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C45C2" w14:textId="77777777" w:rsidR="00285E40" w:rsidRPr="00285E40" w:rsidRDefault="00285E40" w:rsidP="00285E40">
      <w:pPr>
        <w:spacing w:after="0" w:line="240" w:lineRule="auto"/>
        <w:rPr>
          <w:rFonts w:ascii="Times New Roman" w:eastAsia="MS Mincho" w:hAnsi="Times New Roman" w:cs="Times New Roman"/>
          <w:sz w:val="24"/>
          <w:szCs w:val="24"/>
          <w:lang w:eastAsia="ja-JP"/>
        </w:rPr>
      </w:pPr>
      <w:r w:rsidRPr="00285E40">
        <w:rPr>
          <w:rFonts w:ascii="Times New Roman" w:eastAsia="MS Mincho" w:hAnsi="Times New Roman" w:cs="Times New Roman"/>
          <w:sz w:val="24"/>
          <w:szCs w:val="24"/>
          <w:lang w:eastAsia="ja-JP"/>
        </w:rPr>
        <w:t xml:space="preserve">DOI: 10.1002/ ((please add manuscript number)) </w:t>
      </w:r>
    </w:p>
    <w:p w14:paraId="796CE2A3" w14:textId="5F447577" w:rsidR="00285E40" w:rsidRPr="00285E40" w:rsidRDefault="00285E40" w:rsidP="00285E40">
      <w:pPr>
        <w:spacing w:after="0" w:line="240" w:lineRule="auto"/>
        <w:rPr>
          <w:rFonts w:ascii="Times New Roman" w:eastAsia="MS Mincho" w:hAnsi="Times New Roman" w:cs="Times New Roman"/>
          <w:color w:val="FF0000"/>
          <w:sz w:val="24"/>
          <w:szCs w:val="24"/>
          <w:lang w:eastAsia="ja-JP"/>
        </w:rPr>
      </w:pPr>
      <w:r w:rsidRPr="00285E40">
        <w:rPr>
          <w:rFonts w:ascii="Times New Roman" w:eastAsia="MS Mincho" w:hAnsi="Times New Roman" w:cs="Times New Roman"/>
          <w:b/>
          <w:bCs/>
          <w:sz w:val="24"/>
          <w:szCs w:val="24"/>
          <w:lang w:eastAsia="ja-JP"/>
        </w:rPr>
        <w:t xml:space="preserve">Article type: </w:t>
      </w:r>
      <w:r w:rsidRPr="00285E40">
        <w:rPr>
          <w:rFonts w:ascii="Times New Roman" w:eastAsia="MS Mincho" w:hAnsi="Times New Roman" w:cs="Times New Roman"/>
          <w:bCs/>
          <w:color w:val="FF0000"/>
          <w:sz w:val="24"/>
          <w:szCs w:val="24"/>
          <w:lang w:eastAsia="ja-JP"/>
        </w:rPr>
        <w:t xml:space="preserve"> </w:t>
      </w:r>
      <w:r w:rsidRPr="008612BA">
        <w:rPr>
          <w:rFonts w:ascii="Times New Roman" w:eastAsia="MS Mincho" w:hAnsi="Times New Roman" w:cs="Times New Roman"/>
          <w:b/>
          <w:bCs/>
          <w:sz w:val="24"/>
          <w:szCs w:val="24"/>
          <w:lang w:eastAsia="ja-JP"/>
        </w:rPr>
        <w:t>Full Paper</w:t>
      </w:r>
    </w:p>
    <w:p w14:paraId="391E7F25" w14:textId="77777777" w:rsidR="00285E40" w:rsidRPr="008612BA" w:rsidRDefault="00285E40" w:rsidP="008612BA">
      <w:pPr>
        <w:spacing w:after="0"/>
        <w:jc w:val="both"/>
        <w:rPr>
          <w:rFonts w:ascii="Times New Roman" w:hAnsi="Times New Roman" w:cs="Times New Roman"/>
          <w:sz w:val="24"/>
          <w:szCs w:val="24"/>
        </w:rPr>
      </w:pPr>
    </w:p>
    <w:p w14:paraId="620072A0" w14:textId="77777777" w:rsidR="00285E40" w:rsidRDefault="00285E40" w:rsidP="008612BA">
      <w:pPr>
        <w:spacing w:after="0"/>
        <w:jc w:val="both"/>
        <w:rPr>
          <w:rFonts w:ascii="Times New Roman" w:hAnsi="Times New Roman" w:cs="Times New Roman"/>
          <w:b/>
          <w:sz w:val="24"/>
          <w:szCs w:val="24"/>
        </w:rPr>
      </w:pPr>
    </w:p>
    <w:p w14:paraId="1A0267A4" w14:textId="723EE7F8" w:rsidR="006C7BD4" w:rsidRPr="008612BA" w:rsidRDefault="006C7BD4" w:rsidP="008612BA">
      <w:pPr>
        <w:spacing w:after="0"/>
        <w:jc w:val="both"/>
        <w:rPr>
          <w:rFonts w:ascii="Times New Roman" w:hAnsi="Times New Roman" w:cs="Times New Roman"/>
          <w:b/>
          <w:sz w:val="24"/>
          <w:szCs w:val="24"/>
        </w:rPr>
      </w:pPr>
      <w:r w:rsidRPr="008612BA">
        <w:rPr>
          <w:rFonts w:ascii="Times New Roman" w:hAnsi="Times New Roman" w:cs="Times New Roman"/>
          <w:b/>
          <w:sz w:val="24"/>
          <w:szCs w:val="24"/>
        </w:rPr>
        <w:t xml:space="preserve">Plasmonic Backscattering Effect </w:t>
      </w:r>
      <w:r w:rsidR="0054040F">
        <w:rPr>
          <w:rFonts w:ascii="Times New Roman" w:hAnsi="Times New Roman" w:cs="Times New Roman"/>
          <w:b/>
          <w:sz w:val="24"/>
          <w:szCs w:val="24"/>
        </w:rPr>
        <w:t>in</w:t>
      </w:r>
      <w:r w:rsidR="00A02D2B" w:rsidRPr="008612BA">
        <w:rPr>
          <w:rFonts w:ascii="Times New Roman" w:hAnsi="Times New Roman" w:cs="Times New Roman"/>
          <w:b/>
          <w:sz w:val="24"/>
          <w:szCs w:val="24"/>
        </w:rPr>
        <w:t xml:space="preserve"> </w:t>
      </w:r>
      <w:r w:rsidR="00837C4E" w:rsidRPr="008612BA">
        <w:rPr>
          <w:rFonts w:ascii="Times New Roman" w:hAnsi="Times New Roman" w:cs="Times New Roman"/>
          <w:b/>
          <w:sz w:val="24"/>
          <w:szCs w:val="24"/>
        </w:rPr>
        <w:t>High Efficient</w:t>
      </w:r>
      <w:r w:rsidRPr="008612BA">
        <w:rPr>
          <w:rFonts w:ascii="Times New Roman" w:hAnsi="Times New Roman" w:cs="Times New Roman"/>
          <w:b/>
          <w:sz w:val="24"/>
          <w:szCs w:val="24"/>
        </w:rPr>
        <w:t xml:space="preserve"> Organic Photovoltaic</w:t>
      </w:r>
      <w:r w:rsidR="005A3824" w:rsidRPr="008612BA">
        <w:rPr>
          <w:rFonts w:ascii="Times New Roman" w:hAnsi="Times New Roman" w:cs="Times New Roman"/>
          <w:b/>
          <w:sz w:val="24"/>
          <w:szCs w:val="24"/>
        </w:rPr>
        <w:t xml:space="preserve"> Devices</w:t>
      </w:r>
    </w:p>
    <w:p w14:paraId="694EBD11" w14:textId="48186A4B" w:rsidR="00242F13" w:rsidRPr="00FC19BD" w:rsidRDefault="003A175F" w:rsidP="008612BA">
      <w:pPr>
        <w:tabs>
          <w:tab w:val="left" w:pos="6255"/>
        </w:tabs>
        <w:spacing w:after="0"/>
        <w:jc w:val="both"/>
        <w:rPr>
          <w:rFonts w:ascii="Times New Roman" w:hAnsi="Times New Roman" w:cs="Times New Roman"/>
          <w:sz w:val="24"/>
          <w:szCs w:val="24"/>
        </w:rPr>
      </w:pPr>
      <w:r>
        <w:rPr>
          <w:rFonts w:ascii="Times New Roman" w:hAnsi="Times New Roman" w:cs="Times New Roman"/>
          <w:sz w:val="24"/>
          <w:szCs w:val="24"/>
        </w:rPr>
        <w:tab/>
      </w:r>
    </w:p>
    <w:p w14:paraId="318C6A88" w14:textId="1D9C52D9" w:rsidR="00DC6A9F" w:rsidRPr="008612BA" w:rsidRDefault="00242F13" w:rsidP="008612BA">
      <w:pPr>
        <w:spacing w:after="0"/>
        <w:jc w:val="both"/>
        <w:rPr>
          <w:rFonts w:ascii="Times New Roman" w:hAnsi="Times New Roman" w:cs="Times New Roman"/>
          <w:sz w:val="24"/>
          <w:szCs w:val="24"/>
        </w:rPr>
      </w:pPr>
      <w:r w:rsidRPr="008612BA">
        <w:rPr>
          <w:rFonts w:ascii="Times New Roman" w:hAnsi="Times New Roman" w:cs="Times New Roman"/>
          <w:i/>
          <w:sz w:val="24"/>
          <w:szCs w:val="24"/>
        </w:rPr>
        <w:t xml:space="preserve">George Kakavelakis, </w:t>
      </w:r>
      <w:r w:rsidR="00C849C5" w:rsidRPr="008612BA">
        <w:rPr>
          <w:rFonts w:ascii="Times New Roman" w:hAnsi="Times New Roman" w:cs="Times New Roman"/>
          <w:i/>
          <w:sz w:val="24"/>
          <w:szCs w:val="24"/>
        </w:rPr>
        <w:t>Ioannis Van</w:t>
      </w:r>
      <w:r w:rsidR="001C6338" w:rsidRPr="008612BA">
        <w:rPr>
          <w:rFonts w:ascii="Times New Roman" w:hAnsi="Times New Roman" w:cs="Times New Roman"/>
          <w:i/>
          <w:sz w:val="24"/>
          <w:szCs w:val="24"/>
        </w:rPr>
        <w:t>gelidis</w:t>
      </w:r>
      <w:r w:rsidRPr="00FC7758">
        <w:rPr>
          <w:rFonts w:ascii="Times New Roman" w:hAnsi="Times New Roman" w:cs="Times New Roman"/>
          <w:i/>
          <w:sz w:val="24"/>
          <w:szCs w:val="24"/>
        </w:rPr>
        <w:t>,</w:t>
      </w:r>
      <w:r w:rsidR="001D120E" w:rsidRPr="00FC7758">
        <w:rPr>
          <w:rFonts w:ascii="Times New Roman" w:hAnsi="Times New Roman" w:cs="Times New Roman"/>
          <w:i/>
          <w:sz w:val="24"/>
          <w:szCs w:val="24"/>
        </w:rPr>
        <w:t xml:space="preserve"> </w:t>
      </w:r>
      <w:r w:rsidR="00FC7758" w:rsidRPr="00FC7758">
        <w:rPr>
          <w:rFonts w:ascii="Times New Roman" w:hAnsi="Times New Roman" w:cs="Times New Roman"/>
          <w:i/>
          <w:sz w:val="24"/>
          <w:szCs w:val="24"/>
        </w:rPr>
        <w:t>Amelie</w:t>
      </w:r>
      <w:r w:rsidR="001D120E" w:rsidRPr="00FC7758">
        <w:rPr>
          <w:rFonts w:ascii="Times New Roman" w:hAnsi="Times New Roman" w:cs="Times New Roman"/>
          <w:i/>
          <w:sz w:val="24"/>
          <w:szCs w:val="24"/>
        </w:rPr>
        <w:t xml:space="preserve"> Heuer-Jungemann,</w:t>
      </w:r>
      <w:r w:rsidR="001D120E" w:rsidRPr="001D120E">
        <w:rPr>
          <w:rFonts w:ascii="Times New Roman" w:hAnsi="Times New Roman" w:cs="Times New Roman"/>
          <w:i/>
          <w:sz w:val="24"/>
          <w:szCs w:val="24"/>
        </w:rPr>
        <w:t xml:space="preserve"> </w:t>
      </w:r>
      <w:r w:rsidRPr="008612BA">
        <w:rPr>
          <w:rFonts w:ascii="Times New Roman" w:hAnsi="Times New Roman" w:cs="Times New Roman"/>
          <w:i/>
          <w:sz w:val="24"/>
          <w:szCs w:val="24"/>
        </w:rPr>
        <w:t>Antonios G. Kanaras</w:t>
      </w:r>
      <w:r w:rsidR="0085328B" w:rsidRPr="008612BA">
        <w:rPr>
          <w:rFonts w:ascii="Times New Roman" w:hAnsi="Times New Roman" w:cs="Times New Roman"/>
          <w:i/>
          <w:sz w:val="24"/>
          <w:szCs w:val="24"/>
        </w:rPr>
        <w:t>,</w:t>
      </w:r>
      <w:r w:rsidR="00733B6B" w:rsidRPr="008612BA">
        <w:rPr>
          <w:rFonts w:ascii="Times New Roman" w:hAnsi="Times New Roman" w:cs="Times New Roman"/>
          <w:i/>
          <w:sz w:val="24"/>
          <w:szCs w:val="24"/>
        </w:rPr>
        <w:t xml:space="preserve"> </w:t>
      </w:r>
      <w:r w:rsidR="0085328B" w:rsidRPr="008612BA">
        <w:rPr>
          <w:rFonts w:ascii="Times New Roman" w:hAnsi="Times New Roman" w:cs="Times New Roman"/>
          <w:i/>
          <w:sz w:val="24"/>
          <w:szCs w:val="24"/>
        </w:rPr>
        <w:t>Elefterios Lidorikis, Emmanuel Stratakis</w:t>
      </w:r>
      <w:r w:rsidR="00EB1102" w:rsidRPr="008612BA">
        <w:rPr>
          <w:rFonts w:ascii="Times New Roman" w:hAnsi="Times New Roman" w:cs="Times New Roman"/>
          <w:i/>
          <w:sz w:val="24"/>
          <w:szCs w:val="24"/>
        </w:rPr>
        <w:t xml:space="preserve">, </w:t>
      </w:r>
      <w:r w:rsidR="0085328B" w:rsidRPr="008612BA">
        <w:rPr>
          <w:rFonts w:ascii="Times New Roman" w:hAnsi="Times New Roman" w:cs="Times New Roman"/>
          <w:i/>
          <w:sz w:val="24"/>
          <w:szCs w:val="24"/>
        </w:rPr>
        <w:t>Emmanuel Kymakis</w:t>
      </w:r>
      <w:r w:rsidR="00F93BD9">
        <w:rPr>
          <w:rFonts w:ascii="Times New Roman" w:hAnsi="Times New Roman" w:cs="Times New Roman"/>
          <w:i/>
          <w:sz w:val="24"/>
          <w:szCs w:val="24"/>
          <w:vertAlign w:val="superscript"/>
        </w:rPr>
        <w:t>*</w:t>
      </w:r>
    </w:p>
    <w:p w14:paraId="6CD7BA2E" w14:textId="77777777" w:rsidR="00DC6A9F" w:rsidRDefault="00DC6A9F" w:rsidP="008612BA">
      <w:pPr>
        <w:spacing w:after="0"/>
        <w:jc w:val="both"/>
        <w:rPr>
          <w:rFonts w:ascii="Times New Roman" w:hAnsi="Times New Roman" w:cs="Times New Roman"/>
          <w:sz w:val="24"/>
          <w:szCs w:val="24"/>
        </w:rPr>
      </w:pPr>
    </w:p>
    <w:p w14:paraId="2F123625" w14:textId="71B33DB1" w:rsidR="00DC6A9F" w:rsidRDefault="00DC6A9F" w:rsidP="008612BA">
      <w:pPr>
        <w:spacing w:after="0"/>
        <w:jc w:val="both"/>
        <w:rPr>
          <w:rFonts w:ascii="Times New Roman" w:hAnsi="Times New Roman" w:cs="Times New Roman"/>
          <w:sz w:val="24"/>
          <w:szCs w:val="24"/>
        </w:rPr>
      </w:pPr>
      <w:r>
        <w:rPr>
          <w:rFonts w:ascii="Times New Roman" w:hAnsi="Times New Roman" w:cs="Times New Roman"/>
          <w:sz w:val="24"/>
          <w:szCs w:val="24"/>
        </w:rPr>
        <w:t>G. Kakavelakis, Dr. E. Stratakis, Prof. E. Kymakis</w:t>
      </w:r>
    </w:p>
    <w:p w14:paraId="0EF37DCC" w14:textId="4D7B5997" w:rsidR="00242F13" w:rsidRPr="008612BA" w:rsidRDefault="00242F13" w:rsidP="008612BA">
      <w:pPr>
        <w:spacing w:after="0"/>
        <w:jc w:val="both"/>
        <w:rPr>
          <w:rFonts w:ascii="Times New Roman" w:hAnsi="Times New Roman" w:cs="Times New Roman"/>
          <w:sz w:val="24"/>
          <w:szCs w:val="24"/>
        </w:rPr>
      </w:pPr>
      <w:r w:rsidRPr="008612BA">
        <w:rPr>
          <w:rFonts w:ascii="Times New Roman" w:hAnsi="Times New Roman" w:cs="Times New Roman"/>
          <w:sz w:val="24"/>
          <w:szCs w:val="24"/>
        </w:rPr>
        <w:t xml:space="preserve">Center of Materials Technology and Photonics </w:t>
      </w:r>
      <w:r w:rsidR="005A3824" w:rsidRPr="008612BA">
        <w:rPr>
          <w:rFonts w:ascii="Times New Roman" w:hAnsi="Times New Roman" w:cs="Times New Roman"/>
          <w:sz w:val="24"/>
          <w:szCs w:val="24"/>
        </w:rPr>
        <w:t>&amp;</w:t>
      </w:r>
      <w:r w:rsidR="006B610C">
        <w:rPr>
          <w:rFonts w:ascii="Times New Roman" w:hAnsi="Times New Roman" w:cs="Times New Roman"/>
          <w:sz w:val="24"/>
          <w:szCs w:val="24"/>
        </w:rPr>
        <w:t xml:space="preserve"> </w:t>
      </w:r>
      <w:r w:rsidRPr="008612BA">
        <w:rPr>
          <w:rFonts w:ascii="Times New Roman" w:hAnsi="Times New Roman" w:cs="Times New Roman"/>
          <w:sz w:val="24"/>
          <w:szCs w:val="24"/>
        </w:rPr>
        <w:t>Electrical Engineering Department, Technological Educational Institute (TEI) of Crete</w:t>
      </w:r>
      <w:r w:rsidR="0085328B" w:rsidRPr="008612BA">
        <w:rPr>
          <w:rFonts w:ascii="Times New Roman" w:hAnsi="Times New Roman" w:cs="Times New Roman"/>
          <w:sz w:val="24"/>
          <w:szCs w:val="24"/>
        </w:rPr>
        <w:t>, Heraklion 71004 Crete, Greece</w:t>
      </w:r>
    </w:p>
    <w:p w14:paraId="6A0E58A7" w14:textId="5166AC83" w:rsidR="00DC6A9F" w:rsidRPr="00F07BA0" w:rsidRDefault="00DC6A9F" w:rsidP="008612BA">
      <w:pPr>
        <w:spacing w:line="240" w:lineRule="auto"/>
        <w:jc w:val="both"/>
        <w:rPr>
          <w:rFonts w:ascii="Times New Roman" w:hAnsi="Times New Roman" w:cs="Times New Roman"/>
          <w:sz w:val="24"/>
          <w:szCs w:val="24"/>
        </w:rPr>
      </w:pPr>
      <w:r w:rsidRPr="008612BA">
        <w:rPr>
          <w:rFonts w:ascii="Times New Roman" w:hAnsi="Times New Roman" w:cs="Times New Roman"/>
          <w:sz w:val="24"/>
          <w:szCs w:val="24"/>
        </w:rPr>
        <w:t>E-mail: kymakis@staff.teicrete.gr</w:t>
      </w:r>
    </w:p>
    <w:p w14:paraId="37BBE8EB" w14:textId="2F3B2DFA" w:rsidR="00DC6A9F" w:rsidRDefault="00DC6A9F" w:rsidP="008612BA">
      <w:pPr>
        <w:spacing w:after="0"/>
        <w:jc w:val="both"/>
        <w:rPr>
          <w:rFonts w:ascii="Times New Roman" w:hAnsi="Times New Roman" w:cs="Times New Roman"/>
          <w:sz w:val="24"/>
          <w:szCs w:val="24"/>
        </w:rPr>
      </w:pPr>
      <w:r>
        <w:rPr>
          <w:rFonts w:ascii="Times New Roman" w:hAnsi="Times New Roman" w:cs="Times New Roman"/>
          <w:sz w:val="24"/>
          <w:szCs w:val="24"/>
        </w:rPr>
        <w:t>G. Kakavelakis, Dr. E. Stratakis</w:t>
      </w:r>
    </w:p>
    <w:p w14:paraId="5C9A5192" w14:textId="75C9B74C" w:rsidR="00DC6A9F" w:rsidRDefault="00242F13" w:rsidP="008612BA">
      <w:pPr>
        <w:spacing w:line="240" w:lineRule="auto"/>
        <w:jc w:val="both"/>
        <w:rPr>
          <w:rFonts w:ascii="Times New Roman" w:hAnsi="Times New Roman" w:cs="Times New Roman"/>
          <w:sz w:val="24"/>
          <w:szCs w:val="24"/>
        </w:rPr>
      </w:pPr>
      <w:r w:rsidRPr="008612BA">
        <w:rPr>
          <w:rFonts w:ascii="Times New Roman" w:hAnsi="Times New Roman" w:cs="Times New Roman"/>
          <w:sz w:val="24"/>
          <w:szCs w:val="24"/>
        </w:rPr>
        <w:t xml:space="preserve">Department of Materials Science and Technology, University of Crete, </w:t>
      </w:r>
      <w:r w:rsidR="0085328B" w:rsidRPr="008612BA">
        <w:rPr>
          <w:rFonts w:ascii="Times New Roman" w:hAnsi="Times New Roman" w:cs="Times New Roman"/>
          <w:sz w:val="24"/>
          <w:szCs w:val="24"/>
        </w:rPr>
        <w:t>Heraklion, 710 03 Crete, Greece</w:t>
      </w:r>
    </w:p>
    <w:p w14:paraId="5494979E" w14:textId="0C5F8B8B" w:rsidR="00DC6A9F" w:rsidRPr="008612BA" w:rsidRDefault="00DC6A9F">
      <w:pPr>
        <w:spacing w:after="0" w:line="240" w:lineRule="auto"/>
        <w:jc w:val="both"/>
        <w:rPr>
          <w:rFonts w:ascii="Times New Roman" w:hAnsi="Times New Roman" w:cs="Times New Roman"/>
          <w:sz w:val="24"/>
          <w:szCs w:val="24"/>
        </w:rPr>
      </w:pPr>
      <w:r w:rsidRPr="00DC6A9F">
        <w:rPr>
          <w:rFonts w:ascii="Times New Roman" w:hAnsi="Times New Roman" w:cs="Times New Roman"/>
          <w:sz w:val="24"/>
          <w:szCs w:val="24"/>
        </w:rPr>
        <w:t>I.</w:t>
      </w:r>
      <w:r>
        <w:rPr>
          <w:rFonts w:ascii="Times New Roman" w:hAnsi="Times New Roman" w:cs="Times New Roman"/>
          <w:sz w:val="24"/>
          <w:szCs w:val="24"/>
        </w:rPr>
        <w:t xml:space="preserve"> </w:t>
      </w:r>
      <w:r w:rsidRPr="008612BA">
        <w:rPr>
          <w:rFonts w:ascii="Times New Roman" w:hAnsi="Times New Roman" w:cs="Times New Roman"/>
          <w:sz w:val="24"/>
          <w:szCs w:val="24"/>
        </w:rPr>
        <w:t>Vangelidis, Prof. E. Lidorikis</w:t>
      </w:r>
    </w:p>
    <w:p w14:paraId="2A52F95F" w14:textId="614C4386" w:rsidR="00242F13" w:rsidRDefault="00242F13" w:rsidP="008612BA">
      <w:pPr>
        <w:spacing w:line="240" w:lineRule="auto"/>
        <w:jc w:val="both"/>
        <w:rPr>
          <w:rFonts w:ascii="Times New Roman" w:hAnsi="Times New Roman" w:cs="Times New Roman"/>
          <w:sz w:val="24"/>
          <w:szCs w:val="24"/>
        </w:rPr>
      </w:pPr>
      <w:r w:rsidRPr="008612BA">
        <w:rPr>
          <w:rFonts w:ascii="Times New Roman" w:hAnsi="Times New Roman" w:cs="Times New Roman"/>
          <w:sz w:val="24"/>
          <w:szCs w:val="24"/>
        </w:rPr>
        <w:t xml:space="preserve">Department of Materials Science and Engineering, </w:t>
      </w:r>
      <w:r w:rsidR="00EB1102" w:rsidRPr="008612BA">
        <w:rPr>
          <w:rFonts w:ascii="Times New Roman" w:hAnsi="Times New Roman" w:cs="Times New Roman"/>
          <w:sz w:val="24"/>
          <w:szCs w:val="24"/>
        </w:rPr>
        <w:t xml:space="preserve">University of Ioannina, </w:t>
      </w:r>
      <w:r w:rsidRPr="008612BA">
        <w:rPr>
          <w:rFonts w:ascii="Times New Roman" w:hAnsi="Times New Roman" w:cs="Times New Roman"/>
          <w:sz w:val="24"/>
          <w:szCs w:val="24"/>
        </w:rPr>
        <w:t>45110</w:t>
      </w:r>
      <w:r w:rsidR="0085328B" w:rsidRPr="008612BA">
        <w:rPr>
          <w:rFonts w:ascii="Times New Roman" w:hAnsi="Times New Roman" w:cs="Times New Roman"/>
          <w:sz w:val="24"/>
          <w:szCs w:val="24"/>
        </w:rPr>
        <w:t xml:space="preserve"> Ioannina, Greece</w:t>
      </w:r>
    </w:p>
    <w:p w14:paraId="34CE631A" w14:textId="7457CCAE" w:rsidR="00067EEA" w:rsidRDefault="00FC7758">
      <w:pPr>
        <w:spacing w:after="0" w:line="240" w:lineRule="auto"/>
        <w:jc w:val="both"/>
        <w:rPr>
          <w:rFonts w:ascii="Times New Roman" w:hAnsi="Times New Roman" w:cs="Times New Roman"/>
          <w:sz w:val="24"/>
          <w:szCs w:val="24"/>
        </w:rPr>
      </w:pPr>
      <w:r w:rsidRPr="00FC7758">
        <w:rPr>
          <w:rFonts w:ascii="Times New Roman" w:hAnsi="Times New Roman" w:cs="Times New Roman"/>
          <w:sz w:val="24"/>
          <w:szCs w:val="24"/>
        </w:rPr>
        <w:t>Dr Amelie Heuer-Jungemann</w:t>
      </w:r>
      <w:r>
        <w:rPr>
          <w:rFonts w:ascii="Times New Roman" w:hAnsi="Times New Roman" w:cs="Times New Roman"/>
          <w:sz w:val="24"/>
          <w:szCs w:val="24"/>
        </w:rPr>
        <w:t xml:space="preserve">, </w:t>
      </w:r>
      <w:r w:rsidR="00C802CD">
        <w:rPr>
          <w:rFonts w:ascii="Times New Roman" w:hAnsi="Times New Roman" w:cs="Times New Roman"/>
          <w:sz w:val="24"/>
          <w:szCs w:val="24"/>
        </w:rPr>
        <w:t>Dr</w:t>
      </w:r>
      <w:r w:rsidR="00067EEA">
        <w:rPr>
          <w:rFonts w:ascii="Times New Roman" w:hAnsi="Times New Roman" w:cs="Times New Roman"/>
          <w:sz w:val="24"/>
          <w:szCs w:val="24"/>
        </w:rPr>
        <w:t>. A. G. Kanaras</w:t>
      </w:r>
    </w:p>
    <w:p w14:paraId="3D018388" w14:textId="0C942505" w:rsidR="00067EEA" w:rsidRPr="00067EEA" w:rsidRDefault="00067EEA" w:rsidP="008612BA">
      <w:pPr>
        <w:spacing w:line="240" w:lineRule="auto"/>
        <w:jc w:val="both"/>
        <w:rPr>
          <w:rFonts w:ascii="Times New Roman" w:hAnsi="Times New Roman" w:cs="Times New Roman"/>
          <w:sz w:val="24"/>
          <w:szCs w:val="24"/>
        </w:rPr>
      </w:pPr>
      <w:r w:rsidRPr="008612BA">
        <w:rPr>
          <w:rFonts w:ascii="Times New Roman" w:hAnsi="Times New Roman" w:cs="Times New Roman"/>
          <w:sz w:val="24"/>
          <w:szCs w:val="24"/>
        </w:rPr>
        <w:t>Physics and Astronomy, Faculty of Physical Sciences and Engineering, University of Southampton, Southampton, UK</w:t>
      </w:r>
    </w:p>
    <w:p w14:paraId="6A7722DC" w14:textId="77777777" w:rsidR="00067EEA" w:rsidRDefault="00067EEA" w:rsidP="00067E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 E. Stratakis</w:t>
      </w:r>
    </w:p>
    <w:p w14:paraId="48EAEFE6" w14:textId="2A5CF620" w:rsidR="00067EEA" w:rsidRPr="008612BA" w:rsidRDefault="00067EEA">
      <w:pPr>
        <w:spacing w:after="0" w:line="240" w:lineRule="auto"/>
        <w:jc w:val="both"/>
        <w:rPr>
          <w:rFonts w:ascii="Times New Roman" w:hAnsi="Times New Roman" w:cs="Times New Roman"/>
          <w:sz w:val="24"/>
          <w:szCs w:val="24"/>
        </w:rPr>
      </w:pPr>
      <w:r w:rsidRPr="004731D8">
        <w:rPr>
          <w:rFonts w:ascii="Times New Roman" w:hAnsi="Times New Roman" w:cs="Times New Roman"/>
          <w:sz w:val="24"/>
          <w:szCs w:val="24"/>
        </w:rPr>
        <w:t>Institute of Electronic Structure and Laser, Foundation for Research and Technology - Hellas, P. O. Box 1527, 711 10 Heraklion Crete, Greece</w:t>
      </w:r>
    </w:p>
    <w:p w14:paraId="4E0499DA" w14:textId="77777777" w:rsidR="002405D7" w:rsidRDefault="002405D7" w:rsidP="00FC19BD">
      <w:pPr>
        <w:spacing w:after="0" w:line="240" w:lineRule="auto"/>
        <w:jc w:val="both"/>
        <w:rPr>
          <w:rFonts w:ascii="Times New Roman" w:hAnsi="Times New Roman" w:cs="Times New Roman"/>
        </w:rPr>
      </w:pPr>
    </w:p>
    <w:p w14:paraId="218F1551" w14:textId="6779A7C9" w:rsidR="002405D7" w:rsidRPr="008612BA" w:rsidRDefault="002405D7" w:rsidP="00FC19BD">
      <w:pPr>
        <w:spacing w:after="0" w:line="240" w:lineRule="auto"/>
        <w:jc w:val="both"/>
        <w:rPr>
          <w:rFonts w:ascii="Times New Roman" w:hAnsi="Times New Roman" w:cs="Times New Roman"/>
          <w:sz w:val="24"/>
          <w:szCs w:val="24"/>
        </w:rPr>
      </w:pPr>
      <w:r w:rsidRPr="00FC67EB">
        <w:rPr>
          <w:rFonts w:ascii="Times New Roman" w:hAnsi="Times New Roman" w:cs="Times New Roman"/>
          <w:sz w:val="24"/>
          <w:szCs w:val="24"/>
          <w:u w:val="single"/>
        </w:rPr>
        <w:t>Keywords:</w:t>
      </w:r>
      <w:r w:rsidRPr="008612BA">
        <w:rPr>
          <w:rFonts w:ascii="Times New Roman" w:hAnsi="Times New Roman" w:cs="Times New Roman"/>
          <w:sz w:val="24"/>
          <w:szCs w:val="24"/>
        </w:rPr>
        <w:t xml:space="preserve"> organic p</w:t>
      </w:r>
      <w:r w:rsidR="00117BCD">
        <w:rPr>
          <w:rFonts w:ascii="Times New Roman" w:hAnsi="Times New Roman" w:cs="Times New Roman"/>
          <w:sz w:val="24"/>
          <w:szCs w:val="24"/>
        </w:rPr>
        <w:t>hotovoltaic</w:t>
      </w:r>
      <w:r w:rsidRPr="008612BA">
        <w:rPr>
          <w:rFonts w:ascii="Times New Roman" w:hAnsi="Times New Roman" w:cs="Times New Roman"/>
          <w:sz w:val="24"/>
          <w:szCs w:val="24"/>
        </w:rPr>
        <w:t>,</w:t>
      </w:r>
      <w:r w:rsidR="00117BCD">
        <w:rPr>
          <w:rFonts w:ascii="Times New Roman" w:hAnsi="Times New Roman" w:cs="Times New Roman"/>
          <w:sz w:val="24"/>
          <w:szCs w:val="24"/>
        </w:rPr>
        <w:t xml:space="preserve"> gold nanorod</w:t>
      </w:r>
      <w:r w:rsidRPr="008612BA">
        <w:rPr>
          <w:rFonts w:ascii="Times New Roman" w:hAnsi="Times New Roman" w:cs="Times New Roman"/>
          <w:sz w:val="24"/>
          <w:szCs w:val="24"/>
        </w:rPr>
        <w:t>,</w:t>
      </w:r>
      <w:r w:rsidR="00117BCD">
        <w:rPr>
          <w:rFonts w:ascii="Times New Roman" w:hAnsi="Times New Roman" w:cs="Times New Roman"/>
          <w:sz w:val="24"/>
          <w:szCs w:val="24"/>
        </w:rPr>
        <w:t xml:space="preserve"> efficient</w:t>
      </w:r>
      <w:r w:rsidRPr="008612BA">
        <w:rPr>
          <w:rFonts w:ascii="Times New Roman" w:hAnsi="Times New Roman" w:cs="Times New Roman"/>
          <w:sz w:val="24"/>
          <w:szCs w:val="24"/>
        </w:rPr>
        <w:t xml:space="preserve"> light scattering, surface plasmon resonance, finite-difference time-domain </w:t>
      </w:r>
      <w:r w:rsidR="00117BCD">
        <w:rPr>
          <w:rFonts w:ascii="Times New Roman" w:hAnsi="Times New Roman" w:cs="Times New Roman"/>
          <w:sz w:val="24"/>
          <w:szCs w:val="24"/>
        </w:rPr>
        <w:t>optical simulation</w:t>
      </w:r>
    </w:p>
    <w:p w14:paraId="5B113F6E" w14:textId="77777777" w:rsidR="00A76E86" w:rsidRDefault="00A76E86" w:rsidP="00FC19BD">
      <w:pPr>
        <w:spacing w:after="0" w:line="240" w:lineRule="auto"/>
        <w:jc w:val="both"/>
        <w:rPr>
          <w:rFonts w:ascii="Times New Roman" w:hAnsi="Times New Roman" w:cs="Times New Roman"/>
        </w:rPr>
      </w:pPr>
    </w:p>
    <w:p w14:paraId="4C357F36" w14:textId="45C75EFF" w:rsidR="00242F13" w:rsidRPr="00067EEA" w:rsidRDefault="00242F13" w:rsidP="00FC19BD">
      <w:pPr>
        <w:spacing w:after="0" w:line="240" w:lineRule="auto"/>
        <w:jc w:val="both"/>
        <w:rPr>
          <w:rFonts w:ascii="Times New Roman" w:hAnsi="Times New Roman" w:cs="Times New Roman"/>
        </w:rPr>
      </w:pPr>
    </w:p>
    <w:p w14:paraId="7839CC17" w14:textId="77777777" w:rsidR="00C802CD" w:rsidRPr="00FC67EB" w:rsidRDefault="00C802CD" w:rsidP="008612BA">
      <w:pPr>
        <w:spacing w:line="480" w:lineRule="auto"/>
        <w:jc w:val="both"/>
        <w:rPr>
          <w:rFonts w:ascii="Times New Roman" w:hAnsi="Times New Roman" w:cs="Times New Roman"/>
          <w:b/>
          <w:sz w:val="24"/>
          <w:szCs w:val="24"/>
        </w:rPr>
      </w:pPr>
      <w:r w:rsidRPr="00FC67EB">
        <w:rPr>
          <w:rFonts w:ascii="Times New Roman" w:hAnsi="Times New Roman" w:cs="Times New Roman"/>
          <w:b/>
          <w:sz w:val="24"/>
          <w:szCs w:val="24"/>
        </w:rPr>
        <w:t>Abstract</w:t>
      </w:r>
    </w:p>
    <w:p w14:paraId="7DB9B87A" w14:textId="6A01AC16" w:rsidR="006C7BD4" w:rsidRDefault="00C802CD" w:rsidP="008612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497E" w:rsidRPr="008612BA">
        <w:rPr>
          <w:rFonts w:ascii="Times New Roman" w:hAnsi="Times New Roman" w:cs="Times New Roman"/>
          <w:sz w:val="24"/>
          <w:szCs w:val="24"/>
        </w:rPr>
        <w:t>A universal strategy for efficient light trapping</w:t>
      </w:r>
      <w:r w:rsidR="00CF3D2A" w:rsidRPr="008612BA">
        <w:rPr>
          <w:rFonts w:ascii="Times New Roman" w:hAnsi="Times New Roman" w:cs="Times New Roman"/>
          <w:sz w:val="24"/>
          <w:szCs w:val="24"/>
        </w:rPr>
        <w:t xml:space="preserve"> through the incorporation of gold nanorods </w:t>
      </w:r>
      <w:r w:rsidR="00200AA1" w:rsidRPr="008612BA">
        <w:rPr>
          <w:rFonts w:ascii="Times New Roman" w:hAnsi="Times New Roman" w:cs="Times New Roman"/>
          <w:sz w:val="24"/>
          <w:szCs w:val="24"/>
        </w:rPr>
        <w:t>on the electron transport layer</w:t>
      </w:r>
      <w:r w:rsidR="00832BFF" w:rsidRPr="008612BA">
        <w:rPr>
          <w:rFonts w:ascii="Times New Roman" w:hAnsi="Times New Roman" w:cs="Times New Roman"/>
          <w:sz w:val="24"/>
          <w:szCs w:val="24"/>
        </w:rPr>
        <w:t xml:space="preserve"> (rear) of organic photovoltaic devices</w:t>
      </w:r>
      <w:r w:rsidR="00200AA1" w:rsidRPr="008612BA">
        <w:rPr>
          <w:rFonts w:ascii="Times New Roman" w:hAnsi="Times New Roman" w:cs="Times New Roman"/>
          <w:sz w:val="24"/>
          <w:szCs w:val="24"/>
        </w:rPr>
        <w:t xml:space="preserve"> is demonstrated. U</w:t>
      </w:r>
      <w:r w:rsidR="006C7BD4" w:rsidRPr="008612BA">
        <w:rPr>
          <w:rFonts w:ascii="Times New Roman" w:hAnsi="Times New Roman" w:cs="Times New Roman"/>
          <w:sz w:val="24"/>
          <w:szCs w:val="24"/>
        </w:rPr>
        <w:t>tilizing</w:t>
      </w:r>
      <w:r w:rsidR="007A497E" w:rsidRPr="008612BA">
        <w:rPr>
          <w:rFonts w:ascii="Times New Roman" w:hAnsi="Times New Roman" w:cs="Times New Roman"/>
          <w:sz w:val="24"/>
          <w:szCs w:val="24"/>
        </w:rPr>
        <w:t xml:space="preserve"> the photons that are</w:t>
      </w:r>
      <w:r w:rsidR="006C7BD4" w:rsidRPr="008612BA">
        <w:rPr>
          <w:rFonts w:ascii="Times New Roman" w:hAnsi="Times New Roman" w:cs="Times New Roman"/>
          <w:sz w:val="24"/>
          <w:szCs w:val="24"/>
        </w:rPr>
        <w:t xml:space="preserve"> transmitted through the active layer </w:t>
      </w:r>
      <w:r w:rsidR="001376E7">
        <w:rPr>
          <w:rFonts w:ascii="Times New Roman" w:hAnsi="Times New Roman" w:cs="Times New Roman"/>
          <w:sz w:val="24"/>
          <w:szCs w:val="24"/>
        </w:rPr>
        <w:t xml:space="preserve">of a bulk heterojunction </w:t>
      </w:r>
      <w:r w:rsidR="001376E7" w:rsidRPr="008612BA">
        <w:rPr>
          <w:rFonts w:ascii="Times New Roman" w:hAnsi="Times New Roman" w:cs="Times New Roman"/>
          <w:sz w:val="24"/>
          <w:szCs w:val="24"/>
        </w:rPr>
        <w:t>photovoltaic</w:t>
      </w:r>
      <w:r w:rsidR="00200AA1" w:rsidRPr="008612BA">
        <w:rPr>
          <w:rFonts w:ascii="Times New Roman" w:hAnsi="Times New Roman" w:cs="Times New Roman"/>
          <w:sz w:val="24"/>
          <w:szCs w:val="24"/>
        </w:rPr>
        <w:t xml:space="preserve"> device and</w:t>
      </w:r>
      <w:r w:rsidR="007A497E" w:rsidRPr="008612BA">
        <w:rPr>
          <w:rFonts w:ascii="Times New Roman" w:hAnsi="Times New Roman" w:cs="Times New Roman"/>
          <w:sz w:val="24"/>
          <w:szCs w:val="24"/>
        </w:rPr>
        <w:t xml:space="preserve"> would otherwise be lost</w:t>
      </w:r>
      <w:r w:rsidR="00200AA1" w:rsidRPr="008612BA">
        <w:rPr>
          <w:rFonts w:ascii="Times New Roman" w:hAnsi="Times New Roman" w:cs="Times New Roman"/>
          <w:sz w:val="24"/>
          <w:szCs w:val="24"/>
        </w:rPr>
        <w:t>, a</w:t>
      </w:r>
      <w:r w:rsidR="00D440F8" w:rsidRPr="008612BA">
        <w:rPr>
          <w:rFonts w:ascii="Times New Roman" w:hAnsi="Times New Roman" w:cs="Times New Roman"/>
          <w:sz w:val="24"/>
          <w:szCs w:val="24"/>
        </w:rPr>
        <w:t xml:space="preserve"> significant enhancement in power conversion efficiency</w:t>
      </w:r>
      <w:r w:rsidR="00E43AC9">
        <w:rPr>
          <w:rFonts w:ascii="Times New Roman" w:hAnsi="Times New Roman" w:cs="Times New Roman"/>
          <w:sz w:val="24"/>
          <w:szCs w:val="24"/>
        </w:rPr>
        <w:t xml:space="preserve"> (PCE)</w:t>
      </w:r>
      <w:r w:rsidR="00D440F8" w:rsidRPr="008612BA">
        <w:rPr>
          <w:rFonts w:ascii="Times New Roman" w:hAnsi="Times New Roman" w:cs="Times New Roman"/>
          <w:sz w:val="24"/>
          <w:szCs w:val="24"/>
        </w:rPr>
        <w:t xml:space="preserve"> of PCDTBT:PC</w:t>
      </w:r>
      <w:r w:rsidR="00D440F8" w:rsidRPr="008612BA">
        <w:rPr>
          <w:rFonts w:ascii="Times New Roman" w:hAnsi="Times New Roman" w:cs="Times New Roman"/>
          <w:sz w:val="24"/>
          <w:szCs w:val="24"/>
          <w:vertAlign w:val="subscript"/>
        </w:rPr>
        <w:t>71</w:t>
      </w:r>
      <w:r w:rsidR="00D440F8" w:rsidRPr="008612BA">
        <w:rPr>
          <w:rFonts w:ascii="Times New Roman" w:hAnsi="Times New Roman" w:cs="Times New Roman"/>
          <w:sz w:val="24"/>
          <w:szCs w:val="24"/>
        </w:rPr>
        <w:t>BM and PTB7:PC</w:t>
      </w:r>
      <w:r w:rsidR="00D440F8" w:rsidRPr="008612BA">
        <w:rPr>
          <w:rFonts w:ascii="Times New Roman" w:hAnsi="Times New Roman" w:cs="Times New Roman"/>
          <w:sz w:val="24"/>
          <w:szCs w:val="24"/>
          <w:vertAlign w:val="subscript"/>
        </w:rPr>
        <w:t>71</w:t>
      </w:r>
      <w:r w:rsidR="00D440F8" w:rsidRPr="008612BA">
        <w:rPr>
          <w:rFonts w:ascii="Times New Roman" w:hAnsi="Times New Roman" w:cs="Times New Roman"/>
          <w:sz w:val="24"/>
          <w:szCs w:val="24"/>
        </w:rPr>
        <w:t>BM by ~13</w:t>
      </w:r>
      <w:r w:rsidR="003C144B" w:rsidRPr="008612BA">
        <w:rPr>
          <w:rFonts w:ascii="Times New Roman" w:hAnsi="Times New Roman" w:cs="Times New Roman"/>
          <w:sz w:val="24"/>
          <w:szCs w:val="24"/>
        </w:rPr>
        <w:t>%</w:t>
      </w:r>
      <w:r w:rsidR="00D440F8" w:rsidRPr="008612BA">
        <w:rPr>
          <w:rFonts w:ascii="Times New Roman" w:hAnsi="Times New Roman" w:cs="Times New Roman"/>
          <w:sz w:val="24"/>
          <w:szCs w:val="24"/>
        </w:rPr>
        <w:t xml:space="preserve"> and ~8%</w:t>
      </w:r>
      <w:r w:rsidR="00F8412D" w:rsidRPr="008612BA">
        <w:rPr>
          <w:rFonts w:ascii="Times New Roman" w:hAnsi="Times New Roman" w:cs="Times New Roman"/>
          <w:sz w:val="24"/>
          <w:szCs w:val="24"/>
        </w:rPr>
        <w:t xml:space="preserve"> respectively</w:t>
      </w:r>
      <w:r w:rsidR="004B5BF8">
        <w:rPr>
          <w:rFonts w:ascii="Times New Roman" w:hAnsi="Times New Roman" w:cs="Times New Roman"/>
          <w:sz w:val="24"/>
          <w:szCs w:val="24"/>
        </w:rPr>
        <w:t>.</w:t>
      </w:r>
      <w:r w:rsidR="00F8412D" w:rsidRPr="008612BA">
        <w:rPr>
          <w:rFonts w:ascii="Times New Roman" w:hAnsi="Times New Roman" w:cs="Times New Roman"/>
          <w:sz w:val="24"/>
          <w:szCs w:val="24"/>
        </w:rPr>
        <w:t xml:space="preserve"> </w:t>
      </w:r>
      <w:r w:rsidR="004B5BF8">
        <w:rPr>
          <w:rFonts w:ascii="Times New Roman" w:hAnsi="Times New Roman" w:cs="Times New Roman"/>
          <w:sz w:val="24"/>
          <w:szCs w:val="24"/>
        </w:rPr>
        <w:t>P</w:t>
      </w:r>
      <w:r w:rsidR="00E43AC9">
        <w:rPr>
          <w:rFonts w:ascii="Times New Roman" w:hAnsi="Times New Roman" w:cs="Times New Roman"/>
          <w:sz w:val="24"/>
          <w:szCs w:val="24"/>
        </w:rPr>
        <w:t xml:space="preserve">CEs </w:t>
      </w:r>
      <w:r w:rsidR="004B5BF8">
        <w:rPr>
          <w:rFonts w:ascii="Times New Roman" w:hAnsi="Times New Roman" w:cs="Times New Roman"/>
          <w:sz w:val="24"/>
          <w:szCs w:val="24"/>
        </w:rPr>
        <w:t>over</w:t>
      </w:r>
      <w:r w:rsidR="002202DD">
        <w:rPr>
          <w:rFonts w:ascii="Times New Roman" w:hAnsi="Times New Roman" w:cs="Times New Roman"/>
          <w:sz w:val="24"/>
          <w:szCs w:val="24"/>
        </w:rPr>
        <w:t xml:space="preserve"> 8 % </w:t>
      </w:r>
      <w:r w:rsidR="004B5BF8">
        <w:rPr>
          <w:rFonts w:ascii="Times New Roman" w:hAnsi="Times New Roman" w:cs="Times New Roman"/>
          <w:sz w:val="24"/>
          <w:szCs w:val="24"/>
        </w:rPr>
        <w:lastRenderedPageBreak/>
        <w:t xml:space="preserve">were reported for devices based on the </w:t>
      </w:r>
      <w:r w:rsidR="004B5BF8" w:rsidRPr="008612BA">
        <w:rPr>
          <w:rFonts w:ascii="Times New Roman" w:hAnsi="Times New Roman" w:cs="Times New Roman"/>
          <w:sz w:val="24"/>
          <w:szCs w:val="24"/>
        </w:rPr>
        <w:t>PTB7:PC</w:t>
      </w:r>
      <w:r w:rsidR="004B5BF8" w:rsidRPr="008612BA">
        <w:rPr>
          <w:rFonts w:ascii="Times New Roman" w:hAnsi="Times New Roman" w:cs="Times New Roman"/>
          <w:sz w:val="24"/>
          <w:szCs w:val="24"/>
          <w:vertAlign w:val="subscript"/>
        </w:rPr>
        <w:t>71</w:t>
      </w:r>
      <w:r w:rsidR="004B5BF8" w:rsidRPr="008612BA">
        <w:rPr>
          <w:rFonts w:ascii="Times New Roman" w:hAnsi="Times New Roman" w:cs="Times New Roman"/>
          <w:sz w:val="24"/>
          <w:szCs w:val="24"/>
        </w:rPr>
        <w:t>BM</w:t>
      </w:r>
      <w:r w:rsidR="004B5BF8">
        <w:rPr>
          <w:rFonts w:ascii="Times New Roman" w:hAnsi="Times New Roman" w:cs="Times New Roman"/>
          <w:sz w:val="24"/>
          <w:szCs w:val="24"/>
        </w:rPr>
        <w:t xml:space="preserve"> blend</w:t>
      </w:r>
      <w:r w:rsidR="00200AA1" w:rsidRPr="008612BA">
        <w:rPr>
          <w:rFonts w:ascii="Times New Roman" w:hAnsi="Times New Roman" w:cs="Times New Roman"/>
          <w:sz w:val="24"/>
          <w:szCs w:val="24"/>
        </w:rPr>
        <w:t xml:space="preserve">. </w:t>
      </w:r>
      <w:r w:rsidR="0054040F">
        <w:rPr>
          <w:rFonts w:ascii="Times New Roman" w:hAnsi="Times New Roman" w:cs="Times New Roman"/>
          <w:sz w:val="24"/>
          <w:szCs w:val="24"/>
        </w:rPr>
        <w:t>A</w:t>
      </w:r>
      <w:r w:rsidR="00761884" w:rsidRPr="008612BA">
        <w:rPr>
          <w:rFonts w:ascii="Times New Roman" w:hAnsi="Times New Roman" w:cs="Times New Roman"/>
          <w:sz w:val="24"/>
          <w:szCs w:val="24"/>
        </w:rPr>
        <w:t xml:space="preserve"> comprehensive optical and electrical characterization of our devices</w:t>
      </w:r>
      <w:r w:rsidR="00D07B3F" w:rsidRPr="008612BA">
        <w:rPr>
          <w:rFonts w:ascii="Times New Roman" w:hAnsi="Times New Roman" w:cs="Times New Roman"/>
          <w:sz w:val="24"/>
          <w:szCs w:val="24"/>
        </w:rPr>
        <w:t xml:space="preserve"> to </w:t>
      </w:r>
      <w:r w:rsidR="005D6B74" w:rsidRPr="008612BA">
        <w:rPr>
          <w:rFonts w:ascii="Times New Roman" w:hAnsi="Times New Roman" w:cs="Times New Roman"/>
          <w:sz w:val="24"/>
          <w:szCs w:val="24"/>
        </w:rPr>
        <w:t>clarify</w:t>
      </w:r>
      <w:r w:rsidR="00D07B3F" w:rsidRPr="008612BA">
        <w:rPr>
          <w:rFonts w:ascii="Times New Roman" w:hAnsi="Times New Roman" w:cs="Times New Roman"/>
          <w:sz w:val="24"/>
          <w:szCs w:val="24"/>
        </w:rPr>
        <w:t xml:space="preserve"> the influence of </w:t>
      </w:r>
      <w:r w:rsidR="000A5976" w:rsidRPr="008612BA">
        <w:rPr>
          <w:rFonts w:ascii="Times New Roman" w:hAnsi="Times New Roman" w:cs="Times New Roman"/>
          <w:sz w:val="24"/>
          <w:szCs w:val="24"/>
        </w:rPr>
        <w:t>gold nanorods</w:t>
      </w:r>
      <w:r w:rsidR="00D07B3F" w:rsidRPr="008612BA">
        <w:rPr>
          <w:rFonts w:ascii="Times New Roman" w:hAnsi="Times New Roman" w:cs="Times New Roman"/>
          <w:sz w:val="24"/>
          <w:szCs w:val="24"/>
        </w:rPr>
        <w:t xml:space="preserve"> on exciton generation, dissociation, charge recombination and transport inside </w:t>
      </w:r>
      <w:r w:rsidR="005D6B74" w:rsidRPr="008612BA">
        <w:rPr>
          <w:rFonts w:ascii="Times New Roman" w:hAnsi="Times New Roman" w:cs="Times New Roman"/>
          <w:sz w:val="24"/>
          <w:szCs w:val="24"/>
        </w:rPr>
        <w:t xml:space="preserve">the </w:t>
      </w:r>
      <w:r w:rsidR="00D07B3F" w:rsidRPr="008612BA">
        <w:rPr>
          <w:rFonts w:ascii="Times New Roman" w:hAnsi="Times New Roman" w:cs="Times New Roman"/>
          <w:sz w:val="24"/>
          <w:szCs w:val="24"/>
        </w:rPr>
        <w:t>thin film devices</w:t>
      </w:r>
      <w:r w:rsidR="0054040F">
        <w:rPr>
          <w:rFonts w:ascii="Times New Roman" w:hAnsi="Times New Roman" w:cs="Times New Roman"/>
          <w:sz w:val="24"/>
          <w:szCs w:val="24"/>
        </w:rPr>
        <w:t xml:space="preserve"> is performed</w:t>
      </w:r>
      <w:r w:rsidR="00D07B3F" w:rsidRPr="008612BA">
        <w:rPr>
          <w:rFonts w:ascii="Times New Roman" w:hAnsi="Times New Roman" w:cs="Times New Roman"/>
          <w:sz w:val="24"/>
          <w:szCs w:val="24"/>
        </w:rPr>
        <w:t>.</w:t>
      </w:r>
      <w:r w:rsidR="007508A6" w:rsidRPr="008612BA">
        <w:rPr>
          <w:rFonts w:ascii="Times New Roman" w:hAnsi="Times New Roman" w:cs="Times New Roman"/>
          <w:sz w:val="24"/>
          <w:szCs w:val="24"/>
        </w:rPr>
        <w:t xml:space="preserve"> </w:t>
      </w:r>
      <w:r w:rsidR="00997504" w:rsidRPr="008612BA">
        <w:rPr>
          <w:rFonts w:ascii="Times New Roman" w:hAnsi="Times New Roman" w:cs="Times New Roman"/>
          <w:sz w:val="24"/>
          <w:szCs w:val="24"/>
        </w:rPr>
        <w:t xml:space="preserve">By </w:t>
      </w:r>
      <w:r w:rsidR="00044916">
        <w:rPr>
          <w:rFonts w:ascii="Times New Roman" w:hAnsi="Times New Roman" w:cs="Times New Roman"/>
          <w:sz w:val="24"/>
          <w:szCs w:val="24"/>
        </w:rPr>
        <w:t>correlating</w:t>
      </w:r>
      <w:r w:rsidR="00997504" w:rsidRPr="008612BA">
        <w:rPr>
          <w:rFonts w:ascii="Times New Roman" w:hAnsi="Times New Roman" w:cs="Times New Roman"/>
          <w:sz w:val="24"/>
          <w:szCs w:val="24"/>
        </w:rPr>
        <w:t xml:space="preserve"> the experimental </w:t>
      </w:r>
      <w:r w:rsidR="0054040F">
        <w:rPr>
          <w:rFonts w:ascii="Times New Roman" w:hAnsi="Times New Roman" w:cs="Times New Roman"/>
          <w:sz w:val="24"/>
          <w:szCs w:val="24"/>
        </w:rPr>
        <w:t>da</w:t>
      </w:r>
      <w:r w:rsidR="00044916">
        <w:rPr>
          <w:rFonts w:ascii="Times New Roman" w:hAnsi="Times New Roman" w:cs="Times New Roman"/>
          <w:sz w:val="24"/>
          <w:szCs w:val="24"/>
        </w:rPr>
        <w:t>ta</w:t>
      </w:r>
      <w:r w:rsidR="00997504" w:rsidRPr="008612BA">
        <w:rPr>
          <w:rFonts w:ascii="Times New Roman" w:hAnsi="Times New Roman" w:cs="Times New Roman"/>
          <w:sz w:val="24"/>
          <w:szCs w:val="24"/>
        </w:rPr>
        <w:t xml:space="preserve"> with detailed numerical simulations, we are able to separate the near-field and far-field scattering effects</w:t>
      </w:r>
      <w:r w:rsidR="007508A6" w:rsidRPr="008612BA">
        <w:rPr>
          <w:rFonts w:ascii="Times New Roman" w:hAnsi="Times New Roman" w:cs="Times New Roman"/>
          <w:sz w:val="24"/>
          <w:szCs w:val="24"/>
        </w:rPr>
        <w:t xml:space="preserve"> </w:t>
      </w:r>
      <w:r w:rsidR="00997504" w:rsidRPr="008612BA">
        <w:rPr>
          <w:rFonts w:ascii="Times New Roman" w:hAnsi="Times New Roman" w:cs="Times New Roman"/>
          <w:sz w:val="24"/>
          <w:szCs w:val="24"/>
        </w:rPr>
        <w:t xml:space="preserve">of the Au NRs, and confidently attribute </w:t>
      </w:r>
      <w:r w:rsidR="00C05C01" w:rsidRPr="008612BA">
        <w:rPr>
          <w:rFonts w:ascii="Times New Roman" w:hAnsi="Times New Roman" w:cs="Times New Roman"/>
          <w:sz w:val="24"/>
          <w:szCs w:val="24"/>
        </w:rPr>
        <w:t xml:space="preserve">part of </w:t>
      </w:r>
      <w:r w:rsidR="00997504" w:rsidRPr="008612BA">
        <w:rPr>
          <w:rFonts w:ascii="Times New Roman" w:hAnsi="Times New Roman" w:cs="Times New Roman"/>
          <w:sz w:val="24"/>
          <w:szCs w:val="24"/>
        </w:rPr>
        <w:t xml:space="preserve">the </w:t>
      </w:r>
      <w:r w:rsidR="0054040F">
        <w:rPr>
          <w:rFonts w:ascii="Times New Roman" w:hAnsi="Times New Roman" w:cs="Times New Roman"/>
          <w:sz w:val="24"/>
          <w:szCs w:val="24"/>
        </w:rPr>
        <w:t xml:space="preserve">performance enhancement </w:t>
      </w:r>
      <w:r w:rsidR="00997504" w:rsidRPr="008612BA">
        <w:rPr>
          <w:rFonts w:ascii="Times New Roman" w:hAnsi="Times New Roman" w:cs="Times New Roman"/>
          <w:sz w:val="24"/>
          <w:szCs w:val="24"/>
        </w:rPr>
        <w:t xml:space="preserve">to </w:t>
      </w:r>
      <w:r w:rsidR="00C05C01" w:rsidRPr="008612BA">
        <w:rPr>
          <w:rFonts w:ascii="Times New Roman" w:hAnsi="Times New Roman" w:cs="Times New Roman"/>
          <w:sz w:val="24"/>
          <w:szCs w:val="24"/>
        </w:rPr>
        <w:t xml:space="preserve">the </w:t>
      </w:r>
      <w:r w:rsidR="00997504" w:rsidRPr="008612BA">
        <w:rPr>
          <w:rFonts w:ascii="Times New Roman" w:hAnsi="Times New Roman" w:cs="Times New Roman"/>
          <w:sz w:val="24"/>
          <w:szCs w:val="24"/>
        </w:rPr>
        <w:t xml:space="preserve">enhanced absorption </w:t>
      </w:r>
      <w:r w:rsidR="00F13866" w:rsidRPr="008612BA">
        <w:rPr>
          <w:rFonts w:ascii="Times New Roman" w:hAnsi="Times New Roman" w:cs="Times New Roman"/>
          <w:sz w:val="24"/>
          <w:szCs w:val="24"/>
        </w:rPr>
        <w:t xml:space="preserve">caused by </w:t>
      </w:r>
      <w:r w:rsidR="00044916">
        <w:rPr>
          <w:rFonts w:ascii="Times New Roman" w:hAnsi="Times New Roman" w:cs="Times New Roman"/>
          <w:sz w:val="24"/>
          <w:szCs w:val="24"/>
        </w:rPr>
        <w:t>backscattering. W</w:t>
      </w:r>
      <w:r w:rsidR="00393FC9" w:rsidRPr="008612BA">
        <w:rPr>
          <w:rFonts w:ascii="Times New Roman" w:hAnsi="Times New Roman" w:cs="Times New Roman"/>
          <w:sz w:val="24"/>
          <w:szCs w:val="24"/>
        </w:rPr>
        <w:t>hile</w:t>
      </w:r>
      <w:r w:rsidR="00044916">
        <w:rPr>
          <w:rFonts w:ascii="Times New Roman" w:hAnsi="Times New Roman" w:cs="Times New Roman"/>
          <w:sz w:val="24"/>
          <w:szCs w:val="24"/>
        </w:rPr>
        <w:t>,</w:t>
      </w:r>
      <w:r w:rsidR="00393FC9" w:rsidRPr="008612BA">
        <w:rPr>
          <w:rFonts w:ascii="Times New Roman" w:hAnsi="Times New Roman" w:cs="Times New Roman"/>
          <w:sz w:val="24"/>
          <w:szCs w:val="24"/>
        </w:rPr>
        <w:t xml:space="preserve"> a</w:t>
      </w:r>
      <w:r w:rsidR="00C05C01" w:rsidRPr="008612BA">
        <w:rPr>
          <w:rFonts w:ascii="Times New Roman" w:hAnsi="Times New Roman" w:cs="Times New Roman"/>
          <w:sz w:val="24"/>
          <w:szCs w:val="24"/>
        </w:rPr>
        <w:t xml:space="preserve"> secondary </w:t>
      </w:r>
      <w:r w:rsidR="00997504" w:rsidRPr="008612BA">
        <w:rPr>
          <w:rFonts w:ascii="Times New Roman" w:hAnsi="Times New Roman" w:cs="Times New Roman"/>
          <w:sz w:val="24"/>
          <w:szCs w:val="24"/>
        </w:rPr>
        <w:t xml:space="preserve">contribution from </w:t>
      </w:r>
      <w:r w:rsidR="00044916">
        <w:rPr>
          <w:rFonts w:ascii="Times New Roman" w:hAnsi="Times New Roman" w:cs="Times New Roman"/>
          <w:sz w:val="24"/>
          <w:szCs w:val="24"/>
        </w:rPr>
        <w:t xml:space="preserve">the </w:t>
      </w:r>
      <w:r w:rsidR="00997504" w:rsidRPr="008612BA">
        <w:rPr>
          <w:rFonts w:ascii="Times New Roman" w:hAnsi="Times New Roman" w:cs="Times New Roman"/>
          <w:sz w:val="24"/>
          <w:szCs w:val="24"/>
        </w:rPr>
        <w:t>Au NRs that partially protrude inside the active layer and exhibit strong near-fields due to localized surface plasmon resonance effects</w:t>
      </w:r>
      <w:r w:rsidR="00C05C01" w:rsidRPr="008612BA">
        <w:rPr>
          <w:rFonts w:ascii="Times New Roman" w:hAnsi="Times New Roman" w:cs="Times New Roman"/>
          <w:sz w:val="24"/>
          <w:szCs w:val="24"/>
        </w:rPr>
        <w:t xml:space="preserve"> is also observed</w:t>
      </w:r>
      <w:r w:rsidR="00393FC9" w:rsidRPr="008612BA">
        <w:rPr>
          <w:rFonts w:ascii="Times New Roman" w:hAnsi="Times New Roman" w:cs="Times New Roman"/>
          <w:sz w:val="24"/>
          <w:szCs w:val="24"/>
        </w:rPr>
        <w:t xml:space="preserve"> but is minor in magnitude</w:t>
      </w:r>
      <w:r w:rsidR="00C05C01" w:rsidRPr="008612BA">
        <w:rPr>
          <w:rFonts w:ascii="Times New Roman" w:hAnsi="Times New Roman" w:cs="Times New Roman"/>
          <w:sz w:val="24"/>
          <w:szCs w:val="24"/>
        </w:rPr>
        <w:t>.</w:t>
      </w:r>
      <w:r w:rsidR="00393FC9" w:rsidRPr="008612BA">
        <w:rPr>
          <w:rFonts w:ascii="Times New Roman" w:hAnsi="Times New Roman" w:cs="Times New Roman"/>
          <w:sz w:val="24"/>
          <w:szCs w:val="24"/>
        </w:rPr>
        <w:t xml:space="preserve"> Furthermore, a</w:t>
      </w:r>
      <w:r w:rsidR="00C05C01" w:rsidRPr="008612BA">
        <w:rPr>
          <w:rFonts w:ascii="Times New Roman" w:hAnsi="Times New Roman" w:cs="Times New Roman"/>
          <w:sz w:val="24"/>
          <w:szCs w:val="24"/>
        </w:rPr>
        <w:t xml:space="preserve">nother important contribution to the enhanced </w:t>
      </w:r>
      <w:r w:rsidR="0054040F">
        <w:rPr>
          <w:rFonts w:ascii="Times New Roman" w:hAnsi="Times New Roman" w:cs="Times New Roman"/>
          <w:sz w:val="24"/>
          <w:szCs w:val="24"/>
        </w:rPr>
        <w:t>performance</w:t>
      </w:r>
      <w:r w:rsidR="00C05C01" w:rsidRPr="008612BA">
        <w:rPr>
          <w:rFonts w:ascii="Times New Roman" w:hAnsi="Times New Roman" w:cs="Times New Roman"/>
          <w:sz w:val="24"/>
          <w:szCs w:val="24"/>
        </w:rPr>
        <w:t xml:space="preserve"> </w:t>
      </w:r>
      <w:r w:rsidR="00393FC9" w:rsidRPr="008612BA">
        <w:rPr>
          <w:rFonts w:ascii="Times New Roman" w:hAnsi="Times New Roman" w:cs="Times New Roman"/>
          <w:sz w:val="24"/>
          <w:szCs w:val="24"/>
        </w:rPr>
        <w:t xml:space="preserve">is electrical </w:t>
      </w:r>
      <w:r w:rsidR="00F66915" w:rsidRPr="008612BA">
        <w:rPr>
          <w:rFonts w:ascii="Times New Roman" w:hAnsi="Times New Roman" w:cs="Times New Roman"/>
          <w:sz w:val="24"/>
          <w:szCs w:val="24"/>
        </w:rPr>
        <w:t xml:space="preserve">in nature </w:t>
      </w:r>
      <w:r w:rsidR="00393FC9" w:rsidRPr="008612BA">
        <w:rPr>
          <w:rFonts w:ascii="Times New Roman" w:hAnsi="Times New Roman" w:cs="Times New Roman"/>
          <w:sz w:val="24"/>
          <w:szCs w:val="24"/>
        </w:rPr>
        <w:t>and</w:t>
      </w:r>
      <w:r w:rsidR="00C05C01" w:rsidRPr="008612BA">
        <w:rPr>
          <w:rFonts w:ascii="Times New Roman" w:hAnsi="Times New Roman" w:cs="Times New Roman"/>
          <w:sz w:val="24"/>
          <w:szCs w:val="24"/>
        </w:rPr>
        <w:t xml:space="preserve"> comes from the</w:t>
      </w:r>
      <w:r w:rsidR="00997504" w:rsidRPr="008612BA">
        <w:rPr>
          <w:rFonts w:ascii="Times New Roman" w:hAnsi="Times New Roman" w:cs="Times New Roman"/>
          <w:sz w:val="24"/>
          <w:szCs w:val="24"/>
        </w:rPr>
        <w:t xml:space="preserve"> increase</w:t>
      </w:r>
      <w:r w:rsidR="00C05C01" w:rsidRPr="008612BA">
        <w:rPr>
          <w:rFonts w:ascii="Times New Roman" w:hAnsi="Times New Roman" w:cs="Times New Roman"/>
          <w:sz w:val="24"/>
          <w:szCs w:val="24"/>
        </w:rPr>
        <w:t>d</w:t>
      </w:r>
      <w:r w:rsidR="00615523" w:rsidRPr="008612BA">
        <w:rPr>
          <w:rFonts w:ascii="Times New Roman" w:hAnsi="Times New Roman" w:cs="Times New Roman"/>
          <w:sz w:val="24"/>
          <w:szCs w:val="24"/>
        </w:rPr>
        <w:t xml:space="preserve"> </w:t>
      </w:r>
      <w:r w:rsidR="00044916">
        <w:rPr>
          <w:rFonts w:ascii="Times New Roman" w:hAnsi="Times New Roman" w:cs="Times New Roman"/>
          <w:sz w:val="24"/>
          <w:szCs w:val="24"/>
        </w:rPr>
        <w:t>charge collection probability.</w:t>
      </w:r>
    </w:p>
    <w:p w14:paraId="4EC58844" w14:textId="77777777" w:rsidR="00C802CD" w:rsidRPr="004C1610" w:rsidRDefault="00C802CD" w:rsidP="008612BA">
      <w:pPr>
        <w:spacing w:line="480" w:lineRule="auto"/>
        <w:jc w:val="both"/>
        <w:rPr>
          <w:rFonts w:ascii="Times New Roman" w:hAnsi="Times New Roman" w:cs="Times New Roman"/>
        </w:rPr>
      </w:pPr>
    </w:p>
    <w:p w14:paraId="58E72B03" w14:textId="18F1D154" w:rsidR="00BC46E7" w:rsidRPr="008612BA" w:rsidRDefault="00BC46E7" w:rsidP="008612BA">
      <w:pPr>
        <w:pStyle w:val="ListParagraph"/>
        <w:numPr>
          <w:ilvl w:val="0"/>
          <w:numId w:val="2"/>
        </w:numPr>
        <w:spacing w:after="0" w:line="360" w:lineRule="auto"/>
        <w:ind w:left="0" w:firstLine="0"/>
        <w:jc w:val="both"/>
        <w:rPr>
          <w:rFonts w:ascii="Times New Roman" w:hAnsi="Times New Roman" w:cs="Times New Roman"/>
          <w:b/>
          <w:sz w:val="28"/>
          <w:szCs w:val="28"/>
        </w:rPr>
      </w:pPr>
      <w:r w:rsidRPr="008612BA">
        <w:rPr>
          <w:rFonts w:ascii="Times New Roman" w:hAnsi="Times New Roman" w:cs="Times New Roman"/>
          <w:b/>
          <w:sz w:val="28"/>
          <w:szCs w:val="28"/>
        </w:rPr>
        <w:t>Introduction</w:t>
      </w:r>
    </w:p>
    <w:p w14:paraId="3769F452" w14:textId="5BAEEC13" w:rsidR="00AC402D" w:rsidRPr="008612BA" w:rsidRDefault="001E2DB7"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 xml:space="preserve">Conventional </w:t>
      </w:r>
      <w:r w:rsidR="0078663A">
        <w:rPr>
          <w:rFonts w:ascii="Times New Roman" w:hAnsi="Times New Roman" w:cs="Times New Roman"/>
          <w:sz w:val="24"/>
          <w:szCs w:val="24"/>
        </w:rPr>
        <w:t>silicon</w:t>
      </w:r>
      <w:r w:rsidRPr="008612BA">
        <w:rPr>
          <w:rFonts w:ascii="Times New Roman" w:hAnsi="Times New Roman" w:cs="Times New Roman"/>
          <w:sz w:val="24"/>
          <w:szCs w:val="24"/>
        </w:rPr>
        <w:t xml:space="preserve"> solar cells</w:t>
      </w:r>
      <w:r w:rsidR="003A5332"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can achieve high </w:t>
      </w:r>
      <w:r w:rsidR="000D27B8" w:rsidRPr="008612BA">
        <w:rPr>
          <w:rFonts w:ascii="Times New Roman" w:hAnsi="Times New Roman" w:cs="Times New Roman"/>
          <w:sz w:val="24"/>
          <w:szCs w:val="24"/>
        </w:rPr>
        <w:t xml:space="preserve">power conversion </w:t>
      </w:r>
      <w:r w:rsidRPr="008612BA">
        <w:rPr>
          <w:rFonts w:ascii="Times New Roman" w:hAnsi="Times New Roman" w:cs="Times New Roman"/>
          <w:sz w:val="24"/>
          <w:szCs w:val="24"/>
        </w:rPr>
        <w:t>efficiencies</w:t>
      </w:r>
      <w:r w:rsidR="00AD2A36" w:rsidRPr="008612BA">
        <w:rPr>
          <w:rFonts w:ascii="Times New Roman" w:hAnsi="Times New Roman" w:cs="Times New Roman"/>
          <w:sz w:val="24"/>
          <w:szCs w:val="24"/>
        </w:rPr>
        <w:t xml:space="preserve"> </w:t>
      </w:r>
      <w:r w:rsidR="00FC67EB">
        <w:rPr>
          <w:rFonts w:ascii="Times New Roman" w:hAnsi="Times New Roman" w:cs="Times New Roman"/>
          <w:sz w:val="24"/>
          <w:szCs w:val="24"/>
        </w:rPr>
        <w:t xml:space="preserve">(PCEs) </w:t>
      </w:r>
      <w:r w:rsidR="00AD2A36" w:rsidRPr="008612BA">
        <w:rPr>
          <w:rFonts w:ascii="Times New Roman" w:hAnsi="Times New Roman" w:cs="Times New Roman"/>
          <w:sz w:val="24"/>
          <w:szCs w:val="24"/>
        </w:rPr>
        <w:t>but</w:t>
      </w:r>
      <w:r w:rsidRPr="008612BA">
        <w:rPr>
          <w:rFonts w:ascii="Times New Roman" w:hAnsi="Times New Roman" w:cs="Times New Roman"/>
          <w:sz w:val="24"/>
          <w:szCs w:val="24"/>
        </w:rPr>
        <w:t xml:space="preserve"> are </w:t>
      </w:r>
      <w:r w:rsidR="000D27B8" w:rsidRPr="008612BA">
        <w:rPr>
          <w:rFonts w:ascii="Times New Roman" w:hAnsi="Times New Roman" w:cs="Times New Roman"/>
          <w:sz w:val="24"/>
          <w:szCs w:val="24"/>
        </w:rPr>
        <w:t xml:space="preserve">typically </w:t>
      </w:r>
      <w:r w:rsidR="00FC67EB">
        <w:rPr>
          <w:rFonts w:ascii="Times New Roman" w:hAnsi="Times New Roman" w:cs="Times New Roman"/>
          <w:sz w:val="24"/>
          <w:szCs w:val="24"/>
        </w:rPr>
        <w:t>fabricated</w:t>
      </w:r>
      <w:r w:rsidR="00FC67EB"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through complicated </w:t>
      </w:r>
      <w:r w:rsidR="000D27B8" w:rsidRPr="008612BA">
        <w:rPr>
          <w:rFonts w:ascii="Times New Roman" w:hAnsi="Times New Roman" w:cs="Times New Roman"/>
          <w:sz w:val="24"/>
          <w:szCs w:val="24"/>
        </w:rPr>
        <w:t xml:space="preserve">and </w:t>
      </w:r>
      <w:r w:rsidRPr="008612BA">
        <w:rPr>
          <w:rFonts w:ascii="Times New Roman" w:hAnsi="Times New Roman" w:cs="Times New Roman"/>
          <w:sz w:val="24"/>
          <w:szCs w:val="24"/>
        </w:rPr>
        <w:t xml:space="preserve">cost </w:t>
      </w:r>
      <w:r w:rsidR="00427B13" w:rsidRPr="008612BA">
        <w:rPr>
          <w:rFonts w:ascii="Times New Roman" w:hAnsi="Times New Roman" w:cs="Times New Roman"/>
          <w:sz w:val="24"/>
          <w:szCs w:val="24"/>
        </w:rPr>
        <w:t>ineffective</w:t>
      </w:r>
      <w:r w:rsidR="000D40EF" w:rsidRPr="008612BA">
        <w:rPr>
          <w:rFonts w:ascii="Times New Roman" w:hAnsi="Times New Roman" w:cs="Times New Roman"/>
          <w:sz w:val="24"/>
          <w:szCs w:val="24"/>
        </w:rPr>
        <w:t xml:space="preserve"> processes</w:t>
      </w:r>
      <w:r w:rsidR="009131C0" w:rsidRPr="008612BA">
        <w:rPr>
          <w:rFonts w:ascii="Times New Roman" w:hAnsi="Times New Roman" w:cs="Times New Roman"/>
          <w:sz w:val="24"/>
          <w:szCs w:val="24"/>
        </w:rPr>
        <w:t xml:space="preserve"> </w:t>
      </w:r>
      <w:r w:rsidR="000D27B8" w:rsidRPr="008612BA">
        <w:rPr>
          <w:rFonts w:ascii="Times New Roman" w:hAnsi="Times New Roman" w:cs="Times New Roman"/>
          <w:sz w:val="24"/>
          <w:szCs w:val="24"/>
        </w:rPr>
        <w:t>which hold back</w:t>
      </w:r>
      <w:r w:rsidR="009131C0"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the establishment of </w:t>
      </w:r>
      <w:r w:rsidR="003A5332" w:rsidRPr="008612BA">
        <w:rPr>
          <w:rFonts w:ascii="Times New Roman" w:hAnsi="Times New Roman" w:cs="Times New Roman"/>
          <w:sz w:val="24"/>
          <w:szCs w:val="24"/>
        </w:rPr>
        <w:t>photovoltaics</w:t>
      </w:r>
      <w:r w:rsidRPr="008612BA">
        <w:rPr>
          <w:rFonts w:ascii="Times New Roman" w:hAnsi="Times New Roman" w:cs="Times New Roman"/>
          <w:sz w:val="24"/>
          <w:szCs w:val="24"/>
        </w:rPr>
        <w:t xml:space="preserve"> as</w:t>
      </w:r>
      <w:r w:rsidR="00BC4A55" w:rsidRPr="008612BA">
        <w:rPr>
          <w:rFonts w:ascii="Times New Roman" w:hAnsi="Times New Roman" w:cs="Times New Roman"/>
          <w:sz w:val="24"/>
          <w:szCs w:val="24"/>
        </w:rPr>
        <w:t xml:space="preserve"> the</w:t>
      </w:r>
      <w:r w:rsidRPr="008612BA">
        <w:rPr>
          <w:rFonts w:ascii="Times New Roman" w:hAnsi="Times New Roman" w:cs="Times New Roman"/>
          <w:sz w:val="24"/>
          <w:szCs w:val="24"/>
        </w:rPr>
        <w:t xml:space="preserve"> main </w:t>
      </w:r>
      <w:r w:rsidR="00FC67EB">
        <w:rPr>
          <w:rFonts w:ascii="Times New Roman" w:hAnsi="Times New Roman" w:cs="Times New Roman"/>
          <w:sz w:val="24"/>
          <w:szCs w:val="24"/>
        </w:rPr>
        <w:t>energy production source</w:t>
      </w:r>
      <w:r w:rsidR="00EA29E0" w:rsidRPr="008612BA">
        <w:rPr>
          <w:rFonts w:ascii="Times New Roman" w:hAnsi="Times New Roman" w:cs="Times New Roman"/>
          <w:sz w:val="24"/>
          <w:szCs w:val="24"/>
        </w:rPr>
        <w:t>. T</w:t>
      </w:r>
      <w:r w:rsidRPr="008612BA">
        <w:rPr>
          <w:rFonts w:ascii="Times New Roman" w:hAnsi="Times New Roman" w:cs="Times New Roman"/>
          <w:sz w:val="24"/>
          <w:szCs w:val="24"/>
        </w:rPr>
        <w:t>he rapid development of a low cost, large scale and lightweight solar energy conversion</w:t>
      </w:r>
      <w:r w:rsidR="000D27B8" w:rsidRPr="008612BA">
        <w:rPr>
          <w:rFonts w:ascii="Times New Roman" w:hAnsi="Times New Roman" w:cs="Times New Roman"/>
          <w:sz w:val="24"/>
          <w:szCs w:val="24"/>
        </w:rPr>
        <w:t xml:space="preserve"> technology</w:t>
      </w:r>
      <w:r w:rsidRPr="008612BA">
        <w:rPr>
          <w:rFonts w:ascii="Times New Roman" w:hAnsi="Times New Roman" w:cs="Times New Roman"/>
          <w:sz w:val="24"/>
          <w:szCs w:val="24"/>
        </w:rPr>
        <w:t xml:space="preserve"> is </w:t>
      </w:r>
      <w:r w:rsidR="00EA29E0" w:rsidRPr="008612BA">
        <w:rPr>
          <w:rFonts w:ascii="Times New Roman" w:hAnsi="Times New Roman" w:cs="Times New Roman"/>
          <w:sz w:val="24"/>
          <w:szCs w:val="24"/>
        </w:rPr>
        <w:t xml:space="preserve">thus </w:t>
      </w:r>
      <w:r w:rsidRPr="008612BA">
        <w:rPr>
          <w:rFonts w:ascii="Times New Roman" w:hAnsi="Times New Roman" w:cs="Times New Roman"/>
          <w:sz w:val="24"/>
          <w:szCs w:val="24"/>
        </w:rPr>
        <w:t xml:space="preserve">highly desired. </w:t>
      </w:r>
      <w:r w:rsidR="000D27B8" w:rsidRPr="008612BA">
        <w:rPr>
          <w:rFonts w:ascii="Times New Roman" w:hAnsi="Times New Roman" w:cs="Times New Roman"/>
          <w:sz w:val="24"/>
          <w:szCs w:val="24"/>
        </w:rPr>
        <w:t xml:space="preserve">Bulk </w:t>
      </w:r>
      <w:r w:rsidR="00C802CD">
        <w:rPr>
          <w:rFonts w:ascii="Times New Roman" w:hAnsi="Times New Roman" w:cs="Times New Roman"/>
          <w:sz w:val="24"/>
          <w:szCs w:val="24"/>
        </w:rPr>
        <w:t>h</w:t>
      </w:r>
      <w:r w:rsidR="000D27B8" w:rsidRPr="008612BA">
        <w:rPr>
          <w:rFonts w:ascii="Times New Roman" w:hAnsi="Times New Roman" w:cs="Times New Roman"/>
          <w:sz w:val="24"/>
          <w:szCs w:val="24"/>
        </w:rPr>
        <w:t xml:space="preserve">eterojunction (BHJ) </w:t>
      </w:r>
      <w:r w:rsidR="00C802CD">
        <w:rPr>
          <w:rFonts w:ascii="Times New Roman" w:hAnsi="Times New Roman" w:cs="Times New Roman"/>
          <w:sz w:val="24"/>
          <w:szCs w:val="24"/>
        </w:rPr>
        <w:t>o</w:t>
      </w:r>
      <w:r w:rsidR="00C802CD" w:rsidRPr="008612BA">
        <w:rPr>
          <w:rFonts w:ascii="Times New Roman" w:hAnsi="Times New Roman" w:cs="Times New Roman"/>
          <w:sz w:val="24"/>
          <w:szCs w:val="24"/>
        </w:rPr>
        <w:t xml:space="preserve">rganic </w:t>
      </w:r>
      <w:r w:rsidR="00FC67EB">
        <w:rPr>
          <w:rFonts w:ascii="Times New Roman" w:hAnsi="Times New Roman" w:cs="Times New Roman"/>
          <w:sz w:val="24"/>
          <w:szCs w:val="24"/>
        </w:rPr>
        <w:t>p</w:t>
      </w:r>
      <w:r w:rsidR="00C802CD" w:rsidRPr="008612BA">
        <w:rPr>
          <w:rFonts w:ascii="Times New Roman" w:hAnsi="Times New Roman" w:cs="Times New Roman"/>
          <w:sz w:val="24"/>
          <w:szCs w:val="24"/>
        </w:rPr>
        <w:t xml:space="preserve">hotovoltaics </w:t>
      </w:r>
      <w:r w:rsidR="000D27B8" w:rsidRPr="008612BA">
        <w:rPr>
          <w:rFonts w:ascii="Times New Roman" w:hAnsi="Times New Roman" w:cs="Times New Roman"/>
          <w:sz w:val="24"/>
          <w:szCs w:val="24"/>
        </w:rPr>
        <w:t xml:space="preserve">(OPVs) fulfill the above requirements and are </w:t>
      </w:r>
      <w:r w:rsidR="00DB0DA3" w:rsidRPr="008612BA">
        <w:rPr>
          <w:rFonts w:ascii="Times New Roman" w:hAnsi="Times New Roman" w:cs="Times New Roman"/>
          <w:sz w:val="24"/>
          <w:szCs w:val="24"/>
        </w:rPr>
        <w:t>already show</w:t>
      </w:r>
      <w:r w:rsidR="000D27B8" w:rsidRPr="008612BA">
        <w:rPr>
          <w:rFonts w:ascii="Times New Roman" w:hAnsi="Times New Roman" w:cs="Times New Roman"/>
          <w:sz w:val="24"/>
          <w:szCs w:val="24"/>
        </w:rPr>
        <w:t>ing</w:t>
      </w:r>
      <w:r w:rsidRPr="008612BA">
        <w:rPr>
          <w:rFonts w:ascii="Times New Roman" w:hAnsi="Times New Roman" w:cs="Times New Roman"/>
          <w:sz w:val="24"/>
          <w:szCs w:val="24"/>
        </w:rPr>
        <w:t xml:space="preserve"> </w:t>
      </w:r>
      <w:r w:rsidR="00A531A0">
        <w:rPr>
          <w:rFonts w:ascii="Times New Roman" w:hAnsi="Times New Roman" w:cs="Times New Roman"/>
          <w:sz w:val="24"/>
          <w:szCs w:val="24"/>
        </w:rPr>
        <w:t>PCEs</w:t>
      </w:r>
      <w:r w:rsidRPr="008612BA">
        <w:rPr>
          <w:rFonts w:ascii="Times New Roman" w:hAnsi="Times New Roman" w:cs="Times New Roman"/>
          <w:sz w:val="24"/>
          <w:szCs w:val="24"/>
        </w:rPr>
        <w:t xml:space="preserve"> exceeding 10%</w:t>
      </w:r>
      <w:bookmarkStart w:id="0" w:name="_Ref421719716"/>
      <w:r w:rsidR="009131C0" w:rsidRPr="008612BA">
        <w:rPr>
          <w:rFonts w:ascii="Times New Roman" w:hAnsi="Times New Roman" w:cs="Times New Roman"/>
          <w:sz w:val="24"/>
          <w:szCs w:val="24"/>
        </w:rPr>
        <w:t xml:space="preserve"> </w:t>
      </w:r>
      <w:bookmarkEnd w:id="0"/>
      <w:r w:rsidR="00DB0DA3" w:rsidRPr="008612BA">
        <w:rPr>
          <w:rFonts w:ascii="Times New Roman" w:hAnsi="Times New Roman" w:cs="Times New Roman"/>
          <w:sz w:val="24"/>
          <w:szCs w:val="24"/>
        </w:rPr>
        <w:t>and 11%</w:t>
      </w:r>
      <w:r w:rsidR="009131C0" w:rsidRPr="008612BA">
        <w:rPr>
          <w:rFonts w:ascii="Times New Roman" w:hAnsi="Times New Roman" w:cs="Times New Roman"/>
          <w:sz w:val="24"/>
          <w:szCs w:val="24"/>
        </w:rPr>
        <w:t xml:space="preserve"> </w:t>
      </w:r>
      <w:r w:rsidR="00793BEB" w:rsidRPr="008612BA">
        <w:rPr>
          <w:rFonts w:ascii="Times New Roman" w:hAnsi="Times New Roman" w:cs="Times New Roman"/>
          <w:sz w:val="24"/>
          <w:szCs w:val="24"/>
        </w:rPr>
        <w:t>for</w:t>
      </w:r>
      <w:r w:rsidR="0078663A">
        <w:rPr>
          <w:rFonts w:ascii="Times New Roman" w:hAnsi="Times New Roman" w:cs="Times New Roman"/>
          <w:sz w:val="24"/>
          <w:szCs w:val="24"/>
        </w:rPr>
        <w:t xml:space="preserve"> single junction</w:t>
      </w:r>
      <w:r w:rsidR="00FC67EB">
        <w:rPr>
          <w:rFonts w:ascii="Times New Roman" w:hAnsi="Times New Roman" w:cs="Times New Roman"/>
          <w:sz w:val="24"/>
          <w:szCs w:val="24"/>
          <w:vertAlign w:val="superscript"/>
        </w:rPr>
        <w:t>[</w:t>
      </w:r>
      <w:r w:rsidR="00FC67EB" w:rsidRPr="008612BA">
        <w:rPr>
          <w:rStyle w:val="EndnoteReference"/>
          <w:rFonts w:ascii="Times New Roman" w:hAnsi="Times New Roman" w:cs="Times New Roman"/>
          <w:sz w:val="24"/>
          <w:szCs w:val="24"/>
        </w:rPr>
        <w:endnoteReference w:id="1"/>
      </w:r>
      <w:r w:rsidR="00FC67EB">
        <w:rPr>
          <w:rFonts w:ascii="Times New Roman" w:hAnsi="Times New Roman" w:cs="Times New Roman"/>
          <w:sz w:val="24"/>
          <w:szCs w:val="24"/>
          <w:vertAlign w:val="superscript"/>
        </w:rPr>
        <w:t>]</w:t>
      </w:r>
      <w:r w:rsidR="00FC67EB" w:rsidRPr="008612BA">
        <w:rPr>
          <w:rFonts w:ascii="Times New Roman" w:hAnsi="Times New Roman" w:cs="Times New Roman"/>
          <w:sz w:val="24"/>
          <w:szCs w:val="24"/>
        </w:rPr>
        <w:t xml:space="preserve"> </w:t>
      </w:r>
      <w:r w:rsidR="00FC67EB">
        <w:rPr>
          <w:rFonts w:ascii="Times New Roman" w:hAnsi="Times New Roman" w:cs="Times New Roman"/>
          <w:sz w:val="24"/>
          <w:szCs w:val="24"/>
        </w:rPr>
        <w:t xml:space="preserve">and </w:t>
      </w:r>
      <w:r w:rsidR="00793BEB" w:rsidRPr="008612BA">
        <w:rPr>
          <w:rFonts w:ascii="Times New Roman" w:hAnsi="Times New Roman" w:cs="Times New Roman"/>
          <w:sz w:val="24"/>
          <w:szCs w:val="24"/>
        </w:rPr>
        <w:t>multijunction</w:t>
      </w:r>
      <w:r w:rsidR="00A531A0">
        <w:rPr>
          <w:rFonts w:ascii="Times New Roman" w:hAnsi="Times New Roman" w:cs="Times New Roman"/>
          <w:sz w:val="24"/>
          <w:szCs w:val="24"/>
          <w:vertAlign w:val="superscript"/>
        </w:rPr>
        <w:t>[</w:t>
      </w:r>
      <w:r w:rsidR="00A531A0" w:rsidRPr="008612BA">
        <w:rPr>
          <w:rStyle w:val="EndnoteReference"/>
          <w:rFonts w:ascii="Times New Roman" w:hAnsi="Times New Roman" w:cs="Times New Roman"/>
          <w:sz w:val="24"/>
          <w:szCs w:val="24"/>
        </w:rPr>
        <w:endnoteReference w:id="2"/>
      </w:r>
      <w:r w:rsidR="00A531A0">
        <w:rPr>
          <w:rFonts w:ascii="Times New Roman" w:hAnsi="Times New Roman" w:cs="Times New Roman"/>
          <w:sz w:val="24"/>
          <w:szCs w:val="24"/>
          <w:vertAlign w:val="superscript"/>
        </w:rPr>
        <w:t>]</w:t>
      </w:r>
      <w:r w:rsidR="00A531A0">
        <w:rPr>
          <w:rFonts w:ascii="Times New Roman" w:hAnsi="Times New Roman" w:cs="Times New Roman"/>
          <w:sz w:val="24"/>
          <w:szCs w:val="24"/>
        </w:rPr>
        <w:t xml:space="preserve"> </w:t>
      </w:r>
      <w:r w:rsidR="00793BEB" w:rsidRPr="008612BA">
        <w:rPr>
          <w:rFonts w:ascii="Times New Roman" w:hAnsi="Times New Roman" w:cs="Times New Roman"/>
          <w:sz w:val="24"/>
          <w:szCs w:val="24"/>
        </w:rPr>
        <w:t>devices</w:t>
      </w:r>
      <w:r w:rsidR="00FC67EB">
        <w:rPr>
          <w:rFonts w:ascii="Times New Roman" w:hAnsi="Times New Roman" w:cs="Times New Roman"/>
          <w:sz w:val="24"/>
          <w:szCs w:val="24"/>
        </w:rPr>
        <w:t xml:space="preserve"> respectively</w:t>
      </w:r>
      <w:r w:rsidR="00A531A0">
        <w:rPr>
          <w:rFonts w:ascii="Times New Roman" w:hAnsi="Times New Roman" w:cs="Times New Roman"/>
          <w:sz w:val="24"/>
          <w:szCs w:val="24"/>
        </w:rPr>
        <w:t>.</w:t>
      </w:r>
      <w:r w:rsidR="009131C0" w:rsidRPr="008612BA">
        <w:rPr>
          <w:rFonts w:ascii="Times New Roman" w:hAnsi="Times New Roman" w:cs="Times New Roman"/>
          <w:sz w:val="24"/>
          <w:szCs w:val="24"/>
        </w:rPr>
        <w:t xml:space="preserve"> </w:t>
      </w:r>
      <w:r w:rsidR="009A24AC" w:rsidRPr="008612BA">
        <w:rPr>
          <w:rFonts w:ascii="Times New Roman" w:hAnsi="Times New Roman" w:cs="Times New Roman"/>
          <w:sz w:val="24"/>
          <w:szCs w:val="24"/>
        </w:rPr>
        <w:t>T</w:t>
      </w:r>
      <w:r w:rsidR="005D587D" w:rsidRPr="008612BA">
        <w:rPr>
          <w:rFonts w:ascii="Times New Roman" w:hAnsi="Times New Roman" w:cs="Times New Roman"/>
          <w:sz w:val="24"/>
          <w:szCs w:val="24"/>
        </w:rPr>
        <w:t>aking</w:t>
      </w:r>
      <w:r w:rsidR="00154869" w:rsidRPr="008612BA">
        <w:rPr>
          <w:rFonts w:ascii="Times New Roman" w:hAnsi="Times New Roman" w:cs="Times New Roman"/>
          <w:sz w:val="24"/>
          <w:szCs w:val="24"/>
        </w:rPr>
        <w:t xml:space="preserve"> also</w:t>
      </w:r>
      <w:r w:rsidR="005D587D" w:rsidRPr="008612BA">
        <w:rPr>
          <w:rFonts w:ascii="Times New Roman" w:hAnsi="Times New Roman" w:cs="Times New Roman"/>
          <w:sz w:val="24"/>
          <w:szCs w:val="24"/>
        </w:rPr>
        <w:t xml:space="preserve"> into account that </w:t>
      </w:r>
      <w:r w:rsidR="000D27B8" w:rsidRPr="008612BA">
        <w:rPr>
          <w:rFonts w:ascii="Times New Roman" w:hAnsi="Times New Roman" w:cs="Times New Roman"/>
          <w:sz w:val="24"/>
          <w:szCs w:val="24"/>
        </w:rPr>
        <w:t xml:space="preserve">they </w:t>
      </w:r>
      <w:r w:rsidR="005D587D" w:rsidRPr="008612BA">
        <w:rPr>
          <w:rFonts w:ascii="Times New Roman" w:hAnsi="Times New Roman" w:cs="Times New Roman"/>
          <w:sz w:val="24"/>
          <w:szCs w:val="24"/>
        </w:rPr>
        <w:t>have pre</w:t>
      </w:r>
      <w:r w:rsidR="00B73ED5" w:rsidRPr="008612BA">
        <w:rPr>
          <w:rFonts w:ascii="Times New Roman" w:hAnsi="Times New Roman" w:cs="Times New Roman"/>
          <w:sz w:val="24"/>
          <w:szCs w:val="24"/>
        </w:rPr>
        <w:t>sented</w:t>
      </w:r>
      <w:r w:rsidR="009131C0" w:rsidRPr="008612BA">
        <w:rPr>
          <w:rFonts w:ascii="Times New Roman" w:hAnsi="Times New Roman" w:cs="Times New Roman"/>
          <w:sz w:val="24"/>
          <w:szCs w:val="24"/>
        </w:rPr>
        <w:t xml:space="preserve"> </w:t>
      </w:r>
      <w:r w:rsidR="00FC67EB" w:rsidRPr="008612BA">
        <w:rPr>
          <w:rFonts w:ascii="Times New Roman" w:hAnsi="Times New Roman" w:cs="Times New Roman"/>
          <w:sz w:val="24"/>
          <w:szCs w:val="24"/>
        </w:rPr>
        <w:t>satisfactory</w:t>
      </w:r>
      <w:r w:rsidRPr="008612BA">
        <w:rPr>
          <w:rFonts w:ascii="Times New Roman" w:hAnsi="Times New Roman" w:cs="Times New Roman"/>
          <w:sz w:val="24"/>
          <w:szCs w:val="24"/>
        </w:rPr>
        <w:t xml:space="preserve"> operation lifetimes</w:t>
      </w:r>
      <w:r w:rsidR="00FC4C05">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7E2E9A" w:rsidRPr="008612BA">
        <w:rPr>
          <w:rStyle w:val="EndnoteReference"/>
          <w:rFonts w:ascii="Times New Roman" w:hAnsi="Times New Roman" w:cs="Times New Roman"/>
          <w:sz w:val="24"/>
          <w:szCs w:val="24"/>
        </w:rPr>
        <w:endnoteReference w:id="3"/>
      </w:r>
      <w:r w:rsidR="001525C9">
        <w:rPr>
          <w:rFonts w:ascii="Times New Roman" w:hAnsi="Times New Roman" w:cs="Times New Roman"/>
          <w:sz w:val="24"/>
          <w:szCs w:val="24"/>
          <w:vertAlign w:val="superscript"/>
        </w:rPr>
        <w:t>]</w:t>
      </w:r>
      <w:r w:rsidR="009131C0" w:rsidRPr="008612BA">
        <w:rPr>
          <w:rFonts w:ascii="Times New Roman" w:hAnsi="Times New Roman" w:cs="Times New Roman"/>
          <w:sz w:val="24"/>
          <w:szCs w:val="24"/>
        </w:rPr>
        <w:t xml:space="preserve"> </w:t>
      </w:r>
      <w:r w:rsidR="00E66B73" w:rsidRPr="008612BA">
        <w:rPr>
          <w:rFonts w:ascii="Times New Roman" w:hAnsi="Times New Roman" w:cs="Times New Roman"/>
          <w:sz w:val="24"/>
          <w:szCs w:val="24"/>
        </w:rPr>
        <w:t>they can be</w:t>
      </w:r>
      <w:r w:rsidR="009131C0" w:rsidRPr="008612BA">
        <w:rPr>
          <w:rFonts w:ascii="Times New Roman" w:hAnsi="Times New Roman" w:cs="Times New Roman"/>
          <w:sz w:val="24"/>
          <w:szCs w:val="24"/>
        </w:rPr>
        <w:t xml:space="preserve"> </w:t>
      </w:r>
      <w:r w:rsidR="00BC4A55" w:rsidRPr="008612BA">
        <w:rPr>
          <w:rFonts w:ascii="Times New Roman" w:hAnsi="Times New Roman" w:cs="Times New Roman"/>
          <w:sz w:val="24"/>
          <w:szCs w:val="24"/>
        </w:rPr>
        <w:t>considered</w:t>
      </w:r>
      <w:r w:rsidRPr="008612BA">
        <w:rPr>
          <w:rFonts w:ascii="Times New Roman" w:hAnsi="Times New Roman" w:cs="Times New Roman"/>
          <w:sz w:val="24"/>
          <w:szCs w:val="24"/>
        </w:rPr>
        <w:t xml:space="preserve"> as one of the most promising candidates to replace</w:t>
      </w:r>
      <w:r w:rsidR="00BA48F7" w:rsidRPr="008612BA">
        <w:rPr>
          <w:rFonts w:ascii="Times New Roman" w:hAnsi="Times New Roman" w:cs="Times New Roman"/>
          <w:sz w:val="24"/>
          <w:szCs w:val="24"/>
        </w:rPr>
        <w:t xml:space="preserve"> their counterparts</w:t>
      </w:r>
      <w:r w:rsidR="00A531A0">
        <w:rPr>
          <w:rFonts w:ascii="Times New Roman" w:hAnsi="Times New Roman" w:cs="Times New Roman"/>
          <w:sz w:val="24"/>
          <w:szCs w:val="24"/>
        </w:rPr>
        <w:t xml:space="preserve">, especially in portable electronics and building </w:t>
      </w:r>
      <w:r w:rsidR="0078663A">
        <w:rPr>
          <w:rFonts w:ascii="Times New Roman" w:hAnsi="Times New Roman" w:cs="Times New Roman"/>
          <w:sz w:val="24"/>
          <w:szCs w:val="24"/>
        </w:rPr>
        <w:t xml:space="preserve">integrating </w:t>
      </w:r>
      <w:r w:rsidR="00A531A0">
        <w:rPr>
          <w:rFonts w:ascii="Times New Roman" w:hAnsi="Times New Roman" w:cs="Times New Roman"/>
          <w:sz w:val="24"/>
          <w:szCs w:val="24"/>
        </w:rPr>
        <w:t>applications</w:t>
      </w:r>
      <w:r w:rsidR="00BA48F7" w:rsidRPr="008612BA">
        <w:rPr>
          <w:rFonts w:ascii="Times New Roman" w:hAnsi="Times New Roman" w:cs="Times New Roman"/>
          <w:sz w:val="24"/>
          <w:szCs w:val="24"/>
        </w:rPr>
        <w:t>.</w:t>
      </w:r>
    </w:p>
    <w:p w14:paraId="2D86180B" w14:textId="2EA6CCDC" w:rsidR="00D847E2" w:rsidRDefault="00FE143F" w:rsidP="00D847E2">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After development of theoretical simulations that predict the optimal characteristics for</w:t>
      </w:r>
      <w:r w:rsidR="00531448" w:rsidRPr="008612BA">
        <w:rPr>
          <w:rFonts w:ascii="Times New Roman" w:hAnsi="Times New Roman" w:cs="Times New Roman"/>
          <w:sz w:val="24"/>
          <w:szCs w:val="24"/>
        </w:rPr>
        <w:t xml:space="preserve"> donor and acceptor materials</w:t>
      </w:r>
      <w:r w:rsidR="001525C9">
        <w:rPr>
          <w:rFonts w:ascii="Times New Roman" w:hAnsi="Times New Roman" w:cs="Times New Roman"/>
          <w:sz w:val="24"/>
          <w:szCs w:val="24"/>
          <w:vertAlign w:val="superscript"/>
        </w:rPr>
        <w:t>[</w:t>
      </w:r>
      <w:r w:rsidR="00531448" w:rsidRPr="008612BA">
        <w:rPr>
          <w:rStyle w:val="EndnoteReference"/>
          <w:rFonts w:ascii="Times New Roman" w:hAnsi="Times New Roman" w:cs="Times New Roman"/>
          <w:sz w:val="24"/>
          <w:szCs w:val="24"/>
        </w:rPr>
        <w:endnoteReference w:id="4"/>
      </w:r>
      <w:r w:rsidR="001525C9">
        <w:rPr>
          <w:rFonts w:ascii="Times New Roman" w:hAnsi="Times New Roman" w:cs="Times New Roman"/>
          <w:sz w:val="24"/>
          <w:szCs w:val="24"/>
          <w:vertAlign w:val="superscript"/>
        </w:rPr>
        <w:t>]</w:t>
      </w:r>
      <w:r w:rsidR="00E848C0" w:rsidRPr="008612BA">
        <w:rPr>
          <w:rFonts w:ascii="Times New Roman" w:hAnsi="Times New Roman" w:cs="Times New Roman"/>
          <w:sz w:val="24"/>
          <w:szCs w:val="24"/>
          <w:vertAlign w:val="superscript"/>
        </w:rPr>
        <w:t xml:space="preserve"> </w:t>
      </w:r>
      <w:r w:rsidR="00432F84" w:rsidRPr="008612BA">
        <w:rPr>
          <w:rFonts w:ascii="Times New Roman" w:hAnsi="Times New Roman" w:cs="Times New Roman"/>
          <w:sz w:val="24"/>
          <w:szCs w:val="24"/>
        </w:rPr>
        <w:t>a s</w:t>
      </w:r>
      <w:r w:rsidRPr="008612BA">
        <w:rPr>
          <w:rFonts w:ascii="Times New Roman" w:hAnsi="Times New Roman" w:cs="Times New Roman"/>
          <w:sz w:val="24"/>
          <w:szCs w:val="24"/>
        </w:rPr>
        <w:t>ignificant research effort ha</w:t>
      </w:r>
      <w:r w:rsidR="003A7DFD" w:rsidRPr="008612BA">
        <w:rPr>
          <w:rFonts w:ascii="Times New Roman" w:hAnsi="Times New Roman" w:cs="Times New Roman"/>
          <w:sz w:val="24"/>
          <w:szCs w:val="24"/>
        </w:rPr>
        <w:t>s</w:t>
      </w:r>
      <w:r w:rsidR="00EB2167" w:rsidRPr="008612BA">
        <w:rPr>
          <w:rFonts w:ascii="Times New Roman" w:hAnsi="Times New Roman" w:cs="Times New Roman"/>
          <w:sz w:val="24"/>
          <w:szCs w:val="24"/>
        </w:rPr>
        <w:t xml:space="preserve"> been</w:t>
      </w:r>
      <w:r w:rsidR="00E848C0" w:rsidRPr="008612BA">
        <w:rPr>
          <w:rFonts w:ascii="Times New Roman" w:hAnsi="Times New Roman" w:cs="Times New Roman"/>
          <w:sz w:val="24"/>
          <w:szCs w:val="24"/>
        </w:rPr>
        <w:t xml:space="preserve"> </w:t>
      </w:r>
      <w:r w:rsidR="009A24AC" w:rsidRPr="008612BA">
        <w:rPr>
          <w:rFonts w:ascii="Times New Roman" w:hAnsi="Times New Roman" w:cs="Times New Roman"/>
          <w:sz w:val="24"/>
          <w:szCs w:val="24"/>
        </w:rPr>
        <w:t>focused</w:t>
      </w:r>
      <w:r w:rsidR="0043524B"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on the </w:t>
      </w:r>
      <w:r w:rsidR="00A531A0">
        <w:rPr>
          <w:rFonts w:ascii="Times New Roman" w:hAnsi="Times New Roman" w:cs="Times New Roman"/>
          <w:sz w:val="24"/>
          <w:szCs w:val="24"/>
        </w:rPr>
        <w:t xml:space="preserve">synthesis </w:t>
      </w:r>
      <w:r w:rsidR="00432F84" w:rsidRPr="008612BA">
        <w:rPr>
          <w:rFonts w:ascii="Times New Roman" w:hAnsi="Times New Roman" w:cs="Times New Roman"/>
          <w:sz w:val="24"/>
          <w:szCs w:val="24"/>
        </w:rPr>
        <w:t xml:space="preserve">of </w:t>
      </w:r>
      <w:r w:rsidR="00432F84" w:rsidRPr="008612BA">
        <w:rPr>
          <w:rFonts w:ascii="Times New Roman" w:hAnsi="Times New Roman" w:cs="Times New Roman"/>
          <w:sz w:val="24"/>
          <w:szCs w:val="24"/>
        </w:rPr>
        <w:lastRenderedPageBreak/>
        <w:t>conjugated polymers</w:t>
      </w:r>
      <w:r w:rsidR="0078663A">
        <w:rPr>
          <w:rFonts w:ascii="Times New Roman" w:hAnsi="Times New Roman" w:cs="Times New Roman"/>
          <w:sz w:val="24"/>
          <w:szCs w:val="24"/>
        </w:rPr>
        <w:t xml:space="preserve"> with tailored energy levels</w:t>
      </w:r>
      <w:r w:rsidR="001525C9">
        <w:rPr>
          <w:rFonts w:ascii="Times New Roman" w:hAnsi="Times New Roman" w:cs="Times New Roman"/>
          <w:sz w:val="24"/>
          <w:szCs w:val="24"/>
          <w:vertAlign w:val="superscript"/>
        </w:rPr>
        <w:t>[</w:t>
      </w:r>
      <w:r w:rsidR="00A40304" w:rsidRPr="008612BA">
        <w:rPr>
          <w:rStyle w:val="EndnoteReference"/>
          <w:rFonts w:ascii="Times New Roman" w:hAnsi="Times New Roman" w:cs="Times New Roman"/>
          <w:sz w:val="24"/>
          <w:szCs w:val="24"/>
        </w:rPr>
        <w:endnoteReference w:id="5"/>
      </w:r>
      <w:r w:rsidR="0078663A">
        <w:rPr>
          <w:rFonts w:ascii="Times New Roman" w:hAnsi="Times New Roman" w:cs="Times New Roman"/>
          <w:sz w:val="24"/>
          <w:szCs w:val="24"/>
          <w:vertAlign w:val="superscript"/>
        </w:rPr>
        <w:t xml:space="preserve">] </w:t>
      </w:r>
      <w:r w:rsidR="00CB6537" w:rsidRPr="008612BA">
        <w:rPr>
          <w:rFonts w:ascii="Times New Roman" w:hAnsi="Times New Roman" w:cs="Times New Roman"/>
          <w:sz w:val="24"/>
          <w:szCs w:val="24"/>
        </w:rPr>
        <w:t xml:space="preserve">and </w:t>
      </w:r>
      <w:r w:rsidR="0078663A">
        <w:rPr>
          <w:rFonts w:ascii="Times New Roman" w:hAnsi="Times New Roman" w:cs="Times New Roman"/>
          <w:sz w:val="24"/>
          <w:szCs w:val="24"/>
        </w:rPr>
        <w:t xml:space="preserve">on the optimization of the </w:t>
      </w:r>
      <w:r w:rsidR="00CB6537" w:rsidRPr="008612BA">
        <w:rPr>
          <w:rFonts w:ascii="Times New Roman" w:hAnsi="Times New Roman" w:cs="Times New Roman"/>
          <w:sz w:val="24"/>
          <w:szCs w:val="24"/>
        </w:rPr>
        <w:t>BHJ morphology</w:t>
      </w:r>
      <w:r w:rsidR="001525C9">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A40304" w:rsidRPr="008612BA">
        <w:rPr>
          <w:rStyle w:val="EndnoteReference"/>
          <w:rFonts w:ascii="Times New Roman" w:hAnsi="Times New Roman" w:cs="Times New Roman"/>
          <w:sz w:val="24"/>
          <w:szCs w:val="24"/>
        </w:rPr>
        <w:endnoteReference w:id="6"/>
      </w:r>
      <w:r w:rsidR="001525C9">
        <w:rPr>
          <w:rFonts w:ascii="Times New Roman" w:hAnsi="Times New Roman" w:cs="Times New Roman"/>
          <w:sz w:val="24"/>
          <w:szCs w:val="24"/>
          <w:vertAlign w:val="superscript"/>
        </w:rPr>
        <w:t>]</w:t>
      </w:r>
      <w:r w:rsidR="00432F84" w:rsidRPr="008612BA">
        <w:rPr>
          <w:rFonts w:ascii="Times New Roman" w:hAnsi="Times New Roman" w:cs="Times New Roman"/>
          <w:sz w:val="24"/>
          <w:szCs w:val="24"/>
        </w:rPr>
        <w:t xml:space="preserve"> </w:t>
      </w:r>
      <w:r w:rsidR="00CB07FD" w:rsidRPr="00CB07FD">
        <w:rPr>
          <w:rFonts w:ascii="Times New Roman" w:hAnsi="Times New Roman" w:cs="Times New Roman"/>
          <w:sz w:val="24"/>
          <w:szCs w:val="24"/>
        </w:rPr>
        <w:t xml:space="preserve">The maximum theoretical efficiency for a single junction OPV can be derived as a function of the band gap of polymer donor, when electrons lose 1 eV during electron transfer to the fullerene[4a].With this assumption a maximum PCE of </w:t>
      </w:r>
      <w:r w:rsidR="00CB07FD" w:rsidRPr="00CB07FD">
        <w:rPr>
          <w:rFonts w:ascii="Cambria Math" w:hAnsi="Cambria Math" w:cs="Cambria Math"/>
          <w:sz w:val="24"/>
          <w:szCs w:val="24"/>
        </w:rPr>
        <w:t>∼</w:t>
      </w:r>
      <w:r w:rsidR="00CB07FD" w:rsidRPr="00CB07FD">
        <w:rPr>
          <w:rFonts w:ascii="Times New Roman" w:hAnsi="Times New Roman" w:cs="Times New Roman"/>
          <w:sz w:val="24"/>
          <w:szCs w:val="24"/>
        </w:rPr>
        <w:t>15% is calculated with a mid band gap like PTB7 and an offset LUMO</w:t>
      </w:r>
      <w:r w:rsidR="00CB07FD" w:rsidRPr="00AE37EB">
        <w:rPr>
          <w:rFonts w:ascii="Times New Roman" w:hAnsi="Times New Roman" w:cs="Times New Roman"/>
          <w:sz w:val="24"/>
          <w:szCs w:val="24"/>
          <w:vertAlign w:val="subscript"/>
        </w:rPr>
        <w:t xml:space="preserve">Donor </w:t>
      </w:r>
      <w:r w:rsidR="00CB07FD" w:rsidRPr="00CB07FD">
        <w:rPr>
          <w:rFonts w:ascii="Times New Roman" w:hAnsi="Times New Roman" w:cs="Times New Roman"/>
          <w:sz w:val="24"/>
          <w:szCs w:val="24"/>
        </w:rPr>
        <w:t>-LUMO</w:t>
      </w:r>
      <w:r w:rsidR="00CB07FD" w:rsidRPr="00AE37EB">
        <w:rPr>
          <w:rFonts w:ascii="Times New Roman" w:hAnsi="Times New Roman" w:cs="Times New Roman"/>
          <w:sz w:val="24"/>
          <w:szCs w:val="24"/>
          <w:vertAlign w:val="subscript"/>
        </w:rPr>
        <w:t>Acceptor</w:t>
      </w:r>
      <w:r w:rsidR="00CB07FD" w:rsidRPr="00CB07FD">
        <w:rPr>
          <w:rFonts w:ascii="Times New Roman" w:hAnsi="Times New Roman" w:cs="Times New Roman"/>
          <w:sz w:val="24"/>
          <w:szCs w:val="24"/>
        </w:rPr>
        <w:t xml:space="preserve">  of 1.75 eV.  Therefore, it is obvious that several limitations are holding the PCE below 11%</w:t>
      </w:r>
      <w:r w:rsidR="00CB07FD" w:rsidRPr="00CB07FD">
        <w:rPr>
          <w:rFonts w:ascii="Times New Roman" w:hAnsi="Times New Roman" w:cs="Times New Roman"/>
          <w:sz w:val="24"/>
          <w:szCs w:val="24"/>
          <w:vertAlign w:val="superscript"/>
        </w:rPr>
        <w:t>[1]</w:t>
      </w:r>
      <w:r w:rsidR="00CB07FD" w:rsidRPr="00CB07FD">
        <w:rPr>
          <w:rFonts w:ascii="Times New Roman" w:hAnsi="Times New Roman" w:cs="Times New Roman"/>
          <w:sz w:val="24"/>
          <w:szCs w:val="24"/>
        </w:rPr>
        <w:t>.</w:t>
      </w:r>
      <w:r w:rsidR="0039113B" w:rsidRPr="008612BA">
        <w:rPr>
          <w:rFonts w:ascii="Times New Roman" w:hAnsi="Times New Roman" w:cs="Times New Roman"/>
          <w:sz w:val="24"/>
          <w:szCs w:val="24"/>
        </w:rPr>
        <w:t>The most prominent</w:t>
      </w:r>
      <w:r w:rsidR="00331DC8" w:rsidRPr="008612BA">
        <w:rPr>
          <w:rFonts w:ascii="Times New Roman" w:hAnsi="Times New Roman" w:cs="Times New Roman"/>
          <w:sz w:val="24"/>
          <w:szCs w:val="24"/>
        </w:rPr>
        <w:t xml:space="preserve"> limitation</w:t>
      </w:r>
      <w:r w:rsidR="0039113B" w:rsidRPr="008612BA">
        <w:rPr>
          <w:rFonts w:ascii="Times New Roman" w:hAnsi="Times New Roman" w:cs="Times New Roman"/>
          <w:sz w:val="24"/>
          <w:szCs w:val="24"/>
        </w:rPr>
        <w:t xml:space="preserve"> is </w:t>
      </w:r>
      <w:r w:rsidR="001A0B75" w:rsidRPr="008612BA">
        <w:rPr>
          <w:rFonts w:ascii="Times New Roman" w:hAnsi="Times New Roman" w:cs="Times New Roman"/>
          <w:sz w:val="24"/>
          <w:szCs w:val="24"/>
        </w:rPr>
        <w:t>the</w:t>
      </w:r>
      <w:r w:rsidR="0039113B" w:rsidRPr="008612BA">
        <w:rPr>
          <w:rFonts w:ascii="Times New Roman" w:hAnsi="Times New Roman" w:cs="Times New Roman"/>
          <w:sz w:val="24"/>
          <w:szCs w:val="24"/>
        </w:rPr>
        <w:t xml:space="preserve"> fundamental trade</w:t>
      </w:r>
      <w:r w:rsidR="00491ABD" w:rsidRPr="008612BA">
        <w:rPr>
          <w:rFonts w:ascii="Times New Roman" w:hAnsi="Times New Roman" w:cs="Times New Roman"/>
          <w:sz w:val="24"/>
          <w:szCs w:val="24"/>
        </w:rPr>
        <w:t>-</w:t>
      </w:r>
      <w:r w:rsidR="0039113B" w:rsidRPr="008612BA">
        <w:rPr>
          <w:rFonts w:ascii="Times New Roman" w:hAnsi="Times New Roman" w:cs="Times New Roman"/>
          <w:sz w:val="24"/>
          <w:szCs w:val="24"/>
        </w:rPr>
        <w:t xml:space="preserve">off </w:t>
      </w:r>
      <w:r w:rsidR="0078663A">
        <w:rPr>
          <w:rFonts w:ascii="Times New Roman" w:hAnsi="Times New Roman" w:cs="Times New Roman"/>
          <w:sz w:val="24"/>
          <w:szCs w:val="24"/>
        </w:rPr>
        <w:t xml:space="preserve">between </w:t>
      </w:r>
      <w:r w:rsidR="0039113B" w:rsidRPr="008612BA">
        <w:rPr>
          <w:rFonts w:ascii="Times New Roman" w:hAnsi="Times New Roman" w:cs="Times New Roman"/>
          <w:sz w:val="24"/>
          <w:szCs w:val="24"/>
        </w:rPr>
        <w:t>light absorption length and</w:t>
      </w:r>
      <w:r w:rsidR="004D3A95" w:rsidRPr="008612BA">
        <w:rPr>
          <w:rFonts w:ascii="Times New Roman" w:hAnsi="Times New Roman" w:cs="Times New Roman"/>
          <w:sz w:val="24"/>
          <w:szCs w:val="24"/>
        </w:rPr>
        <w:t xml:space="preserve"> exciton diffusion length</w:t>
      </w:r>
      <w:r w:rsidR="0039113B" w:rsidRPr="008612BA">
        <w:rPr>
          <w:rFonts w:ascii="Times New Roman" w:hAnsi="Times New Roman" w:cs="Times New Roman"/>
          <w:sz w:val="24"/>
          <w:szCs w:val="24"/>
        </w:rPr>
        <w:t xml:space="preserve">, which </w:t>
      </w:r>
      <w:r w:rsidR="00A11F05" w:rsidRPr="008612BA">
        <w:rPr>
          <w:rFonts w:ascii="Times New Roman" w:hAnsi="Times New Roman" w:cs="Times New Roman"/>
          <w:sz w:val="24"/>
          <w:szCs w:val="24"/>
        </w:rPr>
        <w:t>hinders</w:t>
      </w:r>
      <w:r w:rsidR="00E848C0" w:rsidRPr="008612BA">
        <w:rPr>
          <w:rFonts w:ascii="Times New Roman" w:hAnsi="Times New Roman" w:cs="Times New Roman"/>
          <w:sz w:val="24"/>
          <w:szCs w:val="24"/>
        </w:rPr>
        <w:t xml:space="preserve"> </w:t>
      </w:r>
      <w:r w:rsidR="0039113B" w:rsidRPr="008612BA">
        <w:rPr>
          <w:rFonts w:ascii="Times New Roman" w:hAnsi="Times New Roman" w:cs="Times New Roman"/>
          <w:sz w:val="24"/>
          <w:szCs w:val="24"/>
        </w:rPr>
        <w:t>the further increase of exciton generation by an increase in the active layer thickness</w:t>
      </w:r>
      <w:r w:rsidR="001525C9">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4F608B" w:rsidRPr="008612BA">
        <w:rPr>
          <w:rStyle w:val="EndnoteReference"/>
          <w:rFonts w:ascii="Times New Roman" w:hAnsi="Times New Roman" w:cs="Times New Roman"/>
          <w:sz w:val="24"/>
          <w:szCs w:val="24"/>
        </w:rPr>
        <w:endnoteReference w:id="7"/>
      </w:r>
      <w:r w:rsidR="001525C9">
        <w:rPr>
          <w:rFonts w:ascii="Times New Roman" w:hAnsi="Times New Roman" w:cs="Times New Roman"/>
          <w:sz w:val="24"/>
          <w:szCs w:val="24"/>
          <w:vertAlign w:val="superscript"/>
        </w:rPr>
        <w:t>]</w:t>
      </w:r>
      <w:r w:rsidR="00103536">
        <w:rPr>
          <w:rFonts w:ascii="Times New Roman" w:hAnsi="Times New Roman" w:cs="Times New Roman"/>
          <w:sz w:val="24"/>
          <w:szCs w:val="24"/>
        </w:rPr>
        <w:t xml:space="preserve"> T</w:t>
      </w:r>
      <w:r w:rsidR="00103536" w:rsidRPr="0078663A">
        <w:rPr>
          <w:rFonts w:ascii="Times New Roman" w:hAnsi="Times New Roman" w:cs="Times New Roman"/>
          <w:sz w:val="24"/>
          <w:szCs w:val="24"/>
        </w:rPr>
        <w:t>he dissociate</w:t>
      </w:r>
      <w:r w:rsidR="00103536">
        <w:rPr>
          <w:rFonts w:ascii="Times New Roman" w:hAnsi="Times New Roman" w:cs="Times New Roman"/>
          <w:sz w:val="24"/>
          <w:szCs w:val="24"/>
        </w:rPr>
        <w:t>d</w:t>
      </w:r>
      <w:r w:rsidR="00103536" w:rsidRPr="0078663A">
        <w:rPr>
          <w:rFonts w:ascii="Times New Roman" w:hAnsi="Times New Roman" w:cs="Times New Roman"/>
          <w:sz w:val="24"/>
          <w:szCs w:val="24"/>
        </w:rPr>
        <w:t xml:space="preserve"> charge carriers have to travel a longer distance in order to reach the respective electrodes, while at the same time the built-in electric field across the BHJ due to the </w:t>
      </w:r>
      <w:r w:rsidR="00103536">
        <w:rPr>
          <w:rFonts w:ascii="Times New Roman" w:hAnsi="Times New Roman" w:cs="Times New Roman"/>
          <w:sz w:val="24"/>
          <w:szCs w:val="24"/>
        </w:rPr>
        <w:t>donor-acceptor</w:t>
      </w:r>
      <w:r w:rsidR="00103536" w:rsidRPr="0078663A">
        <w:rPr>
          <w:rFonts w:ascii="Times New Roman" w:hAnsi="Times New Roman" w:cs="Times New Roman"/>
          <w:sz w:val="24"/>
          <w:szCs w:val="24"/>
        </w:rPr>
        <w:t xml:space="preserve"> energy offsets decreases. Therefore, the time of the charge collection from the electrodes is increased, leading to an increase in the recombination </w:t>
      </w:r>
      <w:r w:rsidR="00D847E2" w:rsidRPr="0078663A">
        <w:rPr>
          <w:rFonts w:ascii="Times New Roman" w:hAnsi="Times New Roman" w:cs="Times New Roman"/>
          <w:sz w:val="24"/>
          <w:szCs w:val="24"/>
        </w:rPr>
        <w:t>probability</w:t>
      </w:r>
      <w:r w:rsidR="00D847E2">
        <w:rPr>
          <w:rFonts w:ascii="Times New Roman" w:hAnsi="Times New Roman" w:cs="Times New Roman"/>
          <w:sz w:val="24"/>
          <w:szCs w:val="24"/>
          <w:vertAlign w:val="superscript"/>
        </w:rPr>
        <w:t xml:space="preserve"> [</w:t>
      </w:r>
      <w:r w:rsidR="00082182">
        <w:rPr>
          <w:rStyle w:val="EndnoteReference"/>
          <w:rFonts w:ascii="Times New Roman" w:hAnsi="Times New Roman" w:cs="Times New Roman"/>
          <w:sz w:val="24"/>
          <w:szCs w:val="24"/>
        </w:rPr>
        <w:endnoteReference w:id="8"/>
      </w:r>
      <w:r w:rsidR="00082182">
        <w:rPr>
          <w:rFonts w:ascii="Times New Roman" w:hAnsi="Times New Roman" w:cs="Times New Roman"/>
          <w:sz w:val="24"/>
          <w:szCs w:val="24"/>
          <w:vertAlign w:val="superscript"/>
        </w:rPr>
        <w:t>]</w:t>
      </w:r>
      <w:r w:rsidR="00103536" w:rsidRPr="0078663A">
        <w:rPr>
          <w:rFonts w:ascii="Times New Roman" w:hAnsi="Times New Roman" w:cs="Times New Roman"/>
          <w:sz w:val="24"/>
          <w:szCs w:val="24"/>
        </w:rPr>
        <w:t>.</w:t>
      </w:r>
      <w:r w:rsidR="00082182">
        <w:rPr>
          <w:rFonts w:ascii="Times New Roman" w:hAnsi="Times New Roman" w:cs="Times New Roman"/>
          <w:sz w:val="24"/>
          <w:szCs w:val="24"/>
        </w:rPr>
        <w:t xml:space="preserve"> </w:t>
      </w:r>
      <w:r w:rsidR="00E848C0" w:rsidRPr="008612BA">
        <w:rPr>
          <w:rFonts w:ascii="Times New Roman" w:hAnsi="Times New Roman" w:cs="Times New Roman"/>
          <w:sz w:val="24"/>
          <w:szCs w:val="24"/>
        </w:rPr>
        <w:t>Owing to this</w:t>
      </w:r>
      <w:r w:rsidR="00AC402D" w:rsidRPr="008612BA">
        <w:rPr>
          <w:rFonts w:ascii="Times New Roman" w:hAnsi="Times New Roman" w:cs="Times New Roman"/>
          <w:sz w:val="24"/>
          <w:szCs w:val="24"/>
        </w:rPr>
        <w:t xml:space="preserve">, </w:t>
      </w:r>
      <w:r w:rsidR="00D847E2">
        <w:rPr>
          <w:rFonts w:ascii="Times New Roman" w:hAnsi="Times New Roman" w:cs="Times New Roman"/>
          <w:sz w:val="24"/>
          <w:szCs w:val="24"/>
        </w:rPr>
        <w:t>the optimized active layer thickness of high performance OPVs is around 100 nm, despite the low absorption.</w:t>
      </w:r>
    </w:p>
    <w:p w14:paraId="6A66BCFC" w14:textId="4BBEBEE6" w:rsidR="00A531A0" w:rsidRPr="008612BA" w:rsidRDefault="00D847E2" w:rsidP="00D847E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appealing </w:t>
      </w:r>
      <w:r w:rsidR="008E2C15" w:rsidRPr="008612BA">
        <w:rPr>
          <w:rFonts w:ascii="Times New Roman" w:hAnsi="Times New Roman" w:cs="Times New Roman"/>
          <w:sz w:val="24"/>
          <w:szCs w:val="24"/>
        </w:rPr>
        <w:t xml:space="preserve">approach to </w:t>
      </w:r>
      <w:r w:rsidR="006D4C9C">
        <w:rPr>
          <w:rFonts w:ascii="Times New Roman" w:hAnsi="Times New Roman" w:cs="Times New Roman"/>
          <w:sz w:val="24"/>
          <w:szCs w:val="24"/>
        </w:rPr>
        <w:t>unblock</w:t>
      </w:r>
      <w:r w:rsidR="008E2C15" w:rsidRPr="008612BA">
        <w:rPr>
          <w:rFonts w:ascii="Times New Roman" w:hAnsi="Times New Roman" w:cs="Times New Roman"/>
          <w:sz w:val="24"/>
          <w:szCs w:val="24"/>
        </w:rPr>
        <w:t xml:space="preserve"> this </w:t>
      </w:r>
      <w:r w:rsidR="006D4C9C">
        <w:rPr>
          <w:rFonts w:ascii="Times New Roman" w:hAnsi="Times New Roman" w:cs="Times New Roman"/>
          <w:sz w:val="24"/>
          <w:szCs w:val="24"/>
        </w:rPr>
        <w:t>bottleneck</w:t>
      </w:r>
      <w:r w:rsidR="008E2C15" w:rsidRPr="008612BA">
        <w:rPr>
          <w:rFonts w:ascii="Times New Roman" w:hAnsi="Times New Roman" w:cs="Times New Roman"/>
          <w:sz w:val="24"/>
          <w:szCs w:val="24"/>
        </w:rPr>
        <w:t xml:space="preserve"> is </w:t>
      </w:r>
      <w:r w:rsidR="00492DFC" w:rsidRPr="008612BA">
        <w:rPr>
          <w:rFonts w:ascii="Times New Roman" w:hAnsi="Times New Roman" w:cs="Times New Roman"/>
          <w:sz w:val="24"/>
          <w:szCs w:val="24"/>
        </w:rPr>
        <w:t>the</w:t>
      </w:r>
      <w:r w:rsidR="008E2C15" w:rsidRPr="008612BA">
        <w:rPr>
          <w:rFonts w:ascii="Times New Roman" w:hAnsi="Times New Roman" w:cs="Times New Roman"/>
          <w:sz w:val="24"/>
          <w:szCs w:val="24"/>
        </w:rPr>
        <w:t xml:space="preserve"> introduc</w:t>
      </w:r>
      <w:r w:rsidR="00492DFC" w:rsidRPr="008612BA">
        <w:rPr>
          <w:rFonts w:ascii="Times New Roman" w:hAnsi="Times New Roman" w:cs="Times New Roman"/>
          <w:sz w:val="24"/>
          <w:szCs w:val="24"/>
        </w:rPr>
        <w:t>tion of</w:t>
      </w:r>
      <w:r w:rsidR="008E2C15" w:rsidRPr="008612BA">
        <w:rPr>
          <w:rFonts w:ascii="Times New Roman" w:hAnsi="Times New Roman" w:cs="Times New Roman"/>
          <w:sz w:val="24"/>
          <w:szCs w:val="24"/>
        </w:rPr>
        <w:t xml:space="preserve"> an efficient light concentration and coupling mechanism to enhance the </w:t>
      </w:r>
      <w:r w:rsidR="008E2C15" w:rsidRPr="00CB07FD">
        <w:rPr>
          <w:rFonts w:ascii="Times New Roman" w:hAnsi="Times New Roman" w:cs="Times New Roman"/>
          <w:sz w:val="24"/>
          <w:szCs w:val="24"/>
        </w:rPr>
        <w:t xml:space="preserve">photon absorption in </w:t>
      </w:r>
      <w:r w:rsidR="00492DFC" w:rsidRPr="00CB07FD">
        <w:rPr>
          <w:rFonts w:ascii="Times New Roman" w:hAnsi="Times New Roman" w:cs="Times New Roman"/>
          <w:sz w:val="24"/>
          <w:szCs w:val="24"/>
        </w:rPr>
        <w:t>the</w:t>
      </w:r>
      <w:r w:rsidR="008E2C15" w:rsidRPr="00CB07FD">
        <w:rPr>
          <w:rFonts w:ascii="Times New Roman" w:hAnsi="Times New Roman" w:cs="Times New Roman"/>
          <w:sz w:val="24"/>
          <w:szCs w:val="24"/>
        </w:rPr>
        <w:t xml:space="preserve"> thin active layer</w:t>
      </w:r>
      <w:r w:rsidR="00A11F05" w:rsidRPr="00CB07FD">
        <w:rPr>
          <w:rFonts w:ascii="Times New Roman" w:hAnsi="Times New Roman" w:cs="Times New Roman"/>
          <w:sz w:val="24"/>
          <w:szCs w:val="24"/>
        </w:rPr>
        <w:t xml:space="preserve">. </w:t>
      </w:r>
      <w:r w:rsidR="006A710E" w:rsidRPr="00CB07FD">
        <w:rPr>
          <w:rFonts w:ascii="Times New Roman" w:hAnsi="Times New Roman" w:cs="Times New Roman"/>
          <w:sz w:val="24"/>
          <w:szCs w:val="24"/>
        </w:rPr>
        <w:t>In this context v</w:t>
      </w:r>
      <w:r w:rsidR="008F63A5" w:rsidRPr="00CB07FD">
        <w:rPr>
          <w:rFonts w:ascii="Times New Roman" w:hAnsi="Times New Roman" w:cs="Times New Roman"/>
          <w:sz w:val="24"/>
          <w:szCs w:val="24"/>
        </w:rPr>
        <w:t>arious approaches, including tandem structures</w:t>
      </w:r>
      <w:r w:rsidR="00FC4C05" w:rsidRPr="00CB07FD">
        <w:rPr>
          <w:rFonts w:ascii="Times New Roman" w:hAnsi="Times New Roman" w:cs="Times New Roman"/>
          <w:sz w:val="24"/>
          <w:szCs w:val="24"/>
        </w:rPr>
        <w:t>,</w:t>
      </w:r>
      <w:r w:rsidR="001525C9" w:rsidRPr="00CB07FD">
        <w:rPr>
          <w:rFonts w:ascii="Times New Roman" w:hAnsi="Times New Roman" w:cs="Times New Roman"/>
          <w:sz w:val="24"/>
          <w:szCs w:val="24"/>
          <w:vertAlign w:val="superscript"/>
        </w:rPr>
        <w:t>[</w:t>
      </w:r>
      <w:r w:rsidR="008F63A5" w:rsidRPr="00CB07FD">
        <w:rPr>
          <w:rStyle w:val="EndnoteReference"/>
          <w:rFonts w:ascii="Times New Roman" w:hAnsi="Times New Roman" w:cs="Times New Roman"/>
          <w:sz w:val="24"/>
          <w:szCs w:val="24"/>
        </w:rPr>
        <w:endnoteReference w:id="9"/>
      </w:r>
      <w:r w:rsidR="001525C9" w:rsidRPr="00CB07FD">
        <w:rPr>
          <w:rFonts w:ascii="Times New Roman" w:hAnsi="Times New Roman" w:cs="Times New Roman"/>
          <w:sz w:val="24"/>
          <w:szCs w:val="24"/>
          <w:vertAlign w:val="superscript"/>
        </w:rPr>
        <w:t>]</w:t>
      </w:r>
      <w:r w:rsidR="00E95F5D" w:rsidRPr="00CB07FD">
        <w:rPr>
          <w:rFonts w:ascii="Times New Roman" w:hAnsi="Times New Roman" w:cs="Times New Roman"/>
          <w:sz w:val="24"/>
          <w:szCs w:val="24"/>
        </w:rPr>
        <w:t xml:space="preserve"> </w:t>
      </w:r>
      <w:r w:rsidR="00FC7758" w:rsidRPr="00CB07FD">
        <w:rPr>
          <w:rFonts w:ascii="Times New Roman" w:hAnsi="Times New Roman" w:cs="Times New Roman"/>
          <w:sz w:val="24"/>
          <w:szCs w:val="24"/>
        </w:rPr>
        <w:t>ternary blends,</w:t>
      </w:r>
      <w:r w:rsidR="00FC7758" w:rsidRPr="00CB07FD">
        <w:rPr>
          <w:rFonts w:ascii="Times New Roman" w:hAnsi="Times New Roman" w:cs="Times New Roman"/>
          <w:sz w:val="24"/>
          <w:szCs w:val="24"/>
          <w:vertAlign w:val="superscript"/>
        </w:rPr>
        <w:t>[</w:t>
      </w:r>
      <w:r w:rsidR="00FC7758" w:rsidRPr="00CB07FD">
        <w:rPr>
          <w:rStyle w:val="EndnoteReference"/>
          <w:rFonts w:ascii="Times New Roman" w:hAnsi="Times New Roman" w:cs="Times New Roman"/>
          <w:sz w:val="24"/>
          <w:szCs w:val="24"/>
        </w:rPr>
        <w:endnoteReference w:id="10"/>
      </w:r>
      <w:r w:rsidR="00FC7758" w:rsidRPr="00CB07FD">
        <w:rPr>
          <w:rFonts w:ascii="Times New Roman" w:hAnsi="Times New Roman" w:cs="Times New Roman"/>
          <w:sz w:val="24"/>
          <w:szCs w:val="24"/>
          <w:vertAlign w:val="superscript"/>
        </w:rPr>
        <w:t>]</w:t>
      </w:r>
      <w:r w:rsidR="00FC7758" w:rsidRPr="00CB07FD">
        <w:rPr>
          <w:rFonts w:ascii="Times New Roman" w:hAnsi="Times New Roman" w:cs="Times New Roman"/>
          <w:sz w:val="24"/>
          <w:szCs w:val="24"/>
        </w:rPr>
        <w:t xml:space="preserve"> </w:t>
      </w:r>
      <w:r w:rsidR="00E95F5D" w:rsidRPr="00CB07FD">
        <w:rPr>
          <w:rFonts w:ascii="Times New Roman" w:hAnsi="Times New Roman" w:cs="Times New Roman"/>
          <w:sz w:val="24"/>
          <w:szCs w:val="24"/>
        </w:rPr>
        <w:t>surface texturing</w:t>
      </w:r>
      <w:r w:rsidR="00FC4C05" w:rsidRPr="00CB07FD">
        <w:rPr>
          <w:rFonts w:ascii="Times New Roman" w:hAnsi="Times New Roman" w:cs="Times New Roman"/>
          <w:sz w:val="24"/>
          <w:szCs w:val="24"/>
        </w:rPr>
        <w:t>,</w:t>
      </w:r>
      <w:r w:rsidR="001525C9" w:rsidRPr="00CB07FD">
        <w:rPr>
          <w:rFonts w:ascii="Times New Roman" w:hAnsi="Times New Roman" w:cs="Times New Roman"/>
          <w:sz w:val="24"/>
          <w:szCs w:val="24"/>
          <w:vertAlign w:val="superscript"/>
        </w:rPr>
        <w:t>[</w:t>
      </w:r>
      <w:r w:rsidR="00E95F5D" w:rsidRPr="00CB07FD">
        <w:rPr>
          <w:rStyle w:val="EndnoteReference"/>
          <w:rFonts w:ascii="Times New Roman" w:hAnsi="Times New Roman" w:cs="Times New Roman"/>
          <w:sz w:val="24"/>
          <w:szCs w:val="24"/>
        </w:rPr>
        <w:endnoteReference w:id="11"/>
      </w:r>
      <w:r w:rsidR="001525C9" w:rsidRPr="00CB07FD">
        <w:rPr>
          <w:rFonts w:ascii="Times New Roman" w:hAnsi="Times New Roman" w:cs="Times New Roman"/>
          <w:sz w:val="24"/>
          <w:szCs w:val="24"/>
          <w:vertAlign w:val="superscript"/>
        </w:rPr>
        <w:t>]</w:t>
      </w:r>
      <w:r w:rsidR="00E95F5D" w:rsidRPr="00CB07FD">
        <w:rPr>
          <w:rFonts w:ascii="Times New Roman" w:hAnsi="Times New Roman" w:cs="Times New Roman"/>
          <w:sz w:val="24"/>
          <w:szCs w:val="24"/>
        </w:rPr>
        <w:t xml:space="preserve"> metal nanogratings</w:t>
      </w:r>
      <w:r w:rsidR="00FC4C05" w:rsidRPr="00CB07FD">
        <w:rPr>
          <w:rFonts w:ascii="Times New Roman" w:hAnsi="Times New Roman" w:cs="Times New Roman"/>
          <w:sz w:val="24"/>
          <w:szCs w:val="24"/>
        </w:rPr>
        <w:t>,</w:t>
      </w:r>
      <w:r w:rsidR="001525C9" w:rsidRPr="00CB07FD">
        <w:rPr>
          <w:rFonts w:ascii="Times New Roman" w:hAnsi="Times New Roman" w:cs="Times New Roman"/>
          <w:sz w:val="24"/>
          <w:szCs w:val="24"/>
          <w:vertAlign w:val="superscript"/>
        </w:rPr>
        <w:t>[</w:t>
      </w:r>
      <w:r w:rsidR="00E95F5D" w:rsidRPr="00CB07FD">
        <w:rPr>
          <w:rStyle w:val="EndnoteReference"/>
          <w:rFonts w:ascii="Times New Roman" w:hAnsi="Times New Roman" w:cs="Times New Roman"/>
          <w:sz w:val="24"/>
          <w:szCs w:val="24"/>
        </w:rPr>
        <w:endnoteReference w:id="12"/>
      </w:r>
      <w:r w:rsidR="001525C9" w:rsidRPr="00CB07FD">
        <w:rPr>
          <w:rFonts w:ascii="Times New Roman" w:hAnsi="Times New Roman" w:cs="Times New Roman"/>
          <w:sz w:val="24"/>
          <w:szCs w:val="24"/>
          <w:vertAlign w:val="superscript"/>
        </w:rPr>
        <w:t>]</w:t>
      </w:r>
      <w:r w:rsidR="00E95F5D" w:rsidRPr="00CB07FD">
        <w:rPr>
          <w:rFonts w:ascii="Times New Roman" w:hAnsi="Times New Roman" w:cs="Times New Roman"/>
          <w:sz w:val="24"/>
          <w:szCs w:val="24"/>
        </w:rPr>
        <w:t xml:space="preserve"> </w:t>
      </w:r>
      <w:r w:rsidR="0078663A" w:rsidRPr="00CB07FD">
        <w:rPr>
          <w:rFonts w:ascii="Times New Roman" w:hAnsi="Times New Roman" w:cs="Times New Roman"/>
          <w:sz w:val="24"/>
          <w:szCs w:val="24"/>
        </w:rPr>
        <w:t>photonic crystals</w:t>
      </w:r>
      <w:r w:rsidR="006F06A0" w:rsidRPr="00CB07FD">
        <w:rPr>
          <w:rFonts w:ascii="Times New Roman" w:hAnsi="Times New Roman" w:cs="Times New Roman"/>
          <w:sz w:val="24"/>
          <w:szCs w:val="24"/>
        </w:rPr>
        <w:t>,</w:t>
      </w:r>
      <w:r w:rsidR="0078663A" w:rsidRPr="00CB07FD">
        <w:rPr>
          <w:rFonts w:ascii="Times New Roman" w:hAnsi="Times New Roman" w:cs="Times New Roman"/>
          <w:sz w:val="24"/>
          <w:szCs w:val="24"/>
          <w:vertAlign w:val="superscript"/>
        </w:rPr>
        <w:t>[</w:t>
      </w:r>
      <w:r w:rsidR="0078663A" w:rsidRPr="00CB07FD">
        <w:rPr>
          <w:rStyle w:val="EndnoteReference"/>
          <w:rFonts w:ascii="Times New Roman" w:hAnsi="Times New Roman" w:cs="Times New Roman"/>
          <w:sz w:val="24"/>
          <w:szCs w:val="24"/>
        </w:rPr>
        <w:endnoteReference w:id="13"/>
      </w:r>
      <w:r w:rsidR="0078663A" w:rsidRPr="00CB07FD">
        <w:rPr>
          <w:rFonts w:ascii="Times New Roman" w:hAnsi="Times New Roman" w:cs="Times New Roman"/>
          <w:sz w:val="24"/>
          <w:szCs w:val="24"/>
          <w:vertAlign w:val="superscript"/>
        </w:rPr>
        <w:t>]</w:t>
      </w:r>
      <w:r w:rsidR="0078663A" w:rsidRPr="00CB07FD">
        <w:rPr>
          <w:rFonts w:ascii="Times New Roman" w:hAnsi="Times New Roman" w:cs="Times New Roman"/>
          <w:sz w:val="24"/>
          <w:szCs w:val="24"/>
        </w:rPr>
        <w:t xml:space="preserve"> </w:t>
      </w:r>
      <w:r w:rsidR="00E95F5D" w:rsidRPr="00CB07FD">
        <w:rPr>
          <w:rFonts w:ascii="Times New Roman" w:hAnsi="Times New Roman" w:cs="Times New Roman"/>
          <w:sz w:val="24"/>
          <w:szCs w:val="24"/>
        </w:rPr>
        <w:t>resonance cavity</w:t>
      </w:r>
      <w:r w:rsidR="006F06A0" w:rsidRPr="00CB07FD">
        <w:rPr>
          <w:rFonts w:ascii="Times New Roman" w:hAnsi="Times New Roman" w:cs="Times New Roman"/>
          <w:sz w:val="24"/>
          <w:szCs w:val="24"/>
        </w:rPr>
        <w:t>,</w:t>
      </w:r>
      <w:r w:rsidR="001525C9" w:rsidRPr="00CB07FD">
        <w:rPr>
          <w:rFonts w:ascii="Times New Roman" w:hAnsi="Times New Roman" w:cs="Times New Roman"/>
          <w:sz w:val="24"/>
          <w:szCs w:val="24"/>
          <w:vertAlign w:val="superscript"/>
        </w:rPr>
        <w:t>[</w:t>
      </w:r>
      <w:r w:rsidR="00E95F5D" w:rsidRPr="00CB07FD">
        <w:rPr>
          <w:rStyle w:val="EndnoteReference"/>
          <w:rFonts w:ascii="Times New Roman" w:hAnsi="Times New Roman" w:cs="Times New Roman"/>
          <w:sz w:val="24"/>
          <w:szCs w:val="24"/>
        </w:rPr>
        <w:endnoteReference w:id="14"/>
      </w:r>
      <w:r w:rsidR="001525C9" w:rsidRPr="00CB07FD">
        <w:rPr>
          <w:rFonts w:ascii="Times New Roman" w:hAnsi="Times New Roman" w:cs="Times New Roman"/>
          <w:sz w:val="24"/>
          <w:szCs w:val="24"/>
          <w:vertAlign w:val="superscript"/>
        </w:rPr>
        <w:t>]</w:t>
      </w:r>
      <w:r w:rsidR="006F06A0" w:rsidRPr="00CB07FD">
        <w:rPr>
          <w:rFonts w:ascii="Times New Roman" w:hAnsi="Times New Roman" w:cs="Times New Roman"/>
          <w:sz w:val="24"/>
          <w:szCs w:val="24"/>
        </w:rPr>
        <w:t xml:space="preserve"> </w:t>
      </w:r>
      <w:r w:rsidR="008F63A5" w:rsidRPr="00CB07FD">
        <w:rPr>
          <w:rFonts w:ascii="Times New Roman" w:hAnsi="Times New Roman" w:cs="Times New Roman"/>
          <w:sz w:val="24"/>
          <w:szCs w:val="24"/>
        </w:rPr>
        <w:t xml:space="preserve"> ray-optical light trapping systems</w:t>
      </w:r>
      <w:r w:rsidR="001525C9" w:rsidRPr="00CB07FD">
        <w:rPr>
          <w:rFonts w:ascii="Times New Roman" w:hAnsi="Times New Roman" w:cs="Times New Roman"/>
          <w:sz w:val="24"/>
          <w:szCs w:val="24"/>
          <w:vertAlign w:val="superscript"/>
        </w:rPr>
        <w:t>[</w:t>
      </w:r>
      <w:r w:rsidR="00E95F5D" w:rsidRPr="00CB07FD">
        <w:rPr>
          <w:rStyle w:val="EndnoteReference"/>
          <w:rFonts w:ascii="Times New Roman" w:hAnsi="Times New Roman" w:cs="Times New Roman"/>
          <w:sz w:val="24"/>
          <w:szCs w:val="24"/>
        </w:rPr>
        <w:endnoteReference w:id="15"/>
      </w:r>
      <w:r w:rsidR="001525C9" w:rsidRPr="00CB07FD">
        <w:rPr>
          <w:rFonts w:ascii="Times New Roman" w:hAnsi="Times New Roman" w:cs="Times New Roman"/>
          <w:sz w:val="24"/>
          <w:szCs w:val="24"/>
          <w:vertAlign w:val="superscript"/>
        </w:rPr>
        <w:t>]</w:t>
      </w:r>
      <w:r w:rsidR="00FC7758" w:rsidRPr="00CB07FD">
        <w:rPr>
          <w:rFonts w:ascii="Times New Roman" w:hAnsi="Times New Roman" w:cs="Times New Roman"/>
          <w:sz w:val="24"/>
          <w:szCs w:val="24"/>
        </w:rPr>
        <w:t>and plasmonic metal nanoparticles</w:t>
      </w:r>
      <w:r w:rsidR="00FC7758" w:rsidRPr="00CB07FD">
        <w:rPr>
          <w:rFonts w:ascii="Times New Roman" w:hAnsi="Times New Roman" w:cs="Times New Roman"/>
          <w:sz w:val="24"/>
          <w:szCs w:val="24"/>
          <w:vertAlign w:val="superscript"/>
        </w:rPr>
        <w:t>[</w:t>
      </w:r>
      <w:r w:rsidR="00FC7758" w:rsidRPr="00CB07FD">
        <w:rPr>
          <w:rStyle w:val="EndnoteReference"/>
          <w:rFonts w:ascii="Times New Roman" w:hAnsi="Times New Roman" w:cs="Times New Roman"/>
          <w:sz w:val="24"/>
          <w:szCs w:val="24"/>
        </w:rPr>
        <w:endnoteReference w:id="16"/>
      </w:r>
      <w:r w:rsidR="00FC7758" w:rsidRPr="00CB07FD">
        <w:rPr>
          <w:rFonts w:ascii="Times New Roman" w:hAnsi="Times New Roman" w:cs="Times New Roman"/>
          <w:sz w:val="24"/>
          <w:szCs w:val="24"/>
          <w:vertAlign w:val="superscript"/>
        </w:rPr>
        <w:t xml:space="preserve">] </w:t>
      </w:r>
      <w:r w:rsidR="008F63A5" w:rsidRPr="00CB07FD">
        <w:rPr>
          <w:rFonts w:ascii="Times New Roman" w:hAnsi="Times New Roman" w:cs="Times New Roman"/>
          <w:sz w:val="24"/>
          <w:szCs w:val="24"/>
        </w:rPr>
        <w:t>have been suggested</w:t>
      </w:r>
      <w:r w:rsidR="008F63A5" w:rsidRPr="008612BA">
        <w:rPr>
          <w:rFonts w:ascii="Times New Roman" w:hAnsi="Times New Roman" w:cs="Times New Roman"/>
          <w:sz w:val="24"/>
          <w:szCs w:val="24"/>
        </w:rPr>
        <w:t xml:space="preserve">. </w:t>
      </w:r>
    </w:p>
    <w:p w14:paraId="768DD47E" w14:textId="3D81BAB2" w:rsidR="00643B2A" w:rsidRPr="008612BA" w:rsidRDefault="008F63A5"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Among these approaches, there has been growing interest in t</w:t>
      </w:r>
      <w:r w:rsidR="002E4A6D" w:rsidRPr="008612BA">
        <w:rPr>
          <w:rFonts w:ascii="Times New Roman" w:hAnsi="Times New Roman" w:cs="Times New Roman"/>
          <w:sz w:val="24"/>
          <w:szCs w:val="24"/>
        </w:rPr>
        <w:t xml:space="preserve">he </w:t>
      </w:r>
      <w:r w:rsidR="00E66B73" w:rsidRPr="008612BA">
        <w:rPr>
          <w:rFonts w:ascii="Times New Roman" w:hAnsi="Times New Roman" w:cs="Times New Roman"/>
          <w:sz w:val="24"/>
          <w:szCs w:val="24"/>
        </w:rPr>
        <w:t>utilization</w:t>
      </w:r>
      <w:r w:rsidR="00366961" w:rsidRPr="008612BA">
        <w:rPr>
          <w:rFonts w:ascii="Times New Roman" w:hAnsi="Times New Roman" w:cs="Times New Roman"/>
          <w:sz w:val="24"/>
          <w:szCs w:val="24"/>
        </w:rPr>
        <w:t xml:space="preserve"> </w:t>
      </w:r>
      <w:r w:rsidR="002E4A6D" w:rsidRPr="008612BA">
        <w:rPr>
          <w:rFonts w:ascii="Times New Roman" w:hAnsi="Times New Roman" w:cs="Times New Roman"/>
          <w:sz w:val="24"/>
          <w:szCs w:val="24"/>
        </w:rPr>
        <w:t>of metal nanoparticles (</w:t>
      </w:r>
      <w:r w:rsidRPr="008612BA">
        <w:rPr>
          <w:rFonts w:ascii="Times New Roman" w:hAnsi="Times New Roman" w:cs="Times New Roman"/>
          <w:sz w:val="24"/>
          <w:szCs w:val="24"/>
        </w:rPr>
        <w:t>NPs) in OPVs</w:t>
      </w:r>
      <w:r w:rsidR="001525C9">
        <w:rPr>
          <w:rFonts w:ascii="Times New Roman" w:hAnsi="Times New Roman" w:cs="Times New Roman"/>
          <w:sz w:val="24"/>
          <w:szCs w:val="24"/>
          <w:vertAlign w:val="superscript"/>
        </w:rPr>
        <w:t>[</w:t>
      </w:r>
      <w:r w:rsidR="00E95F5D" w:rsidRPr="008612BA">
        <w:rPr>
          <w:rStyle w:val="EndnoteReference"/>
          <w:rFonts w:ascii="Times New Roman" w:hAnsi="Times New Roman" w:cs="Times New Roman"/>
          <w:sz w:val="24"/>
          <w:szCs w:val="24"/>
        </w:rPr>
        <w:endnoteReference w:id="17"/>
      </w:r>
      <w:r w:rsidR="001525C9">
        <w:rPr>
          <w:rFonts w:ascii="Times New Roman" w:hAnsi="Times New Roman" w:cs="Times New Roman"/>
          <w:sz w:val="24"/>
          <w:szCs w:val="24"/>
          <w:vertAlign w:val="superscript"/>
        </w:rPr>
        <w:t>]</w:t>
      </w:r>
      <w:r w:rsidR="00FC4C05">
        <w:rPr>
          <w:rFonts w:ascii="Times New Roman" w:hAnsi="Times New Roman" w:cs="Times New Roman"/>
          <w:sz w:val="24"/>
          <w:szCs w:val="24"/>
          <w:vertAlign w:val="superscript"/>
        </w:rPr>
        <w:t xml:space="preserve"> </w:t>
      </w:r>
      <w:r w:rsidR="00CD3135" w:rsidRPr="008612BA">
        <w:rPr>
          <w:rFonts w:ascii="Times New Roman" w:hAnsi="Times New Roman" w:cs="Times New Roman"/>
          <w:sz w:val="24"/>
          <w:szCs w:val="24"/>
        </w:rPr>
        <w:t>to boost their absorption.</w:t>
      </w:r>
      <w:r w:rsidR="00366961" w:rsidRPr="008612BA">
        <w:rPr>
          <w:rFonts w:ascii="Times New Roman" w:hAnsi="Times New Roman" w:cs="Times New Roman"/>
          <w:sz w:val="24"/>
          <w:szCs w:val="24"/>
        </w:rPr>
        <w:t xml:space="preserve"> </w:t>
      </w:r>
      <w:r w:rsidR="00CD3135" w:rsidRPr="008612BA">
        <w:rPr>
          <w:rFonts w:ascii="Times New Roman" w:hAnsi="Times New Roman" w:cs="Times New Roman"/>
          <w:sz w:val="24"/>
          <w:szCs w:val="24"/>
        </w:rPr>
        <w:t xml:space="preserve">Metal </w:t>
      </w:r>
      <w:r w:rsidR="0096427A" w:rsidRPr="008612BA">
        <w:rPr>
          <w:rFonts w:ascii="Times New Roman" w:hAnsi="Times New Roman" w:cs="Times New Roman"/>
          <w:sz w:val="24"/>
          <w:szCs w:val="24"/>
        </w:rPr>
        <w:t xml:space="preserve">NPs confine resonant photons by </w:t>
      </w:r>
      <w:r w:rsidR="00B445D2" w:rsidRPr="008612BA">
        <w:rPr>
          <w:rFonts w:ascii="Times New Roman" w:hAnsi="Times New Roman" w:cs="Times New Roman"/>
          <w:sz w:val="24"/>
          <w:szCs w:val="24"/>
        </w:rPr>
        <w:t>an</w:t>
      </w:r>
      <w:r w:rsidR="00CD3135" w:rsidRPr="008612BA">
        <w:rPr>
          <w:rFonts w:ascii="Times New Roman" w:hAnsi="Times New Roman" w:cs="Times New Roman"/>
          <w:sz w:val="24"/>
          <w:szCs w:val="24"/>
        </w:rPr>
        <w:t xml:space="preserve"> </w:t>
      </w:r>
      <w:r w:rsidR="0096427A" w:rsidRPr="008612BA">
        <w:rPr>
          <w:rFonts w:ascii="Times New Roman" w:hAnsi="Times New Roman" w:cs="Times New Roman"/>
          <w:sz w:val="24"/>
          <w:szCs w:val="24"/>
        </w:rPr>
        <w:t>induc</w:t>
      </w:r>
      <w:r w:rsidR="00CD3135" w:rsidRPr="008612BA">
        <w:rPr>
          <w:rFonts w:ascii="Times New Roman" w:hAnsi="Times New Roman" w:cs="Times New Roman"/>
          <w:sz w:val="24"/>
          <w:szCs w:val="24"/>
        </w:rPr>
        <w:t xml:space="preserve">ed </w:t>
      </w:r>
      <w:r w:rsidR="0096427A" w:rsidRPr="008612BA">
        <w:rPr>
          <w:rFonts w:ascii="Times New Roman" w:hAnsi="Times New Roman" w:cs="Times New Roman"/>
          <w:sz w:val="24"/>
          <w:szCs w:val="24"/>
        </w:rPr>
        <w:t>coherent surface plasmonic oscillation of their conduction band electrons</w:t>
      </w:r>
      <w:r w:rsidR="00FC4C05">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96427A" w:rsidRPr="008612BA">
        <w:rPr>
          <w:rStyle w:val="EndnoteReference"/>
          <w:rFonts w:ascii="Times New Roman" w:hAnsi="Times New Roman" w:cs="Times New Roman"/>
          <w:sz w:val="24"/>
          <w:szCs w:val="24"/>
        </w:rPr>
        <w:endnoteReference w:id="18"/>
      </w:r>
      <w:r w:rsidR="001525C9">
        <w:rPr>
          <w:rFonts w:ascii="Times New Roman" w:hAnsi="Times New Roman" w:cs="Times New Roman"/>
          <w:sz w:val="24"/>
          <w:szCs w:val="24"/>
          <w:vertAlign w:val="superscript"/>
        </w:rPr>
        <w:t>]</w:t>
      </w:r>
      <w:r w:rsidR="00CD3135" w:rsidRPr="008612BA">
        <w:rPr>
          <w:rFonts w:ascii="Times New Roman" w:hAnsi="Times New Roman" w:cs="Times New Roman"/>
          <w:sz w:val="24"/>
          <w:szCs w:val="24"/>
        </w:rPr>
        <w:t xml:space="preserve"> the so-called localized surface plasmon resonance (LSPR)</w:t>
      </w:r>
      <w:r w:rsidR="0096427A" w:rsidRPr="008612BA">
        <w:rPr>
          <w:rFonts w:ascii="Times New Roman" w:hAnsi="Times New Roman" w:cs="Times New Roman"/>
          <w:sz w:val="24"/>
          <w:szCs w:val="24"/>
        </w:rPr>
        <w:t xml:space="preserve">, </w:t>
      </w:r>
      <w:r w:rsidR="00CD3135" w:rsidRPr="008612BA">
        <w:rPr>
          <w:rFonts w:ascii="Times New Roman" w:hAnsi="Times New Roman" w:cs="Times New Roman"/>
          <w:sz w:val="24"/>
          <w:szCs w:val="24"/>
        </w:rPr>
        <w:t xml:space="preserve">at which </w:t>
      </w:r>
      <w:r w:rsidR="0096427A" w:rsidRPr="008612BA">
        <w:rPr>
          <w:rFonts w:ascii="Times New Roman" w:hAnsi="Times New Roman" w:cs="Times New Roman"/>
          <w:sz w:val="24"/>
          <w:szCs w:val="24"/>
        </w:rPr>
        <w:t>a significant en</w:t>
      </w:r>
      <w:r w:rsidR="00CD3135" w:rsidRPr="008612BA">
        <w:rPr>
          <w:rFonts w:ascii="Times New Roman" w:hAnsi="Times New Roman" w:cs="Times New Roman"/>
          <w:sz w:val="24"/>
          <w:szCs w:val="24"/>
        </w:rPr>
        <w:t>hancement</w:t>
      </w:r>
      <w:r w:rsidR="0096427A" w:rsidRPr="008612BA">
        <w:rPr>
          <w:rFonts w:ascii="Times New Roman" w:hAnsi="Times New Roman" w:cs="Times New Roman"/>
          <w:sz w:val="24"/>
          <w:szCs w:val="24"/>
        </w:rPr>
        <w:t xml:space="preserve"> of light </w:t>
      </w:r>
      <w:r w:rsidR="0096427A" w:rsidRPr="008612BA">
        <w:rPr>
          <w:rFonts w:ascii="Times New Roman" w:hAnsi="Times New Roman" w:cs="Times New Roman"/>
          <w:sz w:val="24"/>
          <w:szCs w:val="24"/>
        </w:rPr>
        <w:lastRenderedPageBreak/>
        <w:t>absorption and scattering take</w:t>
      </w:r>
      <w:r w:rsidR="00CD3135" w:rsidRPr="008612BA">
        <w:rPr>
          <w:rFonts w:ascii="Times New Roman" w:hAnsi="Times New Roman" w:cs="Times New Roman"/>
          <w:sz w:val="24"/>
          <w:szCs w:val="24"/>
        </w:rPr>
        <w:t>s</w:t>
      </w:r>
      <w:r w:rsidR="0096427A" w:rsidRPr="008612BA">
        <w:rPr>
          <w:rFonts w:ascii="Times New Roman" w:hAnsi="Times New Roman" w:cs="Times New Roman"/>
          <w:sz w:val="24"/>
          <w:szCs w:val="24"/>
        </w:rPr>
        <w:t xml:space="preserve"> place</w:t>
      </w:r>
      <w:r w:rsidR="001525C9">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96427A" w:rsidRPr="008612BA">
        <w:rPr>
          <w:rStyle w:val="EndnoteReference"/>
          <w:rFonts w:ascii="Times New Roman" w:hAnsi="Times New Roman" w:cs="Times New Roman"/>
          <w:sz w:val="24"/>
          <w:szCs w:val="24"/>
        </w:rPr>
        <w:endnoteReference w:id="19"/>
      </w:r>
      <w:r w:rsidR="001525C9">
        <w:rPr>
          <w:rFonts w:ascii="Times New Roman" w:hAnsi="Times New Roman" w:cs="Times New Roman"/>
          <w:sz w:val="24"/>
          <w:szCs w:val="24"/>
          <w:vertAlign w:val="superscript"/>
        </w:rPr>
        <w:t>]</w:t>
      </w:r>
      <w:r w:rsidR="009F5C6B" w:rsidRPr="008612BA">
        <w:rPr>
          <w:rFonts w:ascii="Times New Roman" w:hAnsi="Times New Roman" w:cs="Times New Roman"/>
          <w:sz w:val="24"/>
          <w:szCs w:val="24"/>
        </w:rPr>
        <w:t xml:space="preserve"> In addition, the </w:t>
      </w:r>
      <w:r w:rsidR="0002536E" w:rsidRPr="008612BA">
        <w:rPr>
          <w:rFonts w:ascii="Times New Roman" w:hAnsi="Times New Roman" w:cs="Times New Roman"/>
          <w:sz w:val="24"/>
          <w:szCs w:val="24"/>
        </w:rPr>
        <w:t>facile</w:t>
      </w:r>
      <w:r w:rsidR="00565CEE" w:rsidRPr="008612BA">
        <w:rPr>
          <w:rFonts w:ascii="Times New Roman" w:hAnsi="Times New Roman" w:cs="Times New Roman"/>
          <w:sz w:val="24"/>
          <w:szCs w:val="24"/>
        </w:rPr>
        <w:t xml:space="preserve"> </w:t>
      </w:r>
      <w:r w:rsidR="009F5C6B" w:rsidRPr="008612BA">
        <w:rPr>
          <w:rFonts w:ascii="Times New Roman" w:hAnsi="Times New Roman" w:cs="Times New Roman"/>
          <w:sz w:val="24"/>
          <w:szCs w:val="24"/>
        </w:rPr>
        <w:t>tunability of the</w:t>
      </w:r>
      <w:r w:rsidR="0002536E" w:rsidRPr="008612BA">
        <w:rPr>
          <w:rFonts w:ascii="Times New Roman" w:hAnsi="Times New Roman" w:cs="Times New Roman"/>
          <w:sz w:val="24"/>
          <w:szCs w:val="24"/>
        </w:rPr>
        <w:t>ir</w:t>
      </w:r>
      <w:r w:rsidR="009F5C6B" w:rsidRPr="008612BA">
        <w:rPr>
          <w:rFonts w:ascii="Times New Roman" w:hAnsi="Times New Roman" w:cs="Times New Roman"/>
          <w:sz w:val="24"/>
          <w:szCs w:val="24"/>
        </w:rPr>
        <w:t xml:space="preserve"> optical properties by modifying </w:t>
      </w:r>
      <w:r w:rsidR="00CD3135" w:rsidRPr="008612BA">
        <w:rPr>
          <w:rFonts w:ascii="Times New Roman" w:hAnsi="Times New Roman" w:cs="Times New Roman"/>
          <w:sz w:val="24"/>
          <w:szCs w:val="24"/>
        </w:rPr>
        <w:t xml:space="preserve">the </w:t>
      </w:r>
      <w:r w:rsidR="009F5C6B" w:rsidRPr="008612BA">
        <w:rPr>
          <w:rFonts w:ascii="Times New Roman" w:hAnsi="Times New Roman" w:cs="Times New Roman"/>
          <w:sz w:val="24"/>
          <w:szCs w:val="24"/>
        </w:rPr>
        <w:t>size</w:t>
      </w:r>
      <w:r w:rsidR="00FC4C05">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1A2212" w:rsidRPr="008612BA">
        <w:rPr>
          <w:rStyle w:val="EndnoteReference"/>
          <w:rFonts w:ascii="Times New Roman" w:hAnsi="Times New Roman" w:cs="Times New Roman"/>
          <w:sz w:val="24"/>
          <w:szCs w:val="24"/>
        </w:rPr>
        <w:endnoteReference w:id="20"/>
      </w:r>
      <w:r w:rsidR="001525C9">
        <w:rPr>
          <w:rFonts w:ascii="Times New Roman" w:hAnsi="Times New Roman" w:cs="Times New Roman"/>
          <w:sz w:val="24"/>
          <w:szCs w:val="24"/>
          <w:vertAlign w:val="superscript"/>
        </w:rPr>
        <w:t>]</w:t>
      </w:r>
      <w:r w:rsidR="001A2212" w:rsidRPr="008612BA">
        <w:rPr>
          <w:rFonts w:ascii="Times New Roman" w:hAnsi="Times New Roman" w:cs="Times New Roman"/>
          <w:sz w:val="24"/>
          <w:szCs w:val="24"/>
        </w:rPr>
        <w:t xml:space="preserve"> shape</w:t>
      </w:r>
      <w:r w:rsidR="001525C9">
        <w:rPr>
          <w:rFonts w:ascii="Times New Roman" w:hAnsi="Times New Roman" w:cs="Times New Roman"/>
          <w:sz w:val="24"/>
          <w:szCs w:val="24"/>
          <w:vertAlign w:val="superscript"/>
        </w:rPr>
        <w:t>[</w:t>
      </w:r>
      <w:r w:rsidR="001A2212" w:rsidRPr="008612BA">
        <w:rPr>
          <w:rStyle w:val="EndnoteReference"/>
          <w:rFonts w:ascii="Times New Roman" w:hAnsi="Times New Roman" w:cs="Times New Roman"/>
          <w:sz w:val="24"/>
          <w:szCs w:val="24"/>
        </w:rPr>
        <w:endnoteReference w:id="21"/>
      </w:r>
      <w:r w:rsidR="001525C9">
        <w:rPr>
          <w:rFonts w:ascii="Times New Roman" w:hAnsi="Times New Roman" w:cs="Times New Roman"/>
          <w:sz w:val="24"/>
          <w:szCs w:val="24"/>
          <w:vertAlign w:val="superscript"/>
        </w:rPr>
        <w:t>]</w:t>
      </w:r>
      <w:r w:rsidR="001A2212" w:rsidRPr="008612BA">
        <w:rPr>
          <w:rFonts w:ascii="Times New Roman" w:hAnsi="Times New Roman" w:cs="Times New Roman"/>
          <w:sz w:val="24"/>
          <w:szCs w:val="24"/>
        </w:rPr>
        <w:t xml:space="preserve"> and surrounding materials</w:t>
      </w:r>
      <w:r w:rsidR="001525C9">
        <w:rPr>
          <w:rFonts w:ascii="Times New Roman" w:hAnsi="Times New Roman" w:cs="Times New Roman"/>
          <w:sz w:val="24"/>
          <w:szCs w:val="24"/>
          <w:vertAlign w:val="superscript"/>
        </w:rPr>
        <w:t>[</w:t>
      </w:r>
      <w:r w:rsidR="001A2212" w:rsidRPr="008612BA">
        <w:rPr>
          <w:rStyle w:val="EndnoteReference"/>
          <w:rFonts w:ascii="Times New Roman" w:hAnsi="Times New Roman" w:cs="Times New Roman"/>
          <w:sz w:val="24"/>
          <w:szCs w:val="24"/>
        </w:rPr>
        <w:endnoteReference w:id="22"/>
      </w:r>
      <w:r w:rsidR="001525C9">
        <w:rPr>
          <w:rFonts w:ascii="Times New Roman" w:hAnsi="Times New Roman" w:cs="Times New Roman"/>
          <w:sz w:val="24"/>
          <w:szCs w:val="24"/>
          <w:vertAlign w:val="superscript"/>
        </w:rPr>
        <w:t>]</w:t>
      </w:r>
      <w:r w:rsidR="00B57716" w:rsidRPr="008612BA">
        <w:rPr>
          <w:rFonts w:ascii="Times New Roman" w:hAnsi="Times New Roman" w:cs="Times New Roman"/>
          <w:sz w:val="24"/>
          <w:szCs w:val="24"/>
        </w:rPr>
        <w:t xml:space="preserve"> of </w:t>
      </w:r>
      <w:r w:rsidR="009F5C6B" w:rsidRPr="008612BA">
        <w:rPr>
          <w:rFonts w:ascii="Times New Roman" w:hAnsi="Times New Roman" w:cs="Times New Roman"/>
          <w:sz w:val="24"/>
          <w:szCs w:val="24"/>
        </w:rPr>
        <w:t>NPs has shown high potential as an optical engineering tool in thin-film optoelectronic devices.</w:t>
      </w:r>
      <w:r w:rsidR="00565CEE" w:rsidRPr="008612BA">
        <w:rPr>
          <w:rFonts w:ascii="Times New Roman" w:hAnsi="Times New Roman" w:cs="Times New Roman"/>
          <w:sz w:val="24"/>
          <w:szCs w:val="24"/>
        </w:rPr>
        <w:t xml:space="preserve"> </w:t>
      </w:r>
      <w:r w:rsidR="00493E7B" w:rsidRPr="008612BA">
        <w:rPr>
          <w:rFonts w:ascii="Times New Roman" w:hAnsi="Times New Roman" w:cs="Times New Roman"/>
          <w:sz w:val="24"/>
          <w:szCs w:val="24"/>
        </w:rPr>
        <w:t>In particular, pl</w:t>
      </w:r>
      <w:r w:rsidR="00B57716" w:rsidRPr="008612BA">
        <w:rPr>
          <w:rFonts w:ascii="Times New Roman" w:hAnsi="Times New Roman" w:cs="Times New Roman"/>
          <w:sz w:val="24"/>
          <w:szCs w:val="24"/>
        </w:rPr>
        <w:t>asmonic NPs</w:t>
      </w:r>
      <w:r w:rsidR="00493E7B" w:rsidRPr="008612BA">
        <w:rPr>
          <w:rFonts w:ascii="Times New Roman" w:hAnsi="Times New Roman" w:cs="Times New Roman"/>
          <w:sz w:val="24"/>
          <w:szCs w:val="24"/>
        </w:rPr>
        <w:t xml:space="preserve"> have been recently incorporated either between interfaces</w:t>
      </w:r>
      <w:r w:rsidR="00FC4C05">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493E7B" w:rsidRPr="008612BA">
        <w:rPr>
          <w:rStyle w:val="EndnoteReference"/>
          <w:rFonts w:ascii="Times New Roman" w:hAnsi="Times New Roman" w:cs="Times New Roman"/>
          <w:sz w:val="24"/>
          <w:szCs w:val="24"/>
        </w:rPr>
        <w:endnoteReference w:id="23"/>
      </w:r>
      <w:r w:rsidR="001525C9">
        <w:rPr>
          <w:rFonts w:ascii="Times New Roman" w:hAnsi="Times New Roman" w:cs="Times New Roman"/>
          <w:sz w:val="24"/>
          <w:szCs w:val="24"/>
          <w:vertAlign w:val="superscript"/>
        </w:rPr>
        <w:t>]</w:t>
      </w:r>
      <w:r w:rsidR="00497EA6" w:rsidRPr="008612BA">
        <w:rPr>
          <w:rFonts w:ascii="Times New Roman" w:hAnsi="Times New Roman" w:cs="Times New Roman"/>
          <w:sz w:val="24"/>
          <w:szCs w:val="24"/>
        </w:rPr>
        <w:t xml:space="preserve"> inside the front contact buffer layers</w:t>
      </w:r>
      <w:r w:rsidR="001525C9">
        <w:rPr>
          <w:rFonts w:ascii="Times New Roman" w:hAnsi="Times New Roman" w:cs="Times New Roman"/>
          <w:sz w:val="24"/>
          <w:szCs w:val="24"/>
          <w:vertAlign w:val="superscript"/>
        </w:rPr>
        <w:t>[</w:t>
      </w:r>
      <w:bookmarkStart w:id="1" w:name="_Ref429726873"/>
      <w:r w:rsidR="00497EA6" w:rsidRPr="008612BA">
        <w:rPr>
          <w:rStyle w:val="EndnoteReference"/>
          <w:rFonts w:ascii="Times New Roman" w:hAnsi="Times New Roman" w:cs="Times New Roman"/>
          <w:sz w:val="24"/>
          <w:szCs w:val="24"/>
        </w:rPr>
        <w:endnoteReference w:id="24"/>
      </w:r>
      <w:bookmarkEnd w:id="1"/>
      <w:r w:rsidR="001525C9">
        <w:rPr>
          <w:rFonts w:ascii="Times New Roman" w:hAnsi="Times New Roman" w:cs="Times New Roman"/>
          <w:sz w:val="24"/>
          <w:szCs w:val="24"/>
          <w:vertAlign w:val="superscript"/>
        </w:rPr>
        <w:t>]</w:t>
      </w:r>
      <w:r w:rsidR="00493E7B" w:rsidRPr="008612BA">
        <w:rPr>
          <w:rFonts w:ascii="Times New Roman" w:hAnsi="Times New Roman" w:cs="Times New Roman"/>
          <w:sz w:val="24"/>
          <w:szCs w:val="24"/>
        </w:rPr>
        <w:t xml:space="preserve"> or </w:t>
      </w:r>
      <w:r w:rsidR="00F80A62" w:rsidRPr="008612BA">
        <w:rPr>
          <w:rFonts w:ascii="Times New Roman" w:hAnsi="Times New Roman" w:cs="Times New Roman"/>
          <w:sz w:val="24"/>
          <w:szCs w:val="24"/>
        </w:rPr>
        <w:t xml:space="preserve">in </w:t>
      </w:r>
      <w:r w:rsidR="00493E7B" w:rsidRPr="008612BA">
        <w:rPr>
          <w:rFonts w:ascii="Times New Roman" w:hAnsi="Times New Roman" w:cs="Times New Roman"/>
          <w:sz w:val="24"/>
          <w:szCs w:val="24"/>
        </w:rPr>
        <w:t>the active layers</w:t>
      </w:r>
      <w:r w:rsidR="001525C9">
        <w:rPr>
          <w:rFonts w:ascii="Times New Roman" w:hAnsi="Times New Roman" w:cs="Times New Roman"/>
          <w:sz w:val="24"/>
          <w:szCs w:val="24"/>
          <w:vertAlign w:val="superscript"/>
        </w:rPr>
        <w:t>[</w:t>
      </w:r>
      <w:r w:rsidR="00497EA6" w:rsidRPr="008612BA">
        <w:rPr>
          <w:rStyle w:val="EndnoteReference"/>
          <w:rFonts w:ascii="Times New Roman" w:hAnsi="Times New Roman" w:cs="Times New Roman"/>
          <w:sz w:val="24"/>
          <w:szCs w:val="24"/>
        </w:rPr>
        <w:endnoteReference w:id="25"/>
      </w:r>
      <w:r w:rsidR="001525C9">
        <w:rPr>
          <w:rFonts w:ascii="Times New Roman" w:hAnsi="Times New Roman" w:cs="Times New Roman"/>
          <w:sz w:val="24"/>
          <w:szCs w:val="24"/>
          <w:vertAlign w:val="superscript"/>
        </w:rPr>
        <w:t>]</w:t>
      </w:r>
      <w:r w:rsidR="00493E7B" w:rsidRPr="008612BA">
        <w:rPr>
          <w:rFonts w:ascii="Times New Roman" w:hAnsi="Times New Roman" w:cs="Times New Roman"/>
          <w:sz w:val="24"/>
          <w:szCs w:val="24"/>
        </w:rPr>
        <w:t xml:space="preserve"> </w:t>
      </w:r>
      <w:r w:rsidR="00EC225C">
        <w:rPr>
          <w:rFonts w:ascii="Times New Roman" w:hAnsi="Times New Roman" w:cs="Times New Roman"/>
          <w:sz w:val="24"/>
          <w:szCs w:val="24"/>
        </w:rPr>
        <w:t xml:space="preserve">and combinations of them </w:t>
      </w:r>
      <w:r w:rsidR="00493E7B" w:rsidRPr="008612BA">
        <w:rPr>
          <w:rFonts w:ascii="Times New Roman" w:hAnsi="Times New Roman" w:cs="Times New Roman"/>
          <w:sz w:val="24"/>
          <w:szCs w:val="24"/>
        </w:rPr>
        <w:t xml:space="preserve">of OPV devices in order to promote </w:t>
      </w:r>
      <w:r w:rsidR="00B445D2" w:rsidRPr="008612BA">
        <w:rPr>
          <w:rFonts w:ascii="Times New Roman" w:hAnsi="Times New Roman" w:cs="Times New Roman"/>
          <w:sz w:val="24"/>
          <w:szCs w:val="24"/>
        </w:rPr>
        <w:t xml:space="preserve">light </w:t>
      </w:r>
      <w:r w:rsidR="00493E7B" w:rsidRPr="008612BA">
        <w:rPr>
          <w:rFonts w:ascii="Times New Roman" w:hAnsi="Times New Roman" w:cs="Times New Roman"/>
          <w:sz w:val="24"/>
          <w:szCs w:val="24"/>
        </w:rPr>
        <w:t>absorption</w:t>
      </w:r>
      <w:r w:rsidR="00B445D2" w:rsidRPr="008612BA">
        <w:rPr>
          <w:rFonts w:ascii="Times New Roman" w:hAnsi="Times New Roman" w:cs="Times New Roman"/>
          <w:sz w:val="24"/>
          <w:szCs w:val="24"/>
        </w:rPr>
        <w:t xml:space="preserve"> and thus</w:t>
      </w:r>
      <w:r w:rsidR="00565CEE" w:rsidRPr="008612BA">
        <w:rPr>
          <w:rFonts w:ascii="Times New Roman" w:hAnsi="Times New Roman" w:cs="Times New Roman"/>
          <w:sz w:val="24"/>
          <w:szCs w:val="24"/>
        </w:rPr>
        <w:t xml:space="preserve"> </w:t>
      </w:r>
      <w:r w:rsidR="00B445D2" w:rsidRPr="008612BA">
        <w:rPr>
          <w:rFonts w:ascii="Times New Roman" w:hAnsi="Times New Roman" w:cs="Times New Roman"/>
          <w:sz w:val="24"/>
          <w:szCs w:val="24"/>
        </w:rPr>
        <w:t>enhance the</w:t>
      </w:r>
      <w:r w:rsidR="0002536E" w:rsidRPr="008612BA">
        <w:rPr>
          <w:rFonts w:ascii="Times New Roman" w:hAnsi="Times New Roman" w:cs="Times New Roman"/>
          <w:sz w:val="24"/>
          <w:szCs w:val="24"/>
        </w:rPr>
        <w:t xml:space="preserve"> exciton yield</w:t>
      </w:r>
      <w:r w:rsidR="00B445D2" w:rsidRPr="008612BA">
        <w:rPr>
          <w:rFonts w:ascii="Times New Roman" w:hAnsi="Times New Roman" w:cs="Times New Roman"/>
          <w:sz w:val="24"/>
          <w:szCs w:val="24"/>
        </w:rPr>
        <w:t>.</w:t>
      </w:r>
      <w:r w:rsidR="00565CEE" w:rsidRPr="008612BA">
        <w:rPr>
          <w:rFonts w:ascii="Times New Roman" w:hAnsi="Times New Roman" w:cs="Times New Roman"/>
          <w:sz w:val="24"/>
          <w:szCs w:val="24"/>
        </w:rPr>
        <w:t xml:space="preserve"> </w:t>
      </w:r>
      <w:r w:rsidR="00B445D2" w:rsidRPr="008612BA">
        <w:rPr>
          <w:rFonts w:ascii="Times New Roman" w:hAnsi="Times New Roman" w:cs="Times New Roman"/>
          <w:sz w:val="24"/>
          <w:szCs w:val="24"/>
        </w:rPr>
        <w:t>To our knowledge, however, there are no</w:t>
      </w:r>
      <w:r w:rsidR="00645313" w:rsidRPr="008612BA">
        <w:rPr>
          <w:rFonts w:ascii="Times New Roman" w:hAnsi="Times New Roman" w:cs="Times New Roman"/>
          <w:sz w:val="24"/>
          <w:szCs w:val="24"/>
        </w:rPr>
        <w:t xml:space="preserve"> reports i</w:t>
      </w:r>
      <w:r w:rsidR="007C17AA" w:rsidRPr="008612BA">
        <w:rPr>
          <w:rFonts w:ascii="Times New Roman" w:hAnsi="Times New Roman" w:cs="Times New Roman"/>
          <w:sz w:val="24"/>
          <w:szCs w:val="24"/>
        </w:rPr>
        <w:t>n the literature on the use of meta</w:t>
      </w:r>
      <w:r w:rsidR="00B445D2" w:rsidRPr="008612BA">
        <w:rPr>
          <w:rFonts w:ascii="Times New Roman" w:hAnsi="Times New Roman" w:cs="Times New Roman"/>
          <w:sz w:val="24"/>
          <w:szCs w:val="24"/>
        </w:rPr>
        <w:t xml:space="preserve">l NPs </w:t>
      </w:r>
      <w:r w:rsidR="002048DA">
        <w:rPr>
          <w:rFonts w:ascii="Times New Roman" w:hAnsi="Times New Roman" w:cs="Times New Roman"/>
          <w:sz w:val="24"/>
          <w:szCs w:val="24"/>
        </w:rPr>
        <w:t>acting as</w:t>
      </w:r>
      <w:r w:rsidR="00B445D2" w:rsidRPr="008612BA">
        <w:rPr>
          <w:rFonts w:ascii="Times New Roman" w:hAnsi="Times New Roman" w:cs="Times New Roman"/>
          <w:sz w:val="24"/>
          <w:szCs w:val="24"/>
        </w:rPr>
        <w:t xml:space="preserve"> back contact light-concentrators and scatterers</w:t>
      </w:r>
      <w:r w:rsidR="007C17AA" w:rsidRPr="008612BA">
        <w:rPr>
          <w:rFonts w:ascii="Times New Roman" w:hAnsi="Times New Roman" w:cs="Times New Roman"/>
          <w:sz w:val="24"/>
          <w:szCs w:val="24"/>
        </w:rPr>
        <w:t xml:space="preserve"> in </w:t>
      </w:r>
      <w:r w:rsidR="00434E1B" w:rsidRPr="008612BA">
        <w:rPr>
          <w:rFonts w:ascii="Times New Roman" w:hAnsi="Times New Roman" w:cs="Times New Roman"/>
          <w:sz w:val="24"/>
          <w:szCs w:val="24"/>
        </w:rPr>
        <w:t>OPV devices.</w:t>
      </w:r>
    </w:p>
    <w:p w14:paraId="3A1DDE09" w14:textId="4C93B2EB" w:rsidR="006464C9" w:rsidRPr="008612BA" w:rsidRDefault="00221F25"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 xml:space="preserve"> A significant</w:t>
      </w:r>
      <w:r w:rsidR="00434E1B" w:rsidRPr="008612BA">
        <w:rPr>
          <w:rFonts w:ascii="Times New Roman" w:hAnsi="Times New Roman" w:cs="Times New Roman"/>
          <w:sz w:val="24"/>
          <w:szCs w:val="24"/>
        </w:rPr>
        <w:t xml:space="preserve"> </w:t>
      </w:r>
      <w:r w:rsidR="00F2266A" w:rsidRPr="008612BA">
        <w:rPr>
          <w:rFonts w:ascii="Times New Roman" w:hAnsi="Times New Roman" w:cs="Times New Roman"/>
          <w:sz w:val="24"/>
          <w:szCs w:val="24"/>
        </w:rPr>
        <w:t xml:space="preserve">part of the incident photons </w:t>
      </w:r>
      <w:r w:rsidR="00F61B88" w:rsidRPr="008612BA">
        <w:rPr>
          <w:rFonts w:ascii="Times New Roman" w:hAnsi="Times New Roman" w:cs="Times New Roman"/>
          <w:sz w:val="24"/>
          <w:szCs w:val="24"/>
        </w:rPr>
        <w:t>are</w:t>
      </w:r>
      <w:r w:rsidR="00565CEE" w:rsidRPr="008612BA">
        <w:rPr>
          <w:rFonts w:ascii="Times New Roman" w:hAnsi="Times New Roman" w:cs="Times New Roman"/>
          <w:sz w:val="24"/>
          <w:szCs w:val="24"/>
        </w:rPr>
        <w:t xml:space="preserve"> </w:t>
      </w:r>
      <w:r w:rsidR="00F61B88" w:rsidRPr="008612BA">
        <w:rPr>
          <w:rFonts w:ascii="Times New Roman" w:hAnsi="Times New Roman" w:cs="Times New Roman"/>
          <w:sz w:val="24"/>
          <w:szCs w:val="24"/>
        </w:rPr>
        <w:t xml:space="preserve">transmitted </w:t>
      </w:r>
      <w:r w:rsidRPr="008612BA">
        <w:rPr>
          <w:rFonts w:ascii="Times New Roman" w:hAnsi="Times New Roman" w:cs="Times New Roman"/>
          <w:sz w:val="24"/>
          <w:szCs w:val="24"/>
        </w:rPr>
        <w:t>through the active layer and remain</w:t>
      </w:r>
      <w:r w:rsidR="00F61B88" w:rsidRPr="008612BA">
        <w:rPr>
          <w:rFonts w:ascii="Times New Roman" w:hAnsi="Times New Roman" w:cs="Times New Roman"/>
          <w:sz w:val="24"/>
          <w:szCs w:val="24"/>
        </w:rPr>
        <w:t xml:space="preserve"> unexploited </w:t>
      </w:r>
      <w:r w:rsidR="00CA5FF4" w:rsidRPr="008612BA">
        <w:rPr>
          <w:rFonts w:ascii="Times New Roman" w:hAnsi="Times New Roman" w:cs="Times New Roman"/>
          <w:sz w:val="24"/>
          <w:szCs w:val="24"/>
        </w:rPr>
        <w:t>due to</w:t>
      </w:r>
      <w:r w:rsidR="00565CEE" w:rsidRPr="008612BA">
        <w:rPr>
          <w:rFonts w:ascii="Times New Roman" w:hAnsi="Times New Roman" w:cs="Times New Roman"/>
          <w:sz w:val="24"/>
          <w:szCs w:val="24"/>
        </w:rPr>
        <w:t xml:space="preserve"> </w:t>
      </w:r>
      <w:r w:rsidR="0002536E" w:rsidRPr="008612BA">
        <w:rPr>
          <w:rFonts w:ascii="Times New Roman" w:hAnsi="Times New Roman" w:cs="Times New Roman"/>
          <w:sz w:val="24"/>
          <w:szCs w:val="24"/>
        </w:rPr>
        <w:t xml:space="preserve">the </w:t>
      </w:r>
      <w:r w:rsidR="00F61B88" w:rsidRPr="008612BA">
        <w:rPr>
          <w:rFonts w:ascii="Times New Roman" w:hAnsi="Times New Roman" w:cs="Times New Roman"/>
          <w:sz w:val="24"/>
          <w:szCs w:val="24"/>
        </w:rPr>
        <w:t>required</w:t>
      </w:r>
      <w:r w:rsidR="00565CEE" w:rsidRPr="008612BA">
        <w:rPr>
          <w:rFonts w:ascii="Times New Roman" w:hAnsi="Times New Roman" w:cs="Times New Roman"/>
          <w:sz w:val="24"/>
          <w:szCs w:val="24"/>
        </w:rPr>
        <w:t xml:space="preserve"> </w:t>
      </w:r>
      <w:r w:rsidR="0002536E" w:rsidRPr="008612BA">
        <w:rPr>
          <w:rFonts w:ascii="Times New Roman" w:hAnsi="Times New Roman" w:cs="Times New Roman"/>
          <w:sz w:val="24"/>
          <w:szCs w:val="24"/>
        </w:rPr>
        <w:t>low active layer thickness</w:t>
      </w:r>
      <w:r w:rsidR="00F61B88" w:rsidRPr="008612BA">
        <w:rPr>
          <w:rFonts w:ascii="Times New Roman" w:hAnsi="Times New Roman" w:cs="Times New Roman"/>
          <w:sz w:val="24"/>
          <w:szCs w:val="24"/>
        </w:rPr>
        <w:t>.  A theoretical study suggest, that</w:t>
      </w:r>
      <w:r w:rsidR="00565CEE" w:rsidRPr="008612BA">
        <w:rPr>
          <w:rFonts w:ascii="Times New Roman" w:hAnsi="Times New Roman" w:cs="Times New Roman"/>
          <w:sz w:val="24"/>
          <w:szCs w:val="24"/>
        </w:rPr>
        <w:t xml:space="preserve"> </w:t>
      </w:r>
      <w:r w:rsidR="0002536E" w:rsidRPr="008612BA">
        <w:rPr>
          <w:rFonts w:ascii="Times New Roman" w:hAnsi="Times New Roman" w:cs="Times New Roman"/>
          <w:sz w:val="24"/>
          <w:szCs w:val="24"/>
        </w:rPr>
        <w:t>NPs</w:t>
      </w:r>
      <w:r w:rsidR="00565CEE" w:rsidRPr="008612BA">
        <w:rPr>
          <w:rFonts w:ascii="Times New Roman" w:hAnsi="Times New Roman" w:cs="Times New Roman"/>
          <w:sz w:val="24"/>
          <w:szCs w:val="24"/>
        </w:rPr>
        <w:t xml:space="preserve"> </w:t>
      </w:r>
      <w:r w:rsidR="00434E1B" w:rsidRPr="008612BA">
        <w:rPr>
          <w:rFonts w:ascii="Times New Roman" w:hAnsi="Times New Roman" w:cs="Times New Roman"/>
          <w:sz w:val="24"/>
          <w:szCs w:val="24"/>
        </w:rPr>
        <w:t xml:space="preserve">located at the rear part of </w:t>
      </w:r>
      <w:r w:rsidR="00751D5A" w:rsidRPr="008612BA">
        <w:rPr>
          <w:rFonts w:ascii="Times New Roman" w:hAnsi="Times New Roman" w:cs="Times New Roman"/>
          <w:sz w:val="24"/>
          <w:szCs w:val="24"/>
        </w:rPr>
        <w:t>photovoltaic</w:t>
      </w:r>
      <w:r w:rsidR="00434E1B" w:rsidRPr="008612BA">
        <w:rPr>
          <w:rFonts w:ascii="Times New Roman" w:hAnsi="Times New Roman" w:cs="Times New Roman"/>
          <w:sz w:val="24"/>
          <w:szCs w:val="24"/>
        </w:rPr>
        <w:t xml:space="preserve"> device</w:t>
      </w:r>
      <w:r w:rsidR="00751D5A" w:rsidRPr="008612BA">
        <w:rPr>
          <w:rFonts w:ascii="Times New Roman" w:hAnsi="Times New Roman" w:cs="Times New Roman"/>
          <w:sz w:val="24"/>
          <w:szCs w:val="24"/>
        </w:rPr>
        <w:t>s</w:t>
      </w:r>
      <w:r w:rsidR="00434E1B" w:rsidRPr="008612BA">
        <w:rPr>
          <w:rFonts w:ascii="Times New Roman" w:hAnsi="Times New Roman" w:cs="Times New Roman"/>
          <w:sz w:val="24"/>
          <w:szCs w:val="24"/>
        </w:rPr>
        <w:t xml:space="preserve"> can provide light trapping via scattering while </w:t>
      </w:r>
      <w:r w:rsidRPr="008612BA">
        <w:rPr>
          <w:rFonts w:ascii="Times New Roman" w:hAnsi="Times New Roman" w:cs="Times New Roman"/>
          <w:sz w:val="24"/>
          <w:szCs w:val="24"/>
        </w:rPr>
        <w:t xml:space="preserve">at the same time </w:t>
      </w:r>
      <w:r w:rsidR="007566F2" w:rsidRPr="008612BA">
        <w:rPr>
          <w:rFonts w:ascii="Times New Roman" w:hAnsi="Times New Roman" w:cs="Times New Roman"/>
          <w:sz w:val="24"/>
          <w:szCs w:val="24"/>
        </w:rPr>
        <w:t>avoid</w:t>
      </w:r>
      <w:r w:rsidR="00434E1B"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the </w:t>
      </w:r>
      <w:r w:rsidR="00434E1B" w:rsidRPr="008612BA">
        <w:rPr>
          <w:rFonts w:ascii="Times New Roman" w:hAnsi="Times New Roman" w:cs="Times New Roman"/>
          <w:sz w:val="24"/>
          <w:szCs w:val="24"/>
        </w:rPr>
        <w:t>optical loss</w:t>
      </w:r>
      <w:r w:rsidR="007566F2" w:rsidRPr="008612BA">
        <w:rPr>
          <w:rFonts w:ascii="Times New Roman" w:hAnsi="Times New Roman" w:cs="Times New Roman"/>
          <w:sz w:val="24"/>
          <w:szCs w:val="24"/>
        </w:rPr>
        <w:t>es of</w:t>
      </w:r>
      <w:r w:rsidRPr="008612BA">
        <w:rPr>
          <w:rFonts w:ascii="Times New Roman" w:hAnsi="Times New Roman" w:cs="Times New Roman"/>
          <w:sz w:val="24"/>
          <w:szCs w:val="24"/>
        </w:rPr>
        <w:t xml:space="preserve"> light </w:t>
      </w:r>
      <w:r w:rsidR="007566F2" w:rsidRPr="008612BA">
        <w:rPr>
          <w:rFonts w:ascii="Times New Roman" w:hAnsi="Times New Roman" w:cs="Times New Roman"/>
          <w:sz w:val="24"/>
          <w:szCs w:val="24"/>
        </w:rPr>
        <w:t xml:space="preserve">back-scattering </w:t>
      </w:r>
      <w:r w:rsidRPr="008612BA">
        <w:rPr>
          <w:rFonts w:ascii="Times New Roman" w:hAnsi="Times New Roman" w:cs="Times New Roman"/>
          <w:sz w:val="24"/>
          <w:szCs w:val="24"/>
        </w:rPr>
        <w:t>in a</w:t>
      </w:r>
      <w:r w:rsidR="00F61B88" w:rsidRPr="008612BA">
        <w:rPr>
          <w:rFonts w:ascii="Times New Roman" w:hAnsi="Times New Roman" w:cs="Times New Roman"/>
          <w:sz w:val="24"/>
          <w:szCs w:val="24"/>
        </w:rPr>
        <w:t xml:space="preserve"> f</w:t>
      </w:r>
      <w:r w:rsidRPr="008612BA">
        <w:rPr>
          <w:rFonts w:ascii="Times New Roman" w:hAnsi="Times New Roman" w:cs="Times New Roman"/>
          <w:sz w:val="24"/>
          <w:szCs w:val="24"/>
        </w:rPr>
        <w:t>ront-</w:t>
      </w:r>
      <w:r w:rsidR="00434E1B" w:rsidRPr="008612BA">
        <w:rPr>
          <w:rFonts w:ascii="Times New Roman" w:hAnsi="Times New Roman" w:cs="Times New Roman"/>
          <w:sz w:val="24"/>
          <w:szCs w:val="24"/>
        </w:rPr>
        <w:t>type</w:t>
      </w:r>
      <w:r w:rsidR="00892B69" w:rsidRPr="008612BA">
        <w:rPr>
          <w:rFonts w:ascii="Times New Roman" w:hAnsi="Times New Roman" w:cs="Times New Roman"/>
          <w:sz w:val="24"/>
          <w:szCs w:val="24"/>
        </w:rPr>
        <w:t xml:space="preserve"> plasmonic</w:t>
      </w:r>
      <w:r w:rsidR="00434E1B" w:rsidRPr="008612BA">
        <w:rPr>
          <w:rFonts w:ascii="Times New Roman" w:hAnsi="Times New Roman" w:cs="Times New Roman"/>
          <w:sz w:val="24"/>
          <w:szCs w:val="24"/>
        </w:rPr>
        <w:t xml:space="preserve"> device</w:t>
      </w:r>
      <w:r w:rsidRPr="008612BA">
        <w:rPr>
          <w:rFonts w:ascii="Times New Roman" w:hAnsi="Times New Roman" w:cs="Times New Roman"/>
          <w:sz w:val="24"/>
          <w:szCs w:val="24"/>
        </w:rPr>
        <w:t>s</w:t>
      </w:r>
      <w:r w:rsidR="00783F24">
        <w:rPr>
          <w:rFonts w:ascii="Times New Roman" w:hAnsi="Times New Roman" w:cs="Times New Roman"/>
          <w:sz w:val="24"/>
          <w:szCs w:val="24"/>
        </w:rPr>
        <w:t>.</w:t>
      </w:r>
      <w:r w:rsidR="00783F24">
        <w:rPr>
          <w:rFonts w:ascii="Times New Roman" w:hAnsi="Times New Roman" w:cs="Times New Roman"/>
          <w:sz w:val="24"/>
          <w:szCs w:val="24"/>
          <w:vertAlign w:val="superscript"/>
        </w:rPr>
        <w:t xml:space="preserve"> [</w:t>
      </w:r>
      <w:r w:rsidR="00434E1B" w:rsidRPr="008612BA">
        <w:rPr>
          <w:rStyle w:val="EndnoteReference"/>
          <w:rFonts w:ascii="Times New Roman" w:hAnsi="Times New Roman" w:cs="Times New Roman"/>
          <w:sz w:val="24"/>
          <w:szCs w:val="24"/>
        </w:rPr>
        <w:endnoteReference w:id="26"/>
      </w:r>
      <w:r w:rsidR="001525C9">
        <w:rPr>
          <w:rFonts w:ascii="Times New Roman" w:hAnsi="Times New Roman" w:cs="Times New Roman"/>
          <w:sz w:val="24"/>
          <w:szCs w:val="24"/>
          <w:vertAlign w:val="superscript"/>
        </w:rPr>
        <w:t>]</w:t>
      </w:r>
      <w:r w:rsidR="00565CEE" w:rsidRPr="008612BA">
        <w:rPr>
          <w:rFonts w:ascii="Times New Roman" w:hAnsi="Times New Roman" w:cs="Times New Roman"/>
          <w:sz w:val="24"/>
          <w:szCs w:val="24"/>
        </w:rPr>
        <w:t xml:space="preserve"> </w:t>
      </w:r>
      <w:r w:rsidRPr="008612BA">
        <w:rPr>
          <w:rFonts w:ascii="Times New Roman" w:hAnsi="Times New Roman" w:cs="Times New Roman"/>
          <w:sz w:val="24"/>
          <w:szCs w:val="24"/>
        </w:rPr>
        <w:t>Furthermore, b</w:t>
      </w:r>
      <w:r w:rsidR="001C21A9" w:rsidRPr="008612BA">
        <w:rPr>
          <w:rFonts w:ascii="Times New Roman" w:hAnsi="Times New Roman" w:cs="Times New Roman"/>
          <w:sz w:val="24"/>
          <w:szCs w:val="24"/>
        </w:rPr>
        <w:t xml:space="preserve">y placing </w:t>
      </w:r>
      <w:r w:rsidR="00182B36">
        <w:rPr>
          <w:rFonts w:ascii="Times New Roman" w:hAnsi="Times New Roman" w:cs="Times New Roman"/>
          <w:sz w:val="24"/>
          <w:szCs w:val="24"/>
        </w:rPr>
        <w:t>NPs</w:t>
      </w:r>
      <w:r w:rsidR="001C21A9" w:rsidRPr="008612BA">
        <w:rPr>
          <w:rFonts w:ascii="Times New Roman" w:hAnsi="Times New Roman" w:cs="Times New Roman"/>
          <w:sz w:val="24"/>
          <w:szCs w:val="24"/>
        </w:rPr>
        <w:t xml:space="preserve"> on the rear</w:t>
      </w:r>
      <w:r w:rsidR="00BA1CBB" w:rsidRPr="008612BA">
        <w:rPr>
          <w:rFonts w:ascii="Times New Roman" w:hAnsi="Times New Roman" w:cs="Times New Roman"/>
          <w:sz w:val="24"/>
          <w:szCs w:val="24"/>
        </w:rPr>
        <w:t>,</w:t>
      </w:r>
      <w:r w:rsidR="001C21A9" w:rsidRPr="008612BA">
        <w:rPr>
          <w:rFonts w:ascii="Times New Roman" w:hAnsi="Times New Roman" w:cs="Times New Roman"/>
          <w:sz w:val="24"/>
          <w:szCs w:val="24"/>
        </w:rPr>
        <w:t xml:space="preserve"> potential absorption </w:t>
      </w:r>
      <w:r w:rsidRPr="008612BA">
        <w:rPr>
          <w:rFonts w:ascii="Times New Roman" w:hAnsi="Times New Roman" w:cs="Times New Roman"/>
          <w:sz w:val="24"/>
          <w:szCs w:val="24"/>
        </w:rPr>
        <w:t>losses in the metal are suppressed</w:t>
      </w:r>
      <w:r w:rsidR="001C21A9" w:rsidRPr="008612BA">
        <w:rPr>
          <w:rFonts w:ascii="Times New Roman" w:hAnsi="Times New Roman" w:cs="Times New Roman"/>
          <w:sz w:val="24"/>
          <w:szCs w:val="24"/>
        </w:rPr>
        <w:t xml:space="preserve">, as shorter wavelength light is </w:t>
      </w:r>
      <w:r w:rsidRPr="008612BA">
        <w:rPr>
          <w:rFonts w:ascii="Times New Roman" w:hAnsi="Times New Roman" w:cs="Times New Roman"/>
          <w:sz w:val="24"/>
          <w:szCs w:val="24"/>
        </w:rPr>
        <w:t xml:space="preserve">first </w:t>
      </w:r>
      <w:r w:rsidR="001C21A9" w:rsidRPr="008612BA">
        <w:rPr>
          <w:rFonts w:ascii="Times New Roman" w:hAnsi="Times New Roman" w:cs="Times New Roman"/>
          <w:sz w:val="24"/>
          <w:szCs w:val="24"/>
        </w:rPr>
        <w:t xml:space="preserve">absorbed in the </w:t>
      </w:r>
      <w:r w:rsidR="00BA1CBB" w:rsidRPr="008612BA">
        <w:rPr>
          <w:rFonts w:ascii="Times New Roman" w:hAnsi="Times New Roman" w:cs="Times New Roman"/>
          <w:sz w:val="24"/>
          <w:szCs w:val="24"/>
        </w:rPr>
        <w:t>active layer</w:t>
      </w:r>
      <w:r w:rsidR="00520529" w:rsidRPr="008612BA">
        <w:rPr>
          <w:rFonts w:ascii="Times New Roman" w:hAnsi="Times New Roman" w:cs="Times New Roman"/>
          <w:sz w:val="24"/>
          <w:szCs w:val="24"/>
        </w:rPr>
        <w:t>. Finally,</w:t>
      </w:r>
      <w:r w:rsidR="001C21A9" w:rsidRPr="008612BA">
        <w:rPr>
          <w:rFonts w:ascii="Times New Roman" w:hAnsi="Times New Roman" w:cs="Times New Roman"/>
          <w:sz w:val="24"/>
          <w:szCs w:val="24"/>
        </w:rPr>
        <w:t xml:space="preserve"> the suppression of absorption due to</w:t>
      </w:r>
      <w:r w:rsidRPr="008612BA">
        <w:rPr>
          <w:rFonts w:ascii="Times New Roman" w:hAnsi="Times New Roman" w:cs="Times New Roman"/>
          <w:sz w:val="24"/>
          <w:szCs w:val="24"/>
        </w:rPr>
        <w:t xml:space="preserve"> interference effects can be</w:t>
      </w:r>
      <w:r w:rsidR="001C21A9" w:rsidRPr="008612BA">
        <w:rPr>
          <w:rFonts w:ascii="Times New Roman" w:hAnsi="Times New Roman" w:cs="Times New Roman"/>
          <w:sz w:val="24"/>
          <w:szCs w:val="24"/>
        </w:rPr>
        <w:t xml:space="preserve"> avoided</w:t>
      </w:r>
      <w:r w:rsidRPr="008612BA">
        <w:rPr>
          <w:rFonts w:ascii="Times New Roman" w:hAnsi="Times New Roman" w:cs="Times New Roman"/>
          <w:sz w:val="24"/>
          <w:szCs w:val="24"/>
        </w:rPr>
        <w:t xml:space="preserve"> by</w:t>
      </w:r>
      <w:r w:rsidR="001C21A9" w:rsidRPr="008612BA">
        <w:rPr>
          <w:rFonts w:ascii="Times New Roman" w:hAnsi="Times New Roman" w:cs="Times New Roman"/>
          <w:sz w:val="24"/>
          <w:szCs w:val="24"/>
        </w:rPr>
        <w:t xml:space="preserve"> </w:t>
      </w:r>
      <w:r w:rsidRPr="008612BA">
        <w:rPr>
          <w:rFonts w:ascii="Times New Roman" w:hAnsi="Times New Roman" w:cs="Times New Roman"/>
          <w:sz w:val="24"/>
          <w:szCs w:val="24"/>
        </w:rPr>
        <w:t>using the NPs to tune</w:t>
      </w:r>
      <w:r w:rsidR="001C21A9" w:rsidRPr="008612BA">
        <w:rPr>
          <w:rFonts w:ascii="Times New Roman" w:hAnsi="Times New Roman" w:cs="Times New Roman"/>
          <w:sz w:val="24"/>
          <w:szCs w:val="24"/>
        </w:rPr>
        <w:t xml:space="preserve"> the </w:t>
      </w:r>
      <w:r w:rsidR="00520529" w:rsidRPr="008612BA">
        <w:rPr>
          <w:rFonts w:ascii="Times New Roman" w:hAnsi="Times New Roman" w:cs="Times New Roman"/>
          <w:sz w:val="24"/>
          <w:szCs w:val="24"/>
        </w:rPr>
        <w:t xml:space="preserve">standing-wave </w:t>
      </w:r>
      <w:r w:rsidR="001C21A9" w:rsidRPr="008612BA">
        <w:rPr>
          <w:rFonts w:ascii="Times New Roman" w:hAnsi="Times New Roman" w:cs="Times New Roman"/>
          <w:sz w:val="24"/>
          <w:szCs w:val="24"/>
        </w:rPr>
        <w:t xml:space="preserve">resonance position over the entire </w:t>
      </w:r>
      <w:r w:rsidR="00520529" w:rsidRPr="008612BA">
        <w:rPr>
          <w:rFonts w:ascii="Times New Roman" w:hAnsi="Times New Roman" w:cs="Times New Roman"/>
          <w:sz w:val="24"/>
          <w:szCs w:val="24"/>
        </w:rPr>
        <w:t>active region</w:t>
      </w:r>
      <w:r w:rsidR="001C21A9" w:rsidRPr="008612BA">
        <w:rPr>
          <w:rFonts w:ascii="Times New Roman" w:hAnsi="Times New Roman" w:cs="Times New Roman"/>
          <w:sz w:val="24"/>
          <w:szCs w:val="24"/>
        </w:rPr>
        <w:t xml:space="preserve">. However, </w:t>
      </w:r>
      <w:r w:rsidR="0040482C" w:rsidRPr="008612BA">
        <w:rPr>
          <w:rFonts w:ascii="Times New Roman" w:hAnsi="Times New Roman" w:cs="Times New Roman"/>
          <w:sz w:val="24"/>
          <w:szCs w:val="24"/>
        </w:rPr>
        <w:t>there are</w:t>
      </w:r>
      <w:r w:rsidR="00643B2A" w:rsidRPr="008612BA">
        <w:rPr>
          <w:rFonts w:ascii="Times New Roman" w:hAnsi="Times New Roman" w:cs="Times New Roman"/>
          <w:sz w:val="24"/>
          <w:szCs w:val="24"/>
        </w:rPr>
        <w:t xml:space="preserve"> no</w:t>
      </w:r>
      <w:r w:rsidR="001C21A9" w:rsidRPr="008612BA">
        <w:rPr>
          <w:rFonts w:ascii="Times New Roman" w:hAnsi="Times New Roman" w:cs="Times New Roman"/>
          <w:sz w:val="24"/>
          <w:szCs w:val="24"/>
        </w:rPr>
        <w:t xml:space="preserve"> reports </w:t>
      </w:r>
      <w:r w:rsidR="009E685C" w:rsidRPr="008612BA">
        <w:rPr>
          <w:rFonts w:ascii="Times New Roman" w:hAnsi="Times New Roman" w:cs="Times New Roman"/>
          <w:sz w:val="24"/>
          <w:szCs w:val="24"/>
        </w:rPr>
        <w:t>investigating</w:t>
      </w:r>
      <w:r w:rsidR="00565CEE" w:rsidRPr="008612BA">
        <w:rPr>
          <w:rFonts w:ascii="Times New Roman" w:hAnsi="Times New Roman" w:cs="Times New Roman"/>
          <w:sz w:val="24"/>
          <w:szCs w:val="24"/>
        </w:rPr>
        <w:t xml:space="preserve"> </w:t>
      </w:r>
      <w:r w:rsidR="001C21A9" w:rsidRPr="008612BA">
        <w:rPr>
          <w:rFonts w:ascii="Times New Roman" w:hAnsi="Times New Roman" w:cs="Times New Roman"/>
          <w:sz w:val="24"/>
          <w:szCs w:val="24"/>
        </w:rPr>
        <w:t xml:space="preserve">this geometry in </w:t>
      </w:r>
      <w:r w:rsidR="009E685C" w:rsidRPr="008612BA">
        <w:rPr>
          <w:rFonts w:ascii="Times New Roman" w:hAnsi="Times New Roman" w:cs="Times New Roman"/>
          <w:sz w:val="24"/>
          <w:szCs w:val="24"/>
        </w:rPr>
        <w:t>OPVs</w:t>
      </w:r>
      <w:r w:rsidR="00520529" w:rsidRPr="008612BA">
        <w:rPr>
          <w:rFonts w:ascii="Times New Roman" w:hAnsi="Times New Roman" w:cs="Times New Roman"/>
          <w:sz w:val="24"/>
          <w:szCs w:val="24"/>
        </w:rPr>
        <w:t>, except</w:t>
      </w:r>
      <w:r w:rsidR="00643B2A" w:rsidRPr="008612BA">
        <w:rPr>
          <w:rFonts w:ascii="Times New Roman" w:hAnsi="Times New Roman" w:cs="Times New Roman"/>
          <w:sz w:val="24"/>
          <w:szCs w:val="24"/>
        </w:rPr>
        <w:t xml:space="preserve"> </w:t>
      </w:r>
      <w:r w:rsidR="00520529" w:rsidRPr="008612BA">
        <w:rPr>
          <w:rFonts w:ascii="Times New Roman" w:hAnsi="Times New Roman" w:cs="Times New Roman"/>
          <w:sz w:val="24"/>
          <w:szCs w:val="24"/>
        </w:rPr>
        <w:t xml:space="preserve">for </w:t>
      </w:r>
      <w:r w:rsidR="00643B2A" w:rsidRPr="008612BA">
        <w:rPr>
          <w:rFonts w:ascii="Times New Roman" w:hAnsi="Times New Roman" w:cs="Times New Roman"/>
          <w:sz w:val="24"/>
          <w:szCs w:val="24"/>
        </w:rPr>
        <w:t>only in the case of placing</w:t>
      </w:r>
      <w:r w:rsidR="00520529" w:rsidRPr="008612BA">
        <w:rPr>
          <w:rFonts w:ascii="Times New Roman" w:hAnsi="Times New Roman" w:cs="Times New Roman"/>
          <w:sz w:val="24"/>
          <w:szCs w:val="24"/>
        </w:rPr>
        <w:t xml:space="preserve"> an opti</w:t>
      </w:r>
      <w:r w:rsidR="00182B36">
        <w:rPr>
          <w:rFonts w:ascii="Times New Roman" w:hAnsi="Times New Roman" w:cs="Times New Roman"/>
          <w:sz w:val="24"/>
          <w:szCs w:val="24"/>
        </w:rPr>
        <w:t>cal spacer on the metal cathode in order to act</w:t>
      </w:r>
      <w:r w:rsidR="001C21A9" w:rsidRPr="008612BA">
        <w:rPr>
          <w:rFonts w:ascii="Times New Roman" w:hAnsi="Times New Roman" w:cs="Times New Roman"/>
          <w:sz w:val="24"/>
          <w:szCs w:val="24"/>
        </w:rPr>
        <w:t xml:space="preserve"> as a back reflector</w:t>
      </w:r>
      <w:r w:rsidR="00565CEE" w:rsidRPr="008612BA">
        <w:rPr>
          <w:rFonts w:ascii="Times New Roman" w:hAnsi="Times New Roman" w:cs="Times New Roman"/>
          <w:sz w:val="24"/>
          <w:szCs w:val="24"/>
        </w:rPr>
        <w:t xml:space="preserve"> </w:t>
      </w:r>
      <w:r w:rsidR="00643B2A" w:rsidRPr="008612BA">
        <w:rPr>
          <w:rFonts w:ascii="Times New Roman" w:hAnsi="Times New Roman" w:cs="Times New Roman"/>
          <w:sz w:val="24"/>
          <w:szCs w:val="24"/>
        </w:rPr>
        <w:t>providing</w:t>
      </w:r>
      <w:r w:rsidR="001C21A9" w:rsidRPr="008612BA">
        <w:rPr>
          <w:rFonts w:ascii="Times New Roman" w:hAnsi="Times New Roman" w:cs="Times New Roman"/>
          <w:sz w:val="24"/>
          <w:szCs w:val="24"/>
        </w:rPr>
        <w:t xml:space="preserve"> a </w:t>
      </w:r>
      <w:r w:rsidR="00643B2A" w:rsidRPr="008612BA">
        <w:rPr>
          <w:rFonts w:ascii="Times New Roman" w:hAnsi="Times New Roman" w:cs="Times New Roman"/>
          <w:sz w:val="24"/>
          <w:szCs w:val="24"/>
        </w:rPr>
        <w:t>fair light trapping architecture</w:t>
      </w:r>
      <w:r w:rsidR="001525C9">
        <w:rPr>
          <w:rFonts w:ascii="Times New Roman" w:hAnsi="Times New Roman" w:cs="Times New Roman"/>
          <w:sz w:val="24"/>
          <w:szCs w:val="24"/>
        </w:rPr>
        <w:t>.</w:t>
      </w:r>
      <w:r w:rsidR="001525C9">
        <w:rPr>
          <w:rFonts w:ascii="Times New Roman" w:hAnsi="Times New Roman" w:cs="Times New Roman"/>
          <w:sz w:val="24"/>
          <w:szCs w:val="24"/>
          <w:vertAlign w:val="superscript"/>
        </w:rPr>
        <w:t>[</w:t>
      </w:r>
      <w:r w:rsidR="00643B2A" w:rsidRPr="008612BA">
        <w:rPr>
          <w:rStyle w:val="EndnoteReference"/>
          <w:rFonts w:ascii="Times New Roman" w:hAnsi="Times New Roman" w:cs="Times New Roman"/>
          <w:sz w:val="24"/>
          <w:szCs w:val="24"/>
        </w:rPr>
        <w:endnoteReference w:id="27"/>
      </w:r>
      <w:r w:rsidR="001525C9">
        <w:rPr>
          <w:rFonts w:ascii="Times New Roman" w:hAnsi="Times New Roman" w:cs="Times New Roman"/>
          <w:sz w:val="24"/>
          <w:szCs w:val="24"/>
          <w:vertAlign w:val="superscript"/>
        </w:rPr>
        <w:t>]</w:t>
      </w:r>
    </w:p>
    <w:p w14:paraId="26DBC747" w14:textId="3DF07A8B" w:rsidR="00BA1CBB" w:rsidRDefault="00BA1CBB"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In this</w:t>
      </w:r>
      <w:r w:rsidR="00517871" w:rsidRPr="008612BA">
        <w:rPr>
          <w:rFonts w:ascii="Times New Roman" w:hAnsi="Times New Roman" w:cs="Times New Roman"/>
          <w:sz w:val="24"/>
          <w:szCs w:val="24"/>
        </w:rPr>
        <w:t xml:space="preserve"> work, we demonstrate</w:t>
      </w:r>
      <w:r w:rsidR="00573D64" w:rsidRPr="008612BA">
        <w:rPr>
          <w:rFonts w:ascii="Times New Roman" w:hAnsi="Times New Roman" w:cs="Times New Roman"/>
          <w:sz w:val="24"/>
          <w:szCs w:val="24"/>
        </w:rPr>
        <w:t xml:space="preserve"> a</w:t>
      </w:r>
      <w:r w:rsidR="00B378F5" w:rsidRPr="008612BA">
        <w:rPr>
          <w:rFonts w:ascii="Times New Roman" w:hAnsi="Times New Roman" w:cs="Times New Roman"/>
          <w:sz w:val="24"/>
          <w:szCs w:val="24"/>
        </w:rPr>
        <w:t xml:space="preserve"> significant</w:t>
      </w:r>
      <w:r w:rsidR="00E66B73" w:rsidRPr="008612BA">
        <w:rPr>
          <w:rFonts w:ascii="Times New Roman" w:hAnsi="Times New Roman" w:cs="Times New Roman"/>
          <w:sz w:val="24"/>
          <w:szCs w:val="24"/>
        </w:rPr>
        <w:t xml:space="preserve"> increase on the </w:t>
      </w:r>
      <w:r w:rsidR="00182B36">
        <w:rPr>
          <w:rFonts w:ascii="Times New Roman" w:hAnsi="Times New Roman" w:cs="Times New Roman"/>
          <w:sz w:val="24"/>
          <w:szCs w:val="24"/>
        </w:rPr>
        <w:t>PCE</w:t>
      </w:r>
      <w:r w:rsidR="00B378F5" w:rsidRPr="008612BA">
        <w:rPr>
          <w:rFonts w:ascii="Times New Roman" w:hAnsi="Times New Roman" w:cs="Times New Roman"/>
          <w:sz w:val="24"/>
          <w:szCs w:val="24"/>
        </w:rPr>
        <w:t xml:space="preserve"> of</w:t>
      </w:r>
      <w:r w:rsidR="00517871" w:rsidRPr="008612BA">
        <w:rPr>
          <w:rFonts w:ascii="Times New Roman" w:hAnsi="Times New Roman" w:cs="Times New Roman"/>
          <w:sz w:val="24"/>
          <w:szCs w:val="24"/>
        </w:rPr>
        <w:t xml:space="preserve"> OPV devices inco</w:t>
      </w:r>
      <w:r w:rsidR="00182B36">
        <w:rPr>
          <w:rFonts w:ascii="Times New Roman" w:hAnsi="Times New Roman" w:cs="Times New Roman"/>
          <w:sz w:val="24"/>
          <w:szCs w:val="24"/>
        </w:rPr>
        <w:t>rporating high aspect ratio Au n</w:t>
      </w:r>
      <w:r w:rsidR="00517871" w:rsidRPr="008612BA">
        <w:rPr>
          <w:rFonts w:ascii="Times New Roman" w:hAnsi="Times New Roman" w:cs="Times New Roman"/>
          <w:sz w:val="24"/>
          <w:szCs w:val="24"/>
        </w:rPr>
        <w:t>anorods (NRs) inside the titanium suboxide (TiO</w:t>
      </w:r>
      <w:r w:rsidR="00517871" w:rsidRPr="008612BA">
        <w:rPr>
          <w:rFonts w:ascii="Times New Roman" w:hAnsi="Times New Roman" w:cs="Times New Roman"/>
          <w:sz w:val="24"/>
          <w:szCs w:val="24"/>
          <w:vertAlign w:val="subscript"/>
        </w:rPr>
        <w:t>x</w:t>
      </w:r>
      <w:r w:rsidR="00517871" w:rsidRPr="008612BA">
        <w:rPr>
          <w:rFonts w:ascii="Times New Roman" w:hAnsi="Times New Roman" w:cs="Times New Roman"/>
          <w:sz w:val="24"/>
          <w:szCs w:val="24"/>
        </w:rPr>
        <w:t>) electron transport layer (ETL)</w:t>
      </w:r>
      <w:r w:rsidR="009E685C" w:rsidRPr="008612BA">
        <w:rPr>
          <w:rFonts w:ascii="Times New Roman" w:hAnsi="Times New Roman" w:cs="Times New Roman"/>
          <w:sz w:val="24"/>
          <w:szCs w:val="24"/>
        </w:rPr>
        <w:t>,</w:t>
      </w:r>
      <w:r w:rsidR="000D5756" w:rsidRPr="008612BA">
        <w:rPr>
          <w:rFonts w:ascii="Times New Roman" w:hAnsi="Times New Roman" w:cs="Times New Roman"/>
          <w:sz w:val="24"/>
          <w:szCs w:val="24"/>
        </w:rPr>
        <w:t xml:space="preserve"> </w:t>
      </w:r>
      <w:r w:rsidR="000D5756" w:rsidRPr="00CB07FD">
        <w:rPr>
          <w:rFonts w:ascii="Times New Roman" w:hAnsi="Times New Roman" w:cs="Times New Roman"/>
          <w:sz w:val="24"/>
          <w:szCs w:val="24"/>
        </w:rPr>
        <w:t xml:space="preserve">and </w:t>
      </w:r>
      <w:r w:rsidR="00E66B73" w:rsidRPr="00CB07FD">
        <w:rPr>
          <w:rFonts w:ascii="Times New Roman" w:hAnsi="Times New Roman" w:cs="Times New Roman"/>
          <w:sz w:val="24"/>
          <w:szCs w:val="24"/>
        </w:rPr>
        <w:t>establish</w:t>
      </w:r>
      <w:r w:rsidR="000D5756" w:rsidRPr="00CB07FD">
        <w:rPr>
          <w:rFonts w:ascii="Times New Roman" w:hAnsi="Times New Roman" w:cs="Times New Roman"/>
          <w:sz w:val="24"/>
          <w:szCs w:val="24"/>
        </w:rPr>
        <w:t xml:space="preserve"> </w:t>
      </w:r>
      <w:r w:rsidR="00B378F5" w:rsidRPr="00CB07FD">
        <w:rPr>
          <w:rFonts w:ascii="Times New Roman" w:hAnsi="Times New Roman" w:cs="Times New Roman"/>
          <w:sz w:val="24"/>
          <w:szCs w:val="24"/>
        </w:rPr>
        <w:t>a universal light trapping strategy</w:t>
      </w:r>
      <w:r w:rsidR="00517871" w:rsidRPr="00CB07FD">
        <w:rPr>
          <w:rFonts w:ascii="Times New Roman" w:hAnsi="Times New Roman" w:cs="Times New Roman"/>
          <w:sz w:val="24"/>
          <w:szCs w:val="24"/>
        </w:rPr>
        <w:t>.</w:t>
      </w:r>
      <w:r w:rsidR="00B378F5" w:rsidRPr="00CB07FD">
        <w:rPr>
          <w:rFonts w:ascii="Times New Roman" w:hAnsi="Times New Roman" w:cs="Times New Roman"/>
          <w:sz w:val="24"/>
          <w:szCs w:val="24"/>
        </w:rPr>
        <w:t xml:space="preserve"> This </w:t>
      </w:r>
      <w:r w:rsidR="009E685C" w:rsidRPr="00CB07FD">
        <w:rPr>
          <w:rFonts w:ascii="Times New Roman" w:hAnsi="Times New Roman" w:cs="Times New Roman"/>
          <w:sz w:val="24"/>
          <w:szCs w:val="24"/>
        </w:rPr>
        <w:t>mechanism</w:t>
      </w:r>
      <w:r w:rsidR="00B378F5" w:rsidRPr="00CB07FD">
        <w:rPr>
          <w:rFonts w:ascii="Times New Roman" w:hAnsi="Times New Roman" w:cs="Times New Roman"/>
          <w:sz w:val="24"/>
          <w:szCs w:val="24"/>
        </w:rPr>
        <w:t xml:space="preserve"> was applied in high efficiency </w:t>
      </w:r>
      <w:r w:rsidR="009E685C" w:rsidRPr="00CB07FD">
        <w:rPr>
          <w:rFonts w:ascii="Times New Roman" w:hAnsi="Times New Roman" w:cs="Times New Roman"/>
          <w:sz w:val="24"/>
          <w:szCs w:val="24"/>
        </w:rPr>
        <w:t>BHJ</w:t>
      </w:r>
      <w:r w:rsidR="00B378F5" w:rsidRPr="00CB07FD">
        <w:rPr>
          <w:rFonts w:ascii="Times New Roman" w:hAnsi="Times New Roman" w:cs="Times New Roman"/>
          <w:sz w:val="24"/>
          <w:szCs w:val="24"/>
        </w:rPr>
        <w:t xml:space="preserve"> blend</w:t>
      </w:r>
      <w:r w:rsidR="00675F1D" w:rsidRPr="00CB07FD">
        <w:rPr>
          <w:rFonts w:ascii="Times New Roman" w:hAnsi="Times New Roman" w:cs="Times New Roman"/>
          <w:sz w:val="24"/>
          <w:szCs w:val="24"/>
        </w:rPr>
        <w:t>s</w:t>
      </w:r>
      <w:r w:rsidR="00182B36" w:rsidRPr="00CB07FD">
        <w:rPr>
          <w:rFonts w:ascii="Times New Roman" w:hAnsi="Times New Roman" w:cs="Times New Roman"/>
          <w:sz w:val="24"/>
          <w:szCs w:val="24"/>
        </w:rPr>
        <w:t xml:space="preserve"> of </w:t>
      </w:r>
      <w:r w:rsidR="00675F1D" w:rsidRPr="00CB07FD">
        <w:rPr>
          <w:rFonts w:ascii="Times New Roman" w:hAnsi="Times New Roman" w:cs="Times New Roman"/>
          <w:sz w:val="24"/>
          <w:szCs w:val="24"/>
        </w:rPr>
        <w:t>(</w:t>
      </w:r>
      <w:r w:rsidR="001E72C4" w:rsidRPr="00CB07FD">
        <w:rPr>
          <w:rFonts w:ascii="Times New Roman" w:hAnsi="Times New Roman" w:cs="Times New Roman"/>
          <w:sz w:val="24"/>
          <w:szCs w:val="24"/>
        </w:rPr>
        <w:t>Poly[[4,8-bis[(2-ethylhexyl)oxy]benzo[1,2-b:4,5-b']dithiophene-2,6-diyl][3-fluoro-2-[(2</w:t>
      </w:r>
      <w:r w:rsidR="00182B36" w:rsidRPr="00CB07FD">
        <w:rPr>
          <w:rFonts w:ascii="Times New Roman" w:hAnsi="Times New Roman" w:cs="Times New Roman"/>
          <w:sz w:val="24"/>
          <w:szCs w:val="24"/>
        </w:rPr>
        <w:t>-ethylhexyl)carbonyl]thieno[3,4-</w:t>
      </w:r>
      <w:r w:rsidR="001E72C4" w:rsidRPr="00CB07FD">
        <w:rPr>
          <w:rFonts w:ascii="Times New Roman" w:hAnsi="Times New Roman" w:cs="Times New Roman"/>
          <w:sz w:val="24"/>
          <w:szCs w:val="24"/>
        </w:rPr>
        <w:t>b]</w:t>
      </w:r>
      <w:r w:rsidR="00783F24">
        <w:rPr>
          <w:rFonts w:ascii="Times New Roman" w:hAnsi="Times New Roman" w:cs="Times New Roman"/>
          <w:sz w:val="24"/>
          <w:szCs w:val="24"/>
        </w:rPr>
        <w:t xml:space="preserve"> </w:t>
      </w:r>
      <w:r w:rsidR="001E72C4" w:rsidRPr="00CB07FD">
        <w:rPr>
          <w:rFonts w:ascii="Times New Roman" w:hAnsi="Times New Roman" w:cs="Times New Roman"/>
          <w:sz w:val="24"/>
          <w:szCs w:val="24"/>
        </w:rPr>
        <w:t>thiophenediyl]]:Phenyl</w:t>
      </w:r>
      <w:r w:rsidR="00783F24">
        <w:rPr>
          <w:rFonts w:ascii="Times New Roman" w:hAnsi="Times New Roman" w:cs="Times New Roman"/>
          <w:sz w:val="24"/>
          <w:szCs w:val="24"/>
        </w:rPr>
        <w:t xml:space="preserve"> </w:t>
      </w:r>
      <w:r w:rsidR="001E72C4" w:rsidRPr="00CB07FD">
        <w:rPr>
          <w:rFonts w:ascii="Times New Roman" w:hAnsi="Times New Roman" w:cs="Times New Roman"/>
          <w:sz w:val="24"/>
          <w:szCs w:val="24"/>
        </w:rPr>
        <w:lastRenderedPageBreak/>
        <w:t>-</w:t>
      </w:r>
      <w:r w:rsidR="00783F24">
        <w:rPr>
          <w:rFonts w:ascii="Times New Roman" w:hAnsi="Times New Roman" w:cs="Times New Roman"/>
          <w:sz w:val="24"/>
          <w:szCs w:val="24"/>
        </w:rPr>
        <w:t xml:space="preserve"> </w:t>
      </w:r>
      <w:r w:rsidR="001E72C4" w:rsidRPr="00CB07FD">
        <w:rPr>
          <w:rFonts w:ascii="Times New Roman" w:hAnsi="Times New Roman" w:cs="Times New Roman"/>
          <w:sz w:val="24"/>
          <w:szCs w:val="24"/>
        </w:rPr>
        <w:t>C</w:t>
      </w:r>
      <w:r w:rsidR="001E72C4" w:rsidRPr="00CB07FD">
        <w:rPr>
          <w:rFonts w:ascii="Times New Roman" w:hAnsi="Times New Roman" w:cs="Times New Roman"/>
          <w:sz w:val="24"/>
          <w:szCs w:val="24"/>
          <w:vertAlign w:val="subscript"/>
        </w:rPr>
        <w:t>71</w:t>
      </w:r>
      <w:r w:rsidR="001E72C4" w:rsidRPr="00CB07FD">
        <w:rPr>
          <w:rFonts w:ascii="Times New Roman" w:hAnsi="Times New Roman" w:cs="Times New Roman"/>
          <w:sz w:val="24"/>
          <w:szCs w:val="24"/>
        </w:rPr>
        <w:t>-butyric acid methyl ester (</w:t>
      </w:r>
      <w:r w:rsidR="00B378F5" w:rsidRPr="00CB07FD">
        <w:rPr>
          <w:rFonts w:ascii="Times New Roman" w:hAnsi="Times New Roman" w:cs="Times New Roman"/>
          <w:sz w:val="24"/>
          <w:szCs w:val="24"/>
        </w:rPr>
        <w:t>PTB7:PC</w:t>
      </w:r>
      <w:r w:rsidR="00B378F5" w:rsidRPr="00CB07FD">
        <w:rPr>
          <w:rFonts w:ascii="Times New Roman" w:hAnsi="Times New Roman" w:cs="Times New Roman"/>
          <w:sz w:val="24"/>
          <w:szCs w:val="24"/>
          <w:vertAlign w:val="subscript"/>
        </w:rPr>
        <w:t>71</w:t>
      </w:r>
      <w:r w:rsidR="00B378F5" w:rsidRPr="00CB07FD">
        <w:rPr>
          <w:rFonts w:ascii="Times New Roman" w:hAnsi="Times New Roman" w:cs="Times New Roman"/>
          <w:sz w:val="24"/>
          <w:szCs w:val="24"/>
        </w:rPr>
        <w:t>BM</w:t>
      </w:r>
      <w:r w:rsidR="001E72C4" w:rsidRPr="00CB07FD">
        <w:rPr>
          <w:rFonts w:ascii="Times New Roman" w:hAnsi="Times New Roman" w:cs="Times New Roman"/>
          <w:sz w:val="24"/>
          <w:szCs w:val="24"/>
        </w:rPr>
        <w:t>)</w:t>
      </w:r>
      <w:r w:rsidR="00B378F5" w:rsidRPr="00CB07FD">
        <w:rPr>
          <w:rFonts w:ascii="Times New Roman" w:hAnsi="Times New Roman" w:cs="Times New Roman"/>
          <w:sz w:val="24"/>
          <w:szCs w:val="24"/>
        </w:rPr>
        <w:t xml:space="preserve"> and </w:t>
      </w:r>
      <w:r w:rsidR="001E72C4" w:rsidRPr="00CB07FD">
        <w:rPr>
          <w:rFonts w:ascii="Times New Roman" w:hAnsi="Times New Roman" w:cs="Times New Roman"/>
          <w:sz w:val="24"/>
          <w:szCs w:val="24"/>
        </w:rPr>
        <w:t>Poly[N-9′-heptadecanyl-2,7-carbazole-alt-5,5-(4′,7′-di-2-thienyl-2′,1′,3′-</w:t>
      </w:r>
      <w:r w:rsidR="001E72C4" w:rsidRPr="008612BA">
        <w:rPr>
          <w:rFonts w:ascii="Times New Roman" w:hAnsi="Times New Roman" w:cs="Times New Roman"/>
          <w:sz w:val="24"/>
          <w:szCs w:val="24"/>
        </w:rPr>
        <w:t>benzothiadiazole)]:Phenyl-C71-butyric acid methyl ester (</w:t>
      </w:r>
      <w:r w:rsidR="00B378F5" w:rsidRPr="008612BA">
        <w:rPr>
          <w:rFonts w:ascii="Times New Roman" w:hAnsi="Times New Roman" w:cs="Times New Roman"/>
          <w:sz w:val="24"/>
          <w:szCs w:val="24"/>
        </w:rPr>
        <w:t>PCDTBT:PC</w:t>
      </w:r>
      <w:r w:rsidR="00B378F5" w:rsidRPr="008612BA">
        <w:rPr>
          <w:rFonts w:ascii="Times New Roman" w:hAnsi="Times New Roman" w:cs="Times New Roman"/>
          <w:sz w:val="24"/>
          <w:szCs w:val="24"/>
          <w:vertAlign w:val="subscript"/>
        </w:rPr>
        <w:t>71</w:t>
      </w:r>
      <w:r w:rsidR="00B378F5" w:rsidRPr="008612BA">
        <w:rPr>
          <w:rFonts w:ascii="Times New Roman" w:hAnsi="Times New Roman" w:cs="Times New Roman"/>
          <w:sz w:val="24"/>
          <w:szCs w:val="24"/>
        </w:rPr>
        <w:t>BM</w:t>
      </w:r>
      <w:r w:rsidR="00675F1D" w:rsidRPr="008612BA">
        <w:rPr>
          <w:rFonts w:ascii="Times New Roman" w:hAnsi="Times New Roman" w:cs="Times New Roman"/>
          <w:sz w:val="24"/>
          <w:szCs w:val="24"/>
        </w:rPr>
        <w:t>)</w:t>
      </w:r>
      <w:r w:rsidR="001E72C4" w:rsidRPr="008612BA">
        <w:rPr>
          <w:rFonts w:ascii="Times New Roman" w:hAnsi="Times New Roman" w:cs="Times New Roman"/>
          <w:sz w:val="24"/>
          <w:szCs w:val="24"/>
        </w:rPr>
        <w:t>)</w:t>
      </w:r>
      <w:r w:rsidR="00B378F5" w:rsidRPr="008612BA">
        <w:rPr>
          <w:rFonts w:ascii="Times New Roman" w:hAnsi="Times New Roman" w:cs="Times New Roman"/>
          <w:sz w:val="24"/>
          <w:szCs w:val="24"/>
        </w:rPr>
        <w:t xml:space="preserve"> with the champion</w:t>
      </w:r>
      <w:r w:rsidR="006A7CF6" w:rsidRPr="008612BA">
        <w:rPr>
          <w:rFonts w:ascii="Times New Roman" w:hAnsi="Times New Roman" w:cs="Times New Roman"/>
          <w:sz w:val="24"/>
          <w:szCs w:val="24"/>
        </w:rPr>
        <w:t xml:space="preserve"> plasmonic</w:t>
      </w:r>
      <w:r w:rsidR="00645313" w:rsidRPr="008612BA">
        <w:rPr>
          <w:rFonts w:ascii="Times New Roman" w:hAnsi="Times New Roman" w:cs="Times New Roman"/>
          <w:sz w:val="24"/>
          <w:szCs w:val="24"/>
        </w:rPr>
        <w:t xml:space="preserve"> device</w:t>
      </w:r>
      <w:r w:rsidR="00B378F5" w:rsidRPr="008612BA">
        <w:rPr>
          <w:rFonts w:ascii="Times New Roman" w:hAnsi="Times New Roman" w:cs="Times New Roman"/>
          <w:sz w:val="24"/>
          <w:szCs w:val="24"/>
        </w:rPr>
        <w:t xml:space="preserve"> achieving an efficiency of 8.25%</w:t>
      </w:r>
      <w:r w:rsidR="004F3B88" w:rsidRPr="008612BA">
        <w:rPr>
          <w:rFonts w:ascii="Times New Roman" w:hAnsi="Times New Roman" w:cs="Times New Roman"/>
          <w:sz w:val="24"/>
          <w:szCs w:val="24"/>
        </w:rPr>
        <w:t xml:space="preserve">, </w:t>
      </w:r>
      <w:r w:rsidR="00B378F5" w:rsidRPr="008612BA">
        <w:rPr>
          <w:rFonts w:ascii="Times New Roman" w:hAnsi="Times New Roman" w:cs="Times New Roman"/>
          <w:sz w:val="24"/>
          <w:szCs w:val="24"/>
        </w:rPr>
        <w:t xml:space="preserve"> enhanced</w:t>
      </w:r>
      <w:r w:rsidR="004F3B88" w:rsidRPr="008612BA">
        <w:rPr>
          <w:rFonts w:ascii="Times New Roman" w:hAnsi="Times New Roman" w:cs="Times New Roman"/>
          <w:sz w:val="24"/>
          <w:szCs w:val="24"/>
        </w:rPr>
        <w:t xml:space="preserve"> by 8.3% </w:t>
      </w:r>
      <w:r w:rsidR="00B378F5" w:rsidRPr="008612BA">
        <w:rPr>
          <w:rFonts w:ascii="Times New Roman" w:hAnsi="Times New Roman" w:cs="Times New Roman"/>
          <w:sz w:val="24"/>
          <w:szCs w:val="24"/>
        </w:rPr>
        <w:t xml:space="preserve"> compared to the pristine</w:t>
      </w:r>
      <w:r w:rsidR="006A7CF6" w:rsidRPr="008612BA">
        <w:rPr>
          <w:rFonts w:ascii="Times New Roman" w:hAnsi="Times New Roman" w:cs="Times New Roman"/>
          <w:sz w:val="24"/>
          <w:szCs w:val="24"/>
        </w:rPr>
        <w:t xml:space="preserve"> one.</w:t>
      </w:r>
      <w:r w:rsidR="00D17E96" w:rsidRPr="008612BA">
        <w:rPr>
          <w:rFonts w:ascii="Times New Roman" w:hAnsi="Times New Roman" w:cs="Times New Roman"/>
          <w:sz w:val="24"/>
          <w:szCs w:val="24"/>
        </w:rPr>
        <w:t xml:space="preserve"> </w:t>
      </w:r>
      <w:r w:rsidR="00517871" w:rsidRPr="008612BA">
        <w:rPr>
          <w:rFonts w:ascii="Times New Roman" w:hAnsi="Times New Roman" w:cs="Times New Roman"/>
          <w:sz w:val="24"/>
          <w:szCs w:val="24"/>
        </w:rPr>
        <w:t xml:space="preserve">Au NRs </w:t>
      </w:r>
      <w:r w:rsidR="004F3B88" w:rsidRPr="008612BA">
        <w:rPr>
          <w:rFonts w:ascii="Times New Roman" w:hAnsi="Times New Roman" w:cs="Times New Roman"/>
          <w:sz w:val="24"/>
          <w:szCs w:val="24"/>
        </w:rPr>
        <w:t xml:space="preserve">were used </w:t>
      </w:r>
      <w:r w:rsidR="00517871" w:rsidRPr="008612BA">
        <w:rPr>
          <w:rFonts w:ascii="Times New Roman" w:hAnsi="Times New Roman" w:cs="Times New Roman"/>
          <w:sz w:val="24"/>
          <w:szCs w:val="24"/>
        </w:rPr>
        <w:t xml:space="preserve">because </w:t>
      </w:r>
      <w:r w:rsidR="00182B36">
        <w:rPr>
          <w:rFonts w:ascii="Times New Roman" w:hAnsi="Times New Roman" w:cs="Times New Roman"/>
          <w:sz w:val="24"/>
          <w:szCs w:val="24"/>
        </w:rPr>
        <w:t>NRs</w:t>
      </w:r>
      <w:r w:rsidR="00517871" w:rsidRPr="008612BA">
        <w:rPr>
          <w:rFonts w:ascii="Times New Roman" w:hAnsi="Times New Roman" w:cs="Times New Roman"/>
          <w:sz w:val="24"/>
          <w:szCs w:val="24"/>
        </w:rPr>
        <w:t xml:space="preserve"> in general </w:t>
      </w:r>
      <w:r w:rsidR="004F3B88" w:rsidRPr="008612BA">
        <w:rPr>
          <w:rFonts w:ascii="Times New Roman" w:hAnsi="Times New Roman" w:cs="Times New Roman"/>
          <w:sz w:val="24"/>
          <w:szCs w:val="24"/>
        </w:rPr>
        <w:t>demonstrate</w:t>
      </w:r>
      <w:r w:rsidR="000D5756" w:rsidRPr="008612BA">
        <w:rPr>
          <w:rFonts w:ascii="Times New Roman" w:hAnsi="Times New Roman" w:cs="Times New Roman"/>
          <w:sz w:val="24"/>
          <w:szCs w:val="24"/>
        </w:rPr>
        <w:t xml:space="preserve"> </w:t>
      </w:r>
      <w:r w:rsidR="00517871" w:rsidRPr="008612BA">
        <w:rPr>
          <w:rFonts w:ascii="Times New Roman" w:hAnsi="Times New Roman" w:cs="Times New Roman"/>
          <w:sz w:val="24"/>
          <w:szCs w:val="24"/>
        </w:rPr>
        <w:t xml:space="preserve">superior </w:t>
      </w:r>
      <w:r w:rsidR="000D5756" w:rsidRPr="008612BA">
        <w:rPr>
          <w:rFonts w:ascii="Times New Roman" w:hAnsi="Times New Roman" w:cs="Times New Roman"/>
          <w:sz w:val="24"/>
          <w:szCs w:val="24"/>
        </w:rPr>
        <w:t xml:space="preserve">wide-spectrum </w:t>
      </w:r>
      <w:r w:rsidR="00517871" w:rsidRPr="008612BA">
        <w:rPr>
          <w:rFonts w:ascii="Times New Roman" w:hAnsi="Times New Roman" w:cs="Times New Roman"/>
          <w:sz w:val="24"/>
          <w:szCs w:val="24"/>
        </w:rPr>
        <w:t xml:space="preserve">scattering efficiency </w:t>
      </w:r>
      <w:r w:rsidR="004F3B88" w:rsidRPr="008612BA">
        <w:rPr>
          <w:rFonts w:ascii="Times New Roman" w:hAnsi="Times New Roman" w:cs="Times New Roman"/>
          <w:sz w:val="24"/>
          <w:szCs w:val="24"/>
        </w:rPr>
        <w:t xml:space="preserve">compared </w:t>
      </w:r>
      <w:r w:rsidR="003C76AF" w:rsidRPr="008612BA">
        <w:rPr>
          <w:rFonts w:ascii="Times New Roman" w:hAnsi="Times New Roman" w:cs="Times New Roman"/>
          <w:sz w:val="24"/>
          <w:szCs w:val="24"/>
        </w:rPr>
        <w:t>to other metallic nanostructures</w:t>
      </w:r>
      <w:r w:rsidR="00B71561">
        <w:rPr>
          <w:rFonts w:ascii="Times New Roman" w:hAnsi="Times New Roman" w:cs="Times New Roman"/>
          <w:sz w:val="24"/>
          <w:szCs w:val="24"/>
          <w:vertAlign w:val="superscript"/>
        </w:rPr>
        <w:t>[</w:t>
      </w:r>
      <w:r w:rsidR="003C76AF" w:rsidRPr="008612BA">
        <w:rPr>
          <w:rStyle w:val="EndnoteReference"/>
          <w:rFonts w:ascii="Times New Roman" w:hAnsi="Times New Roman" w:cs="Times New Roman"/>
          <w:sz w:val="24"/>
          <w:szCs w:val="24"/>
        </w:rPr>
        <w:endnoteReference w:id="28"/>
      </w:r>
      <w:r w:rsidR="00B71561">
        <w:rPr>
          <w:rFonts w:ascii="Times New Roman" w:hAnsi="Times New Roman" w:cs="Times New Roman"/>
          <w:sz w:val="24"/>
          <w:szCs w:val="24"/>
          <w:vertAlign w:val="superscript"/>
        </w:rPr>
        <w:t>]</w:t>
      </w:r>
      <w:r w:rsidR="00E9605D" w:rsidRPr="008612BA">
        <w:rPr>
          <w:rFonts w:ascii="Times New Roman" w:hAnsi="Times New Roman" w:cs="Times New Roman"/>
          <w:sz w:val="24"/>
          <w:szCs w:val="24"/>
        </w:rPr>
        <w:t xml:space="preserve"> and are produced through a complete controllable and facile process</w:t>
      </w:r>
      <w:bookmarkStart w:id="2" w:name="_Ref422762158"/>
      <w:r w:rsidR="00B71561">
        <w:rPr>
          <w:rFonts w:ascii="Times New Roman" w:hAnsi="Times New Roman" w:cs="Times New Roman"/>
          <w:sz w:val="24"/>
          <w:szCs w:val="24"/>
        </w:rPr>
        <w:t>.</w:t>
      </w:r>
      <w:r w:rsidR="00FC4C05">
        <w:rPr>
          <w:rFonts w:ascii="Times New Roman" w:hAnsi="Times New Roman" w:cs="Times New Roman"/>
          <w:sz w:val="24"/>
          <w:szCs w:val="24"/>
          <w:vertAlign w:val="superscript"/>
        </w:rPr>
        <w:t>[</w:t>
      </w:r>
      <w:r w:rsidR="00E9605D" w:rsidRPr="008612BA">
        <w:rPr>
          <w:rStyle w:val="EndnoteReference"/>
          <w:rFonts w:ascii="Times New Roman" w:hAnsi="Times New Roman" w:cs="Times New Roman"/>
          <w:sz w:val="24"/>
          <w:szCs w:val="24"/>
        </w:rPr>
        <w:endnoteReference w:id="29"/>
      </w:r>
      <w:bookmarkEnd w:id="2"/>
      <w:r w:rsidR="00FC4C05">
        <w:rPr>
          <w:rFonts w:ascii="Times New Roman" w:hAnsi="Times New Roman" w:cs="Times New Roman"/>
          <w:sz w:val="24"/>
          <w:szCs w:val="24"/>
          <w:vertAlign w:val="superscript"/>
        </w:rPr>
        <w:t>]</w:t>
      </w:r>
      <w:r w:rsidR="00634F22" w:rsidRPr="008612BA">
        <w:rPr>
          <w:rFonts w:ascii="Times New Roman" w:hAnsi="Times New Roman" w:cs="Times New Roman"/>
          <w:sz w:val="24"/>
          <w:szCs w:val="24"/>
        </w:rPr>
        <w:t xml:space="preserve"> A detailed study of processing, characterization, microscopy, and device fabrication</w:t>
      </w:r>
      <w:r w:rsidR="00D17E96" w:rsidRPr="008612BA">
        <w:rPr>
          <w:rFonts w:ascii="Times New Roman" w:hAnsi="Times New Roman" w:cs="Times New Roman"/>
          <w:sz w:val="24"/>
          <w:szCs w:val="24"/>
        </w:rPr>
        <w:t>, together with detailed optical simulations,</w:t>
      </w:r>
      <w:r w:rsidR="00634F22" w:rsidRPr="008612BA">
        <w:rPr>
          <w:rFonts w:ascii="Times New Roman" w:hAnsi="Times New Roman" w:cs="Times New Roman"/>
          <w:sz w:val="24"/>
          <w:szCs w:val="24"/>
        </w:rPr>
        <w:t xml:space="preserve"> is conducted to understand the underlying mechanism for the enhanced device performance.</w:t>
      </w:r>
      <w:r w:rsidR="008263A6" w:rsidRPr="008612BA">
        <w:rPr>
          <w:rFonts w:ascii="Times New Roman" w:hAnsi="Times New Roman" w:cs="Times New Roman"/>
          <w:sz w:val="24"/>
          <w:szCs w:val="24"/>
        </w:rPr>
        <w:t xml:space="preserve"> Th</w:t>
      </w:r>
      <w:r w:rsidR="004F3B88" w:rsidRPr="008612BA">
        <w:rPr>
          <w:rFonts w:ascii="Times New Roman" w:hAnsi="Times New Roman" w:cs="Times New Roman"/>
          <w:sz w:val="24"/>
          <w:szCs w:val="24"/>
        </w:rPr>
        <w:t>is</w:t>
      </w:r>
      <w:r w:rsidR="000D5756" w:rsidRPr="008612BA">
        <w:rPr>
          <w:rFonts w:ascii="Times New Roman" w:hAnsi="Times New Roman" w:cs="Times New Roman"/>
          <w:sz w:val="24"/>
          <w:szCs w:val="24"/>
        </w:rPr>
        <w:t xml:space="preserve"> </w:t>
      </w:r>
      <w:r w:rsidR="008263A6" w:rsidRPr="008612BA">
        <w:rPr>
          <w:rFonts w:ascii="Times New Roman" w:hAnsi="Times New Roman" w:cs="Times New Roman"/>
          <w:sz w:val="24"/>
          <w:szCs w:val="24"/>
        </w:rPr>
        <w:t>work provides a simple and generally applicable approach to enhance light harnessing of</w:t>
      </w:r>
      <w:r w:rsidR="000B537D">
        <w:rPr>
          <w:rFonts w:ascii="Times New Roman" w:hAnsi="Times New Roman" w:cs="Times New Roman"/>
          <w:sz w:val="24"/>
          <w:szCs w:val="24"/>
        </w:rPr>
        <w:t xml:space="preserve"> various</w:t>
      </w:r>
      <w:r w:rsidR="008263A6" w:rsidRPr="008612BA">
        <w:rPr>
          <w:rFonts w:ascii="Times New Roman" w:hAnsi="Times New Roman" w:cs="Times New Roman"/>
          <w:sz w:val="24"/>
          <w:szCs w:val="24"/>
        </w:rPr>
        <w:t xml:space="preserve"> low</w:t>
      </w:r>
      <w:r w:rsidR="000B537D">
        <w:rPr>
          <w:rFonts w:ascii="Times New Roman" w:hAnsi="Times New Roman" w:cs="Times New Roman"/>
          <w:sz w:val="24"/>
          <w:szCs w:val="24"/>
        </w:rPr>
        <w:t xml:space="preserve"> </w:t>
      </w:r>
      <w:r w:rsidR="008263A6" w:rsidRPr="008612BA">
        <w:rPr>
          <w:rFonts w:ascii="Times New Roman" w:hAnsi="Times New Roman" w:cs="Times New Roman"/>
          <w:sz w:val="24"/>
          <w:szCs w:val="24"/>
        </w:rPr>
        <w:t>bandgap</w:t>
      </w:r>
      <w:r w:rsidR="000B537D">
        <w:rPr>
          <w:rFonts w:ascii="Times New Roman" w:hAnsi="Times New Roman" w:cs="Times New Roman"/>
          <w:sz w:val="24"/>
          <w:szCs w:val="24"/>
        </w:rPr>
        <w:t xml:space="preserve"> high efficiency</w:t>
      </w:r>
      <w:r w:rsidR="008263A6" w:rsidRPr="008612BA">
        <w:rPr>
          <w:rFonts w:ascii="Times New Roman" w:hAnsi="Times New Roman" w:cs="Times New Roman"/>
          <w:sz w:val="24"/>
          <w:szCs w:val="24"/>
        </w:rPr>
        <w:t xml:space="preserve"> </w:t>
      </w:r>
      <w:r w:rsidR="006D4C9C">
        <w:rPr>
          <w:rFonts w:ascii="Times New Roman" w:hAnsi="Times New Roman" w:cs="Times New Roman"/>
          <w:sz w:val="24"/>
          <w:szCs w:val="24"/>
        </w:rPr>
        <w:t xml:space="preserve">OPVs, </w:t>
      </w:r>
      <w:r w:rsidR="008263A6" w:rsidRPr="008612BA">
        <w:rPr>
          <w:rFonts w:ascii="Times New Roman" w:hAnsi="Times New Roman" w:cs="Times New Roman"/>
          <w:sz w:val="24"/>
          <w:szCs w:val="24"/>
        </w:rPr>
        <w:t>which can be easil</w:t>
      </w:r>
      <w:r w:rsidR="00182B36">
        <w:rPr>
          <w:rFonts w:ascii="Times New Roman" w:hAnsi="Times New Roman" w:cs="Times New Roman"/>
          <w:sz w:val="24"/>
          <w:szCs w:val="24"/>
        </w:rPr>
        <w:t xml:space="preserve">y extended in tandem OPV devices, </w:t>
      </w:r>
      <w:r w:rsidR="00832BFF" w:rsidRPr="008612BA">
        <w:rPr>
          <w:rFonts w:ascii="Times New Roman" w:hAnsi="Times New Roman" w:cs="Times New Roman"/>
          <w:sz w:val="24"/>
          <w:szCs w:val="24"/>
        </w:rPr>
        <w:t>organic light emitting diodes and many other organic and hybrid optoelectronic devices</w:t>
      </w:r>
      <w:r w:rsidR="000B537D">
        <w:rPr>
          <w:rFonts w:ascii="Times New Roman" w:hAnsi="Times New Roman" w:cs="Times New Roman"/>
          <w:sz w:val="24"/>
          <w:szCs w:val="24"/>
        </w:rPr>
        <w:t>, establishing a universal photon management technique</w:t>
      </w:r>
      <w:r w:rsidR="00832BFF" w:rsidRPr="008612BA">
        <w:rPr>
          <w:rFonts w:ascii="Times New Roman" w:hAnsi="Times New Roman" w:cs="Times New Roman"/>
          <w:sz w:val="24"/>
          <w:szCs w:val="24"/>
        </w:rPr>
        <w:t>.</w:t>
      </w:r>
    </w:p>
    <w:p w14:paraId="512A7788" w14:textId="77777777" w:rsidR="0099620B" w:rsidRPr="004C1610" w:rsidRDefault="0099620B" w:rsidP="00B32CCA">
      <w:pPr>
        <w:spacing w:after="0" w:line="480" w:lineRule="auto"/>
        <w:jc w:val="both"/>
        <w:rPr>
          <w:rFonts w:ascii="Times New Roman" w:hAnsi="Times New Roman" w:cs="Times New Roman"/>
        </w:rPr>
      </w:pPr>
    </w:p>
    <w:p w14:paraId="5878B79F" w14:textId="2BEEDCEB" w:rsidR="00B748CD" w:rsidRPr="004C1610" w:rsidRDefault="00067EEA" w:rsidP="008612BA">
      <w:pPr>
        <w:tabs>
          <w:tab w:val="left" w:pos="2742"/>
        </w:tabs>
        <w:spacing w:after="0"/>
        <w:jc w:val="both"/>
        <w:rPr>
          <w:rFonts w:ascii="Times New Roman" w:hAnsi="Times New Roman" w:cs="Times New Roman"/>
        </w:rPr>
      </w:pPr>
      <w:r>
        <w:rPr>
          <w:rFonts w:ascii="Times New Roman" w:hAnsi="Times New Roman" w:cs="Times New Roman"/>
        </w:rPr>
        <w:tab/>
      </w:r>
    </w:p>
    <w:p w14:paraId="2A293DE2" w14:textId="1B69A25B" w:rsidR="00B748CD" w:rsidRPr="008612BA" w:rsidRDefault="00B748CD" w:rsidP="008612BA">
      <w:pPr>
        <w:pStyle w:val="ListParagraph"/>
        <w:numPr>
          <w:ilvl w:val="0"/>
          <w:numId w:val="2"/>
        </w:numPr>
        <w:spacing w:after="0" w:line="360" w:lineRule="auto"/>
        <w:ind w:left="0" w:firstLine="0"/>
        <w:jc w:val="both"/>
        <w:rPr>
          <w:rFonts w:ascii="Times New Roman" w:hAnsi="Times New Roman" w:cs="Times New Roman"/>
          <w:b/>
          <w:sz w:val="24"/>
          <w:szCs w:val="24"/>
        </w:rPr>
      </w:pPr>
      <w:r w:rsidRPr="008612BA">
        <w:rPr>
          <w:rFonts w:ascii="Times New Roman" w:hAnsi="Times New Roman" w:cs="Times New Roman"/>
          <w:b/>
          <w:sz w:val="24"/>
          <w:szCs w:val="24"/>
        </w:rPr>
        <w:t>Results</w:t>
      </w:r>
      <w:r w:rsidR="00276D59" w:rsidRPr="008612BA">
        <w:rPr>
          <w:rFonts w:ascii="Times New Roman" w:hAnsi="Times New Roman" w:cs="Times New Roman"/>
          <w:b/>
          <w:sz w:val="24"/>
          <w:szCs w:val="24"/>
        </w:rPr>
        <w:t xml:space="preserve"> and Discussion</w:t>
      </w:r>
      <w:r w:rsidRPr="008612BA">
        <w:rPr>
          <w:rFonts w:ascii="Times New Roman" w:hAnsi="Times New Roman" w:cs="Times New Roman"/>
          <w:b/>
          <w:sz w:val="24"/>
          <w:szCs w:val="24"/>
        </w:rPr>
        <w:t xml:space="preserve"> </w:t>
      </w:r>
    </w:p>
    <w:p w14:paraId="6742D50B" w14:textId="77777777" w:rsidR="00A76E86" w:rsidRDefault="00A76E86" w:rsidP="008612BA">
      <w:pPr>
        <w:pStyle w:val="ListParagraph"/>
        <w:spacing w:after="0" w:line="360" w:lineRule="auto"/>
        <w:ind w:left="0"/>
        <w:jc w:val="both"/>
        <w:rPr>
          <w:rFonts w:ascii="Times New Roman" w:hAnsi="Times New Roman" w:cs="Times New Roman"/>
          <w:b/>
          <w:sz w:val="28"/>
          <w:szCs w:val="28"/>
        </w:rPr>
      </w:pPr>
    </w:p>
    <w:p w14:paraId="09F3E75C" w14:textId="65C285FD" w:rsidR="00A76E86" w:rsidRPr="008612BA" w:rsidRDefault="00A76E86" w:rsidP="008612BA">
      <w:pPr>
        <w:pStyle w:val="ListParagraph"/>
        <w:spacing w:after="0" w:line="360" w:lineRule="auto"/>
        <w:ind w:left="0"/>
        <w:jc w:val="both"/>
        <w:rPr>
          <w:rFonts w:ascii="Times New Roman" w:hAnsi="Times New Roman" w:cs="Times New Roman"/>
          <w:b/>
          <w:sz w:val="24"/>
          <w:szCs w:val="24"/>
        </w:rPr>
      </w:pPr>
      <w:r w:rsidRPr="008612BA">
        <w:rPr>
          <w:rFonts w:ascii="Times New Roman" w:hAnsi="Times New Roman" w:cs="Times New Roman"/>
          <w:b/>
          <w:sz w:val="24"/>
          <w:szCs w:val="24"/>
        </w:rPr>
        <w:t xml:space="preserve">2.1 </w:t>
      </w:r>
      <w:r>
        <w:rPr>
          <w:rFonts w:ascii="Times New Roman" w:hAnsi="Times New Roman" w:cs="Times New Roman"/>
          <w:b/>
          <w:sz w:val="24"/>
          <w:szCs w:val="24"/>
        </w:rPr>
        <w:t>C</w:t>
      </w:r>
      <w:r w:rsidRPr="008612BA">
        <w:rPr>
          <w:rFonts w:ascii="Times New Roman" w:hAnsi="Times New Roman" w:cs="Times New Roman"/>
          <w:b/>
          <w:sz w:val="24"/>
          <w:szCs w:val="24"/>
        </w:rPr>
        <w:t>haracterization</w:t>
      </w:r>
      <w:r>
        <w:rPr>
          <w:rFonts w:ascii="Times New Roman" w:hAnsi="Times New Roman" w:cs="Times New Roman"/>
          <w:b/>
          <w:sz w:val="24"/>
          <w:szCs w:val="24"/>
        </w:rPr>
        <w:t xml:space="preserve"> of the Au NRs</w:t>
      </w:r>
      <w:r w:rsidRPr="008612BA">
        <w:rPr>
          <w:rFonts w:ascii="Times New Roman" w:hAnsi="Times New Roman" w:cs="Times New Roman"/>
          <w:b/>
          <w:sz w:val="24"/>
          <w:szCs w:val="24"/>
        </w:rPr>
        <w:t xml:space="preserve"> </w:t>
      </w:r>
    </w:p>
    <w:p w14:paraId="0B37C8E4" w14:textId="77777777" w:rsidR="00B748CD" w:rsidRPr="004C1610" w:rsidRDefault="00B748CD" w:rsidP="00B748CD">
      <w:pPr>
        <w:spacing w:after="0"/>
        <w:jc w:val="both"/>
        <w:rPr>
          <w:rFonts w:ascii="Times New Roman" w:hAnsi="Times New Roman" w:cs="Times New Roman"/>
        </w:rPr>
      </w:pPr>
    </w:p>
    <w:p w14:paraId="762298BC" w14:textId="678C409A" w:rsidR="00294B73" w:rsidRDefault="00CC2F64"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The as</w:t>
      </w:r>
      <w:r w:rsidR="008621CA" w:rsidRPr="008612BA">
        <w:rPr>
          <w:rFonts w:ascii="Times New Roman" w:hAnsi="Times New Roman" w:cs="Times New Roman"/>
          <w:sz w:val="24"/>
          <w:szCs w:val="24"/>
        </w:rPr>
        <w:t>-</w:t>
      </w:r>
      <w:r w:rsidRPr="008612BA">
        <w:rPr>
          <w:rFonts w:ascii="Times New Roman" w:hAnsi="Times New Roman" w:cs="Times New Roman"/>
          <w:sz w:val="24"/>
          <w:szCs w:val="24"/>
        </w:rPr>
        <w:t>prepared Au NRs</w:t>
      </w:r>
      <w:r w:rsidR="007F0378" w:rsidRPr="008612BA">
        <w:rPr>
          <w:rFonts w:ascii="Times New Roman" w:hAnsi="Times New Roman" w:cs="Times New Roman"/>
          <w:sz w:val="24"/>
          <w:szCs w:val="24"/>
        </w:rPr>
        <w:t>,</w:t>
      </w:r>
      <w:r w:rsidRPr="008612BA">
        <w:rPr>
          <w:rFonts w:ascii="Times New Roman" w:hAnsi="Times New Roman" w:cs="Times New Roman"/>
          <w:sz w:val="24"/>
          <w:szCs w:val="24"/>
        </w:rPr>
        <w:t xml:space="preserve"> fabricated via a previously described method</w:t>
      </w:r>
      <w:r w:rsidR="009E685C" w:rsidRPr="008612BA">
        <w:rPr>
          <w:rFonts w:ascii="Times New Roman" w:hAnsi="Times New Roman" w:cs="Times New Roman"/>
          <w:sz w:val="24"/>
          <w:szCs w:val="24"/>
        </w:rPr>
        <w:t xml:space="preserve"> (</w:t>
      </w:r>
      <w:r w:rsidR="009E685C" w:rsidRPr="008612BA">
        <w:rPr>
          <w:rFonts w:ascii="Times New Roman" w:hAnsi="Times New Roman" w:cs="Times New Roman"/>
          <w:b/>
          <w:sz w:val="24"/>
          <w:szCs w:val="24"/>
        </w:rPr>
        <w:t>Fig</w:t>
      </w:r>
      <w:r w:rsidR="00396211" w:rsidRPr="008612BA">
        <w:rPr>
          <w:rFonts w:ascii="Times New Roman" w:hAnsi="Times New Roman" w:cs="Times New Roman"/>
          <w:b/>
          <w:sz w:val="24"/>
          <w:szCs w:val="24"/>
        </w:rPr>
        <w:t xml:space="preserve">ure </w:t>
      </w:r>
      <w:r w:rsidR="009E685C" w:rsidRPr="008612BA">
        <w:rPr>
          <w:rFonts w:ascii="Times New Roman" w:hAnsi="Times New Roman" w:cs="Times New Roman"/>
          <w:b/>
          <w:sz w:val="24"/>
          <w:szCs w:val="24"/>
        </w:rPr>
        <w:t>1</w:t>
      </w:r>
      <w:r w:rsidR="00396211" w:rsidRPr="008612BA">
        <w:rPr>
          <w:rFonts w:ascii="Times New Roman" w:hAnsi="Times New Roman" w:cs="Times New Roman"/>
          <w:sz w:val="24"/>
          <w:szCs w:val="24"/>
        </w:rPr>
        <w:t>a</w:t>
      </w:r>
      <w:r w:rsidR="009E685C" w:rsidRPr="008612BA">
        <w:rPr>
          <w:rFonts w:ascii="Times New Roman" w:hAnsi="Times New Roman" w:cs="Times New Roman"/>
          <w:sz w:val="24"/>
          <w:szCs w:val="24"/>
        </w:rPr>
        <w:t>)</w:t>
      </w:r>
      <w:r w:rsidRPr="008612BA">
        <w:rPr>
          <w:rFonts w:ascii="Times New Roman" w:hAnsi="Times New Roman" w:cs="Times New Roman"/>
          <w:sz w:val="24"/>
          <w:szCs w:val="24"/>
          <w:vertAlign w:val="superscript"/>
        </w:rPr>
        <w:t>36</w:t>
      </w:r>
      <w:r w:rsidRPr="008612BA">
        <w:rPr>
          <w:rFonts w:ascii="Times New Roman" w:hAnsi="Times New Roman" w:cs="Times New Roman"/>
          <w:sz w:val="24"/>
          <w:szCs w:val="24"/>
        </w:rPr>
        <w:t xml:space="preserve">, </w:t>
      </w:r>
      <w:r w:rsidR="00F41639" w:rsidRPr="008612BA">
        <w:rPr>
          <w:rFonts w:ascii="Times New Roman" w:hAnsi="Times New Roman" w:cs="Times New Roman"/>
          <w:sz w:val="24"/>
          <w:szCs w:val="24"/>
        </w:rPr>
        <w:t>exhibited</w:t>
      </w:r>
      <w:r w:rsidR="001170BC" w:rsidRPr="008612BA">
        <w:rPr>
          <w:rFonts w:ascii="Times New Roman" w:hAnsi="Times New Roman" w:cs="Times New Roman"/>
          <w:sz w:val="24"/>
          <w:szCs w:val="24"/>
        </w:rPr>
        <w:t xml:space="preserve"> </w:t>
      </w:r>
      <w:r w:rsidRPr="008612BA">
        <w:rPr>
          <w:rFonts w:ascii="Times New Roman" w:hAnsi="Times New Roman" w:cs="Times New Roman"/>
          <w:sz w:val="24"/>
          <w:szCs w:val="24"/>
        </w:rPr>
        <w:t>relatively uniform diameters</w:t>
      </w:r>
      <w:r w:rsidR="00294B73" w:rsidRPr="008612BA">
        <w:rPr>
          <w:rFonts w:ascii="Times New Roman" w:hAnsi="Times New Roman" w:cs="Times New Roman"/>
          <w:sz w:val="24"/>
          <w:szCs w:val="24"/>
        </w:rPr>
        <w:t xml:space="preserve"> (width and length)</w:t>
      </w:r>
      <w:r w:rsidRPr="008612BA">
        <w:rPr>
          <w:rFonts w:ascii="Times New Roman" w:hAnsi="Times New Roman" w:cs="Times New Roman"/>
          <w:sz w:val="24"/>
          <w:szCs w:val="24"/>
        </w:rPr>
        <w:t>.</w:t>
      </w:r>
      <w:r w:rsidR="00294B73" w:rsidRPr="008612BA">
        <w:rPr>
          <w:rFonts w:ascii="Times New Roman" w:hAnsi="Times New Roman" w:cs="Times New Roman"/>
          <w:sz w:val="24"/>
          <w:szCs w:val="24"/>
        </w:rPr>
        <w:t xml:space="preserve"> Fi</w:t>
      </w:r>
      <w:r w:rsidR="002C546C" w:rsidRPr="008612BA">
        <w:rPr>
          <w:rFonts w:ascii="Times New Roman" w:hAnsi="Times New Roman" w:cs="Times New Roman"/>
          <w:sz w:val="24"/>
          <w:szCs w:val="24"/>
        </w:rPr>
        <w:t>g</w:t>
      </w:r>
      <w:r w:rsidR="00B06781">
        <w:rPr>
          <w:rFonts w:ascii="Times New Roman" w:hAnsi="Times New Roman" w:cs="Times New Roman"/>
          <w:sz w:val="24"/>
          <w:szCs w:val="24"/>
        </w:rPr>
        <w:t>ure</w:t>
      </w:r>
      <w:r w:rsidR="002C546C" w:rsidRPr="008612BA">
        <w:rPr>
          <w:rFonts w:ascii="Times New Roman" w:hAnsi="Times New Roman" w:cs="Times New Roman"/>
          <w:sz w:val="24"/>
          <w:szCs w:val="24"/>
        </w:rPr>
        <w:t xml:space="preserve"> </w:t>
      </w:r>
      <w:r w:rsidR="00B06781">
        <w:rPr>
          <w:rFonts w:ascii="Times New Roman" w:hAnsi="Times New Roman" w:cs="Times New Roman"/>
          <w:sz w:val="24"/>
          <w:szCs w:val="24"/>
        </w:rPr>
        <w:t>1b</w:t>
      </w:r>
      <w:r w:rsidR="00294B73" w:rsidRPr="008612BA">
        <w:rPr>
          <w:rFonts w:ascii="Times New Roman" w:hAnsi="Times New Roman" w:cs="Times New Roman"/>
          <w:sz w:val="24"/>
          <w:szCs w:val="24"/>
        </w:rPr>
        <w:t xml:space="preserve"> shows the </w:t>
      </w:r>
      <w:r w:rsidR="007D6374" w:rsidRPr="008612BA">
        <w:rPr>
          <w:rFonts w:ascii="Times New Roman" w:hAnsi="Times New Roman" w:cs="Times New Roman"/>
          <w:sz w:val="24"/>
          <w:szCs w:val="24"/>
        </w:rPr>
        <w:t>transmission</w:t>
      </w:r>
      <w:r w:rsidR="00294B73" w:rsidRPr="008612BA">
        <w:rPr>
          <w:rFonts w:ascii="Times New Roman" w:hAnsi="Times New Roman" w:cs="Times New Roman"/>
          <w:sz w:val="24"/>
          <w:szCs w:val="24"/>
        </w:rPr>
        <w:t xml:space="preserve"> electron microscopy </w:t>
      </w:r>
      <w:r w:rsidR="007D6374" w:rsidRPr="008612BA">
        <w:rPr>
          <w:rFonts w:ascii="Times New Roman" w:hAnsi="Times New Roman" w:cs="Times New Roman"/>
          <w:sz w:val="24"/>
          <w:szCs w:val="24"/>
        </w:rPr>
        <w:t>(T</w:t>
      </w:r>
      <w:r w:rsidR="007F0378" w:rsidRPr="008612BA">
        <w:rPr>
          <w:rFonts w:ascii="Times New Roman" w:hAnsi="Times New Roman" w:cs="Times New Roman"/>
          <w:sz w:val="24"/>
          <w:szCs w:val="24"/>
        </w:rPr>
        <w:t>EM) image of</w:t>
      </w:r>
      <w:r w:rsidR="00F41639" w:rsidRPr="008612BA">
        <w:rPr>
          <w:rFonts w:ascii="Times New Roman" w:hAnsi="Times New Roman" w:cs="Times New Roman"/>
          <w:sz w:val="24"/>
          <w:szCs w:val="24"/>
        </w:rPr>
        <w:t xml:space="preserve"> the</w:t>
      </w:r>
      <w:r w:rsidR="007F0378" w:rsidRPr="008612BA">
        <w:rPr>
          <w:rFonts w:ascii="Times New Roman" w:hAnsi="Times New Roman" w:cs="Times New Roman"/>
          <w:sz w:val="24"/>
          <w:szCs w:val="24"/>
        </w:rPr>
        <w:t xml:space="preserve"> synthesized Au NRs</w:t>
      </w:r>
      <w:r w:rsidR="00F41639" w:rsidRPr="008612BA">
        <w:rPr>
          <w:rFonts w:ascii="Times New Roman" w:hAnsi="Times New Roman" w:cs="Times New Roman"/>
          <w:sz w:val="24"/>
          <w:szCs w:val="24"/>
        </w:rPr>
        <w:t xml:space="preserve">. It is clear that on average the </w:t>
      </w:r>
      <w:r w:rsidR="00367144" w:rsidRPr="008612BA">
        <w:rPr>
          <w:rFonts w:ascii="Times New Roman" w:hAnsi="Times New Roman" w:cs="Times New Roman"/>
          <w:sz w:val="24"/>
          <w:szCs w:val="24"/>
        </w:rPr>
        <w:t xml:space="preserve">NRs were 30 nm in length and 10 nm in width </w:t>
      </w:r>
      <w:r w:rsidR="002C546C" w:rsidRPr="008612BA">
        <w:rPr>
          <w:rFonts w:ascii="Times New Roman" w:hAnsi="Times New Roman" w:cs="Times New Roman"/>
          <w:sz w:val="24"/>
          <w:szCs w:val="24"/>
        </w:rPr>
        <w:t xml:space="preserve">as </w:t>
      </w:r>
      <w:r w:rsidR="00F41639" w:rsidRPr="008612BA">
        <w:rPr>
          <w:rFonts w:ascii="Times New Roman" w:hAnsi="Times New Roman" w:cs="Times New Roman"/>
          <w:sz w:val="24"/>
          <w:szCs w:val="24"/>
        </w:rPr>
        <w:t xml:space="preserve">also </w:t>
      </w:r>
      <w:r w:rsidR="002C546C" w:rsidRPr="008612BA">
        <w:rPr>
          <w:rFonts w:ascii="Times New Roman" w:hAnsi="Times New Roman" w:cs="Times New Roman"/>
          <w:sz w:val="24"/>
          <w:szCs w:val="24"/>
        </w:rPr>
        <w:t xml:space="preserve">shown </w:t>
      </w:r>
      <w:r w:rsidR="00F74C1D" w:rsidRPr="008612BA">
        <w:rPr>
          <w:rFonts w:ascii="Times New Roman" w:hAnsi="Times New Roman" w:cs="Times New Roman"/>
          <w:sz w:val="24"/>
          <w:szCs w:val="24"/>
        </w:rPr>
        <w:t>in</w:t>
      </w:r>
      <w:r w:rsidR="00CB54CC" w:rsidRPr="008612BA">
        <w:rPr>
          <w:rFonts w:ascii="Times New Roman" w:hAnsi="Times New Roman" w:cs="Times New Roman"/>
          <w:sz w:val="24"/>
          <w:szCs w:val="24"/>
        </w:rPr>
        <w:t xml:space="preserve"> the histograms in Fig</w:t>
      </w:r>
      <w:r w:rsidR="00B06781">
        <w:rPr>
          <w:rFonts w:ascii="Times New Roman" w:hAnsi="Times New Roman" w:cs="Times New Roman"/>
          <w:sz w:val="24"/>
          <w:szCs w:val="24"/>
        </w:rPr>
        <w:t>ure</w:t>
      </w:r>
      <w:r w:rsidR="00CB54CC" w:rsidRPr="008612BA">
        <w:rPr>
          <w:rFonts w:ascii="Times New Roman" w:hAnsi="Times New Roman" w:cs="Times New Roman"/>
          <w:sz w:val="24"/>
          <w:szCs w:val="24"/>
        </w:rPr>
        <w:t xml:space="preserve"> S1</w:t>
      </w:r>
      <w:r w:rsidR="00407D53" w:rsidRPr="008612BA">
        <w:rPr>
          <w:rFonts w:ascii="Times New Roman" w:hAnsi="Times New Roman" w:cs="Times New Roman"/>
          <w:sz w:val="24"/>
          <w:szCs w:val="24"/>
        </w:rPr>
        <w:t>a,b</w:t>
      </w:r>
      <w:r w:rsidR="00367144" w:rsidRPr="008612BA">
        <w:rPr>
          <w:rFonts w:ascii="Times New Roman" w:hAnsi="Times New Roman" w:cs="Times New Roman"/>
          <w:sz w:val="24"/>
          <w:szCs w:val="24"/>
        </w:rPr>
        <w:t>.</w:t>
      </w:r>
      <w:r w:rsidR="00CB54CC" w:rsidRPr="008612BA">
        <w:rPr>
          <w:rFonts w:ascii="Times New Roman" w:hAnsi="Times New Roman" w:cs="Times New Roman"/>
          <w:sz w:val="24"/>
          <w:szCs w:val="24"/>
        </w:rPr>
        <w:t xml:space="preserve"> The </w:t>
      </w:r>
      <w:r w:rsidR="006A66A2" w:rsidRPr="008612BA">
        <w:rPr>
          <w:rFonts w:ascii="Times New Roman" w:hAnsi="Times New Roman" w:cs="Times New Roman"/>
          <w:sz w:val="24"/>
          <w:szCs w:val="24"/>
        </w:rPr>
        <w:t>extinction</w:t>
      </w:r>
      <w:r w:rsidR="00CB54CC" w:rsidRPr="008612BA">
        <w:rPr>
          <w:rFonts w:ascii="Times New Roman" w:hAnsi="Times New Roman" w:cs="Times New Roman"/>
          <w:sz w:val="24"/>
          <w:szCs w:val="24"/>
        </w:rPr>
        <w:t xml:space="preserve"> spectrum of the colloidal Au NRs in aq</w:t>
      </w:r>
      <w:r w:rsidR="00370308" w:rsidRPr="008612BA">
        <w:rPr>
          <w:rFonts w:ascii="Times New Roman" w:hAnsi="Times New Roman" w:cs="Times New Roman"/>
          <w:sz w:val="24"/>
          <w:szCs w:val="24"/>
        </w:rPr>
        <w:t>ueous solution is shown in Fig</w:t>
      </w:r>
      <w:r w:rsidR="00B06781">
        <w:rPr>
          <w:rFonts w:ascii="Times New Roman" w:hAnsi="Times New Roman" w:cs="Times New Roman"/>
          <w:sz w:val="24"/>
          <w:szCs w:val="24"/>
        </w:rPr>
        <w:t>ure 1c</w:t>
      </w:r>
      <w:r w:rsidR="00CB54CC" w:rsidRPr="008612BA">
        <w:rPr>
          <w:rFonts w:ascii="Times New Roman" w:hAnsi="Times New Roman" w:cs="Times New Roman"/>
          <w:sz w:val="24"/>
          <w:szCs w:val="24"/>
        </w:rPr>
        <w:t xml:space="preserve"> with two distinct peaks</w:t>
      </w:r>
      <w:r w:rsidR="005B7ECF" w:rsidRPr="008612BA">
        <w:rPr>
          <w:rFonts w:ascii="Times New Roman" w:hAnsi="Times New Roman" w:cs="Times New Roman"/>
          <w:sz w:val="24"/>
          <w:szCs w:val="24"/>
        </w:rPr>
        <w:t>,</w:t>
      </w:r>
      <w:r w:rsidR="00CB54CC" w:rsidRPr="008612BA">
        <w:rPr>
          <w:rFonts w:ascii="Times New Roman" w:hAnsi="Times New Roman" w:cs="Times New Roman"/>
          <w:sz w:val="24"/>
          <w:szCs w:val="24"/>
        </w:rPr>
        <w:t xml:space="preserve"> at ~510 nm</w:t>
      </w:r>
      <w:r w:rsidR="005B7ECF" w:rsidRPr="008612BA">
        <w:rPr>
          <w:rFonts w:ascii="Times New Roman" w:hAnsi="Times New Roman" w:cs="Times New Roman"/>
          <w:sz w:val="24"/>
          <w:szCs w:val="24"/>
        </w:rPr>
        <w:t xml:space="preserve"> and ~650nm</w:t>
      </w:r>
      <w:r w:rsidR="00CB54CC" w:rsidRPr="008612BA">
        <w:rPr>
          <w:rFonts w:ascii="Times New Roman" w:hAnsi="Times New Roman" w:cs="Times New Roman"/>
          <w:sz w:val="24"/>
          <w:szCs w:val="24"/>
        </w:rPr>
        <w:t xml:space="preserve">, which correspond to the theoretically predicted enhanced </w:t>
      </w:r>
      <w:r w:rsidR="006A66A2" w:rsidRPr="008612BA">
        <w:rPr>
          <w:rFonts w:ascii="Times New Roman" w:hAnsi="Times New Roman" w:cs="Times New Roman"/>
          <w:sz w:val="24"/>
          <w:szCs w:val="24"/>
        </w:rPr>
        <w:t xml:space="preserve">extinction </w:t>
      </w:r>
      <w:r w:rsidR="00CB54CC" w:rsidRPr="008612BA">
        <w:rPr>
          <w:rFonts w:ascii="Times New Roman" w:hAnsi="Times New Roman" w:cs="Times New Roman"/>
          <w:sz w:val="24"/>
          <w:szCs w:val="24"/>
        </w:rPr>
        <w:t xml:space="preserve">due to </w:t>
      </w:r>
      <w:r w:rsidR="005B7ECF" w:rsidRPr="008612BA">
        <w:rPr>
          <w:rFonts w:ascii="Times New Roman" w:hAnsi="Times New Roman" w:cs="Times New Roman"/>
          <w:sz w:val="24"/>
          <w:szCs w:val="24"/>
        </w:rPr>
        <w:t xml:space="preserve">transverse and longitudinal </w:t>
      </w:r>
      <w:r w:rsidR="00232EDA" w:rsidRPr="008612BA">
        <w:rPr>
          <w:rFonts w:ascii="Times New Roman" w:hAnsi="Times New Roman" w:cs="Times New Roman"/>
          <w:sz w:val="24"/>
          <w:szCs w:val="24"/>
        </w:rPr>
        <w:t xml:space="preserve">surface </w:t>
      </w:r>
      <w:r w:rsidR="00CB54CC" w:rsidRPr="008612BA">
        <w:rPr>
          <w:rFonts w:ascii="Times New Roman" w:hAnsi="Times New Roman" w:cs="Times New Roman"/>
          <w:sz w:val="24"/>
          <w:szCs w:val="24"/>
        </w:rPr>
        <w:t>plasmon resonance.</w:t>
      </w:r>
    </w:p>
    <w:p w14:paraId="40894AE5" w14:textId="365F1BD7" w:rsidR="00AD34DC" w:rsidRDefault="00AD34DC" w:rsidP="008612BA">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Figure 1</w:t>
      </w:r>
    </w:p>
    <w:p w14:paraId="66E369D5" w14:textId="05DB27DC" w:rsidR="0050242C" w:rsidRPr="008612BA" w:rsidRDefault="0050242C" w:rsidP="008612B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 Optical and Electrical Characterization of the OPV devices</w:t>
      </w:r>
    </w:p>
    <w:p w14:paraId="204B73C0" w14:textId="0A66921C" w:rsidR="00FC7758" w:rsidRPr="00FC7758" w:rsidRDefault="004C1610" w:rsidP="00FC7758">
      <w:pPr>
        <w:spacing w:line="480" w:lineRule="auto"/>
        <w:jc w:val="both"/>
        <w:rPr>
          <w:rFonts w:ascii="Times New Roman" w:hAnsi="Times New Roman" w:cs="Times New Roman"/>
          <w:sz w:val="24"/>
          <w:szCs w:val="24"/>
        </w:rPr>
      </w:pPr>
      <w:r w:rsidRPr="008612BA">
        <w:rPr>
          <w:rFonts w:ascii="Times New Roman" w:hAnsi="Times New Roman" w:cs="Times New Roman"/>
          <w:sz w:val="24"/>
          <w:szCs w:val="24"/>
        </w:rPr>
        <w:tab/>
      </w:r>
      <w:r w:rsidR="0086577D" w:rsidRPr="008612BA">
        <w:rPr>
          <w:rFonts w:ascii="Times New Roman" w:hAnsi="Times New Roman" w:cs="Times New Roman"/>
          <w:sz w:val="24"/>
          <w:szCs w:val="24"/>
        </w:rPr>
        <w:t>Fi</w:t>
      </w:r>
      <w:r w:rsidR="009E685C" w:rsidRPr="008612BA">
        <w:rPr>
          <w:rFonts w:ascii="Times New Roman" w:hAnsi="Times New Roman" w:cs="Times New Roman"/>
          <w:sz w:val="24"/>
          <w:szCs w:val="24"/>
        </w:rPr>
        <w:t>g</w:t>
      </w:r>
      <w:r w:rsidR="00396211" w:rsidRPr="008612BA">
        <w:rPr>
          <w:rFonts w:ascii="Times New Roman" w:hAnsi="Times New Roman" w:cs="Times New Roman"/>
          <w:sz w:val="24"/>
          <w:szCs w:val="24"/>
        </w:rPr>
        <w:t>ure</w:t>
      </w:r>
      <w:r w:rsidR="0086577D" w:rsidRPr="008612BA">
        <w:rPr>
          <w:rFonts w:ascii="Times New Roman" w:hAnsi="Times New Roman" w:cs="Times New Roman"/>
          <w:sz w:val="24"/>
          <w:szCs w:val="24"/>
        </w:rPr>
        <w:t xml:space="preserve"> S2</w:t>
      </w:r>
      <w:r w:rsidR="007408E2" w:rsidRPr="008612BA">
        <w:rPr>
          <w:rFonts w:ascii="Times New Roman" w:hAnsi="Times New Roman" w:cs="Times New Roman"/>
          <w:sz w:val="24"/>
          <w:szCs w:val="24"/>
        </w:rPr>
        <w:t>a,b</w:t>
      </w:r>
      <w:r w:rsidR="0086577D" w:rsidRPr="008612BA">
        <w:rPr>
          <w:rFonts w:ascii="Times New Roman" w:hAnsi="Times New Roman" w:cs="Times New Roman"/>
          <w:sz w:val="24"/>
          <w:szCs w:val="24"/>
        </w:rPr>
        <w:t xml:space="preserve"> shows UV-Vis absorption spectra of pristine and Au NRs </w:t>
      </w:r>
      <w:r w:rsidR="003C5413" w:rsidRPr="008612BA">
        <w:rPr>
          <w:rFonts w:ascii="Times New Roman" w:hAnsi="Times New Roman" w:cs="Times New Roman"/>
          <w:sz w:val="24"/>
          <w:szCs w:val="24"/>
        </w:rPr>
        <w:t>doped</w:t>
      </w:r>
      <w:r w:rsidR="0066739C">
        <w:rPr>
          <w:rFonts w:ascii="Times New Roman" w:hAnsi="Times New Roman" w:cs="Times New Roman"/>
          <w:sz w:val="24"/>
          <w:szCs w:val="24"/>
        </w:rPr>
        <w:t xml:space="preserve"> </w:t>
      </w:r>
      <w:r w:rsidR="0086577D" w:rsidRPr="008612BA">
        <w:rPr>
          <w:rFonts w:ascii="Times New Roman" w:hAnsi="Times New Roman" w:cs="Times New Roman"/>
          <w:sz w:val="24"/>
          <w:szCs w:val="24"/>
        </w:rPr>
        <w:t xml:space="preserve"> PCDTBT:PC</w:t>
      </w:r>
      <w:r w:rsidR="0086577D" w:rsidRPr="008612BA">
        <w:rPr>
          <w:rFonts w:ascii="Times New Roman" w:hAnsi="Times New Roman" w:cs="Times New Roman"/>
          <w:sz w:val="24"/>
          <w:szCs w:val="24"/>
          <w:vertAlign w:val="subscript"/>
        </w:rPr>
        <w:t>71</w:t>
      </w:r>
      <w:r w:rsidR="004D5646" w:rsidRPr="008612BA">
        <w:rPr>
          <w:rFonts w:ascii="Times New Roman" w:hAnsi="Times New Roman" w:cs="Times New Roman"/>
          <w:sz w:val="24"/>
          <w:szCs w:val="24"/>
        </w:rPr>
        <w:t>BM and</w:t>
      </w:r>
      <w:r w:rsidR="0086577D" w:rsidRPr="008612BA">
        <w:rPr>
          <w:rFonts w:ascii="Times New Roman" w:hAnsi="Times New Roman" w:cs="Times New Roman"/>
          <w:sz w:val="24"/>
          <w:szCs w:val="24"/>
        </w:rPr>
        <w:t xml:space="preserve"> PTB7:PC</w:t>
      </w:r>
      <w:r w:rsidR="0086577D" w:rsidRPr="008612BA">
        <w:rPr>
          <w:rFonts w:ascii="Times New Roman" w:hAnsi="Times New Roman" w:cs="Times New Roman"/>
          <w:sz w:val="24"/>
          <w:szCs w:val="24"/>
          <w:vertAlign w:val="subscript"/>
        </w:rPr>
        <w:t>71</w:t>
      </w:r>
      <w:r w:rsidR="0086577D" w:rsidRPr="008612BA">
        <w:rPr>
          <w:rFonts w:ascii="Times New Roman" w:hAnsi="Times New Roman" w:cs="Times New Roman"/>
          <w:sz w:val="24"/>
          <w:szCs w:val="24"/>
        </w:rPr>
        <w:t xml:space="preserve">BM based </w:t>
      </w:r>
      <w:r w:rsidR="00516C2F" w:rsidRPr="008612BA">
        <w:rPr>
          <w:rFonts w:ascii="Times New Roman" w:hAnsi="Times New Roman" w:cs="Times New Roman"/>
          <w:sz w:val="24"/>
          <w:szCs w:val="24"/>
        </w:rPr>
        <w:t>devices.</w:t>
      </w:r>
      <w:r w:rsidR="0066739C">
        <w:rPr>
          <w:rFonts w:ascii="Times New Roman" w:hAnsi="Times New Roman" w:cs="Times New Roman"/>
          <w:sz w:val="24"/>
          <w:szCs w:val="24"/>
        </w:rPr>
        <w:t xml:space="preserve"> To avoid repetitions within the rest manuscript, the experimental and theoretical analysis was condu</w:t>
      </w:r>
      <w:r w:rsidR="0046281E">
        <w:rPr>
          <w:rFonts w:ascii="Times New Roman" w:hAnsi="Times New Roman" w:cs="Times New Roman"/>
          <w:sz w:val="24"/>
          <w:szCs w:val="24"/>
        </w:rPr>
        <w:t xml:space="preserve">cted in optimum concentration </w:t>
      </w:r>
      <w:r w:rsidR="0066739C">
        <w:rPr>
          <w:rFonts w:ascii="Times New Roman" w:hAnsi="Times New Roman" w:cs="Times New Roman"/>
          <w:sz w:val="24"/>
          <w:szCs w:val="24"/>
        </w:rPr>
        <w:t>Au NRs (1.5%)</w:t>
      </w:r>
      <w:r w:rsidR="0046281E">
        <w:rPr>
          <w:rFonts w:ascii="Times New Roman" w:hAnsi="Times New Roman" w:cs="Times New Roman"/>
          <w:sz w:val="24"/>
          <w:szCs w:val="24"/>
        </w:rPr>
        <w:t xml:space="preserve"> doped devices</w:t>
      </w:r>
      <w:r w:rsidR="0066739C">
        <w:rPr>
          <w:rFonts w:ascii="Times New Roman" w:hAnsi="Times New Roman" w:cs="Times New Roman"/>
          <w:sz w:val="24"/>
          <w:szCs w:val="24"/>
        </w:rPr>
        <w:t xml:space="preserve"> in comparison with the pristine devices. </w:t>
      </w:r>
      <w:r w:rsidR="00516C2F" w:rsidRPr="008612BA">
        <w:rPr>
          <w:rFonts w:ascii="Times New Roman" w:hAnsi="Times New Roman" w:cs="Times New Roman"/>
          <w:sz w:val="24"/>
          <w:szCs w:val="24"/>
        </w:rPr>
        <w:t>The addition of Au NRs</w:t>
      </w:r>
      <w:r w:rsidR="001170BC" w:rsidRPr="008612BA">
        <w:rPr>
          <w:rFonts w:ascii="Times New Roman" w:hAnsi="Times New Roman" w:cs="Times New Roman"/>
          <w:sz w:val="24"/>
          <w:szCs w:val="24"/>
        </w:rPr>
        <w:t xml:space="preserve"> </w:t>
      </w:r>
      <w:r w:rsidR="00516C2F" w:rsidRPr="008612BA">
        <w:rPr>
          <w:rFonts w:ascii="Times New Roman" w:hAnsi="Times New Roman" w:cs="Times New Roman"/>
          <w:sz w:val="24"/>
          <w:szCs w:val="24"/>
        </w:rPr>
        <w:t xml:space="preserve">inside the back contact </w:t>
      </w:r>
      <w:r w:rsidR="006B3B2D" w:rsidRPr="008612BA">
        <w:rPr>
          <w:rFonts w:ascii="Times New Roman" w:hAnsi="Times New Roman" w:cs="Times New Roman"/>
          <w:sz w:val="24"/>
          <w:szCs w:val="24"/>
        </w:rPr>
        <w:t>ETL</w:t>
      </w:r>
      <w:r w:rsidR="0086577D" w:rsidRPr="008612BA">
        <w:rPr>
          <w:rFonts w:ascii="Times New Roman" w:hAnsi="Times New Roman" w:cs="Times New Roman"/>
          <w:sz w:val="24"/>
          <w:szCs w:val="24"/>
        </w:rPr>
        <w:t>,</w:t>
      </w:r>
      <w:r w:rsidR="00516C2F" w:rsidRPr="008612BA">
        <w:rPr>
          <w:rFonts w:ascii="Times New Roman" w:hAnsi="Times New Roman" w:cs="Times New Roman"/>
          <w:sz w:val="24"/>
          <w:szCs w:val="24"/>
        </w:rPr>
        <w:t xml:space="preserve"> result</w:t>
      </w:r>
      <w:r w:rsidR="00C55194" w:rsidRPr="008612BA">
        <w:rPr>
          <w:rFonts w:ascii="Times New Roman" w:hAnsi="Times New Roman" w:cs="Times New Roman"/>
          <w:sz w:val="24"/>
          <w:szCs w:val="24"/>
        </w:rPr>
        <w:t>s</w:t>
      </w:r>
      <w:r w:rsidR="00516C2F" w:rsidRPr="008612BA">
        <w:rPr>
          <w:rFonts w:ascii="Times New Roman" w:hAnsi="Times New Roman" w:cs="Times New Roman"/>
          <w:sz w:val="24"/>
          <w:szCs w:val="24"/>
        </w:rPr>
        <w:t xml:space="preserve"> in</w:t>
      </w:r>
      <w:r w:rsidR="008621CA" w:rsidRPr="008612BA">
        <w:rPr>
          <w:rFonts w:ascii="Times New Roman" w:hAnsi="Times New Roman" w:cs="Times New Roman"/>
          <w:sz w:val="24"/>
          <w:szCs w:val="24"/>
        </w:rPr>
        <w:t>to</w:t>
      </w:r>
      <w:r w:rsidR="00516C2F" w:rsidRPr="008612BA">
        <w:rPr>
          <w:rFonts w:ascii="Times New Roman" w:hAnsi="Times New Roman" w:cs="Times New Roman"/>
          <w:sz w:val="24"/>
          <w:szCs w:val="24"/>
        </w:rPr>
        <w:t xml:space="preserve"> a broad</w:t>
      </w:r>
      <w:r w:rsidR="001170BC" w:rsidRPr="008612BA">
        <w:rPr>
          <w:rFonts w:ascii="Times New Roman" w:hAnsi="Times New Roman" w:cs="Times New Roman"/>
          <w:sz w:val="24"/>
          <w:szCs w:val="24"/>
        </w:rPr>
        <w:t xml:space="preserve"> </w:t>
      </w:r>
      <w:r w:rsidR="00516C2F" w:rsidRPr="008612BA">
        <w:rPr>
          <w:rFonts w:ascii="Times New Roman" w:hAnsi="Times New Roman" w:cs="Times New Roman"/>
          <w:sz w:val="24"/>
          <w:szCs w:val="24"/>
        </w:rPr>
        <w:t>enhancement</w:t>
      </w:r>
      <w:r w:rsidR="001170BC" w:rsidRPr="008612BA">
        <w:rPr>
          <w:rFonts w:ascii="Times New Roman" w:hAnsi="Times New Roman" w:cs="Times New Roman"/>
          <w:sz w:val="24"/>
          <w:szCs w:val="24"/>
        </w:rPr>
        <w:t xml:space="preserve"> </w:t>
      </w:r>
      <w:r w:rsidR="007D1E53" w:rsidRPr="008612BA">
        <w:rPr>
          <w:rFonts w:ascii="Times New Roman" w:hAnsi="Times New Roman" w:cs="Times New Roman"/>
          <w:sz w:val="24"/>
          <w:szCs w:val="24"/>
        </w:rPr>
        <w:t>of the active layer</w:t>
      </w:r>
      <w:r w:rsidR="001170BC" w:rsidRPr="008612BA">
        <w:rPr>
          <w:rFonts w:ascii="Times New Roman" w:hAnsi="Times New Roman" w:cs="Times New Roman"/>
          <w:sz w:val="24"/>
          <w:szCs w:val="24"/>
        </w:rPr>
        <w:t xml:space="preserve"> </w:t>
      </w:r>
      <w:r w:rsidR="00B01644" w:rsidRPr="008612BA">
        <w:rPr>
          <w:rFonts w:ascii="Times New Roman" w:hAnsi="Times New Roman" w:cs="Times New Roman"/>
          <w:sz w:val="24"/>
          <w:szCs w:val="24"/>
        </w:rPr>
        <w:t>absorption</w:t>
      </w:r>
      <w:r w:rsidR="00516C2F" w:rsidRPr="008612BA">
        <w:rPr>
          <w:rFonts w:ascii="Times New Roman" w:hAnsi="Times New Roman" w:cs="Times New Roman"/>
          <w:sz w:val="24"/>
          <w:szCs w:val="24"/>
        </w:rPr>
        <w:t xml:space="preserve"> that</w:t>
      </w:r>
      <w:r w:rsidR="0086577D" w:rsidRPr="008612BA">
        <w:rPr>
          <w:rFonts w:ascii="Times New Roman" w:hAnsi="Times New Roman" w:cs="Times New Roman"/>
          <w:sz w:val="24"/>
          <w:szCs w:val="24"/>
        </w:rPr>
        <w:t xml:space="preserve"> </w:t>
      </w:r>
      <w:r w:rsidR="00C55194" w:rsidRPr="008612BA">
        <w:rPr>
          <w:rFonts w:ascii="Times New Roman" w:hAnsi="Times New Roman" w:cs="Times New Roman"/>
          <w:sz w:val="24"/>
          <w:szCs w:val="24"/>
        </w:rPr>
        <w:t>we attribute</w:t>
      </w:r>
      <w:r w:rsidR="00516C2F" w:rsidRPr="008612BA">
        <w:rPr>
          <w:rFonts w:ascii="Times New Roman" w:hAnsi="Times New Roman" w:cs="Times New Roman"/>
          <w:sz w:val="24"/>
          <w:szCs w:val="24"/>
        </w:rPr>
        <w:t xml:space="preserve"> to light scattering</w:t>
      </w:r>
      <w:r w:rsidR="007D1E53" w:rsidRPr="008612BA">
        <w:rPr>
          <w:rFonts w:ascii="Times New Roman" w:hAnsi="Times New Roman" w:cs="Times New Roman"/>
          <w:sz w:val="24"/>
          <w:szCs w:val="24"/>
        </w:rPr>
        <w:t xml:space="preserve"> by</w:t>
      </w:r>
      <w:r w:rsidR="00516C2F" w:rsidRPr="008612BA">
        <w:rPr>
          <w:rFonts w:ascii="Times New Roman" w:hAnsi="Times New Roman" w:cs="Times New Roman"/>
          <w:sz w:val="24"/>
          <w:szCs w:val="24"/>
        </w:rPr>
        <w:t xml:space="preserve"> the Au NR</w:t>
      </w:r>
      <w:r w:rsidR="0086577D" w:rsidRPr="008612BA">
        <w:rPr>
          <w:rFonts w:ascii="Times New Roman" w:hAnsi="Times New Roman" w:cs="Times New Roman"/>
          <w:sz w:val="24"/>
          <w:szCs w:val="24"/>
        </w:rPr>
        <w:t>s</w:t>
      </w:r>
      <w:r w:rsidR="007D1E53" w:rsidRPr="008612BA">
        <w:rPr>
          <w:rFonts w:ascii="Times New Roman" w:hAnsi="Times New Roman" w:cs="Times New Roman"/>
          <w:sz w:val="24"/>
          <w:szCs w:val="24"/>
        </w:rPr>
        <w:t xml:space="preserve">. </w:t>
      </w:r>
      <w:r w:rsidR="00C55194" w:rsidRPr="008612BA">
        <w:rPr>
          <w:rFonts w:ascii="Times New Roman" w:hAnsi="Times New Roman" w:cs="Times New Roman"/>
          <w:sz w:val="24"/>
          <w:szCs w:val="24"/>
        </w:rPr>
        <w:t>That is</w:t>
      </w:r>
      <w:r w:rsidR="007D1E53" w:rsidRPr="008612BA">
        <w:rPr>
          <w:rFonts w:ascii="Times New Roman" w:hAnsi="Times New Roman" w:cs="Times New Roman"/>
          <w:sz w:val="24"/>
          <w:szCs w:val="24"/>
        </w:rPr>
        <w:t>, the Au NR</w:t>
      </w:r>
      <w:r w:rsidR="00C55194" w:rsidRPr="008612BA">
        <w:rPr>
          <w:rFonts w:ascii="Times New Roman" w:hAnsi="Times New Roman" w:cs="Times New Roman"/>
          <w:sz w:val="24"/>
          <w:szCs w:val="24"/>
        </w:rPr>
        <w:t>s</w:t>
      </w:r>
      <w:r w:rsidR="0086577D" w:rsidRPr="008612BA">
        <w:rPr>
          <w:rFonts w:ascii="Times New Roman" w:hAnsi="Times New Roman" w:cs="Times New Roman"/>
          <w:sz w:val="24"/>
          <w:szCs w:val="24"/>
        </w:rPr>
        <w:t xml:space="preserve"> act as an e</w:t>
      </w:r>
      <w:r w:rsidR="00C55194" w:rsidRPr="008612BA">
        <w:rPr>
          <w:rFonts w:ascii="Times New Roman" w:hAnsi="Times New Roman" w:cs="Times New Roman"/>
          <w:sz w:val="24"/>
          <w:szCs w:val="24"/>
        </w:rPr>
        <w:t>ffective “optical scatterer” for solar light:</w:t>
      </w:r>
      <w:r w:rsidR="0086577D" w:rsidRPr="008612BA">
        <w:rPr>
          <w:rFonts w:ascii="Times New Roman" w:hAnsi="Times New Roman" w:cs="Times New Roman"/>
          <w:sz w:val="24"/>
          <w:szCs w:val="24"/>
        </w:rPr>
        <w:t xml:space="preserve"> </w:t>
      </w:r>
      <w:r w:rsidR="00C55194" w:rsidRPr="008612BA">
        <w:rPr>
          <w:rFonts w:ascii="Times New Roman" w:hAnsi="Times New Roman" w:cs="Times New Roman"/>
          <w:sz w:val="24"/>
          <w:szCs w:val="24"/>
        </w:rPr>
        <w:t xml:space="preserve">light scattered at larger angles will have a longer optical path through the active region, and also </w:t>
      </w:r>
      <w:r w:rsidR="0086577D" w:rsidRPr="008612BA">
        <w:rPr>
          <w:rFonts w:ascii="Times New Roman" w:hAnsi="Times New Roman" w:cs="Times New Roman"/>
          <w:sz w:val="24"/>
          <w:szCs w:val="24"/>
        </w:rPr>
        <w:t>multiple reflections will cause the light to pass through the BHJ film</w:t>
      </w:r>
      <w:r w:rsidR="00C55194" w:rsidRPr="008612BA">
        <w:rPr>
          <w:rFonts w:ascii="Times New Roman" w:hAnsi="Times New Roman" w:cs="Times New Roman"/>
          <w:sz w:val="24"/>
          <w:szCs w:val="24"/>
        </w:rPr>
        <w:t xml:space="preserve"> many times</w:t>
      </w:r>
      <w:r w:rsidR="007D1E53" w:rsidRPr="008612BA">
        <w:rPr>
          <w:rFonts w:ascii="Times New Roman" w:hAnsi="Times New Roman" w:cs="Times New Roman"/>
          <w:sz w:val="24"/>
          <w:szCs w:val="24"/>
        </w:rPr>
        <w:t xml:space="preserve">, </w:t>
      </w:r>
      <w:r w:rsidR="00C55194" w:rsidRPr="008612BA">
        <w:rPr>
          <w:rFonts w:ascii="Times New Roman" w:hAnsi="Times New Roman" w:cs="Times New Roman"/>
          <w:sz w:val="24"/>
          <w:szCs w:val="24"/>
        </w:rPr>
        <w:t>increasing its contribution</w:t>
      </w:r>
      <w:r w:rsidR="007D1E53" w:rsidRPr="008612BA">
        <w:rPr>
          <w:rFonts w:ascii="Times New Roman" w:hAnsi="Times New Roman" w:cs="Times New Roman"/>
          <w:sz w:val="24"/>
          <w:szCs w:val="24"/>
        </w:rPr>
        <w:t xml:space="preserve"> to exciton generation</w:t>
      </w:r>
      <w:r w:rsidR="0086577D" w:rsidRPr="008612BA">
        <w:rPr>
          <w:rFonts w:ascii="Times New Roman" w:hAnsi="Times New Roman" w:cs="Times New Roman"/>
          <w:sz w:val="24"/>
          <w:szCs w:val="24"/>
        </w:rPr>
        <w:t xml:space="preserve">. </w:t>
      </w:r>
      <w:r w:rsidR="0091726F" w:rsidRPr="008612BA">
        <w:rPr>
          <w:rFonts w:ascii="Times New Roman" w:hAnsi="Times New Roman" w:cs="Times New Roman"/>
          <w:sz w:val="24"/>
          <w:szCs w:val="24"/>
        </w:rPr>
        <w:t xml:space="preserve">On the other hand, the </w:t>
      </w:r>
      <w:r w:rsidR="00C55194" w:rsidRPr="008612BA">
        <w:rPr>
          <w:rFonts w:ascii="Times New Roman" w:hAnsi="Times New Roman" w:cs="Times New Roman"/>
          <w:sz w:val="24"/>
          <w:szCs w:val="24"/>
        </w:rPr>
        <w:t xml:space="preserve">near-field </w:t>
      </w:r>
      <w:r w:rsidR="0091726F" w:rsidRPr="008612BA">
        <w:rPr>
          <w:rFonts w:ascii="Times New Roman" w:hAnsi="Times New Roman" w:cs="Times New Roman"/>
          <w:sz w:val="24"/>
          <w:szCs w:val="24"/>
        </w:rPr>
        <w:t xml:space="preserve">LSPR effect </w:t>
      </w:r>
      <w:r w:rsidR="006275B5" w:rsidRPr="008612BA">
        <w:rPr>
          <w:rFonts w:ascii="Times New Roman" w:hAnsi="Times New Roman" w:cs="Times New Roman"/>
          <w:sz w:val="24"/>
          <w:szCs w:val="24"/>
        </w:rPr>
        <w:t>is not</w:t>
      </w:r>
      <w:r w:rsidR="0091726F" w:rsidRPr="008612BA">
        <w:rPr>
          <w:rFonts w:ascii="Times New Roman" w:hAnsi="Times New Roman" w:cs="Times New Roman"/>
          <w:sz w:val="24"/>
          <w:szCs w:val="24"/>
        </w:rPr>
        <w:t xml:space="preserve"> clearly observed</w:t>
      </w:r>
      <w:r w:rsidR="006275B5" w:rsidRPr="008612BA">
        <w:rPr>
          <w:rFonts w:ascii="Times New Roman" w:hAnsi="Times New Roman" w:cs="Times New Roman"/>
          <w:sz w:val="24"/>
          <w:szCs w:val="24"/>
        </w:rPr>
        <w:t xml:space="preserve"> because</w:t>
      </w:r>
      <w:r w:rsidR="0091726F" w:rsidRPr="008612BA">
        <w:rPr>
          <w:rFonts w:ascii="Times New Roman" w:hAnsi="Times New Roman" w:cs="Times New Roman"/>
          <w:sz w:val="24"/>
          <w:szCs w:val="24"/>
        </w:rPr>
        <w:t xml:space="preserve"> the NR</w:t>
      </w:r>
      <w:r w:rsidR="003C5413" w:rsidRPr="008612BA">
        <w:rPr>
          <w:rFonts w:ascii="Times New Roman" w:hAnsi="Times New Roman" w:cs="Times New Roman"/>
          <w:sz w:val="24"/>
          <w:szCs w:val="24"/>
        </w:rPr>
        <w:t>s</w:t>
      </w:r>
      <w:r w:rsidR="0091726F" w:rsidRPr="008612BA">
        <w:rPr>
          <w:rFonts w:ascii="Times New Roman" w:hAnsi="Times New Roman" w:cs="Times New Roman"/>
          <w:sz w:val="24"/>
          <w:szCs w:val="24"/>
        </w:rPr>
        <w:t xml:space="preserve"> are </w:t>
      </w:r>
      <w:r w:rsidR="00C55194" w:rsidRPr="008612BA">
        <w:rPr>
          <w:rFonts w:ascii="Times New Roman" w:hAnsi="Times New Roman" w:cs="Times New Roman"/>
          <w:sz w:val="24"/>
          <w:szCs w:val="24"/>
        </w:rPr>
        <w:t xml:space="preserve">mainly </w:t>
      </w:r>
      <w:r w:rsidR="0091726F" w:rsidRPr="008612BA">
        <w:rPr>
          <w:rFonts w:ascii="Times New Roman" w:hAnsi="Times New Roman" w:cs="Times New Roman"/>
          <w:sz w:val="24"/>
          <w:szCs w:val="24"/>
        </w:rPr>
        <w:t xml:space="preserve">located </w:t>
      </w:r>
      <w:r w:rsidR="00C55194" w:rsidRPr="008612BA">
        <w:rPr>
          <w:rFonts w:ascii="Times New Roman" w:hAnsi="Times New Roman" w:cs="Times New Roman"/>
          <w:sz w:val="24"/>
          <w:szCs w:val="24"/>
        </w:rPr>
        <w:t>in</w:t>
      </w:r>
      <w:r w:rsidR="006275B5" w:rsidRPr="008612BA">
        <w:rPr>
          <w:rFonts w:ascii="Times New Roman" w:hAnsi="Times New Roman" w:cs="Times New Roman"/>
          <w:sz w:val="24"/>
          <w:szCs w:val="24"/>
        </w:rPr>
        <w:t>side</w:t>
      </w:r>
      <w:r w:rsidR="00C55194" w:rsidRPr="008612BA">
        <w:rPr>
          <w:rFonts w:ascii="Times New Roman" w:hAnsi="Times New Roman" w:cs="Times New Roman"/>
          <w:sz w:val="24"/>
          <w:szCs w:val="24"/>
        </w:rPr>
        <w:t xml:space="preserve"> the ETL </w:t>
      </w:r>
      <w:r w:rsidR="006275B5" w:rsidRPr="008612BA">
        <w:rPr>
          <w:rFonts w:ascii="Times New Roman" w:hAnsi="Times New Roman" w:cs="Times New Roman"/>
          <w:sz w:val="24"/>
          <w:szCs w:val="24"/>
        </w:rPr>
        <w:t xml:space="preserve">and </w:t>
      </w:r>
      <w:r w:rsidR="0091726F" w:rsidRPr="008612BA">
        <w:rPr>
          <w:rFonts w:ascii="Times New Roman" w:hAnsi="Times New Roman" w:cs="Times New Roman"/>
          <w:sz w:val="24"/>
          <w:szCs w:val="24"/>
        </w:rPr>
        <w:t>outside the active layer</w:t>
      </w:r>
      <w:r w:rsidR="00C55194" w:rsidRPr="008612BA">
        <w:rPr>
          <w:rFonts w:ascii="Times New Roman" w:hAnsi="Times New Roman" w:cs="Times New Roman"/>
          <w:sz w:val="24"/>
          <w:szCs w:val="24"/>
        </w:rPr>
        <w:t>,</w:t>
      </w:r>
      <w:r w:rsidR="006275B5" w:rsidRPr="008612BA">
        <w:rPr>
          <w:rFonts w:ascii="Times New Roman" w:hAnsi="Times New Roman" w:cs="Times New Roman"/>
          <w:sz w:val="24"/>
          <w:szCs w:val="24"/>
        </w:rPr>
        <w:t xml:space="preserve"> whereas near-</w:t>
      </w:r>
      <w:r w:rsidR="0091726F" w:rsidRPr="008612BA">
        <w:rPr>
          <w:rFonts w:ascii="Times New Roman" w:hAnsi="Times New Roman" w:cs="Times New Roman"/>
          <w:sz w:val="24"/>
          <w:szCs w:val="24"/>
        </w:rPr>
        <w:t>field effect</w:t>
      </w:r>
      <w:r w:rsidR="006275B5" w:rsidRPr="008612BA">
        <w:rPr>
          <w:rFonts w:ascii="Times New Roman" w:hAnsi="Times New Roman" w:cs="Times New Roman"/>
          <w:sz w:val="24"/>
          <w:szCs w:val="24"/>
        </w:rPr>
        <w:t>s</w:t>
      </w:r>
      <w:r w:rsidR="0091726F" w:rsidRPr="008612BA">
        <w:rPr>
          <w:rFonts w:ascii="Times New Roman" w:hAnsi="Times New Roman" w:cs="Times New Roman"/>
          <w:sz w:val="24"/>
          <w:szCs w:val="24"/>
        </w:rPr>
        <w:t xml:space="preserve"> can only </w:t>
      </w:r>
      <w:r w:rsidR="006B3B2D" w:rsidRPr="008612BA">
        <w:rPr>
          <w:rFonts w:ascii="Times New Roman" w:hAnsi="Times New Roman" w:cs="Times New Roman"/>
          <w:sz w:val="24"/>
          <w:szCs w:val="24"/>
        </w:rPr>
        <w:t xml:space="preserve">be </w:t>
      </w:r>
      <w:r w:rsidR="0091726F" w:rsidRPr="008612BA">
        <w:rPr>
          <w:rFonts w:ascii="Times New Roman" w:hAnsi="Times New Roman" w:cs="Times New Roman"/>
          <w:sz w:val="24"/>
          <w:szCs w:val="24"/>
        </w:rPr>
        <w:t xml:space="preserve">observed if the metal </w:t>
      </w:r>
      <w:r w:rsidR="006B3B2D" w:rsidRPr="008612BA">
        <w:rPr>
          <w:rFonts w:ascii="Times New Roman" w:hAnsi="Times New Roman" w:cs="Times New Roman"/>
          <w:sz w:val="24"/>
          <w:szCs w:val="24"/>
        </w:rPr>
        <w:t xml:space="preserve">NPs </w:t>
      </w:r>
      <w:r w:rsidR="0091726F" w:rsidRPr="008612BA">
        <w:rPr>
          <w:rFonts w:ascii="Times New Roman" w:hAnsi="Times New Roman" w:cs="Times New Roman"/>
          <w:sz w:val="24"/>
          <w:szCs w:val="24"/>
        </w:rPr>
        <w:t>are embedded inside the photoactive layer</w:t>
      </w:r>
      <w:r w:rsidR="007A7CF8">
        <w:rPr>
          <w:rFonts w:ascii="Times New Roman" w:hAnsi="Times New Roman" w:cs="Times New Roman"/>
          <w:sz w:val="24"/>
          <w:szCs w:val="24"/>
        </w:rPr>
        <w:t>.</w:t>
      </w:r>
      <w:r w:rsidR="007A7CF8">
        <w:rPr>
          <w:rFonts w:ascii="Times New Roman" w:hAnsi="Times New Roman" w:cs="Times New Roman"/>
          <w:sz w:val="24"/>
          <w:szCs w:val="24"/>
          <w:vertAlign w:val="superscript"/>
        </w:rPr>
        <w:t>[</w:t>
      </w:r>
      <w:r w:rsidR="008D7903" w:rsidRPr="008612BA">
        <w:rPr>
          <w:rStyle w:val="EndnoteReference"/>
          <w:rFonts w:ascii="Times New Roman" w:hAnsi="Times New Roman" w:cs="Times New Roman"/>
          <w:sz w:val="24"/>
          <w:szCs w:val="24"/>
        </w:rPr>
        <w:endnoteReference w:id="30"/>
      </w:r>
      <w:r w:rsidR="007A7CF8">
        <w:rPr>
          <w:rFonts w:ascii="Times New Roman" w:hAnsi="Times New Roman" w:cs="Times New Roman"/>
          <w:sz w:val="24"/>
          <w:szCs w:val="24"/>
          <w:vertAlign w:val="superscript"/>
        </w:rPr>
        <w:t>]</w:t>
      </w:r>
      <w:r w:rsidR="00FC7758">
        <w:rPr>
          <w:rFonts w:ascii="Times New Roman" w:hAnsi="Times New Roman" w:cs="Times New Roman"/>
          <w:sz w:val="24"/>
          <w:szCs w:val="24"/>
          <w:vertAlign w:val="superscript"/>
        </w:rPr>
        <w:t xml:space="preserve">  </w:t>
      </w:r>
      <w:r w:rsidR="00FC7758" w:rsidRPr="00FC7758">
        <w:rPr>
          <w:rFonts w:ascii="Times New Roman" w:hAnsi="Times New Roman" w:cs="Times New Roman"/>
          <w:sz w:val="24"/>
          <w:szCs w:val="24"/>
        </w:rPr>
        <w:t>Moreover, the AuNRs doped PTB7- PC71BM and PCDTBT: PC71BM OPV devices, exhibit different light absorption enhancement regions. The absorption of the PCDTB: PC71BM device is mainly enhanced below 600 nm, while the absorption of the PTB7- PC71BMis mostly enhanced from 600 to 700 nm. This observed disparity is due to the different absorption coefficients of the phototoactive layers. The PCDTBT:PC</w:t>
      </w:r>
      <w:r w:rsidR="00FC7758" w:rsidRPr="00FC7758">
        <w:rPr>
          <w:rFonts w:ascii="Times New Roman" w:hAnsi="Times New Roman" w:cs="Times New Roman"/>
          <w:sz w:val="24"/>
          <w:szCs w:val="24"/>
          <w:vertAlign w:val="subscript"/>
        </w:rPr>
        <w:t>71</w:t>
      </w:r>
      <w:r w:rsidR="00FC7758" w:rsidRPr="00FC7758">
        <w:rPr>
          <w:rFonts w:ascii="Times New Roman" w:hAnsi="Times New Roman" w:cs="Times New Roman"/>
          <w:sz w:val="24"/>
          <w:szCs w:val="24"/>
        </w:rPr>
        <w:t>BM photoactive layer has a lower absorption coefficient than the PTB7: PC71BM, which in effect allows more photons to reach the ETL, and scattered by the Au NRs. On the contrary, the PTB7:PC</w:t>
      </w:r>
      <w:r w:rsidR="00FC7758" w:rsidRPr="002516BF">
        <w:rPr>
          <w:rFonts w:ascii="Times New Roman" w:hAnsi="Times New Roman" w:cs="Times New Roman"/>
          <w:sz w:val="24"/>
          <w:szCs w:val="24"/>
          <w:vertAlign w:val="subscript"/>
        </w:rPr>
        <w:t>71</w:t>
      </w:r>
      <w:r w:rsidR="00FC7758" w:rsidRPr="00FC7758">
        <w:rPr>
          <w:rFonts w:ascii="Times New Roman" w:hAnsi="Times New Roman" w:cs="Times New Roman"/>
          <w:sz w:val="24"/>
          <w:szCs w:val="24"/>
        </w:rPr>
        <w:t>BM layer has a higher absorption coefficient than PCDTBT:PC</w:t>
      </w:r>
      <w:r w:rsidR="00FC7758" w:rsidRPr="00FE128D">
        <w:rPr>
          <w:rFonts w:ascii="Times New Roman" w:hAnsi="Times New Roman" w:cs="Times New Roman"/>
          <w:sz w:val="24"/>
          <w:szCs w:val="24"/>
          <w:vertAlign w:val="subscript"/>
        </w:rPr>
        <w:t>71</w:t>
      </w:r>
      <w:r w:rsidR="00FC7758" w:rsidRPr="00FC7758">
        <w:rPr>
          <w:rFonts w:ascii="Times New Roman" w:hAnsi="Times New Roman" w:cs="Times New Roman"/>
          <w:sz w:val="24"/>
          <w:szCs w:val="24"/>
        </w:rPr>
        <w:t xml:space="preserve">BM, resulting in less photons to reach the ETL and be scattered. Hence, the </w:t>
      </w:r>
      <w:r w:rsidR="00FC7758" w:rsidRPr="00FC7758">
        <w:rPr>
          <w:rFonts w:ascii="Times New Roman" w:hAnsi="Times New Roman" w:cs="Times New Roman"/>
          <w:sz w:val="24"/>
          <w:szCs w:val="24"/>
        </w:rPr>
        <w:lastRenderedPageBreak/>
        <w:t>scattering effect is not as strong as in the PCDTBT:PC</w:t>
      </w:r>
      <w:r w:rsidR="00FC7758" w:rsidRPr="00FC7758">
        <w:rPr>
          <w:rFonts w:ascii="Times New Roman" w:hAnsi="Times New Roman" w:cs="Times New Roman"/>
          <w:sz w:val="24"/>
          <w:szCs w:val="24"/>
          <w:vertAlign w:val="subscript"/>
        </w:rPr>
        <w:t>71</w:t>
      </w:r>
      <w:r w:rsidR="00FC7758" w:rsidRPr="00FC7758">
        <w:rPr>
          <w:rFonts w:ascii="Times New Roman" w:hAnsi="Times New Roman" w:cs="Times New Roman"/>
          <w:sz w:val="24"/>
          <w:szCs w:val="24"/>
        </w:rPr>
        <w:t>BM case, allowing the LSPR effect to be dete</w:t>
      </w:r>
      <w:r w:rsidR="00FC7758">
        <w:rPr>
          <w:rFonts w:ascii="Times New Roman" w:hAnsi="Times New Roman" w:cs="Times New Roman"/>
          <w:sz w:val="24"/>
          <w:szCs w:val="24"/>
        </w:rPr>
        <w:t>cted in the absorption spectra.</w:t>
      </w:r>
    </w:p>
    <w:p w14:paraId="11986F1A" w14:textId="701CEA0A" w:rsidR="00931E2C" w:rsidRPr="00FC7758" w:rsidRDefault="00931E2C" w:rsidP="008612BA">
      <w:pPr>
        <w:spacing w:after="0" w:line="480" w:lineRule="auto"/>
        <w:jc w:val="both"/>
        <w:rPr>
          <w:rFonts w:ascii="Times New Roman" w:hAnsi="Times New Roman" w:cs="Times New Roman"/>
          <w:sz w:val="24"/>
          <w:szCs w:val="24"/>
        </w:rPr>
      </w:pPr>
    </w:p>
    <w:p w14:paraId="45F35738" w14:textId="0A208C8C" w:rsidR="003C5413" w:rsidRDefault="003C5413"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ab/>
      </w:r>
      <w:r w:rsidR="00AD52DB" w:rsidRPr="008612BA">
        <w:rPr>
          <w:rFonts w:ascii="Times New Roman" w:hAnsi="Times New Roman" w:cs="Times New Roman"/>
          <w:sz w:val="24"/>
          <w:szCs w:val="24"/>
        </w:rPr>
        <w:t>A series of BHJ photovoltaic devices were fabricated</w:t>
      </w:r>
      <w:r w:rsidR="000D1DBB" w:rsidRPr="008612BA">
        <w:rPr>
          <w:rFonts w:ascii="Times New Roman" w:hAnsi="Times New Roman" w:cs="Times New Roman"/>
          <w:sz w:val="24"/>
          <w:szCs w:val="24"/>
        </w:rPr>
        <w:t xml:space="preserve"> with structure of ITO/PEDOT:PSS(30 nm)/PCDTBT or PTB7:PC</w:t>
      </w:r>
      <w:r w:rsidR="000D1DBB" w:rsidRPr="008612BA">
        <w:rPr>
          <w:rFonts w:ascii="Times New Roman" w:hAnsi="Times New Roman" w:cs="Times New Roman"/>
          <w:sz w:val="24"/>
          <w:szCs w:val="24"/>
          <w:vertAlign w:val="subscript"/>
        </w:rPr>
        <w:t>71</w:t>
      </w:r>
      <w:r w:rsidR="000D1DBB" w:rsidRPr="008612BA">
        <w:rPr>
          <w:rFonts w:ascii="Times New Roman" w:hAnsi="Times New Roman" w:cs="Times New Roman"/>
          <w:sz w:val="24"/>
          <w:szCs w:val="24"/>
        </w:rPr>
        <w:t>BM/TiO</w:t>
      </w:r>
      <w:r w:rsidR="000D1DBB" w:rsidRPr="008612BA">
        <w:rPr>
          <w:rFonts w:ascii="Times New Roman" w:hAnsi="Times New Roman" w:cs="Times New Roman"/>
          <w:sz w:val="24"/>
          <w:szCs w:val="24"/>
          <w:vertAlign w:val="subscript"/>
        </w:rPr>
        <w:t>x</w:t>
      </w:r>
      <w:r w:rsidR="000D1DBB" w:rsidRPr="008612BA">
        <w:rPr>
          <w:rFonts w:ascii="Times New Roman" w:hAnsi="Times New Roman" w:cs="Times New Roman"/>
          <w:sz w:val="24"/>
          <w:szCs w:val="24"/>
        </w:rPr>
        <w:t>/Al(100 nm)</w:t>
      </w:r>
      <w:r w:rsidR="00AD52DB" w:rsidRPr="008612BA">
        <w:rPr>
          <w:rFonts w:ascii="Times New Roman" w:hAnsi="Times New Roman" w:cs="Times New Roman"/>
          <w:sz w:val="24"/>
          <w:szCs w:val="24"/>
        </w:rPr>
        <w:t xml:space="preserve"> by using Au NRs as back contact </w:t>
      </w:r>
      <w:r w:rsidR="00261FAF" w:rsidRPr="008612BA">
        <w:rPr>
          <w:rFonts w:ascii="Times New Roman" w:hAnsi="Times New Roman" w:cs="Times New Roman"/>
          <w:sz w:val="24"/>
          <w:szCs w:val="24"/>
        </w:rPr>
        <w:t>scatterers</w:t>
      </w:r>
      <w:r w:rsidR="00AD52DB" w:rsidRPr="008612BA">
        <w:rPr>
          <w:rFonts w:ascii="Times New Roman" w:hAnsi="Times New Roman" w:cs="Times New Roman"/>
          <w:sz w:val="24"/>
          <w:szCs w:val="24"/>
        </w:rPr>
        <w:t>. Specifically, different volume ratios of Au NRs (0,</w:t>
      </w:r>
      <w:r w:rsidR="007A7CF8">
        <w:rPr>
          <w:rFonts w:ascii="Times New Roman" w:hAnsi="Times New Roman" w:cs="Times New Roman"/>
          <w:sz w:val="24"/>
          <w:szCs w:val="24"/>
        </w:rPr>
        <w:t xml:space="preserve"> 1, </w:t>
      </w:r>
      <w:r w:rsidR="00AD52DB" w:rsidRPr="008612BA">
        <w:rPr>
          <w:rFonts w:ascii="Times New Roman" w:hAnsi="Times New Roman" w:cs="Times New Roman"/>
          <w:sz w:val="24"/>
          <w:szCs w:val="24"/>
        </w:rPr>
        <w:t>1.5</w:t>
      </w:r>
      <w:r w:rsidR="007A7CF8">
        <w:rPr>
          <w:rFonts w:ascii="Times New Roman" w:hAnsi="Times New Roman" w:cs="Times New Roman"/>
          <w:sz w:val="24"/>
          <w:szCs w:val="24"/>
        </w:rPr>
        <w:t xml:space="preserve"> and 2</w:t>
      </w:r>
      <w:r w:rsidR="00AD52DB" w:rsidRPr="008612BA">
        <w:rPr>
          <w:rFonts w:ascii="Times New Roman" w:hAnsi="Times New Roman" w:cs="Times New Roman"/>
          <w:sz w:val="24"/>
          <w:szCs w:val="24"/>
        </w:rPr>
        <w:t>%</w:t>
      </w:r>
      <w:r w:rsidR="00B67F25" w:rsidRPr="008612BA">
        <w:rPr>
          <w:rFonts w:ascii="Times New Roman" w:hAnsi="Times New Roman" w:cs="Times New Roman"/>
          <w:sz w:val="24"/>
          <w:szCs w:val="24"/>
        </w:rPr>
        <w:t xml:space="preserve"> (v/v)</w:t>
      </w:r>
      <w:r w:rsidR="00AD52DB" w:rsidRPr="008612BA">
        <w:rPr>
          <w:rFonts w:ascii="Times New Roman" w:hAnsi="Times New Roman" w:cs="Times New Roman"/>
          <w:sz w:val="24"/>
          <w:szCs w:val="24"/>
        </w:rPr>
        <w:t>) were incorporated in the TiO</w:t>
      </w:r>
      <w:r w:rsidR="00AD52DB" w:rsidRPr="008612BA">
        <w:rPr>
          <w:rFonts w:ascii="Times New Roman" w:hAnsi="Times New Roman" w:cs="Times New Roman"/>
          <w:sz w:val="24"/>
          <w:szCs w:val="24"/>
          <w:vertAlign w:val="subscript"/>
        </w:rPr>
        <w:t>x</w:t>
      </w:r>
      <w:r w:rsidR="00261FAF" w:rsidRPr="008612BA">
        <w:rPr>
          <w:rFonts w:ascii="Times New Roman" w:hAnsi="Times New Roman" w:cs="Times New Roman"/>
          <w:sz w:val="24"/>
          <w:szCs w:val="24"/>
          <w:vertAlign w:val="subscript"/>
        </w:rPr>
        <w:t xml:space="preserve"> </w:t>
      </w:r>
      <w:r w:rsidR="002715BF" w:rsidRPr="008612BA">
        <w:rPr>
          <w:rFonts w:ascii="Times New Roman" w:hAnsi="Times New Roman" w:cs="Times New Roman"/>
          <w:sz w:val="24"/>
          <w:szCs w:val="24"/>
        </w:rPr>
        <w:t>ETL</w:t>
      </w:r>
      <w:r w:rsidR="00AD52DB" w:rsidRPr="008612BA">
        <w:rPr>
          <w:rFonts w:ascii="Times New Roman" w:hAnsi="Times New Roman" w:cs="Times New Roman"/>
          <w:sz w:val="24"/>
          <w:szCs w:val="24"/>
        </w:rPr>
        <w:t xml:space="preserve">. </w:t>
      </w:r>
      <w:r w:rsidR="006748C3" w:rsidRPr="008612BA">
        <w:rPr>
          <w:rFonts w:ascii="Times New Roman" w:hAnsi="Times New Roman" w:cs="Times New Roman"/>
          <w:sz w:val="24"/>
          <w:szCs w:val="24"/>
        </w:rPr>
        <w:t xml:space="preserve">The device structure is </w:t>
      </w:r>
      <w:r w:rsidR="000D71FB" w:rsidRPr="008612BA">
        <w:rPr>
          <w:rFonts w:ascii="Times New Roman" w:hAnsi="Times New Roman" w:cs="Times New Roman"/>
          <w:sz w:val="24"/>
          <w:szCs w:val="24"/>
        </w:rPr>
        <w:t xml:space="preserve">schematically shown </w:t>
      </w:r>
      <w:r w:rsidR="00370308" w:rsidRPr="008612BA">
        <w:rPr>
          <w:rFonts w:ascii="Times New Roman" w:hAnsi="Times New Roman" w:cs="Times New Roman"/>
          <w:sz w:val="24"/>
          <w:szCs w:val="24"/>
        </w:rPr>
        <w:t xml:space="preserve">in </w:t>
      </w:r>
      <w:r w:rsidR="00370308" w:rsidRPr="008612BA">
        <w:rPr>
          <w:rFonts w:ascii="Times New Roman" w:hAnsi="Times New Roman" w:cs="Times New Roman"/>
          <w:b/>
          <w:sz w:val="24"/>
          <w:szCs w:val="24"/>
        </w:rPr>
        <w:t>Fi</w:t>
      </w:r>
      <w:r w:rsidR="0028084C" w:rsidRPr="008612BA">
        <w:rPr>
          <w:rFonts w:ascii="Times New Roman" w:hAnsi="Times New Roman" w:cs="Times New Roman"/>
          <w:b/>
          <w:sz w:val="24"/>
          <w:szCs w:val="24"/>
        </w:rPr>
        <w:t>g</w:t>
      </w:r>
      <w:r w:rsidR="007A7CF8" w:rsidRPr="008612BA">
        <w:rPr>
          <w:rFonts w:ascii="Times New Roman" w:hAnsi="Times New Roman" w:cs="Times New Roman"/>
          <w:b/>
          <w:sz w:val="24"/>
          <w:szCs w:val="24"/>
        </w:rPr>
        <w:t>ure 2</w:t>
      </w:r>
      <w:r w:rsidR="00AD52DB" w:rsidRPr="008612BA">
        <w:rPr>
          <w:rFonts w:ascii="Times New Roman" w:hAnsi="Times New Roman" w:cs="Times New Roman"/>
          <w:sz w:val="24"/>
          <w:szCs w:val="24"/>
        </w:rPr>
        <w:t>a,</w:t>
      </w:r>
      <w:r w:rsidR="00370308" w:rsidRPr="008612BA">
        <w:rPr>
          <w:rFonts w:ascii="Times New Roman" w:hAnsi="Times New Roman" w:cs="Times New Roman"/>
          <w:sz w:val="24"/>
          <w:szCs w:val="24"/>
        </w:rPr>
        <w:t xml:space="preserve"> while Fig</w:t>
      </w:r>
      <w:r w:rsidR="007A7CF8">
        <w:rPr>
          <w:rFonts w:ascii="Times New Roman" w:hAnsi="Times New Roman" w:cs="Times New Roman"/>
          <w:sz w:val="24"/>
          <w:szCs w:val="24"/>
        </w:rPr>
        <w:t>ure 2</w:t>
      </w:r>
      <w:r w:rsidR="005D736F" w:rsidRPr="008612BA">
        <w:rPr>
          <w:rFonts w:ascii="Times New Roman" w:hAnsi="Times New Roman" w:cs="Times New Roman"/>
          <w:sz w:val="24"/>
          <w:szCs w:val="24"/>
        </w:rPr>
        <w:t>b</w:t>
      </w:r>
      <w:r w:rsidR="00261FAF" w:rsidRPr="008612BA">
        <w:rPr>
          <w:rFonts w:ascii="Times New Roman" w:hAnsi="Times New Roman" w:cs="Times New Roman"/>
          <w:sz w:val="24"/>
          <w:szCs w:val="24"/>
        </w:rPr>
        <w:t xml:space="preserve"> </w:t>
      </w:r>
      <w:r w:rsidR="00AD52DB" w:rsidRPr="008612BA">
        <w:rPr>
          <w:rFonts w:ascii="Times New Roman" w:hAnsi="Times New Roman" w:cs="Times New Roman"/>
          <w:sz w:val="24"/>
          <w:szCs w:val="24"/>
        </w:rPr>
        <w:t>display</w:t>
      </w:r>
      <w:r w:rsidR="005D736F" w:rsidRPr="008612BA">
        <w:rPr>
          <w:rFonts w:ascii="Times New Roman" w:hAnsi="Times New Roman" w:cs="Times New Roman"/>
          <w:sz w:val="24"/>
          <w:szCs w:val="24"/>
        </w:rPr>
        <w:t>s</w:t>
      </w:r>
      <w:r w:rsidR="00AD52DB" w:rsidRPr="008612BA">
        <w:rPr>
          <w:rFonts w:ascii="Times New Roman" w:hAnsi="Times New Roman" w:cs="Times New Roman"/>
          <w:sz w:val="24"/>
          <w:szCs w:val="24"/>
        </w:rPr>
        <w:t xml:space="preserve"> the respective current density-voltage (J-V) </w:t>
      </w:r>
      <w:r w:rsidR="0028084C" w:rsidRPr="008612BA">
        <w:rPr>
          <w:rFonts w:ascii="Times New Roman" w:hAnsi="Times New Roman" w:cs="Times New Roman"/>
          <w:sz w:val="24"/>
          <w:szCs w:val="24"/>
        </w:rPr>
        <w:t xml:space="preserve">characteristics </w:t>
      </w:r>
      <w:r w:rsidR="000D71FB" w:rsidRPr="008612BA">
        <w:rPr>
          <w:rFonts w:ascii="Times New Roman" w:hAnsi="Times New Roman" w:cs="Times New Roman"/>
          <w:sz w:val="24"/>
          <w:szCs w:val="24"/>
        </w:rPr>
        <w:t>for PCDTBT and PTB7</w:t>
      </w:r>
      <w:r w:rsidR="0028084C" w:rsidRPr="008612BA">
        <w:rPr>
          <w:rFonts w:ascii="Times New Roman" w:hAnsi="Times New Roman" w:cs="Times New Roman"/>
          <w:sz w:val="24"/>
          <w:szCs w:val="24"/>
        </w:rPr>
        <w:t>-based devices</w:t>
      </w:r>
      <w:r w:rsidR="00261FAF" w:rsidRPr="008612BA">
        <w:rPr>
          <w:rFonts w:ascii="Times New Roman" w:hAnsi="Times New Roman" w:cs="Times New Roman"/>
          <w:sz w:val="24"/>
          <w:szCs w:val="24"/>
        </w:rPr>
        <w:t xml:space="preserve"> </w:t>
      </w:r>
      <w:r w:rsidR="0028084C" w:rsidRPr="008612BA">
        <w:rPr>
          <w:rFonts w:ascii="Times New Roman" w:hAnsi="Times New Roman" w:cs="Times New Roman"/>
          <w:sz w:val="24"/>
          <w:szCs w:val="24"/>
        </w:rPr>
        <w:t>with and</w:t>
      </w:r>
      <w:r w:rsidRPr="008612BA">
        <w:rPr>
          <w:rFonts w:ascii="Times New Roman" w:hAnsi="Times New Roman" w:cs="Times New Roman"/>
          <w:sz w:val="24"/>
          <w:szCs w:val="24"/>
        </w:rPr>
        <w:t xml:space="preserve"> with</w:t>
      </w:r>
      <w:r w:rsidR="0028084C" w:rsidRPr="008612BA">
        <w:rPr>
          <w:rFonts w:ascii="Times New Roman" w:hAnsi="Times New Roman" w:cs="Times New Roman"/>
          <w:sz w:val="24"/>
          <w:szCs w:val="24"/>
        </w:rPr>
        <w:t>out</w:t>
      </w:r>
      <w:r w:rsidRPr="008612BA">
        <w:rPr>
          <w:rFonts w:ascii="Times New Roman" w:hAnsi="Times New Roman" w:cs="Times New Roman"/>
          <w:sz w:val="24"/>
          <w:szCs w:val="24"/>
        </w:rPr>
        <w:t xml:space="preserve"> Au</w:t>
      </w:r>
      <w:r w:rsidR="0089048B">
        <w:rPr>
          <w:rFonts w:ascii="Times New Roman" w:hAnsi="Times New Roman" w:cs="Times New Roman"/>
          <w:sz w:val="24"/>
          <w:szCs w:val="24"/>
        </w:rPr>
        <w:t xml:space="preserve"> </w:t>
      </w:r>
      <w:r w:rsidRPr="008612BA">
        <w:rPr>
          <w:rFonts w:ascii="Times New Roman" w:hAnsi="Times New Roman" w:cs="Times New Roman"/>
          <w:sz w:val="24"/>
          <w:szCs w:val="24"/>
        </w:rPr>
        <w:t>NRs, under illumination with 100 mW</w:t>
      </w:r>
      <w:r w:rsidR="00B20687">
        <w:rPr>
          <w:rFonts w:ascii="Times New Roman" w:hAnsi="Times New Roman" w:cs="Times New Roman"/>
          <w:sz w:val="24"/>
          <w:szCs w:val="24"/>
        </w:rPr>
        <w:t xml:space="preserve"> </w:t>
      </w:r>
      <w:r w:rsidRPr="008612BA">
        <w:rPr>
          <w:rFonts w:ascii="Times New Roman" w:hAnsi="Times New Roman" w:cs="Times New Roman"/>
          <w:sz w:val="24"/>
          <w:szCs w:val="24"/>
        </w:rPr>
        <w:t>cm</w:t>
      </w:r>
      <w:r w:rsidR="00B20687" w:rsidRPr="008612BA">
        <w:rPr>
          <w:rFonts w:ascii="Times New Roman" w:hAnsi="Times New Roman" w:cs="Times New Roman"/>
          <w:sz w:val="24"/>
          <w:szCs w:val="24"/>
          <w:vertAlign w:val="superscript"/>
        </w:rPr>
        <w:t>-</w:t>
      </w:r>
      <w:r w:rsidRPr="008612BA">
        <w:rPr>
          <w:rFonts w:ascii="Times New Roman" w:hAnsi="Times New Roman" w:cs="Times New Roman"/>
          <w:sz w:val="24"/>
          <w:szCs w:val="24"/>
          <w:vertAlign w:val="superscript"/>
        </w:rPr>
        <w:t>2</w:t>
      </w:r>
      <w:r w:rsidRPr="008612BA">
        <w:rPr>
          <w:rFonts w:ascii="Times New Roman" w:hAnsi="Times New Roman" w:cs="Times New Roman"/>
          <w:sz w:val="24"/>
          <w:szCs w:val="24"/>
        </w:rPr>
        <w:t xml:space="preserve"> power intensity. The respective averaged photovoltaic characteristics are summarized in </w:t>
      </w:r>
      <w:r w:rsidRPr="008612BA">
        <w:rPr>
          <w:rFonts w:ascii="Times New Roman" w:hAnsi="Times New Roman" w:cs="Times New Roman"/>
          <w:b/>
          <w:sz w:val="24"/>
          <w:szCs w:val="24"/>
        </w:rPr>
        <w:t xml:space="preserve">Table </w:t>
      </w:r>
      <w:r w:rsidR="007A7CF8" w:rsidRPr="008612BA">
        <w:rPr>
          <w:rFonts w:ascii="Times New Roman" w:hAnsi="Times New Roman" w:cs="Times New Roman"/>
          <w:b/>
          <w:sz w:val="24"/>
          <w:szCs w:val="24"/>
        </w:rPr>
        <w:t>1</w:t>
      </w:r>
      <w:r w:rsidRPr="008612BA">
        <w:rPr>
          <w:rFonts w:ascii="Times New Roman" w:hAnsi="Times New Roman" w:cs="Times New Roman"/>
          <w:sz w:val="24"/>
          <w:szCs w:val="24"/>
        </w:rPr>
        <w:t>. It is shown</w:t>
      </w:r>
      <w:r w:rsidR="00B323E8" w:rsidRPr="008612BA">
        <w:rPr>
          <w:rFonts w:ascii="Times New Roman" w:hAnsi="Times New Roman" w:cs="Times New Roman"/>
          <w:sz w:val="24"/>
          <w:szCs w:val="24"/>
        </w:rPr>
        <w:t xml:space="preserve"> that the incorporation of</w:t>
      </w:r>
      <w:r w:rsidR="006C4396">
        <w:rPr>
          <w:rFonts w:ascii="Times New Roman" w:hAnsi="Times New Roman" w:cs="Times New Roman"/>
          <w:sz w:val="24"/>
          <w:szCs w:val="24"/>
        </w:rPr>
        <w:t xml:space="preserve"> </w:t>
      </w:r>
      <w:r w:rsidR="00B323E8" w:rsidRPr="008612BA">
        <w:rPr>
          <w:rFonts w:ascii="Times New Roman" w:hAnsi="Times New Roman" w:cs="Times New Roman"/>
          <w:sz w:val="24"/>
          <w:szCs w:val="24"/>
        </w:rPr>
        <w:t>Au NR</w:t>
      </w:r>
      <w:r w:rsidRPr="008612BA">
        <w:rPr>
          <w:rFonts w:ascii="Times New Roman" w:hAnsi="Times New Roman" w:cs="Times New Roman"/>
          <w:sz w:val="24"/>
          <w:szCs w:val="24"/>
        </w:rPr>
        <w:t>s in</w:t>
      </w:r>
      <w:r w:rsidR="00B323E8" w:rsidRPr="008612BA">
        <w:rPr>
          <w:rFonts w:ascii="Times New Roman" w:hAnsi="Times New Roman" w:cs="Times New Roman"/>
          <w:sz w:val="24"/>
          <w:szCs w:val="24"/>
        </w:rPr>
        <w:t>side the TiO</w:t>
      </w:r>
      <w:r w:rsidR="00B323E8" w:rsidRPr="008612BA">
        <w:rPr>
          <w:rFonts w:ascii="Times New Roman" w:hAnsi="Times New Roman" w:cs="Times New Roman"/>
          <w:sz w:val="24"/>
          <w:szCs w:val="24"/>
          <w:vertAlign w:val="subscript"/>
        </w:rPr>
        <w:t>x</w:t>
      </w:r>
      <w:r w:rsidR="006C4396">
        <w:rPr>
          <w:rFonts w:ascii="Times New Roman" w:hAnsi="Times New Roman" w:cs="Times New Roman"/>
          <w:sz w:val="24"/>
          <w:szCs w:val="24"/>
          <w:vertAlign w:val="subscript"/>
        </w:rPr>
        <w:t xml:space="preserve"> </w:t>
      </w:r>
      <w:r w:rsidR="00B323E8" w:rsidRPr="008612BA">
        <w:rPr>
          <w:rFonts w:ascii="Times New Roman" w:hAnsi="Times New Roman" w:cs="Times New Roman"/>
          <w:sz w:val="24"/>
          <w:szCs w:val="24"/>
        </w:rPr>
        <w:t xml:space="preserve"> on top of</w:t>
      </w:r>
      <w:r w:rsidRPr="008612BA">
        <w:rPr>
          <w:rFonts w:ascii="Times New Roman" w:hAnsi="Times New Roman" w:cs="Times New Roman"/>
          <w:sz w:val="24"/>
          <w:szCs w:val="24"/>
        </w:rPr>
        <w:t xml:space="preserve"> the active</w:t>
      </w:r>
      <w:r w:rsidR="00B323E8" w:rsidRPr="008612BA">
        <w:rPr>
          <w:rFonts w:ascii="Times New Roman" w:hAnsi="Times New Roman" w:cs="Times New Roman"/>
          <w:sz w:val="24"/>
          <w:szCs w:val="24"/>
        </w:rPr>
        <w:t xml:space="preserve"> layer induces an enhancement of ~11</w:t>
      </w:r>
      <w:r w:rsidRPr="008612BA">
        <w:rPr>
          <w:rFonts w:ascii="Times New Roman" w:hAnsi="Times New Roman" w:cs="Times New Roman"/>
          <w:sz w:val="24"/>
          <w:szCs w:val="24"/>
        </w:rPr>
        <w:t>%</w:t>
      </w:r>
      <w:r w:rsidR="00B323E8" w:rsidRPr="008612BA">
        <w:rPr>
          <w:rFonts w:ascii="Times New Roman" w:hAnsi="Times New Roman" w:cs="Times New Roman"/>
          <w:sz w:val="24"/>
          <w:szCs w:val="24"/>
        </w:rPr>
        <w:t xml:space="preserve"> and ~6%</w:t>
      </w:r>
      <w:r w:rsidRPr="008612BA">
        <w:rPr>
          <w:rFonts w:ascii="Times New Roman" w:hAnsi="Times New Roman" w:cs="Times New Roman"/>
          <w:sz w:val="24"/>
          <w:szCs w:val="24"/>
        </w:rPr>
        <w:t xml:space="preserve"> t</w:t>
      </w:r>
      <w:r w:rsidR="00B323E8" w:rsidRPr="008612BA">
        <w:rPr>
          <w:rFonts w:ascii="Times New Roman" w:hAnsi="Times New Roman" w:cs="Times New Roman"/>
          <w:sz w:val="24"/>
          <w:szCs w:val="24"/>
        </w:rPr>
        <w:t>o the short-circuit current (J</w:t>
      </w:r>
      <w:r w:rsidR="00B323E8" w:rsidRPr="008612BA">
        <w:rPr>
          <w:rFonts w:ascii="Times New Roman" w:hAnsi="Times New Roman" w:cs="Times New Roman"/>
          <w:sz w:val="24"/>
          <w:szCs w:val="24"/>
          <w:vertAlign w:val="subscript"/>
        </w:rPr>
        <w:t>sc</w:t>
      </w:r>
      <w:r w:rsidRPr="008612BA">
        <w:rPr>
          <w:rFonts w:ascii="Times New Roman" w:hAnsi="Times New Roman" w:cs="Times New Roman"/>
          <w:sz w:val="24"/>
          <w:szCs w:val="24"/>
        </w:rPr>
        <w:t>)</w:t>
      </w:r>
      <w:r w:rsidR="00B323E8" w:rsidRPr="008612BA">
        <w:rPr>
          <w:rFonts w:ascii="Times New Roman" w:hAnsi="Times New Roman" w:cs="Times New Roman"/>
          <w:sz w:val="24"/>
          <w:szCs w:val="24"/>
        </w:rPr>
        <w:t xml:space="preserve"> for PCDTBT and PTB7 respectively</w:t>
      </w:r>
      <w:r w:rsidRPr="008612BA">
        <w:rPr>
          <w:rFonts w:ascii="Times New Roman" w:hAnsi="Times New Roman" w:cs="Times New Roman"/>
          <w:sz w:val="24"/>
          <w:szCs w:val="24"/>
        </w:rPr>
        <w:t>,</w:t>
      </w:r>
      <w:r w:rsidR="00B323E8" w:rsidRPr="008612BA">
        <w:rPr>
          <w:rFonts w:ascii="Times New Roman" w:hAnsi="Times New Roman" w:cs="Times New Roman"/>
          <w:sz w:val="24"/>
          <w:szCs w:val="24"/>
        </w:rPr>
        <w:t xml:space="preserve"> and an enhancement of</w:t>
      </w:r>
      <w:r w:rsidR="00BF156D" w:rsidRPr="008612BA">
        <w:rPr>
          <w:rFonts w:ascii="Times New Roman" w:hAnsi="Times New Roman" w:cs="Times New Roman"/>
          <w:sz w:val="24"/>
          <w:szCs w:val="24"/>
        </w:rPr>
        <w:t xml:space="preserve"> ~2% to</w:t>
      </w:r>
      <w:r w:rsidR="00261FAF" w:rsidRPr="008612BA">
        <w:rPr>
          <w:rFonts w:ascii="Times New Roman" w:hAnsi="Times New Roman" w:cs="Times New Roman"/>
          <w:sz w:val="24"/>
          <w:szCs w:val="24"/>
        </w:rPr>
        <w:t xml:space="preserve"> </w:t>
      </w:r>
      <w:r w:rsidR="00B323E8" w:rsidRPr="008612BA">
        <w:rPr>
          <w:rFonts w:ascii="Times New Roman" w:hAnsi="Times New Roman" w:cs="Times New Roman"/>
          <w:sz w:val="24"/>
          <w:szCs w:val="24"/>
        </w:rPr>
        <w:t>the fill factor</w:t>
      </w:r>
      <w:r w:rsidR="0028084C" w:rsidRPr="008612BA">
        <w:rPr>
          <w:rFonts w:ascii="Times New Roman" w:hAnsi="Times New Roman" w:cs="Times New Roman"/>
          <w:sz w:val="24"/>
          <w:szCs w:val="24"/>
        </w:rPr>
        <w:t xml:space="preserve"> (FF)</w:t>
      </w:r>
      <w:r w:rsidR="00BF156D" w:rsidRPr="008612BA">
        <w:rPr>
          <w:rFonts w:ascii="Times New Roman" w:hAnsi="Times New Roman" w:cs="Times New Roman"/>
          <w:sz w:val="24"/>
          <w:szCs w:val="24"/>
        </w:rPr>
        <w:t xml:space="preserve"> for both blends</w:t>
      </w:r>
      <w:r w:rsidR="00B323E8" w:rsidRPr="008612BA">
        <w:rPr>
          <w:rFonts w:ascii="Times New Roman" w:hAnsi="Times New Roman" w:cs="Times New Roman"/>
          <w:sz w:val="24"/>
          <w:szCs w:val="24"/>
        </w:rPr>
        <w:t>,</w:t>
      </w:r>
      <w:r w:rsidRPr="008612BA">
        <w:rPr>
          <w:rFonts w:ascii="Times New Roman" w:hAnsi="Times New Roman" w:cs="Times New Roman"/>
          <w:sz w:val="24"/>
          <w:szCs w:val="24"/>
        </w:rPr>
        <w:t xml:space="preserve"> whereas the open-circuit v</w:t>
      </w:r>
      <w:r w:rsidR="00B323E8" w:rsidRPr="008612BA">
        <w:rPr>
          <w:rFonts w:ascii="Times New Roman" w:hAnsi="Times New Roman" w:cs="Times New Roman"/>
          <w:sz w:val="24"/>
          <w:szCs w:val="24"/>
        </w:rPr>
        <w:t>oltage (V</w:t>
      </w:r>
      <w:r w:rsidR="00B323E8" w:rsidRPr="008612BA">
        <w:rPr>
          <w:rFonts w:ascii="Times New Roman" w:hAnsi="Times New Roman" w:cs="Times New Roman"/>
          <w:sz w:val="24"/>
          <w:szCs w:val="24"/>
          <w:vertAlign w:val="subscript"/>
        </w:rPr>
        <w:t>oc</w:t>
      </w:r>
      <w:r w:rsidR="00B323E8" w:rsidRPr="008612BA">
        <w:rPr>
          <w:rFonts w:ascii="Times New Roman" w:hAnsi="Times New Roman" w:cs="Times New Roman"/>
          <w:sz w:val="24"/>
          <w:szCs w:val="24"/>
        </w:rPr>
        <w:t>) remain</w:t>
      </w:r>
      <w:r w:rsidR="00261FAF" w:rsidRPr="008612BA">
        <w:rPr>
          <w:rFonts w:ascii="Times New Roman" w:hAnsi="Times New Roman" w:cs="Times New Roman"/>
          <w:sz w:val="24"/>
          <w:szCs w:val="24"/>
        </w:rPr>
        <w:t>s</w:t>
      </w:r>
      <w:r w:rsidR="00B323E8" w:rsidRPr="008612BA">
        <w:rPr>
          <w:rFonts w:ascii="Times New Roman" w:hAnsi="Times New Roman" w:cs="Times New Roman"/>
          <w:sz w:val="24"/>
          <w:szCs w:val="24"/>
        </w:rPr>
        <w:t xml:space="preserve"> constant</w:t>
      </w:r>
      <w:r w:rsidRPr="008612BA">
        <w:rPr>
          <w:rFonts w:ascii="Times New Roman" w:hAnsi="Times New Roman" w:cs="Times New Roman"/>
          <w:sz w:val="24"/>
          <w:szCs w:val="24"/>
        </w:rPr>
        <w:t xml:space="preserve">. As a result, an increase of </w:t>
      </w:r>
      <w:r w:rsidR="00BF156D" w:rsidRPr="008612BA">
        <w:rPr>
          <w:rFonts w:ascii="Times New Roman" w:hAnsi="Times New Roman" w:cs="Times New Roman"/>
          <w:sz w:val="24"/>
          <w:szCs w:val="24"/>
        </w:rPr>
        <w:t>~13</w:t>
      </w:r>
      <w:r w:rsidRPr="008612BA">
        <w:rPr>
          <w:rFonts w:ascii="Times New Roman" w:hAnsi="Times New Roman" w:cs="Times New Roman"/>
          <w:sz w:val="24"/>
          <w:szCs w:val="24"/>
        </w:rPr>
        <w:t>%</w:t>
      </w:r>
      <w:r w:rsidR="00BF156D" w:rsidRPr="008612BA">
        <w:rPr>
          <w:rFonts w:ascii="Times New Roman" w:hAnsi="Times New Roman" w:cs="Times New Roman"/>
          <w:sz w:val="24"/>
          <w:szCs w:val="24"/>
        </w:rPr>
        <w:t xml:space="preserve"> and of ~8% for PCDTBT and PTB7 respectively is observed in efficiency after the incorporation of Au NRs</w:t>
      </w:r>
      <w:r w:rsidRPr="008612BA">
        <w:rPr>
          <w:rFonts w:ascii="Times New Roman" w:hAnsi="Times New Roman" w:cs="Times New Roman"/>
          <w:sz w:val="24"/>
          <w:szCs w:val="24"/>
        </w:rPr>
        <w:t xml:space="preserve">. The </w:t>
      </w:r>
      <w:r w:rsidR="00BF156D" w:rsidRPr="008612BA">
        <w:rPr>
          <w:rFonts w:ascii="Times New Roman" w:hAnsi="Times New Roman" w:cs="Times New Roman"/>
          <w:sz w:val="24"/>
          <w:szCs w:val="24"/>
        </w:rPr>
        <w:t>Au NR</w:t>
      </w:r>
      <w:r w:rsidRPr="008612BA">
        <w:rPr>
          <w:rFonts w:ascii="Times New Roman" w:hAnsi="Times New Roman" w:cs="Times New Roman"/>
          <w:sz w:val="24"/>
          <w:szCs w:val="24"/>
        </w:rPr>
        <w:t>s</w:t>
      </w:r>
      <w:r w:rsidR="00261FAF" w:rsidRPr="008612BA">
        <w:rPr>
          <w:rFonts w:ascii="Times New Roman" w:hAnsi="Times New Roman" w:cs="Times New Roman"/>
          <w:sz w:val="24"/>
          <w:szCs w:val="24"/>
        </w:rPr>
        <w:t>-</w:t>
      </w:r>
      <w:r w:rsidR="00BF156D" w:rsidRPr="008612BA">
        <w:rPr>
          <w:rFonts w:ascii="Times New Roman" w:hAnsi="Times New Roman" w:cs="Times New Roman"/>
          <w:sz w:val="24"/>
          <w:szCs w:val="24"/>
        </w:rPr>
        <w:t>doped</w:t>
      </w:r>
      <w:r w:rsidRPr="008612BA">
        <w:rPr>
          <w:rFonts w:ascii="Times New Roman" w:hAnsi="Times New Roman" w:cs="Times New Roman"/>
          <w:sz w:val="24"/>
          <w:szCs w:val="24"/>
        </w:rPr>
        <w:t xml:space="preserve"> device exhibits a power conversion efficiency</w:t>
      </w:r>
      <w:r w:rsidR="006C4396">
        <w:rPr>
          <w:rFonts w:ascii="Times New Roman" w:hAnsi="Times New Roman" w:cs="Times New Roman"/>
          <w:sz w:val="24"/>
          <w:szCs w:val="24"/>
        </w:rPr>
        <w:t xml:space="preserve"> </w:t>
      </w:r>
      <w:r w:rsidR="0028084C" w:rsidRPr="008612BA">
        <w:rPr>
          <w:rFonts w:ascii="Times New Roman" w:hAnsi="Times New Roman" w:cs="Times New Roman"/>
          <w:sz w:val="24"/>
          <w:szCs w:val="24"/>
        </w:rPr>
        <w:t>(PCE)</w:t>
      </w:r>
      <w:r w:rsidRPr="008612BA">
        <w:rPr>
          <w:rFonts w:ascii="Times New Roman" w:hAnsi="Times New Roman" w:cs="Times New Roman"/>
          <w:sz w:val="24"/>
          <w:szCs w:val="24"/>
        </w:rPr>
        <w:t xml:space="preserve"> of </w:t>
      </w:r>
      <w:r w:rsidR="00BF156D" w:rsidRPr="008612BA">
        <w:rPr>
          <w:rFonts w:ascii="Times New Roman" w:hAnsi="Times New Roman" w:cs="Times New Roman"/>
          <w:sz w:val="24"/>
          <w:szCs w:val="24"/>
        </w:rPr>
        <w:t>8.25</w:t>
      </w:r>
      <w:r w:rsidRPr="008612BA">
        <w:rPr>
          <w:rFonts w:ascii="Times New Roman" w:hAnsi="Times New Roman" w:cs="Times New Roman"/>
          <w:sz w:val="24"/>
          <w:szCs w:val="24"/>
        </w:rPr>
        <w:t>%</w:t>
      </w:r>
      <w:r w:rsidR="00BF156D" w:rsidRPr="008612BA">
        <w:rPr>
          <w:rFonts w:ascii="Times New Roman" w:hAnsi="Times New Roman" w:cs="Times New Roman"/>
          <w:sz w:val="24"/>
          <w:szCs w:val="24"/>
        </w:rPr>
        <w:t xml:space="preserve"> for PTB7 based devices</w:t>
      </w:r>
      <w:r w:rsidRPr="008612BA">
        <w:rPr>
          <w:rFonts w:ascii="Times New Roman" w:hAnsi="Times New Roman" w:cs="Times New Roman"/>
          <w:sz w:val="24"/>
          <w:szCs w:val="24"/>
        </w:rPr>
        <w:t xml:space="preserve"> (V</w:t>
      </w:r>
      <w:r w:rsidR="00B323E8" w:rsidRPr="008612BA">
        <w:rPr>
          <w:rFonts w:ascii="Times New Roman" w:hAnsi="Times New Roman" w:cs="Times New Roman"/>
          <w:sz w:val="24"/>
          <w:szCs w:val="24"/>
          <w:vertAlign w:val="subscript"/>
        </w:rPr>
        <w:t>oc</w:t>
      </w:r>
      <w:r w:rsidRPr="008612BA">
        <w:rPr>
          <w:rFonts w:ascii="Times New Roman" w:hAnsi="Times New Roman" w:cs="Times New Roman"/>
          <w:sz w:val="24"/>
          <w:szCs w:val="24"/>
        </w:rPr>
        <w:t>=0.</w:t>
      </w:r>
      <w:r w:rsidR="00BF156D" w:rsidRPr="008612BA">
        <w:rPr>
          <w:rFonts w:ascii="Times New Roman" w:hAnsi="Times New Roman" w:cs="Times New Roman"/>
          <w:sz w:val="24"/>
          <w:szCs w:val="24"/>
        </w:rPr>
        <w:t>7</w:t>
      </w:r>
      <w:r w:rsidR="00DA7874" w:rsidRPr="008612BA">
        <w:rPr>
          <w:rFonts w:ascii="Times New Roman" w:hAnsi="Times New Roman" w:cs="Times New Roman"/>
          <w:sz w:val="24"/>
          <w:szCs w:val="24"/>
        </w:rPr>
        <w:t>6 V, short-circuit current: J</w:t>
      </w:r>
      <w:r w:rsidR="00DA7874" w:rsidRPr="008612BA">
        <w:rPr>
          <w:rFonts w:ascii="Times New Roman" w:hAnsi="Times New Roman" w:cs="Times New Roman"/>
          <w:sz w:val="24"/>
          <w:szCs w:val="24"/>
          <w:vertAlign w:val="subscript"/>
        </w:rPr>
        <w:t>sc</w:t>
      </w:r>
      <w:r w:rsidR="00BF156D" w:rsidRPr="008612BA">
        <w:rPr>
          <w:rFonts w:ascii="Times New Roman" w:hAnsi="Times New Roman" w:cs="Times New Roman"/>
          <w:sz w:val="24"/>
          <w:szCs w:val="24"/>
        </w:rPr>
        <w:t>=17</w:t>
      </w:r>
      <w:r w:rsidRPr="008612BA">
        <w:rPr>
          <w:rFonts w:ascii="Times New Roman" w:hAnsi="Times New Roman" w:cs="Times New Roman"/>
          <w:sz w:val="24"/>
          <w:szCs w:val="24"/>
        </w:rPr>
        <w:t>.</w:t>
      </w:r>
      <w:r w:rsidR="00BF156D" w:rsidRPr="008612BA">
        <w:rPr>
          <w:rFonts w:ascii="Times New Roman" w:hAnsi="Times New Roman" w:cs="Times New Roman"/>
          <w:sz w:val="24"/>
          <w:szCs w:val="24"/>
        </w:rPr>
        <w:t>46</w:t>
      </w:r>
      <w:r w:rsidRPr="008612BA">
        <w:rPr>
          <w:rFonts w:ascii="Times New Roman" w:hAnsi="Times New Roman" w:cs="Times New Roman"/>
          <w:sz w:val="24"/>
          <w:szCs w:val="24"/>
        </w:rPr>
        <w:t xml:space="preserve"> mA</w:t>
      </w:r>
      <w:r w:rsidR="00B20687">
        <w:rPr>
          <w:rFonts w:ascii="Times New Roman" w:hAnsi="Times New Roman" w:cs="Times New Roman"/>
          <w:sz w:val="24"/>
          <w:szCs w:val="24"/>
        </w:rPr>
        <w:t xml:space="preserve"> </w:t>
      </w:r>
      <w:r w:rsidRPr="008612BA">
        <w:rPr>
          <w:rFonts w:ascii="Times New Roman" w:hAnsi="Times New Roman" w:cs="Times New Roman"/>
          <w:sz w:val="24"/>
          <w:szCs w:val="24"/>
        </w:rPr>
        <w:t>cm</w:t>
      </w:r>
      <w:r w:rsidR="00B20687" w:rsidRPr="008612BA">
        <w:rPr>
          <w:rFonts w:ascii="Times New Roman" w:hAnsi="Times New Roman" w:cs="Times New Roman"/>
          <w:sz w:val="24"/>
          <w:szCs w:val="24"/>
          <w:vertAlign w:val="superscript"/>
        </w:rPr>
        <w:t>-</w:t>
      </w:r>
      <w:r w:rsidRPr="008612BA">
        <w:rPr>
          <w:rFonts w:ascii="Times New Roman" w:hAnsi="Times New Roman" w:cs="Times New Roman"/>
          <w:sz w:val="24"/>
          <w:szCs w:val="24"/>
          <w:vertAlign w:val="superscript"/>
        </w:rPr>
        <w:t>2</w:t>
      </w:r>
      <w:r w:rsidRPr="008612BA">
        <w:rPr>
          <w:rFonts w:ascii="Times New Roman" w:hAnsi="Times New Roman" w:cs="Times New Roman"/>
          <w:sz w:val="24"/>
          <w:szCs w:val="24"/>
        </w:rPr>
        <w:t>, fill factor: FF=0.</w:t>
      </w:r>
      <w:r w:rsidR="00BF156D" w:rsidRPr="008612BA">
        <w:rPr>
          <w:rFonts w:ascii="Times New Roman" w:hAnsi="Times New Roman" w:cs="Times New Roman"/>
          <w:sz w:val="24"/>
          <w:szCs w:val="24"/>
        </w:rPr>
        <w:t>62</w:t>
      </w:r>
      <w:r w:rsidRPr="008612BA">
        <w:rPr>
          <w:rFonts w:ascii="Times New Roman" w:hAnsi="Times New Roman" w:cs="Times New Roman"/>
          <w:sz w:val="24"/>
          <w:szCs w:val="24"/>
        </w:rPr>
        <w:t>).</w:t>
      </w:r>
      <w:r w:rsidR="006A5D5A" w:rsidRPr="008612BA">
        <w:rPr>
          <w:rFonts w:ascii="Times New Roman" w:hAnsi="Times New Roman" w:cs="Times New Roman"/>
          <w:sz w:val="24"/>
          <w:szCs w:val="24"/>
        </w:rPr>
        <w:t xml:space="preserve"> The lower enhancement in the case of PTB7 compared to PCDTBT based devices </w:t>
      </w:r>
      <w:r w:rsidR="00261FAF" w:rsidRPr="008612BA">
        <w:rPr>
          <w:rFonts w:ascii="Times New Roman" w:hAnsi="Times New Roman" w:cs="Times New Roman"/>
          <w:sz w:val="24"/>
          <w:szCs w:val="24"/>
        </w:rPr>
        <w:t>is</w:t>
      </w:r>
      <w:r w:rsidR="006A5D5A" w:rsidRPr="008612BA">
        <w:rPr>
          <w:rFonts w:ascii="Times New Roman" w:hAnsi="Times New Roman" w:cs="Times New Roman"/>
          <w:sz w:val="24"/>
          <w:szCs w:val="24"/>
        </w:rPr>
        <w:t xml:space="preserve"> attributed to the fact that PTB7:PC</w:t>
      </w:r>
      <w:r w:rsidR="006A5D5A" w:rsidRPr="008612BA">
        <w:rPr>
          <w:rFonts w:ascii="Times New Roman" w:hAnsi="Times New Roman" w:cs="Times New Roman"/>
          <w:sz w:val="24"/>
          <w:szCs w:val="24"/>
          <w:vertAlign w:val="subscript"/>
        </w:rPr>
        <w:t>71</w:t>
      </w:r>
      <w:r w:rsidR="006A5D5A" w:rsidRPr="008612BA">
        <w:rPr>
          <w:rFonts w:ascii="Times New Roman" w:hAnsi="Times New Roman" w:cs="Times New Roman"/>
          <w:sz w:val="24"/>
          <w:szCs w:val="24"/>
        </w:rPr>
        <w:t xml:space="preserve">BM photoactive blend </w:t>
      </w:r>
      <w:r w:rsidR="00152C6E" w:rsidRPr="008612BA">
        <w:rPr>
          <w:rFonts w:ascii="Times New Roman" w:hAnsi="Times New Roman" w:cs="Times New Roman"/>
          <w:sz w:val="24"/>
          <w:szCs w:val="24"/>
        </w:rPr>
        <w:t>has higher extinction coefficient compared to PCDTBT:PC</w:t>
      </w:r>
      <w:r w:rsidR="00152C6E" w:rsidRPr="008612BA">
        <w:rPr>
          <w:rFonts w:ascii="Times New Roman" w:hAnsi="Times New Roman" w:cs="Times New Roman"/>
          <w:sz w:val="24"/>
          <w:szCs w:val="24"/>
          <w:vertAlign w:val="subscript"/>
        </w:rPr>
        <w:t>71</w:t>
      </w:r>
      <w:r w:rsidR="00152C6E" w:rsidRPr="008612BA">
        <w:rPr>
          <w:rFonts w:ascii="Times New Roman" w:hAnsi="Times New Roman" w:cs="Times New Roman"/>
          <w:sz w:val="24"/>
          <w:szCs w:val="24"/>
        </w:rPr>
        <w:t>BM</w:t>
      </w:r>
      <w:r w:rsidR="00FC4C05">
        <w:rPr>
          <w:rFonts w:ascii="Times New Roman" w:hAnsi="Times New Roman" w:cs="Times New Roman"/>
          <w:sz w:val="24"/>
          <w:szCs w:val="24"/>
        </w:rPr>
        <w:t>,</w:t>
      </w:r>
      <w:r w:rsidR="006C4396">
        <w:rPr>
          <w:rFonts w:ascii="Times New Roman" w:hAnsi="Times New Roman" w:cs="Times New Roman"/>
          <w:sz w:val="24"/>
          <w:szCs w:val="24"/>
          <w:vertAlign w:val="superscript"/>
        </w:rPr>
        <w:t>[</w:t>
      </w:r>
      <w:r w:rsidR="00152C6E" w:rsidRPr="008612BA">
        <w:rPr>
          <w:rStyle w:val="EndnoteReference"/>
          <w:rFonts w:ascii="Times New Roman" w:hAnsi="Times New Roman" w:cs="Times New Roman"/>
          <w:sz w:val="24"/>
          <w:szCs w:val="24"/>
        </w:rPr>
        <w:endnoteReference w:id="31"/>
      </w:r>
      <w:r w:rsidR="006C4396">
        <w:rPr>
          <w:rFonts w:ascii="Times New Roman" w:hAnsi="Times New Roman" w:cs="Times New Roman"/>
          <w:sz w:val="24"/>
          <w:szCs w:val="24"/>
          <w:vertAlign w:val="superscript"/>
        </w:rPr>
        <w:t>]</w:t>
      </w:r>
      <w:r w:rsidR="00152C6E" w:rsidRPr="008612BA">
        <w:rPr>
          <w:rFonts w:ascii="Times New Roman" w:hAnsi="Times New Roman" w:cs="Times New Roman"/>
          <w:sz w:val="24"/>
          <w:szCs w:val="24"/>
        </w:rPr>
        <w:t xml:space="preserve"> and as a result absorbs more incident photons allowing less </w:t>
      </w:r>
      <w:r w:rsidR="00261FAF" w:rsidRPr="008612BA">
        <w:rPr>
          <w:rFonts w:ascii="Times New Roman" w:hAnsi="Times New Roman" w:cs="Times New Roman"/>
          <w:sz w:val="24"/>
          <w:szCs w:val="24"/>
        </w:rPr>
        <w:t xml:space="preserve">light </w:t>
      </w:r>
      <w:r w:rsidR="00152C6E" w:rsidRPr="008612BA">
        <w:rPr>
          <w:rFonts w:ascii="Times New Roman" w:hAnsi="Times New Roman" w:cs="Times New Roman"/>
          <w:sz w:val="24"/>
          <w:szCs w:val="24"/>
        </w:rPr>
        <w:t>to transmit and reach the Au NRs.</w:t>
      </w:r>
      <w:r w:rsidR="00261FAF" w:rsidRPr="008612BA">
        <w:rPr>
          <w:rFonts w:ascii="Times New Roman" w:hAnsi="Times New Roman" w:cs="Times New Roman"/>
          <w:sz w:val="24"/>
          <w:szCs w:val="24"/>
        </w:rPr>
        <w:t xml:space="preserve"> As noted before, t</w:t>
      </w:r>
      <w:r w:rsidR="0071310E" w:rsidRPr="008612BA">
        <w:rPr>
          <w:rFonts w:ascii="Times New Roman" w:hAnsi="Times New Roman" w:cs="Times New Roman"/>
          <w:sz w:val="24"/>
          <w:szCs w:val="24"/>
        </w:rPr>
        <w:t xml:space="preserve">his significant performance enhancement can be attributed to the high scattering efficiency of the Au NRs, which traps the transmitted photons inside the photoactive layer </w:t>
      </w:r>
      <w:r w:rsidR="00FC0001" w:rsidRPr="008612BA">
        <w:rPr>
          <w:rFonts w:ascii="Times New Roman" w:hAnsi="Times New Roman" w:cs="Times New Roman"/>
          <w:sz w:val="24"/>
          <w:szCs w:val="24"/>
        </w:rPr>
        <w:t>and</w:t>
      </w:r>
      <w:r w:rsidR="0071310E" w:rsidRPr="008612BA">
        <w:rPr>
          <w:rFonts w:ascii="Times New Roman" w:hAnsi="Times New Roman" w:cs="Times New Roman"/>
          <w:sz w:val="24"/>
          <w:szCs w:val="24"/>
        </w:rPr>
        <w:t xml:space="preserve"> increase</w:t>
      </w:r>
      <w:r w:rsidR="00FC0001" w:rsidRPr="008612BA">
        <w:rPr>
          <w:rFonts w:ascii="Times New Roman" w:hAnsi="Times New Roman" w:cs="Times New Roman"/>
          <w:sz w:val="24"/>
          <w:szCs w:val="24"/>
        </w:rPr>
        <w:t>s their</w:t>
      </w:r>
      <w:r w:rsidR="0071310E" w:rsidRPr="008612BA">
        <w:rPr>
          <w:rFonts w:ascii="Times New Roman" w:hAnsi="Times New Roman" w:cs="Times New Roman"/>
          <w:sz w:val="24"/>
          <w:szCs w:val="24"/>
        </w:rPr>
        <w:t xml:space="preserve"> absorption probability.</w:t>
      </w:r>
    </w:p>
    <w:p w14:paraId="5F07E0ED" w14:textId="070EF893" w:rsidR="009D3181" w:rsidRPr="008612BA" w:rsidRDefault="009D3181" w:rsidP="008612B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Figure 2 and Table 1</w:t>
      </w:r>
    </w:p>
    <w:p w14:paraId="07C23A6D" w14:textId="3958B471" w:rsidR="009D3181" w:rsidRPr="008612BA" w:rsidRDefault="004B65B3"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 xml:space="preserve">In order to get an insight for the responsible mechanism </w:t>
      </w:r>
      <w:r w:rsidR="00D338A7" w:rsidRPr="008612BA">
        <w:rPr>
          <w:rFonts w:ascii="Times New Roman" w:hAnsi="Times New Roman" w:cs="Times New Roman"/>
          <w:sz w:val="24"/>
          <w:szCs w:val="24"/>
        </w:rPr>
        <w:t>of the</w:t>
      </w:r>
      <w:r w:rsidRPr="008612BA">
        <w:rPr>
          <w:rFonts w:ascii="Times New Roman" w:hAnsi="Times New Roman" w:cs="Times New Roman"/>
          <w:sz w:val="24"/>
          <w:szCs w:val="24"/>
        </w:rPr>
        <w:t xml:space="preserve"> enhanced </w:t>
      </w:r>
      <w:r w:rsidR="00D338A7" w:rsidRPr="008612BA">
        <w:rPr>
          <w:rFonts w:ascii="Times New Roman" w:hAnsi="Times New Roman" w:cs="Times New Roman"/>
          <w:sz w:val="24"/>
          <w:szCs w:val="24"/>
        </w:rPr>
        <w:t xml:space="preserve">device </w:t>
      </w:r>
      <w:r w:rsidRPr="008612BA">
        <w:rPr>
          <w:rFonts w:ascii="Times New Roman" w:hAnsi="Times New Roman" w:cs="Times New Roman"/>
          <w:sz w:val="24"/>
          <w:szCs w:val="24"/>
        </w:rPr>
        <w:t>performance</w:t>
      </w:r>
      <w:r w:rsidR="00D338A7" w:rsidRPr="008612BA">
        <w:rPr>
          <w:rFonts w:ascii="Times New Roman" w:hAnsi="Times New Roman" w:cs="Times New Roman"/>
          <w:sz w:val="24"/>
          <w:szCs w:val="24"/>
        </w:rPr>
        <w:t xml:space="preserve">, </w:t>
      </w:r>
      <w:r w:rsidRPr="008612BA">
        <w:rPr>
          <w:rFonts w:ascii="Times New Roman" w:hAnsi="Times New Roman" w:cs="Times New Roman"/>
          <w:sz w:val="24"/>
          <w:szCs w:val="24"/>
        </w:rPr>
        <w:t>the incident photon-to-electron conversion efficiency (IPCE) curve</w:t>
      </w:r>
      <w:r w:rsidR="00370308" w:rsidRPr="008612BA">
        <w:rPr>
          <w:rFonts w:ascii="Times New Roman" w:hAnsi="Times New Roman" w:cs="Times New Roman"/>
          <w:sz w:val="24"/>
          <w:szCs w:val="24"/>
        </w:rPr>
        <w:t xml:space="preserve">s </w:t>
      </w:r>
      <w:r w:rsidR="00D338A7" w:rsidRPr="008612BA">
        <w:rPr>
          <w:rFonts w:ascii="Times New Roman" w:hAnsi="Times New Roman" w:cs="Times New Roman"/>
          <w:sz w:val="24"/>
          <w:szCs w:val="24"/>
        </w:rPr>
        <w:t>(</w:t>
      </w:r>
      <w:r w:rsidR="00370308" w:rsidRPr="008612BA">
        <w:rPr>
          <w:rFonts w:ascii="Times New Roman" w:hAnsi="Times New Roman" w:cs="Times New Roman"/>
          <w:b/>
          <w:sz w:val="24"/>
          <w:szCs w:val="24"/>
        </w:rPr>
        <w:t>Fig</w:t>
      </w:r>
      <w:r w:rsidR="006C4396" w:rsidRPr="008612BA">
        <w:rPr>
          <w:rFonts w:ascii="Times New Roman" w:hAnsi="Times New Roman" w:cs="Times New Roman"/>
          <w:b/>
          <w:sz w:val="24"/>
          <w:szCs w:val="24"/>
        </w:rPr>
        <w:t>ure</w:t>
      </w:r>
      <w:r w:rsidR="00370308" w:rsidRPr="008612BA">
        <w:rPr>
          <w:rFonts w:ascii="Times New Roman" w:hAnsi="Times New Roman" w:cs="Times New Roman"/>
          <w:b/>
          <w:sz w:val="24"/>
          <w:szCs w:val="24"/>
        </w:rPr>
        <w:t xml:space="preserve"> </w:t>
      </w:r>
      <w:r w:rsidR="006C4396" w:rsidRPr="008612BA">
        <w:rPr>
          <w:rFonts w:ascii="Times New Roman" w:hAnsi="Times New Roman" w:cs="Times New Roman"/>
          <w:b/>
          <w:sz w:val="24"/>
          <w:szCs w:val="24"/>
        </w:rPr>
        <w:t>3</w:t>
      </w:r>
      <w:r w:rsidR="00835A4D" w:rsidRPr="008612BA">
        <w:rPr>
          <w:rFonts w:ascii="Times New Roman" w:hAnsi="Times New Roman" w:cs="Times New Roman"/>
          <w:sz w:val="24"/>
          <w:szCs w:val="24"/>
        </w:rPr>
        <w:t>a,b</w:t>
      </w:r>
      <w:r w:rsidR="00D338A7" w:rsidRPr="008612BA">
        <w:rPr>
          <w:rFonts w:ascii="Times New Roman" w:hAnsi="Times New Roman" w:cs="Times New Roman"/>
          <w:sz w:val="24"/>
          <w:szCs w:val="24"/>
        </w:rPr>
        <w:t>)</w:t>
      </w:r>
      <w:r w:rsidRPr="008612BA">
        <w:rPr>
          <w:rFonts w:ascii="Times New Roman" w:hAnsi="Times New Roman" w:cs="Times New Roman"/>
          <w:sz w:val="24"/>
          <w:szCs w:val="24"/>
        </w:rPr>
        <w:t xml:space="preserve"> of the plasmonic device </w:t>
      </w:r>
      <w:r w:rsidR="0020788A" w:rsidRPr="008612BA">
        <w:rPr>
          <w:rFonts w:ascii="Times New Roman" w:hAnsi="Times New Roman" w:cs="Times New Roman"/>
          <w:sz w:val="24"/>
          <w:szCs w:val="24"/>
        </w:rPr>
        <w:t>wa</w:t>
      </w:r>
      <w:r w:rsidRPr="008612BA">
        <w:rPr>
          <w:rFonts w:ascii="Times New Roman" w:hAnsi="Times New Roman" w:cs="Times New Roman"/>
          <w:sz w:val="24"/>
          <w:szCs w:val="24"/>
        </w:rPr>
        <w:t>s measured and compared with the pristine one. The pristine device exhibits a maximum IPCE of ~69%</w:t>
      </w:r>
      <w:r w:rsidR="0076121D" w:rsidRPr="008612BA">
        <w:rPr>
          <w:rFonts w:ascii="Times New Roman" w:hAnsi="Times New Roman" w:cs="Times New Roman"/>
          <w:sz w:val="24"/>
          <w:szCs w:val="24"/>
        </w:rPr>
        <w:t xml:space="preserve"> and ~75%</w:t>
      </w:r>
      <w:r w:rsidRPr="008612BA">
        <w:rPr>
          <w:rFonts w:ascii="Times New Roman" w:hAnsi="Times New Roman" w:cs="Times New Roman"/>
          <w:sz w:val="24"/>
          <w:szCs w:val="24"/>
        </w:rPr>
        <w:t>, while the Au NRs doped device</w:t>
      </w:r>
      <w:r w:rsidR="0020788A" w:rsidRPr="008612BA">
        <w:rPr>
          <w:rFonts w:ascii="Times New Roman" w:hAnsi="Times New Roman" w:cs="Times New Roman"/>
          <w:sz w:val="24"/>
          <w:szCs w:val="24"/>
        </w:rPr>
        <w:t>s</w:t>
      </w:r>
      <w:r w:rsidRPr="008612BA">
        <w:rPr>
          <w:rFonts w:ascii="Times New Roman" w:hAnsi="Times New Roman" w:cs="Times New Roman"/>
          <w:sz w:val="24"/>
          <w:szCs w:val="24"/>
        </w:rPr>
        <w:t xml:space="preserve"> exhibit an enhanced maximum of </w:t>
      </w:r>
      <w:r w:rsidR="00370368" w:rsidRPr="008612BA">
        <w:rPr>
          <w:rFonts w:ascii="Times New Roman" w:hAnsi="Times New Roman" w:cs="Times New Roman"/>
          <w:sz w:val="24"/>
          <w:szCs w:val="24"/>
        </w:rPr>
        <w:t>~</w:t>
      </w:r>
      <w:r w:rsidRPr="008612BA">
        <w:rPr>
          <w:rFonts w:ascii="Times New Roman" w:hAnsi="Times New Roman" w:cs="Times New Roman"/>
          <w:sz w:val="24"/>
          <w:szCs w:val="24"/>
        </w:rPr>
        <w:t>75</w:t>
      </w:r>
      <w:r w:rsidR="0076121D" w:rsidRPr="008612BA">
        <w:rPr>
          <w:rFonts w:ascii="Times New Roman" w:hAnsi="Times New Roman" w:cs="Times New Roman"/>
          <w:sz w:val="24"/>
          <w:szCs w:val="24"/>
        </w:rPr>
        <w:t xml:space="preserve">% and ~81% for PCDTBT and PTB7 </w:t>
      </w:r>
      <w:r w:rsidR="00370308" w:rsidRPr="008612BA">
        <w:rPr>
          <w:rFonts w:ascii="Times New Roman" w:hAnsi="Times New Roman" w:cs="Times New Roman"/>
          <w:sz w:val="24"/>
          <w:szCs w:val="24"/>
        </w:rPr>
        <w:t xml:space="preserve">respectively. As shown in </w:t>
      </w:r>
      <w:r w:rsidR="006C4396">
        <w:rPr>
          <w:rFonts w:ascii="Times New Roman" w:hAnsi="Times New Roman" w:cs="Times New Roman"/>
          <w:sz w:val="24"/>
          <w:szCs w:val="24"/>
        </w:rPr>
        <w:t>DIPCE spectra (insets of Figure 3a,b respectively)</w:t>
      </w:r>
      <w:r w:rsidR="00370368" w:rsidRPr="008612BA">
        <w:rPr>
          <w:rFonts w:ascii="Times New Roman" w:hAnsi="Times New Roman" w:cs="Times New Roman"/>
          <w:sz w:val="24"/>
          <w:szCs w:val="24"/>
        </w:rPr>
        <w:t>, t</w:t>
      </w:r>
      <w:r w:rsidRPr="008612BA">
        <w:rPr>
          <w:rFonts w:ascii="Times New Roman" w:hAnsi="Times New Roman" w:cs="Times New Roman"/>
          <w:sz w:val="24"/>
          <w:szCs w:val="24"/>
        </w:rPr>
        <w:t>he IPCE enhancement is broad a</w:t>
      </w:r>
      <w:r w:rsidR="00AC0908" w:rsidRPr="008612BA">
        <w:rPr>
          <w:rFonts w:ascii="Times New Roman" w:hAnsi="Times New Roman" w:cs="Times New Roman"/>
          <w:sz w:val="24"/>
          <w:szCs w:val="24"/>
        </w:rPr>
        <w:t>nd almost uniform ranging from 350 to 6</w:t>
      </w:r>
      <w:r w:rsidRPr="008612BA">
        <w:rPr>
          <w:rFonts w:ascii="Times New Roman" w:hAnsi="Times New Roman" w:cs="Times New Roman"/>
          <w:sz w:val="24"/>
          <w:szCs w:val="24"/>
        </w:rPr>
        <w:t>00 nm,</w:t>
      </w:r>
      <w:r w:rsidR="00E91F9B" w:rsidRPr="008612BA">
        <w:rPr>
          <w:rFonts w:ascii="Times New Roman" w:hAnsi="Times New Roman" w:cs="Times New Roman"/>
          <w:sz w:val="24"/>
          <w:szCs w:val="24"/>
        </w:rPr>
        <w:t xml:space="preserve"> </w:t>
      </w:r>
      <w:r w:rsidR="00F60D05" w:rsidRPr="008612BA">
        <w:rPr>
          <w:rFonts w:ascii="Times New Roman" w:hAnsi="Times New Roman" w:cs="Times New Roman"/>
          <w:sz w:val="24"/>
          <w:szCs w:val="24"/>
        </w:rPr>
        <w:t>show</w:t>
      </w:r>
      <w:r w:rsidR="0020788A" w:rsidRPr="008612BA">
        <w:rPr>
          <w:rFonts w:ascii="Times New Roman" w:hAnsi="Times New Roman" w:cs="Times New Roman"/>
          <w:sz w:val="24"/>
          <w:szCs w:val="24"/>
        </w:rPr>
        <w:t>ing also</w:t>
      </w:r>
      <w:r w:rsidR="00F60D05" w:rsidRPr="008612BA">
        <w:rPr>
          <w:rFonts w:ascii="Times New Roman" w:hAnsi="Times New Roman" w:cs="Times New Roman"/>
          <w:sz w:val="24"/>
          <w:szCs w:val="24"/>
        </w:rPr>
        <w:t xml:space="preserve"> a distinct peak</w:t>
      </w:r>
      <w:r w:rsidR="00AC0908" w:rsidRPr="008612BA">
        <w:rPr>
          <w:rFonts w:ascii="Times New Roman" w:hAnsi="Times New Roman" w:cs="Times New Roman"/>
          <w:sz w:val="24"/>
          <w:szCs w:val="24"/>
        </w:rPr>
        <w:t xml:space="preserve"> at ~</w:t>
      </w:r>
      <w:r w:rsidR="0036352D" w:rsidRPr="008612BA">
        <w:rPr>
          <w:rFonts w:ascii="Times New Roman" w:hAnsi="Times New Roman" w:cs="Times New Roman"/>
          <w:sz w:val="24"/>
          <w:szCs w:val="24"/>
        </w:rPr>
        <w:t>650</w:t>
      </w:r>
      <w:r w:rsidR="0020788A" w:rsidRPr="008612BA">
        <w:rPr>
          <w:rFonts w:ascii="Times New Roman" w:hAnsi="Times New Roman" w:cs="Times New Roman"/>
          <w:sz w:val="24"/>
          <w:szCs w:val="24"/>
        </w:rPr>
        <w:t xml:space="preserve"> n</w:t>
      </w:r>
      <w:r w:rsidR="0036352D" w:rsidRPr="008612BA">
        <w:rPr>
          <w:rFonts w:ascii="Times New Roman" w:hAnsi="Times New Roman" w:cs="Times New Roman"/>
          <w:sz w:val="24"/>
          <w:szCs w:val="24"/>
        </w:rPr>
        <w:t>m</w:t>
      </w:r>
      <w:r w:rsidRPr="008612BA">
        <w:rPr>
          <w:rFonts w:ascii="Times New Roman" w:hAnsi="Times New Roman" w:cs="Times New Roman"/>
          <w:sz w:val="24"/>
          <w:szCs w:val="24"/>
        </w:rPr>
        <w:t xml:space="preserve"> which can be directly attributed</w:t>
      </w:r>
      <w:r w:rsidR="0020788A" w:rsidRPr="008612BA">
        <w:rPr>
          <w:rFonts w:ascii="Times New Roman" w:hAnsi="Times New Roman" w:cs="Times New Roman"/>
          <w:sz w:val="24"/>
          <w:szCs w:val="24"/>
        </w:rPr>
        <w:t xml:space="preserve"> to the</w:t>
      </w:r>
      <w:r w:rsidR="00E91F9B" w:rsidRPr="008612BA">
        <w:rPr>
          <w:rFonts w:ascii="Times New Roman" w:hAnsi="Times New Roman" w:cs="Times New Roman"/>
          <w:sz w:val="24"/>
          <w:szCs w:val="24"/>
        </w:rPr>
        <w:t xml:space="preserve"> </w:t>
      </w:r>
      <w:r w:rsidR="00D52FA4" w:rsidRPr="008612BA">
        <w:rPr>
          <w:rFonts w:ascii="Times New Roman" w:hAnsi="Times New Roman" w:cs="Times New Roman"/>
          <w:sz w:val="24"/>
          <w:szCs w:val="24"/>
        </w:rPr>
        <w:t>transverse</w:t>
      </w:r>
      <w:r w:rsidR="00E91F9B" w:rsidRPr="008612BA">
        <w:rPr>
          <w:rFonts w:ascii="Times New Roman" w:hAnsi="Times New Roman" w:cs="Times New Roman"/>
          <w:sz w:val="24"/>
          <w:szCs w:val="24"/>
        </w:rPr>
        <w:t xml:space="preserve"> </w:t>
      </w:r>
      <w:r w:rsidR="0036352D" w:rsidRPr="008612BA">
        <w:rPr>
          <w:rFonts w:ascii="Times New Roman" w:hAnsi="Times New Roman" w:cs="Times New Roman"/>
          <w:sz w:val="24"/>
          <w:szCs w:val="24"/>
        </w:rPr>
        <w:t>surf</w:t>
      </w:r>
      <w:r w:rsidR="008935B0" w:rsidRPr="008612BA">
        <w:rPr>
          <w:rFonts w:ascii="Times New Roman" w:hAnsi="Times New Roman" w:cs="Times New Roman"/>
          <w:sz w:val="24"/>
          <w:szCs w:val="24"/>
        </w:rPr>
        <w:t>ace plasmon resonance of Au NRs, as evident by the calculations of Fig</w:t>
      </w:r>
      <w:r w:rsidR="006C4396">
        <w:rPr>
          <w:rFonts w:ascii="Times New Roman" w:hAnsi="Times New Roman" w:cs="Times New Roman"/>
          <w:sz w:val="24"/>
          <w:szCs w:val="24"/>
        </w:rPr>
        <w:t>ure</w:t>
      </w:r>
      <w:r w:rsidR="008935B0" w:rsidRPr="008612BA">
        <w:rPr>
          <w:rFonts w:ascii="Times New Roman" w:hAnsi="Times New Roman" w:cs="Times New Roman"/>
          <w:sz w:val="24"/>
          <w:szCs w:val="24"/>
        </w:rPr>
        <w:t xml:space="preserve"> </w:t>
      </w:r>
      <w:r w:rsidR="008935B0" w:rsidRPr="00A0197B">
        <w:rPr>
          <w:rFonts w:ascii="Times New Roman" w:hAnsi="Times New Roman" w:cs="Times New Roman"/>
          <w:sz w:val="24"/>
          <w:szCs w:val="24"/>
        </w:rPr>
        <w:t>S</w:t>
      </w:r>
      <w:r w:rsidR="00D85268" w:rsidRPr="00A0197B">
        <w:rPr>
          <w:rFonts w:ascii="Times New Roman" w:hAnsi="Times New Roman" w:cs="Times New Roman"/>
          <w:sz w:val="24"/>
          <w:szCs w:val="24"/>
        </w:rPr>
        <w:t>8</w:t>
      </w:r>
      <w:r w:rsidR="006C4396">
        <w:rPr>
          <w:rFonts w:ascii="Times New Roman" w:hAnsi="Times New Roman" w:cs="Times New Roman"/>
          <w:sz w:val="24"/>
          <w:szCs w:val="24"/>
        </w:rPr>
        <w:t xml:space="preserve"> (</w:t>
      </w:r>
      <w:r w:rsidR="00FC4C05">
        <w:rPr>
          <w:rFonts w:ascii="Times New Roman" w:hAnsi="Times New Roman" w:cs="Times New Roman"/>
          <w:sz w:val="24"/>
          <w:szCs w:val="24"/>
        </w:rPr>
        <w:t>optical simulations section</w:t>
      </w:r>
      <w:r w:rsidR="006C4396">
        <w:rPr>
          <w:rFonts w:ascii="Times New Roman" w:hAnsi="Times New Roman" w:cs="Times New Roman"/>
          <w:sz w:val="24"/>
          <w:szCs w:val="24"/>
        </w:rPr>
        <w:t>)</w:t>
      </w:r>
      <w:r w:rsidR="008935B0" w:rsidRPr="008612BA">
        <w:rPr>
          <w:rFonts w:ascii="Times New Roman" w:hAnsi="Times New Roman" w:cs="Times New Roman"/>
          <w:sz w:val="24"/>
          <w:szCs w:val="24"/>
        </w:rPr>
        <w:t>.</w:t>
      </w:r>
      <w:r w:rsidR="0036352D" w:rsidRPr="008612BA">
        <w:rPr>
          <w:rFonts w:ascii="Times New Roman" w:hAnsi="Times New Roman" w:cs="Times New Roman"/>
          <w:sz w:val="24"/>
          <w:szCs w:val="24"/>
        </w:rPr>
        <w:t xml:space="preserve"> Thus, we can </w:t>
      </w:r>
      <w:r w:rsidR="00440882" w:rsidRPr="008612BA">
        <w:rPr>
          <w:rFonts w:ascii="Times New Roman" w:hAnsi="Times New Roman" w:cs="Times New Roman"/>
          <w:sz w:val="24"/>
          <w:szCs w:val="24"/>
        </w:rPr>
        <w:t>postulate</w:t>
      </w:r>
      <w:r w:rsidR="008935B0" w:rsidRPr="008612BA">
        <w:rPr>
          <w:rFonts w:ascii="Times New Roman" w:hAnsi="Times New Roman" w:cs="Times New Roman"/>
          <w:sz w:val="24"/>
          <w:szCs w:val="24"/>
        </w:rPr>
        <w:t xml:space="preserve"> </w:t>
      </w:r>
      <w:r w:rsidR="0036352D" w:rsidRPr="008612BA">
        <w:rPr>
          <w:rFonts w:ascii="Times New Roman" w:hAnsi="Times New Roman" w:cs="Times New Roman"/>
          <w:sz w:val="24"/>
          <w:szCs w:val="24"/>
        </w:rPr>
        <w:t>that the NR</w:t>
      </w:r>
      <w:r w:rsidR="0020788A" w:rsidRPr="008612BA">
        <w:rPr>
          <w:rFonts w:ascii="Times New Roman" w:hAnsi="Times New Roman" w:cs="Times New Roman"/>
          <w:sz w:val="24"/>
          <w:szCs w:val="24"/>
        </w:rPr>
        <w:t>s</w:t>
      </w:r>
      <w:r w:rsidR="0036352D" w:rsidRPr="008612BA">
        <w:rPr>
          <w:rFonts w:ascii="Times New Roman" w:hAnsi="Times New Roman" w:cs="Times New Roman"/>
          <w:sz w:val="24"/>
          <w:szCs w:val="24"/>
        </w:rPr>
        <w:t xml:space="preserve"> protrude inside the active layer, allowing the utilization of surface plasmon resonance effects for enhanced </w:t>
      </w:r>
      <w:r w:rsidR="00627F9A" w:rsidRPr="008612BA">
        <w:rPr>
          <w:rFonts w:ascii="Times New Roman" w:hAnsi="Times New Roman" w:cs="Times New Roman"/>
          <w:sz w:val="24"/>
          <w:szCs w:val="24"/>
        </w:rPr>
        <w:t>absorption</w:t>
      </w:r>
      <w:r w:rsidR="0036352D" w:rsidRPr="008612BA">
        <w:rPr>
          <w:rFonts w:ascii="Times New Roman" w:hAnsi="Times New Roman" w:cs="Times New Roman"/>
          <w:sz w:val="24"/>
          <w:szCs w:val="24"/>
        </w:rPr>
        <w:t xml:space="preserve"> </w:t>
      </w:r>
      <w:r w:rsidR="0020788A" w:rsidRPr="008612BA">
        <w:rPr>
          <w:rFonts w:ascii="Times New Roman" w:hAnsi="Times New Roman" w:cs="Times New Roman"/>
          <w:sz w:val="24"/>
          <w:szCs w:val="24"/>
        </w:rPr>
        <w:t>resulted from the</w:t>
      </w:r>
      <w:r w:rsidR="0036352D" w:rsidRPr="008612BA">
        <w:rPr>
          <w:rFonts w:ascii="Times New Roman" w:hAnsi="Times New Roman" w:cs="Times New Roman"/>
          <w:sz w:val="24"/>
          <w:szCs w:val="24"/>
        </w:rPr>
        <w:t xml:space="preserve"> local electric field at the vicinity of NRs.</w:t>
      </w:r>
      <w:r w:rsidR="005D65BB" w:rsidRPr="008612BA">
        <w:rPr>
          <w:rFonts w:ascii="Times New Roman" w:hAnsi="Times New Roman" w:cs="Times New Roman"/>
          <w:sz w:val="24"/>
          <w:szCs w:val="24"/>
        </w:rPr>
        <w:t xml:space="preserve"> </w:t>
      </w:r>
      <w:r w:rsidR="00587BD7"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The </w:t>
      </w:r>
      <w:r w:rsidR="00587BD7" w:rsidRPr="008612BA">
        <w:rPr>
          <w:rFonts w:ascii="Times New Roman" w:hAnsi="Times New Roman" w:cs="Times New Roman"/>
          <w:sz w:val="24"/>
          <w:szCs w:val="24"/>
        </w:rPr>
        <w:t xml:space="preserve">overall increase in IPCE upon the introduction of Au NRs is </w:t>
      </w:r>
      <w:r w:rsidR="0099620B" w:rsidRPr="008612BA">
        <w:rPr>
          <w:rFonts w:ascii="Times New Roman" w:hAnsi="Times New Roman" w:cs="Times New Roman"/>
          <w:sz w:val="24"/>
          <w:szCs w:val="24"/>
        </w:rPr>
        <w:t>significant</w:t>
      </w:r>
      <w:r w:rsidR="00587BD7" w:rsidRPr="008612BA">
        <w:rPr>
          <w:rFonts w:ascii="Times New Roman" w:hAnsi="Times New Roman" w:cs="Times New Roman"/>
          <w:sz w:val="24"/>
          <w:szCs w:val="24"/>
        </w:rPr>
        <w:t>, complying well</w:t>
      </w:r>
      <w:r w:rsidR="0036352D" w:rsidRPr="008612BA">
        <w:rPr>
          <w:rFonts w:ascii="Times New Roman" w:hAnsi="Times New Roman" w:cs="Times New Roman"/>
          <w:sz w:val="24"/>
          <w:szCs w:val="24"/>
        </w:rPr>
        <w:t xml:space="preserve"> with the enhanced J</w:t>
      </w:r>
      <w:r w:rsidR="0036352D" w:rsidRPr="008612BA">
        <w:rPr>
          <w:rFonts w:ascii="Times New Roman" w:hAnsi="Times New Roman" w:cs="Times New Roman"/>
          <w:sz w:val="24"/>
          <w:szCs w:val="24"/>
          <w:vertAlign w:val="subscript"/>
        </w:rPr>
        <w:t>sc</w:t>
      </w:r>
      <w:r w:rsidR="00587BD7" w:rsidRPr="008612BA">
        <w:rPr>
          <w:rFonts w:ascii="Times New Roman" w:hAnsi="Times New Roman" w:cs="Times New Roman"/>
          <w:sz w:val="24"/>
          <w:szCs w:val="24"/>
        </w:rPr>
        <w:t xml:space="preserve"> observed, and</w:t>
      </w:r>
      <w:r w:rsidRPr="008612BA">
        <w:rPr>
          <w:rFonts w:ascii="Times New Roman" w:hAnsi="Times New Roman" w:cs="Times New Roman"/>
          <w:sz w:val="24"/>
          <w:szCs w:val="24"/>
        </w:rPr>
        <w:t xml:space="preserve"> </w:t>
      </w:r>
      <w:r w:rsidR="00587BD7" w:rsidRPr="008612BA">
        <w:rPr>
          <w:rFonts w:ascii="Times New Roman" w:hAnsi="Times New Roman" w:cs="Times New Roman"/>
          <w:sz w:val="24"/>
          <w:szCs w:val="24"/>
        </w:rPr>
        <w:t>is</w:t>
      </w:r>
      <w:r w:rsidRPr="008612BA">
        <w:rPr>
          <w:rFonts w:ascii="Times New Roman" w:hAnsi="Times New Roman" w:cs="Times New Roman"/>
          <w:sz w:val="24"/>
          <w:szCs w:val="24"/>
        </w:rPr>
        <w:t xml:space="preserve"> mainly attributed to scattering effects as the enhancement in the IPCE spectrum is broad</w:t>
      </w:r>
      <w:r w:rsidR="00E71AC7" w:rsidRPr="008612BA">
        <w:rPr>
          <w:rFonts w:ascii="Times New Roman" w:hAnsi="Times New Roman" w:cs="Times New Roman"/>
          <w:sz w:val="24"/>
          <w:szCs w:val="24"/>
        </w:rPr>
        <w:t xml:space="preserve"> and uniform</w:t>
      </w:r>
      <w:r w:rsidRPr="008612BA">
        <w:rPr>
          <w:rFonts w:ascii="Times New Roman" w:hAnsi="Times New Roman" w:cs="Times New Roman"/>
          <w:sz w:val="24"/>
          <w:szCs w:val="24"/>
        </w:rPr>
        <w:t xml:space="preserve">. </w:t>
      </w:r>
      <w:r w:rsidR="00C924B7" w:rsidRPr="008612BA">
        <w:rPr>
          <w:rFonts w:ascii="Times New Roman" w:hAnsi="Times New Roman" w:cs="Times New Roman"/>
          <w:sz w:val="24"/>
          <w:szCs w:val="24"/>
        </w:rPr>
        <w:t>T</w:t>
      </w:r>
      <w:r w:rsidR="00440882" w:rsidRPr="008612BA">
        <w:rPr>
          <w:rFonts w:ascii="Times New Roman" w:hAnsi="Times New Roman" w:cs="Times New Roman"/>
          <w:sz w:val="24"/>
          <w:szCs w:val="24"/>
        </w:rPr>
        <w:t xml:space="preserve">herefore, </w:t>
      </w:r>
      <w:r w:rsidR="00587BD7" w:rsidRPr="008612BA">
        <w:rPr>
          <w:rFonts w:ascii="Times New Roman" w:hAnsi="Times New Roman" w:cs="Times New Roman"/>
          <w:sz w:val="24"/>
          <w:szCs w:val="24"/>
        </w:rPr>
        <w:t>we can claim</w:t>
      </w:r>
      <w:r w:rsidR="0020788A" w:rsidRPr="008612BA">
        <w:rPr>
          <w:rFonts w:ascii="Times New Roman" w:hAnsi="Times New Roman" w:cs="Times New Roman"/>
          <w:sz w:val="24"/>
          <w:szCs w:val="24"/>
        </w:rPr>
        <w:t xml:space="preserve"> </w:t>
      </w:r>
      <w:r w:rsidR="00587BD7" w:rsidRPr="008612BA">
        <w:rPr>
          <w:rFonts w:ascii="Times New Roman" w:hAnsi="Times New Roman" w:cs="Times New Roman"/>
          <w:sz w:val="24"/>
          <w:szCs w:val="24"/>
        </w:rPr>
        <w:t>a dual plasmonic effect:</w:t>
      </w:r>
      <w:r w:rsidR="00C924B7" w:rsidRPr="008612BA">
        <w:rPr>
          <w:rFonts w:ascii="Times New Roman" w:hAnsi="Times New Roman" w:cs="Times New Roman"/>
          <w:sz w:val="24"/>
          <w:szCs w:val="24"/>
        </w:rPr>
        <w:t xml:space="preserve"> </w:t>
      </w:r>
      <w:r w:rsidR="00587BD7" w:rsidRPr="008612BA">
        <w:rPr>
          <w:rFonts w:ascii="Times New Roman" w:hAnsi="Times New Roman" w:cs="Times New Roman"/>
          <w:sz w:val="24"/>
          <w:szCs w:val="24"/>
        </w:rPr>
        <w:t>t</w:t>
      </w:r>
      <w:r w:rsidR="00C924B7" w:rsidRPr="008612BA">
        <w:rPr>
          <w:rFonts w:ascii="Times New Roman" w:hAnsi="Times New Roman" w:cs="Times New Roman"/>
          <w:sz w:val="24"/>
          <w:szCs w:val="24"/>
        </w:rPr>
        <w:t>he enhancement caused by Au NR</w:t>
      </w:r>
      <w:r w:rsidRPr="008612BA">
        <w:rPr>
          <w:rFonts w:ascii="Times New Roman" w:hAnsi="Times New Roman" w:cs="Times New Roman"/>
          <w:sz w:val="24"/>
          <w:szCs w:val="24"/>
        </w:rPr>
        <w:t>s is a contribution of sc</w:t>
      </w:r>
      <w:r w:rsidR="00C924B7" w:rsidRPr="008612BA">
        <w:rPr>
          <w:rFonts w:ascii="Times New Roman" w:hAnsi="Times New Roman" w:cs="Times New Roman"/>
          <w:sz w:val="24"/>
          <w:szCs w:val="24"/>
        </w:rPr>
        <w:t>attering effects</w:t>
      </w:r>
      <w:r w:rsidR="008368E8" w:rsidRPr="008612BA">
        <w:rPr>
          <w:rFonts w:ascii="Times New Roman" w:hAnsi="Times New Roman" w:cs="Times New Roman"/>
          <w:sz w:val="24"/>
          <w:szCs w:val="24"/>
        </w:rPr>
        <w:t xml:space="preserve"> </w:t>
      </w:r>
      <w:r w:rsidR="0099620B">
        <w:rPr>
          <w:rFonts w:ascii="Times New Roman" w:hAnsi="Times New Roman" w:cs="Times New Roman"/>
          <w:sz w:val="24"/>
          <w:szCs w:val="24"/>
        </w:rPr>
        <w:t xml:space="preserve">of the NRs inside the ETL </w:t>
      </w:r>
      <w:r w:rsidR="00C924B7" w:rsidRPr="008612BA">
        <w:rPr>
          <w:rFonts w:ascii="Times New Roman" w:hAnsi="Times New Roman" w:cs="Times New Roman"/>
          <w:sz w:val="24"/>
          <w:szCs w:val="24"/>
        </w:rPr>
        <w:t xml:space="preserve">and </w:t>
      </w:r>
      <w:r w:rsidR="00587BD7" w:rsidRPr="008612BA">
        <w:rPr>
          <w:rFonts w:ascii="Times New Roman" w:hAnsi="Times New Roman" w:cs="Times New Roman"/>
          <w:sz w:val="24"/>
          <w:szCs w:val="24"/>
        </w:rPr>
        <w:t xml:space="preserve">the near-field </w:t>
      </w:r>
      <w:r w:rsidR="00C924B7" w:rsidRPr="008612BA">
        <w:rPr>
          <w:rFonts w:ascii="Times New Roman" w:hAnsi="Times New Roman" w:cs="Times New Roman"/>
          <w:sz w:val="24"/>
          <w:szCs w:val="24"/>
        </w:rPr>
        <w:t>LSPR</w:t>
      </w:r>
      <w:r w:rsidR="008368E8" w:rsidRPr="008612BA">
        <w:rPr>
          <w:rFonts w:ascii="Times New Roman" w:hAnsi="Times New Roman" w:cs="Times New Roman"/>
          <w:sz w:val="24"/>
          <w:szCs w:val="24"/>
        </w:rPr>
        <w:t xml:space="preserve"> of the NRs that penetrate inside the photoactive layer</w:t>
      </w:r>
      <w:r w:rsidR="00C924B7" w:rsidRPr="008612BA">
        <w:rPr>
          <w:rFonts w:ascii="Times New Roman" w:hAnsi="Times New Roman" w:cs="Times New Roman"/>
          <w:sz w:val="24"/>
          <w:szCs w:val="24"/>
        </w:rPr>
        <w:t xml:space="preserve">. </w:t>
      </w:r>
      <w:r w:rsidR="00587BD7" w:rsidRPr="008612BA">
        <w:rPr>
          <w:rFonts w:ascii="Times New Roman" w:hAnsi="Times New Roman" w:cs="Times New Roman"/>
          <w:sz w:val="24"/>
          <w:szCs w:val="24"/>
        </w:rPr>
        <w:t xml:space="preserve">However, it can be confirmed from integrating the </w:t>
      </w:r>
      <w:r w:rsidR="006C4396">
        <w:rPr>
          <w:rFonts w:ascii="Times New Roman" w:hAnsi="Times New Roman" w:cs="Times New Roman"/>
          <w:sz w:val="24"/>
          <w:szCs w:val="24"/>
        </w:rPr>
        <w:t>D</w:t>
      </w:r>
      <w:r w:rsidR="00440882" w:rsidRPr="008612BA">
        <w:rPr>
          <w:rFonts w:ascii="Times New Roman" w:hAnsi="Times New Roman" w:cs="Times New Roman"/>
          <w:sz w:val="24"/>
          <w:szCs w:val="24"/>
        </w:rPr>
        <w:t xml:space="preserve">IPCE </w:t>
      </w:r>
      <w:r w:rsidR="008368E8" w:rsidRPr="008612BA">
        <w:rPr>
          <w:rFonts w:ascii="Times New Roman" w:hAnsi="Times New Roman" w:cs="Times New Roman"/>
          <w:sz w:val="24"/>
          <w:szCs w:val="24"/>
        </w:rPr>
        <w:t>spectra of both blends</w:t>
      </w:r>
      <w:r w:rsidRPr="008612BA">
        <w:rPr>
          <w:rFonts w:ascii="Times New Roman" w:hAnsi="Times New Roman" w:cs="Times New Roman"/>
          <w:sz w:val="24"/>
          <w:szCs w:val="24"/>
        </w:rPr>
        <w:t xml:space="preserve"> that </w:t>
      </w:r>
      <w:r w:rsidR="00E71AC7" w:rsidRPr="008612BA">
        <w:rPr>
          <w:rFonts w:ascii="Times New Roman" w:hAnsi="Times New Roman" w:cs="Times New Roman"/>
          <w:sz w:val="24"/>
          <w:szCs w:val="24"/>
        </w:rPr>
        <w:t>the IPCE enhancement is mainly caused by scattering effect</w:t>
      </w:r>
      <w:r w:rsidR="0099620B">
        <w:rPr>
          <w:rFonts w:ascii="Times New Roman" w:hAnsi="Times New Roman" w:cs="Times New Roman"/>
          <w:sz w:val="24"/>
          <w:szCs w:val="24"/>
        </w:rPr>
        <w:t>s</w:t>
      </w:r>
      <w:r w:rsidR="00E71AC7" w:rsidRPr="008612BA">
        <w:rPr>
          <w:rFonts w:ascii="Times New Roman" w:hAnsi="Times New Roman" w:cs="Times New Roman"/>
          <w:sz w:val="24"/>
          <w:szCs w:val="24"/>
        </w:rPr>
        <w:t xml:space="preserve"> and </w:t>
      </w:r>
      <w:r w:rsidR="00587BD7" w:rsidRPr="008612BA">
        <w:rPr>
          <w:rFonts w:ascii="Times New Roman" w:hAnsi="Times New Roman" w:cs="Times New Roman"/>
          <w:sz w:val="24"/>
          <w:szCs w:val="24"/>
        </w:rPr>
        <w:t xml:space="preserve">that </w:t>
      </w:r>
      <w:r w:rsidR="00E71AC7" w:rsidRPr="008612BA">
        <w:rPr>
          <w:rFonts w:ascii="Times New Roman" w:hAnsi="Times New Roman" w:cs="Times New Roman"/>
          <w:sz w:val="24"/>
          <w:szCs w:val="24"/>
        </w:rPr>
        <w:t>a minor contribution is due to LSPR</w:t>
      </w:r>
      <w:r w:rsidR="005D6ACE">
        <w:rPr>
          <w:rFonts w:ascii="Times New Roman" w:hAnsi="Times New Roman" w:cs="Times New Roman"/>
          <w:sz w:val="24"/>
          <w:szCs w:val="24"/>
        </w:rPr>
        <w:t xml:space="preserve"> (~0.7% </w:t>
      </w:r>
      <w:r w:rsidR="006C4396">
        <w:rPr>
          <w:rFonts w:ascii="Times New Roman" w:hAnsi="Times New Roman" w:cs="Times New Roman"/>
          <w:sz w:val="24"/>
          <w:szCs w:val="24"/>
        </w:rPr>
        <w:t>enhancement)</w:t>
      </w:r>
      <w:r w:rsidR="00E71AC7" w:rsidRPr="008612BA">
        <w:rPr>
          <w:rFonts w:ascii="Times New Roman" w:hAnsi="Times New Roman" w:cs="Times New Roman"/>
          <w:sz w:val="24"/>
          <w:szCs w:val="24"/>
        </w:rPr>
        <w:t>.</w:t>
      </w:r>
      <w:r w:rsidR="00587BD7" w:rsidRPr="008612BA">
        <w:rPr>
          <w:rFonts w:ascii="Times New Roman" w:hAnsi="Times New Roman" w:cs="Times New Roman"/>
          <w:sz w:val="24"/>
          <w:szCs w:val="24"/>
        </w:rPr>
        <w:t xml:space="preserve"> </w:t>
      </w:r>
      <w:r w:rsidR="00BD6992" w:rsidRPr="008612BA">
        <w:rPr>
          <w:rFonts w:ascii="Times New Roman" w:hAnsi="Times New Roman" w:cs="Times New Roman"/>
          <w:sz w:val="24"/>
          <w:szCs w:val="24"/>
        </w:rPr>
        <w:t>It should also be noted that the integrated J</w:t>
      </w:r>
      <w:r w:rsidR="00BD6992" w:rsidRPr="008612BA">
        <w:rPr>
          <w:rFonts w:ascii="Times New Roman" w:hAnsi="Times New Roman" w:cs="Times New Roman"/>
          <w:sz w:val="24"/>
          <w:szCs w:val="24"/>
          <w:vertAlign w:val="subscript"/>
        </w:rPr>
        <w:t>sc</w:t>
      </w:r>
      <w:r w:rsidR="00BD6992" w:rsidRPr="008612BA">
        <w:rPr>
          <w:rFonts w:ascii="Times New Roman" w:hAnsi="Times New Roman" w:cs="Times New Roman"/>
          <w:sz w:val="24"/>
          <w:szCs w:val="24"/>
        </w:rPr>
        <w:t xml:space="preserve"> values from the IPCE spectrum as presented in Table </w:t>
      </w:r>
      <w:r w:rsidR="006F02D4">
        <w:rPr>
          <w:rFonts w:ascii="Times New Roman" w:hAnsi="Times New Roman" w:cs="Times New Roman"/>
          <w:sz w:val="24"/>
          <w:szCs w:val="24"/>
        </w:rPr>
        <w:t>1</w:t>
      </w:r>
      <w:r w:rsidR="00BD6992" w:rsidRPr="008612BA">
        <w:rPr>
          <w:rFonts w:ascii="Times New Roman" w:hAnsi="Times New Roman" w:cs="Times New Roman"/>
          <w:sz w:val="24"/>
          <w:szCs w:val="24"/>
        </w:rPr>
        <w:t xml:space="preserve"> for the pristine and the Au NRs based devices are 10.61 and 11.69 mA cm</w:t>
      </w:r>
      <w:r w:rsidR="00BD6992" w:rsidRPr="008612BA">
        <w:rPr>
          <w:rFonts w:ascii="Times New Roman" w:hAnsi="Times New Roman" w:cs="Times New Roman"/>
          <w:sz w:val="24"/>
          <w:szCs w:val="24"/>
          <w:vertAlign w:val="superscript"/>
        </w:rPr>
        <w:t>-2</w:t>
      </w:r>
      <w:r w:rsidR="00BD6992" w:rsidRPr="008612BA">
        <w:rPr>
          <w:rFonts w:ascii="Times New Roman" w:hAnsi="Times New Roman" w:cs="Times New Roman"/>
          <w:sz w:val="24"/>
          <w:szCs w:val="24"/>
        </w:rPr>
        <w:t xml:space="preserve"> respectively for PCDTBT:PC</w:t>
      </w:r>
      <w:r w:rsidR="00BD6992" w:rsidRPr="008612BA">
        <w:rPr>
          <w:rFonts w:ascii="Times New Roman" w:hAnsi="Times New Roman" w:cs="Times New Roman"/>
          <w:sz w:val="24"/>
          <w:szCs w:val="24"/>
          <w:vertAlign w:val="subscript"/>
        </w:rPr>
        <w:t>71</w:t>
      </w:r>
      <w:r w:rsidR="00BD6992" w:rsidRPr="008612BA">
        <w:rPr>
          <w:rFonts w:ascii="Times New Roman" w:hAnsi="Times New Roman" w:cs="Times New Roman"/>
          <w:sz w:val="24"/>
          <w:szCs w:val="24"/>
        </w:rPr>
        <w:t>BM, while in the PTB7 case are 15.75 and 16.71 mA cm</w:t>
      </w:r>
      <w:r w:rsidR="00BD6992" w:rsidRPr="008612BA">
        <w:rPr>
          <w:rFonts w:ascii="Times New Roman" w:hAnsi="Times New Roman" w:cs="Times New Roman"/>
          <w:sz w:val="24"/>
          <w:szCs w:val="24"/>
          <w:vertAlign w:val="superscript"/>
        </w:rPr>
        <w:t>-2</w:t>
      </w:r>
      <w:r w:rsidR="00BD6992" w:rsidRPr="008612BA">
        <w:rPr>
          <w:rFonts w:ascii="Times New Roman" w:hAnsi="Times New Roman" w:cs="Times New Roman"/>
          <w:sz w:val="24"/>
          <w:szCs w:val="24"/>
        </w:rPr>
        <w:t xml:space="preserve">. The IPCE calculated values are less than 3% different than the actual </w:t>
      </w:r>
      <w:r w:rsidR="00BD6992" w:rsidRPr="00783F24">
        <w:rPr>
          <w:rFonts w:ascii="Times New Roman" w:hAnsi="Times New Roman" w:cs="Times New Roman"/>
          <w:sz w:val="24"/>
          <w:szCs w:val="24"/>
        </w:rPr>
        <w:t>measured J</w:t>
      </w:r>
      <w:r w:rsidR="00BD6992" w:rsidRPr="00783F24">
        <w:rPr>
          <w:rFonts w:ascii="Times New Roman" w:hAnsi="Times New Roman" w:cs="Times New Roman"/>
          <w:sz w:val="24"/>
          <w:szCs w:val="24"/>
          <w:vertAlign w:val="subscript"/>
        </w:rPr>
        <w:t>sc</w:t>
      </w:r>
      <w:r w:rsidR="00BD6992" w:rsidRPr="00783F24">
        <w:rPr>
          <w:rFonts w:ascii="Times New Roman" w:hAnsi="Times New Roman" w:cs="Times New Roman"/>
          <w:sz w:val="24"/>
          <w:szCs w:val="24"/>
        </w:rPr>
        <w:t xml:space="preserve"> values, indicating </w:t>
      </w:r>
      <w:r w:rsidR="00BD6992" w:rsidRPr="00783F24">
        <w:rPr>
          <w:rFonts w:ascii="Times New Roman" w:hAnsi="Times New Roman" w:cs="Times New Roman"/>
          <w:sz w:val="24"/>
          <w:szCs w:val="24"/>
        </w:rPr>
        <w:lastRenderedPageBreak/>
        <w:t>good accuracy of the OPV measurement.</w:t>
      </w:r>
      <w:r w:rsidR="00BF6FED" w:rsidRPr="00783F24">
        <w:rPr>
          <w:rFonts w:ascii="Times New Roman" w:hAnsi="Times New Roman" w:cs="Times New Roman"/>
          <w:sz w:val="24"/>
          <w:szCs w:val="24"/>
        </w:rPr>
        <w:t xml:space="preserve"> The schematic figure of Au NRs ETL doping explaining the light trapping mechanism and optical reflection by the scattering and excitation of localized surface plasmons resonance is shown in Figure 3c.</w:t>
      </w:r>
      <w:r w:rsidR="00377855" w:rsidRPr="00783F24">
        <w:rPr>
          <w:rFonts w:ascii="Times New Roman" w:hAnsi="Times New Roman" w:cs="Times New Roman"/>
          <w:sz w:val="24"/>
          <w:szCs w:val="24"/>
        </w:rPr>
        <w:t xml:space="preserve"> </w:t>
      </w:r>
      <w:r w:rsidR="005B2F04" w:rsidRPr="00783F24">
        <w:rPr>
          <w:rFonts w:ascii="Times New Roman" w:hAnsi="Times New Roman" w:cs="Times New Roman"/>
          <w:sz w:val="24"/>
          <w:szCs w:val="24"/>
        </w:rPr>
        <w:t xml:space="preserve">The cross-section image of the Au NRs </w:t>
      </w:r>
      <w:r w:rsidR="005B2F04" w:rsidRPr="007E6744">
        <w:rPr>
          <w:rFonts w:ascii="Times New Roman" w:hAnsi="Times New Roman" w:cs="Times New Roman"/>
          <w:color w:val="C00000"/>
          <w:sz w:val="24"/>
          <w:szCs w:val="24"/>
          <w:u w:val="single"/>
        </w:rPr>
        <w:t>doped P</w:t>
      </w:r>
      <w:r w:rsidR="007E6744" w:rsidRPr="007E6744">
        <w:rPr>
          <w:rFonts w:ascii="Times New Roman" w:hAnsi="Times New Roman" w:cs="Times New Roman"/>
          <w:color w:val="C00000"/>
          <w:sz w:val="24"/>
          <w:szCs w:val="24"/>
          <w:u w:val="single"/>
        </w:rPr>
        <w:t>TB7</w:t>
      </w:r>
      <w:r w:rsidR="005B2F04" w:rsidRPr="007E6744">
        <w:rPr>
          <w:rFonts w:ascii="Times New Roman" w:hAnsi="Times New Roman" w:cs="Times New Roman"/>
          <w:color w:val="C00000"/>
          <w:sz w:val="24"/>
          <w:szCs w:val="24"/>
          <w:u w:val="single"/>
        </w:rPr>
        <w:t>:PC</w:t>
      </w:r>
      <w:r w:rsidR="005B2F04" w:rsidRPr="007E6744">
        <w:rPr>
          <w:rFonts w:ascii="Times New Roman" w:hAnsi="Times New Roman" w:cs="Times New Roman"/>
          <w:color w:val="C00000"/>
          <w:sz w:val="24"/>
          <w:szCs w:val="24"/>
          <w:u w:val="single"/>
          <w:vertAlign w:val="subscript"/>
        </w:rPr>
        <w:t>71</w:t>
      </w:r>
      <w:r w:rsidR="005B2F04" w:rsidRPr="007E6744">
        <w:rPr>
          <w:rFonts w:ascii="Times New Roman" w:hAnsi="Times New Roman" w:cs="Times New Roman"/>
          <w:color w:val="C00000"/>
          <w:sz w:val="24"/>
          <w:szCs w:val="24"/>
          <w:u w:val="single"/>
        </w:rPr>
        <w:t>BM</w:t>
      </w:r>
      <w:r w:rsidR="005B2F04" w:rsidRPr="007E6744">
        <w:rPr>
          <w:rFonts w:ascii="Times New Roman" w:hAnsi="Times New Roman" w:cs="Times New Roman"/>
          <w:color w:val="C00000"/>
          <w:sz w:val="24"/>
          <w:szCs w:val="24"/>
        </w:rPr>
        <w:t xml:space="preserve"> </w:t>
      </w:r>
      <w:r w:rsidR="005B2F04" w:rsidRPr="00783F24">
        <w:rPr>
          <w:rFonts w:ascii="Times New Roman" w:hAnsi="Times New Roman" w:cs="Times New Roman"/>
          <w:sz w:val="24"/>
          <w:szCs w:val="24"/>
        </w:rPr>
        <w:t>device (Fig.</w:t>
      </w:r>
      <w:r w:rsidR="00D85268">
        <w:rPr>
          <w:rFonts w:ascii="Times New Roman" w:hAnsi="Times New Roman" w:cs="Times New Roman"/>
          <w:color w:val="C00000"/>
          <w:sz w:val="24"/>
          <w:szCs w:val="24"/>
          <w:u w:val="single"/>
        </w:rPr>
        <w:t>S3</w:t>
      </w:r>
      <w:r w:rsidR="005B2F04" w:rsidRPr="00783F24">
        <w:rPr>
          <w:rFonts w:ascii="Times New Roman" w:hAnsi="Times New Roman" w:cs="Times New Roman"/>
          <w:sz w:val="24"/>
          <w:szCs w:val="24"/>
        </w:rPr>
        <w:t xml:space="preserve">) was obtained by using scanning electron microscopy images (SEM). It is clear that NRs are well dispersed inside </w:t>
      </w:r>
      <w:r w:rsidR="005B2F04" w:rsidRPr="00B10B7A">
        <w:rPr>
          <w:rFonts w:ascii="Times New Roman" w:hAnsi="Times New Roman" w:cs="Times New Roman"/>
          <w:sz w:val="24"/>
          <w:szCs w:val="24"/>
        </w:rPr>
        <w:t xml:space="preserve">the ETL, while </w:t>
      </w:r>
      <w:r w:rsidR="007D4CD3" w:rsidRPr="00B10B7A">
        <w:rPr>
          <w:rFonts w:ascii="Times New Roman" w:hAnsi="Times New Roman" w:cs="Times New Roman"/>
          <w:sz w:val="24"/>
          <w:szCs w:val="24"/>
        </w:rPr>
        <w:t>a fraction of them</w:t>
      </w:r>
      <w:r w:rsidR="005B2F04" w:rsidRPr="00B10B7A">
        <w:rPr>
          <w:rFonts w:ascii="Times New Roman" w:hAnsi="Times New Roman" w:cs="Times New Roman"/>
          <w:sz w:val="24"/>
          <w:szCs w:val="24"/>
        </w:rPr>
        <w:t xml:space="preserve"> protrude towards the photoactive layer. </w:t>
      </w:r>
    </w:p>
    <w:p w14:paraId="15DC4B27" w14:textId="739D10AD" w:rsidR="007F385F" w:rsidRPr="008612BA" w:rsidRDefault="009D3181" w:rsidP="008612BA">
      <w:pPr>
        <w:spacing w:after="0" w:line="480" w:lineRule="auto"/>
        <w:ind w:firstLine="720"/>
        <w:jc w:val="center"/>
        <w:rPr>
          <w:rFonts w:ascii="Times New Roman" w:hAnsi="Times New Roman" w:cs="Times New Roman"/>
          <w:sz w:val="24"/>
          <w:szCs w:val="24"/>
        </w:rPr>
      </w:pPr>
      <w:r w:rsidRPr="008612BA">
        <w:rPr>
          <w:rFonts w:ascii="Times New Roman" w:hAnsi="Times New Roman" w:cs="Times New Roman"/>
          <w:b/>
          <w:sz w:val="24"/>
          <w:szCs w:val="24"/>
        </w:rPr>
        <w:t>Figure 3</w:t>
      </w:r>
    </w:p>
    <w:p w14:paraId="3F3BDE33" w14:textId="53E3ADB0" w:rsidR="004B65B3" w:rsidRPr="008612BA" w:rsidRDefault="004B65B3"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In order to confirm that t</w:t>
      </w:r>
      <w:r w:rsidR="006746CD" w:rsidRPr="008612BA">
        <w:rPr>
          <w:rFonts w:ascii="Times New Roman" w:hAnsi="Times New Roman" w:cs="Times New Roman"/>
          <w:sz w:val="24"/>
          <w:szCs w:val="24"/>
        </w:rPr>
        <w:t>he J</w:t>
      </w:r>
      <w:r w:rsidR="006746CD" w:rsidRPr="008612BA">
        <w:rPr>
          <w:rFonts w:ascii="Times New Roman" w:hAnsi="Times New Roman" w:cs="Times New Roman"/>
          <w:sz w:val="24"/>
          <w:szCs w:val="24"/>
          <w:vertAlign w:val="subscript"/>
        </w:rPr>
        <w:t>sc</w:t>
      </w:r>
      <w:r w:rsidR="00612D05" w:rsidRPr="008612BA">
        <w:rPr>
          <w:rFonts w:ascii="Times New Roman" w:hAnsi="Times New Roman" w:cs="Times New Roman"/>
          <w:sz w:val="24"/>
          <w:szCs w:val="24"/>
        </w:rPr>
        <w:t xml:space="preserve"> increase</w:t>
      </w:r>
      <w:r w:rsidR="005721D2" w:rsidRPr="008612BA">
        <w:rPr>
          <w:rFonts w:ascii="Times New Roman" w:hAnsi="Times New Roman" w:cs="Times New Roman"/>
          <w:sz w:val="24"/>
          <w:szCs w:val="24"/>
        </w:rPr>
        <w:t xml:space="preserve"> </w:t>
      </w:r>
      <w:r w:rsidR="00612D05" w:rsidRPr="008612BA">
        <w:rPr>
          <w:rFonts w:ascii="Times New Roman" w:hAnsi="Times New Roman" w:cs="Times New Roman"/>
          <w:sz w:val="24"/>
          <w:szCs w:val="24"/>
        </w:rPr>
        <w:t xml:space="preserve">is </w:t>
      </w:r>
      <w:r w:rsidR="005721D2" w:rsidRPr="008612BA">
        <w:rPr>
          <w:rFonts w:ascii="Times New Roman" w:hAnsi="Times New Roman" w:cs="Times New Roman"/>
          <w:sz w:val="24"/>
          <w:szCs w:val="24"/>
        </w:rPr>
        <w:t xml:space="preserve">due to </w:t>
      </w:r>
      <w:r w:rsidR="0060025C" w:rsidRPr="008612BA">
        <w:rPr>
          <w:rFonts w:ascii="Times New Roman" w:hAnsi="Times New Roman" w:cs="Times New Roman"/>
          <w:sz w:val="24"/>
          <w:szCs w:val="24"/>
        </w:rPr>
        <w:t>improved</w:t>
      </w:r>
      <w:r w:rsidR="00612D05"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light harvesting in the active layer, the </w:t>
      </w:r>
      <w:r w:rsidR="00353881" w:rsidRPr="008612BA">
        <w:rPr>
          <w:rFonts w:ascii="Times New Roman" w:hAnsi="Times New Roman" w:cs="Times New Roman"/>
          <w:sz w:val="24"/>
          <w:szCs w:val="24"/>
        </w:rPr>
        <w:t>total (specular</w:t>
      </w:r>
      <w:r w:rsidR="00E237BE" w:rsidRPr="008612BA">
        <w:rPr>
          <w:rFonts w:ascii="Times New Roman" w:hAnsi="Times New Roman" w:cs="Times New Roman"/>
          <w:sz w:val="24"/>
          <w:szCs w:val="24"/>
        </w:rPr>
        <w:t xml:space="preserve"> plus </w:t>
      </w:r>
      <w:r w:rsidR="00353881" w:rsidRPr="008612BA">
        <w:rPr>
          <w:rFonts w:ascii="Times New Roman" w:hAnsi="Times New Roman" w:cs="Times New Roman"/>
          <w:sz w:val="24"/>
          <w:szCs w:val="24"/>
        </w:rPr>
        <w:t xml:space="preserve">diffuse) </w:t>
      </w:r>
      <w:r w:rsidRPr="008612BA">
        <w:rPr>
          <w:rFonts w:ascii="Times New Roman" w:hAnsi="Times New Roman" w:cs="Times New Roman"/>
          <w:sz w:val="24"/>
          <w:szCs w:val="24"/>
        </w:rPr>
        <w:t xml:space="preserve">reflectance of </w:t>
      </w:r>
      <w:r w:rsidR="00370308" w:rsidRPr="008612BA">
        <w:rPr>
          <w:rFonts w:ascii="Times New Roman" w:hAnsi="Times New Roman" w:cs="Times New Roman"/>
          <w:sz w:val="24"/>
          <w:szCs w:val="24"/>
        </w:rPr>
        <w:t>the devices was recorded. Fig</w:t>
      </w:r>
      <w:r w:rsidR="00BF6FED" w:rsidRPr="006E1275">
        <w:rPr>
          <w:rFonts w:ascii="Times New Roman" w:hAnsi="Times New Roman" w:cs="Times New Roman"/>
          <w:sz w:val="24"/>
          <w:szCs w:val="24"/>
        </w:rPr>
        <w:t>ure</w:t>
      </w:r>
      <w:r w:rsidR="00370308" w:rsidRPr="008612BA">
        <w:rPr>
          <w:rFonts w:ascii="Times New Roman" w:hAnsi="Times New Roman" w:cs="Times New Roman"/>
          <w:sz w:val="24"/>
          <w:szCs w:val="24"/>
        </w:rPr>
        <w:t xml:space="preserve"> </w:t>
      </w:r>
      <w:r w:rsidR="006E1275" w:rsidRPr="008612BA">
        <w:rPr>
          <w:rFonts w:ascii="Times New Roman" w:hAnsi="Times New Roman" w:cs="Times New Roman"/>
          <w:sz w:val="24"/>
          <w:szCs w:val="24"/>
        </w:rPr>
        <w:t>S</w:t>
      </w:r>
      <w:r w:rsidR="00D85268">
        <w:rPr>
          <w:rFonts w:ascii="Times New Roman" w:hAnsi="Times New Roman" w:cs="Times New Roman"/>
          <w:sz w:val="24"/>
          <w:szCs w:val="24"/>
        </w:rPr>
        <w:t>4</w:t>
      </w:r>
      <w:r w:rsidR="004F6391" w:rsidRPr="008612BA">
        <w:rPr>
          <w:rFonts w:ascii="Times New Roman" w:hAnsi="Times New Roman" w:cs="Times New Roman"/>
          <w:sz w:val="24"/>
          <w:szCs w:val="24"/>
        </w:rPr>
        <w:t>a,b</w:t>
      </w:r>
      <w:r w:rsidRPr="008612BA">
        <w:rPr>
          <w:rFonts w:ascii="Times New Roman" w:hAnsi="Times New Roman" w:cs="Times New Roman"/>
          <w:sz w:val="24"/>
          <w:szCs w:val="24"/>
        </w:rPr>
        <w:t xml:space="preserve"> show the </w:t>
      </w:r>
      <w:r w:rsidR="0060025C" w:rsidRPr="008612BA">
        <w:rPr>
          <w:rFonts w:ascii="Times New Roman" w:hAnsi="Times New Roman" w:cs="Times New Roman"/>
          <w:sz w:val="24"/>
          <w:szCs w:val="24"/>
        </w:rPr>
        <w:t>reflectivity</w:t>
      </w:r>
      <w:r w:rsidRPr="008612BA">
        <w:rPr>
          <w:rFonts w:ascii="Times New Roman" w:hAnsi="Times New Roman" w:cs="Times New Roman"/>
          <w:sz w:val="24"/>
          <w:szCs w:val="24"/>
        </w:rPr>
        <w:t xml:space="preserve"> spectra of the devices fabricated with</w:t>
      </w:r>
      <w:r w:rsidR="006746CD" w:rsidRPr="008612BA">
        <w:rPr>
          <w:rFonts w:ascii="Times New Roman" w:hAnsi="Times New Roman" w:cs="Times New Roman"/>
          <w:sz w:val="24"/>
          <w:szCs w:val="24"/>
        </w:rPr>
        <w:t xml:space="preserve"> and without</w:t>
      </w:r>
      <w:r w:rsidRPr="008612BA">
        <w:rPr>
          <w:rFonts w:ascii="Times New Roman" w:hAnsi="Times New Roman" w:cs="Times New Roman"/>
          <w:sz w:val="24"/>
          <w:szCs w:val="24"/>
        </w:rPr>
        <w:t xml:space="preserve"> Au</w:t>
      </w:r>
      <w:r w:rsidR="006746CD" w:rsidRPr="008612BA">
        <w:rPr>
          <w:rFonts w:ascii="Times New Roman" w:hAnsi="Times New Roman" w:cs="Times New Roman"/>
          <w:sz w:val="24"/>
          <w:szCs w:val="24"/>
        </w:rPr>
        <w:t xml:space="preserve"> NRs on top of both</w:t>
      </w:r>
      <w:r w:rsidRPr="008612BA">
        <w:rPr>
          <w:rFonts w:ascii="Times New Roman" w:hAnsi="Times New Roman" w:cs="Times New Roman"/>
          <w:sz w:val="24"/>
          <w:szCs w:val="24"/>
        </w:rPr>
        <w:t xml:space="preserve"> photoactive </w:t>
      </w:r>
      <w:r w:rsidR="004F6391" w:rsidRPr="008612BA">
        <w:rPr>
          <w:rFonts w:ascii="Times New Roman" w:hAnsi="Times New Roman" w:cs="Times New Roman"/>
          <w:sz w:val="24"/>
          <w:szCs w:val="24"/>
        </w:rPr>
        <w:t>blends</w:t>
      </w:r>
      <w:r w:rsidRPr="008612BA">
        <w:rPr>
          <w:rFonts w:ascii="Times New Roman" w:hAnsi="Times New Roman" w:cs="Times New Roman"/>
          <w:sz w:val="24"/>
          <w:szCs w:val="24"/>
        </w:rPr>
        <w:t xml:space="preserve">. The </w:t>
      </w:r>
      <w:r w:rsidR="00612D05" w:rsidRPr="008612BA">
        <w:rPr>
          <w:rFonts w:ascii="Times New Roman" w:hAnsi="Times New Roman" w:cs="Times New Roman"/>
          <w:sz w:val="24"/>
          <w:szCs w:val="24"/>
        </w:rPr>
        <w:t xml:space="preserve">spectrum-wide </w:t>
      </w:r>
      <w:r w:rsidRPr="008612BA">
        <w:rPr>
          <w:rFonts w:ascii="Times New Roman" w:hAnsi="Times New Roman" w:cs="Times New Roman"/>
          <w:sz w:val="24"/>
          <w:szCs w:val="24"/>
        </w:rPr>
        <w:t xml:space="preserve">lower reflectivity of the </w:t>
      </w:r>
      <w:r w:rsidR="00612D05" w:rsidRPr="008612BA">
        <w:rPr>
          <w:rFonts w:ascii="Times New Roman" w:hAnsi="Times New Roman" w:cs="Times New Roman"/>
          <w:sz w:val="24"/>
          <w:szCs w:val="24"/>
        </w:rPr>
        <w:t>NR-</w:t>
      </w:r>
      <w:r w:rsidR="0060025C" w:rsidRPr="008612BA">
        <w:rPr>
          <w:rFonts w:ascii="Times New Roman" w:hAnsi="Times New Roman" w:cs="Times New Roman"/>
          <w:sz w:val="24"/>
          <w:szCs w:val="24"/>
        </w:rPr>
        <w:t xml:space="preserve">embedded </w:t>
      </w:r>
      <w:r w:rsidRPr="008612BA">
        <w:rPr>
          <w:rFonts w:ascii="Times New Roman" w:hAnsi="Times New Roman" w:cs="Times New Roman"/>
          <w:sz w:val="24"/>
          <w:szCs w:val="24"/>
        </w:rPr>
        <w:t>devices</w:t>
      </w:r>
      <w:r w:rsidR="00612D05" w:rsidRPr="008612BA">
        <w:rPr>
          <w:rFonts w:ascii="Times New Roman" w:hAnsi="Times New Roman" w:cs="Times New Roman"/>
          <w:sz w:val="24"/>
          <w:szCs w:val="24"/>
        </w:rPr>
        <w:t xml:space="preserve"> </w:t>
      </w:r>
      <w:r w:rsidRPr="008612BA">
        <w:rPr>
          <w:rFonts w:ascii="Times New Roman" w:hAnsi="Times New Roman" w:cs="Times New Roman"/>
          <w:sz w:val="24"/>
          <w:szCs w:val="24"/>
        </w:rPr>
        <w:t>clearly indicates stronger absorption of the incident light due to scattering.</w:t>
      </w:r>
      <w:r w:rsidR="004F6391" w:rsidRPr="008612BA">
        <w:rPr>
          <w:rFonts w:ascii="Times New Roman" w:hAnsi="Times New Roman" w:cs="Times New Roman"/>
          <w:sz w:val="24"/>
          <w:szCs w:val="24"/>
        </w:rPr>
        <w:t xml:space="preserve"> </w:t>
      </w:r>
    </w:p>
    <w:p w14:paraId="76C82BDB" w14:textId="036AF24A" w:rsidR="008814E5" w:rsidRDefault="004B65B3" w:rsidP="008612BA">
      <w:pPr>
        <w:spacing w:after="0" w:line="480" w:lineRule="auto"/>
        <w:ind w:firstLine="720"/>
        <w:jc w:val="both"/>
        <w:rPr>
          <w:rFonts w:ascii="Times New Roman" w:hAnsi="Times New Roman" w:cs="Times New Roman"/>
          <w:sz w:val="24"/>
          <w:szCs w:val="24"/>
        </w:rPr>
      </w:pPr>
      <w:r w:rsidRPr="008612BA">
        <w:rPr>
          <w:rFonts w:ascii="Times New Roman" w:hAnsi="Times New Roman" w:cs="Times New Roman"/>
          <w:sz w:val="24"/>
          <w:szCs w:val="24"/>
        </w:rPr>
        <w:t xml:space="preserve">To further </w:t>
      </w:r>
      <w:r w:rsidR="00C41692" w:rsidRPr="008612BA">
        <w:rPr>
          <w:rFonts w:ascii="Times New Roman" w:hAnsi="Times New Roman" w:cs="Times New Roman"/>
          <w:sz w:val="24"/>
          <w:szCs w:val="24"/>
        </w:rPr>
        <w:t xml:space="preserve">support </w:t>
      </w:r>
      <w:r w:rsidR="005A543E" w:rsidRPr="008612BA">
        <w:rPr>
          <w:rFonts w:ascii="Times New Roman" w:hAnsi="Times New Roman" w:cs="Times New Roman"/>
          <w:sz w:val="24"/>
          <w:szCs w:val="24"/>
        </w:rPr>
        <w:t xml:space="preserve">and quantify </w:t>
      </w:r>
      <w:r w:rsidR="00C41692" w:rsidRPr="008612BA">
        <w:rPr>
          <w:rFonts w:ascii="Times New Roman" w:hAnsi="Times New Roman" w:cs="Times New Roman"/>
          <w:sz w:val="24"/>
          <w:szCs w:val="24"/>
        </w:rPr>
        <w:t>the proposed</w:t>
      </w:r>
      <w:r w:rsidRPr="008612BA">
        <w:rPr>
          <w:rFonts w:ascii="Times New Roman" w:hAnsi="Times New Roman" w:cs="Times New Roman"/>
          <w:sz w:val="24"/>
          <w:szCs w:val="24"/>
        </w:rPr>
        <w:t xml:space="preserve"> mechanism</w:t>
      </w:r>
      <w:r w:rsidR="005A543E" w:rsidRPr="008612BA">
        <w:rPr>
          <w:rFonts w:ascii="Times New Roman" w:hAnsi="Times New Roman" w:cs="Times New Roman"/>
          <w:sz w:val="24"/>
          <w:szCs w:val="24"/>
        </w:rPr>
        <w:t>s</w:t>
      </w:r>
      <w:r w:rsidRPr="008612BA">
        <w:rPr>
          <w:rFonts w:ascii="Times New Roman" w:hAnsi="Times New Roman" w:cs="Times New Roman"/>
          <w:sz w:val="24"/>
          <w:szCs w:val="24"/>
        </w:rPr>
        <w:t xml:space="preserve"> responsible for the enhanced performance, the photocurrent densities</w:t>
      </w:r>
      <w:r w:rsidR="005D0E4A" w:rsidRPr="008612BA">
        <w:rPr>
          <w:rFonts w:ascii="Times New Roman" w:hAnsi="Times New Roman" w:cs="Times New Roman"/>
          <w:sz w:val="24"/>
          <w:szCs w:val="24"/>
        </w:rPr>
        <w:t xml:space="preserve"> (J</w:t>
      </w:r>
      <w:r w:rsidR="005D0E4A" w:rsidRPr="008612BA">
        <w:rPr>
          <w:rFonts w:ascii="Times New Roman" w:hAnsi="Times New Roman" w:cs="Times New Roman"/>
          <w:sz w:val="24"/>
          <w:szCs w:val="24"/>
          <w:vertAlign w:val="subscript"/>
        </w:rPr>
        <w:t>ph</w:t>
      </w:r>
      <w:r w:rsidR="005D0E4A" w:rsidRPr="008612BA">
        <w:rPr>
          <w:rFonts w:ascii="Times New Roman" w:hAnsi="Times New Roman" w:cs="Times New Roman"/>
          <w:sz w:val="24"/>
          <w:szCs w:val="24"/>
        </w:rPr>
        <w:t>)</w:t>
      </w:r>
      <w:r w:rsidRPr="008612BA">
        <w:rPr>
          <w:rFonts w:ascii="Times New Roman" w:hAnsi="Times New Roman" w:cs="Times New Roman"/>
          <w:sz w:val="24"/>
          <w:szCs w:val="24"/>
        </w:rPr>
        <w:t xml:space="preserve"> of devices with and without </w:t>
      </w:r>
      <w:r w:rsidR="00C41692" w:rsidRPr="008612BA">
        <w:rPr>
          <w:rFonts w:ascii="Times New Roman" w:hAnsi="Times New Roman" w:cs="Times New Roman"/>
          <w:sz w:val="24"/>
          <w:szCs w:val="24"/>
        </w:rPr>
        <w:t>Au NRs</w:t>
      </w:r>
      <w:r w:rsidRPr="008612BA">
        <w:rPr>
          <w:rFonts w:ascii="Times New Roman" w:hAnsi="Times New Roman" w:cs="Times New Roman"/>
          <w:sz w:val="24"/>
          <w:szCs w:val="24"/>
        </w:rPr>
        <w:t xml:space="preserve"> were measured</w:t>
      </w:r>
      <w:r w:rsidR="005A543E" w:rsidRPr="008612BA">
        <w:rPr>
          <w:rFonts w:ascii="Times New Roman" w:hAnsi="Times New Roman" w:cs="Times New Roman"/>
          <w:sz w:val="24"/>
          <w:szCs w:val="24"/>
        </w:rPr>
        <w:t xml:space="preserve"> and</w:t>
      </w:r>
      <w:r w:rsidR="00370308" w:rsidRPr="008612BA">
        <w:rPr>
          <w:rFonts w:ascii="Times New Roman" w:hAnsi="Times New Roman" w:cs="Times New Roman"/>
          <w:sz w:val="24"/>
          <w:szCs w:val="24"/>
        </w:rPr>
        <w:t xml:space="preserve"> plotted (</w:t>
      </w:r>
      <w:r w:rsidR="00370308" w:rsidRPr="008612BA">
        <w:rPr>
          <w:rFonts w:ascii="Times New Roman" w:hAnsi="Times New Roman" w:cs="Times New Roman"/>
          <w:b/>
          <w:sz w:val="24"/>
          <w:szCs w:val="24"/>
        </w:rPr>
        <w:t>Fig</w:t>
      </w:r>
      <w:r w:rsidR="0006391E" w:rsidRPr="008612BA">
        <w:rPr>
          <w:rFonts w:ascii="Times New Roman" w:hAnsi="Times New Roman" w:cs="Times New Roman"/>
          <w:b/>
          <w:sz w:val="24"/>
          <w:szCs w:val="24"/>
        </w:rPr>
        <w:t xml:space="preserve">ure </w:t>
      </w:r>
      <w:r w:rsidR="006E1275" w:rsidRPr="008612BA">
        <w:rPr>
          <w:rFonts w:ascii="Times New Roman" w:hAnsi="Times New Roman" w:cs="Times New Roman"/>
          <w:b/>
          <w:sz w:val="24"/>
          <w:szCs w:val="24"/>
        </w:rPr>
        <w:t>4</w:t>
      </w:r>
      <w:r w:rsidRPr="008612BA">
        <w:rPr>
          <w:rFonts w:ascii="Times New Roman" w:hAnsi="Times New Roman" w:cs="Times New Roman"/>
          <w:sz w:val="24"/>
          <w:szCs w:val="24"/>
        </w:rPr>
        <w:t>a</w:t>
      </w:r>
      <w:r w:rsidR="00CE0F95" w:rsidRPr="008612BA">
        <w:rPr>
          <w:rFonts w:ascii="Times New Roman" w:hAnsi="Times New Roman" w:cs="Times New Roman"/>
          <w:sz w:val="24"/>
          <w:szCs w:val="24"/>
        </w:rPr>
        <w:t>,b</w:t>
      </w:r>
      <w:r w:rsidRPr="008612BA">
        <w:rPr>
          <w:rFonts w:ascii="Times New Roman" w:hAnsi="Times New Roman" w:cs="Times New Roman"/>
          <w:sz w:val="24"/>
          <w:szCs w:val="24"/>
        </w:rPr>
        <w:t>) versus the effective voltage (V</w:t>
      </w:r>
      <w:r w:rsidRPr="008612BA">
        <w:rPr>
          <w:rFonts w:ascii="Times New Roman" w:hAnsi="Times New Roman" w:cs="Times New Roman"/>
          <w:sz w:val="24"/>
          <w:szCs w:val="24"/>
          <w:vertAlign w:val="subscript"/>
        </w:rPr>
        <w:t>eff</w:t>
      </w:r>
      <w:r w:rsidRPr="008612BA">
        <w:rPr>
          <w:rFonts w:ascii="Times New Roman" w:hAnsi="Times New Roman" w:cs="Times New Roman"/>
          <w:sz w:val="24"/>
          <w:szCs w:val="24"/>
        </w:rPr>
        <w:t>)</w:t>
      </w:r>
      <w:r w:rsidR="002024A6" w:rsidRPr="008612BA">
        <w:rPr>
          <w:rFonts w:ascii="Times New Roman" w:hAnsi="Times New Roman" w:cs="Times New Roman"/>
          <w:sz w:val="24"/>
          <w:szCs w:val="24"/>
        </w:rPr>
        <w:t>,</w:t>
      </w:r>
      <w:r w:rsidR="005A543E" w:rsidRPr="008612BA">
        <w:rPr>
          <w:rFonts w:ascii="Times New Roman" w:hAnsi="Times New Roman" w:cs="Times New Roman"/>
          <w:sz w:val="24"/>
          <w:szCs w:val="24"/>
        </w:rPr>
        <w:t xml:space="preserve"> from which</w:t>
      </w:r>
      <w:r w:rsidR="00C41692" w:rsidRPr="008612BA">
        <w:rPr>
          <w:rFonts w:ascii="Times New Roman" w:hAnsi="Times New Roman" w:cs="Times New Roman"/>
          <w:sz w:val="24"/>
          <w:szCs w:val="24"/>
        </w:rPr>
        <w:t xml:space="preserve"> the maximum exciton generation rate (G</w:t>
      </w:r>
      <w:r w:rsidR="00C41692" w:rsidRPr="008612BA">
        <w:rPr>
          <w:rFonts w:ascii="Times New Roman" w:hAnsi="Times New Roman" w:cs="Times New Roman"/>
          <w:sz w:val="24"/>
          <w:szCs w:val="24"/>
          <w:vertAlign w:val="subscript"/>
        </w:rPr>
        <w:t>max</w:t>
      </w:r>
      <w:r w:rsidR="00C41692" w:rsidRPr="008612BA">
        <w:rPr>
          <w:rFonts w:ascii="Times New Roman" w:hAnsi="Times New Roman" w:cs="Times New Roman"/>
          <w:sz w:val="24"/>
          <w:szCs w:val="24"/>
        </w:rPr>
        <w:t>) and c</w:t>
      </w:r>
      <w:r w:rsidR="00C05C01" w:rsidRPr="008612BA">
        <w:rPr>
          <w:rFonts w:ascii="Times New Roman" w:hAnsi="Times New Roman" w:cs="Times New Roman"/>
          <w:sz w:val="24"/>
          <w:szCs w:val="24"/>
        </w:rPr>
        <w:t>harge collection prob</w:t>
      </w:r>
      <w:r w:rsidR="00C41692" w:rsidRPr="008612BA">
        <w:rPr>
          <w:rFonts w:ascii="Times New Roman" w:hAnsi="Times New Roman" w:cs="Times New Roman"/>
          <w:sz w:val="24"/>
          <w:szCs w:val="24"/>
        </w:rPr>
        <w:t>abilities P(E,T)</w:t>
      </w:r>
      <w:r w:rsidR="005D0E4A" w:rsidRPr="008612BA">
        <w:rPr>
          <w:rFonts w:ascii="Times New Roman" w:hAnsi="Times New Roman" w:cs="Times New Roman"/>
          <w:sz w:val="24"/>
          <w:szCs w:val="24"/>
        </w:rPr>
        <w:t xml:space="preserve"> are calculated</w:t>
      </w:r>
      <w:r w:rsidRPr="008612BA">
        <w:rPr>
          <w:rFonts w:ascii="Times New Roman" w:hAnsi="Times New Roman" w:cs="Times New Roman"/>
          <w:sz w:val="24"/>
          <w:szCs w:val="24"/>
        </w:rPr>
        <w:t>. J</w:t>
      </w:r>
      <w:r w:rsidRPr="008612BA">
        <w:rPr>
          <w:rFonts w:ascii="Times New Roman" w:hAnsi="Times New Roman" w:cs="Times New Roman"/>
          <w:sz w:val="24"/>
          <w:szCs w:val="24"/>
          <w:vertAlign w:val="subscript"/>
        </w:rPr>
        <w:t>ph</w:t>
      </w:r>
      <w:r w:rsidR="00093A38">
        <w:rPr>
          <w:rFonts w:ascii="Times New Roman" w:hAnsi="Times New Roman" w:cs="Times New Roman"/>
          <w:sz w:val="24"/>
          <w:szCs w:val="24"/>
          <w:vertAlign w:val="subscript"/>
        </w:rPr>
        <w:t xml:space="preserve"> </w:t>
      </w:r>
      <w:r w:rsidR="005D0E4A" w:rsidRPr="008612BA">
        <w:rPr>
          <w:rFonts w:ascii="Times New Roman" w:hAnsi="Times New Roman" w:cs="Times New Roman"/>
          <w:sz w:val="24"/>
          <w:szCs w:val="24"/>
        </w:rPr>
        <w:t>is determined</w:t>
      </w:r>
      <w:r w:rsidR="005A543E" w:rsidRPr="008612BA">
        <w:rPr>
          <w:rFonts w:ascii="Times New Roman" w:hAnsi="Times New Roman" w:cs="Times New Roman"/>
          <w:sz w:val="24"/>
          <w:szCs w:val="24"/>
        </w:rPr>
        <w:t xml:space="preserve"> </w:t>
      </w:r>
      <w:r w:rsidR="005D0E4A" w:rsidRPr="008612BA">
        <w:rPr>
          <w:rFonts w:ascii="Times New Roman" w:hAnsi="Times New Roman" w:cs="Times New Roman"/>
          <w:sz w:val="24"/>
          <w:szCs w:val="24"/>
        </w:rPr>
        <w:t>as</w:t>
      </w:r>
      <w:r w:rsidRPr="008612BA">
        <w:rPr>
          <w:rFonts w:ascii="Times New Roman" w:hAnsi="Times New Roman" w:cs="Times New Roman"/>
          <w:sz w:val="24"/>
          <w:szCs w:val="24"/>
        </w:rPr>
        <w:t xml:space="preserve"> J</w:t>
      </w:r>
      <w:r w:rsidRPr="008612BA">
        <w:rPr>
          <w:rFonts w:ascii="Times New Roman" w:hAnsi="Times New Roman" w:cs="Times New Roman"/>
          <w:sz w:val="24"/>
          <w:szCs w:val="24"/>
          <w:vertAlign w:val="subscript"/>
        </w:rPr>
        <w:t>ph</w:t>
      </w:r>
      <w:r w:rsidR="005D0E4A" w:rsidRPr="008612BA">
        <w:rPr>
          <w:rFonts w:ascii="Times New Roman" w:hAnsi="Times New Roman" w:cs="Times New Roman"/>
          <w:sz w:val="24"/>
          <w:szCs w:val="24"/>
        </w:rPr>
        <w:t>=J</w:t>
      </w:r>
      <w:r w:rsidR="005D0E4A" w:rsidRPr="008612BA">
        <w:rPr>
          <w:rFonts w:ascii="Times New Roman" w:hAnsi="Times New Roman" w:cs="Times New Roman"/>
          <w:sz w:val="24"/>
          <w:szCs w:val="24"/>
          <w:vertAlign w:val="subscript"/>
        </w:rPr>
        <w:t>L</w:t>
      </w:r>
      <w:r w:rsidR="005D0E4A" w:rsidRPr="008612BA">
        <w:rPr>
          <w:rFonts w:ascii="Times New Roman" w:hAnsi="Times New Roman" w:cs="Times New Roman"/>
          <w:sz w:val="24"/>
          <w:szCs w:val="24"/>
        </w:rPr>
        <w:t>-J</w:t>
      </w:r>
      <w:r w:rsidR="005D0E4A" w:rsidRPr="008612BA">
        <w:rPr>
          <w:rFonts w:ascii="Times New Roman" w:hAnsi="Times New Roman" w:cs="Times New Roman"/>
          <w:sz w:val="24"/>
          <w:szCs w:val="24"/>
          <w:vertAlign w:val="subscript"/>
        </w:rPr>
        <w:t>D</w:t>
      </w:r>
      <w:r w:rsidR="005D0E4A" w:rsidRPr="008612BA">
        <w:rPr>
          <w:rFonts w:ascii="Times New Roman" w:hAnsi="Times New Roman" w:cs="Times New Roman"/>
          <w:sz w:val="24"/>
          <w:szCs w:val="24"/>
        </w:rPr>
        <w:t>, where J</w:t>
      </w:r>
      <w:r w:rsidR="005D0E4A" w:rsidRPr="008612BA">
        <w:rPr>
          <w:rFonts w:ascii="Times New Roman" w:hAnsi="Times New Roman" w:cs="Times New Roman"/>
          <w:sz w:val="24"/>
          <w:szCs w:val="24"/>
          <w:vertAlign w:val="subscript"/>
        </w:rPr>
        <w:t>L</w:t>
      </w:r>
      <w:r w:rsidR="005D0E4A" w:rsidRPr="008612BA">
        <w:rPr>
          <w:rFonts w:ascii="Times New Roman" w:hAnsi="Times New Roman" w:cs="Times New Roman"/>
          <w:sz w:val="24"/>
          <w:szCs w:val="24"/>
        </w:rPr>
        <w:t xml:space="preserve"> and J</w:t>
      </w:r>
      <w:r w:rsidR="005D0E4A" w:rsidRPr="008612BA">
        <w:rPr>
          <w:rFonts w:ascii="Times New Roman" w:hAnsi="Times New Roman" w:cs="Times New Roman"/>
          <w:sz w:val="24"/>
          <w:szCs w:val="24"/>
          <w:vertAlign w:val="subscript"/>
        </w:rPr>
        <w:t>D</w:t>
      </w:r>
      <w:r w:rsidRPr="008612BA">
        <w:rPr>
          <w:rFonts w:ascii="Times New Roman" w:hAnsi="Times New Roman" w:cs="Times New Roman"/>
          <w:sz w:val="24"/>
          <w:szCs w:val="24"/>
        </w:rPr>
        <w:t xml:space="preserve"> are the current densit</w:t>
      </w:r>
      <w:r w:rsidR="0060025C" w:rsidRPr="008612BA">
        <w:rPr>
          <w:rFonts w:ascii="Times New Roman" w:hAnsi="Times New Roman" w:cs="Times New Roman"/>
          <w:sz w:val="24"/>
          <w:szCs w:val="24"/>
        </w:rPr>
        <w:t>ies</w:t>
      </w:r>
      <w:r w:rsidRPr="008612BA">
        <w:rPr>
          <w:rFonts w:ascii="Times New Roman" w:hAnsi="Times New Roman" w:cs="Times New Roman"/>
          <w:sz w:val="24"/>
          <w:szCs w:val="24"/>
        </w:rPr>
        <w:t xml:space="preserve"> under illumination and in the dark </w:t>
      </w:r>
      <w:r w:rsidR="008379B2" w:rsidRPr="008612BA">
        <w:rPr>
          <w:rFonts w:ascii="Times New Roman" w:hAnsi="Times New Roman" w:cs="Times New Roman"/>
          <w:sz w:val="24"/>
          <w:szCs w:val="24"/>
        </w:rPr>
        <w:t>respectively</w:t>
      </w:r>
      <w:r w:rsidR="008379B2">
        <w:rPr>
          <w:rFonts w:ascii="Times New Roman" w:hAnsi="Times New Roman" w:cs="Times New Roman"/>
          <w:sz w:val="24"/>
          <w:szCs w:val="24"/>
          <w:vertAlign w:val="superscript"/>
        </w:rPr>
        <w:t xml:space="preserve"> </w:t>
      </w:r>
      <w:r w:rsidR="008379B2" w:rsidRPr="00510B17">
        <w:rPr>
          <w:rFonts w:ascii="Times New Roman" w:hAnsi="Times New Roman" w:cs="Times New Roman"/>
          <w:color w:val="C00000"/>
          <w:sz w:val="24"/>
          <w:szCs w:val="24"/>
          <w:u w:val="single"/>
          <w:vertAlign w:val="superscript"/>
        </w:rPr>
        <w:t>[</w:t>
      </w:r>
      <w:r w:rsidR="00B32CCA" w:rsidRPr="00510B17">
        <w:rPr>
          <w:rFonts w:ascii="Times New Roman" w:hAnsi="Times New Roman" w:cs="Times New Roman"/>
          <w:color w:val="C00000"/>
          <w:sz w:val="24"/>
          <w:szCs w:val="24"/>
          <w:u w:val="single"/>
          <w:vertAlign w:val="superscript"/>
        </w:rPr>
        <w:t>2</w:t>
      </w:r>
      <w:r w:rsidR="009709E9">
        <w:rPr>
          <w:rFonts w:ascii="Times New Roman" w:hAnsi="Times New Roman" w:cs="Times New Roman"/>
          <w:color w:val="C00000"/>
          <w:sz w:val="24"/>
          <w:szCs w:val="24"/>
          <w:u w:val="single"/>
          <w:vertAlign w:val="superscript"/>
        </w:rPr>
        <w:t>4a</w:t>
      </w:r>
      <w:r w:rsidR="00B32CCA" w:rsidRPr="00510B17">
        <w:rPr>
          <w:rFonts w:ascii="Times New Roman" w:hAnsi="Times New Roman" w:cs="Times New Roman"/>
          <w:color w:val="C00000"/>
          <w:sz w:val="24"/>
          <w:szCs w:val="24"/>
          <w:u w:val="single"/>
          <w:vertAlign w:val="superscript"/>
        </w:rPr>
        <w:t>]</w:t>
      </w:r>
      <w:r w:rsidRPr="00510B17">
        <w:rPr>
          <w:rFonts w:ascii="Times New Roman" w:hAnsi="Times New Roman" w:cs="Times New Roman"/>
          <w:color w:val="C00000"/>
          <w:sz w:val="24"/>
          <w:szCs w:val="24"/>
          <w:u w:val="single"/>
        </w:rPr>
        <w:t>.</w:t>
      </w:r>
      <w:r w:rsidRPr="00510B17">
        <w:rPr>
          <w:rFonts w:ascii="Times New Roman" w:hAnsi="Times New Roman" w:cs="Times New Roman"/>
          <w:color w:val="C00000"/>
          <w:sz w:val="24"/>
          <w:szCs w:val="24"/>
        </w:rPr>
        <w:t xml:space="preserve"> </w:t>
      </w:r>
      <w:r w:rsidRPr="008612BA">
        <w:rPr>
          <w:rFonts w:ascii="Times New Roman" w:hAnsi="Times New Roman" w:cs="Times New Roman"/>
          <w:sz w:val="24"/>
          <w:szCs w:val="24"/>
        </w:rPr>
        <w:t>V</w:t>
      </w:r>
      <w:r w:rsidRPr="008612BA">
        <w:rPr>
          <w:rFonts w:ascii="Times New Roman" w:hAnsi="Times New Roman" w:cs="Times New Roman"/>
          <w:sz w:val="24"/>
          <w:szCs w:val="24"/>
          <w:vertAlign w:val="subscript"/>
        </w:rPr>
        <w:t>eff</w:t>
      </w:r>
      <w:r w:rsidR="005A543E" w:rsidRPr="008612BA">
        <w:rPr>
          <w:rFonts w:ascii="Times New Roman" w:hAnsi="Times New Roman" w:cs="Times New Roman"/>
          <w:sz w:val="24"/>
          <w:szCs w:val="24"/>
          <w:vertAlign w:val="subscript"/>
        </w:rPr>
        <w:t xml:space="preserve"> </w:t>
      </w:r>
      <w:r w:rsidR="005D0E4A" w:rsidRPr="008612BA">
        <w:rPr>
          <w:rFonts w:ascii="Times New Roman" w:hAnsi="Times New Roman" w:cs="Times New Roman"/>
          <w:sz w:val="24"/>
          <w:szCs w:val="24"/>
        </w:rPr>
        <w:t>is determined</w:t>
      </w:r>
      <w:r w:rsidRPr="008612BA">
        <w:rPr>
          <w:rFonts w:ascii="Times New Roman" w:hAnsi="Times New Roman" w:cs="Times New Roman"/>
          <w:sz w:val="24"/>
          <w:szCs w:val="24"/>
        </w:rPr>
        <w:t xml:space="preserve"> as V</w:t>
      </w:r>
      <w:r w:rsidRPr="008612BA">
        <w:rPr>
          <w:rFonts w:ascii="Times New Roman" w:hAnsi="Times New Roman" w:cs="Times New Roman"/>
          <w:sz w:val="24"/>
          <w:szCs w:val="24"/>
          <w:vertAlign w:val="subscript"/>
        </w:rPr>
        <w:t>eff</w:t>
      </w:r>
      <w:r w:rsidRPr="008612BA">
        <w:rPr>
          <w:rFonts w:ascii="Times New Roman" w:hAnsi="Times New Roman" w:cs="Times New Roman"/>
          <w:sz w:val="24"/>
          <w:szCs w:val="24"/>
        </w:rPr>
        <w:t>=V</w:t>
      </w:r>
      <w:r w:rsidRPr="008612BA">
        <w:rPr>
          <w:rFonts w:ascii="Times New Roman" w:hAnsi="Times New Roman" w:cs="Times New Roman"/>
          <w:sz w:val="24"/>
          <w:szCs w:val="24"/>
          <w:vertAlign w:val="subscript"/>
        </w:rPr>
        <w:t>0</w:t>
      </w:r>
      <w:r w:rsidRPr="008612BA">
        <w:rPr>
          <w:rFonts w:ascii="Times New Roman" w:hAnsi="Times New Roman" w:cs="Times New Roman"/>
          <w:sz w:val="24"/>
          <w:szCs w:val="24"/>
        </w:rPr>
        <w:t>-V</w:t>
      </w:r>
      <w:r w:rsidRPr="008612BA">
        <w:rPr>
          <w:rFonts w:ascii="Times New Roman" w:hAnsi="Times New Roman" w:cs="Times New Roman"/>
          <w:sz w:val="24"/>
          <w:szCs w:val="24"/>
          <w:vertAlign w:val="subscript"/>
        </w:rPr>
        <w:t>a</w:t>
      </w:r>
      <w:r w:rsidRPr="008612BA">
        <w:rPr>
          <w:rFonts w:ascii="Times New Roman" w:hAnsi="Times New Roman" w:cs="Times New Roman"/>
          <w:sz w:val="24"/>
          <w:szCs w:val="24"/>
        </w:rPr>
        <w:t>, where V</w:t>
      </w:r>
      <w:r w:rsidRPr="008612BA">
        <w:rPr>
          <w:rFonts w:ascii="Times New Roman" w:hAnsi="Times New Roman" w:cs="Times New Roman"/>
          <w:sz w:val="24"/>
          <w:szCs w:val="24"/>
          <w:vertAlign w:val="subscript"/>
        </w:rPr>
        <w:t>0</w:t>
      </w:r>
      <w:r w:rsidRPr="008612BA">
        <w:rPr>
          <w:rFonts w:ascii="Times New Roman" w:hAnsi="Times New Roman" w:cs="Times New Roman"/>
          <w:sz w:val="24"/>
          <w:szCs w:val="24"/>
        </w:rPr>
        <w:t xml:space="preserve"> is the voltage at the point of J</w:t>
      </w:r>
      <w:r w:rsidRPr="008612BA">
        <w:rPr>
          <w:rFonts w:ascii="Times New Roman" w:hAnsi="Times New Roman" w:cs="Times New Roman"/>
          <w:sz w:val="24"/>
          <w:szCs w:val="24"/>
          <w:vertAlign w:val="subscript"/>
        </w:rPr>
        <w:t>ph</w:t>
      </w:r>
      <w:r w:rsidRPr="008612BA">
        <w:rPr>
          <w:rFonts w:ascii="Times New Roman" w:hAnsi="Times New Roman" w:cs="Times New Roman"/>
          <w:sz w:val="24"/>
          <w:szCs w:val="24"/>
        </w:rPr>
        <w:t>=0 and V</w:t>
      </w:r>
      <w:r w:rsidRPr="008612BA">
        <w:rPr>
          <w:rFonts w:ascii="Times New Roman" w:hAnsi="Times New Roman" w:cs="Times New Roman"/>
          <w:sz w:val="24"/>
          <w:szCs w:val="24"/>
          <w:vertAlign w:val="subscript"/>
        </w:rPr>
        <w:t>a</w:t>
      </w:r>
      <w:r w:rsidRPr="008612BA">
        <w:rPr>
          <w:rFonts w:ascii="Times New Roman" w:hAnsi="Times New Roman" w:cs="Times New Roman"/>
          <w:sz w:val="24"/>
          <w:szCs w:val="24"/>
        </w:rPr>
        <w:t xml:space="preserve"> is the applied bias voltage. If we assume that the saturated J</w:t>
      </w:r>
      <w:r w:rsidRPr="008612BA">
        <w:rPr>
          <w:rFonts w:ascii="Times New Roman" w:hAnsi="Times New Roman" w:cs="Times New Roman"/>
          <w:sz w:val="24"/>
          <w:szCs w:val="24"/>
          <w:vertAlign w:val="subscript"/>
        </w:rPr>
        <w:t>sc</w:t>
      </w:r>
      <w:r w:rsidR="005C5010" w:rsidRPr="008612BA">
        <w:rPr>
          <w:rFonts w:ascii="Times New Roman" w:hAnsi="Times New Roman" w:cs="Times New Roman"/>
          <w:sz w:val="24"/>
          <w:szCs w:val="24"/>
          <w:vertAlign w:val="subscript"/>
        </w:rPr>
        <w:t>,</w:t>
      </w:r>
      <w:r w:rsidR="005C5010" w:rsidRPr="008612BA">
        <w:rPr>
          <w:rFonts w:ascii="Times New Roman" w:hAnsi="Times New Roman" w:cs="Times New Roman"/>
          <w:sz w:val="24"/>
          <w:szCs w:val="24"/>
        </w:rPr>
        <w:t>, J</w:t>
      </w:r>
      <w:r w:rsidR="005C5010" w:rsidRPr="008612BA">
        <w:rPr>
          <w:rFonts w:ascii="Times New Roman" w:hAnsi="Times New Roman" w:cs="Times New Roman"/>
          <w:sz w:val="24"/>
          <w:szCs w:val="24"/>
          <w:vertAlign w:val="subscript"/>
        </w:rPr>
        <w:t>sat</w:t>
      </w:r>
      <w:r w:rsidR="005C5010" w:rsidRPr="008612BA">
        <w:rPr>
          <w:rFonts w:ascii="Times New Roman" w:hAnsi="Times New Roman" w:cs="Times New Roman"/>
          <w:sz w:val="24"/>
          <w:szCs w:val="24"/>
        </w:rPr>
        <w:t>,</w:t>
      </w:r>
      <w:r w:rsidR="005C5010" w:rsidRPr="008612BA">
        <w:rPr>
          <w:rFonts w:ascii="Times New Roman" w:hAnsi="Times New Roman" w:cs="Times New Roman"/>
          <w:sz w:val="24"/>
          <w:szCs w:val="24"/>
          <w:vertAlign w:val="subscript"/>
        </w:rPr>
        <w:t xml:space="preserve"> </w:t>
      </w:r>
      <w:r w:rsidRPr="008612BA">
        <w:rPr>
          <w:rFonts w:ascii="Times New Roman" w:hAnsi="Times New Roman" w:cs="Times New Roman"/>
          <w:sz w:val="24"/>
          <w:szCs w:val="24"/>
        </w:rPr>
        <w:t xml:space="preserve"> is defined by the total amount of the absorbed photons and all the photogenerated excitons are dissociated into free charge carriers, then G</w:t>
      </w:r>
      <w:r w:rsidRPr="008612BA">
        <w:rPr>
          <w:rFonts w:ascii="Times New Roman" w:hAnsi="Times New Roman" w:cs="Times New Roman"/>
          <w:sz w:val="24"/>
          <w:szCs w:val="24"/>
          <w:vertAlign w:val="subscript"/>
        </w:rPr>
        <w:t>max</w:t>
      </w:r>
      <w:r w:rsidRPr="008612BA">
        <w:rPr>
          <w:rFonts w:ascii="Times New Roman" w:hAnsi="Times New Roman" w:cs="Times New Roman"/>
          <w:sz w:val="24"/>
          <w:szCs w:val="24"/>
        </w:rPr>
        <w:t xml:space="preserve"> could be calculated by the formula J</w:t>
      </w:r>
      <w:r w:rsidRPr="008612BA">
        <w:rPr>
          <w:rFonts w:ascii="Times New Roman" w:hAnsi="Times New Roman" w:cs="Times New Roman"/>
          <w:sz w:val="24"/>
          <w:szCs w:val="24"/>
          <w:vertAlign w:val="subscript"/>
        </w:rPr>
        <w:t>sat</w:t>
      </w:r>
      <w:r w:rsidR="005D0E4A" w:rsidRPr="008612BA">
        <w:rPr>
          <w:rFonts w:ascii="Times New Roman" w:hAnsi="Times New Roman" w:cs="Times New Roman"/>
          <w:sz w:val="24"/>
          <w:szCs w:val="24"/>
        </w:rPr>
        <w:t xml:space="preserve"> = q</w:t>
      </w:r>
      <w:r w:rsidRPr="008612BA">
        <w:rPr>
          <w:rFonts w:ascii="Times New Roman" w:hAnsi="Times New Roman" w:cs="Times New Roman"/>
          <w:sz w:val="24"/>
          <w:szCs w:val="24"/>
        </w:rPr>
        <w:t>G</w:t>
      </w:r>
      <w:r w:rsidRPr="008612BA">
        <w:rPr>
          <w:rFonts w:ascii="Times New Roman" w:hAnsi="Times New Roman" w:cs="Times New Roman"/>
          <w:sz w:val="24"/>
          <w:szCs w:val="24"/>
          <w:vertAlign w:val="subscript"/>
        </w:rPr>
        <w:t>max</w:t>
      </w:r>
      <w:r w:rsidR="005D0E4A" w:rsidRPr="008612BA">
        <w:rPr>
          <w:rFonts w:ascii="Times New Roman" w:hAnsi="Times New Roman" w:cs="Times New Roman"/>
          <w:sz w:val="24"/>
          <w:szCs w:val="24"/>
        </w:rPr>
        <w:t>L, where q</w:t>
      </w:r>
      <w:r w:rsidRPr="008612BA">
        <w:rPr>
          <w:rFonts w:ascii="Times New Roman" w:hAnsi="Times New Roman" w:cs="Times New Roman"/>
          <w:sz w:val="24"/>
          <w:szCs w:val="24"/>
        </w:rPr>
        <w:t xml:space="preserve"> is the electron charge and L is th</w:t>
      </w:r>
      <w:r w:rsidR="00CE0F95" w:rsidRPr="008612BA">
        <w:rPr>
          <w:rFonts w:ascii="Times New Roman" w:hAnsi="Times New Roman" w:cs="Times New Roman"/>
          <w:sz w:val="24"/>
          <w:szCs w:val="24"/>
        </w:rPr>
        <w:t>e thickness of the active layer</w:t>
      </w:r>
      <w:r w:rsidRPr="008612BA">
        <w:rPr>
          <w:rFonts w:ascii="Times New Roman" w:hAnsi="Times New Roman" w:cs="Times New Roman"/>
          <w:sz w:val="24"/>
          <w:szCs w:val="24"/>
        </w:rPr>
        <w:t>.</w:t>
      </w:r>
      <w:r w:rsidR="00EC1D1E" w:rsidRPr="008612BA">
        <w:rPr>
          <w:rFonts w:ascii="Times New Roman" w:hAnsi="Times New Roman" w:cs="Times New Roman"/>
          <w:sz w:val="24"/>
          <w:szCs w:val="24"/>
        </w:rPr>
        <w:t xml:space="preserve"> </w:t>
      </w:r>
      <w:r w:rsidRPr="008612BA">
        <w:rPr>
          <w:rFonts w:ascii="Times New Roman" w:hAnsi="Times New Roman" w:cs="Times New Roman"/>
          <w:sz w:val="24"/>
          <w:szCs w:val="24"/>
        </w:rPr>
        <w:t>The values of G</w:t>
      </w:r>
      <w:r w:rsidRPr="008612BA">
        <w:rPr>
          <w:rFonts w:ascii="Times New Roman" w:hAnsi="Times New Roman" w:cs="Times New Roman"/>
          <w:sz w:val="24"/>
          <w:szCs w:val="24"/>
          <w:vertAlign w:val="subscript"/>
        </w:rPr>
        <w:t>max</w:t>
      </w:r>
      <w:r w:rsidR="00CA0C8B" w:rsidRPr="008612BA">
        <w:rPr>
          <w:rFonts w:ascii="Times New Roman" w:hAnsi="Times New Roman" w:cs="Times New Roman"/>
          <w:sz w:val="24"/>
          <w:szCs w:val="24"/>
          <w:vertAlign w:val="subscript"/>
        </w:rPr>
        <w:t xml:space="preserve"> </w:t>
      </w:r>
      <w:r w:rsidR="00370308" w:rsidRPr="008612BA">
        <w:rPr>
          <w:rFonts w:ascii="Times New Roman" w:hAnsi="Times New Roman" w:cs="Times New Roman"/>
          <w:sz w:val="24"/>
          <w:szCs w:val="24"/>
        </w:rPr>
        <w:t>as calculated from the Fig</w:t>
      </w:r>
      <w:r w:rsidR="00093A38">
        <w:rPr>
          <w:rFonts w:ascii="Times New Roman" w:hAnsi="Times New Roman" w:cs="Times New Roman"/>
          <w:sz w:val="24"/>
          <w:szCs w:val="24"/>
        </w:rPr>
        <w:t>ure</w:t>
      </w:r>
      <w:r w:rsidR="00370308" w:rsidRPr="008612BA">
        <w:rPr>
          <w:rFonts w:ascii="Times New Roman" w:hAnsi="Times New Roman" w:cs="Times New Roman"/>
          <w:sz w:val="24"/>
          <w:szCs w:val="24"/>
        </w:rPr>
        <w:t xml:space="preserve"> </w:t>
      </w:r>
      <w:r w:rsidR="006E1275">
        <w:rPr>
          <w:rFonts w:ascii="Times New Roman" w:hAnsi="Times New Roman" w:cs="Times New Roman"/>
          <w:sz w:val="24"/>
          <w:szCs w:val="24"/>
        </w:rPr>
        <w:t>4</w:t>
      </w:r>
      <w:r w:rsidRPr="008612BA">
        <w:rPr>
          <w:rFonts w:ascii="Times New Roman" w:hAnsi="Times New Roman" w:cs="Times New Roman"/>
          <w:sz w:val="24"/>
          <w:szCs w:val="24"/>
        </w:rPr>
        <w:t>a, ar</w:t>
      </w:r>
      <w:r w:rsidR="00CE0F95" w:rsidRPr="008612BA">
        <w:rPr>
          <w:rFonts w:ascii="Times New Roman" w:hAnsi="Times New Roman" w:cs="Times New Roman"/>
          <w:sz w:val="24"/>
          <w:szCs w:val="24"/>
        </w:rPr>
        <w:t>e 8.44</w:t>
      </w:r>
      <w:r w:rsidR="001A5E92" w:rsidRPr="008612BA">
        <w:rPr>
          <w:rFonts w:ascii="Times New Roman" w:hAnsi="Times New Roman" w:cs="Times New Roman"/>
          <w:sz w:val="24"/>
          <w:szCs w:val="24"/>
        </w:rPr>
        <w:t>x</w:t>
      </w:r>
      <w:r w:rsidRPr="008612BA">
        <w:rPr>
          <w:rFonts w:ascii="Times New Roman" w:hAnsi="Times New Roman" w:cs="Times New Roman"/>
          <w:sz w:val="24"/>
          <w:szCs w:val="24"/>
        </w:rPr>
        <w:t>10</w:t>
      </w:r>
      <w:r w:rsidRPr="008612BA">
        <w:rPr>
          <w:rFonts w:ascii="Times New Roman" w:hAnsi="Times New Roman" w:cs="Times New Roman"/>
          <w:sz w:val="24"/>
          <w:szCs w:val="24"/>
          <w:vertAlign w:val="superscript"/>
        </w:rPr>
        <w:t>27</w:t>
      </w:r>
      <w:r w:rsidR="000F3BA6">
        <w:rPr>
          <w:rFonts w:ascii="Times New Roman" w:hAnsi="Times New Roman" w:cs="Times New Roman"/>
          <w:sz w:val="24"/>
          <w:szCs w:val="24"/>
          <w:vertAlign w:val="superscript"/>
        </w:rPr>
        <w:t xml:space="preserve"> </w:t>
      </w:r>
      <w:r w:rsidRPr="008612BA">
        <w:rPr>
          <w:rFonts w:ascii="Times New Roman" w:hAnsi="Times New Roman" w:cs="Times New Roman"/>
          <w:sz w:val="24"/>
          <w:szCs w:val="24"/>
        </w:rPr>
        <w:t>s</w:t>
      </w:r>
      <w:r w:rsidR="007A28B8" w:rsidRPr="008612BA">
        <w:rPr>
          <w:rFonts w:ascii="Times New Roman" w:hAnsi="Times New Roman" w:cs="Times New Roman"/>
          <w:sz w:val="24"/>
          <w:szCs w:val="24"/>
          <w:vertAlign w:val="superscript"/>
        </w:rPr>
        <w:t>-1</w:t>
      </w:r>
      <w:r w:rsidRPr="008612BA">
        <w:rPr>
          <w:rFonts w:ascii="Times New Roman" w:hAnsi="Times New Roman" w:cs="Times New Roman"/>
          <w:sz w:val="24"/>
          <w:szCs w:val="24"/>
        </w:rPr>
        <w:t>m</w:t>
      </w:r>
      <w:r w:rsidR="007A28B8" w:rsidRPr="008612BA">
        <w:rPr>
          <w:rFonts w:ascii="Times New Roman" w:hAnsi="Times New Roman" w:cs="Times New Roman"/>
          <w:sz w:val="24"/>
          <w:szCs w:val="24"/>
          <w:vertAlign w:val="superscript"/>
        </w:rPr>
        <w:t>-</w:t>
      </w:r>
      <w:r w:rsidRPr="008612BA">
        <w:rPr>
          <w:rFonts w:ascii="Times New Roman" w:hAnsi="Times New Roman" w:cs="Times New Roman"/>
          <w:sz w:val="24"/>
          <w:szCs w:val="24"/>
          <w:vertAlign w:val="superscript"/>
        </w:rPr>
        <w:t>3</w:t>
      </w:r>
      <w:r w:rsidR="001A5E92" w:rsidRPr="008612BA">
        <w:rPr>
          <w:rFonts w:ascii="Times New Roman" w:hAnsi="Times New Roman" w:cs="Times New Roman"/>
          <w:sz w:val="24"/>
          <w:szCs w:val="24"/>
        </w:rPr>
        <w:t xml:space="preserve"> (J</w:t>
      </w:r>
      <w:r w:rsidR="001A5E92" w:rsidRPr="008612BA">
        <w:rPr>
          <w:rFonts w:ascii="Times New Roman" w:hAnsi="Times New Roman" w:cs="Times New Roman"/>
          <w:sz w:val="24"/>
          <w:szCs w:val="24"/>
          <w:vertAlign w:val="subscript"/>
        </w:rPr>
        <w:t>sat</w:t>
      </w:r>
      <w:r w:rsidR="001A5E92" w:rsidRPr="008612BA">
        <w:rPr>
          <w:rFonts w:ascii="Times New Roman" w:hAnsi="Times New Roman" w:cs="Times New Roman"/>
          <w:sz w:val="24"/>
          <w:szCs w:val="24"/>
        </w:rPr>
        <w:t xml:space="preserve"> = 10</w:t>
      </w:r>
      <w:r w:rsidR="007A28B8" w:rsidRPr="008612BA">
        <w:rPr>
          <w:rFonts w:ascii="Times New Roman" w:hAnsi="Times New Roman" w:cs="Times New Roman"/>
          <w:sz w:val="24"/>
          <w:szCs w:val="24"/>
        </w:rPr>
        <w:t>.</w:t>
      </w:r>
      <w:r w:rsidR="001A5E92" w:rsidRPr="008612BA">
        <w:rPr>
          <w:rFonts w:ascii="Times New Roman" w:hAnsi="Times New Roman" w:cs="Times New Roman"/>
          <w:sz w:val="24"/>
          <w:szCs w:val="24"/>
        </w:rPr>
        <w:t>8</w:t>
      </w:r>
      <w:r w:rsidRPr="008612BA">
        <w:rPr>
          <w:rFonts w:ascii="Times New Roman" w:hAnsi="Times New Roman" w:cs="Times New Roman"/>
          <w:sz w:val="24"/>
          <w:szCs w:val="24"/>
        </w:rPr>
        <w:t xml:space="preserve"> </w:t>
      </w:r>
      <w:r w:rsidR="007A28B8" w:rsidRPr="008612BA">
        <w:rPr>
          <w:rFonts w:ascii="Times New Roman" w:hAnsi="Times New Roman" w:cs="Times New Roman"/>
          <w:sz w:val="24"/>
          <w:szCs w:val="24"/>
        </w:rPr>
        <w:t>m</w:t>
      </w:r>
      <w:r w:rsidRPr="008612BA">
        <w:rPr>
          <w:rFonts w:ascii="Times New Roman" w:hAnsi="Times New Roman" w:cs="Times New Roman"/>
          <w:sz w:val="24"/>
          <w:szCs w:val="24"/>
        </w:rPr>
        <w:t>A</w:t>
      </w:r>
      <w:r w:rsidR="00B20687">
        <w:rPr>
          <w:rFonts w:ascii="Times New Roman" w:hAnsi="Times New Roman" w:cs="Times New Roman"/>
          <w:sz w:val="24"/>
          <w:szCs w:val="24"/>
        </w:rPr>
        <w:t xml:space="preserve"> </w:t>
      </w:r>
      <w:r w:rsidR="007A28B8" w:rsidRPr="008612BA">
        <w:rPr>
          <w:rFonts w:ascii="Times New Roman" w:hAnsi="Times New Roman" w:cs="Times New Roman"/>
          <w:sz w:val="24"/>
          <w:szCs w:val="24"/>
        </w:rPr>
        <w:t>c</w:t>
      </w:r>
      <w:r w:rsidRPr="008612BA">
        <w:rPr>
          <w:rFonts w:ascii="Times New Roman" w:hAnsi="Times New Roman" w:cs="Times New Roman"/>
          <w:sz w:val="24"/>
          <w:szCs w:val="24"/>
        </w:rPr>
        <w:t>m</w:t>
      </w:r>
      <w:r w:rsidR="00B20687" w:rsidRPr="008612BA">
        <w:rPr>
          <w:rFonts w:ascii="Times New Roman" w:hAnsi="Times New Roman" w:cs="Times New Roman"/>
          <w:sz w:val="24"/>
          <w:szCs w:val="24"/>
          <w:vertAlign w:val="superscript"/>
        </w:rPr>
        <w:t>-</w:t>
      </w:r>
      <w:r w:rsidRPr="008612BA">
        <w:rPr>
          <w:rFonts w:ascii="Times New Roman" w:hAnsi="Times New Roman" w:cs="Times New Roman"/>
          <w:sz w:val="24"/>
          <w:szCs w:val="24"/>
          <w:vertAlign w:val="superscript"/>
        </w:rPr>
        <w:t>2</w:t>
      </w:r>
      <w:r w:rsidR="001A5E92" w:rsidRPr="008612BA">
        <w:rPr>
          <w:rFonts w:ascii="Times New Roman" w:hAnsi="Times New Roman" w:cs="Times New Roman"/>
          <w:sz w:val="24"/>
          <w:szCs w:val="24"/>
        </w:rPr>
        <w:t>) for the pristine and 9.69x</w:t>
      </w:r>
      <w:r w:rsidRPr="008612BA">
        <w:rPr>
          <w:rFonts w:ascii="Times New Roman" w:hAnsi="Times New Roman" w:cs="Times New Roman"/>
          <w:sz w:val="24"/>
          <w:szCs w:val="24"/>
        </w:rPr>
        <w:t>10</w:t>
      </w:r>
      <w:r w:rsidRPr="008612BA">
        <w:rPr>
          <w:rFonts w:ascii="Times New Roman" w:hAnsi="Times New Roman" w:cs="Times New Roman"/>
          <w:sz w:val="24"/>
          <w:szCs w:val="24"/>
          <w:vertAlign w:val="superscript"/>
        </w:rPr>
        <w:t>27</w:t>
      </w:r>
      <w:r w:rsidR="00F776AE" w:rsidRPr="008612BA">
        <w:rPr>
          <w:rFonts w:ascii="Times New Roman" w:hAnsi="Times New Roman" w:cs="Times New Roman"/>
          <w:sz w:val="24"/>
          <w:szCs w:val="24"/>
        </w:rPr>
        <w:t xml:space="preserve"> s</w:t>
      </w:r>
      <w:r w:rsidR="00F776AE" w:rsidRPr="008612BA">
        <w:rPr>
          <w:rFonts w:ascii="Times New Roman" w:hAnsi="Times New Roman" w:cs="Times New Roman"/>
          <w:sz w:val="24"/>
          <w:szCs w:val="24"/>
          <w:vertAlign w:val="superscript"/>
        </w:rPr>
        <w:t>-1</w:t>
      </w:r>
      <w:r w:rsidR="00F776AE" w:rsidRPr="008612BA">
        <w:rPr>
          <w:rFonts w:ascii="Times New Roman" w:hAnsi="Times New Roman" w:cs="Times New Roman"/>
          <w:sz w:val="24"/>
          <w:szCs w:val="24"/>
        </w:rPr>
        <w:t>m</w:t>
      </w:r>
      <w:r w:rsidR="00F776AE" w:rsidRPr="008612BA">
        <w:rPr>
          <w:rFonts w:ascii="Times New Roman" w:hAnsi="Times New Roman" w:cs="Times New Roman"/>
          <w:sz w:val="24"/>
          <w:szCs w:val="24"/>
          <w:vertAlign w:val="superscript"/>
        </w:rPr>
        <w:t>-3</w:t>
      </w:r>
      <w:r w:rsidR="00F776AE" w:rsidRPr="008612BA">
        <w:rPr>
          <w:rFonts w:ascii="Times New Roman" w:hAnsi="Times New Roman" w:cs="Times New Roman"/>
          <w:sz w:val="24"/>
          <w:szCs w:val="24"/>
        </w:rPr>
        <w:t xml:space="preserve"> </w:t>
      </w:r>
      <w:r w:rsidRPr="008612BA">
        <w:rPr>
          <w:rFonts w:ascii="Times New Roman" w:hAnsi="Times New Roman" w:cs="Times New Roman"/>
          <w:sz w:val="24"/>
          <w:szCs w:val="24"/>
        </w:rPr>
        <w:t>(J</w:t>
      </w:r>
      <w:r w:rsidRPr="008612BA">
        <w:rPr>
          <w:rFonts w:ascii="Times New Roman" w:hAnsi="Times New Roman" w:cs="Times New Roman"/>
          <w:sz w:val="24"/>
          <w:szCs w:val="24"/>
          <w:vertAlign w:val="subscript"/>
        </w:rPr>
        <w:t>sat</w:t>
      </w:r>
      <w:r w:rsidRPr="008612BA">
        <w:rPr>
          <w:rFonts w:ascii="Times New Roman" w:hAnsi="Times New Roman" w:cs="Times New Roman"/>
          <w:sz w:val="24"/>
          <w:szCs w:val="24"/>
        </w:rPr>
        <w:t xml:space="preserve"> </w:t>
      </w:r>
      <w:r w:rsidRPr="008612BA">
        <w:rPr>
          <w:rFonts w:ascii="Times New Roman" w:hAnsi="Times New Roman" w:cs="Times New Roman"/>
          <w:sz w:val="24"/>
          <w:szCs w:val="24"/>
        </w:rPr>
        <w:lastRenderedPageBreak/>
        <w:t xml:space="preserve">= </w:t>
      </w:r>
      <w:r w:rsidR="001A5E92" w:rsidRPr="008612BA">
        <w:rPr>
          <w:rFonts w:ascii="Times New Roman" w:hAnsi="Times New Roman" w:cs="Times New Roman"/>
          <w:sz w:val="24"/>
          <w:szCs w:val="24"/>
        </w:rPr>
        <w:t>12</w:t>
      </w:r>
      <w:r w:rsidR="00F776AE" w:rsidRPr="008612BA">
        <w:rPr>
          <w:rFonts w:ascii="Times New Roman" w:hAnsi="Times New Roman" w:cs="Times New Roman"/>
          <w:sz w:val="24"/>
          <w:szCs w:val="24"/>
        </w:rPr>
        <w:t>.</w:t>
      </w:r>
      <w:r w:rsidR="001A5E92" w:rsidRPr="008612BA">
        <w:rPr>
          <w:rFonts w:ascii="Times New Roman" w:hAnsi="Times New Roman" w:cs="Times New Roman"/>
          <w:sz w:val="24"/>
          <w:szCs w:val="24"/>
        </w:rPr>
        <w:t>4</w:t>
      </w:r>
      <w:r w:rsidRPr="008612BA">
        <w:rPr>
          <w:rFonts w:ascii="Times New Roman" w:hAnsi="Times New Roman" w:cs="Times New Roman"/>
          <w:sz w:val="24"/>
          <w:szCs w:val="24"/>
        </w:rPr>
        <w:t xml:space="preserve"> </w:t>
      </w:r>
      <w:r w:rsidR="00F776AE" w:rsidRPr="008612BA">
        <w:rPr>
          <w:rFonts w:ascii="Times New Roman" w:hAnsi="Times New Roman" w:cs="Times New Roman"/>
          <w:sz w:val="24"/>
          <w:szCs w:val="24"/>
        </w:rPr>
        <w:t>m</w:t>
      </w:r>
      <w:r w:rsidRPr="008612BA">
        <w:rPr>
          <w:rFonts w:ascii="Times New Roman" w:hAnsi="Times New Roman" w:cs="Times New Roman"/>
          <w:sz w:val="24"/>
          <w:szCs w:val="24"/>
        </w:rPr>
        <w:t>A</w:t>
      </w:r>
      <w:r w:rsidR="00B20687">
        <w:rPr>
          <w:rFonts w:ascii="Times New Roman" w:hAnsi="Times New Roman" w:cs="Times New Roman"/>
          <w:sz w:val="24"/>
          <w:szCs w:val="24"/>
        </w:rPr>
        <w:t xml:space="preserve"> </w:t>
      </w:r>
      <w:r w:rsidR="00F776AE" w:rsidRPr="008612BA">
        <w:rPr>
          <w:rFonts w:ascii="Times New Roman" w:hAnsi="Times New Roman" w:cs="Times New Roman"/>
          <w:sz w:val="24"/>
          <w:szCs w:val="24"/>
        </w:rPr>
        <w:t>c</w:t>
      </w:r>
      <w:r w:rsidRPr="008612BA">
        <w:rPr>
          <w:rFonts w:ascii="Times New Roman" w:hAnsi="Times New Roman" w:cs="Times New Roman"/>
          <w:sz w:val="24"/>
          <w:szCs w:val="24"/>
        </w:rPr>
        <w:t>m</w:t>
      </w:r>
      <w:r w:rsidR="00B20687" w:rsidRPr="008612BA">
        <w:rPr>
          <w:rFonts w:ascii="Times New Roman" w:hAnsi="Times New Roman" w:cs="Times New Roman"/>
          <w:sz w:val="24"/>
          <w:szCs w:val="24"/>
          <w:vertAlign w:val="superscript"/>
        </w:rPr>
        <w:t>-</w:t>
      </w:r>
      <w:r w:rsidRPr="008612BA">
        <w:rPr>
          <w:rFonts w:ascii="Times New Roman" w:hAnsi="Times New Roman" w:cs="Times New Roman"/>
          <w:sz w:val="24"/>
          <w:szCs w:val="24"/>
          <w:vertAlign w:val="superscript"/>
        </w:rPr>
        <w:t>2</w:t>
      </w:r>
      <w:r w:rsidRPr="008612BA">
        <w:rPr>
          <w:rFonts w:ascii="Times New Roman" w:hAnsi="Times New Roman" w:cs="Times New Roman"/>
          <w:sz w:val="24"/>
          <w:szCs w:val="24"/>
        </w:rPr>
        <w:t xml:space="preserve">) for the </w:t>
      </w:r>
      <w:r w:rsidR="001A5E92" w:rsidRPr="008612BA">
        <w:rPr>
          <w:rFonts w:ascii="Times New Roman" w:hAnsi="Times New Roman" w:cs="Times New Roman"/>
          <w:sz w:val="24"/>
          <w:szCs w:val="24"/>
        </w:rPr>
        <w:t>Au NRs doped</w:t>
      </w:r>
      <w:r w:rsidRPr="008612BA">
        <w:rPr>
          <w:rFonts w:ascii="Times New Roman" w:hAnsi="Times New Roman" w:cs="Times New Roman"/>
          <w:sz w:val="24"/>
          <w:szCs w:val="24"/>
        </w:rPr>
        <w:t xml:space="preserve"> device</w:t>
      </w:r>
      <w:r w:rsidR="001A5E92" w:rsidRPr="008612BA">
        <w:rPr>
          <w:rFonts w:ascii="Times New Roman" w:hAnsi="Times New Roman" w:cs="Times New Roman"/>
          <w:sz w:val="24"/>
          <w:szCs w:val="24"/>
        </w:rPr>
        <w:t xml:space="preserve"> in the case of PCDTBT:PC</w:t>
      </w:r>
      <w:r w:rsidR="001A5E92" w:rsidRPr="008612BA">
        <w:rPr>
          <w:rFonts w:ascii="Times New Roman" w:hAnsi="Times New Roman" w:cs="Times New Roman"/>
          <w:sz w:val="24"/>
          <w:szCs w:val="24"/>
          <w:vertAlign w:val="subscript"/>
        </w:rPr>
        <w:t>71</w:t>
      </w:r>
      <w:r w:rsidR="00370308" w:rsidRPr="008612BA">
        <w:rPr>
          <w:rFonts w:ascii="Times New Roman" w:hAnsi="Times New Roman" w:cs="Times New Roman"/>
          <w:sz w:val="24"/>
          <w:szCs w:val="24"/>
        </w:rPr>
        <w:t xml:space="preserve">BM and from the </w:t>
      </w:r>
      <w:r w:rsidR="0060025C" w:rsidRPr="008612BA">
        <w:rPr>
          <w:rFonts w:ascii="Times New Roman" w:hAnsi="Times New Roman" w:cs="Times New Roman"/>
          <w:sz w:val="24"/>
          <w:szCs w:val="24"/>
        </w:rPr>
        <w:t>F</w:t>
      </w:r>
      <w:r w:rsidR="00370308" w:rsidRPr="008612BA">
        <w:rPr>
          <w:rFonts w:ascii="Times New Roman" w:hAnsi="Times New Roman" w:cs="Times New Roman"/>
          <w:sz w:val="24"/>
          <w:szCs w:val="24"/>
        </w:rPr>
        <w:t>ig</w:t>
      </w:r>
      <w:r w:rsidR="00093A38">
        <w:rPr>
          <w:rFonts w:ascii="Times New Roman" w:hAnsi="Times New Roman" w:cs="Times New Roman"/>
          <w:sz w:val="24"/>
          <w:szCs w:val="24"/>
        </w:rPr>
        <w:t xml:space="preserve">ure </w:t>
      </w:r>
      <w:r w:rsidR="006E1275">
        <w:rPr>
          <w:rFonts w:ascii="Times New Roman" w:hAnsi="Times New Roman" w:cs="Times New Roman"/>
          <w:sz w:val="24"/>
          <w:szCs w:val="24"/>
        </w:rPr>
        <w:t>4</w:t>
      </w:r>
      <w:r w:rsidR="001A5E92" w:rsidRPr="008612BA">
        <w:rPr>
          <w:rFonts w:ascii="Times New Roman" w:hAnsi="Times New Roman" w:cs="Times New Roman"/>
          <w:sz w:val="24"/>
          <w:szCs w:val="24"/>
        </w:rPr>
        <w:t>b, are 1.05x10</w:t>
      </w:r>
      <w:r w:rsidR="001A5E92" w:rsidRPr="008612BA">
        <w:rPr>
          <w:rFonts w:ascii="Times New Roman" w:hAnsi="Times New Roman" w:cs="Times New Roman"/>
          <w:sz w:val="24"/>
          <w:szCs w:val="24"/>
          <w:vertAlign w:val="superscript"/>
        </w:rPr>
        <w:t xml:space="preserve">28 </w:t>
      </w:r>
      <w:r w:rsidR="001A5E92" w:rsidRPr="008612BA">
        <w:rPr>
          <w:rFonts w:ascii="Times New Roman" w:hAnsi="Times New Roman" w:cs="Times New Roman"/>
          <w:sz w:val="24"/>
          <w:szCs w:val="24"/>
        </w:rPr>
        <w:t>s</w:t>
      </w:r>
      <w:r w:rsidR="00B20687" w:rsidRPr="008612BA">
        <w:rPr>
          <w:rFonts w:ascii="Times New Roman" w:hAnsi="Times New Roman" w:cs="Times New Roman"/>
          <w:sz w:val="24"/>
          <w:szCs w:val="24"/>
          <w:vertAlign w:val="superscript"/>
        </w:rPr>
        <w:t>-1</w:t>
      </w:r>
      <w:r w:rsidR="001A5E92" w:rsidRPr="008612BA">
        <w:rPr>
          <w:rFonts w:ascii="Times New Roman" w:hAnsi="Times New Roman" w:cs="Times New Roman"/>
          <w:sz w:val="24"/>
          <w:szCs w:val="24"/>
        </w:rPr>
        <w:t>m</w:t>
      </w:r>
      <w:r w:rsidR="00B20687" w:rsidRPr="008612BA">
        <w:rPr>
          <w:rFonts w:ascii="Times New Roman" w:hAnsi="Times New Roman" w:cs="Times New Roman"/>
          <w:sz w:val="24"/>
          <w:szCs w:val="24"/>
          <w:vertAlign w:val="superscript"/>
        </w:rPr>
        <w:t>-</w:t>
      </w:r>
      <w:r w:rsidR="001A5E92" w:rsidRPr="008612BA">
        <w:rPr>
          <w:rFonts w:ascii="Times New Roman" w:hAnsi="Times New Roman" w:cs="Times New Roman"/>
          <w:sz w:val="24"/>
          <w:szCs w:val="24"/>
          <w:vertAlign w:val="superscript"/>
        </w:rPr>
        <w:t>3</w:t>
      </w:r>
      <w:r w:rsidR="001A5E92" w:rsidRPr="008612BA">
        <w:rPr>
          <w:rFonts w:ascii="Times New Roman" w:hAnsi="Times New Roman" w:cs="Times New Roman"/>
          <w:sz w:val="24"/>
          <w:szCs w:val="24"/>
        </w:rPr>
        <w:t xml:space="preserve"> (17</w:t>
      </w:r>
      <w:r w:rsidR="00B20687">
        <w:rPr>
          <w:rFonts w:ascii="Times New Roman" w:hAnsi="Times New Roman" w:cs="Times New Roman"/>
          <w:sz w:val="24"/>
          <w:szCs w:val="24"/>
        </w:rPr>
        <w:t>.</w:t>
      </w:r>
      <w:r w:rsidR="001A5E92" w:rsidRPr="008612BA">
        <w:rPr>
          <w:rFonts w:ascii="Times New Roman" w:hAnsi="Times New Roman" w:cs="Times New Roman"/>
          <w:sz w:val="24"/>
          <w:szCs w:val="24"/>
        </w:rPr>
        <w:t>0</w:t>
      </w:r>
      <w:r w:rsidR="001D7482" w:rsidRPr="008612BA">
        <w:rPr>
          <w:rFonts w:ascii="Times New Roman" w:hAnsi="Times New Roman" w:cs="Times New Roman"/>
          <w:sz w:val="24"/>
          <w:szCs w:val="24"/>
        </w:rPr>
        <w:t xml:space="preserve"> </w:t>
      </w:r>
      <w:r w:rsidR="00B20687">
        <w:rPr>
          <w:rFonts w:ascii="Times New Roman" w:hAnsi="Times New Roman" w:cs="Times New Roman"/>
          <w:sz w:val="24"/>
          <w:szCs w:val="24"/>
        </w:rPr>
        <w:t>m</w:t>
      </w:r>
      <w:r w:rsidR="001D7482" w:rsidRPr="008612BA">
        <w:rPr>
          <w:rFonts w:ascii="Times New Roman" w:hAnsi="Times New Roman" w:cs="Times New Roman"/>
          <w:sz w:val="24"/>
          <w:szCs w:val="24"/>
        </w:rPr>
        <w:t>A</w:t>
      </w:r>
      <w:r w:rsidR="00B20687">
        <w:rPr>
          <w:rFonts w:ascii="Times New Roman" w:hAnsi="Times New Roman" w:cs="Times New Roman"/>
          <w:sz w:val="24"/>
          <w:szCs w:val="24"/>
        </w:rPr>
        <w:t xml:space="preserve"> c</w:t>
      </w:r>
      <w:r w:rsidR="001D7482" w:rsidRPr="008612BA">
        <w:rPr>
          <w:rFonts w:ascii="Times New Roman" w:hAnsi="Times New Roman" w:cs="Times New Roman"/>
          <w:sz w:val="24"/>
          <w:szCs w:val="24"/>
        </w:rPr>
        <w:t>m</w:t>
      </w:r>
      <w:r w:rsidR="00B20687" w:rsidRPr="008612BA">
        <w:rPr>
          <w:rFonts w:ascii="Times New Roman" w:hAnsi="Times New Roman" w:cs="Times New Roman"/>
          <w:sz w:val="24"/>
          <w:szCs w:val="24"/>
          <w:vertAlign w:val="superscript"/>
        </w:rPr>
        <w:t>-</w:t>
      </w:r>
      <w:r w:rsidR="001D7482" w:rsidRPr="008612BA">
        <w:rPr>
          <w:rFonts w:ascii="Times New Roman" w:hAnsi="Times New Roman" w:cs="Times New Roman"/>
          <w:sz w:val="24"/>
          <w:szCs w:val="24"/>
          <w:vertAlign w:val="superscript"/>
        </w:rPr>
        <w:t>2</w:t>
      </w:r>
      <w:r w:rsidR="001D7482" w:rsidRPr="008612BA">
        <w:rPr>
          <w:rFonts w:ascii="Times New Roman" w:hAnsi="Times New Roman" w:cs="Times New Roman"/>
          <w:sz w:val="24"/>
          <w:szCs w:val="24"/>
        </w:rPr>
        <w:t>) for the pristine and 1.13x10</w:t>
      </w:r>
      <w:r w:rsidR="001D7482" w:rsidRPr="008612BA">
        <w:rPr>
          <w:rFonts w:ascii="Times New Roman" w:hAnsi="Times New Roman" w:cs="Times New Roman"/>
          <w:sz w:val="24"/>
          <w:szCs w:val="24"/>
          <w:vertAlign w:val="superscript"/>
        </w:rPr>
        <w:t xml:space="preserve">28 </w:t>
      </w:r>
      <w:r w:rsidR="001D7482" w:rsidRPr="008612BA">
        <w:rPr>
          <w:rFonts w:ascii="Times New Roman" w:hAnsi="Times New Roman" w:cs="Times New Roman"/>
          <w:sz w:val="24"/>
          <w:szCs w:val="24"/>
        </w:rPr>
        <w:t>s</w:t>
      </w:r>
      <w:r w:rsidR="00B20687" w:rsidRPr="008612BA">
        <w:rPr>
          <w:rFonts w:ascii="Times New Roman" w:hAnsi="Times New Roman" w:cs="Times New Roman"/>
          <w:sz w:val="24"/>
          <w:szCs w:val="24"/>
          <w:vertAlign w:val="superscript"/>
        </w:rPr>
        <w:t>-1</w:t>
      </w:r>
      <w:r w:rsidR="001D7482" w:rsidRPr="008612BA">
        <w:rPr>
          <w:rFonts w:ascii="Times New Roman" w:hAnsi="Times New Roman" w:cs="Times New Roman"/>
          <w:sz w:val="24"/>
          <w:szCs w:val="24"/>
        </w:rPr>
        <w:t>m</w:t>
      </w:r>
      <w:r w:rsidR="00B20687" w:rsidRPr="008612BA">
        <w:rPr>
          <w:rFonts w:ascii="Times New Roman" w:hAnsi="Times New Roman" w:cs="Times New Roman"/>
          <w:sz w:val="24"/>
          <w:szCs w:val="24"/>
          <w:vertAlign w:val="superscript"/>
        </w:rPr>
        <w:t>-</w:t>
      </w:r>
      <w:r w:rsidR="001D7482" w:rsidRPr="008612BA">
        <w:rPr>
          <w:rFonts w:ascii="Times New Roman" w:hAnsi="Times New Roman" w:cs="Times New Roman"/>
          <w:sz w:val="24"/>
          <w:szCs w:val="24"/>
          <w:vertAlign w:val="superscript"/>
        </w:rPr>
        <w:t>3</w:t>
      </w:r>
      <w:r w:rsidR="001D7482" w:rsidRPr="008612BA">
        <w:rPr>
          <w:rFonts w:ascii="Times New Roman" w:hAnsi="Times New Roman" w:cs="Times New Roman"/>
          <w:sz w:val="24"/>
          <w:szCs w:val="24"/>
        </w:rPr>
        <w:t xml:space="preserve"> (18</w:t>
      </w:r>
      <w:r w:rsidR="00B20687">
        <w:rPr>
          <w:rFonts w:ascii="Times New Roman" w:hAnsi="Times New Roman" w:cs="Times New Roman"/>
          <w:sz w:val="24"/>
          <w:szCs w:val="24"/>
        </w:rPr>
        <w:t>.</w:t>
      </w:r>
      <w:r w:rsidR="001D7482" w:rsidRPr="008612BA">
        <w:rPr>
          <w:rFonts w:ascii="Times New Roman" w:hAnsi="Times New Roman" w:cs="Times New Roman"/>
          <w:sz w:val="24"/>
          <w:szCs w:val="24"/>
        </w:rPr>
        <w:t xml:space="preserve">0 </w:t>
      </w:r>
      <w:r w:rsidR="00B20687">
        <w:rPr>
          <w:rFonts w:ascii="Times New Roman" w:hAnsi="Times New Roman" w:cs="Times New Roman"/>
          <w:sz w:val="24"/>
          <w:szCs w:val="24"/>
        </w:rPr>
        <w:t>m</w:t>
      </w:r>
      <w:r w:rsidR="001D7482" w:rsidRPr="008612BA">
        <w:rPr>
          <w:rFonts w:ascii="Times New Roman" w:hAnsi="Times New Roman" w:cs="Times New Roman"/>
          <w:sz w:val="24"/>
          <w:szCs w:val="24"/>
        </w:rPr>
        <w:t>A</w:t>
      </w:r>
      <w:r w:rsidR="00B20687">
        <w:rPr>
          <w:rFonts w:ascii="Times New Roman" w:hAnsi="Times New Roman" w:cs="Times New Roman"/>
          <w:sz w:val="24"/>
          <w:szCs w:val="24"/>
        </w:rPr>
        <w:t xml:space="preserve"> c</w:t>
      </w:r>
      <w:r w:rsidR="001D7482" w:rsidRPr="008612BA">
        <w:rPr>
          <w:rFonts w:ascii="Times New Roman" w:hAnsi="Times New Roman" w:cs="Times New Roman"/>
          <w:sz w:val="24"/>
          <w:szCs w:val="24"/>
        </w:rPr>
        <w:t>m</w:t>
      </w:r>
      <w:r w:rsidR="00B20687" w:rsidRPr="008612BA">
        <w:rPr>
          <w:rFonts w:ascii="Times New Roman" w:hAnsi="Times New Roman" w:cs="Times New Roman"/>
          <w:sz w:val="24"/>
          <w:szCs w:val="24"/>
          <w:vertAlign w:val="superscript"/>
        </w:rPr>
        <w:t>-</w:t>
      </w:r>
      <w:r w:rsidR="001D7482" w:rsidRPr="008612BA">
        <w:rPr>
          <w:rFonts w:ascii="Times New Roman" w:hAnsi="Times New Roman" w:cs="Times New Roman"/>
          <w:sz w:val="24"/>
          <w:szCs w:val="24"/>
          <w:vertAlign w:val="superscript"/>
        </w:rPr>
        <w:t>2</w:t>
      </w:r>
      <w:r w:rsidR="001D7482" w:rsidRPr="008612BA">
        <w:rPr>
          <w:rFonts w:ascii="Times New Roman" w:hAnsi="Times New Roman" w:cs="Times New Roman"/>
          <w:sz w:val="24"/>
          <w:szCs w:val="24"/>
        </w:rPr>
        <w:t>) in the case of PTB7:PC</w:t>
      </w:r>
      <w:r w:rsidR="001D7482" w:rsidRPr="008612BA">
        <w:rPr>
          <w:rFonts w:ascii="Times New Roman" w:hAnsi="Times New Roman" w:cs="Times New Roman"/>
          <w:sz w:val="24"/>
          <w:szCs w:val="24"/>
          <w:vertAlign w:val="subscript"/>
        </w:rPr>
        <w:t>71</w:t>
      </w:r>
      <w:r w:rsidR="001D7482" w:rsidRPr="008612BA">
        <w:rPr>
          <w:rFonts w:ascii="Times New Roman" w:hAnsi="Times New Roman" w:cs="Times New Roman"/>
          <w:sz w:val="24"/>
          <w:szCs w:val="24"/>
        </w:rPr>
        <w:t>BM photoactive blend</w:t>
      </w:r>
      <w:r w:rsidRPr="008612BA">
        <w:rPr>
          <w:rFonts w:ascii="Times New Roman" w:hAnsi="Times New Roman" w:cs="Times New Roman"/>
          <w:sz w:val="24"/>
          <w:szCs w:val="24"/>
        </w:rPr>
        <w:t>.</w:t>
      </w:r>
      <w:r w:rsidR="005A543E" w:rsidRPr="008612BA">
        <w:rPr>
          <w:rFonts w:ascii="Times New Roman" w:hAnsi="Times New Roman" w:cs="Times New Roman"/>
          <w:sz w:val="24"/>
          <w:szCs w:val="24"/>
        </w:rPr>
        <w:t xml:space="preserve"> </w:t>
      </w:r>
      <w:r w:rsidR="008814E5" w:rsidRPr="008612BA">
        <w:rPr>
          <w:rFonts w:ascii="Times New Roman" w:hAnsi="Times New Roman" w:cs="Times New Roman"/>
          <w:sz w:val="24"/>
          <w:szCs w:val="24"/>
        </w:rPr>
        <w:t>An impressive enhancement of G</w:t>
      </w:r>
      <w:r w:rsidR="008814E5" w:rsidRPr="008612BA">
        <w:rPr>
          <w:rFonts w:ascii="Times New Roman" w:hAnsi="Times New Roman" w:cs="Times New Roman"/>
          <w:sz w:val="24"/>
          <w:szCs w:val="24"/>
          <w:vertAlign w:val="subscript"/>
        </w:rPr>
        <w:t>max</w:t>
      </w:r>
      <w:r w:rsidR="003A64ED" w:rsidRPr="008612BA">
        <w:rPr>
          <w:rFonts w:ascii="Times New Roman" w:hAnsi="Times New Roman" w:cs="Times New Roman"/>
          <w:sz w:val="24"/>
          <w:szCs w:val="24"/>
          <w:vertAlign w:val="subscript"/>
        </w:rPr>
        <w:t xml:space="preserve"> </w:t>
      </w:r>
      <w:r w:rsidR="008814E5" w:rsidRPr="008612BA">
        <w:rPr>
          <w:rFonts w:ascii="Times New Roman" w:hAnsi="Times New Roman" w:cs="Times New Roman"/>
          <w:sz w:val="24"/>
          <w:szCs w:val="24"/>
        </w:rPr>
        <w:t>occurred after incorporation of Au NRs. Since G</w:t>
      </w:r>
      <w:r w:rsidR="008814E5" w:rsidRPr="008612BA">
        <w:rPr>
          <w:rFonts w:ascii="Times New Roman" w:hAnsi="Times New Roman" w:cs="Times New Roman"/>
          <w:sz w:val="24"/>
          <w:szCs w:val="24"/>
          <w:vertAlign w:val="subscript"/>
        </w:rPr>
        <w:t>max</w:t>
      </w:r>
      <w:r w:rsidR="008814E5" w:rsidRPr="008612BA">
        <w:rPr>
          <w:rFonts w:ascii="Times New Roman" w:hAnsi="Times New Roman" w:cs="Times New Roman"/>
          <w:sz w:val="24"/>
          <w:szCs w:val="24"/>
        </w:rPr>
        <w:t xml:space="preserve"> is related to maximum absorption of incident photons</w:t>
      </w:r>
      <w:r w:rsidR="00093A38">
        <w:rPr>
          <w:rFonts w:ascii="Times New Roman" w:hAnsi="Times New Roman" w:cs="Times New Roman"/>
          <w:sz w:val="24"/>
          <w:szCs w:val="24"/>
          <w:vertAlign w:val="superscript"/>
        </w:rPr>
        <w:t>[</w:t>
      </w:r>
      <w:r w:rsidR="008814E5" w:rsidRPr="008612BA">
        <w:rPr>
          <w:rStyle w:val="EndnoteReference"/>
          <w:rFonts w:ascii="Times New Roman" w:hAnsi="Times New Roman" w:cs="Times New Roman"/>
          <w:sz w:val="24"/>
          <w:szCs w:val="24"/>
        </w:rPr>
        <w:endnoteReference w:id="32"/>
      </w:r>
      <w:r w:rsidR="003C511F" w:rsidRPr="008612BA">
        <w:rPr>
          <w:rFonts w:ascii="Times New Roman" w:hAnsi="Times New Roman" w:cs="Times New Roman"/>
          <w:sz w:val="24"/>
          <w:szCs w:val="24"/>
          <w:vertAlign w:val="superscript"/>
        </w:rPr>
        <w:t>,</w:t>
      </w:r>
      <w:r w:rsidR="003C511F" w:rsidRPr="008612BA">
        <w:rPr>
          <w:rStyle w:val="EndnoteReference"/>
          <w:rFonts w:ascii="Times New Roman" w:hAnsi="Times New Roman" w:cs="Times New Roman"/>
          <w:sz w:val="24"/>
          <w:szCs w:val="24"/>
        </w:rPr>
        <w:endnoteReference w:id="33"/>
      </w:r>
      <w:r w:rsidR="00093A38">
        <w:rPr>
          <w:rFonts w:ascii="Times New Roman" w:hAnsi="Times New Roman" w:cs="Times New Roman"/>
          <w:sz w:val="24"/>
          <w:szCs w:val="24"/>
          <w:vertAlign w:val="superscript"/>
        </w:rPr>
        <w:t>]</w:t>
      </w:r>
      <w:r w:rsidR="00FB5707" w:rsidRPr="008612BA">
        <w:rPr>
          <w:rFonts w:ascii="Times New Roman" w:hAnsi="Times New Roman" w:cs="Times New Roman"/>
          <w:sz w:val="24"/>
          <w:szCs w:val="24"/>
        </w:rPr>
        <w:t>,</w:t>
      </w:r>
      <w:r w:rsidR="008814E5" w:rsidRPr="008612BA">
        <w:rPr>
          <w:rFonts w:ascii="Times New Roman" w:hAnsi="Times New Roman" w:cs="Times New Roman"/>
          <w:sz w:val="24"/>
          <w:szCs w:val="24"/>
        </w:rPr>
        <w:t xml:space="preserve"> the enhanced G</w:t>
      </w:r>
      <w:r w:rsidR="008814E5" w:rsidRPr="008612BA">
        <w:rPr>
          <w:rFonts w:ascii="Times New Roman" w:hAnsi="Times New Roman" w:cs="Times New Roman"/>
          <w:sz w:val="24"/>
          <w:szCs w:val="24"/>
          <w:vertAlign w:val="subscript"/>
        </w:rPr>
        <w:t>max</w:t>
      </w:r>
      <w:r w:rsidR="008814E5" w:rsidRPr="008612BA">
        <w:rPr>
          <w:rFonts w:ascii="Times New Roman" w:hAnsi="Times New Roman" w:cs="Times New Roman"/>
          <w:sz w:val="24"/>
          <w:szCs w:val="24"/>
        </w:rPr>
        <w:t xml:space="preserve"> suggests increased light absorption in device with </w:t>
      </w:r>
      <w:r w:rsidR="0060025C" w:rsidRPr="008612BA">
        <w:rPr>
          <w:rFonts w:ascii="Times New Roman" w:hAnsi="Times New Roman" w:cs="Times New Roman"/>
          <w:sz w:val="24"/>
          <w:szCs w:val="24"/>
        </w:rPr>
        <w:t>NRs</w:t>
      </w:r>
      <w:r w:rsidR="008814E5" w:rsidRPr="008612BA">
        <w:rPr>
          <w:rFonts w:ascii="Times New Roman" w:hAnsi="Times New Roman" w:cs="Times New Roman"/>
          <w:sz w:val="24"/>
          <w:szCs w:val="24"/>
        </w:rPr>
        <w:t>, in good agreement with the increased absorption from UV-vis absorption spectra. The P(E,T) could be obtained from the ratio of J</w:t>
      </w:r>
      <w:r w:rsidR="008814E5" w:rsidRPr="008612BA">
        <w:rPr>
          <w:rFonts w:ascii="Times New Roman" w:hAnsi="Times New Roman" w:cs="Times New Roman"/>
          <w:sz w:val="24"/>
          <w:szCs w:val="24"/>
          <w:vertAlign w:val="subscript"/>
        </w:rPr>
        <w:t>ph</w:t>
      </w:r>
      <w:r w:rsidR="008814E5" w:rsidRPr="008612BA">
        <w:rPr>
          <w:rFonts w:ascii="Times New Roman" w:hAnsi="Times New Roman" w:cs="Times New Roman"/>
          <w:sz w:val="24"/>
          <w:szCs w:val="24"/>
        </w:rPr>
        <w:t>/J</w:t>
      </w:r>
      <w:r w:rsidR="008814E5" w:rsidRPr="008612BA">
        <w:rPr>
          <w:rFonts w:ascii="Times New Roman" w:hAnsi="Times New Roman" w:cs="Times New Roman"/>
          <w:sz w:val="24"/>
          <w:szCs w:val="24"/>
          <w:vertAlign w:val="subscript"/>
        </w:rPr>
        <w:t>sat</w:t>
      </w:r>
      <w:r w:rsidR="00FB5707" w:rsidRPr="008612BA">
        <w:rPr>
          <w:rFonts w:ascii="Times New Roman" w:hAnsi="Times New Roman" w:cs="Times New Roman"/>
          <w:sz w:val="24"/>
          <w:szCs w:val="24"/>
        </w:rPr>
        <w:t>.</w:t>
      </w:r>
      <w:r w:rsidR="00093A38">
        <w:rPr>
          <w:rFonts w:ascii="Times New Roman" w:hAnsi="Times New Roman" w:cs="Times New Roman"/>
          <w:sz w:val="24"/>
          <w:szCs w:val="24"/>
          <w:vertAlign w:val="superscript"/>
        </w:rPr>
        <w:t>[</w:t>
      </w:r>
      <w:r w:rsidR="00FB5707" w:rsidRPr="008612BA">
        <w:rPr>
          <w:rStyle w:val="EndnoteReference"/>
          <w:rFonts w:ascii="Times New Roman" w:hAnsi="Times New Roman" w:cs="Times New Roman"/>
          <w:sz w:val="24"/>
          <w:szCs w:val="24"/>
        </w:rPr>
        <w:endnoteReference w:id="34"/>
      </w:r>
      <w:r w:rsidR="00093A38">
        <w:rPr>
          <w:rFonts w:ascii="Times New Roman" w:hAnsi="Times New Roman" w:cs="Times New Roman"/>
          <w:sz w:val="24"/>
          <w:szCs w:val="24"/>
          <w:vertAlign w:val="superscript"/>
        </w:rPr>
        <w:t xml:space="preserve">] </w:t>
      </w:r>
      <w:r w:rsidR="008814E5" w:rsidRPr="008612BA">
        <w:rPr>
          <w:rFonts w:ascii="Times New Roman" w:hAnsi="Times New Roman" w:cs="Times New Roman"/>
          <w:sz w:val="24"/>
          <w:szCs w:val="24"/>
        </w:rPr>
        <w:t>P(E,T) values under J</w:t>
      </w:r>
      <w:r w:rsidR="008814E5" w:rsidRPr="008612BA">
        <w:rPr>
          <w:rFonts w:ascii="Times New Roman" w:hAnsi="Times New Roman" w:cs="Times New Roman"/>
          <w:sz w:val="24"/>
          <w:szCs w:val="24"/>
          <w:vertAlign w:val="subscript"/>
        </w:rPr>
        <w:t>sc</w:t>
      </w:r>
      <w:r w:rsidR="005D6D4D" w:rsidRPr="008612BA">
        <w:rPr>
          <w:rFonts w:ascii="Times New Roman" w:hAnsi="Times New Roman" w:cs="Times New Roman"/>
          <w:sz w:val="24"/>
          <w:szCs w:val="24"/>
          <w:vertAlign w:val="subscript"/>
        </w:rPr>
        <w:t xml:space="preserve"> </w:t>
      </w:r>
      <w:r w:rsidR="008814E5" w:rsidRPr="008612BA">
        <w:rPr>
          <w:rFonts w:ascii="Times New Roman" w:hAnsi="Times New Roman" w:cs="Times New Roman"/>
          <w:sz w:val="24"/>
          <w:szCs w:val="24"/>
        </w:rPr>
        <w:t xml:space="preserve">condition increased from 88% in control device to 93% in device with </w:t>
      </w:r>
      <w:r w:rsidR="00DA7C9A" w:rsidRPr="008612BA">
        <w:rPr>
          <w:rFonts w:ascii="Times New Roman" w:hAnsi="Times New Roman" w:cs="Times New Roman"/>
          <w:sz w:val="24"/>
          <w:szCs w:val="24"/>
        </w:rPr>
        <w:t xml:space="preserve">Au NRs for the PCDTBT based devices and from 91% in control device to 94% in </w:t>
      </w:r>
      <w:r w:rsidR="0060025C" w:rsidRPr="008612BA">
        <w:rPr>
          <w:rFonts w:ascii="Times New Roman" w:hAnsi="Times New Roman" w:cs="Times New Roman"/>
          <w:sz w:val="24"/>
          <w:szCs w:val="24"/>
        </w:rPr>
        <w:t xml:space="preserve">the </w:t>
      </w:r>
      <w:r w:rsidR="00DA7C9A" w:rsidRPr="008612BA">
        <w:rPr>
          <w:rFonts w:ascii="Times New Roman" w:hAnsi="Times New Roman" w:cs="Times New Roman"/>
          <w:sz w:val="24"/>
          <w:szCs w:val="24"/>
        </w:rPr>
        <w:t>device with Au NRs for the PTB7 based devices</w:t>
      </w:r>
      <w:r w:rsidR="0060025C" w:rsidRPr="008612BA">
        <w:rPr>
          <w:rFonts w:ascii="Times New Roman" w:hAnsi="Times New Roman" w:cs="Times New Roman"/>
          <w:sz w:val="24"/>
          <w:szCs w:val="24"/>
        </w:rPr>
        <w:t>. This</w:t>
      </w:r>
      <w:r w:rsidR="005A543E" w:rsidRPr="008612BA">
        <w:rPr>
          <w:rFonts w:ascii="Times New Roman" w:hAnsi="Times New Roman" w:cs="Times New Roman"/>
          <w:sz w:val="24"/>
          <w:szCs w:val="24"/>
        </w:rPr>
        <w:t xml:space="preserve"> </w:t>
      </w:r>
      <w:r w:rsidR="0060025C" w:rsidRPr="008612BA">
        <w:rPr>
          <w:rFonts w:ascii="Times New Roman" w:hAnsi="Times New Roman" w:cs="Times New Roman"/>
          <w:sz w:val="24"/>
          <w:szCs w:val="24"/>
        </w:rPr>
        <w:t xml:space="preserve">indicates </w:t>
      </w:r>
      <w:r w:rsidR="008814E5" w:rsidRPr="008612BA">
        <w:rPr>
          <w:rFonts w:ascii="Times New Roman" w:hAnsi="Times New Roman" w:cs="Times New Roman"/>
          <w:sz w:val="24"/>
          <w:szCs w:val="24"/>
        </w:rPr>
        <w:t>that the excitation of LSPR also benefits the dissociation of excitons into free charge carriers</w:t>
      </w:r>
      <w:r w:rsidR="00EB2226" w:rsidRPr="008612BA">
        <w:rPr>
          <w:rFonts w:ascii="Times New Roman" w:hAnsi="Times New Roman" w:cs="Times New Roman"/>
          <w:sz w:val="24"/>
          <w:szCs w:val="24"/>
        </w:rPr>
        <w:t>,</w:t>
      </w:r>
      <w:r w:rsidR="0095683A">
        <w:rPr>
          <w:rFonts w:ascii="Times New Roman" w:hAnsi="Times New Roman" w:cs="Times New Roman"/>
          <w:sz w:val="24"/>
          <w:szCs w:val="24"/>
          <w:vertAlign w:val="superscript"/>
        </w:rPr>
        <w:t>[</w:t>
      </w:r>
      <w:r w:rsidR="0095683A">
        <w:rPr>
          <w:rFonts w:ascii="Times New Roman" w:hAnsi="Times New Roman" w:cs="Times New Roman"/>
          <w:sz w:val="24"/>
          <w:szCs w:val="24"/>
          <w:highlight w:val="yellow"/>
          <w:vertAlign w:val="superscript"/>
        </w:rPr>
        <w:fldChar w:fldCharType="begin"/>
      </w:r>
      <w:r w:rsidR="0095683A">
        <w:rPr>
          <w:rFonts w:ascii="Times New Roman" w:hAnsi="Times New Roman" w:cs="Times New Roman"/>
          <w:sz w:val="24"/>
          <w:szCs w:val="24"/>
          <w:vertAlign w:val="superscript"/>
        </w:rPr>
        <w:instrText xml:space="preserve"> NOTEREF _Ref429726873 \h </w:instrText>
      </w:r>
      <w:r w:rsidR="0095683A">
        <w:rPr>
          <w:rFonts w:ascii="Times New Roman" w:hAnsi="Times New Roman" w:cs="Times New Roman"/>
          <w:sz w:val="24"/>
          <w:szCs w:val="24"/>
          <w:highlight w:val="yellow"/>
          <w:vertAlign w:val="superscript"/>
        </w:rPr>
      </w:r>
      <w:r w:rsidR="0095683A">
        <w:rPr>
          <w:rFonts w:ascii="Times New Roman" w:hAnsi="Times New Roman" w:cs="Times New Roman"/>
          <w:sz w:val="24"/>
          <w:szCs w:val="24"/>
          <w:highlight w:val="yellow"/>
          <w:vertAlign w:val="superscript"/>
        </w:rPr>
        <w:fldChar w:fldCharType="separate"/>
      </w:r>
      <w:r w:rsidR="00510B17">
        <w:rPr>
          <w:rFonts w:ascii="Times New Roman" w:hAnsi="Times New Roman" w:cs="Times New Roman"/>
          <w:sz w:val="24"/>
          <w:szCs w:val="24"/>
          <w:vertAlign w:val="superscript"/>
        </w:rPr>
        <w:t>25</w:t>
      </w:r>
      <w:r w:rsidR="0095683A">
        <w:rPr>
          <w:rFonts w:ascii="Times New Roman" w:hAnsi="Times New Roman" w:cs="Times New Roman"/>
          <w:sz w:val="24"/>
          <w:szCs w:val="24"/>
          <w:highlight w:val="yellow"/>
          <w:vertAlign w:val="superscript"/>
        </w:rPr>
        <w:fldChar w:fldCharType="end"/>
      </w:r>
      <w:r w:rsidR="0095683A">
        <w:rPr>
          <w:rFonts w:ascii="Times New Roman" w:hAnsi="Times New Roman" w:cs="Times New Roman"/>
          <w:sz w:val="24"/>
          <w:szCs w:val="24"/>
          <w:vertAlign w:val="superscript"/>
        </w:rPr>
        <w:t>]</w:t>
      </w:r>
      <w:r w:rsidR="00EB2226" w:rsidRPr="008612BA">
        <w:rPr>
          <w:rFonts w:ascii="Times New Roman" w:hAnsi="Times New Roman" w:cs="Times New Roman"/>
          <w:sz w:val="24"/>
          <w:szCs w:val="24"/>
        </w:rPr>
        <w:t xml:space="preserve"> a result that further supports the IPCE measurement</w:t>
      </w:r>
      <w:r w:rsidR="005A543E" w:rsidRPr="008612BA">
        <w:rPr>
          <w:rFonts w:ascii="Times New Roman" w:hAnsi="Times New Roman" w:cs="Times New Roman"/>
          <w:sz w:val="24"/>
          <w:szCs w:val="24"/>
        </w:rPr>
        <w:t>s</w:t>
      </w:r>
      <w:r w:rsidR="008814E5" w:rsidRPr="008612BA">
        <w:rPr>
          <w:rFonts w:ascii="Times New Roman" w:hAnsi="Times New Roman" w:cs="Times New Roman"/>
          <w:sz w:val="24"/>
          <w:szCs w:val="24"/>
        </w:rPr>
        <w:t>.</w:t>
      </w:r>
      <w:r w:rsidR="005A543E" w:rsidRPr="008612BA">
        <w:rPr>
          <w:rFonts w:ascii="Times New Roman" w:hAnsi="Times New Roman" w:cs="Times New Roman"/>
          <w:sz w:val="24"/>
          <w:szCs w:val="24"/>
        </w:rPr>
        <w:t xml:space="preserve"> Taking into account the also higher FF of the doped devices,</w:t>
      </w:r>
      <w:r w:rsidR="00170A79" w:rsidRPr="008612BA">
        <w:rPr>
          <w:rFonts w:ascii="Times New Roman" w:hAnsi="Times New Roman" w:cs="Times New Roman"/>
          <w:sz w:val="24"/>
          <w:szCs w:val="24"/>
        </w:rPr>
        <w:t xml:space="preserve"> </w:t>
      </w:r>
      <w:r w:rsidR="005A543E" w:rsidRPr="008612BA">
        <w:rPr>
          <w:rFonts w:ascii="Times New Roman" w:hAnsi="Times New Roman" w:cs="Times New Roman"/>
          <w:sz w:val="24"/>
          <w:szCs w:val="24"/>
        </w:rPr>
        <w:t xml:space="preserve">we can conclude that a synergy of optical and </w:t>
      </w:r>
      <w:r w:rsidR="00170A79" w:rsidRPr="008612BA">
        <w:rPr>
          <w:rFonts w:ascii="Times New Roman" w:hAnsi="Times New Roman" w:cs="Times New Roman"/>
          <w:sz w:val="24"/>
          <w:szCs w:val="24"/>
        </w:rPr>
        <w:t>electrical effect</w:t>
      </w:r>
      <w:r w:rsidR="005A543E" w:rsidRPr="008612BA">
        <w:rPr>
          <w:rFonts w:ascii="Times New Roman" w:hAnsi="Times New Roman" w:cs="Times New Roman"/>
          <w:sz w:val="24"/>
          <w:szCs w:val="24"/>
        </w:rPr>
        <w:t>s take</w:t>
      </w:r>
      <w:r w:rsidR="00170A79" w:rsidRPr="008612BA">
        <w:rPr>
          <w:rFonts w:ascii="Times New Roman" w:hAnsi="Times New Roman" w:cs="Times New Roman"/>
          <w:sz w:val="24"/>
          <w:szCs w:val="24"/>
        </w:rPr>
        <w:t xml:space="preserve"> place</w:t>
      </w:r>
      <w:r w:rsidR="005A543E" w:rsidRPr="008612BA">
        <w:rPr>
          <w:rFonts w:ascii="Times New Roman" w:hAnsi="Times New Roman" w:cs="Times New Roman"/>
          <w:sz w:val="24"/>
          <w:szCs w:val="24"/>
        </w:rPr>
        <w:t xml:space="preserve"> in our devices, leading to the combined</w:t>
      </w:r>
      <w:r w:rsidR="00170A79" w:rsidRPr="008612BA">
        <w:rPr>
          <w:rFonts w:ascii="Times New Roman" w:hAnsi="Times New Roman" w:cs="Times New Roman"/>
          <w:sz w:val="24"/>
          <w:szCs w:val="24"/>
        </w:rPr>
        <w:t xml:space="preserve"> </w:t>
      </w:r>
      <w:r w:rsidR="005A543E" w:rsidRPr="008612BA">
        <w:rPr>
          <w:rFonts w:ascii="Times New Roman" w:hAnsi="Times New Roman" w:cs="Times New Roman"/>
          <w:sz w:val="24"/>
          <w:szCs w:val="24"/>
        </w:rPr>
        <w:t>effects of enhanced exciton generation, enhanced exciton dissociation and enhanced charge transport.</w:t>
      </w:r>
      <w:r w:rsidR="00170A79" w:rsidRPr="008612BA">
        <w:rPr>
          <w:rFonts w:ascii="Times New Roman" w:hAnsi="Times New Roman" w:cs="Times New Roman"/>
          <w:sz w:val="24"/>
          <w:szCs w:val="24"/>
        </w:rPr>
        <w:t xml:space="preserve"> </w:t>
      </w:r>
    </w:p>
    <w:p w14:paraId="0474AE66" w14:textId="0B533D66" w:rsidR="009D3181" w:rsidRPr="008612BA" w:rsidRDefault="009D3181" w:rsidP="008612BA">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Figure 4</w:t>
      </w:r>
    </w:p>
    <w:p w14:paraId="78476EE2" w14:textId="6967B461" w:rsidR="00832059" w:rsidRPr="008612BA" w:rsidRDefault="00CE0F95"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ab/>
        <w:t>The photoluminescence (PL) spect</w:t>
      </w:r>
      <w:r w:rsidR="00EF7965" w:rsidRPr="008612BA">
        <w:rPr>
          <w:rFonts w:ascii="Times New Roman" w:hAnsi="Times New Roman" w:cs="Times New Roman"/>
          <w:sz w:val="24"/>
          <w:szCs w:val="24"/>
        </w:rPr>
        <w:t>ra of the BHJ devices with and without Au NR</w:t>
      </w:r>
      <w:r w:rsidRPr="008612BA">
        <w:rPr>
          <w:rFonts w:ascii="Times New Roman" w:hAnsi="Times New Roman" w:cs="Times New Roman"/>
          <w:sz w:val="24"/>
          <w:szCs w:val="24"/>
        </w:rPr>
        <w:t>s</w:t>
      </w:r>
      <w:r w:rsidR="00C8192E">
        <w:rPr>
          <w:rFonts w:ascii="Times New Roman" w:hAnsi="Times New Roman" w:cs="Times New Roman"/>
          <w:sz w:val="24"/>
          <w:szCs w:val="24"/>
        </w:rPr>
        <w:t xml:space="preserve"> </w:t>
      </w:r>
      <w:r w:rsidRPr="008612BA">
        <w:rPr>
          <w:rFonts w:ascii="Times New Roman" w:hAnsi="Times New Roman" w:cs="Times New Roman"/>
          <w:sz w:val="24"/>
          <w:szCs w:val="24"/>
        </w:rPr>
        <w:t xml:space="preserve">are </w:t>
      </w:r>
      <w:r w:rsidR="00370308" w:rsidRPr="008612BA">
        <w:rPr>
          <w:rFonts w:ascii="Times New Roman" w:hAnsi="Times New Roman" w:cs="Times New Roman"/>
          <w:sz w:val="24"/>
          <w:szCs w:val="24"/>
        </w:rPr>
        <w:t>presented in Fig</w:t>
      </w:r>
      <w:r w:rsidR="00C8192E" w:rsidRPr="006E1275">
        <w:rPr>
          <w:rFonts w:ascii="Times New Roman" w:hAnsi="Times New Roman" w:cs="Times New Roman"/>
          <w:sz w:val="24"/>
          <w:szCs w:val="24"/>
        </w:rPr>
        <w:t xml:space="preserve">ure </w:t>
      </w:r>
      <w:r w:rsidR="006E1275">
        <w:rPr>
          <w:rFonts w:ascii="Times New Roman" w:hAnsi="Times New Roman" w:cs="Times New Roman"/>
          <w:sz w:val="24"/>
          <w:szCs w:val="24"/>
        </w:rPr>
        <w:t>S</w:t>
      </w:r>
      <w:r w:rsidR="00D85268">
        <w:rPr>
          <w:rFonts w:ascii="Times New Roman" w:hAnsi="Times New Roman" w:cs="Times New Roman"/>
          <w:sz w:val="24"/>
          <w:szCs w:val="24"/>
        </w:rPr>
        <w:t>5</w:t>
      </w:r>
      <w:r w:rsidR="00370308" w:rsidRPr="008612BA">
        <w:rPr>
          <w:rFonts w:ascii="Times New Roman" w:hAnsi="Times New Roman" w:cs="Times New Roman"/>
          <w:sz w:val="24"/>
          <w:szCs w:val="24"/>
        </w:rPr>
        <w:t>a,b</w:t>
      </w:r>
      <w:r w:rsidR="00320383" w:rsidRPr="008612BA">
        <w:rPr>
          <w:rFonts w:ascii="Times New Roman" w:hAnsi="Times New Roman" w:cs="Times New Roman"/>
          <w:sz w:val="24"/>
          <w:szCs w:val="24"/>
        </w:rPr>
        <w:t xml:space="preserve"> in order </w:t>
      </w:r>
      <w:r w:rsidR="005568E3" w:rsidRPr="008612BA">
        <w:rPr>
          <w:rFonts w:ascii="Times New Roman" w:hAnsi="Times New Roman" w:cs="Times New Roman"/>
          <w:sz w:val="24"/>
          <w:szCs w:val="24"/>
        </w:rPr>
        <w:t>to further validate the</w:t>
      </w:r>
      <w:r w:rsidR="00D8101C" w:rsidRPr="008612BA">
        <w:rPr>
          <w:rFonts w:ascii="Times New Roman" w:hAnsi="Times New Roman" w:cs="Times New Roman"/>
          <w:sz w:val="24"/>
          <w:szCs w:val="24"/>
        </w:rPr>
        <w:t xml:space="preserve"> calculated enhanced</w:t>
      </w:r>
      <w:r w:rsidR="00320383" w:rsidRPr="008612BA">
        <w:rPr>
          <w:rFonts w:ascii="Times New Roman" w:hAnsi="Times New Roman" w:cs="Times New Roman"/>
          <w:sz w:val="24"/>
          <w:szCs w:val="24"/>
        </w:rPr>
        <w:t xml:space="preserve"> exciton generation</w:t>
      </w:r>
      <w:r w:rsidR="00EF7965" w:rsidRPr="008612BA">
        <w:rPr>
          <w:rFonts w:ascii="Times New Roman" w:hAnsi="Times New Roman" w:cs="Times New Roman"/>
          <w:sz w:val="24"/>
          <w:szCs w:val="24"/>
        </w:rPr>
        <w:t>. The incorporation of the Au NR</w:t>
      </w:r>
      <w:r w:rsidRPr="008612BA">
        <w:rPr>
          <w:rFonts w:ascii="Times New Roman" w:hAnsi="Times New Roman" w:cs="Times New Roman"/>
          <w:sz w:val="24"/>
          <w:szCs w:val="24"/>
        </w:rPr>
        <w:t>s, leads to broader PL spectra and an in</w:t>
      </w:r>
      <w:r w:rsidR="00EF7965" w:rsidRPr="008612BA">
        <w:rPr>
          <w:rFonts w:ascii="Times New Roman" w:hAnsi="Times New Roman" w:cs="Times New Roman"/>
          <w:sz w:val="24"/>
          <w:szCs w:val="24"/>
        </w:rPr>
        <w:t>crease of the PL intensity by 1</w:t>
      </w:r>
      <w:r w:rsidR="00983AB3" w:rsidRPr="008612BA">
        <w:rPr>
          <w:rFonts w:ascii="Times New Roman" w:hAnsi="Times New Roman" w:cs="Times New Roman"/>
          <w:sz w:val="24"/>
          <w:szCs w:val="24"/>
        </w:rPr>
        <w:t>5</w:t>
      </w:r>
      <w:r w:rsidRPr="008612BA">
        <w:rPr>
          <w:rFonts w:ascii="Times New Roman" w:hAnsi="Times New Roman" w:cs="Times New Roman"/>
          <w:sz w:val="24"/>
          <w:szCs w:val="24"/>
        </w:rPr>
        <w:t>%</w:t>
      </w:r>
      <w:r w:rsidR="00EF7965" w:rsidRPr="008612BA">
        <w:rPr>
          <w:rFonts w:ascii="Times New Roman" w:hAnsi="Times New Roman" w:cs="Times New Roman"/>
          <w:sz w:val="24"/>
          <w:szCs w:val="24"/>
        </w:rPr>
        <w:t xml:space="preserve"> for PCDTBT </w:t>
      </w:r>
      <w:r w:rsidR="0033044F" w:rsidRPr="008612BA">
        <w:rPr>
          <w:rFonts w:ascii="Times New Roman" w:hAnsi="Times New Roman" w:cs="Times New Roman"/>
          <w:sz w:val="24"/>
          <w:szCs w:val="24"/>
        </w:rPr>
        <w:t>and by ~1</w:t>
      </w:r>
      <w:r w:rsidR="00983AB3" w:rsidRPr="008612BA">
        <w:rPr>
          <w:rFonts w:ascii="Times New Roman" w:hAnsi="Times New Roman" w:cs="Times New Roman"/>
          <w:sz w:val="24"/>
          <w:szCs w:val="24"/>
        </w:rPr>
        <w:t>3</w:t>
      </w:r>
      <w:r w:rsidR="0033044F" w:rsidRPr="008612BA">
        <w:rPr>
          <w:rFonts w:ascii="Times New Roman" w:hAnsi="Times New Roman" w:cs="Times New Roman"/>
          <w:sz w:val="24"/>
          <w:szCs w:val="24"/>
        </w:rPr>
        <w:t xml:space="preserve">% for </w:t>
      </w:r>
      <w:r w:rsidR="002B7BAC" w:rsidRPr="008612BA">
        <w:rPr>
          <w:rFonts w:ascii="Times New Roman" w:hAnsi="Times New Roman" w:cs="Times New Roman"/>
          <w:sz w:val="24"/>
          <w:szCs w:val="24"/>
        </w:rPr>
        <w:t xml:space="preserve">the </w:t>
      </w:r>
      <w:r w:rsidR="0033044F" w:rsidRPr="008612BA">
        <w:rPr>
          <w:rFonts w:ascii="Times New Roman" w:hAnsi="Times New Roman" w:cs="Times New Roman"/>
          <w:sz w:val="24"/>
          <w:szCs w:val="24"/>
        </w:rPr>
        <w:t>PTB7 based blend</w:t>
      </w:r>
      <w:r w:rsidR="00C8192E">
        <w:rPr>
          <w:rFonts w:ascii="Times New Roman" w:hAnsi="Times New Roman" w:cs="Times New Roman"/>
          <w:sz w:val="24"/>
          <w:szCs w:val="24"/>
        </w:rPr>
        <w:t>s</w:t>
      </w:r>
      <w:r w:rsidRPr="008612BA">
        <w:rPr>
          <w:rFonts w:ascii="Times New Roman" w:hAnsi="Times New Roman" w:cs="Times New Roman"/>
          <w:sz w:val="24"/>
          <w:szCs w:val="24"/>
        </w:rPr>
        <w:t>. The broadening and enhancement of the PL intensity can be attributed to the fact that the LSPR excitation</w:t>
      </w:r>
      <w:r w:rsidR="0033044F" w:rsidRPr="008612BA">
        <w:rPr>
          <w:rFonts w:ascii="Times New Roman" w:hAnsi="Times New Roman" w:cs="Times New Roman"/>
          <w:sz w:val="24"/>
          <w:szCs w:val="24"/>
        </w:rPr>
        <w:t xml:space="preserve"> of the protruded NRs and </w:t>
      </w:r>
      <w:r w:rsidR="00BC1C5F" w:rsidRPr="008612BA">
        <w:rPr>
          <w:rFonts w:ascii="Times New Roman" w:hAnsi="Times New Roman" w:cs="Times New Roman"/>
          <w:sz w:val="24"/>
          <w:szCs w:val="24"/>
        </w:rPr>
        <w:t xml:space="preserve">the </w:t>
      </w:r>
      <w:r w:rsidR="0033044F" w:rsidRPr="008612BA">
        <w:rPr>
          <w:rFonts w:ascii="Times New Roman" w:hAnsi="Times New Roman" w:cs="Times New Roman"/>
          <w:sz w:val="24"/>
          <w:szCs w:val="24"/>
        </w:rPr>
        <w:t>light scattering of the NRs inside the TiO</w:t>
      </w:r>
      <w:r w:rsidR="0033044F" w:rsidRPr="008612BA">
        <w:rPr>
          <w:rFonts w:ascii="Times New Roman" w:hAnsi="Times New Roman" w:cs="Times New Roman"/>
          <w:sz w:val="24"/>
          <w:szCs w:val="24"/>
          <w:vertAlign w:val="subscript"/>
        </w:rPr>
        <w:t>x</w:t>
      </w:r>
      <w:r w:rsidRPr="008612BA">
        <w:rPr>
          <w:rFonts w:ascii="Times New Roman" w:hAnsi="Times New Roman" w:cs="Times New Roman"/>
          <w:sz w:val="24"/>
          <w:szCs w:val="24"/>
        </w:rPr>
        <w:t xml:space="preserve"> increases the degree of light collection</w:t>
      </w:r>
      <w:r w:rsidR="00BC1C5F"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thereby, </w:t>
      </w:r>
      <w:r w:rsidR="00BC1C5F" w:rsidRPr="008612BA">
        <w:rPr>
          <w:rFonts w:ascii="Times New Roman" w:hAnsi="Times New Roman" w:cs="Times New Roman"/>
          <w:sz w:val="24"/>
          <w:szCs w:val="24"/>
        </w:rPr>
        <w:t xml:space="preserve">leading to </w:t>
      </w:r>
      <w:r w:rsidRPr="008612BA">
        <w:rPr>
          <w:rFonts w:ascii="Times New Roman" w:hAnsi="Times New Roman" w:cs="Times New Roman"/>
          <w:sz w:val="24"/>
          <w:szCs w:val="24"/>
        </w:rPr>
        <w:t>enha</w:t>
      </w:r>
      <w:r w:rsidR="006912AF" w:rsidRPr="008612BA">
        <w:rPr>
          <w:rFonts w:ascii="Times New Roman" w:hAnsi="Times New Roman" w:cs="Times New Roman"/>
          <w:sz w:val="24"/>
          <w:szCs w:val="24"/>
        </w:rPr>
        <w:t>nced light excitation rate</w:t>
      </w:r>
      <w:r w:rsidR="00C8192E">
        <w:rPr>
          <w:rFonts w:ascii="Times New Roman" w:hAnsi="Times New Roman" w:cs="Times New Roman"/>
          <w:sz w:val="24"/>
          <w:szCs w:val="24"/>
        </w:rPr>
        <w:t>.</w:t>
      </w:r>
      <w:r w:rsidR="00C8192E">
        <w:rPr>
          <w:rFonts w:ascii="Times New Roman" w:hAnsi="Times New Roman" w:cs="Times New Roman"/>
          <w:sz w:val="24"/>
          <w:szCs w:val="24"/>
          <w:vertAlign w:val="superscript"/>
        </w:rPr>
        <w:t>[</w:t>
      </w:r>
      <w:r w:rsidR="006912AF" w:rsidRPr="008612BA">
        <w:rPr>
          <w:rStyle w:val="EndnoteReference"/>
          <w:rFonts w:ascii="Times New Roman" w:hAnsi="Times New Roman" w:cs="Times New Roman"/>
          <w:sz w:val="24"/>
          <w:szCs w:val="24"/>
        </w:rPr>
        <w:endnoteReference w:id="35"/>
      </w:r>
      <w:r w:rsidR="00C8192E">
        <w:rPr>
          <w:rFonts w:ascii="Times New Roman" w:hAnsi="Times New Roman" w:cs="Times New Roman"/>
          <w:sz w:val="24"/>
          <w:szCs w:val="24"/>
          <w:vertAlign w:val="superscript"/>
        </w:rPr>
        <w:t>]</w:t>
      </w:r>
      <w:r w:rsidRPr="008612BA">
        <w:rPr>
          <w:rFonts w:ascii="Times New Roman" w:hAnsi="Times New Roman" w:cs="Times New Roman"/>
          <w:sz w:val="24"/>
          <w:szCs w:val="24"/>
        </w:rPr>
        <w:t xml:space="preserve"> Moreover, the enhanced PL intensity can arise from the strong coupling between the excitonic state of </w:t>
      </w:r>
      <w:r w:rsidR="003C511F" w:rsidRPr="008612BA">
        <w:rPr>
          <w:rFonts w:ascii="Times New Roman" w:hAnsi="Times New Roman" w:cs="Times New Roman"/>
          <w:sz w:val="24"/>
          <w:szCs w:val="24"/>
        </w:rPr>
        <w:t>the polymer</w:t>
      </w:r>
      <w:r w:rsidRPr="008612BA">
        <w:rPr>
          <w:rFonts w:ascii="Times New Roman" w:hAnsi="Times New Roman" w:cs="Times New Roman"/>
          <w:sz w:val="24"/>
          <w:szCs w:val="24"/>
        </w:rPr>
        <w:t xml:space="preserve"> and the </w:t>
      </w:r>
      <w:r w:rsidRPr="008612BA">
        <w:rPr>
          <w:rFonts w:ascii="Times New Roman" w:hAnsi="Times New Roman" w:cs="Times New Roman"/>
          <w:sz w:val="24"/>
          <w:szCs w:val="24"/>
        </w:rPr>
        <w:lastRenderedPageBreak/>
        <w:t>plasmonic field of the N</w:t>
      </w:r>
      <w:r w:rsidR="00BC1C5F" w:rsidRPr="008612BA">
        <w:rPr>
          <w:rFonts w:ascii="Times New Roman" w:hAnsi="Times New Roman" w:cs="Times New Roman"/>
          <w:sz w:val="24"/>
          <w:szCs w:val="24"/>
        </w:rPr>
        <w:t>R</w:t>
      </w:r>
      <w:r w:rsidRPr="008612BA">
        <w:rPr>
          <w:rFonts w:ascii="Times New Roman" w:hAnsi="Times New Roman" w:cs="Times New Roman"/>
          <w:sz w:val="24"/>
          <w:szCs w:val="24"/>
        </w:rPr>
        <w:t>s, which is due to the oscillation of the surface plasmon dipole plasmonic field and excitons</w:t>
      </w:r>
      <w:r w:rsidR="006E1275">
        <w:rPr>
          <w:rFonts w:ascii="Times New Roman" w:hAnsi="Times New Roman" w:cs="Times New Roman"/>
          <w:sz w:val="24"/>
          <w:szCs w:val="24"/>
        </w:rPr>
        <w:t>.</w:t>
      </w:r>
      <w:r w:rsidR="006E1275">
        <w:rPr>
          <w:rFonts w:ascii="Times New Roman" w:hAnsi="Times New Roman" w:cs="Times New Roman"/>
          <w:sz w:val="24"/>
          <w:szCs w:val="24"/>
          <w:vertAlign w:val="superscript"/>
        </w:rPr>
        <w:t>[</w:t>
      </w:r>
      <w:r w:rsidRPr="008612BA">
        <w:rPr>
          <w:rStyle w:val="EndnoteReference"/>
          <w:rFonts w:ascii="Times New Roman" w:hAnsi="Times New Roman" w:cs="Times New Roman"/>
          <w:sz w:val="24"/>
          <w:szCs w:val="24"/>
        </w:rPr>
        <w:endnoteReference w:id="36"/>
      </w:r>
      <w:r w:rsidR="006E1275">
        <w:rPr>
          <w:rFonts w:ascii="Times New Roman" w:hAnsi="Times New Roman" w:cs="Times New Roman"/>
          <w:sz w:val="24"/>
          <w:szCs w:val="24"/>
          <w:vertAlign w:val="superscript"/>
        </w:rPr>
        <w:t>]</w:t>
      </w:r>
      <w:r w:rsidR="0071645B">
        <w:rPr>
          <w:rFonts w:ascii="Times New Roman" w:hAnsi="Times New Roman" w:cs="Times New Roman"/>
          <w:sz w:val="24"/>
          <w:szCs w:val="24"/>
          <w:vertAlign w:val="superscript"/>
        </w:rPr>
        <w:t xml:space="preserve"> </w:t>
      </w:r>
      <w:r w:rsidR="00320383" w:rsidRPr="008612BA">
        <w:rPr>
          <w:rFonts w:ascii="Times New Roman" w:hAnsi="Times New Roman" w:cs="Times New Roman"/>
          <w:sz w:val="24"/>
          <w:szCs w:val="24"/>
        </w:rPr>
        <w:t xml:space="preserve">Thus it can be concluded that the incorporation of Au NRs </w:t>
      </w:r>
      <w:r w:rsidR="005568E3" w:rsidRPr="008612BA">
        <w:rPr>
          <w:rFonts w:ascii="Times New Roman" w:hAnsi="Times New Roman" w:cs="Times New Roman"/>
          <w:sz w:val="24"/>
          <w:szCs w:val="24"/>
        </w:rPr>
        <w:t>significantly i</w:t>
      </w:r>
      <w:r w:rsidR="005D6D4D" w:rsidRPr="008612BA">
        <w:rPr>
          <w:rFonts w:ascii="Times New Roman" w:hAnsi="Times New Roman" w:cs="Times New Roman"/>
          <w:sz w:val="24"/>
          <w:szCs w:val="24"/>
        </w:rPr>
        <w:t>ncreases the exciton generation</w:t>
      </w:r>
      <w:r w:rsidR="00BC1C5F" w:rsidRPr="008612BA">
        <w:rPr>
          <w:rFonts w:ascii="Times New Roman" w:hAnsi="Times New Roman" w:cs="Times New Roman"/>
          <w:sz w:val="24"/>
          <w:szCs w:val="24"/>
        </w:rPr>
        <w:t>.</w:t>
      </w:r>
    </w:p>
    <w:p w14:paraId="026CDAB1" w14:textId="250E7778" w:rsidR="00A720C0" w:rsidRDefault="00832059"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ab/>
        <w:t>Finally,</w:t>
      </w:r>
      <w:r w:rsidR="005D6D4D" w:rsidRPr="008612BA">
        <w:rPr>
          <w:rFonts w:ascii="Times New Roman" w:hAnsi="Times New Roman" w:cs="Times New Roman"/>
          <w:sz w:val="24"/>
          <w:szCs w:val="24"/>
        </w:rPr>
        <w:t xml:space="preserve"> </w:t>
      </w:r>
      <w:r w:rsidR="00505F61" w:rsidRPr="008612BA">
        <w:rPr>
          <w:rFonts w:ascii="Times New Roman" w:hAnsi="Times New Roman" w:cs="Times New Roman"/>
          <w:sz w:val="24"/>
          <w:szCs w:val="24"/>
        </w:rPr>
        <w:t xml:space="preserve">we measured the values of </w:t>
      </w:r>
      <w:r w:rsidRPr="008612BA">
        <w:rPr>
          <w:rFonts w:ascii="Times New Roman" w:hAnsi="Times New Roman" w:cs="Times New Roman"/>
          <w:sz w:val="24"/>
          <w:szCs w:val="24"/>
        </w:rPr>
        <w:t>J</w:t>
      </w:r>
      <w:r w:rsidRPr="008612BA">
        <w:rPr>
          <w:rFonts w:ascii="Times New Roman" w:hAnsi="Times New Roman" w:cs="Times New Roman"/>
          <w:sz w:val="24"/>
          <w:szCs w:val="24"/>
          <w:vertAlign w:val="subscript"/>
        </w:rPr>
        <w:t>sc</w:t>
      </w:r>
      <w:r w:rsidRPr="008612BA">
        <w:rPr>
          <w:rFonts w:ascii="Times New Roman" w:hAnsi="Times New Roman" w:cs="Times New Roman"/>
          <w:sz w:val="24"/>
          <w:szCs w:val="24"/>
        </w:rPr>
        <w:t xml:space="preserve"> of </w:t>
      </w:r>
      <w:r w:rsidR="00BC1C5F" w:rsidRPr="008612BA">
        <w:rPr>
          <w:rFonts w:ascii="Times New Roman" w:hAnsi="Times New Roman" w:cs="Times New Roman"/>
          <w:sz w:val="24"/>
          <w:szCs w:val="24"/>
        </w:rPr>
        <w:t>the produced</w:t>
      </w:r>
      <w:r w:rsidR="005D6D4D" w:rsidRPr="008612BA">
        <w:rPr>
          <w:rFonts w:ascii="Times New Roman" w:hAnsi="Times New Roman" w:cs="Times New Roman"/>
          <w:sz w:val="24"/>
          <w:szCs w:val="24"/>
        </w:rPr>
        <w:t xml:space="preserve"> </w:t>
      </w:r>
      <w:r w:rsidRPr="008612BA">
        <w:rPr>
          <w:rFonts w:ascii="Times New Roman" w:hAnsi="Times New Roman" w:cs="Times New Roman"/>
          <w:sz w:val="24"/>
          <w:szCs w:val="24"/>
        </w:rPr>
        <w:t>OPV devices at v</w:t>
      </w:r>
      <w:r w:rsidR="00505F61" w:rsidRPr="008612BA">
        <w:rPr>
          <w:rFonts w:ascii="Times New Roman" w:hAnsi="Times New Roman" w:cs="Times New Roman"/>
          <w:sz w:val="24"/>
          <w:szCs w:val="24"/>
        </w:rPr>
        <w:t xml:space="preserve">arious illumination intensities </w:t>
      </w:r>
      <w:r w:rsidRPr="008612BA">
        <w:rPr>
          <w:rFonts w:ascii="Times New Roman" w:hAnsi="Times New Roman" w:cs="Times New Roman"/>
          <w:sz w:val="24"/>
          <w:szCs w:val="24"/>
        </w:rPr>
        <w:t>to examine how the p</w:t>
      </w:r>
      <w:r w:rsidR="00505F61" w:rsidRPr="008612BA">
        <w:rPr>
          <w:rFonts w:ascii="Times New Roman" w:hAnsi="Times New Roman" w:cs="Times New Roman"/>
          <w:sz w:val="24"/>
          <w:szCs w:val="24"/>
        </w:rPr>
        <w:t xml:space="preserve">lasmonic effects influenced the </w:t>
      </w:r>
      <w:r w:rsidRPr="008612BA">
        <w:rPr>
          <w:rFonts w:ascii="Times New Roman" w:hAnsi="Times New Roman" w:cs="Times New Roman"/>
          <w:sz w:val="24"/>
          <w:szCs w:val="24"/>
        </w:rPr>
        <w:t>ch</w:t>
      </w:r>
      <w:r w:rsidR="00370308" w:rsidRPr="008612BA">
        <w:rPr>
          <w:rFonts w:ascii="Times New Roman" w:hAnsi="Times New Roman" w:cs="Times New Roman"/>
          <w:sz w:val="24"/>
          <w:szCs w:val="24"/>
        </w:rPr>
        <w:t>arge transport process. Fig</w:t>
      </w:r>
      <w:r w:rsidR="0046281E">
        <w:rPr>
          <w:rFonts w:ascii="Times New Roman" w:hAnsi="Times New Roman" w:cs="Times New Roman"/>
          <w:sz w:val="24"/>
          <w:szCs w:val="24"/>
        </w:rPr>
        <w:t>ure</w:t>
      </w:r>
      <w:r w:rsidR="00370308" w:rsidRPr="008612BA">
        <w:rPr>
          <w:rFonts w:ascii="Times New Roman" w:hAnsi="Times New Roman" w:cs="Times New Roman"/>
          <w:sz w:val="24"/>
          <w:szCs w:val="24"/>
        </w:rPr>
        <w:t xml:space="preserve"> </w:t>
      </w:r>
      <w:r w:rsidR="006E1275">
        <w:rPr>
          <w:rFonts w:ascii="Times New Roman" w:hAnsi="Times New Roman" w:cs="Times New Roman"/>
          <w:sz w:val="24"/>
          <w:szCs w:val="24"/>
        </w:rPr>
        <w:t>S</w:t>
      </w:r>
      <w:r w:rsidR="00D85268">
        <w:rPr>
          <w:rFonts w:ascii="Times New Roman" w:hAnsi="Times New Roman" w:cs="Times New Roman"/>
          <w:sz w:val="24"/>
          <w:szCs w:val="24"/>
        </w:rPr>
        <w:t>6</w:t>
      </w:r>
      <w:r w:rsidR="006E1275">
        <w:rPr>
          <w:rFonts w:ascii="Times New Roman" w:hAnsi="Times New Roman" w:cs="Times New Roman"/>
          <w:sz w:val="24"/>
          <w:szCs w:val="24"/>
        </w:rPr>
        <w:t>a</w:t>
      </w:r>
      <w:r w:rsidR="00370308" w:rsidRPr="008612BA">
        <w:rPr>
          <w:rFonts w:ascii="Times New Roman" w:hAnsi="Times New Roman" w:cs="Times New Roman"/>
          <w:sz w:val="24"/>
          <w:szCs w:val="24"/>
        </w:rPr>
        <w:t>,</w:t>
      </w:r>
      <w:r w:rsidR="006E1275">
        <w:rPr>
          <w:rFonts w:ascii="Times New Roman" w:hAnsi="Times New Roman" w:cs="Times New Roman"/>
          <w:sz w:val="24"/>
          <w:szCs w:val="24"/>
        </w:rPr>
        <w:t>b</w:t>
      </w:r>
      <w:r w:rsidRPr="008612BA">
        <w:rPr>
          <w:rFonts w:ascii="Times New Roman" w:hAnsi="Times New Roman" w:cs="Times New Roman"/>
          <w:sz w:val="24"/>
          <w:szCs w:val="24"/>
        </w:rPr>
        <w:t xml:space="preserve"> display the dependence of the incident </w:t>
      </w:r>
      <w:r w:rsidR="00505F61" w:rsidRPr="008612BA">
        <w:rPr>
          <w:rFonts w:ascii="Times New Roman" w:hAnsi="Times New Roman" w:cs="Times New Roman"/>
          <w:sz w:val="24"/>
          <w:szCs w:val="24"/>
        </w:rPr>
        <w:t>light intensity (</w:t>
      </w:r>
      <w:r w:rsidR="001210AA" w:rsidRPr="008612BA">
        <w:rPr>
          <w:rFonts w:ascii="Times New Roman" w:hAnsi="Times New Roman" w:cs="Times New Roman"/>
          <w:sz w:val="24"/>
          <w:szCs w:val="24"/>
        </w:rPr>
        <w:t>I</w:t>
      </w:r>
      <w:r w:rsidR="00505F61" w:rsidRPr="008612BA">
        <w:rPr>
          <w:rFonts w:ascii="Times New Roman" w:hAnsi="Times New Roman" w:cs="Times New Roman"/>
          <w:sz w:val="24"/>
          <w:szCs w:val="24"/>
          <w:vertAlign w:val="subscript"/>
        </w:rPr>
        <w:t>light</w:t>
      </w:r>
      <w:r w:rsidR="00505F61" w:rsidRPr="008612BA">
        <w:rPr>
          <w:rFonts w:ascii="Times New Roman" w:hAnsi="Times New Roman" w:cs="Times New Roman"/>
          <w:sz w:val="24"/>
          <w:szCs w:val="24"/>
        </w:rPr>
        <w:t xml:space="preserve">) on the </w:t>
      </w:r>
      <w:r w:rsidRPr="008612BA">
        <w:rPr>
          <w:rFonts w:ascii="Times New Roman" w:hAnsi="Times New Roman" w:cs="Times New Roman"/>
          <w:sz w:val="24"/>
          <w:szCs w:val="24"/>
        </w:rPr>
        <w:t>photocurrent. In gene</w:t>
      </w:r>
      <w:r w:rsidR="00505F61" w:rsidRPr="008612BA">
        <w:rPr>
          <w:rFonts w:ascii="Times New Roman" w:hAnsi="Times New Roman" w:cs="Times New Roman"/>
          <w:sz w:val="24"/>
          <w:szCs w:val="24"/>
        </w:rPr>
        <w:t>ral, the value of J</w:t>
      </w:r>
      <w:r w:rsidR="00505F61" w:rsidRPr="008612BA">
        <w:rPr>
          <w:rFonts w:ascii="Times New Roman" w:hAnsi="Times New Roman" w:cs="Times New Roman"/>
          <w:sz w:val="24"/>
          <w:szCs w:val="24"/>
          <w:vertAlign w:val="subscript"/>
        </w:rPr>
        <w:t>sc</w:t>
      </w:r>
      <w:r w:rsidR="00505F61" w:rsidRPr="008612BA">
        <w:rPr>
          <w:rFonts w:ascii="Times New Roman" w:hAnsi="Times New Roman" w:cs="Times New Roman"/>
          <w:sz w:val="24"/>
          <w:szCs w:val="24"/>
        </w:rPr>
        <w:t xml:space="preserve"> of an OPV </w:t>
      </w:r>
      <w:r w:rsidRPr="008612BA">
        <w:rPr>
          <w:rFonts w:ascii="Times New Roman" w:hAnsi="Times New Roman" w:cs="Times New Roman"/>
          <w:sz w:val="24"/>
          <w:szCs w:val="24"/>
        </w:rPr>
        <w:t>device follows a po</w:t>
      </w:r>
      <w:r w:rsidR="00505F61" w:rsidRPr="008612BA">
        <w:rPr>
          <w:rFonts w:ascii="Times New Roman" w:hAnsi="Times New Roman" w:cs="Times New Roman"/>
          <w:sz w:val="24"/>
          <w:szCs w:val="24"/>
        </w:rPr>
        <w:t xml:space="preserve">wer-law dependence with respect to </w:t>
      </w:r>
      <w:r w:rsidR="00983AB3" w:rsidRPr="008612BA">
        <w:rPr>
          <w:rFonts w:ascii="Times New Roman" w:hAnsi="Times New Roman" w:cs="Times New Roman"/>
          <w:sz w:val="24"/>
          <w:szCs w:val="24"/>
        </w:rPr>
        <w:t>I</w:t>
      </w:r>
      <w:r w:rsidR="00505F61" w:rsidRPr="008612BA">
        <w:rPr>
          <w:rFonts w:ascii="Times New Roman" w:hAnsi="Times New Roman" w:cs="Times New Roman"/>
          <w:sz w:val="24"/>
          <w:szCs w:val="24"/>
          <w:vertAlign w:val="subscript"/>
        </w:rPr>
        <w:t>light</w:t>
      </w:r>
      <w:r w:rsidR="00505F61" w:rsidRPr="008612BA">
        <w:rPr>
          <w:rFonts w:ascii="Times New Roman" w:hAnsi="Times New Roman" w:cs="Times New Roman"/>
          <w:sz w:val="24"/>
          <w:szCs w:val="24"/>
        </w:rPr>
        <w:t xml:space="preserve"> (i.e., J</w:t>
      </w:r>
      <w:r w:rsidR="00505F61" w:rsidRPr="008612BA">
        <w:rPr>
          <w:rFonts w:ascii="Times New Roman" w:hAnsi="Times New Roman" w:cs="Times New Roman"/>
          <w:sz w:val="24"/>
          <w:szCs w:val="24"/>
          <w:vertAlign w:val="subscript"/>
        </w:rPr>
        <w:t>sc</w:t>
      </w:r>
      <w:r w:rsidR="00505F61" w:rsidRPr="008612BA">
        <w:rPr>
          <w:rFonts w:ascii="Times New Roman" w:hAnsi="Times New Roman" w:cs="Times New Roman"/>
          <w:sz w:val="24"/>
          <w:szCs w:val="24"/>
        </w:rPr>
        <w:t>~</w:t>
      </w:r>
      <w:r w:rsidR="00F058D0" w:rsidRPr="008612BA">
        <w:rPr>
          <w:rFonts w:ascii="Times New Roman" w:hAnsi="Times New Roman" w:cs="Times New Roman"/>
          <w:sz w:val="24"/>
          <w:szCs w:val="24"/>
        </w:rPr>
        <w:t>I</w:t>
      </w:r>
      <w:r w:rsidRPr="008612BA">
        <w:rPr>
          <w:rFonts w:ascii="Times New Roman" w:hAnsi="Times New Roman" w:cs="Times New Roman"/>
          <w:sz w:val="24"/>
          <w:szCs w:val="24"/>
          <w:vertAlign w:val="subscript"/>
        </w:rPr>
        <w:t>light</w:t>
      </w:r>
      <w:r w:rsidR="00505F61" w:rsidRPr="008612BA">
        <w:rPr>
          <w:rFonts w:ascii="Times New Roman" w:hAnsi="Times New Roman" w:cs="Times New Roman"/>
          <w:sz w:val="24"/>
          <w:szCs w:val="24"/>
          <w:vertAlign w:val="superscript"/>
        </w:rPr>
        <w:t>n</w:t>
      </w:r>
      <w:r w:rsidR="007E653C" w:rsidRPr="008612BA">
        <w:rPr>
          <w:rFonts w:ascii="Times New Roman" w:hAnsi="Times New Roman" w:cs="Times New Roman"/>
          <w:sz w:val="24"/>
          <w:szCs w:val="24"/>
        </w:rPr>
        <w:t>).</w:t>
      </w:r>
      <w:bookmarkStart w:id="3" w:name="_Ref422901760"/>
      <w:r w:rsidR="006E1275">
        <w:rPr>
          <w:rFonts w:ascii="Times New Roman" w:hAnsi="Times New Roman" w:cs="Times New Roman"/>
          <w:sz w:val="24"/>
          <w:szCs w:val="24"/>
          <w:vertAlign w:val="superscript"/>
        </w:rPr>
        <w:t>[</w:t>
      </w:r>
      <w:r w:rsidR="007E653C" w:rsidRPr="008612BA">
        <w:rPr>
          <w:rStyle w:val="EndnoteReference"/>
          <w:rFonts w:ascii="Times New Roman" w:hAnsi="Times New Roman" w:cs="Times New Roman"/>
          <w:sz w:val="24"/>
          <w:szCs w:val="24"/>
        </w:rPr>
        <w:endnoteReference w:id="37"/>
      </w:r>
      <w:bookmarkEnd w:id="3"/>
      <w:r w:rsidR="006E1275">
        <w:rPr>
          <w:rFonts w:ascii="Times New Roman" w:hAnsi="Times New Roman" w:cs="Times New Roman"/>
          <w:sz w:val="24"/>
          <w:szCs w:val="24"/>
          <w:vertAlign w:val="superscript"/>
        </w:rPr>
        <w:t>]</w:t>
      </w:r>
      <w:r w:rsidR="00DB11DA" w:rsidRPr="008612BA">
        <w:rPr>
          <w:rFonts w:ascii="Times New Roman" w:hAnsi="Times New Roman" w:cs="Times New Roman"/>
          <w:sz w:val="24"/>
          <w:szCs w:val="24"/>
        </w:rPr>
        <w:t xml:space="preserve"> From Fig</w:t>
      </w:r>
      <w:r w:rsidR="006E1275">
        <w:rPr>
          <w:rFonts w:ascii="Times New Roman" w:hAnsi="Times New Roman" w:cs="Times New Roman"/>
          <w:sz w:val="24"/>
          <w:szCs w:val="24"/>
        </w:rPr>
        <w:t>ure</w:t>
      </w:r>
      <w:r w:rsidR="00DB11DA" w:rsidRPr="008612BA">
        <w:rPr>
          <w:rFonts w:ascii="Times New Roman" w:hAnsi="Times New Roman" w:cs="Times New Roman"/>
          <w:sz w:val="24"/>
          <w:szCs w:val="24"/>
        </w:rPr>
        <w:t xml:space="preserve"> </w:t>
      </w:r>
      <w:r w:rsidR="006E1275">
        <w:rPr>
          <w:rFonts w:ascii="Times New Roman" w:hAnsi="Times New Roman" w:cs="Times New Roman"/>
          <w:sz w:val="24"/>
          <w:szCs w:val="24"/>
        </w:rPr>
        <w:t>S</w:t>
      </w:r>
      <w:r w:rsidR="00D85268">
        <w:rPr>
          <w:rFonts w:ascii="Times New Roman" w:hAnsi="Times New Roman" w:cs="Times New Roman"/>
          <w:sz w:val="24"/>
          <w:szCs w:val="24"/>
        </w:rPr>
        <w:t>6</w:t>
      </w:r>
      <w:r w:rsidR="006E1275">
        <w:rPr>
          <w:rFonts w:ascii="Times New Roman" w:hAnsi="Times New Roman" w:cs="Times New Roman"/>
          <w:sz w:val="24"/>
          <w:szCs w:val="24"/>
        </w:rPr>
        <w:t>a</w:t>
      </w:r>
      <w:r w:rsidRPr="008612BA">
        <w:rPr>
          <w:rFonts w:ascii="Times New Roman" w:hAnsi="Times New Roman" w:cs="Times New Roman"/>
          <w:sz w:val="24"/>
          <w:szCs w:val="24"/>
        </w:rPr>
        <w:t xml:space="preserve">, </w:t>
      </w:r>
      <w:r w:rsidR="00BC1C5F" w:rsidRPr="008612BA">
        <w:rPr>
          <w:rFonts w:ascii="Times New Roman" w:hAnsi="Times New Roman" w:cs="Times New Roman"/>
          <w:sz w:val="24"/>
          <w:szCs w:val="24"/>
        </w:rPr>
        <w:t xml:space="preserve">the </w:t>
      </w:r>
      <w:r w:rsidRPr="008612BA">
        <w:rPr>
          <w:rFonts w:ascii="Times New Roman" w:hAnsi="Times New Roman" w:cs="Times New Roman"/>
          <w:sz w:val="24"/>
          <w:szCs w:val="24"/>
        </w:rPr>
        <w:t>exponential fa</w:t>
      </w:r>
      <w:r w:rsidR="00505F61" w:rsidRPr="008612BA">
        <w:rPr>
          <w:rFonts w:ascii="Times New Roman" w:hAnsi="Times New Roman" w:cs="Times New Roman"/>
          <w:sz w:val="24"/>
          <w:szCs w:val="24"/>
        </w:rPr>
        <w:t xml:space="preserve">ctors (n) for the reference and </w:t>
      </w:r>
      <w:r w:rsidRPr="008612BA">
        <w:rPr>
          <w:rFonts w:ascii="Times New Roman" w:hAnsi="Times New Roman" w:cs="Times New Roman"/>
          <w:sz w:val="24"/>
          <w:szCs w:val="24"/>
        </w:rPr>
        <w:t xml:space="preserve">plasmonic devices </w:t>
      </w:r>
      <w:r w:rsidR="00BC1C5F" w:rsidRPr="008612BA">
        <w:rPr>
          <w:rFonts w:ascii="Times New Roman" w:hAnsi="Times New Roman" w:cs="Times New Roman"/>
          <w:sz w:val="24"/>
          <w:szCs w:val="24"/>
        </w:rPr>
        <w:t>were calculated to be</w:t>
      </w:r>
      <w:r w:rsidR="005D6D4D" w:rsidRPr="008612BA">
        <w:rPr>
          <w:rFonts w:ascii="Times New Roman" w:hAnsi="Times New Roman" w:cs="Times New Roman"/>
          <w:sz w:val="24"/>
          <w:szCs w:val="24"/>
        </w:rPr>
        <w:t xml:space="preserve"> </w:t>
      </w:r>
      <w:r w:rsidRPr="008612BA">
        <w:rPr>
          <w:rFonts w:ascii="Times New Roman" w:hAnsi="Times New Roman" w:cs="Times New Roman"/>
          <w:sz w:val="24"/>
          <w:szCs w:val="24"/>
        </w:rPr>
        <w:t>0.9</w:t>
      </w:r>
      <w:r w:rsidR="00F058D0" w:rsidRPr="008612BA">
        <w:rPr>
          <w:rFonts w:ascii="Times New Roman" w:hAnsi="Times New Roman" w:cs="Times New Roman"/>
          <w:sz w:val="24"/>
          <w:szCs w:val="24"/>
        </w:rPr>
        <w:t>87 and 0.983</w:t>
      </w:r>
      <w:r w:rsidR="00505F61" w:rsidRPr="008612BA">
        <w:rPr>
          <w:rFonts w:ascii="Times New Roman" w:hAnsi="Times New Roman" w:cs="Times New Roman"/>
          <w:sz w:val="24"/>
          <w:szCs w:val="24"/>
        </w:rPr>
        <w:t xml:space="preserve">, respectively. The </w:t>
      </w:r>
      <w:r w:rsidRPr="008612BA">
        <w:rPr>
          <w:rFonts w:ascii="Times New Roman" w:hAnsi="Times New Roman" w:cs="Times New Roman"/>
          <w:sz w:val="24"/>
          <w:szCs w:val="24"/>
        </w:rPr>
        <w:t>nearly linear dependen</w:t>
      </w:r>
      <w:r w:rsidR="00505F61" w:rsidRPr="008612BA">
        <w:rPr>
          <w:rFonts w:ascii="Times New Roman" w:hAnsi="Times New Roman" w:cs="Times New Roman"/>
          <w:sz w:val="24"/>
          <w:szCs w:val="24"/>
        </w:rPr>
        <w:t>ce of J</w:t>
      </w:r>
      <w:r w:rsidR="00505F61" w:rsidRPr="008612BA">
        <w:rPr>
          <w:rFonts w:ascii="Times New Roman" w:hAnsi="Times New Roman" w:cs="Times New Roman"/>
          <w:sz w:val="24"/>
          <w:szCs w:val="24"/>
          <w:vertAlign w:val="subscript"/>
        </w:rPr>
        <w:t>sc</w:t>
      </w:r>
      <w:r w:rsidR="00505F61" w:rsidRPr="008612BA">
        <w:rPr>
          <w:rFonts w:ascii="Times New Roman" w:hAnsi="Times New Roman" w:cs="Times New Roman"/>
          <w:sz w:val="24"/>
          <w:szCs w:val="24"/>
        </w:rPr>
        <w:t xml:space="preserve"> on the incident light </w:t>
      </w:r>
      <w:r w:rsidRPr="008612BA">
        <w:rPr>
          <w:rFonts w:ascii="Times New Roman" w:hAnsi="Times New Roman" w:cs="Times New Roman"/>
          <w:sz w:val="24"/>
          <w:szCs w:val="24"/>
        </w:rPr>
        <w:t>intensity suggests the absence of bimolecular recombination and space-lim</w:t>
      </w:r>
      <w:r w:rsidR="00505F61" w:rsidRPr="008612BA">
        <w:rPr>
          <w:rFonts w:ascii="Times New Roman" w:hAnsi="Times New Roman" w:cs="Times New Roman"/>
          <w:sz w:val="24"/>
          <w:szCs w:val="24"/>
        </w:rPr>
        <w:t xml:space="preserve">ited charges in either of these </w:t>
      </w:r>
      <w:r w:rsidRPr="008612BA">
        <w:rPr>
          <w:rFonts w:ascii="Times New Roman" w:hAnsi="Times New Roman" w:cs="Times New Roman"/>
          <w:sz w:val="24"/>
          <w:szCs w:val="24"/>
        </w:rPr>
        <w:t>devices.</w:t>
      </w:r>
      <w:r w:rsidR="006E1275">
        <w:rPr>
          <w:rFonts w:ascii="Times New Roman" w:hAnsi="Times New Roman" w:cs="Times New Roman"/>
          <w:sz w:val="24"/>
          <w:szCs w:val="24"/>
          <w:vertAlign w:val="superscript"/>
        </w:rPr>
        <w:t>[</w:t>
      </w:r>
      <w:r w:rsidR="00E22325" w:rsidRPr="008612BA">
        <w:rPr>
          <w:rFonts w:ascii="Times New Roman" w:hAnsi="Times New Roman" w:cs="Times New Roman"/>
          <w:sz w:val="24"/>
          <w:szCs w:val="24"/>
          <w:vertAlign w:val="superscript"/>
        </w:rPr>
        <w:t>44</w:t>
      </w:r>
      <w:r w:rsidR="006E1275">
        <w:rPr>
          <w:rFonts w:ascii="Times New Roman" w:hAnsi="Times New Roman" w:cs="Times New Roman"/>
          <w:sz w:val="24"/>
          <w:szCs w:val="24"/>
          <w:vertAlign w:val="superscript"/>
        </w:rPr>
        <w:t>]</w:t>
      </w:r>
      <w:r w:rsidR="006E1275">
        <w:rPr>
          <w:rFonts w:ascii="Times New Roman" w:hAnsi="Times New Roman" w:cs="Times New Roman"/>
          <w:sz w:val="24"/>
          <w:szCs w:val="24"/>
        </w:rPr>
        <w:t xml:space="preserve"> </w:t>
      </w:r>
      <w:r w:rsidR="00B43AEC" w:rsidRPr="008612BA">
        <w:rPr>
          <w:rFonts w:ascii="Times New Roman" w:hAnsi="Times New Roman" w:cs="Times New Roman"/>
          <w:sz w:val="24"/>
          <w:szCs w:val="24"/>
        </w:rPr>
        <w:t>A similar tren</w:t>
      </w:r>
      <w:r w:rsidR="006E1275">
        <w:rPr>
          <w:rFonts w:ascii="Times New Roman" w:hAnsi="Times New Roman" w:cs="Times New Roman"/>
          <w:sz w:val="24"/>
          <w:szCs w:val="24"/>
        </w:rPr>
        <w:t>d</w:t>
      </w:r>
      <w:r w:rsidR="00B43AEC" w:rsidRPr="008612BA">
        <w:rPr>
          <w:rFonts w:ascii="Times New Roman" w:hAnsi="Times New Roman" w:cs="Times New Roman"/>
          <w:sz w:val="24"/>
          <w:szCs w:val="24"/>
        </w:rPr>
        <w:t xml:space="preserve"> was observed when using PTB7:PC</w:t>
      </w:r>
      <w:r w:rsidR="00B43AEC" w:rsidRPr="008612BA">
        <w:rPr>
          <w:rFonts w:ascii="Times New Roman" w:hAnsi="Times New Roman" w:cs="Times New Roman"/>
          <w:sz w:val="24"/>
          <w:szCs w:val="24"/>
          <w:vertAlign w:val="subscript"/>
        </w:rPr>
        <w:t>71</w:t>
      </w:r>
      <w:r w:rsidR="00B43AEC" w:rsidRPr="008612BA">
        <w:rPr>
          <w:rFonts w:ascii="Times New Roman" w:hAnsi="Times New Roman" w:cs="Times New Roman"/>
          <w:sz w:val="24"/>
          <w:szCs w:val="24"/>
        </w:rPr>
        <w:t>BM as photoactive layer</w:t>
      </w:r>
      <w:r w:rsidR="0073057C" w:rsidRPr="008612BA">
        <w:rPr>
          <w:rFonts w:ascii="Times New Roman" w:hAnsi="Times New Roman" w:cs="Times New Roman"/>
          <w:sz w:val="24"/>
          <w:szCs w:val="24"/>
        </w:rPr>
        <w:t xml:space="preserve"> (Fig</w:t>
      </w:r>
      <w:r w:rsidR="006E1275">
        <w:rPr>
          <w:rFonts w:ascii="Times New Roman" w:hAnsi="Times New Roman" w:cs="Times New Roman"/>
          <w:sz w:val="24"/>
          <w:szCs w:val="24"/>
        </w:rPr>
        <w:t>ure</w:t>
      </w:r>
      <w:r w:rsidR="00DB11DA" w:rsidRPr="008612BA">
        <w:rPr>
          <w:rFonts w:ascii="Times New Roman" w:hAnsi="Times New Roman" w:cs="Times New Roman"/>
          <w:sz w:val="24"/>
          <w:szCs w:val="24"/>
        </w:rPr>
        <w:t xml:space="preserve"> </w:t>
      </w:r>
      <w:r w:rsidR="006E1275">
        <w:rPr>
          <w:rFonts w:ascii="Times New Roman" w:hAnsi="Times New Roman" w:cs="Times New Roman"/>
          <w:sz w:val="24"/>
          <w:szCs w:val="24"/>
        </w:rPr>
        <w:t>S</w:t>
      </w:r>
      <w:r w:rsidR="00D85268">
        <w:rPr>
          <w:rFonts w:ascii="Times New Roman" w:hAnsi="Times New Roman" w:cs="Times New Roman"/>
          <w:sz w:val="24"/>
          <w:szCs w:val="24"/>
        </w:rPr>
        <w:t>6</w:t>
      </w:r>
      <w:r w:rsidR="006E1275">
        <w:rPr>
          <w:rFonts w:ascii="Times New Roman" w:hAnsi="Times New Roman" w:cs="Times New Roman"/>
          <w:sz w:val="24"/>
          <w:szCs w:val="24"/>
        </w:rPr>
        <w:t>b</w:t>
      </w:r>
      <w:r w:rsidR="0073057C" w:rsidRPr="008612BA">
        <w:rPr>
          <w:rFonts w:ascii="Times New Roman" w:hAnsi="Times New Roman" w:cs="Times New Roman"/>
          <w:sz w:val="24"/>
          <w:szCs w:val="24"/>
        </w:rPr>
        <w:t>)</w:t>
      </w:r>
      <w:r w:rsidR="00B43AEC" w:rsidRPr="008612BA">
        <w:rPr>
          <w:rFonts w:ascii="Times New Roman" w:hAnsi="Times New Roman" w:cs="Times New Roman"/>
          <w:sz w:val="24"/>
          <w:szCs w:val="24"/>
        </w:rPr>
        <w:t>.</w:t>
      </w:r>
      <w:r w:rsidRPr="008612BA">
        <w:rPr>
          <w:rFonts w:ascii="Times New Roman" w:hAnsi="Times New Roman" w:cs="Times New Roman"/>
          <w:sz w:val="24"/>
          <w:szCs w:val="24"/>
        </w:rPr>
        <w:t xml:space="preserve"> Therefore, we suspect</w:t>
      </w:r>
      <w:r w:rsidR="00E22325" w:rsidRPr="008612BA">
        <w:rPr>
          <w:rFonts w:ascii="Times New Roman" w:hAnsi="Times New Roman" w:cs="Times New Roman"/>
          <w:sz w:val="24"/>
          <w:szCs w:val="24"/>
        </w:rPr>
        <w:t xml:space="preserve"> that the incorporation of Au NR</w:t>
      </w:r>
      <w:r w:rsidRPr="008612BA">
        <w:rPr>
          <w:rFonts w:ascii="Times New Roman" w:hAnsi="Times New Roman" w:cs="Times New Roman"/>
          <w:sz w:val="24"/>
          <w:szCs w:val="24"/>
        </w:rPr>
        <w:t xml:space="preserve">s into the </w:t>
      </w:r>
      <w:r w:rsidR="00E22325" w:rsidRPr="008612BA">
        <w:rPr>
          <w:rFonts w:ascii="Times New Roman" w:hAnsi="Times New Roman" w:cs="Times New Roman"/>
          <w:sz w:val="24"/>
          <w:szCs w:val="24"/>
        </w:rPr>
        <w:t>ETL</w:t>
      </w:r>
      <w:r w:rsidRPr="008612BA">
        <w:rPr>
          <w:rFonts w:ascii="Times New Roman" w:hAnsi="Times New Roman" w:cs="Times New Roman"/>
          <w:sz w:val="24"/>
          <w:szCs w:val="24"/>
        </w:rPr>
        <w:t xml:space="preserve"> had a n</w:t>
      </w:r>
      <w:r w:rsidR="00505F61" w:rsidRPr="008612BA">
        <w:rPr>
          <w:rFonts w:ascii="Times New Roman" w:hAnsi="Times New Roman" w:cs="Times New Roman"/>
          <w:sz w:val="24"/>
          <w:szCs w:val="24"/>
        </w:rPr>
        <w:t xml:space="preserve">egligible </w:t>
      </w:r>
      <w:r w:rsidRPr="008612BA">
        <w:rPr>
          <w:rFonts w:ascii="Times New Roman" w:hAnsi="Times New Roman" w:cs="Times New Roman"/>
          <w:sz w:val="24"/>
          <w:szCs w:val="24"/>
        </w:rPr>
        <w:t>influence on the nature of the charge transport process</w:t>
      </w:r>
      <w:r w:rsidR="006E1275">
        <w:rPr>
          <w:rFonts w:ascii="Times New Roman" w:hAnsi="Times New Roman" w:cs="Times New Roman"/>
          <w:sz w:val="24"/>
          <w:szCs w:val="24"/>
        </w:rPr>
        <w:t xml:space="preserve"> </w:t>
      </w:r>
      <w:r w:rsidRPr="008612BA">
        <w:rPr>
          <w:rFonts w:ascii="Times New Roman" w:hAnsi="Times New Roman" w:cs="Times New Roman"/>
          <w:sz w:val="24"/>
          <w:szCs w:val="24"/>
        </w:rPr>
        <w:t xml:space="preserve">in the device. </w:t>
      </w:r>
      <w:r w:rsidR="00BC1C5F" w:rsidRPr="008612BA">
        <w:rPr>
          <w:rFonts w:ascii="Times New Roman" w:hAnsi="Times New Roman" w:cs="Times New Roman"/>
          <w:sz w:val="24"/>
          <w:szCs w:val="24"/>
        </w:rPr>
        <w:t>H</w:t>
      </w:r>
      <w:r w:rsidRPr="008612BA">
        <w:rPr>
          <w:rFonts w:ascii="Times New Roman" w:hAnsi="Times New Roman" w:cs="Times New Roman"/>
          <w:sz w:val="24"/>
          <w:szCs w:val="24"/>
        </w:rPr>
        <w:t xml:space="preserve">owever, the resulting plasmonic effects </w:t>
      </w:r>
      <w:r w:rsidR="00BC1C5F" w:rsidRPr="008612BA">
        <w:rPr>
          <w:rFonts w:ascii="Times New Roman" w:hAnsi="Times New Roman" w:cs="Times New Roman"/>
          <w:sz w:val="24"/>
          <w:szCs w:val="24"/>
        </w:rPr>
        <w:t>led to</w:t>
      </w:r>
      <w:r w:rsidR="006E1275">
        <w:rPr>
          <w:rFonts w:ascii="Times New Roman" w:hAnsi="Times New Roman" w:cs="Times New Roman"/>
          <w:sz w:val="24"/>
          <w:szCs w:val="24"/>
        </w:rPr>
        <w:t xml:space="preserve"> </w:t>
      </w:r>
      <w:r w:rsidRPr="008612BA">
        <w:rPr>
          <w:rFonts w:ascii="Times New Roman" w:hAnsi="Times New Roman" w:cs="Times New Roman"/>
          <w:sz w:val="24"/>
          <w:szCs w:val="24"/>
        </w:rPr>
        <w:t>unique optical properties that impr</w:t>
      </w:r>
      <w:r w:rsidR="00505F61" w:rsidRPr="008612BA">
        <w:rPr>
          <w:rFonts w:ascii="Times New Roman" w:hAnsi="Times New Roman" w:cs="Times New Roman"/>
          <w:sz w:val="24"/>
          <w:szCs w:val="24"/>
        </w:rPr>
        <w:t xml:space="preserve">oved the OPV </w:t>
      </w:r>
      <w:r w:rsidRPr="008612BA">
        <w:rPr>
          <w:rFonts w:ascii="Times New Roman" w:hAnsi="Times New Roman" w:cs="Times New Roman"/>
          <w:sz w:val="24"/>
          <w:szCs w:val="24"/>
        </w:rPr>
        <w:t>devices</w:t>
      </w:r>
      <w:r w:rsidR="00BC1C5F" w:rsidRPr="008612BA">
        <w:rPr>
          <w:rFonts w:ascii="Times New Roman" w:hAnsi="Times New Roman" w:cs="Times New Roman"/>
          <w:sz w:val="24"/>
          <w:szCs w:val="24"/>
        </w:rPr>
        <w:t xml:space="preserve"> performance</w:t>
      </w:r>
      <w:r w:rsidRPr="008612BA">
        <w:rPr>
          <w:rFonts w:ascii="Times New Roman" w:hAnsi="Times New Roman" w:cs="Times New Roman"/>
          <w:sz w:val="24"/>
          <w:szCs w:val="24"/>
        </w:rPr>
        <w:t>.</w:t>
      </w:r>
    </w:p>
    <w:p w14:paraId="3709EECB" w14:textId="77777777" w:rsidR="00A720C0" w:rsidRDefault="00A720C0" w:rsidP="008612BA">
      <w:pPr>
        <w:spacing w:after="0" w:line="480" w:lineRule="auto"/>
        <w:jc w:val="both"/>
        <w:rPr>
          <w:rFonts w:ascii="Times New Roman" w:hAnsi="Times New Roman" w:cs="Times New Roman"/>
          <w:sz w:val="24"/>
          <w:szCs w:val="24"/>
        </w:rPr>
      </w:pPr>
    </w:p>
    <w:p w14:paraId="5766A3F3" w14:textId="090C8CEA" w:rsidR="00A76E86" w:rsidRPr="008612BA" w:rsidRDefault="00A76E86" w:rsidP="008612B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50242C">
        <w:rPr>
          <w:rFonts w:ascii="Times New Roman" w:hAnsi="Times New Roman" w:cs="Times New Roman"/>
          <w:b/>
          <w:sz w:val="24"/>
          <w:szCs w:val="24"/>
        </w:rPr>
        <w:t>3</w:t>
      </w:r>
      <w:r>
        <w:rPr>
          <w:rFonts w:ascii="Times New Roman" w:hAnsi="Times New Roman" w:cs="Times New Roman"/>
          <w:b/>
          <w:sz w:val="24"/>
          <w:szCs w:val="24"/>
        </w:rPr>
        <w:t xml:space="preserve"> Optical Simulations</w:t>
      </w:r>
      <w:r w:rsidR="0050242C">
        <w:rPr>
          <w:rFonts w:ascii="Times New Roman" w:hAnsi="Times New Roman" w:cs="Times New Roman"/>
          <w:b/>
          <w:sz w:val="24"/>
          <w:szCs w:val="24"/>
        </w:rPr>
        <w:t xml:space="preserve"> and Modeling</w:t>
      </w:r>
    </w:p>
    <w:p w14:paraId="2FCE7588" w14:textId="792739E2" w:rsidR="00700757" w:rsidRPr="008612BA" w:rsidRDefault="007E30FC"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ab/>
        <w:t xml:space="preserve">We now turn to optical simulations of plasmonic light trapping </w:t>
      </w:r>
      <w:r w:rsidR="00223D0A" w:rsidRPr="008612BA">
        <w:rPr>
          <w:rFonts w:ascii="Times New Roman" w:hAnsi="Times New Roman" w:cs="Times New Roman"/>
          <w:sz w:val="24"/>
          <w:szCs w:val="24"/>
        </w:rPr>
        <w:t>i</w:t>
      </w:r>
      <w:r w:rsidR="00192A57" w:rsidRPr="008612BA">
        <w:rPr>
          <w:rFonts w:ascii="Times New Roman" w:hAnsi="Times New Roman" w:cs="Times New Roman"/>
          <w:sz w:val="24"/>
          <w:szCs w:val="24"/>
        </w:rPr>
        <w:t>n such devices.</w:t>
      </w:r>
      <w:r w:rsidR="00EC1D1E" w:rsidRPr="008612BA">
        <w:rPr>
          <w:rFonts w:ascii="Times New Roman" w:hAnsi="Times New Roman" w:cs="Times New Roman"/>
          <w:sz w:val="24"/>
          <w:szCs w:val="24"/>
        </w:rPr>
        <w:t xml:space="preserve"> </w:t>
      </w:r>
      <w:r w:rsidR="00192A57" w:rsidRPr="008612BA">
        <w:rPr>
          <w:rFonts w:ascii="Times New Roman" w:hAnsi="Times New Roman" w:cs="Times New Roman"/>
          <w:sz w:val="24"/>
          <w:szCs w:val="24"/>
        </w:rPr>
        <w:t>O</w:t>
      </w:r>
      <w:r w:rsidR="00223D0A" w:rsidRPr="008612BA">
        <w:rPr>
          <w:rFonts w:ascii="Times New Roman" w:hAnsi="Times New Roman" w:cs="Times New Roman"/>
          <w:sz w:val="24"/>
          <w:szCs w:val="24"/>
        </w:rPr>
        <w:t xml:space="preserve">ur main objective </w:t>
      </w:r>
      <w:r w:rsidR="00192A57" w:rsidRPr="008612BA">
        <w:rPr>
          <w:rFonts w:ascii="Times New Roman" w:hAnsi="Times New Roman" w:cs="Times New Roman"/>
          <w:sz w:val="24"/>
          <w:szCs w:val="24"/>
        </w:rPr>
        <w:t>is</w:t>
      </w:r>
      <w:r w:rsidR="00223D0A" w:rsidRPr="008612BA">
        <w:rPr>
          <w:rFonts w:ascii="Times New Roman" w:hAnsi="Times New Roman" w:cs="Times New Roman"/>
          <w:sz w:val="24"/>
          <w:szCs w:val="24"/>
        </w:rPr>
        <w:t xml:space="preserve"> to understand the two effects of near-field focusing and far-field scattering</w:t>
      </w:r>
      <w:r w:rsidR="00EC1D1E" w:rsidRPr="008612BA">
        <w:rPr>
          <w:rFonts w:ascii="Times New Roman" w:hAnsi="Times New Roman" w:cs="Times New Roman"/>
          <w:sz w:val="24"/>
          <w:szCs w:val="24"/>
        </w:rPr>
        <w:t xml:space="preserve"> </w:t>
      </w:r>
      <w:r w:rsidR="00417E68" w:rsidRPr="008612BA">
        <w:rPr>
          <w:rFonts w:ascii="Times New Roman" w:hAnsi="Times New Roman" w:cs="Times New Roman"/>
          <w:sz w:val="24"/>
          <w:szCs w:val="24"/>
        </w:rPr>
        <w:t xml:space="preserve">and quantify </w:t>
      </w:r>
      <w:r w:rsidR="00874F54" w:rsidRPr="008612BA">
        <w:rPr>
          <w:rFonts w:ascii="Times New Roman" w:hAnsi="Times New Roman" w:cs="Times New Roman"/>
          <w:sz w:val="24"/>
          <w:szCs w:val="24"/>
        </w:rPr>
        <w:t>their effect on enhanced absorption.</w:t>
      </w:r>
      <w:r w:rsidR="00223D0A" w:rsidRPr="008612BA">
        <w:rPr>
          <w:rFonts w:ascii="Times New Roman" w:hAnsi="Times New Roman" w:cs="Times New Roman"/>
          <w:sz w:val="24"/>
          <w:szCs w:val="24"/>
        </w:rPr>
        <w:t xml:space="preserve"> We use the finite-difference time-domain (FDTD)</w:t>
      </w:r>
      <w:r w:rsidR="006C6FB9">
        <w:rPr>
          <w:rFonts w:ascii="Times New Roman" w:hAnsi="Times New Roman" w:cs="Times New Roman"/>
          <w:sz w:val="24"/>
          <w:szCs w:val="24"/>
          <w:vertAlign w:val="superscript"/>
        </w:rPr>
        <w:t>[</w:t>
      </w:r>
      <w:r w:rsidR="006E1275">
        <w:rPr>
          <w:rStyle w:val="EndnoteReference"/>
          <w:rFonts w:ascii="Times New Roman" w:hAnsi="Times New Roman" w:cs="Times New Roman"/>
          <w:sz w:val="24"/>
          <w:szCs w:val="24"/>
        </w:rPr>
        <w:endnoteReference w:id="38"/>
      </w:r>
      <w:r w:rsidR="006E1275">
        <w:rPr>
          <w:rFonts w:ascii="Times New Roman" w:hAnsi="Times New Roman" w:cs="Times New Roman"/>
          <w:sz w:val="24"/>
          <w:szCs w:val="24"/>
          <w:vertAlign w:val="superscript"/>
        </w:rPr>
        <w:t>,</w:t>
      </w:r>
      <w:r w:rsidR="006E1275">
        <w:rPr>
          <w:rStyle w:val="EndnoteReference"/>
          <w:rFonts w:ascii="Times New Roman" w:hAnsi="Times New Roman" w:cs="Times New Roman"/>
          <w:sz w:val="24"/>
          <w:szCs w:val="24"/>
        </w:rPr>
        <w:endnoteReference w:id="39"/>
      </w:r>
      <w:r w:rsidR="006E1275">
        <w:rPr>
          <w:rFonts w:ascii="Times New Roman" w:hAnsi="Times New Roman" w:cs="Times New Roman"/>
          <w:sz w:val="24"/>
          <w:szCs w:val="24"/>
          <w:vertAlign w:val="superscript"/>
        </w:rPr>
        <w:t>,</w:t>
      </w:r>
      <w:r w:rsidR="006E1275">
        <w:rPr>
          <w:rStyle w:val="EndnoteReference"/>
          <w:rFonts w:ascii="Times New Roman" w:hAnsi="Times New Roman" w:cs="Times New Roman"/>
          <w:sz w:val="24"/>
          <w:szCs w:val="24"/>
        </w:rPr>
        <w:endnoteReference w:id="40"/>
      </w:r>
      <w:r w:rsidR="006C6FB9">
        <w:rPr>
          <w:rFonts w:ascii="Times New Roman" w:hAnsi="Times New Roman" w:cs="Times New Roman"/>
          <w:sz w:val="24"/>
          <w:szCs w:val="24"/>
          <w:vertAlign w:val="superscript"/>
        </w:rPr>
        <w:t>]</w:t>
      </w:r>
      <w:r w:rsidR="00EC1D1E" w:rsidRPr="008612BA">
        <w:rPr>
          <w:rFonts w:ascii="Times New Roman" w:hAnsi="Times New Roman" w:cs="Times New Roman"/>
          <w:sz w:val="24"/>
          <w:szCs w:val="24"/>
        </w:rPr>
        <w:t xml:space="preserve"> </w:t>
      </w:r>
      <w:r w:rsidR="00223D0A" w:rsidRPr="008612BA">
        <w:rPr>
          <w:rFonts w:ascii="Times New Roman" w:hAnsi="Times New Roman" w:cs="Times New Roman"/>
          <w:sz w:val="24"/>
          <w:szCs w:val="24"/>
        </w:rPr>
        <w:t xml:space="preserve">method and consider for simplicity the </w:t>
      </w:r>
      <w:r w:rsidR="00223D0A" w:rsidRPr="008612BA">
        <w:rPr>
          <w:rFonts w:ascii="Times New Roman" w:eastAsia="Calibri" w:hAnsi="Times New Roman" w:cs="Times New Roman"/>
          <w:sz w:val="24"/>
          <w:szCs w:val="24"/>
        </w:rPr>
        <w:t>PCDTBT:PC</w:t>
      </w:r>
      <w:r w:rsidR="00223D0A" w:rsidRPr="008612BA">
        <w:rPr>
          <w:rFonts w:ascii="Times New Roman" w:eastAsia="Calibri" w:hAnsi="Times New Roman" w:cs="Times New Roman"/>
          <w:sz w:val="24"/>
          <w:szCs w:val="24"/>
          <w:vertAlign w:val="subscript"/>
        </w:rPr>
        <w:t>71</w:t>
      </w:r>
      <w:r w:rsidR="00223D0A" w:rsidRPr="008612BA">
        <w:rPr>
          <w:rFonts w:ascii="Times New Roman" w:eastAsia="Calibri" w:hAnsi="Times New Roman" w:cs="Times New Roman"/>
          <w:sz w:val="24"/>
          <w:szCs w:val="24"/>
        </w:rPr>
        <w:t>BM active layer</w:t>
      </w:r>
      <w:r w:rsidR="00192A57" w:rsidRPr="008612BA">
        <w:rPr>
          <w:rFonts w:ascii="Times New Roman" w:hAnsi="Times New Roman" w:cs="Times New Roman"/>
          <w:sz w:val="24"/>
          <w:szCs w:val="24"/>
        </w:rPr>
        <w:t>, assuming</w:t>
      </w:r>
      <w:r w:rsidR="00EC1D1E" w:rsidRPr="008612BA">
        <w:rPr>
          <w:rFonts w:ascii="Times New Roman" w:hAnsi="Times New Roman" w:cs="Times New Roman"/>
          <w:sz w:val="24"/>
          <w:szCs w:val="24"/>
        </w:rPr>
        <w:t xml:space="preserve"> </w:t>
      </w:r>
      <w:r w:rsidR="00192A57" w:rsidRPr="008612BA">
        <w:rPr>
          <w:rFonts w:ascii="Times New Roman" w:hAnsi="Times New Roman" w:cs="Times New Roman"/>
          <w:sz w:val="24"/>
          <w:szCs w:val="24"/>
        </w:rPr>
        <w:t>the set of materials and</w:t>
      </w:r>
      <w:r w:rsidR="00223D0A" w:rsidRPr="008612BA">
        <w:rPr>
          <w:rFonts w:ascii="Times New Roman" w:hAnsi="Times New Roman" w:cs="Times New Roman"/>
          <w:sz w:val="24"/>
          <w:szCs w:val="24"/>
        </w:rPr>
        <w:t xml:space="preserve"> device vertical </w:t>
      </w:r>
      <w:r w:rsidR="00192A57" w:rsidRPr="008612BA">
        <w:rPr>
          <w:rFonts w:ascii="Times New Roman" w:hAnsi="Times New Roman" w:cs="Times New Roman"/>
          <w:sz w:val="24"/>
          <w:szCs w:val="24"/>
        </w:rPr>
        <w:t>architecture used in the experiments. For the Au NRs we assumed cylinders of</w:t>
      </w:r>
      <w:r w:rsidR="00223D0A" w:rsidRPr="008612BA">
        <w:rPr>
          <w:rFonts w:ascii="Times New Roman" w:hAnsi="Times New Roman" w:cs="Times New Roman"/>
          <w:sz w:val="24"/>
          <w:szCs w:val="24"/>
        </w:rPr>
        <w:t xml:space="preserve"> 30 nm in length and 10 nm in width</w:t>
      </w:r>
      <w:r w:rsidR="00192A57" w:rsidRPr="008612BA">
        <w:rPr>
          <w:rFonts w:ascii="Times New Roman" w:hAnsi="Times New Roman" w:cs="Times New Roman"/>
          <w:sz w:val="24"/>
          <w:szCs w:val="24"/>
        </w:rPr>
        <w:t>, dispersed inside the 10 nm TiO</w:t>
      </w:r>
      <w:r w:rsidR="00192A57" w:rsidRPr="008612BA">
        <w:rPr>
          <w:rFonts w:ascii="Times New Roman" w:hAnsi="Times New Roman" w:cs="Times New Roman"/>
          <w:sz w:val="24"/>
          <w:szCs w:val="24"/>
          <w:vertAlign w:val="subscript"/>
        </w:rPr>
        <w:t>x</w:t>
      </w:r>
      <w:r w:rsidR="00192A57" w:rsidRPr="008612BA">
        <w:rPr>
          <w:rFonts w:ascii="Times New Roman" w:hAnsi="Times New Roman" w:cs="Times New Roman"/>
          <w:sz w:val="24"/>
          <w:szCs w:val="24"/>
        </w:rPr>
        <w:t xml:space="preserve"> ETL </w:t>
      </w:r>
      <w:r w:rsidR="00192A57" w:rsidRPr="008612BA">
        <w:rPr>
          <w:rFonts w:ascii="Times New Roman" w:hAnsi="Times New Roman" w:cs="Times New Roman"/>
          <w:sz w:val="24"/>
          <w:szCs w:val="24"/>
        </w:rPr>
        <w:lastRenderedPageBreak/>
        <w:t>at a volume ratio of 1.5%.</w:t>
      </w:r>
      <w:r w:rsidR="00EC1D1E" w:rsidRPr="008612BA">
        <w:rPr>
          <w:rFonts w:ascii="Times New Roman" w:hAnsi="Times New Roman" w:cs="Times New Roman"/>
          <w:sz w:val="24"/>
          <w:szCs w:val="24"/>
        </w:rPr>
        <w:t xml:space="preserve"> </w:t>
      </w:r>
      <w:r w:rsidR="00192A57" w:rsidRPr="008612BA">
        <w:rPr>
          <w:rFonts w:ascii="Times New Roman" w:hAnsi="Times New Roman" w:cs="Times New Roman"/>
          <w:sz w:val="24"/>
          <w:szCs w:val="24"/>
        </w:rPr>
        <w:t>To separately probe the longitudinal and transverse plasmon effects, the Au NRs were placed either parallel (probing the longitudinal LSPR) or</w:t>
      </w:r>
      <w:r w:rsidR="00223D0A" w:rsidRPr="008612BA">
        <w:rPr>
          <w:rFonts w:ascii="Times New Roman" w:hAnsi="Times New Roman" w:cs="Times New Roman"/>
          <w:sz w:val="24"/>
          <w:szCs w:val="24"/>
        </w:rPr>
        <w:t xml:space="preserve"> perpendicular </w:t>
      </w:r>
      <w:r w:rsidR="00192A57" w:rsidRPr="008612BA">
        <w:rPr>
          <w:rFonts w:ascii="Times New Roman" w:hAnsi="Times New Roman" w:cs="Times New Roman"/>
          <w:sz w:val="24"/>
          <w:szCs w:val="24"/>
        </w:rPr>
        <w:t>(probing the tra</w:t>
      </w:r>
      <w:r w:rsidR="00874F54" w:rsidRPr="008612BA">
        <w:rPr>
          <w:rFonts w:ascii="Times New Roman" w:hAnsi="Times New Roman" w:cs="Times New Roman"/>
          <w:sz w:val="24"/>
          <w:szCs w:val="24"/>
        </w:rPr>
        <w:t>n</w:t>
      </w:r>
      <w:r w:rsidR="00192A57" w:rsidRPr="008612BA">
        <w:rPr>
          <w:rFonts w:ascii="Times New Roman" w:hAnsi="Times New Roman" w:cs="Times New Roman"/>
          <w:sz w:val="24"/>
          <w:szCs w:val="24"/>
        </w:rPr>
        <w:t xml:space="preserve">sverse LSPR) </w:t>
      </w:r>
      <w:r w:rsidR="00223D0A" w:rsidRPr="008612BA">
        <w:rPr>
          <w:rFonts w:ascii="Times New Roman" w:hAnsi="Times New Roman" w:cs="Times New Roman"/>
          <w:sz w:val="24"/>
          <w:szCs w:val="24"/>
        </w:rPr>
        <w:t>to the electric field</w:t>
      </w:r>
      <w:r w:rsidR="00192A57" w:rsidRPr="008612BA">
        <w:rPr>
          <w:rFonts w:ascii="Times New Roman" w:hAnsi="Times New Roman" w:cs="Times New Roman"/>
          <w:sz w:val="24"/>
          <w:szCs w:val="24"/>
        </w:rPr>
        <w:t xml:space="preserve"> of </w:t>
      </w:r>
      <w:r w:rsidR="00874F54" w:rsidRPr="008612BA">
        <w:rPr>
          <w:rFonts w:ascii="Times New Roman" w:hAnsi="Times New Roman" w:cs="Times New Roman"/>
          <w:sz w:val="24"/>
          <w:szCs w:val="24"/>
        </w:rPr>
        <w:t>a</w:t>
      </w:r>
      <w:r w:rsidR="00192A57" w:rsidRPr="008612BA">
        <w:rPr>
          <w:rFonts w:ascii="Times New Roman" w:hAnsi="Times New Roman" w:cs="Times New Roman"/>
          <w:sz w:val="24"/>
          <w:szCs w:val="24"/>
        </w:rPr>
        <w:t xml:space="preserve"> linearly polarized </w:t>
      </w:r>
      <w:r w:rsidR="00874F54" w:rsidRPr="008612BA">
        <w:rPr>
          <w:rFonts w:ascii="Times New Roman" w:hAnsi="Times New Roman" w:cs="Times New Roman"/>
          <w:sz w:val="24"/>
          <w:szCs w:val="24"/>
        </w:rPr>
        <w:t>incident</w:t>
      </w:r>
      <w:r w:rsidR="00192A57" w:rsidRPr="008612BA">
        <w:rPr>
          <w:rFonts w:ascii="Times New Roman" w:hAnsi="Times New Roman" w:cs="Times New Roman"/>
          <w:sz w:val="24"/>
          <w:szCs w:val="24"/>
        </w:rPr>
        <w:t xml:space="preserve"> light</w:t>
      </w:r>
      <w:r w:rsidR="00223D0A" w:rsidRPr="008612BA">
        <w:rPr>
          <w:rFonts w:ascii="Times New Roman" w:hAnsi="Times New Roman" w:cs="Times New Roman"/>
          <w:sz w:val="24"/>
          <w:szCs w:val="24"/>
        </w:rPr>
        <w:t xml:space="preserve">. </w:t>
      </w:r>
      <w:r w:rsidR="00874F54" w:rsidRPr="008612BA">
        <w:rPr>
          <w:rFonts w:ascii="Times New Roman" w:hAnsi="Times New Roman" w:cs="Times New Roman"/>
          <w:sz w:val="24"/>
          <w:szCs w:val="24"/>
        </w:rPr>
        <w:t>Also</w:t>
      </w:r>
      <w:r w:rsidR="00192A57" w:rsidRPr="008612BA">
        <w:rPr>
          <w:rFonts w:ascii="Times New Roman" w:hAnsi="Times New Roman" w:cs="Times New Roman"/>
          <w:sz w:val="24"/>
          <w:szCs w:val="24"/>
        </w:rPr>
        <w:t>,</w:t>
      </w:r>
      <w:r w:rsidR="00223D0A" w:rsidRPr="008612BA">
        <w:rPr>
          <w:rFonts w:ascii="Times New Roman" w:hAnsi="Times New Roman" w:cs="Times New Roman"/>
          <w:sz w:val="24"/>
          <w:szCs w:val="24"/>
        </w:rPr>
        <w:t xml:space="preserve"> the NRs were located in three differ</w:t>
      </w:r>
      <w:r w:rsidR="00192A57" w:rsidRPr="008612BA">
        <w:rPr>
          <w:rFonts w:ascii="Times New Roman" w:hAnsi="Times New Roman" w:cs="Times New Roman"/>
          <w:sz w:val="24"/>
          <w:szCs w:val="24"/>
        </w:rPr>
        <w:t>ent positions inside the device: (a)</w:t>
      </w:r>
      <w:r w:rsidR="00223D0A" w:rsidRPr="008612BA">
        <w:rPr>
          <w:rFonts w:ascii="Times New Roman" w:hAnsi="Times New Roman" w:cs="Times New Roman"/>
          <w:sz w:val="24"/>
          <w:szCs w:val="24"/>
        </w:rPr>
        <w:t xml:space="preserve"> inside the TiO</w:t>
      </w:r>
      <w:r w:rsidR="00223D0A" w:rsidRPr="008612BA">
        <w:rPr>
          <w:rFonts w:ascii="Times New Roman" w:hAnsi="Times New Roman" w:cs="Times New Roman"/>
          <w:sz w:val="24"/>
          <w:szCs w:val="24"/>
          <w:vertAlign w:val="subscript"/>
        </w:rPr>
        <w:t>x</w:t>
      </w:r>
      <w:r w:rsidR="00192A57" w:rsidRPr="008612BA">
        <w:rPr>
          <w:rFonts w:ascii="Times New Roman" w:hAnsi="Times New Roman" w:cs="Times New Roman"/>
          <w:sz w:val="24"/>
          <w:szCs w:val="24"/>
        </w:rPr>
        <w:t xml:space="preserve"> ETL</w:t>
      </w:r>
      <w:r w:rsidR="00223D0A" w:rsidRPr="008612BA">
        <w:rPr>
          <w:rFonts w:ascii="Times New Roman" w:hAnsi="Times New Roman" w:cs="Times New Roman"/>
          <w:sz w:val="24"/>
          <w:szCs w:val="24"/>
        </w:rPr>
        <w:t xml:space="preserve">, </w:t>
      </w:r>
      <w:r w:rsidR="00192A57" w:rsidRPr="008612BA">
        <w:rPr>
          <w:rFonts w:ascii="Times New Roman" w:hAnsi="Times New Roman" w:cs="Times New Roman"/>
          <w:sz w:val="24"/>
          <w:szCs w:val="24"/>
        </w:rPr>
        <w:t>(b) at the TiO</w:t>
      </w:r>
      <w:r w:rsidR="00192A57" w:rsidRPr="008612BA">
        <w:rPr>
          <w:rFonts w:ascii="Times New Roman" w:hAnsi="Times New Roman" w:cs="Times New Roman"/>
          <w:sz w:val="24"/>
          <w:szCs w:val="24"/>
          <w:vertAlign w:val="subscript"/>
        </w:rPr>
        <w:t>x</w:t>
      </w:r>
      <w:r w:rsidR="00192A57" w:rsidRPr="008612BA">
        <w:rPr>
          <w:rFonts w:ascii="Times New Roman" w:hAnsi="Times New Roman" w:cs="Times New Roman"/>
          <w:sz w:val="24"/>
          <w:szCs w:val="24"/>
        </w:rPr>
        <w:t>/BHJ interface,</w:t>
      </w:r>
      <w:r w:rsidR="00223D0A" w:rsidRPr="008612BA">
        <w:rPr>
          <w:rFonts w:ascii="Times New Roman" w:hAnsi="Times New Roman" w:cs="Times New Roman"/>
          <w:sz w:val="24"/>
          <w:szCs w:val="24"/>
        </w:rPr>
        <w:t xml:space="preserve"> and </w:t>
      </w:r>
      <w:r w:rsidR="00192A57" w:rsidRPr="008612BA">
        <w:rPr>
          <w:rFonts w:ascii="Times New Roman" w:hAnsi="Times New Roman" w:cs="Times New Roman"/>
          <w:sz w:val="24"/>
          <w:szCs w:val="24"/>
        </w:rPr>
        <w:t xml:space="preserve">(c) inside the </w:t>
      </w:r>
      <w:r w:rsidR="00223D0A" w:rsidRPr="008612BA">
        <w:rPr>
          <w:rFonts w:ascii="Times New Roman" w:hAnsi="Times New Roman" w:cs="Times New Roman"/>
          <w:sz w:val="24"/>
          <w:szCs w:val="24"/>
        </w:rPr>
        <w:t xml:space="preserve">active layer </w:t>
      </w:r>
      <w:r w:rsidR="00192A57" w:rsidRPr="008612BA">
        <w:rPr>
          <w:rFonts w:ascii="Times New Roman" w:hAnsi="Times New Roman" w:cs="Times New Roman"/>
          <w:sz w:val="24"/>
          <w:szCs w:val="24"/>
        </w:rPr>
        <w:t xml:space="preserve">(just above the </w:t>
      </w:r>
      <w:r w:rsidR="00874F54" w:rsidRPr="008612BA">
        <w:rPr>
          <w:rFonts w:ascii="Times New Roman" w:hAnsi="Times New Roman" w:cs="Times New Roman"/>
          <w:sz w:val="24"/>
          <w:szCs w:val="24"/>
        </w:rPr>
        <w:t>TiO</w:t>
      </w:r>
      <w:r w:rsidR="00874F54" w:rsidRPr="008612BA">
        <w:rPr>
          <w:rFonts w:ascii="Times New Roman" w:hAnsi="Times New Roman" w:cs="Times New Roman"/>
          <w:sz w:val="24"/>
          <w:szCs w:val="24"/>
          <w:vertAlign w:val="subscript"/>
        </w:rPr>
        <w:t>x</w:t>
      </w:r>
      <w:r w:rsidR="00874F54" w:rsidRPr="008612BA">
        <w:rPr>
          <w:rFonts w:ascii="Times New Roman" w:hAnsi="Times New Roman" w:cs="Times New Roman"/>
          <w:sz w:val="24"/>
          <w:szCs w:val="24"/>
        </w:rPr>
        <w:t xml:space="preserve">/BHJ interface). Finally, to clearly separate the synergetic effects of LSPR near-field focusing and far-field scattering onto the enhanced optical absorption, we performed simulations on </w:t>
      </w:r>
      <w:r w:rsidR="00881250" w:rsidRPr="008612BA">
        <w:rPr>
          <w:rFonts w:ascii="Times New Roman" w:hAnsi="Times New Roman" w:cs="Times New Roman"/>
          <w:sz w:val="24"/>
          <w:szCs w:val="24"/>
        </w:rPr>
        <w:t xml:space="preserve">both </w:t>
      </w:r>
      <w:r w:rsidR="00874F54" w:rsidRPr="008612BA">
        <w:rPr>
          <w:rFonts w:ascii="Times New Roman" w:hAnsi="Times New Roman" w:cs="Times New Roman"/>
          <w:sz w:val="24"/>
          <w:szCs w:val="24"/>
        </w:rPr>
        <w:t>short-period periodic Au NR arrays (</w:t>
      </w:r>
      <w:r w:rsidR="00881250" w:rsidRPr="008612BA">
        <w:rPr>
          <w:rFonts w:ascii="Times New Roman" w:hAnsi="Times New Roman" w:cs="Times New Roman"/>
          <w:sz w:val="24"/>
          <w:szCs w:val="24"/>
        </w:rPr>
        <w:t>i.e.</w:t>
      </w:r>
      <w:r w:rsidR="00874F54" w:rsidRPr="008612BA">
        <w:rPr>
          <w:rFonts w:ascii="Times New Roman" w:hAnsi="Times New Roman" w:cs="Times New Roman"/>
          <w:sz w:val="24"/>
          <w:szCs w:val="24"/>
        </w:rPr>
        <w:t xml:space="preserve"> below the diffraction limit</w:t>
      </w:r>
      <w:r w:rsidR="00881250" w:rsidRPr="008612BA">
        <w:rPr>
          <w:rFonts w:ascii="Times New Roman" w:hAnsi="Times New Roman" w:cs="Times New Roman"/>
          <w:sz w:val="24"/>
          <w:szCs w:val="24"/>
        </w:rPr>
        <w:t>) that inhibit</w:t>
      </w:r>
      <w:r w:rsidR="00874F54" w:rsidRPr="008612BA">
        <w:rPr>
          <w:rFonts w:ascii="Times New Roman" w:hAnsi="Times New Roman" w:cs="Times New Roman"/>
          <w:sz w:val="24"/>
          <w:szCs w:val="24"/>
        </w:rPr>
        <w:t xml:space="preserve"> far</w:t>
      </w:r>
      <w:r w:rsidR="00881250" w:rsidRPr="008612BA">
        <w:rPr>
          <w:rFonts w:ascii="Times New Roman" w:hAnsi="Times New Roman" w:cs="Times New Roman"/>
          <w:sz w:val="24"/>
          <w:szCs w:val="24"/>
        </w:rPr>
        <w:t>-field scattering as well as on large disordered Au NR arrays for which far-field scattering is allowed.</w:t>
      </w:r>
    </w:p>
    <w:p w14:paraId="1E7FA5FE" w14:textId="671F0D6A" w:rsidR="007E30FC" w:rsidRDefault="00D029D2"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ab/>
      </w:r>
      <w:r w:rsidR="00502FCD" w:rsidRPr="008612BA">
        <w:rPr>
          <w:rFonts w:ascii="Times New Roman" w:hAnsi="Times New Roman" w:cs="Times New Roman"/>
          <w:sz w:val="24"/>
          <w:szCs w:val="24"/>
        </w:rPr>
        <w:t xml:space="preserve">The effect of plasmonic near fields </w:t>
      </w:r>
      <w:r w:rsidR="005E0BD4" w:rsidRPr="008612BA">
        <w:rPr>
          <w:rFonts w:ascii="Times New Roman" w:hAnsi="Times New Roman" w:cs="Times New Roman"/>
          <w:sz w:val="24"/>
          <w:szCs w:val="24"/>
        </w:rPr>
        <w:t>i</w:t>
      </w:r>
      <w:r w:rsidR="00502FCD" w:rsidRPr="008612BA">
        <w:rPr>
          <w:rFonts w:ascii="Times New Roman" w:hAnsi="Times New Roman" w:cs="Times New Roman"/>
          <w:sz w:val="24"/>
          <w:szCs w:val="24"/>
        </w:rPr>
        <w:t>n the absorption enhancement is best captured with full 3D FDTD calculations assuming small-period periodic NR arrays. Due to the small periodicity</w:t>
      </w:r>
      <w:r w:rsidR="00804C62" w:rsidRPr="008612BA">
        <w:rPr>
          <w:rFonts w:ascii="Times New Roman" w:hAnsi="Times New Roman" w:cs="Times New Roman"/>
          <w:sz w:val="24"/>
          <w:szCs w:val="24"/>
        </w:rPr>
        <w:t>,</w:t>
      </w:r>
      <w:r w:rsidR="00502FCD" w:rsidRPr="008612BA">
        <w:rPr>
          <w:rFonts w:ascii="Times New Roman" w:hAnsi="Times New Roman" w:cs="Times New Roman"/>
          <w:sz w:val="24"/>
          <w:szCs w:val="24"/>
        </w:rPr>
        <w:t xml:space="preserve"> the system is below the diffraction limit (</w:t>
      </w:r>
      <w:r w:rsidR="00AD2C05" w:rsidRPr="008612BA">
        <w:rPr>
          <w:rFonts w:ascii="Times New Roman" w:hAnsi="Times New Roman" w:cs="Times New Roman"/>
          <w:sz w:val="24"/>
          <w:szCs w:val="24"/>
        </w:rPr>
        <w:t xml:space="preserve">i.e. </w:t>
      </w:r>
      <w:r w:rsidR="00502FCD" w:rsidRPr="008612BA">
        <w:rPr>
          <w:rFonts w:ascii="Times New Roman" w:hAnsi="Times New Roman" w:cs="Times New Roman"/>
          <w:i/>
          <w:sz w:val="24"/>
          <w:szCs w:val="24"/>
        </w:rPr>
        <w:t>L</w:t>
      </w:r>
      <w:r w:rsidR="00502FCD" w:rsidRPr="008612BA">
        <w:rPr>
          <w:rFonts w:ascii="Times New Roman" w:hAnsi="Times New Roman" w:cs="Times New Roman"/>
          <w:sz w:val="24"/>
          <w:szCs w:val="24"/>
        </w:rPr>
        <w:t>&lt;</w:t>
      </w:r>
      <w:r w:rsidR="00502FCD" w:rsidRPr="008612BA">
        <w:rPr>
          <w:rFonts w:ascii="Times New Roman" w:hAnsi="Times New Roman" w:cs="Times New Roman"/>
          <w:i/>
          <w:sz w:val="24"/>
          <w:szCs w:val="24"/>
          <w:lang w:val="el-GR"/>
        </w:rPr>
        <w:t>λ</w:t>
      </w:r>
      <w:r w:rsidR="00502FCD" w:rsidRPr="008612BA">
        <w:rPr>
          <w:rFonts w:ascii="Times New Roman" w:hAnsi="Times New Roman" w:cs="Times New Roman"/>
          <w:sz w:val="24"/>
          <w:szCs w:val="24"/>
          <w:vertAlign w:val="subscript"/>
        </w:rPr>
        <w:t>0</w:t>
      </w:r>
      <w:r w:rsidR="00502FCD" w:rsidRPr="008612BA">
        <w:rPr>
          <w:rFonts w:ascii="Times New Roman" w:hAnsi="Times New Roman" w:cs="Times New Roman"/>
          <w:sz w:val="24"/>
          <w:szCs w:val="24"/>
        </w:rPr>
        <w:t>/</w:t>
      </w:r>
      <w:r w:rsidR="00502FCD" w:rsidRPr="008612BA">
        <w:rPr>
          <w:rFonts w:ascii="Times New Roman" w:hAnsi="Times New Roman" w:cs="Times New Roman"/>
          <w:i/>
          <w:sz w:val="24"/>
          <w:szCs w:val="24"/>
        </w:rPr>
        <w:t>n</w:t>
      </w:r>
      <w:r w:rsidR="00502FCD" w:rsidRPr="008612BA">
        <w:rPr>
          <w:rFonts w:ascii="Times New Roman" w:hAnsi="Times New Roman" w:cs="Times New Roman"/>
          <w:sz w:val="24"/>
          <w:szCs w:val="24"/>
        </w:rPr>
        <w:t xml:space="preserve">, where </w:t>
      </w:r>
      <w:r w:rsidR="00502FCD" w:rsidRPr="008612BA">
        <w:rPr>
          <w:rFonts w:ascii="Times New Roman" w:hAnsi="Times New Roman" w:cs="Times New Roman"/>
          <w:i/>
          <w:sz w:val="24"/>
          <w:szCs w:val="24"/>
        </w:rPr>
        <w:t>L</w:t>
      </w:r>
      <w:r w:rsidR="00502FCD" w:rsidRPr="008612BA">
        <w:rPr>
          <w:rFonts w:ascii="Times New Roman" w:hAnsi="Times New Roman" w:cs="Times New Roman"/>
          <w:sz w:val="24"/>
          <w:szCs w:val="24"/>
        </w:rPr>
        <w:t xml:space="preserve">=124 nm is </w:t>
      </w:r>
      <w:r w:rsidR="00AD2C05" w:rsidRPr="008612BA">
        <w:rPr>
          <w:rFonts w:ascii="Times New Roman" w:hAnsi="Times New Roman" w:cs="Times New Roman"/>
          <w:sz w:val="24"/>
          <w:szCs w:val="24"/>
        </w:rPr>
        <w:t>our simulated system</w:t>
      </w:r>
      <w:r w:rsidR="00502FCD" w:rsidRPr="008612BA">
        <w:rPr>
          <w:rFonts w:ascii="Times New Roman" w:hAnsi="Times New Roman" w:cs="Times New Roman"/>
          <w:sz w:val="24"/>
          <w:szCs w:val="24"/>
        </w:rPr>
        <w:t xml:space="preserve"> periodicity, </w:t>
      </w:r>
      <w:r w:rsidR="00502FCD" w:rsidRPr="008612BA">
        <w:rPr>
          <w:rFonts w:ascii="Times New Roman" w:hAnsi="Times New Roman" w:cs="Times New Roman"/>
          <w:i/>
          <w:sz w:val="24"/>
          <w:szCs w:val="24"/>
          <w:lang w:val="el-GR"/>
        </w:rPr>
        <w:t>λ</w:t>
      </w:r>
      <w:r w:rsidR="00502FCD" w:rsidRPr="008612BA">
        <w:rPr>
          <w:rFonts w:ascii="Times New Roman" w:hAnsi="Times New Roman" w:cs="Times New Roman"/>
          <w:sz w:val="24"/>
          <w:szCs w:val="24"/>
          <w:vertAlign w:val="subscript"/>
        </w:rPr>
        <w:t>0</w:t>
      </w:r>
      <w:r w:rsidR="00502FCD" w:rsidRPr="008612BA">
        <w:rPr>
          <w:rFonts w:ascii="Times New Roman" w:hAnsi="Times New Roman" w:cs="Times New Roman"/>
          <w:sz w:val="24"/>
          <w:szCs w:val="24"/>
        </w:rPr>
        <w:t xml:space="preserve"> the vacuum wavelength and </w:t>
      </w:r>
      <w:r w:rsidR="00502FCD" w:rsidRPr="008612BA">
        <w:rPr>
          <w:rFonts w:ascii="Times New Roman" w:hAnsi="Times New Roman" w:cs="Times New Roman"/>
          <w:i/>
          <w:sz w:val="24"/>
          <w:szCs w:val="24"/>
        </w:rPr>
        <w:t>n</w:t>
      </w:r>
      <w:r w:rsidR="00502FCD" w:rsidRPr="008612BA">
        <w:rPr>
          <w:rFonts w:ascii="Times New Roman" w:hAnsi="Times New Roman" w:cs="Times New Roman"/>
          <w:sz w:val="24"/>
          <w:szCs w:val="24"/>
        </w:rPr>
        <w:t xml:space="preserve"> the refractive index)</w:t>
      </w:r>
      <w:r w:rsidR="00EC1D1E" w:rsidRPr="008612BA">
        <w:rPr>
          <w:rFonts w:ascii="Times New Roman" w:hAnsi="Times New Roman" w:cs="Times New Roman"/>
          <w:sz w:val="24"/>
          <w:szCs w:val="24"/>
        </w:rPr>
        <w:t xml:space="preserve"> </w:t>
      </w:r>
      <w:r w:rsidR="00804C62" w:rsidRPr="008612BA">
        <w:rPr>
          <w:rFonts w:ascii="Times New Roman" w:hAnsi="Times New Roman" w:cs="Times New Roman"/>
          <w:sz w:val="24"/>
          <w:szCs w:val="24"/>
        </w:rPr>
        <w:t>and thus far-field scattering is inhibited and</w:t>
      </w:r>
      <w:r w:rsidR="001B5D96">
        <w:rPr>
          <w:rFonts w:ascii="Times New Roman" w:hAnsi="Times New Roman" w:cs="Times New Roman"/>
          <w:sz w:val="24"/>
          <w:szCs w:val="24"/>
        </w:rPr>
        <w:t xml:space="preserve"> </w:t>
      </w:r>
      <w:r w:rsidR="00804C62" w:rsidRPr="008612BA">
        <w:rPr>
          <w:rFonts w:ascii="Times New Roman" w:hAnsi="Times New Roman" w:cs="Times New Roman"/>
          <w:sz w:val="24"/>
          <w:szCs w:val="24"/>
        </w:rPr>
        <w:t>only</w:t>
      </w:r>
      <w:r w:rsidR="00437B7D" w:rsidRPr="008612BA">
        <w:rPr>
          <w:rFonts w:ascii="Times New Roman" w:hAnsi="Times New Roman" w:cs="Times New Roman"/>
          <w:sz w:val="24"/>
          <w:szCs w:val="24"/>
        </w:rPr>
        <w:t xml:space="preserve"> the near-field effects</w:t>
      </w:r>
      <w:r w:rsidR="00502FCD" w:rsidRPr="008612BA">
        <w:rPr>
          <w:rFonts w:ascii="Times New Roman" w:hAnsi="Times New Roman" w:cs="Times New Roman"/>
          <w:sz w:val="24"/>
          <w:szCs w:val="24"/>
        </w:rPr>
        <w:t xml:space="preserve"> are probed. The total ideal current </w:t>
      </w:r>
      <w:r w:rsidR="00017D40" w:rsidRPr="008612BA">
        <w:rPr>
          <w:rFonts w:ascii="Times New Roman" w:hAnsi="Times New Roman" w:cs="Times New Roman"/>
          <w:sz w:val="24"/>
          <w:szCs w:val="24"/>
        </w:rPr>
        <w:t xml:space="preserve">(i.e. assuming carrier recombination is zero) </w:t>
      </w:r>
      <w:r w:rsidR="00502FCD" w:rsidRPr="008612BA">
        <w:rPr>
          <w:rFonts w:ascii="Times New Roman" w:hAnsi="Times New Roman" w:cs="Times New Roman"/>
          <w:sz w:val="24"/>
          <w:szCs w:val="24"/>
        </w:rPr>
        <w:t xml:space="preserve">for the cases without </w:t>
      </w:r>
      <w:r w:rsidR="00017D40" w:rsidRPr="008612BA">
        <w:rPr>
          <w:rFonts w:ascii="Times New Roman" w:hAnsi="Times New Roman" w:cs="Times New Roman"/>
          <w:sz w:val="24"/>
          <w:szCs w:val="24"/>
        </w:rPr>
        <w:t xml:space="preserve">Au </w:t>
      </w:r>
      <w:r w:rsidR="00502FCD" w:rsidRPr="008612BA">
        <w:rPr>
          <w:rFonts w:ascii="Times New Roman" w:hAnsi="Times New Roman" w:cs="Times New Roman"/>
          <w:sz w:val="24"/>
          <w:szCs w:val="24"/>
        </w:rPr>
        <w:t xml:space="preserve">NRs </w:t>
      </w:r>
      <w:r w:rsidR="00017D40" w:rsidRPr="008612BA">
        <w:rPr>
          <w:rFonts w:ascii="Times New Roman" w:hAnsi="Times New Roman" w:cs="Times New Roman"/>
          <w:sz w:val="24"/>
          <w:szCs w:val="24"/>
        </w:rPr>
        <w:t xml:space="preserve">(pristine) </w:t>
      </w:r>
      <w:r w:rsidR="00502FCD" w:rsidRPr="008612BA">
        <w:rPr>
          <w:rFonts w:ascii="Times New Roman" w:hAnsi="Times New Roman" w:cs="Times New Roman"/>
          <w:sz w:val="24"/>
          <w:szCs w:val="24"/>
        </w:rPr>
        <w:t xml:space="preserve">and with </w:t>
      </w:r>
      <w:r w:rsidR="00017D40" w:rsidRPr="008612BA">
        <w:rPr>
          <w:rFonts w:ascii="Times New Roman" w:hAnsi="Times New Roman" w:cs="Times New Roman"/>
          <w:sz w:val="24"/>
          <w:szCs w:val="24"/>
        </w:rPr>
        <w:t xml:space="preserve">Au </w:t>
      </w:r>
      <w:r w:rsidR="00502FCD" w:rsidRPr="008612BA">
        <w:rPr>
          <w:rFonts w:ascii="Times New Roman" w:hAnsi="Times New Roman" w:cs="Times New Roman"/>
          <w:sz w:val="24"/>
          <w:szCs w:val="24"/>
        </w:rPr>
        <w:t>NRs in different positions and different</w:t>
      </w:r>
      <w:r w:rsidR="00EC1D1E" w:rsidRPr="008612BA">
        <w:rPr>
          <w:rFonts w:ascii="Times New Roman" w:hAnsi="Times New Roman" w:cs="Times New Roman"/>
          <w:sz w:val="24"/>
          <w:szCs w:val="24"/>
        </w:rPr>
        <w:t xml:space="preserve"> </w:t>
      </w:r>
      <w:r w:rsidR="00437B7D" w:rsidRPr="008612BA">
        <w:rPr>
          <w:rFonts w:ascii="Times New Roman" w:hAnsi="Times New Roman" w:cs="Times New Roman"/>
          <w:sz w:val="24"/>
          <w:szCs w:val="24"/>
        </w:rPr>
        <w:t>orientations</w:t>
      </w:r>
      <w:r w:rsidR="00502FCD" w:rsidRPr="008612BA">
        <w:rPr>
          <w:rFonts w:ascii="Times New Roman" w:hAnsi="Times New Roman" w:cs="Times New Roman"/>
          <w:sz w:val="24"/>
          <w:szCs w:val="24"/>
        </w:rPr>
        <w:t xml:space="preserve"> i</w:t>
      </w:r>
      <w:r w:rsidR="00017D40" w:rsidRPr="008612BA">
        <w:rPr>
          <w:rFonts w:ascii="Times New Roman" w:hAnsi="Times New Roman" w:cs="Times New Roman"/>
          <w:sz w:val="24"/>
          <w:szCs w:val="24"/>
        </w:rPr>
        <w:t>nside the device was calculated</w:t>
      </w:r>
      <w:r w:rsidR="00502FCD" w:rsidRPr="008612BA">
        <w:rPr>
          <w:rFonts w:ascii="Times New Roman" w:hAnsi="Times New Roman" w:cs="Times New Roman"/>
          <w:sz w:val="24"/>
          <w:szCs w:val="24"/>
        </w:rPr>
        <w:t>.</w:t>
      </w:r>
      <w:r w:rsidR="00017D40" w:rsidRPr="008612BA">
        <w:rPr>
          <w:rFonts w:ascii="Times New Roman" w:hAnsi="Times New Roman" w:cs="Times New Roman"/>
          <w:sz w:val="24"/>
          <w:szCs w:val="24"/>
        </w:rPr>
        <w:t xml:space="preserve"> Results are shown in </w:t>
      </w:r>
      <w:r w:rsidR="00017D40" w:rsidRPr="008612BA">
        <w:rPr>
          <w:rFonts w:ascii="Times New Roman" w:hAnsi="Times New Roman" w:cs="Times New Roman"/>
          <w:b/>
          <w:sz w:val="24"/>
          <w:szCs w:val="24"/>
        </w:rPr>
        <w:t>Fig</w:t>
      </w:r>
      <w:r w:rsidR="001B5D96" w:rsidRPr="008612BA">
        <w:rPr>
          <w:rFonts w:ascii="Times New Roman" w:hAnsi="Times New Roman" w:cs="Times New Roman"/>
          <w:b/>
          <w:sz w:val="24"/>
          <w:szCs w:val="24"/>
        </w:rPr>
        <w:t>ure</w:t>
      </w:r>
      <w:r w:rsidR="00017D40" w:rsidRPr="008612BA">
        <w:rPr>
          <w:rFonts w:ascii="Times New Roman" w:hAnsi="Times New Roman" w:cs="Times New Roman"/>
          <w:b/>
          <w:sz w:val="24"/>
          <w:szCs w:val="24"/>
        </w:rPr>
        <w:t xml:space="preserve"> </w:t>
      </w:r>
      <w:r w:rsidR="00BE44D6">
        <w:rPr>
          <w:rFonts w:ascii="Times New Roman" w:hAnsi="Times New Roman" w:cs="Times New Roman"/>
          <w:b/>
          <w:sz w:val="24"/>
          <w:szCs w:val="24"/>
        </w:rPr>
        <w:t>5</w:t>
      </w:r>
      <w:r w:rsidR="00921459" w:rsidRPr="008612BA">
        <w:rPr>
          <w:rFonts w:ascii="Times New Roman" w:hAnsi="Times New Roman" w:cs="Times New Roman"/>
          <w:sz w:val="24"/>
          <w:szCs w:val="24"/>
        </w:rPr>
        <w:t xml:space="preserve">, where absorption maps </w:t>
      </w:r>
      <w:r w:rsidR="00921459" w:rsidRPr="008612BA">
        <w:rPr>
          <w:rFonts w:ascii="Times New Roman" w:hAnsi="Times New Roman" w:cs="Times New Roman"/>
          <w:i/>
          <w:sz w:val="24"/>
          <w:szCs w:val="24"/>
        </w:rPr>
        <w:t>vs</w:t>
      </w:r>
      <w:r w:rsidR="00921459" w:rsidRPr="008612BA">
        <w:rPr>
          <w:rFonts w:ascii="Times New Roman" w:hAnsi="Times New Roman" w:cs="Times New Roman"/>
          <w:sz w:val="24"/>
          <w:szCs w:val="24"/>
        </w:rPr>
        <w:t xml:space="preserve"> wavelength and position in the active are plotted, which provide explicit information of where absorption is happening.</w:t>
      </w:r>
      <w:r w:rsidR="00502FCD" w:rsidRPr="008612BA">
        <w:rPr>
          <w:rFonts w:ascii="Times New Roman" w:hAnsi="Times New Roman" w:cs="Times New Roman"/>
          <w:sz w:val="24"/>
          <w:szCs w:val="24"/>
        </w:rPr>
        <w:t xml:space="preserve"> For both </w:t>
      </w:r>
      <w:r w:rsidR="00921459" w:rsidRPr="008612BA">
        <w:rPr>
          <w:rFonts w:ascii="Times New Roman" w:hAnsi="Times New Roman" w:cs="Times New Roman"/>
          <w:sz w:val="24"/>
          <w:szCs w:val="24"/>
        </w:rPr>
        <w:t xml:space="preserve">NR </w:t>
      </w:r>
      <w:r w:rsidR="00502FCD" w:rsidRPr="008612BA">
        <w:rPr>
          <w:rFonts w:ascii="Times New Roman" w:hAnsi="Times New Roman" w:cs="Times New Roman"/>
          <w:sz w:val="24"/>
          <w:szCs w:val="24"/>
        </w:rPr>
        <w:t>orient</w:t>
      </w:r>
      <w:r w:rsidR="00921459" w:rsidRPr="008612BA">
        <w:rPr>
          <w:rFonts w:ascii="Times New Roman" w:hAnsi="Times New Roman" w:cs="Times New Roman"/>
          <w:sz w:val="24"/>
          <w:szCs w:val="24"/>
        </w:rPr>
        <w:t xml:space="preserve">ations relative to the incident electric field, </w:t>
      </w:r>
      <w:r w:rsidR="00502FCD" w:rsidRPr="008612BA">
        <w:rPr>
          <w:rFonts w:ascii="Times New Roman" w:hAnsi="Times New Roman" w:cs="Times New Roman"/>
          <w:sz w:val="24"/>
          <w:szCs w:val="24"/>
        </w:rPr>
        <w:t>wh</w:t>
      </w:r>
      <w:r w:rsidR="00921459" w:rsidRPr="008612BA">
        <w:rPr>
          <w:rFonts w:ascii="Times New Roman" w:hAnsi="Times New Roman" w:cs="Times New Roman"/>
          <w:sz w:val="24"/>
          <w:szCs w:val="24"/>
        </w:rPr>
        <w:t>en the NRs were embedded inside the TiO</w:t>
      </w:r>
      <w:r w:rsidR="00921459" w:rsidRPr="008612BA">
        <w:rPr>
          <w:rFonts w:ascii="Times New Roman" w:hAnsi="Times New Roman" w:cs="Times New Roman"/>
          <w:sz w:val="24"/>
          <w:szCs w:val="24"/>
          <w:vertAlign w:val="subscript"/>
        </w:rPr>
        <w:t>x</w:t>
      </w:r>
      <w:r w:rsidR="00921459" w:rsidRPr="008612BA">
        <w:rPr>
          <w:rFonts w:ascii="Times New Roman" w:hAnsi="Times New Roman" w:cs="Times New Roman"/>
          <w:sz w:val="24"/>
          <w:szCs w:val="24"/>
        </w:rPr>
        <w:t xml:space="preserve"> layer (Fig</w:t>
      </w:r>
      <w:r w:rsidR="001B5D96">
        <w:rPr>
          <w:rFonts w:ascii="Times New Roman" w:hAnsi="Times New Roman" w:cs="Times New Roman"/>
          <w:sz w:val="24"/>
          <w:szCs w:val="24"/>
        </w:rPr>
        <w:t>ure</w:t>
      </w:r>
      <w:r w:rsidR="00921459" w:rsidRPr="008612BA">
        <w:rPr>
          <w:rFonts w:ascii="Times New Roman" w:hAnsi="Times New Roman" w:cs="Times New Roman"/>
          <w:sz w:val="24"/>
          <w:szCs w:val="24"/>
        </w:rPr>
        <w:t xml:space="preserve"> </w:t>
      </w:r>
      <w:r w:rsidR="007708F5">
        <w:rPr>
          <w:rFonts w:ascii="Times New Roman" w:hAnsi="Times New Roman" w:cs="Times New Roman"/>
          <w:sz w:val="24"/>
          <w:szCs w:val="24"/>
        </w:rPr>
        <w:t>5</w:t>
      </w:r>
      <w:r w:rsidR="00921459" w:rsidRPr="008612BA">
        <w:rPr>
          <w:rFonts w:ascii="Times New Roman" w:hAnsi="Times New Roman" w:cs="Times New Roman"/>
          <w:sz w:val="24"/>
          <w:szCs w:val="24"/>
        </w:rPr>
        <w:t>a,d) we find no significant change compared to the pristine</w:t>
      </w:r>
      <w:r w:rsidR="00502FCD" w:rsidRPr="008612BA">
        <w:rPr>
          <w:rFonts w:ascii="Times New Roman" w:hAnsi="Times New Roman" w:cs="Times New Roman"/>
          <w:sz w:val="24"/>
          <w:szCs w:val="24"/>
        </w:rPr>
        <w:t xml:space="preserve"> case</w:t>
      </w:r>
      <w:r w:rsidR="00921459" w:rsidRPr="008612BA">
        <w:rPr>
          <w:rFonts w:ascii="Times New Roman" w:hAnsi="Times New Roman" w:cs="Times New Roman"/>
          <w:sz w:val="24"/>
          <w:szCs w:val="24"/>
        </w:rPr>
        <w:t>.</w:t>
      </w:r>
      <w:r w:rsidR="00EC1D1E" w:rsidRPr="008612BA">
        <w:rPr>
          <w:rFonts w:ascii="Times New Roman" w:hAnsi="Times New Roman" w:cs="Times New Roman"/>
          <w:sz w:val="24"/>
          <w:szCs w:val="24"/>
        </w:rPr>
        <w:t xml:space="preserve"> </w:t>
      </w:r>
      <w:r w:rsidR="00921459" w:rsidRPr="008612BA">
        <w:rPr>
          <w:rFonts w:ascii="Times New Roman" w:hAnsi="Times New Roman" w:cs="Times New Roman"/>
          <w:sz w:val="24"/>
          <w:szCs w:val="24"/>
        </w:rPr>
        <w:t>This is expected, since</w:t>
      </w:r>
      <w:r w:rsidR="00502FCD" w:rsidRPr="008612BA">
        <w:rPr>
          <w:rFonts w:ascii="Times New Roman" w:hAnsi="Times New Roman" w:cs="Times New Roman"/>
          <w:sz w:val="24"/>
          <w:szCs w:val="24"/>
        </w:rPr>
        <w:t xml:space="preserve"> the field enhancement is localized in the vicinity of the NRs and thus does not </w:t>
      </w:r>
      <w:r w:rsidR="00921459" w:rsidRPr="008612BA">
        <w:rPr>
          <w:rFonts w:ascii="Times New Roman" w:hAnsi="Times New Roman" w:cs="Times New Roman"/>
          <w:sz w:val="24"/>
          <w:szCs w:val="24"/>
        </w:rPr>
        <w:t xml:space="preserve">really </w:t>
      </w:r>
      <w:r w:rsidR="00502FCD" w:rsidRPr="008612BA">
        <w:rPr>
          <w:rFonts w:ascii="Times New Roman" w:hAnsi="Times New Roman" w:cs="Times New Roman"/>
          <w:sz w:val="24"/>
          <w:szCs w:val="24"/>
        </w:rPr>
        <w:t>affect the absorption i</w:t>
      </w:r>
      <w:r w:rsidR="00921459" w:rsidRPr="008612BA">
        <w:rPr>
          <w:rFonts w:ascii="Times New Roman" w:hAnsi="Times New Roman" w:cs="Times New Roman"/>
          <w:sz w:val="24"/>
          <w:szCs w:val="24"/>
        </w:rPr>
        <w:t xml:space="preserve">n the BHJ. </w:t>
      </w:r>
      <w:r w:rsidR="006523B5" w:rsidRPr="008612BA">
        <w:rPr>
          <w:rFonts w:ascii="Times New Roman" w:hAnsi="Times New Roman" w:cs="Times New Roman"/>
          <w:sz w:val="24"/>
          <w:szCs w:val="24"/>
        </w:rPr>
        <w:t>In contrast,</w:t>
      </w:r>
      <w:r w:rsidR="00EC1D1E" w:rsidRPr="008612BA">
        <w:rPr>
          <w:rFonts w:ascii="Times New Roman" w:hAnsi="Times New Roman" w:cs="Times New Roman"/>
          <w:sz w:val="24"/>
          <w:szCs w:val="24"/>
        </w:rPr>
        <w:t xml:space="preserve"> </w:t>
      </w:r>
      <w:r w:rsidR="00EE34CE" w:rsidRPr="008612BA">
        <w:rPr>
          <w:rFonts w:ascii="Times New Roman" w:hAnsi="Times New Roman" w:cs="Times New Roman"/>
          <w:sz w:val="24"/>
          <w:szCs w:val="24"/>
        </w:rPr>
        <w:t>when</w:t>
      </w:r>
      <w:r w:rsidR="00921459" w:rsidRPr="008612BA">
        <w:rPr>
          <w:rFonts w:ascii="Times New Roman" w:hAnsi="Times New Roman" w:cs="Times New Roman"/>
          <w:sz w:val="24"/>
          <w:szCs w:val="24"/>
        </w:rPr>
        <w:t xml:space="preserve"> the Au NRs are embedded inside the BHJ (Fig</w:t>
      </w:r>
      <w:r w:rsidR="001B5D96">
        <w:rPr>
          <w:rFonts w:ascii="Times New Roman" w:hAnsi="Times New Roman" w:cs="Times New Roman"/>
          <w:sz w:val="24"/>
          <w:szCs w:val="24"/>
        </w:rPr>
        <w:t>ure</w:t>
      </w:r>
      <w:r w:rsidR="00921459" w:rsidRPr="008612BA">
        <w:rPr>
          <w:rFonts w:ascii="Times New Roman" w:hAnsi="Times New Roman" w:cs="Times New Roman"/>
          <w:sz w:val="24"/>
          <w:szCs w:val="24"/>
        </w:rPr>
        <w:t xml:space="preserve"> </w:t>
      </w:r>
      <w:r w:rsidR="00BE44D6">
        <w:rPr>
          <w:rFonts w:ascii="Times New Roman" w:hAnsi="Times New Roman" w:cs="Times New Roman"/>
          <w:sz w:val="24"/>
          <w:szCs w:val="24"/>
        </w:rPr>
        <w:t>5</w:t>
      </w:r>
      <w:r w:rsidR="00921459" w:rsidRPr="008612BA">
        <w:rPr>
          <w:rFonts w:ascii="Times New Roman" w:hAnsi="Times New Roman" w:cs="Times New Roman"/>
          <w:sz w:val="24"/>
          <w:szCs w:val="24"/>
        </w:rPr>
        <w:t>b,e)</w:t>
      </w:r>
      <w:r w:rsidR="00EE34CE" w:rsidRPr="008612BA">
        <w:rPr>
          <w:rFonts w:ascii="Times New Roman" w:hAnsi="Times New Roman" w:cs="Times New Roman"/>
          <w:sz w:val="24"/>
          <w:szCs w:val="24"/>
        </w:rPr>
        <w:t>,</w:t>
      </w:r>
      <w:r w:rsidR="00EC1D1E" w:rsidRPr="008612BA">
        <w:rPr>
          <w:rFonts w:ascii="Times New Roman" w:hAnsi="Times New Roman" w:cs="Times New Roman"/>
          <w:sz w:val="24"/>
          <w:szCs w:val="24"/>
        </w:rPr>
        <w:t xml:space="preserve"> </w:t>
      </w:r>
      <w:r w:rsidR="00D65FC6" w:rsidRPr="008612BA">
        <w:rPr>
          <w:rFonts w:ascii="Times New Roman" w:hAnsi="Times New Roman" w:cs="Times New Roman"/>
          <w:sz w:val="24"/>
          <w:szCs w:val="24"/>
        </w:rPr>
        <w:t xml:space="preserve">we obtain </w:t>
      </w:r>
      <w:r w:rsidR="00502FCD" w:rsidRPr="008612BA">
        <w:rPr>
          <w:rFonts w:ascii="Times New Roman" w:hAnsi="Times New Roman" w:cs="Times New Roman"/>
          <w:sz w:val="24"/>
          <w:szCs w:val="24"/>
        </w:rPr>
        <w:t>a small en</w:t>
      </w:r>
      <w:r w:rsidR="00D65FC6" w:rsidRPr="008612BA">
        <w:rPr>
          <w:rFonts w:ascii="Times New Roman" w:hAnsi="Times New Roman" w:cs="Times New Roman"/>
          <w:sz w:val="24"/>
          <w:szCs w:val="24"/>
        </w:rPr>
        <w:t>hancement</w:t>
      </w:r>
      <w:r w:rsidR="00EE34CE" w:rsidRPr="008612BA">
        <w:rPr>
          <w:rFonts w:ascii="Times New Roman" w:hAnsi="Times New Roman" w:cs="Times New Roman"/>
          <w:sz w:val="24"/>
          <w:szCs w:val="24"/>
        </w:rPr>
        <w:t xml:space="preserve"> in absorption and</w:t>
      </w:r>
      <w:r w:rsidR="001B5D96">
        <w:rPr>
          <w:rFonts w:ascii="Times New Roman" w:hAnsi="Times New Roman" w:cs="Times New Roman"/>
          <w:sz w:val="24"/>
          <w:szCs w:val="24"/>
        </w:rPr>
        <w:t xml:space="preserve"> </w:t>
      </w:r>
      <w:r w:rsidR="00EE34CE" w:rsidRPr="008612BA">
        <w:rPr>
          <w:rFonts w:ascii="Times New Roman" w:hAnsi="Times New Roman" w:cs="Times New Roman"/>
          <w:sz w:val="24"/>
          <w:szCs w:val="24"/>
        </w:rPr>
        <w:t xml:space="preserve">generated </w:t>
      </w:r>
      <w:r w:rsidR="00921459" w:rsidRPr="008612BA">
        <w:rPr>
          <w:rFonts w:ascii="Times New Roman" w:hAnsi="Times New Roman" w:cs="Times New Roman"/>
          <w:sz w:val="24"/>
          <w:szCs w:val="24"/>
        </w:rPr>
        <w:t>current</w:t>
      </w:r>
      <w:r w:rsidR="00502FCD" w:rsidRPr="008612BA">
        <w:rPr>
          <w:rFonts w:ascii="Times New Roman" w:hAnsi="Times New Roman" w:cs="Times New Roman"/>
          <w:sz w:val="24"/>
          <w:szCs w:val="24"/>
        </w:rPr>
        <w:t>.</w:t>
      </w:r>
      <w:r w:rsidR="00921459" w:rsidRPr="008612BA">
        <w:rPr>
          <w:rFonts w:ascii="Times New Roman" w:hAnsi="Times New Roman" w:cs="Times New Roman"/>
          <w:sz w:val="24"/>
          <w:szCs w:val="24"/>
        </w:rPr>
        <w:t xml:space="preserve"> This </w:t>
      </w:r>
      <w:r w:rsidR="00D65FC6" w:rsidRPr="008612BA">
        <w:rPr>
          <w:rFonts w:ascii="Times New Roman" w:hAnsi="Times New Roman" w:cs="Times New Roman"/>
          <w:sz w:val="24"/>
          <w:szCs w:val="24"/>
        </w:rPr>
        <w:t xml:space="preserve">enhancement is </w:t>
      </w:r>
      <w:r w:rsidR="00D65FC6" w:rsidRPr="008612BA">
        <w:rPr>
          <w:rFonts w:ascii="Times New Roman" w:hAnsi="Times New Roman" w:cs="Times New Roman"/>
          <w:sz w:val="24"/>
          <w:szCs w:val="24"/>
        </w:rPr>
        <w:lastRenderedPageBreak/>
        <w:t>localized</w:t>
      </w:r>
      <w:r w:rsidR="00921459" w:rsidRPr="008612BA">
        <w:rPr>
          <w:rFonts w:ascii="Times New Roman" w:hAnsi="Times New Roman" w:cs="Times New Roman"/>
          <w:sz w:val="24"/>
          <w:szCs w:val="24"/>
        </w:rPr>
        <w:t xml:space="preserve"> near the BHJ/TiO</w:t>
      </w:r>
      <w:r w:rsidR="00921459" w:rsidRPr="008612BA">
        <w:rPr>
          <w:rFonts w:ascii="Times New Roman" w:hAnsi="Times New Roman" w:cs="Times New Roman"/>
          <w:sz w:val="24"/>
          <w:szCs w:val="24"/>
          <w:vertAlign w:val="subscript"/>
        </w:rPr>
        <w:t>x</w:t>
      </w:r>
      <w:r w:rsidR="00921459" w:rsidRPr="008612BA">
        <w:rPr>
          <w:rFonts w:ascii="Times New Roman" w:hAnsi="Times New Roman" w:cs="Times New Roman"/>
          <w:sz w:val="24"/>
          <w:szCs w:val="24"/>
        </w:rPr>
        <w:t xml:space="preserve"> inter</w:t>
      </w:r>
      <w:r w:rsidR="00267BC0" w:rsidRPr="008612BA">
        <w:rPr>
          <w:rFonts w:ascii="Times New Roman" w:hAnsi="Times New Roman" w:cs="Times New Roman"/>
          <w:sz w:val="24"/>
          <w:szCs w:val="24"/>
        </w:rPr>
        <w:t>face, i.e.</w:t>
      </w:r>
      <w:r w:rsidR="00921459" w:rsidRPr="008612BA">
        <w:rPr>
          <w:rFonts w:ascii="Times New Roman" w:hAnsi="Times New Roman" w:cs="Times New Roman"/>
          <w:sz w:val="24"/>
          <w:szCs w:val="24"/>
        </w:rPr>
        <w:t xml:space="preserve"> at &lt;10 nm distances in Fig</w:t>
      </w:r>
      <w:r w:rsidR="001B5D96">
        <w:rPr>
          <w:rFonts w:ascii="Times New Roman" w:hAnsi="Times New Roman" w:cs="Times New Roman"/>
          <w:sz w:val="24"/>
          <w:szCs w:val="24"/>
        </w:rPr>
        <w:t>ure</w:t>
      </w:r>
      <w:r w:rsidR="00921459" w:rsidRPr="008612BA">
        <w:rPr>
          <w:rFonts w:ascii="Times New Roman" w:hAnsi="Times New Roman" w:cs="Times New Roman"/>
          <w:sz w:val="24"/>
          <w:szCs w:val="24"/>
        </w:rPr>
        <w:t xml:space="preserve"> </w:t>
      </w:r>
      <w:r w:rsidR="00BE44D6">
        <w:rPr>
          <w:rFonts w:ascii="Times New Roman" w:hAnsi="Times New Roman" w:cs="Times New Roman"/>
          <w:sz w:val="24"/>
          <w:szCs w:val="24"/>
        </w:rPr>
        <w:t>5</w:t>
      </w:r>
      <w:r w:rsidR="00921459" w:rsidRPr="008612BA">
        <w:rPr>
          <w:rFonts w:ascii="Times New Roman" w:hAnsi="Times New Roman" w:cs="Times New Roman"/>
          <w:sz w:val="24"/>
          <w:szCs w:val="24"/>
        </w:rPr>
        <w:t>b,e</w:t>
      </w:r>
      <w:r w:rsidR="00D65FC6" w:rsidRPr="008612BA">
        <w:rPr>
          <w:rFonts w:ascii="Times New Roman" w:hAnsi="Times New Roman" w:cs="Times New Roman"/>
          <w:sz w:val="24"/>
          <w:szCs w:val="24"/>
        </w:rPr>
        <w:t>, clearly pointing to a near-field effect.</w:t>
      </w:r>
      <w:r w:rsidR="00EC1D1E" w:rsidRPr="008612BA">
        <w:rPr>
          <w:rFonts w:ascii="Times New Roman" w:hAnsi="Times New Roman" w:cs="Times New Roman"/>
          <w:sz w:val="24"/>
          <w:szCs w:val="24"/>
        </w:rPr>
        <w:t xml:space="preserve"> </w:t>
      </w:r>
      <w:r w:rsidR="00267BC0" w:rsidRPr="008612BA">
        <w:rPr>
          <w:rFonts w:ascii="Times New Roman" w:hAnsi="Times New Roman" w:cs="Times New Roman"/>
          <w:sz w:val="24"/>
          <w:szCs w:val="24"/>
        </w:rPr>
        <w:t>In Fig</w:t>
      </w:r>
      <w:r w:rsidR="001B5D96">
        <w:rPr>
          <w:rFonts w:ascii="Times New Roman" w:hAnsi="Times New Roman" w:cs="Times New Roman"/>
          <w:sz w:val="24"/>
          <w:szCs w:val="24"/>
        </w:rPr>
        <w:t>ure</w:t>
      </w:r>
      <w:r w:rsidR="00267BC0" w:rsidRPr="008612BA">
        <w:rPr>
          <w:rFonts w:ascii="Times New Roman" w:hAnsi="Times New Roman" w:cs="Times New Roman"/>
          <w:sz w:val="24"/>
          <w:szCs w:val="24"/>
        </w:rPr>
        <w:t xml:space="preserve"> </w:t>
      </w:r>
      <w:r w:rsidR="00BE44D6">
        <w:rPr>
          <w:rFonts w:ascii="Times New Roman" w:hAnsi="Times New Roman" w:cs="Times New Roman"/>
          <w:sz w:val="24"/>
          <w:szCs w:val="24"/>
        </w:rPr>
        <w:t>5</w:t>
      </w:r>
      <w:r w:rsidR="00267BC0" w:rsidRPr="008612BA">
        <w:rPr>
          <w:rFonts w:ascii="Times New Roman" w:hAnsi="Times New Roman" w:cs="Times New Roman"/>
          <w:sz w:val="24"/>
          <w:szCs w:val="24"/>
        </w:rPr>
        <w:t>c,f we plot the current generated at each position in the BHJ, where the effect of the Au NRs in the active are clearly shown close to the BHJ/TiO</w:t>
      </w:r>
      <w:r w:rsidR="00267BC0" w:rsidRPr="008612BA">
        <w:rPr>
          <w:rFonts w:ascii="Times New Roman" w:hAnsi="Times New Roman" w:cs="Times New Roman"/>
          <w:sz w:val="24"/>
          <w:szCs w:val="24"/>
          <w:vertAlign w:val="subscript"/>
        </w:rPr>
        <w:t>x</w:t>
      </w:r>
      <w:r w:rsidR="00267BC0" w:rsidRPr="008612BA">
        <w:rPr>
          <w:rFonts w:ascii="Times New Roman" w:hAnsi="Times New Roman" w:cs="Times New Roman"/>
          <w:sz w:val="24"/>
          <w:szCs w:val="24"/>
        </w:rPr>
        <w:t xml:space="preserve"> interface. Interestingly, both NR orientations yield similar enhancements of the order of 1%, with the transverse orientation (Fig</w:t>
      </w:r>
      <w:r w:rsidR="001B5D96">
        <w:rPr>
          <w:rFonts w:ascii="Times New Roman" w:hAnsi="Times New Roman" w:cs="Times New Roman"/>
          <w:sz w:val="24"/>
          <w:szCs w:val="24"/>
        </w:rPr>
        <w:t>ure</w:t>
      </w:r>
      <w:r w:rsidR="00267BC0" w:rsidRPr="008612BA">
        <w:rPr>
          <w:rFonts w:ascii="Times New Roman" w:hAnsi="Times New Roman" w:cs="Times New Roman"/>
          <w:sz w:val="24"/>
          <w:szCs w:val="24"/>
        </w:rPr>
        <w:t xml:space="preserve"> </w:t>
      </w:r>
      <w:r w:rsidR="00BE44D6">
        <w:rPr>
          <w:rFonts w:ascii="Times New Roman" w:hAnsi="Times New Roman" w:cs="Times New Roman"/>
          <w:sz w:val="24"/>
          <w:szCs w:val="24"/>
        </w:rPr>
        <w:t>5</w:t>
      </w:r>
      <w:r w:rsidR="00267BC0" w:rsidRPr="008612BA">
        <w:rPr>
          <w:rFonts w:ascii="Times New Roman" w:hAnsi="Times New Roman" w:cs="Times New Roman"/>
          <w:sz w:val="24"/>
          <w:szCs w:val="24"/>
        </w:rPr>
        <w:t xml:space="preserve">f) </w:t>
      </w:r>
      <w:r w:rsidR="001C346B" w:rsidRPr="008612BA">
        <w:rPr>
          <w:rFonts w:ascii="Times New Roman" w:hAnsi="Times New Roman" w:cs="Times New Roman"/>
          <w:sz w:val="24"/>
          <w:szCs w:val="24"/>
        </w:rPr>
        <w:t xml:space="preserve">yielding a </w:t>
      </w:r>
      <w:r w:rsidR="00267BC0" w:rsidRPr="008612BA">
        <w:rPr>
          <w:rFonts w:ascii="Times New Roman" w:hAnsi="Times New Roman" w:cs="Times New Roman"/>
          <w:sz w:val="24"/>
          <w:szCs w:val="24"/>
        </w:rPr>
        <w:t xml:space="preserve">slightly higher </w:t>
      </w:r>
      <w:r w:rsidR="001C346B" w:rsidRPr="008612BA">
        <w:rPr>
          <w:rFonts w:ascii="Times New Roman" w:hAnsi="Times New Roman" w:cs="Times New Roman"/>
          <w:sz w:val="24"/>
          <w:szCs w:val="24"/>
        </w:rPr>
        <w:t xml:space="preserve">enhancement </w:t>
      </w:r>
      <w:r w:rsidR="00267BC0" w:rsidRPr="008612BA">
        <w:rPr>
          <w:rFonts w:ascii="Times New Roman" w:hAnsi="Times New Roman" w:cs="Times New Roman"/>
          <w:sz w:val="24"/>
          <w:szCs w:val="24"/>
        </w:rPr>
        <w:t>than the longitudinal one.</w:t>
      </w:r>
      <w:r w:rsidR="001B5D96">
        <w:rPr>
          <w:rFonts w:ascii="Times New Roman" w:hAnsi="Times New Roman" w:cs="Times New Roman"/>
          <w:sz w:val="24"/>
          <w:szCs w:val="24"/>
        </w:rPr>
        <w:t xml:space="preserve"> </w:t>
      </w:r>
      <w:r w:rsidR="001C346B" w:rsidRPr="008612BA">
        <w:rPr>
          <w:rFonts w:ascii="Times New Roman" w:hAnsi="Times New Roman" w:cs="Times New Roman"/>
          <w:sz w:val="24"/>
          <w:szCs w:val="24"/>
        </w:rPr>
        <w:t>This is because the</w:t>
      </w:r>
      <w:r w:rsidR="00502FCD" w:rsidRPr="008612BA">
        <w:rPr>
          <w:rFonts w:ascii="Times New Roman" w:hAnsi="Times New Roman" w:cs="Times New Roman"/>
          <w:sz w:val="24"/>
          <w:szCs w:val="24"/>
        </w:rPr>
        <w:t xml:space="preserve"> longit</w:t>
      </w:r>
      <w:r w:rsidR="001C346B" w:rsidRPr="008612BA">
        <w:rPr>
          <w:rFonts w:ascii="Times New Roman" w:hAnsi="Times New Roman" w:cs="Times New Roman"/>
          <w:sz w:val="24"/>
          <w:szCs w:val="24"/>
        </w:rPr>
        <w:t>udinal LSPR</w:t>
      </w:r>
      <w:r w:rsidR="00502FCD" w:rsidRPr="008612BA">
        <w:rPr>
          <w:rFonts w:ascii="Times New Roman" w:hAnsi="Times New Roman" w:cs="Times New Roman"/>
          <w:sz w:val="24"/>
          <w:szCs w:val="24"/>
        </w:rPr>
        <w:t xml:space="preserve"> is shifted to </w:t>
      </w:r>
      <w:r w:rsidR="001C346B" w:rsidRPr="008612BA">
        <w:rPr>
          <w:rFonts w:ascii="Times New Roman" w:hAnsi="Times New Roman" w:cs="Times New Roman"/>
          <w:sz w:val="24"/>
          <w:szCs w:val="24"/>
        </w:rPr>
        <w:t xml:space="preserve">even </w:t>
      </w:r>
      <w:r w:rsidR="00502FCD" w:rsidRPr="008612BA">
        <w:rPr>
          <w:rFonts w:ascii="Times New Roman" w:hAnsi="Times New Roman" w:cs="Times New Roman"/>
          <w:sz w:val="24"/>
          <w:szCs w:val="24"/>
        </w:rPr>
        <w:t>higher wavel</w:t>
      </w:r>
      <w:r w:rsidR="00EC1D1E" w:rsidRPr="008612BA">
        <w:rPr>
          <w:rFonts w:ascii="Times New Roman" w:hAnsi="Times New Roman" w:cs="Times New Roman"/>
          <w:sz w:val="24"/>
          <w:szCs w:val="24"/>
        </w:rPr>
        <w:t>engths (&gt;800 nm, see Fig</w:t>
      </w:r>
      <w:r w:rsidR="00A437AA" w:rsidRPr="008612BA">
        <w:rPr>
          <w:rFonts w:ascii="Times New Roman" w:hAnsi="Times New Roman" w:cs="Times New Roman"/>
          <w:sz w:val="24"/>
          <w:szCs w:val="24"/>
        </w:rPr>
        <w:t>ure</w:t>
      </w:r>
      <w:r w:rsidR="00EC1D1E" w:rsidRPr="008612BA">
        <w:rPr>
          <w:rFonts w:ascii="Times New Roman" w:hAnsi="Times New Roman" w:cs="Times New Roman"/>
          <w:sz w:val="24"/>
          <w:szCs w:val="24"/>
        </w:rPr>
        <w:t xml:space="preserve"> S</w:t>
      </w:r>
      <w:r w:rsidR="00A720C0">
        <w:rPr>
          <w:rFonts w:ascii="Times New Roman" w:hAnsi="Times New Roman" w:cs="Times New Roman"/>
          <w:sz w:val="24"/>
          <w:szCs w:val="24"/>
        </w:rPr>
        <w:t>8</w:t>
      </w:r>
      <w:r w:rsidR="00502FCD" w:rsidRPr="008612BA">
        <w:rPr>
          <w:rFonts w:ascii="Times New Roman" w:hAnsi="Times New Roman" w:cs="Times New Roman"/>
          <w:sz w:val="24"/>
          <w:szCs w:val="24"/>
        </w:rPr>
        <w:t>)</w:t>
      </w:r>
      <w:r w:rsidR="001C346B" w:rsidRPr="008612BA">
        <w:rPr>
          <w:rFonts w:ascii="Times New Roman" w:hAnsi="Times New Roman" w:cs="Times New Roman"/>
          <w:sz w:val="24"/>
          <w:szCs w:val="24"/>
        </w:rPr>
        <w:t xml:space="preserve"> compared to that when the</w:t>
      </w:r>
      <w:r w:rsidR="001B5D96">
        <w:rPr>
          <w:rFonts w:ascii="Times New Roman" w:hAnsi="Times New Roman" w:cs="Times New Roman"/>
          <w:sz w:val="24"/>
          <w:szCs w:val="24"/>
        </w:rPr>
        <w:t xml:space="preserve"> </w:t>
      </w:r>
      <w:r w:rsidR="001C346B" w:rsidRPr="008612BA">
        <w:rPr>
          <w:rFonts w:ascii="Times New Roman" w:hAnsi="Times New Roman" w:cs="Times New Roman"/>
          <w:sz w:val="24"/>
          <w:szCs w:val="24"/>
        </w:rPr>
        <w:t xml:space="preserve">NRs are inside an aqueous solution (~650 nm), in which region the BHJ does not absorb light and </w:t>
      </w:r>
      <w:r w:rsidR="00502FCD" w:rsidRPr="008612BA">
        <w:rPr>
          <w:rFonts w:ascii="Times New Roman" w:hAnsi="Times New Roman" w:cs="Times New Roman"/>
          <w:sz w:val="24"/>
          <w:szCs w:val="24"/>
        </w:rPr>
        <w:t>so the effect of the enhanced near fields i</w:t>
      </w:r>
      <w:r w:rsidR="001C346B" w:rsidRPr="008612BA">
        <w:rPr>
          <w:rFonts w:ascii="Times New Roman" w:hAnsi="Times New Roman" w:cs="Times New Roman"/>
          <w:sz w:val="24"/>
          <w:szCs w:val="24"/>
        </w:rPr>
        <w:t>s minimized. The transverse LSPR</w:t>
      </w:r>
      <w:r w:rsidR="00EC1D1E" w:rsidRPr="008612BA">
        <w:rPr>
          <w:rFonts w:ascii="Times New Roman" w:hAnsi="Times New Roman" w:cs="Times New Roman"/>
          <w:sz w:val="24"/>
          <w:szCs w:val="24"/>
        </w:rPr>
        <w:t xml:space="preserve"> </w:t>
      </w:r>
      <w:r w:rsidR="001C346B" w:rsidRPr="008612BA">
        <w:rPr>
          <w:rFonts w:ascii="Times New Roman" w:hAnsi="Times New Roman" w:cs="Times New Roman"/>
          <w:sz w:val="24"/>
          <w:szCs w:val="24"/>
        </w:rPr>
        <w:t xml:space="preserve">on the other hand </w:t>
      </w:r>
      <w:r w:rsidR="00502FCD" w:rsidRPr="008612BA">
        <w:rPr>
          <w:rFonts w:ascii="Times New Roman" w:hAnsi="Times New Roman" w:cs="Times New Roman"/>
          <w:sz w:val="24"/>
          <w:szCs w:val="24"/>
        </w:rPr>
        <w:t xml:space="preserve">is observed in </w:t>
      </w:r>
      <w:r w:rsidR="00EC1D1E" w:rsidRPr="008612BA">
        <w:rPr>
          <w:rFonts w:ascii="Times New Roman" w:hAnsi="Times New Roman" w:cs="Times New Roman"/>
          <w:sz w:val="24"/>
          <w:szCs w:val="24"/>
        </w:rPr>
        <w:t>the wavelength region above 60</w:t>
      </w:r>
      <w:r w:rsidR="00502FCD" w:rsidRPr="008612BA">
        <w:rPr>
          <w:rFonts w:ascii="Times New Roman" w:hAnsi="Times New Roman" w:cs="Times New Roman"/>
          <w:sz w:val="24"/>
          <w:szCs w:val="24"/>
        </w:rPr>
        <w:t>0nm</w:t>
      </w:r>
      <w:r w:rsidR="001C346B" w:rsidRPr="008612BA">
        <w:rPr>
          <w:rFonts w:ascii="Times New Roman" w:hAnsi="Times New Roman" w:cs="Times New Roman"/>
          <w:sz w:val="24"/>
          <w:szCs w:val="24"/>
        </w:rPr>
        <w:t>, also shifted compared to that in the</w:t>
      </w:r>
      <w:r w:rsidR="00502FCD" w:rsidRPr="008612BA">
        <w:rPr>
          <w:rFonts w:ascii="Times New Roman" w:hAnsi="Times New Roman" w:cs="Times New Roman"/>
          <w:sz w:val="24"/>
          <w:szCs w:val="24"/>
        </w:rPr>
        <w:t xml:space="preserve"> aqueous solution (~510 nm)</w:t>
      </w:r>
      <w:r w:rsidR="001C346B" w:rsidRPr="008612BA">
        <w:rPr>
          <w:rFonts w:ascii="Times New Roman" w:hAnsi="Times New Roman" w:cs="Times New Roman"/>
          <w:sz w:val="24"/>
          <w:szCs w:val="24"/>
        </w:rPr>
        <w:t>, but still in the region where the BHJ absorbs light</w:t>
      </w:r>
      <w:r w:rsidR="00502FCD" w:rsidRPr="008612BA">
        <w:rPr>
          <w:rFonts w:ascii="Times New Roman" w:hAnsi="Times New Roman" w:cs="Times New Roman"/>
          <w:sz w:val="24"/>
          <w:szCs w:val="24"/>
        </w:rPr>
        <w:t>.</w:t>
      </w:r>
    </w:p>
    <w:p w14:paraId="13672A54" w14:textId="77CF9BCC" w:rsidR="009D3181" w:rsidRPr="008612BA" w:rsidRDefault="009D3181" w:rsidP="008612B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Figure 5</w:t>
      </w:r>
    </w:p>
    <w:p w14:paraId="220FD4F8" w14:textId="2A97537B" w:rsidR="00993559" w:rsidRDefault="00897169"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ab/>
      </w:r>
      <w:r w:rsidR="0058547D" w:rsidRPr="008612BA">
        <w:rPr>
          <w:rFonts w:ascii="Times New Roman" w:hAnsi="Times New Roman" w:cs="Times New Roman"/>
          <w:sz w:val="24"/>
          <w:szCs w:val="24"/>
        </w:rPr>
        <w:t>The next set of c</w:t>
      </w:r>
      <w:r w:rsidRPr="008612BA">
        <w:rPr>
          <w:rFonts w:ascii="Times New Roman" w:hAnsi="Times New Roman" w:cs="Times New Roman"/>
          <w:sz w:val="24"/>
          <w:szCs w:val="24"/>
        </w:rPr>
        <w:t>alc</w:t>
      </w:r>
      <w:r w:rsidR="0058547D" w:rsidRPr="008612BA">
        <w:rPr>
          <w:rFonts w:ascii="Times New Roman" w:hAnsi="Times New Roman" w:cs="Times New Roman"/>
          <w:sz w:val="24"/>
          <w:szCs w:val="24"/>
        </w:rPr>
        <w:t>ulations was performed</w:t>
      </w:r>
      <w:r w:rsidRPr="008612BA">
        <w:rPr>
          <w:rFonts w:ascii="Times New Roman" w:hAnsi="Times New Roman" w:cs="Times New Roman"/>
          <w:sz w:val="24"/>
          <w:szCs w:val="24"/>
        </w:rPr>
        <w:t xml:space="preserve"> to investigate the scatt</w:t>
      </w:r>
      <w:r w:rsidR="0058547D" w:rsidRPr="008612BA">
        <w:rPr>
          <w:rFonts w:ascii="Times New Roman" w:hAnsi="Times New Roman" w:cs="Times New Roman"/>
          <w:sz w:val="24"/>
          <w:szCs w:val="24"/>
        </w:rPr>
        <w:t>ering effect of disordered in the Au NR arrays</w:t>
      </w:r>
      <w:r w:rsidRPr="008612BA">
        <w:rPr>
          <w:rFonts w:ascii="Times New Roman" w:hAnsi="Times New Roman" w:cs="Times New Roman"/>
          <w:sz w:val="24"/>
          <w:szCs w:val="24"/>
        </w:rPr>
        <w:t xml:space="preserve">. Unlike the </w:t>
      </w:r>
      <w:r w:rsidR="0058547D" w:rsidRPr="008612BA">
        <w:rPr>
          <w:rFonts w:ascii="Times New Roman" w:hAnsi="Times New Roman" w:cs="Times New Roman"/>
          <w:sz w:val="24"/>
          <w:szCs w:val="24"/>
        </w:rPr>
        <w:t>short-period</w:t>
      </w:r>
      <w:r w:rsidR="00EC1D1E" w:rsidRPr="008612BA">
        <w:rPr>
          <w:rFonts w:ascii="Times New Roman" w:hAnsi="Times New Roman" w:cs="Times New Roman"/>
          <w:sz w:val="24"/>
          <w:szCs w:val="24"/>
        </w:rPr>
        <w:t xml:space="preserve"> </w:t>
      </w:r>
      <w:r w:rsidR="0058547D" w:rsidRPr="008612BA">
        <w:rPr>
          <w:rFonts w:ascii="Times New Roman" w:hAnsi="Times New Roman" w:cs="Times New Roman"/>
          <w:sz w:val="24"/>
          <w:szCs w:val="24"/>
        </w:rPr>
        <w:t>periodic NR arrangements, the disordered NR arrangements are above</w:t>
      </w:r>
      <w:r w:rsidR="00EC1D1E" w:rsidRPr="008612BA">
        <w:rPr>
          <w:rFonts w:ascii="Times New Roman" w:hAnsi="Times New Roman" w:cs="Times New Roman"/>
          <w:sz w:val="24"/>
          <w:szCs w:val="24"/>
        </w:rPr>
        <w:t xml:space="preserve"> </w:t>
      </w:r>
      <w:r w:rsidR="0058547D" w:rsidRPr="008612BA">
        <w:rPr>
          <w:rFonts w:ascii="Times New Roman" w:hAnsi="Times New Roman" w:cs="Times New Roman"/>
          <w:sz w:val="24"/>
          <w:szCs w:val="24"/>
        </w:rPr>
        <w:t>the diffraction limit and able to</w:t>
      </w:r>
      <w:r w:rsidRPr="008612BA">
        <w:rPr>
          <w:rFonts w:ascii="Times New Roman" w:hAnsi="Times New Roman" w:cs="Times New Roman"/>
          <w:sz w:val="24"/>
          <w:szCs w:val="24"/>
        </w:rPr>
        <w:t xml:space="preserve"> produce off-normal scattering,</w:t>
      </w:r>
      <w:r w:rsidR="0058547D" w:rsidRPr="008612BA">
        <w:rPr>
          <w:rFonts w:ascii="Times New Roman" w:hAnsi="Times New Roman" w:cs="Times New Roman"/>
          <w:sz w:val="24"/>
          <w:szCs w:val="24"/>
        </w:rPr>
        <w:t xml:space="preserve"> i.e.</w:t>
      </w:r>
      <w:r w:rsidRPr="008612BA">
        <w:rPr>
          <w:rFonts w:ascii="Times New Roman" w:hAnsi="Times New Roman" w:cs="Times New Roman"/>
          <w:sz w:val="24"/>
          <w:szCs w:val="24"/>
        </w:rPr>
        <w:t xml:space="preserve"> they only have </w:t>
      </w:r>
      <w:r w:rsidR="0058547D" w:rsidRPr="008612BA">
        <w:rPr>
          <w:rFonts w:ascii="Times New Roman" w:hAnsi="Times New Roman" w:cs="Times New Roman"/>
          <w:sz w:val="24"/>
          <w:szCs w:val="24"/>
        </w:rPr>
        <w:t xml:space="preserve">both </w:t>
      </w:r>
      <w:r w:rsidRPr="008612BA">
        <w:rPr>
          <w:rFonts w:ascii="Times New Roman" w:hAnsi="Times New Roman" w:cs="Times New Roman"/>
          <w:sz w:val="24"/>
          <w:szCs w:val="24"/>
        </w:rPr>
        <w:t xml:space="preserve">near-field </w:t>
      </w:r>
      <w:r w:rsidR="0058547D" w:rsidRPr="008612BA">
        <w:rPr>
          <w:rFonts w:ascii="Times New Roman" w:hAnsi="Times New Roman" w:cs="Times New Roman"/>
          <w:sz w:val="24"/>
          <w:szCs w:val="24"/>
        </w:rPr>
        <w:t xml:space="preserve">and far-field scattering </w:t>
      </w:r>
      <w:r w:rsidRPr="008612BA">
        <w:rPr>
          <w:rFonts w:ascii="Times New Roman" w:hAnsi="Times New Roman" w:cs="Times New Roman"/>
          <w:sz w:val="24"/>
          <w:szCs w:val="24"/>
        </w:rPr>
        <w:t>effects</w:t>
      </w:r>
      <w:r w:rsidR="0058547D" w:rsidRPr="008612BA">
        <w:rPr>
          <w:rFonts w:ascii="Times New Roman" w:hAnsi="Times New Roman" w:cs="Times New Roman"/>
          <w:sz w:val="24"/>
          <w:szCs w:val="24"/>
        </w:rPr>
        <w:t>.</w:t>
      </w:r>
      <w:r w:rsidRPr="008612BA">
        <w:rPr>
          <w:rFonts w:ascii="Times New Roman" w:hAnsi="Times New Roman" w:cs="Times New Roman"/>
          <w:sz w:val="24"/>
          <w:szCs w:val="24"/>
        </w:rPr>
        <w:t xml:space="preserve"> Off-normal scatte</w:t>
      </w:r>
      <w:r w:rsidR="0058547D" w:rsidRPr="008612BA">
        <w:rPr>
          <w:rFonts w:ascii="Times New Roman" w:hAnsi="Times New Roman" w:cs="Times New Roman"/>
          <w:sz w:val="24"/>
          <w:szCs w:val="24"/>
        </w:rPr>
        <w:t>ring</w:t>
      </w:r>
      <w:r w:rsidRPr="008612BA">
        <w:rPr>
          <w:rFonts w:ascii="Times New Roman" w:hAnsi="Times New Roman" w:cs="Times New Roman"/>
          <w:sz w:val="24"/>
          <w:szCs w:val="24"/>
        </w:rPr>
        <w:t xml:space="preserve"> has two effects: (i) increases the optical path inside the active layer and (ii) light can get trapped in the cell by total internal reflect</w:t>
      </w:r>
      <w:r w:rsidR="0058547D" w:rsidRPr="008612BA">
        <w:rPr>
          <w:rFonts w:ascii="Times New Roman" w:hAnsi="Times New Roman" w:cs="Times New Roman"/>
          <w:sz w:val="24"/>
          <w:szCs w:val="24"/>
        </w:rPr>
        <w:t>ion at the glass/air interface.</w:t>
      </w:r>
      <w:r w:rsidRPr="008612BA">
        <w:rPr>
          <w:rFonts w:ascii="Times New Roman" w:hAnsi="Times New Roman" w:cs="Times New Roman"/>
          <w:sz w:val="24"/>
          <w:szCs w:val="24"/>
        </w:rPr>
        <w:t xml:space="preserve"> For this purpose</w:t>
      </w:r>
      <w:r w:rsidR="0058547D" w:rsidRPr="008612BA">
        <w:rPr>
          <w:rFonts w:ascii="Times New Roman" w:hAnsi="Times New Roman" w:cs="Times New Roman"/>
          <w:sz w:val="24"/>
          <w:szCs w:val="24"/>
        </w:rPr>
        <w:t>,</w:t>
      </w:r>
      <w:r w:rsidRPr="008612BA">
        <w:rPr>
          <w:rFonts w:ascii="Times New Roman" w:hAnsi="Times New Roman" w:cs="Times New Roman"/>
          <w:sz w:val="24"/>
          <w:szCs w:val="24"/>
        </w:rPr>
        <w:t xml:space="preserve"> 2D calculations </w:t>
      </w:r>
      <w:r w:rsidR="0058547D" w:rsidRPr="008612BA">
        <w:rPr>
          <w:rFonts w:ascii="Times New Roman" w:hAnsi="Times New Roman" w:cs="Times New Roman"/>
          <w:sz w:val="24"/>
          <w:szCs w:val="24"/>
        </w:rPr>
        <w:t xml:space="preserve">were deemed more suitable given that a large super-cell 3D system is computationally too expensive. We assume a </w:t>
      </w:r>
      <w:r w:rsidR="0058547D" w:rsidRPr="008612BA">
        <w:rPr>
          <w:rFonts w:ascii="Times New Roman" w:hAnsi="Times New Roman" w:cs="Times New Roman"/>
          <w:i/>
          <w:sz w:val="24"/>
          <w:szCs w:val="24"/>
        </w:rPr>
        <w:t>L</w:t>
      </w:r>
      <w:r w:rsidR="0058547D" w:rsidRPr="008612BA">
        <w:rPr>
          <w:rFonts w:ascii="Times New Roman" w:hAnsi="Times New Roman" w:cs="Times New Roman"/>
          <w:sz w:val="24"/>
          <w:szCs w:val="24"/>
        </w:rPr>
        <w:t xml:space="preserve">=2 </w:t>
      </w:r>
      <w:r w:rsidR="0058547D" w:rsidRPr="008612BA">
        <w:rPr>
          <w:rFonts w:ascii="Times New Roman" w:hAnsi="Times New Roman" w:cs="Times New Roman"/>
          <w:sz w:val="24"/>
          <w:szCs w:val="24"/>
          <w:lang w:val="el-GR"/>
        </w:rPr>
        <w:t>μ</w:t>
      </w:r>
      <w:r w:rsidR="0058547D" w:rsidRPr="008612BA">
        <w:rPr>
          <w:rFonts w:ascii="Times New Roman" w:hAnsi="Times New Roman" w:cs="Times New Roman"/>
          <w:sz w:val="24"/>
          <w:szCs w:val="24"/>
        </w:rPr>
        <w:t xml:space="preserve">m cell system with 8 randomly positioned Au NRs, with a </w:t>
      </w:r>
      <w:r w:rsidRPr="008612BA">
        <w:rPr>
          <w:rFonts w:ascii="Times New Roman" w:hAnsi="Times New Roman" w:cs="Times New Roman"/>
          <w:sz w:val="24"/>
          <w:szCs w:val="24"/>
        </w:rPr>
        <w:t>statistical sampli</w:t>
      </w:r>
      <w:r w:rsidR="0058547D" w:rsidRPr="008612BA">
        <w:rPr>
          <w:rFonts w:ascii="Times New Roman" w:hAnsi="Times New Roman" w:cs="Times New Roman"/>
          <w:sz w:val="24"/>
          <w:szCs w:val="24"/>
        </w:rPr>
        <w:t>ng of 10 random distributions</w:t>
      </w:r>
      <w:r w:rsidRPr="008612BA">
        <w:rPr>
          <w:rFonts w:ascii="Times New Roman" w:hAnsi="Times New Roman" w:cs="Times New Roman"/>
          <w:sz w:val="24"/>
          <w:szCs w:val="24"/>
        </w:rPr>
        <w:t xml:space="preserve"> performed in each </w:t>
      </w:r>
      <w:r w:rsidR="0058547D" w:rsidRPr="008612BA">
        <w:rPr>
          <w:rFonts w:ascii="Times New Roman" w:hAnsi="Times New Roman" w:cs="Times New Roman"/>
          <w:sz w:val="24"/>
          <w:szCs w:val="24"/>
        </w:rPr>
        <w:t>case. Similarly to the periodic calculations,</w:t>
      </w:r>
      <w:r w:rsidR="00EC1D1E" w:rsidRPr="008612BA">
        <w:rPr>
          <w:rFonts w:ascii="Times New Roman" w:hAnsi="Times New Roman" w:cs="Times New Roman"/>
          <w:sz w:val="24"/>
          <w:szCs w:val="24"/>
        </w:rPr>
        <w:t xml:space="preserve"> </w:t>
      </w:r>
      <w:r w:rsidR="0058547D" w:rsidRPr="008612BA">
        <w:rPr>
          <w:rFonts w:ascii="Times New Roman" w:hAnsi="Times New Roman" w:cs="Times New Roman"/>
          <w:sz w:val="24"/>
          <w:szCs w:val="24"/>
        </w:rPr>
        <w:t>the Au NR</w:t>
      </w:r>
      <w:r w:rsidRPr="008612BA">
        <w:rPr>
          <w:rFonts w:ascii="Times New Roman" w:hAnsi="Times New Roman" w:cs="Times New Roman"/>
          <w:sz w:val="24"/>
          <w:szCs w:val="24"/>
        </w:rPr>
        <w:t xml:space="preserve">s </w:t>
      </w:r>
      <w:r w:rsidR="0058547D" w:rsidRPr="008612BA">
        <w:rPr>
          <w:rFonts w:ascii="Times New Roman" w:hAnsi="Times New Roman" w:cs="Times New Roman"/>
          <w:sz w:val="24"/>
          <w:szCs w:val="24"/>
        </w:rPr>
        <w:t>was introduced inside the TiO</w:t>
      </w:r>
      <w:r w:rsidR="0058547D" w:rsidRPr="008612BA">
        <w:rPr>
          <w:rFonts w:ascii="Times New Roman" w:hAnsi="Times New Roman" w:cs="Times New Roman"/>
          <w:sz w:val="24"/>
          <w:szCs w:val="24"/>
          <w:vertAlign w:val="subscript"/>
        </w:rPr>
        <w:t>x</w:t>
      </w:r>
      <w:r w:rsidR="00A437AA">
        <w:rPr>
          <w:rFonts w:ascii="Times New Roman" w:hAnsi="Times New Roman" w:cs="Times New Roman"/>
          <w:sz w:val="24"/>
          <w:szCs w:val="24"/>
          <w:vertAlign w:val="subscript"/>
        </w:rPr>
        <w:t xml:space="preserve"> </w:t>
      </w:r>
      <w:r w:rsidRPr="008612BA">
        <w:rPr>
          <w:rFonts w:ascii="Times New Roman" w:hAnsi="Times New Roman" w:cs="Times New Roman"/>
          <w:sz w:val="24"/>
          <w:szCs w:val="24"/>
        </w:rPr>
        <w:t xml:space="preserve">layer, </w:t>
      </w:r>
      <w:r w:rsidR="0058547D" w:rsidRPr="008612BA">
        <w:rPr>
          <w:rFonts w:ascii="Times New Roman" w:hAnsi="Times New Roman" w:cs="Times New Roman"/>
          <w:sz w:val="24"/>
          <w:szCs w:val="24"/>
        </w:rPr>
        <w:t>at the BHJ/TiO</w:t>
      </w:r>
      <w:r w:rsidR="0058547D" w:rsidRPr="008612BA">
        <w:rPr>
          <w:rFonts w:ascii="Times New Roman" w:hAnsi="Times New Roman" w:cs="Times New Roman"/>
          <w:sz w:val="24"/>
          <w:szCs w:val="24"/>
          <w:vertAlign w:val="subscript"/>
        </w:rPr>
        <w:t>x</w:t>
      </w:r>
      <w:r w:rsidR="0058547D" w:rsidRPr="008612BA">
        <w:rPr>
          <w:rFonts w:ascii="Times New Roman" w:hAnsi="Times New Roman" w:cs="Times New Roman"/>
          <w:sz w:val="24"/>
          <w:szCs w:val="24"/>
        </w:rPr>
        <w:t xml:space="preserve"> interface and inside the BHJ. Both NR orientations relatively to the incident field were </w:t>
      </w:r>
      <w:r w:rsidR="0058547D" w:rsidRPr="008612BA">
        <w:rPr>
          <w:rFonts w:ascii="Times New Roman" w:hAnsi="Times New Roman" w:cs="Times New Roman"/>
          <w:sz w:val="24"/>
          <w:szCs w:val="24"/>
        </w:rPr>
        <w:lastRenderedPageBreak/>
        <w:t xml:space="preserve">considered, as well as a mixture of them. </w:t>
      </w:r>
      <w:r w:rsidR="00DC6906" w:rsidRPr="008612BA">
        <w:rPr>
          <w:rFonts w:ascii="Times New Roman" w:hAnsi="Times New Roman" w:cs="Times New Roman"/>
          <w:sz w:val="24"/>
          <w:szCs w:val="24"/>
        </w:rPr>
        <w:t xml:space="preserve">The average current resulted in each case is plotted in </w:t>
      </w:r>
      <w:r w:rsidR="00DC6906" w:rsidRPr="008612BA">
        <w:rPr>
          <w:rFonts w:ascii="Times New Roman" w:hAnsi="Times New Roman" w:cs="Times New Roman"/>
          <w:b/>
          <w:sz w:val="24"/>
          <w:szCs w:val="24"/>
        </w:rPr>
        <w:t>Fig</w:t>
      </w:r>
      <w:r w:rsidR="00A437AA" w:rsidRPr="008612BA">
        <w:rPr>
          <w:rFonts w:ascii="Times New Roman" w:hAnsi="Times New Roman" w:cs="Times New Roman"/>
          <w:b/>
          <w:sz w:val="24"/>
          <w:szCs w:val="24"/>
        </w:rPr>
        <w:t>ure</w:t>
      </w:r>
      <w:r w:rsidR="00DC6906" w:rsidRPr="008612BA">
        <w:rPr>
          <w:rFonts w:ascii="Times New Roman" w:hAnsi="Times New Roman" w:cs="Times New Roman"/>
          <w:b/>
          <w:sz w:val="24"/>
          <w:szCs w:val="24"/>
        </w:rPr>
        <w:t xml:space="preserve"> </w:t>
      </w:r>
      <w:r w:rsidR="00BE44D6">
        <w:rPr>
          <w:rFonts w:ascii="Times New Roman" w:hAnsi="Times New Roman" w:cs="Times New Roman"/>
          <w:b/>
          <w:sz w:val="24"/>
          <w:szCs w:val="24"/>
        </w:rPr>
        <w:t>6</w:t>
      </w:r>
      <w:r w:rsidR="00DC6906" w:rsidRPr="008612BA">
        <w:rPr>
          <w:rFonts w:ascii="Times New Roman" w:hAnsi="Times New Roman" w:cs="Times New Roman"/>
          <w:sz w:val="24"/>
          <w:szCs w:val="24"/>
        </w:rPr>
        <w:t>. For direct comparison in this geometry, periodic Au NR arrangements in these 2D cells were also considered and plotted in Fig</w:t>
      </w:r>
      <w:r w:rsidR="00A437AA">
        <w:rPr>
          <w:rFonts w:ascii="Times New Roman" w:hAnsi="Times New Roman" w:cs="Times New Roman"/>
          <w:sz w:val="24"/>
          <w:szCs w:val="24"/>
        </w:rPr>
        <w:t>ure</w:t>
      </w:r>
      <w:r w:rsidR="00DC6906" w:rsidRPr="008612BA">
        <w:rPr>
          <w:rFonts w:ascii="Times New Roman" w:hAnsi="Times New Roman" w:cs="Times New Roman"/>
          <w:sz w:val="24"/>
          <w:szCs w:val="24"/>
        </w:rPr>
        <w:t xml:space="preserve"> </w:t>
      </w:r>
      <w:r w:rsidR="007708F5">
        <w:rPr>
          <w:rFonts w:ascii="Times New Roman" w:hAnsi="Times New Roman" w:cs="Times New Roman"/>
          <w:sz w:val="24"/>
          <w:szCs w:val="24"/>
        </w:rPr>
        <w:t>6</w:t>
      </w:r>
      <w:r w:rsidR="00DC6906" w:rsidRPr="008612BA">
        <w:rPr>
          <w:rFonts w:ascii="Times New Roman" w:hAnsi="Times New Roman" w:cs="Times New Roman"/>
          <w:sz w:val="24"/>
          <w:szCs w:val="24"/>
        </w:rPr>
        <w:t>. We obtain a clear 4-5% enhancement in all disordered cases relatively to the periodic cases, irrespectively of where the NRs are positioned in the device (in TiO</w:t>
      </w:r>
      <w:r w:rsidR="00DC6906" w:rsidRPr="008612BA">
        <w:rPr>
          <w:rFonts w:ascii="Times New Roman" w:hAnsi="Times New Roman" w:cs="Times New Roman"/>
          <w:sz w:val="24"/>
          <w:szCs w:val="24"/>
          <w:vertAlign w:val="subscript"/>
        </w:rPr>
        <w:t>x</w:t>
      </w:r>
      <w:r w:rsidR="00DC6906" w:rsidRPr="008612BA">
        <w:rPr>
          <w:rFonts w:ascii="Times New Roman" w:hAnsi="Times New Roman" w:cs="Times New Roman"/>
          <w:sz w:val="24"/>
          <w:szCs w:val="24"/>
        </w:rPr>
        <w:t xml:space="preserve"> or in BHJ). </w:t>
      </w:r>
      <w:r w:rsidR="009635D8" w:rsidRPr="008612BA">
        <w:rPr>
          <w:rFonts w:ascii="Times New Roman" w:hAnsi="Times New Roman" w:cs="Times New Roman"/>
          <w:sz w:val="24"/>
          <w:szCs w:val="24"/>
        </w:rPr>
        <w:t>Needless to stress that this is just a lower limit for scattering: as the super-cell size is increased beyond 2</w:t>
      </w:r>
      <w:r w:rsidR="009635D8" w:rsidRPr="008612BA">
        <w:rPr>
          <w:rFonts w:ascii="Times New Roman" w:hAnsi="Times New Roman" w:cs="Times New Roman"/>
          <w:sz w:val="24"/>
          <w:szCs w:val="24"/>
          <w:lang w:val="el-GR"/>
        </w:rPr>
        <w:t>μ</w:t>
      </w:r>
      <w:r w:rsidR="009635D8" w:rsidRPr="008612BA">
        <w:rPr>
          <w:rFonts w:ascii="Times New Roman" w:hAnsi="Times New Roman" w:cs="Times New Roman"/>
          <w:sz w:val="24"/>
          <w:szCs w:val="24"/>
        </w:rPr>
        <w:t>m, more scattering should be produced, as more diffraction orders become active. Also, all our NRs were assumed to be parallel to the TiO</w:t>
      </w:r>
      <w:r w:rsidR="009635D8" w:rsidRPr="008612BA">
        <w:rPr>
          <w:rFonts w:ascii="Times New Roman" w:hAnsi="Times New Roman" w:cs="Times New Roman"/>
          <w:sz w:val="24"/>
          <w:szCs w:val="24"/>
          <w:vertAlign w:val="subscript"/>
        </w:rPr>
        <w:t>x</w:t>
      </w:r>
      <w:r w:rsidR="009635D8" w:rsidRPr="008612BA">
        <w:rPr>
          <w:rFonts w:ascii="Times New Roman" w:hAnsi="Times New Roman" w:cs="Times New Roman"/>
          <w:sz w:val="24"/>
          <w:szCs w:val="24"/>
        </w:rPr>
        <w:t>/BHJ interface. Relaxing this, should add even more to the scattering.</w:t>
      </w:r>
    </w:p>
    <w:p w14:paraId="7298E5A8" w14:textId="6EAF444E" w:rsidR="009D3181" w:rsidRPr="008612BA" w:rsidRDefault="009D3181" w:rsidP="008612B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Figure 6</w:t>
      </w:r>
    </w:p>
    <w:p w14:paraId="546A03D0" w14:textId="6EBCDA2B" w:rsidR="0058547D" w:rsidRPr="008612BA" w:rsidRDefault="00993559"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ab/>
        <w:t>To demonstrate the effect on light absorption, we plot in Fig</w:t>
      </w:r>
      <w:r w:rsidR="00A437AA">
        <w:rPr>
          <w:rFonts w:ascii="Times New Roman" w:hAnsi="Times New Roman" w:cs="Times New Roman"/>
          <w:sz w:val="24"/>
          <w:szCs w:val="24"/>
        </w:rPr>
        <w:t>ure</w:t>
      </w:r>
      <w:r w:rsidRPr="008612BA">
        <w:rPr>
          <w:rFonts w:ascii="Times New Roman" w:hAnsi="Times New Roman" w:cs="Times New Roman"/>
          <w:sz w:val="24"/>
          <w:szCs w:val="24"/>
        </w:rPr>
        <w:t xml:space="preserve"> </w:t>
      </w:r>
      <w:r w:rsidR="00D85268">
        <w:rPr>
          <w:rFonts w:ascii="Times New Roman" w:hAnsi="Times New Roman" w:cs="Times New Roman"/>
          <w:sz w:val="24"/>
          <w:szCs w:val="24"/>
        </w:rPr>
        <w:t>S7</w:t>
      </w:r>
      <w:r w:rsidRPr="008612BA">
        <w:rPr>
          <w:rFonts w:ascii="Times New Roman" w:hAnsi="Times New Roman" w:cs="Times New Roman"/>
          <w:sz w:val="24"/>
          <w:szCs w:val="24"/>
        </w:rPr>
        <w:t xml:space="preserve"> the spectral absorption inside the BHJ (absorption in the Au NRs and rest of materials in the device have been subtracted) for three cases: (a) pristine (no Au NRs), (b) periodic arrangement of Au NRs (average of all 3D calculations), and (c) disordered Au NRs (average of all 2D disordered calculations). A clear wide-spectrum absorption enhancement</w:t>
      </w:r>
      <w:r w:rsidR="00655472" w:rsidRPr="008612BA">
        <w:rPr>
          <w:rFonts w:ascii="Times New Roman" w:hAnsi="Times New Roman" w:cs="Times New Roman"/>
          <w:sz w:val="24"/>
          <w:szCs w:val="24"/>
        </w:rPr>
        <w:t xml:space="preserve"> coming from far-field scattering</w:t>
      </w:r>
      <w:r w:rsidRPr="008612BA">
        <w:rPr>
          <w:rFonts w:ascii="Times New Roman" w:hAnsi="Times New Roman" w:cs="Times New Roman"/>
          <w:sz w:val="24"/>
          <w:szCs w:val="24"/>
        </w:rPr>
        <w:t>, very similar to the experimental one is obt</w:t>
      </w:r>
      <w:r w:rsidR="00655472" w:rsidRPr="008612BA">
        <w:rPr>
          <w:rFonts w:ascii="Times New Roman" w:hAnsi="Times New Roman" w:cs="Times New Roman"/>
          <w:sz w:val="24"/>
          <w:szCs w:val="24"/>
        </w:rPr>
        <w:t>ained, while the near-field contribution is marginal.</w:t>
      </w:r>
      <w:r w:rsidR="00EC1D1E" w:rsidRPr="008612BA">
        <w:rPr>
          <w:rFonts w:ascii="Times New Roman" w:hAnsi="Times New Roman" w:cs="Times New Roman"/>
          <w:sz w:val="24"/>
          <w:szCs w:val="24"/>
        </w:rPr>
        <w:t xml:space="preserve"> </w:t>
      </w:r>
      <w:r w:rsidRPr="008612BA">
        <w:rPr>
          <w:rFonts w:ascii="Times New Roman" w:hAnsi="Times New Roman" w:cs="Times New Roman"/>
          <w:sz w:val="24"/>
          <w:szCs w:val="24"/>
        </w:rPr>
        <w:t xml:space="preserve">Difference between simulation and experiment is attributed to </w:t>
      </w:r>
      <w:r w:rsidR="00B422A6" w:rsidRPr="008612BA">
        <w:rPr>
          <w:rFonts w:ascii="Times New Roman" w:hAnsi="Times New Roman" w:cs="Times New Roman"/>
          <w:sz w:val="24"/>
          <w:szCs w:val="24"/>
        </w:rPr>
        <w:t xml:space="preserve">possible </w:t>
      </w:r>
      <w:r w:rsidRPr="008612BA">
        <w:rPr>
          <w:rFonts w:ascii="Times New Roman" w:hAnsi="Times New Roman" w:cs="Times New Roman"/>
          <w:sz w:val="24"/>
          <w:szCs w:val="24"/>
        </w:rPr>
        <w:t>small discrepancies between the actual BHJ refractive index</w:t>
      </w:r>
      <w:r w:rsidR="00B422A6" w:rsidRPr="008612BA">
        <w:rPr>
          <w:rFonts w:ascii="Times New Roman" w:hAnsi="Times New Roman" w:cs="Times New Roman"/>
          <w:sz w:val="24"/>
          <w:szCs w:val="24"/>
        </w:rPr>
        <w:t xml:space="preserve"> in the devices</w:t>
      </w:r>
      <w:r w:rsidRPr="008612BA">
        <w:rPr>
          <w:rFonts w:ascii="Times New Roman" w:hAnsi="Times New Roman" w:cs="Times New Roman"/>
          <w:sz w:val="24"/>
          <w:szCs w:val="24"/>
        </w:rPr>
        <w:t xml:space="preserve"> and the one used in the simulations</w:t>
      </w:r>
      <w:r w:rsidR="001E1177" w:rsidRPr="008612BA">
        <w:rPr>
          <w:rFonts w:ascii="Times New Roman" w:hAnsi="Times New Roman" w:cs="Times New Roman"/>
          <w:sz w:val="24"/>
          <w:szCs w:val="24"/>
        </w:rPr>
        <w:t xml:space="preserve">. </w:t>
      </w:r>
      <w:r w:rsidR="00FA7455" w:rsidRPr="008612BA">
        <w:rPr>
          <w:rFonts w:ascii="Times New Roman" w:hAnsi="Times New Roman" w:cs="Times New Roman"/>
          <w:sz w:val="24"/>
          <w:szCs w:val="24"/>
        </w:rPr>
        <w:t xml:space="preserve">Our calculations thus clearly point to far-field scattering as being the dominant mechanism for the absorption enhancement in the devices incorporating Au NRs. </w:t>
      </w:r>
    </w:p>
    <w:p w14:paraId="0221149D" w14:textId="77777777" w:rsidR="006019EC" w:rsidRDefault="006019EC" w:rsidP="00832059">
      <w:pPr>
        <w:spacing w:after="0"/>
        <w:jc w:val="both"/>
        <w:rPr>
          <w:rFonts w:ascii="Times New Roman" w:hAnsi="Times New Roman" w:cs="Times New Roman"/>
        </w:rPr>
      </w:pPr>
    </w:p>
    <w:p w14:paraId="4A207A8A" w14:textId="0B276BD7" w:rsidR="00700757" w:rsidRPr="00785D08" w:rsidRDefault="00276D59" w:rsidP="008612BA">
      <w:pPr>
        <w:jc w:val="both"/>
        <w:rPr>
          <w:rFonts w:ascii="Times New Roman" w:hAnsi="Times New Roman" w:cs="Times New Roman"/>
          <w:b/>
          <w:sz w:val="28"/>
          <w:szCs w:val="28"/>
        </w:rPr>
      </w:pPr>
      <w:r>
        <w:rPr>
          <w:rFonts w:ascii="Times New Roman" w:hAnsi="Times New Roman" w:cs="Times New Roman"/>
          <w:b/>
          <w:sz w:val="28"/>
          <w:szCs w:val="28"/>
        </w:rPr>
        <w:t>3. Conclusions</w:t>
      </w:r>
    </w:p>
    <w:p w14:paraId="5B09E01E" w14:textId="69D334CB" w:rsidR="009F56EE" w:rsidRPr="008612BA" w:rsidRDefault="00CA2C1F"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sz w:val="24"/>
          <w:szCs w:val="24"/>
        </w:rPr>
        <w:t xml:space="preserve">OPV devices with significantly enhanced PCEs (exceeding 8%) have been demonstrated by doping the rear </w:t>
      </w:r>
      <w:r w:rsidR="00831015" w:rsidRPr="008612BA">
        <w:rPr>
          <w:rFonts w:ascii="Times New Roman" w:hAnsi="Times New Roman" w:cs="Times New Roman"/>
          <w:sz w:val="24"/>
          <w:szCs w:val="24"/>
        </w:rPr>
        <w:t>TiO</w:t>
      </w:r>
      <w:r w:rsidR="00831015" w:rsidRPr="008612BA">
        <w:rPr>
          <w:rFonts w:ascii="Times New Roman" w:hAnsi="Times New Roman" w:cs="Times New Roman"/>
          <w:sz w:val="24"/>
          <w:szCs w:val="24"/>
          <w:vertAlign w:val="subscript"/>
        </w:rPr>
        <w:t>x</w:t>
      </w:r>
      <w:r w:rsidR="00831015" w:rsidRPr="008612BA">
        <w:rPr>
          <w:rFonts w:ascii="Times New Roman" w:hAnsi="Times New Roman" w:cs="Times New Roman"/>
          <w:sz w:val="24"/>
          <w:szCs w:val="24"/>
        </w:rPr>
        <w:t xml:space="preserve"> </w:t>
      </w:r>
      <w:r w:rsidR="001C47BB" w:rsidRPr="008612BA">
        <w:rPr>
          <w:rFonts w:ascii="Times New Roman" w:hAnsi="Times New Roman" w:cs="Times New Roman"/>
          <w:sz w:val="24"/>
          <w:szCs w:val="24"/>
        </w:rPr>
        <w:t>ETL</w:t>
      </w:r>
      <w:r w:rsidR="00831015" w:rsidRPr="008612BA">
        <w:rPr>
          <w:rFonts w:ascii="Times New Roman" w:hAnsi="Times New Roman" w:cs="Times New Roman"/>
          <w:sz w:val="24"/>
          <w:szCs w:val="24"/>
        </w:rPr>
        <w:t xml:space="preserve"> </w:t>
      </w:r>
      <w:r w:rsidR="00B67B9B" w:rsidRPr="008612BA">
        <w:rPr>
          <w:rFonts w:ascii="Times New Roman" w:hAnsi="Times New Roman" w:cs="Times New Roman"/>
          <w:sz w:val="24"/>
          <w:szCs w:val="24"/>
        </w:rPr>
        <w:t>with</w:t>
      </w:r>
      <w:r w:rsidRPr="008612BA">
        <w:rPr>
          <w:rFonts w:ascii="Times New Roman" w:hAnsi="Times New Roman" w:cs="Times New Roman"/>
          <w:sz w:val="24"/>
          <w:szCs w:val="24"/>
        </w:rPr>
        <w:t xml:space="preserve"> Au </w:t>
      </w:r>
      <w:r w:rsidR="00B67B9B" w:rsidRPr="008612BA">
        <w:rPr>
          <w:rFonts w:ascii="Times New Roman" w:hAnsi="Times New Roman" w:cs="Times New Roman"/>
          <w:sz w:val="24"/>
          <w:szCs w:val="24"/>
        </w:rPr>
        <w:t>NR</w:t>
      </w:r>
      <w:r w:rsidRPr="008612BA">
        <w:rPr>
          <w:rFonts w:ascii="Times New Roman" w:hAnsi="Times New Roman" w:cs="Times New Roman"/>
          <w:sz w:val="24"/>
          <w:szCs w:val="24"/>
        </w:rPr>
        <w:t xml:space="preserve">s to enhance light trapping within the BHJ </w:t>
      </w:r>
      <w:r w:rsidR="00B67B9B" w:rsidRPr="008612BA">
        <w:rPr>
          <w:rFonts w:ascii="Times New Roman" w:hAnsi="Times New Roman" w:cs="Times New Roman"/>
          <w:sz w:val="24"/>
          <w:szCs w:val="24"/>
        </w:rPr>
        <w:t xml:space="preserve">layer. </w:t>
      </w:r>
      <w:r w:rsidRPr="008612BA">
        <w:rPr>
          <w:rFonts w:ascii="Times New Roman" w:hAnsi="Times New Roman" w:cs="Times New Roman"/>
          <w:sz w:val="24"/>
          <w:szCs w:val="24"/>
        </w:rPr>
        <w:t xml:space="preserve">The enhanced light trapping is systematically investigated through detailed processing, </w:t>
      </w:r>
      <w:r w:rsidRPr="008612BA">
        <w:rPr>
          <w:rFonts w:ascii="Times New Roman" w:hAnsi="Times New Roman" w:cs="Times New Roman"/>
          <w:sz w:val="24"/>
          <w:szCs w:val="24"/>
        </w:rPr>
        <w:lastRenderedPageBreak/>
        <w:t xml:space="preserve">characterization, microscopy, and device </w:t>
      </w:r>
      <w:r w:rsidR="00831015" w:rsidRPr="008612BA">
        <w:rPr>
          <w:rFonts w:ascii="Times New Roman" w:hAnsi="Times New Roman" w:cs="Times New Roman"/>
          <w:sz w:val="24"/>
          <w:szCs w:val="24"/>
        </w:rPr>
        <w:t>optimization, as well as detailed numerical simulations.</w:t>
      </w:r>
      <w:r w:rsidR="00B67B9B" w:rsidRPr="008612BA">
        <w:rPr>
          <w:rFonts w:ascii="Times New Roman" w:hAnsi="Times New Roman" w:cs="Times New Roman"/>
          <w:sz w:val="24"/>
          <w:szCs w:val="24"/>
        </w:rPr>
        <w:t xml:space="preserve"> We attributed th</w:t>
      </w:r>
      <w:r w:rsidR="004E48BF" w:rsidRPr="008612BA">
        <w:rPr>
          <w:rFonts w:ascii="Times New Roman" w:hAnsi="Times New Roman" w:cs="Times New Roman"/>
          <w:sz w:val="24"/>
          <w:szCs w:val="24"/>
        </w:rPr>
        <w:t>e recorded</w:t>
      </w:r>
      <w:r w:rsidR="00B67B9B" w:rsidRPr="008612BA">
        <w:rPr>
          <w:rFonts w:ascii="Times New Roman" w:hAnsi="Times New Roman" w:cs="Times New Roman"/>
          <w:sz w:val="24"/>
          <w:szCs w:val="24"/>
        </w:rPr>
        <w:t xml:space="preserve"> PCE enhancement to light trapping by the high</w:t>
      </w:r>
      <w:r w:rsidR="00831015" w:rsidRPr="008612BA">
        <w:rPr>
          <w:rFonts w:ascii="Times New Roman" w:hAnsi="Times New Roman" w:cs="Times New Roman"/>
          <w:sz w:val="24"/>
          <w:szCs w:val="24"/>
        </w:rPr>
        <w:t>ly</w:t>
      </w:r>
      <w:r w:rsidR="00B67B9B" w:rsidRPr="008612BA">
        <w:rPr>
          <w:rFonts w:ascii="Times New Roman" w:hAnsi="Times New Roman" w:cs="Times New Roman"/>
          <w:sz w:val="24"/>
          <w:szCs w:val="24"/>
        </w:rPr>
        <w:t xml:space="preserve"> efficient Au</w:t>
      </w:r>
      <w:r w:rsidR="00831015" w:rsidRPr="008612BA">
        <w:rPr>
          <w:rFonts w:ascii="Times New Roman" w:hAnsi="Times New Roman" w:cs="Times New Roman"/>
          <w:sz w:val="24"/>
          <w:szCs w:val="24"/>
        </w:rPr>
        <w:t xml:space="preserve"> NR scattering</w:t>
      </w:r>
      <w:r w:rsidR="00B67B9B" w:rsidRPr="008612BA">
        <w:rPr>
          <w:rFonts w:ascii="Times New Roman" w:hAnsi="Times New Roman" w:cs="Times New Roman"/>
          <w:sz w:val="24"/>
          <w:szCs w:val="24"/>
        </w:rPr>
        <w:t xml:space="preserve"> and </w:t>
      </w:r>
      <w:r w:rsidR="00831015" w:rsidRPr="008612BA">
        <w:rPr>
          <w:rFonts w:ascii="Times New Roman" w:hAnsi="Times New Roman" w:cs="Times New Roman"/>
          <w:sz w:val="24"/>
          <w:szCs w:val="24"/>
        </w:rPr>
        <w:t xml:space="preserve">secondarily </w:t>
      </w:r>
      <w:r w:rsidR="00B67B9B" w:rsidRPr="008612BA">
        <w:rPr>
          <w:rFonts w:ascii="Times New Roman" w:hAnsi="Times New Roman" w:cs="Times New Roman"/>
          <w:sz w:val="24"/>
          <w:szCs w:val="24"/>
        </w:rPr>
        <w:t xml:space="preserve">to </w:t>
      </w:r>
      <w:r w:rsidR="004E48BF" w:rsidRPr="008612BA">
        <w:rPr>
          <w:rFonts w:ascii="Times New Roman" w:hAnsi="Times New Roman" w:cs="Times New Roman"/>
          <w:sz w:val="24"/>
          <w:szCs w:val="24"/>
        </w:rPr>
        <w:t xml:space="preserve">the </w:t>
      </w:r>
      <w:r w:rsidR="00D21B2D" w:rsidRPr="008612BA">
        <w:rPr>
          <w:rFonts w:ascii="Times New Roman" w:hAnsi="Times New Roman" w:cs="Times New Roman"/>
          <w:sz w:val="24"/>
          <w:szCs w:val="24"/>
        </w:rPr>
        <w:t>near-field LSPR effects by Au NRs partially protruding inside the active layer</w:t>
      </w:r>
      <w:r w:rsidR="00B67B9B" w:rsidRPr="008612BA">
        <w:rPr>
          <w:rFonts w:ascii="Times New Roman" w:hAnsi="Times New Roman" w:cs="Times New Roman"/>
          <w:sz w:val="24"/>
          <w:szCs w:val="24"/>
        </w:rPr>
        <w:t xml:space="preserve">. </w:t>
      </w:r>
      <w:r w:rsidR="00D21B2D" w:rsidRPr="008612BA">
        <w:rPr>
          <w:rFonts w:ascii="Times New Roman" w:hAnsi="Times New Roman" w:cs="Times New Roman"/>
          <w:sz w:val="24"/>
          <w:szCs w:val="24"/>
        </w:rPr>
        <w:t xml:space="preserve">An electrical contribution to increased exciton dissociation and charge transport was also evident. </w:t>
      </w:r>
      <w:r w:rsidRPr="008612BA">
        <w:rPr>
          <w:rFonts w:ascii="Times New Roman" w:hAnsi="Times New Roman" w:cs="Times New Roman"/>
          <w:sz w:val="24"/>
          <w:szCs w:val="24"/>
        </w:rPr>
        <w:t>The successf</w:t>
      </w:r>
      <w:r w:rsidR="00D21B2D" w:rsidRPr="008612BA">
        <w:rPr>
          <w:rFonts w:ascii="Times New Roman" w:hAnsi="Times New Roman" w:cs="Times New Roman"/>
          <w:sz w:val="24"/>
          <w:szCs w:val="24"/>
        </w:rPr>
        <w:t>ul demonstration of this</w:t>
      </w:r>
      <w:r w:rsidRPr="008612BA">
        <w:rPr>
          <w:rFonts w:ascii="Times New Roman" w:hAnsi="Times New Roman" w:cs="Times New Roman"/>
          <w:sz w:val="24"/>
          <w:szCs w:val="24"/>
        </w:rPr>
        <w:t xml:space="preserve"> novel </w:t>
      </w:r>
      <w:r w:rsidR="00B67B9B" w:rsidRPr="008612BA">
        <w:rPr>
          <w:rFonts w:ascii="Times New Roman" w:hAnsi="Times New Roman" w:cs="Times New Roman"/>
          <w:sz w:val="24"/>
          <w:szCs w:val="24"/>
        </w:rPr>
        <w:t>device architecture</w:t>
      </w:r>
      <w:r w:rsidRPr="008612BA">
        <w:rPr>
          <w:rFonts w:ascii="Times New Roman" w:hAnsi="Times New Roman" w:cs="Times New Roman"/>
          <w:sz w:val="24"/>
          <w:szCs w:val="24"/>
        </w:rPr>
        <w:t xml:space="preserve"> provides a very useful design guideline for achieving efficient light harnessing in thin film </w:t>
      </w:r>
      <w:r w:rsidR="00B67B9B" w:rsidRPr="008612BA">
        <w:rPr>
          <w:rFonts w:ascii="Times New Roman" w:hAnsi="Times New Roman" w:cs="Times New Roman"/>
          <w:sz w:val="24"/>
          <w:szCs w:val="24"/>
        </w:rPr>
        <w:t>OPV</w:t>
      </w:r>
      <w:r w:rsidRPr="008612BA">
        <w:rPr>
          <w:rFonts w:ascii="Times New Roman" w:hAnsi="Times New Roman" w:cs="Times New Roman"/>
          <w:sz w:val="24"/>
          <w:szCs w:val="24"/>
        </w:rPr>
        <w:t>s</w:t>
      </w:r>
      <w:r w:rsidR="000B537D">
        <w:rPr>
          <w:rFonts w:ascii="Times New Roman" w:hAnsi="Times New Roman" w:cs="Times New Roman"/>
          <w:sz w:val="24"/>
          <w:szCs w:val="24"/>
        </w:rPr>
        <w:t xml:space="preserve"> an</w:t>
      </w:r>
      <w:r w:rsidR="00596E34">
        <w:rPr>
          <w:rFonts w:ascii="Times New Roman" w:hAnsi="Times New Roman" w:cs="Times New Roman"/>
          <w:sz w:val="24"/>
          <w:szCs w:val="24"/>
        </w:rPr>
        <w:t>d organic/hybrid optoelectronic devices</w:t>
      </w:r>
      <w:r w:rsidR="000B537D">
        <w:rPr>
          <w:rFonts w:ascii="Times New Roman" w:hAnsi="Times New Roman" w:cs="Times New Roman"/>
          <w:sz w:val="24"/>
          <w:szCs w:val="24"/>
        </w:rPr>
        <w:t xml:space="preserve"> in general</w:t>
      </w:r>
      <w:r w:rsidRPr="008612BA">
        <w:rPr>
          <w:rFonts w:ascii="Times New Roman" w:hAnsi="Times New Roman" w:cs="Times New Roman"/>
          <w:sz w:val="24"/>
          <w:szCs w:val="24"/>
        </w:rPr>
        <w:t>.</w:t>
      </w:r>
    </w:p>
    <w:p w14:paraId="24E7C387" w14:textId="77777777" w:rsidR="00C0102B" w:rsidRPr="008612BA" w:rsidRDefault="00C0102B" w:rsidP="00CA2C1F">
      <w:pPr>
        <w:spacing w:after="0"/>
        <w:jc w:val="both"/>
        <w:rPr>
          <w:rFonts w:ascii="Times New Roman" w:hAnsi="Times New Roman" w:cs="Times New Roman"/>
          <w:sz w:val="24"/>
          <w:szCs w:val="24"/>
        </w:rPr>
      </w:pPr>
    </w:p>
    <w:p w14:paraId="70C6B285" w14:textId="54881BFA" w:rsidR="00C0102B" w:rsidRDefault="00276D59" w:rsidP="008612BA">
      <w:pPr>
        <w:spacing w:after="0" w:line="480" w:lineRule="auto"/>
        <w:jc w:val="both"/>
        <w:rPr>
          <w:rFonts w:ascii="Times New Roman" w:hAnsi="Times New Roman" w:cs="Times New Roman"/>
        </w:rPr>
      </w:pPr>
      <w:r>
        <w:rPr>
          <w:rFonts w:ascii="Times New Roman" w:hAnsi="Times New Roman" w:cs="Times New Roman"/>
          <w:b/>
          <w:sz w:val="28"/>
          <w:szCs w:val="28"/>
        </w:rPr>
        <w:t>4. Experimental Section</w:t>
      </w:r>
    </w:p>
    <w:p w14:paraId="11BB9C7E" w14:textId="04A615ED" w:rsidR="007C3DBB" w:rsidRPr="008612BA" w:rsidRDefault="00C0102B"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i/>
          <w:sz w:val="24"/>
          <w:szCs w:val="24"/>
        </w:rPr>
        <w:t>Chemical Synthesis of Au NRs</w:t>
      </w:r>
      <w:r w:rsidR="00630F4E">
        <w:rPr>
          <w:rFonts w:ascii="Times New Roman" w:hAnsi="Times New Roman" w:cs="Times New Roman"/>
          <w:sz w:val="24"/>
          <w:szCs w:val="24"/>
        </w:rPr>
        <w:t>:</w:t>
      </w:r>
      <w:r w:rsidR="00021ACB" w:rsidRPr="008612BA">
        <w:rPr>
          <w:rFonts w:ascii="Times New Roman" w:hAnsi="Times New Roman" w:cs="Times New Roman"/>
          <w:b/>
          <w:sz w:val="24"/>
          <w:szCs w:val="24"/>
        </w:rPr>
        <w:t xml:space="preserve"> </w:t>
      </w:r>
      <w:r w:rsidR="007C3DBB" w:rsidRPr="008612BA">
        <w:rPr>
          <w:rFonts w:ascii="Times New Roman" w:hAnsi="Times New Roman" w:cs="Times New Roman"/>
          <w:sz w:val="24"/>
          <w:szCs w:val="24"/>
        </w:rPr>
        <w:t>Gold nanorods were prepared by an optimized one step seed mediated growth method. Briefly, a seed solution was prepared by mixing aqueous solutions of hexadecyltrimethylammonium bromide (CTAB, 2 M, 1 mL) and sodium tetrachloroaurate (III) dehydrate (5 mM, 1 ml) at 40°C. Then, an ice-cold solution of sodium borohydride (0.01 M, 0.5 mL) was added drop-wise to the solution under rapid stirring, resulting in a colour change from dark yellow through to colourless and finally light brown. After the addition, the solution was stirred for an additional two minutes and used immediately after.</w:t>
      </w:r>
    </w:p>
    <w:p w14:paraId="7A886A80" w14:textId="72A3CFE1" w:rsidR="00B32295" w:rsidRPr="008612BA" w:rsidRDefault="007C3DBB" w:rsidP="008612BA">
      <w:pPr>
        <w:spacing w:after="0" w:line="480" w:lineRule="auto"/>
        <w:jc w:val="both"/>
        <w:rPr>
          <w:rFonts w:ascii="Times New Roman" w:hAnsi="Times New Roman" w:cs="Times New Roman"/>
          <w:b/>
          <w:sz w:val="24"/>
          <w:szCs w:val="24"/>
        </w:rPr>
      </w:pPr>
      <w:r w:rsidRPr="008612BA">
        <w:rPr>
          <w:rFonts w:ascii="Times New Roman" w:hAnsi="Times New Roman" w:cs="Times New Roman"/>
          <w:sz w:val="24"/>
          <w:szCs w:val="24"/>
        </w:rPr>
        <w:t>A growth solution containing aqueous solutions of CTAB (0.2 M, 14.24 ml), sodium tetrachloroaurete (III) dehydrate (5 mM, 2 ml) and silver nitrate (5 mM, 0.21 ml) was prepared with gentle stirring at 40°C. After that, a freshly prepared solution of L-ascorbic acid (0.0788 M, 0.16 ml) was added, resulting in a colour change from deep yellow to colourless. After 30 s, the gold seeds solution (16 µL) was injected to the growth solution. The solution was left unstirred overnight at 40°C. A colour change from colourless to blue/green indicated the formation of AuNRs. Excess of CTAB was subsequently removed by centrifugation (16400 rpm, 15 min, 25°C 2x) and re-dispersion in Milli-Q water.</w:t>
      </w:r>
    </w:p>
    <w:p w14:paraId="3F45ECE9" w14:textId="4C232420" w:rsidR="00C0102B" w:rsidRPr="008612BA" w:rsidRDefault="00C0102B" w:rsidP="008612BA">
      <w:pPr>
        <w:spacing w:after="0" w:line="480" w:lineRule="auto"/>
        <w:jc w:val="both"/>
        <w:rPr>
          <w:rFonts w:ascii="Times New Roman" w:hAnsi="Times New Roman" w:cs="Times New Roman"/>
          <w:sz w:val="24"/>
          <w:szCs w:val="24"/>
        </w:rPr>
      </w:pPr>
      <w:r w:rsidRPr="008612BA">
        <w:rPr>
          <w:rFonts w:ascii="Times New Roman" w:hAnsi="Times New Roman" w:cs="Times New Roman"/>
          <w:i/>
          <w:sz w:val="24"/>
          <w:szCs w:val="24"/>
        </w:rPr>
        <w:lastRenderedPageBreak/>
        <w:t>TiO</w:t>
      </w:r>
      <w:r w:rsidRPr="008612BA">
        <w:rPr>
          <w:rFonts w:ascii="Times New Roman" w:hAnsi="Times New Roman" w:cs="Times New Roman"/>
          <w:i/>
          <w:sz w:val="24"/>
          <w:szCs w:val="24"/>
          <w:vertAlign w:val="subscript"/>
        </w:rPr>
        <w:t>x</w:t>
      </w:r>
      <w:r w:rsidRPr="008612BA">
        <w:rPr>
          <w:rFonts w:ascii="Times New Roman" w:hAnsi="Times New Roman" w:cs="Times New Roman"/>
          <w:i/>
          <w:sz w:val="24"/>
          <w:szCs w:val="24"/>
        </w:rPr>
        <w:t xml:space="preserve"> solution preparation</w:t>
      </w:r>
      <w:r w:rsidR="00630F4E">
        <w:rPr>
          <w:rFonts w:ascii="Times New Roman" w:hAnsi="Times New Roman" w:cs="Times New Roman"/>
          <w:sz w:val="24"/>
          <w:szCs w:val="24"/>
        </w:rPr>
        <w:t>:</w:t>
      </w:r>
      <w:r w:rsidRPr="008612BA">
        <w:rPr>
          <w:rFonts w:ascii="Times New Roman" w:hAnsi="Times New Roman" w:cs="Times New Roman"/>
          <w:sz w:val="24"/>
          <w:szCs w:val="24"/>
        </w:rPr>
        <w:t xml:space="preserve"> Titanium (IV) isopropoxide (Ti[OCH(CH</w:t>
      </w:r>
      <w:r w:rsidRPr="008612BA">
        <w:rPr>
          <w:rFonts w:ascii="Times New Roman" w:hAnsi="Times New Roman" w:cs="Times New Roman"/>
          <w:sz w:val="24"/>
          <w:szCs w:val="24"/>
          <w:vertAlign w:val="subscript"/>
        </w:rPr>
        <w:t>3</w:t>
      </w:r>
      <w:r w:rsidRPr="008612BA">
        <w:rPr>
          <w:rFonts w:ascii="Times New Roman" w:hAnsi="Times New Roman" w:cs="Times New Roman"/>
          <w:sz w:val="24"/>
          <w:szCs w:val="24"/>
        </w:rPr>
        <w:t>)</w:t>
      </w:r>
      <w:r w:rsidRPr="008612BA">
        <w:rPr>
          <w:rFonts w:ascii="Times New Roman" w:hAnsi="Times New Roman" w:cs="Times New Roman"/>
          <w:sz w:val="24"/>
          <w:szCs w:val="24"/>
          <w:vertAlign w:val="subscript"/>
        </w:rPr>
        <w:t>2</w:t>
      </w:r>
      <w:r w:rsidRPr="008612BA">
        <w:rPr>
          <w:rFonts w:ascii="Times New Roman" w:hAnsi="Times New Roman" w:cs="Times New Roman"/>
          <w:sz w:val="24"/>
          <w:szCs w:val="24"/>
        </w:rPr>
        <w:t>]</w:t>
      </w:r>
      <w:r w:rsidRPr="008612BA">
        <w:rPr>
          <w:rFonts w:ascii="Times New Roman" w:hAnsi="Times New Roman" w:cs="Times New Roman"/>
          <w:sz w:val="24"/>
          <w:szCs w:val="24"/>
          <w:vertAlign w:val="subscript"/>
        </w:rPr>
        <w:t>4</w:t>
      </w:r>
      <w:r w:rsidRPr="008612BA">
        <w:rPr>
          <w:rFonts w:ascii="Times New Roman" w:hAnsi="Times New Roman" w:cs="Times New Roman"/>
          <w:sz w:val="24"/>
          <w:szCs w:val="24"/>
        </w:rPr>
        <w:t>, 5 ml), 2-methoxyethanol (CH</w:t>
      </w:r>
      <w:r w:rsidRPr="008612BA">
        <w:rPr>
          <w:rFonts w:ascii="Times New Roman" w:hAnsi="Times New Roman" w:cs="Times New Roman"/>
          <w:sz w:val="24"/>
          <w:szCs w:val="24"/>
          <w:vertAlign w:val="subscript"/>
        </w:rPr>
        <w:t>3</w:t>
      </w:r>
      <w:r w:rsidRPr="008612BA">
        <w:rPr>
          <w:rFonts w:ascii="Times New Roman" w:hAnsi="Times New Roman" w:cs="Times New Roman"/>
          <w:sz w:val="24"/>
          <w:szCs w:val="24"/>
        </w:rPr>
        <w:t>OCH</w:t>
      </w:r>
      <w:r w:rsidRPr="008612BA">
        <w:rPr>
          <w:rFonts w:ascii="Times New Roman" w:hAnsi="Times New Roman" w:cs="Times New Roman"/>
          <w:sz w:val="24"/>
          <w:szCs w:val="24"/>
          <w:vertAlign w:val="subscript"/>
        </w:rPr>
        <w:t>2</w:t>
      </w:r>
      <w:r w:rsidRPr="008612BA">
        <w:rPr>
          <w:rFonts w:ascii="Times New Roman" w:hAnsi="Times New Roman" w:cs="Times New Roman"/>
          <w:sz w:val="24"/>
          <w:szCs w:val="24"/>
        </w:rPr>
        <w:t>CH</w:t>
      </w:r>
      <w:r w:rsidRPr="008612BA">
        <w:rPr>
          <w:rFonts w:ascii="Times New Roman" w:hAnsi="Times New Roman" w:cs="Times New Roman"/>
          <w:sz w:val="24"/>
          <w:szCs w:val="24"/>
          <w:vertAlign w:val="subscript"/>
        </w:rPr>
        <w:t>2</w:t>
      </w:r>
      <w:r w:rsidRPr="008612BA">
        <w:rPr>
          <w:rFonts w:ascii="Times New Roman" w:hAnsi="Times New Roman" w:cs="Times New Roman"/>
          <w:sz w:val="24"/>
          <w:szCs w:val="24"/>
        </w:rPr>
        <w:t>OH, 20 ml) and ethanolamine (H</w:t>
      </w:r>
      <w:r w:rsidRPr="008612BA">
        <w:rPr>
          <w:rFonts w:ascii="Times New Roman" w:hAnsi="Times New Roman" w:cs="Times New Roman"/>
          <w:sz w:val="24"/>
          <w:szCs w:val="24"/>
          <w:vertAlign w:val="subscript"/>
        </w:rPr>
        <w:t>2</w:t>
      </w:r>
      <w:r w:rsidRPr="008612BA">
        <w:rPr>
          <w:rFonts w:ascii="Times New Roman" w:hAnsi="Times New Roman" w:cs="Times New Roman"/>
          <w:sz w:val="24"/>
          <w:szCs w:val="24"/>
        </w:rPr>
        <w:t>NCH</w:t>
      </w:r>
      <w:r w:rsidRPr="008612BA">
        <w:rPr>
          <w:rFonts w:ascii="Times New Roman" w:hAnsi="Times New Roman" w:cs="Times New Roman"/>
          <w:sz w:val="24"/>
          <w:szCs w:val="24"/>
          <w:vertAlign w:val="subscript"/>
        </w:rPr>
        <w:t>2</w:t>
      </w:r>
      <w:r w:rsidRPr="008612BA">
        <w:rPr>
          <w:rFonts w:ascii="Times New Roman" w:hAnsi="Times New Roman" w:cs="Times New Roman"/>
          <w:sz w:val="24"/>
          <w:szCs w:val="24"/>
        </w:rPr>
        <w:t>CH</w:t>
      </w:r>
      <w:r w:rsidRPr="008612BA">
        <w:rPr>
          <w:rFonts w:ascii="Times New Roman" w:hAnsi="Times New Roman" w:cs="Times New Roman"/>
          <w:sz w:val="24"/>
          <w:szCs w:val="24"/>
          <w:vertAlign w:val="subscript"/>
        </w:rPr>
        <w:t>2</w:t>
      </w:r>
      <w:r w:rsidRPr="008612BA">
        <w:rPr>
          <w:rFonts w:ascii="Times New Roman" w:hAnsi="Times New Roman" w:cs="Times New Roman"/>
          <w:sz w:val="24"/>
          <w:szCs w:val="24"/>
        </w:rPr>
        <w:t>OH, 2 ml) were added to a three-necked flask under nitrogen atmosphere. The solution was then stirred for 1 h at room temperature, followed by heating at 80 °C for 1 h and 120 °C for additional 1 h. The solution was then cooled to room temperature and 10 ml of methanol was added.</w:t>
      </w:r>
    </w:p>
    <w:p w14:paraId="75BC2F4F" w14:textId="4D4AB0E9" w:rsidR="00790C57" w:rsidRPr="00005FDD" w:rsidRDefault="00021ACB" w:rsidP="008612BA">
      <w:pPr>
        <w:pStyle w:val="EndnoteText"/>
        <w:spacing w:line="480" w:lineRule="auto"/>
      </w:pPr>
      <w:r w:rsidRPr="008612BA">
        <w:rPr>
          <w:i/>
          <w:sz w:val="24"/>
          <w:szCs w:val="24"/>
        </w:rPr>
        <w:t>Device Fabrication</w:t>
      </w:r>
      <w:r w:rsidR="00630F4E">
        <w:rPr>
          <w:sz w:val="24"/>
          <w:szCs w:val="24"/>
        </w:rPr>
        <w:t>:</w:t>
      </w:r>
      <w:r w:rsidRPr="008612BA">
        <w:rPr>
          <w:sz w:val="24"/>
          <w:szCs w:val="24"/>
        </w:rPr>
        <w:t xml:space="preserve"> PCDTBT:PC</w:t>
      </w:r>
      <w:r w:rsidRPr="008612BA">
        <w:rPr>
          <w:sz w:val="24"/>
          <w:szCs w:val="24"/>
          <w:vertAlign w:val="subscript"/>
        </w:rPr>
        <w:t>71</w:t>
      </w:r>
      <w:r w:rsidRPr="008612BA">
        <w:rPr>
          <w:sz w:val="24"/>
          <w:szCs w:val="24"/>
        </w:rPr>
        <w:t>BM were dissolved in 1,2-dichlorobenzene:chlorobenzene (3:1) (o-DCB:CB) with a 1:4 (4 mg:16 mg) ratio. A PTB7:PC</w:t>
      </w:r>
      <w:r w:rsidRPr="008612BA">
        <w:rPr>
          <w:sz w:val="24"/>
          <w:szCs w:val="24"/>
          <w:vertAlign w:val="subscript"/>
        </w:rPr>
        <w:t>71</w:t>
      </w:r>
      <w:r w:rsidRPr="008612BA">
        <w:rPr>
          <w:sz w:val="24"/>
          <w:szCs w:val="24"/>
        </w:rPr>
        <w:t>BM 1:1.5 (10mg</w:t>
      </w:r>
      <w:r w:rsidR="00666DE2">
        <w:rPr>
          <w:sz w:val="24"/>
          <w:szCs w:val="24"/>
        </w:rPr>
        <w:t xml:space="preserve"> </w:t>
      </w:r>
      <w:r w:rsidRPr="008612BA">
        <w:rPr>
          <w:sz w:val="24"/>
          <w:szCs w:val="24"/>
        </w:rPr>
        <w:t>:</w:t>
      </w:r>
      <w:r w:rsidR="00666DE2">
        <w:rPr>
          <w:sz w:val="24"/>
          <w:szCs w:val="24"/>
        </w:rPr>
        <w:t xml:space="preserve"> </w:t>
      </w:r>
      <w:r w:rsidRPr="008612BA">
        <w:rPr>
          <w:sz w:val="24"/>
          <w:szCs w:val="24"/>
        </w:rPr>
        <w:t>15mg) ratio was dissolved in chlorobenzene, followed by the addition of 1,8-diiodooctane (DIO) to give overall DIO amount of 3%. The photovoltaic devices reported were fabricated on 20 mm by 15 mm indium-tin-oxide (ITO) glass substrates with a sheet resistance of ~20 Ω</w:t>
      </w:r>
      <w:r w:rsidR="00666DE2">
        <w:rPr>
          <w:sz w:val="24"/>
          <w:szCs w:val="24"/>
        </w:rPr>
        <w:t xml:space="preserve"> </w:t>
      </w:r>
      <w:r w:rsidRPr="008612BA">
        <w:rPr>
          <w:sz w:val="24"/>
          <w:szCs w:val="24"/>
        </w:rPr>
        <w:t>sq</w:t>
      </w:r>
      <w:r w:rsidR="00666DE2" w:rsidRPr="008612BA">
        <w:rPr>
          <w:sz w:val="24"/>
          <w:szCs w:val="24"/>
          <w:vertAlign w:val="superscript"/>
        </w:rPr>
        <w:t>-</w:t>
      </w:r>
      <w:r w:rsidRPr="008612BA">
        <w:rPr>
          <w:sz w:val="24"/>
          <w:szCs w:val="24"/>
          <w:vertAlign w:val="superscript"/>
        </w:rPr>
        <w:t>1</w:t>
      </w:r>
      <w:r w:rsidRPr="008612BA">
        <w:rPr>
          <w:sz w:val="24"/>
          <w:szCs w:val="24"/>
        </w:rPr>
        <w:t xml:space="preserve">. The impurities </w:t>
      </w:r>
      <w:r w:rsidR="004E48BF" w:rsidRPr="008612BA">
        <w:rPr>
          <w:sz w:val="24"/>
          <w:szCs w:val="24"/>
        </w:rPr>
        <w:t>were</w:t>
      </w:r>
      <w:r w:rsidR="005724F0">
        <w:rPr>
          <w:sz w:val="24"/>
          <w:szCs w:val="24"/>
        </w:rPr>
        <w:t xml:space="preserve"> </w:t>
      </w:r>
      <w:r w:rsidRPr="008612BA">
        <w:rPr>
          <w:sz w:val="24"/>
          <w:szCs w:val="24"/>
        </w:rPr>
        <w:t>removed from the ITO glass through a 3-step cleaning process</w:t>
      </w:r>
      <w:r w:rsidR="0062157D" w:rsidRPr="008612BA">
        <w:rPr>
          <w:sz w:val="24"/>
          <w:szCs w:val="24"/>
        </w:rPr>
        <w:t xml:space="preserve"> (detergent deionized water, aceton, </w:t>
      </w:r>
      <w:r w:rsidR="000F3BA6">
        <w:rPr>
          <w:sz w:val="24"/>
          <w:szCs w:val="24"/>
        </w:rPr>
        <w:t>isopropanol</w:t>
      </w:r>
      <w:r w:rsidR="0062157D" w:rsidRPr="008612BA">
        <w:rPr>
          <w:sz w:val="24"/>
          <w:szCs w:val="24"/>
        </w:rPr>
        <w:t>)</w:t>
      </w:r>
      <w:r w:rsidRPr="008612BA">
        <w:rPr>
          <w:sz w:val="24"/>
          <w:szCs w:val="24"/>
        </w:rPr>
        <w:t>.</w:t>
      </w:r>
      <w:r w:rsidR="0062157D" w:rsidRPr="008612BA">
        <w:rPr>
          <w:sz w:val="24"/>
          <w:szCs w:val="24"/>
        </w:rPr>
        <w:t xml:space="preserve"> Before the deposition of the hole transport layer</w:t>
      </w:r>
      <w:r w:rsidR="00441C2E" w:rsidRPr="008612BA">
        <w:rPr>
          <w:sz w:val="24"/>
          <w:szCs w:val="24"/>
        </w:rPr>
        <w:t xml:space="preserve"> (HTL)</w:t>
      </w:r>
      <w:r w:rsidR="0062157D" w:rsidRPr="008612BA">
        <w:rPr>
          <w:sz w:val="24"/>
          <w:szCs w:val="24"/>
        </w:rPr>
        <w:t xml:space="preserve"> the substrates were placed inside a ultraviolet ozone cleaner in order to remove the organic contamination and increase the surface hydrophilicity of ITO coated substrates.</w:t>
      </w:r>
      <w:r w:rsidR="00666DE2">
        <w:rPr>
          <w:sz w:val="24"/>
          <w:szCs w:val="24"/>
        </w:rPr>
        <w:t xml:space="preserve"> </w:t>
      </w:r>
      <w:r w:rsidR="0062157D" w:rsidRPr="008612BA">
        <w:rPr>
          <w:sz w:val="24"/>
          <w:szCs w:val="24"/>
        </w:rPr>
        <w:t>Afterwards</w:t>
      </w:r>
      <w:r w:rsidRPr="008612BA">
        <w:rPr>
          <w:sz w:val="24"/>
          <w:szCs w:val="24"/>
        </w:rPr>
        <w:t>, poly(ethylene-dioxythiophene) doped with poly(4-styrenesulfonate) (PEDOT:PSS), purchased from Heraeus, was spin-cast from an aqueous solution on the ITO substrate at 6000 rpm for 60 s and the average thickness of the layer was 30 nm, followed by baking for 15 min at 120 °C ins</w:t>
      </w:r>
      <w:r w:rsidR="0089628C" w:rsidRPr="008612BA">
        <w:rPr>
          <w:sz w:val="24"/>
          <w:szCs w:val="24"/>
        </w:rPr>
        <w:t>ide a nitrogen-filled glove box. Both</w:t>
      </w:r>
      <w:r w:rsidRPr="008612BA">
        <w:rPr>
          <w:sz w:val="24"/>
          <w:szCs w:val="24"/>
        </w:rPr>
        <w:t xml:space="preserve"> photoactive layers were subsequently deposited by spin-coating the blend solutions at 1000 rpm on top of PEDOT:PSS layer</w:t>
      </w:r>
      <w:r w:rsidR="0089628C" w:rsidRPr="008612BA">
        <w:rPr>
          <w:sz w:val="24"/>
          <w:szCs w:val="24"/>
        </w:rPr>
        <w:t xml:space="preserve"> (under inert atmosphene)</w:t>
      </w:r>
      <w:r w:rsidRPr="008612BA">
        <w:rPr>
          <w:sz w:val="24"/>
          <w:szCs w:val="24"/>
        </w:rPr>
        <w:t>.</w:t>
      </w:r>
      <w:r w:rsidR="0089628C" w:rsidRPr="008612BA">
        <w:rPr>
          <w:sz w:val="24"/>
          <w:szCs w:val="24"/>
        </w:rPr>
        <w:t xml:space="preserve"> The thickness </w:t>
      </w:r>
      <w:r w:rsidR="00AB727F" w:rsidRPr="008612BA">
        <w:rPr>
          <w:sz w:val="24"/>
          <w:szCs w:val="24"/>
        </w:rPr>
        <w:t>for</w:t>
      </w:r>
      <w:r w:rsidR="0089628C" w:rsidRPr="008612BA">
        <w:rPr>
          <w:sz w:val="24"/>
          <w:szCs w:val="24"/>
        </w:rPr>
        <w:t xml:space="preserve"> PCDTBT:PC</w:t>
      </w:r>
      <w:r w:rsidR="0089628C" w:rsidRPr="008612BA">
        <w:rPr>
          <w:sz w:val="24"/>
          <w:szCs w:val="24"/>
          <w:vertAlign w:val="subscript"/>
        </w:rPr>
        <w:t>71</w:t>
      </w:r>
      <w:r w:rsidR="0089628C" w:rsidRPr="008612BA">
        <w:rPr>
          <w:sz w:val="24"/>
          <w:szCs w:val="24"/>
        </w:rPr>
        <w:t>BM</w:t>
      </w:r>
      <w:r w:rsidR="00AB727F" w:rsidRPr="008612BA">
        <w:rPr>
          <w:sz w:val="24"/>
          <w:szCs w:val="24"/>
        </w:rPr>
        <w:t xml:space="preserve"> active layer</w:t>
      </w:r>
      <w:r w:rsidR="005724F0">
        <w:rPr>
          <w:sz w:val="24"/>
          <w:szCs w:val="24"/>
        </w:rPr>
        <w:t xml:space="preserve"> </w:t>
      </w:r>
      <w:r w:rsidR="00AB727F" w:rsidRPr="008612BA">
        <w:rPr>
          <w:sz w:val="24"/>
          <w:szCs w:val="24"/>
        </w:rPr>
        <w:t>was found to be ~80 nm and for PTB7:PC</w:t>
      </w:r>
      <w:r w:rsidR="00AB727F" w:rsidRPr="008612BA">
        <w:rPr>
          <w:sz w:val="24"/>
          <w:szCs w:val="24"/>
          <w:vertAlign w:val="subscript"/>
        </w:rPr>
        <w:t>71</w:t>
      </w:r>
      <w:r w:rsidR="00AB727F" w:rsidRPr="008612BA">
        <w:rPr>
          <w:sz w:val="24"/>
          <w:szCs w:val="24"/>
        </w:rPr>
        <w:t>BM blend was found to be ~100nm. TiO</w:t>
      </w:r>
      <w:r w:rsidR="00AB727F" w:rsidRPr="008612BA">
        <w:rPr>
          <w:sz w:val="24"/>
          <w:szCs w:val="24"/>
          <w:vertAlign w:val="subscript"/>
        </w:rPr>
        <w:t>x</w:t>
      </w:r>
      <w:r w:rsidR="00AB727F" w:rsidRPr="008612BA">
        <w:rPr>
          <w:sz w:val="24"/>
          <w:szCs w:val="24"/>
        </w:rPr>
        <w:t xml:space="preserve"> interlayer was dissolved in methanol (1:200) and then spin-coated to a thickness of approximately 10 nm (6000 rpm, 40 s) in air</w:t>
      </w:r>
      <w:r w:rsidR="00666DE2">
        <w:rPr>
          <w:sz w:val="24"/>
          <w:szCs w:val="24"/>
          <w:vertAlign w:val="superscript"/>
        </w:rPr>
        <w:t>[</w:t>
      </w:r>
      <w:r w:rsidR="00AB727F" w:rsidRPr="008612BA">
        <w:rPr>
          <w:rStyle w:val="EndnoteReference"/>
          <w:sz w:val="24"/>
          <w:szCs w:val="24"/>
        </w:rPr>
        <w:endnoteReference w:id="41"/>
      </w:r>
      <w:r w:rsidR="00666DE2">
        <w:rPr>
          <w:sz w:val="24"/>
          <w:szCs w:val="24"/>
          <w:vertAlign w:val="superscript"/>
        </w:rPr>
        <w:t>]</w:t>
      </w:r>
      <w:r w:rsidR="00AB727F" w:rsidRPr="008612BA">
        <w:rPr>
          <w:sz w:val="24"/>
          <w:szCs w:val="24"/>
        </w:rPr>
        <w:t xml:space="preserve">. </w:t>
      </w:r>
      <w:r w:rsidR="0089628C" w:rsidRPr="008612BA">
        <w:rPr>
          <w:sz w:val="24"/>
          <w:szCs w:val="24"/>
        </w:rPr>
        <w:t>Before the mixing of the NRs inside the TiO</w:t>
      </w:r>
      <w:r w:rsidR="0089628C" w:rsidRPr="008612BA">
        <w:rPr>
          <w:sz w:val="24"/>
          <w:szCs w:val="24"/>
          <w:vertAlign w:val="subscript"/>
        </w:rPr>
        <w:t>x</w:t>
      </w:r>
      <w:r w:rsidR="0089628C" w:rsidRPr="008612BA">
        <w:rPr>
          <w:sz w:val="24"/>
          <w:szCs w:val="24"/>
        </w:rPr>
        <w:t xml:space="preserve"> the</w:t>
      </w:r>
      <w:r w:rsidR="00B03150" w:rsidRPr="008612BA">
        <w:rPr>
          <w:sz w:val="24"/>
          <w:szCs w:val="24"/>
        </w:rPr>
        <w:t xml:space="preserve"> NRs</w:t>
      </w:r>
      <w:r w:rsidR="0089628C" w:rsidRPr="008612BA">
        <w:rPr>
          <w:sz w:val="24"/>
          <w:szCs w:val="24"/>
        </w:rPr>
        <w:t xml:space="preserve"> solution was left to settle for 24 h to allow the heavy NRs (with </w:t>
      </w:r>
      <w:r w:rsidR="0089628C" w:rsidRPr="008612BA">
        <w:rPr>
          <w:sz w:val="24"/>
          <w:szCs w:val="24"/>
        </w:rPr>
        <w:lastRenderedPageBreak/>
        <w:t>large diameter) to sediment out. Au NRs was subsequently mixed in TiO</w:t>
      </w:r>
      <w:r w:rsidR="0089628C" w:rsidRPr="008612BA">
        <w:rPr>
          <w:sz w:val="24"/>
          <w:szCs w:val="24"/>
          <w:vertAlign w:val="subscript"/>
        </w:rPr>
        <w:t>x</w:t>
      </w:r>
      <w:r w:rsidR="0089628C" w:rsidRPr="008612BA">
        <w:rPr>
          <w:sz w:val="24"/>
          <w:szCs w:val="24"/>
        </w:rPr>
        <w:t xml:space="preserve"> solution immediately before the deposition of the ETL.</w:t>
      </w:r>
      <w:r w:rsidR="00067EEA">
        <w:rPr>
          <w:sz w:val="24"/>
          <w:szCs w:val="24"/>
        </w:rPr>
        <w:t xml:space="preserve"> </w:t>
      </w:r>
      <w:r w:rsidRPr="008612BA">
        <w:rPr>
          <w:sz w:val="24"/>
          <w:szCs w:val="24"/>
        </w:rPr>
        <w:t>The devices</w:t>
      </w:r>
      <w:r w:rsidR="00B03150" w:rsidRPr="008612BA">
        <w:rPr>
          <w:sz w:val="24"/>
          <w:szCs w:val="24"/>
        </w:rPr>
        <w:t xml:space="preserve"> with PCDTBT:PC</w:t>
      </w:r>
      <w:r w:rsidR="00B03150" w:rsidRPr="008612BA">
        <w:rPr>
          <w:sz w:val="24"/>
          <w:szCs w:val="24"/>
          <w:vertAlign w:val="subscript"/>
        </w:rPr>
        <w:t>71</w:t>
      </w:r>
      <w:r w:rsidR="00B03150" w:rsidRPr="008612BA">
        <w:rPr>
          <w:sz w:val="24"/>
          <w:szCs w:val="24"/>
        </w:rPr>
        <w:t>BM blend</w:t>
      </w:r>
      <w:r w:rsidRPr="008612BA">
        <w:rPr>
          <w:sz w:val="24"/>
          <w:szCs w:val="24"/>
        </w:rPr>
        <w:t xml:space="preserve"> were then heated at 80 °C for 1 min in air</w:t>
      </w:r>
      <w:r w:rsidR="00B03150" w:rsidRPr="008612BA">
        <w:rPr>
          <w:sz w:val="24"/>
          <w:szCs w:val="24"/>
        </w:rPr>
        <w:t>, while the PTB7:PC</w:t>
      </w:r>
      <w:r w:rsidR="00B03150" w:rsidRPr="008612BA">
        <w:rPr>
          <w:sz w:val="24"/>
          <w:szCs w:val="24"/>
          <w:vertAlign w:val="subscript"/>
        </w:rPr>
        <w:t>71</w:t>
      </w:r>
      <w:r w:rsidR="00B03150" w:rsidRPr="008612BA">
        <w:rPr>
          <w:sz w:val="24"/>
          <w:szCs w:val="24"/>
        </w:rPr>
        <w:t>BM based devices were dried inside a vacuum antichamper with dynamic vacuum for ~15 min</w:t>
      </w:r>
      <w:r w:rsidRPr="008612BA">
        <w:rPr>
          <w:sz w:val="24"/>
          <w:szCs w:val="24"/>
        </w:rPr>
        <w:t>.</w:t>
      </w:r>
      <w:r w:rsidR="00E667EC">
        <w:rPr>
          <w:sz w:val="24"/>
          <w:szCs w:val="24"/>
        </w:rPr>
        <w:t xml:space="preserve"> </w:t>
      </w:r>
      <w:r w:rsidR="005F6123" w:rsidRPr="008612BA">
        <w:rPr>
          <w:sz w:val="24"/>
          <w:szCs w:val="24"/>
        </w:rPr>
        <w:t>Lastly, 100 nm of a</w:t>
      </w:r>
      <w:r w:rsidRPr="008612BA">
        <w:rPr>
          <w:sz w:val="24"/>
          <w:szCs w:val="24"/>
        </w:rPr>
        <w:t>l</w:t>
      </w:r>
      <w:r w:rsidR="005F6123" w:rsidRPr="008612BA">
        <w:rPr>
          <w:sz w:val="24"/>
          <w:szCs w:val="24"/>
        </w:rPr>
        <w:t>uminum</w:t>
      </w:r>
      <w:r w:rsidRPr="008612BA">
        <w:rPr>
          <w:sz w:val="24"/>
          <w:szCs w:val="24"/>
        </w:rPr>
        <w:t xml:space="preserve"> was deposited through a shadow mask by thermal evaporation on the devices to define an active area of 4 mm</w:t>
      </w:r>
      <w:r w:rsidRPr="008612BA">
        <w:rPr>
          <w:sz w:val="24"/>
          <w:szCs w:val="24"/>
          <w:vertAlign w:val="superscript"/>
        </w:rPr>
        <w:t xml:space="preserve">2 </w:t>
      </w:r>
      <w:r w:rsidRPr="008612BA">
        <w:rPr>
          <w:sz w:val="24"/>
          <w:szCs w:val="24"/>
        </w:rPr>
        <w:t>for each device.</w:t>
      </w:r>
    </w:p>
    <w:p w14:paraId="4F6FD884" w14:textId="2DDDE1CB" w:rsidR="00C0102B" w:rsidRPr="008612BA" w:rsidRDefault="00790C57" w:rsidP="008612BA">
      <w:pPr>
        <w:spacing w:after="0" w:line="480" w:lineRule="auto"/>
        <w:jc w:val="both"/>
        <w:rPr>
          <w:rFonts w:ascii="Times New Roman" w:hAnsi="Times New Roman" w:cs="Times New Roman"/>
          <w:b/>
          <w:sz w:val="24"/>
          <w:szCs w:val="24"/>
        </w:rPr>
      </w:pPr>
      <w:r w:rsidRPr="008612BA">
        <w:rPr>
          <w:rFonts w:ascii="Times New Roman" w:hAnsi="Times New Roman" w:cs="Times New Roman"/>
          <w:i/>
          <w:sz w:val="24"/>
          <w:szCs w:val="24"/>
        </w:rPr>
        <w:t>Characterization</w:t>
      </w:r>
      <w:r w:rsidR="00630F4E">
        <w:rPr>
          <w:rFonts w:ascii="Times New Roman" w:hAnsi="Times New Roman" w:cs="Times New Roman"/>
          <w:sz w:val="24"/>
          <w:szCs w:val="24"/>
        </w:rPr>
        <w:t>:</w:t>
      </w:r>
      <w:r w:rsidR="00324AE3" w:rsidRPr="008612BA">
        <w:rPr>
          <w:rFonts w:ascii="Times New Roman" w:hAnsi="Times New Roman" w:cs="Times New Roman"/>
          <w:b/>
          <w:sz w:val="24"/>
          <w:szCs w:val="24"/>
        </w:rPr>
        <w:t xml:space="preserve"> </w:t>
      </w:r>
      <w:r w:rsidRPr="008612BA">
        <w:rPr>
          <w:rFonts w:ascii="Times New Roman" w:hAnsi="Times New Roman" w:cs="Times New Roman"/>
          <w:sz w:val="24"/>
          <w:szCs w:val="24"/>
        </w:rPr>
        <w:t xml:space="preserve">The performances of the devices were measured </w:t>
      </w:r>
      <w:r w:rsidR="005F6123" w:rsidRPr="008612BA">
        <w:rPr>
          <w:rFonts w:ascii="Times New Roman" w:hAnsi="Times New Roman" w:cs="Times New Roman"/>
          <w:sz w:val="24"/>
          <w:szCs w:val="24"/>
        </w:rPr>
        <w:t>under inert atmosphere</w:t>
      </w:r>
      <w:r w:rsidRPr="008612BA">
        <w:rPr>
          <w:rFonts w:ascii="Times New Roman" w:hAnsi="Times New Roman" w:cs="Times New Roman"/>
          <w:sz w:val="24"/>
          <w:szCs w:val="24"/>
        </w:rPr>
        <w:t xml:space="preserve"> with an Air Mass 1.5 Global (A.M. 1.5 G) solar simulator at an intensity of 100 mW</w:t>
      </w:r>
      <w:r w:rsidR="000C50EA">
        <w:rPr>
          <w:rFonts w:ascii="Times New Roman" w:hAnsi="Times New Roman" w:cs="Times New Roman"/>
          <w:sz w:val="24"/>
          <w:szCs w:val="24"/>
        </w:rPr>
        <w:t xml:space="preserve"> </w:t>
      </w:r>
      <w:r w:rsidRPr="008612BA">
        <w:rPr>
          <w:rFonts w:ascii="Times New Roman" w:hAnsi="Times New Roman" w:cs="Times New Roman"/>
          <w:sz w:val="24"/>
          <w:szCs w:val="24"/>
        </w:rPr>
        <w:t>cm</w:t>
      </w:r>
      <w:r w:rsidR="000C50EA" w:rsidRPr="008612BA">
        <w:rPr>
          <w:rFonts w:ascii="Times New Roman" w:hAnsi="Times New Roman" w:cs="Times New Roman"/>
          <w:sz w:val="24"/>
          <w:szCs w:val="24"/>
          <w:vertAlign w:val="superscript"/>
        </w:rPr>
        <w:t>-</w:t>
      </w:r>
      <w:r w:rsidRPr="008612BA">
        <w:rPr>
          <w:rFonts w:ascii="Times New Roman" w:hAnsi="Times New Roman" w:cs="Times New Roman"/>
          <w:sz w:val="24"/>
          <w:szCs w:val="24"/>
          <w:vertAlign w:val="superscript"/>
        </w:rPr>
        <w:t>2</w:t>
      </w:r>
      <w:r w:rsidRPr="008612BA">
        <w:rPr>
          <w:rFonts w:ascii="Times New Roman" w:hAnsi="Times New Roman" w:cs="Times New Roman"/>
          <w:sz w:val="24"/>
          <w:szCs w:val="24"/>
        </w:rPr>
        <w:t>using an Agilent B1500A Semiconductor Device Analyzer. A reference monocrystalline silicon solar cell from Newport Corp. was used to calibrate the light intensity. The external quantum efficiency measurements were conducted immediately after device fabrication using an integrated system (Enlitech, Taiwan) and a lock-in amplifier with a current preamplifier under short-circuit conditions. The light spectrum was calibrated using a monocrystalline photodetector of known spectral response. The OPV devices were measured using a Xe lamp passing through a monochromator and an optical chopper at low frequencies (~200 Hz) in order to maximize the s</w:t>
      </w:r>
      <w:r w:rsidR="00B06781">
        <w:rPr>
          <w:rFonts w:ascii="Times New Roman" w:hAnsi="Times New Roman" w:cs="Times New Roman"/>
          <w:sz w:val="24"/>
          <w:szCs w:val="24"/>
        </w:rPr>
        <w:t>ignal</w:t>
      </w:r>
      <w:r w:rsidRPr="008612BA">
        <w:rPr>
          <w:rFonts w:ascii="Times New Roman" w:hAnsi="Times New Roman" w:cs="Times New Roman"/>
          <w:sz w:val="24"/>
          <w:szCs w:val="24"/>
        </w:rPr>
        <w:t>/noise (S/N) ratio.</w:t>
      </w:r>
      <w:r w:rsidR="00B06781">
        <w:rPr>
          <w:rFonts w:ascii="Times New Roman" w:hAnsi="Times New Roman" w:cs="Times New Roman"/>
          <w:sz w:val="24"/>
          <w:szCs w:val="24"/>
        </w:rPr>
        <w:t xml:space="preserve"> </w:t>
      </w:r>
      <w:r w:rsidRPr="008612BA">
        <w:rPr>
          <w:rFonts w:ascii="Times New Roman" w:hAnsi="Times New Roman" w:cs="Times New Roman"/>
          <w:sz w:val="24"/>
          <w:szCs w:val="24"/>
        </w:rPr>
        <w:t>The photoluminescence (PL) measurements of the devices were carried out at room temperature and resolved by using a UV grating and a sensitive, calibrated liquid nitrogen cooled CCD camera, in the wavelength range from 600 to 950 nm using a He-Cd CW laser, at 325 nm with a full power of P</w:t>
      </w:r>
      <w:r w:rsidRPr="008612BA">
        <w:rPr>
          <w:rFonts w:ascii="Times New Roman" w:hAnsi="Times New Roman" w:cs="Times New Roman"/>
          <w:sz w:val="24"/>
          <w:szCs w:val="24"/>
          <w:vertAlign w:val="subscript"/>
        </w:rPr>
        <w:t>0</w:t>
      </w:r>
      <w:r w:rsidRPr="008612BA">
        <w:rPr>
          <w:rFonts w:ascii="Times New Roman" w:hAnsi="Times New Roman" w:cs="Times New Roman"/>
          <w:sz w:val="24"/>
          <w:szCs w:val="24"/>
        </w:rPr>
        <w:t xml:space="preserve"> = 35 mW, as the excitation source.</w:t>
      </w:r>
      <w:r w:rsidR="000C50EA">
        <w:rPr>
          <w:rFonts w:ascii="Times New Roman" w:hAnsi="Times New Roman" w:cs="Times New Roman"/>
          <w:sz w:val="24"/>
          <w:szCs w:val="24"/>
        </w:rPr>
        <w:t xml:space="preserve"> </w:t>
      </w:r>
      <w:r w:rsidR="00723070" w:rsidRPr="008612BA">
        <w:rPr>
          <w:rFonts w:ascii="Times New Roman" w:hAnsi="Times New Roman" w:cs="Times New Roman"/>
          <w:sz w:val="24"/>
          <w:szCs w:val="24"/>
        </w:rPr>
        <w:t>UV-vis absorption and reflectance spectra were recorded using a Shimadzu UV-2401 PC spectrophotometer over the wavelength range of 300-800 nm.</w:t>
      </w:r>
      <w:r w:rsidR="00D60C06" w:rsidRPr="008612BA">
        <w:rPr>
          <w:rFonts w:ascii="Times New Roman" w:hAnsi="Times New Roman" w:cs="Times New Roman"/>
          <w:sz w:val="24"/>
          <w:szCs w:val="24"/>
        </w:rPr>
        <w:t xml:space="preserve"> The size distribution and the morphology of the as fabricated Au NRs were characterized with High Resolution Transmission Electron Microscopy</w:t>
      </w:r>
      <w:r w:rsidR="006839CC" w:rsidRPr="008612BA">
        <w:rPr>
          <w:rFonts w:ascii="Times New Roman" w:hAnsi="Times New Roman" w:cs="Times New Roman"/>
          <w:sz w:val="24"/>
          <w:szCs w:val="24"/>
        </w:rPr>
        <w:t xml:space="preserve"> </w:t>
      </w:r>
      <w:r w:rsidR="006839CC" w:rsidRPr="008612BA">
        <w:rPr>
          <w:rFonts w:ascii="Times New Roman" w:hAnsi="Times New Roman" w:cs="Times New Roman"/>
          <w:sz w:val="24"/>
          <w:szCs w:val="24"/>
        </w:rPr>
        <w:lastRenderedPageBreak/>
        <w:t>(JEM 2100 Microscope)</w:t>
      </w:r>
      <w:r w:rsidR="00D60C06" w:rsidRPr="008612BA">
        <w:rPr>
          <w:rFonts w:ascii="Times New Roman" w:hAnsi="Times New Roman" w:cs="Times New Roman"/>
          <w:sz w:val="24"/>
          <w:szCs w:val="24"/>
        </w:rPr>
        <w:t>.</w:t>
      </w:r>
      <w:r w:rsidR="00377855">
        <w:rPr>
          <w:rFonts w:ascii="Times New Roman" w:hAnsi="Times New Roman" w:cs="Times New Roman"/>
          <w:sz w:val="24"/>
          <w:szCs w:val="24"/>
        </w:rPr>
        <w:t xml:space="preserve"> </w:t>
      </w:r>
      <w:r w:rsidR="001D7E58" w:rsidRPr="001D7E58">
        <w:rPr>
          <w:rFonts w:ascii="Times New Roman" w:hAnsi="Times New Roman" w:cs="Times New Roman"/>
          <w:sz w:val="24"/>
          <w:szCs w:val="24"/>
        </w:rPr>
        <w:t>The cross-section images were collected by field emission scanning electron microscopy (FESEM JEOL-JSM7000F).</w:t>
      </w:r>
    </w:p>
    <w:p w14:paraId="609BFFF6" w14:textId="3554B064" w:rsidR="00C0102B" w:rsidRDefault="006A62F7" w:rsidP="00A44656">
      <w:pPr>
        <w:spacing w:after="0" w:line="480" w:lineRule="auto"/>
        <w:jc w:val="both"/>
        <w:rPr>
          <w:rFonts w:ascii="Times New Roman" w:hAnsi="Times New Roman" w:cs="Times New Roman"/>
        </w:rPr>
      </w:pPr>
      <w:r w:rsidRPr="008612BA">
        <w:rPr>
          <w:rFonts w:ascii="Times New Roman" w:hAnsi="Times New Roman" w:cs="Times New Roman"/>
          <w:i/>
          <w:sz w:val="24"/>
          <w:szCs w:val="24"/>
        </w:rPr>
        <w:t>Modeling and s</w:t>
      </w:r>
      <w:r w:rsidR="00ED7D8B" w:rsidRPr="008612BA">
        <w:rPr>
          <w:rFonts w:ascii="Times New Roman" w:hAnsi="Times New Roman" w:cs="Times New Roman"/>
          <w:i/>
          <w:sz w:val="24"/>
          <w:szCs w:val="24"/>
        </w:rPr>
        <w:t>imulations</w:t>
      </w:r>
      <w:r w:rsidR="00630F4E">
        <w:rPr>
          <w:rFonts w:ascii="Times New Roman" w:hAnsi="Times New Roman" w:cs="Times New Roman"/>
          <w:sz w:val="24"/>
          <w:szCs w:val="24"/>
        </w:rPr>
        <w:t xml:space="preserve">: </w:t>
      </w:r>
      <w:r w:rsidR="00826174" w:rsidRPr="008612BA">
        <w:rPr>
          <w:rFonts w:ascii="Times New Roman" w:hAnsi="Times New Roman" w:cs="Times New Roman"/>
          <w:sz w:val="24"/>
          <w:szCs w:val="24"/>
        </w:rPr>
        <w:t xml:space="preserve">Optical calculations were performed by full-vector </w:t>
      </w:r>
      <w:r w:rsidR="004205B6" w:rsidRPr="008612BA">
        <w:rPr>
          <w:rFonts w:ascii="Times New Roman" w:hAnsi="Times New Roman" w:cs="Times New Roman"/>
          <w:sz w:val="24"/>
          <w:szCs w:val="24"/>
        </w:rPr>
        <w:t xml:space="preserve">2D and </w:t>
      </w:r>
      <w:r w:rsidR="00826174" w:rsidRPr="008612BA">
        <w:rPr>
          <w:rFonts w:ascii="Times New Roman" w:hAnsi="Times New Roman" w:cs="Times New Roman"/>
          <w:sz w:val="24"/>
          <w:szCs w:val="24"/>
        </w:rPr>
        <w:t>3D finite-differ</w:t>
      </w:r>
      <w:r w:rsidR="00324AE3" w:rsidRPr="008612BA">
        <w:rPr>
          <w:rFonts w:ascii="Times New Roman" w:hAnsi="Times New Roman" w:cs="Times New Roman"/>
          <w:sz w:val="24"/>
          <w:szCs w:val="24"/>
        </w:rPr>
        <w:t>ence time domain (FDTD) method</w:t>
      </w:r>
      <w:r w:rsidR="00817B20" w:rsidRPr="008612BA">
        <w:rPr>
          <w:rFonts w:ascii="Times New Roman" w:hAnsi="Times New Roman" w:cs="Times New Roman"/>
          <w:sz w:val="24"/>
          <w:szCs w:val="24"/>
        </w:rPr>
        <w:t>s</w:t>
      </w:r>
      <w:r w:rsidR="00826174" w:rsidRPr="008612BA">
        <w:rPr>
          <w:rFonts w:ascii="Times New Roman" w:hAnsi="Times New Roman" w:cs="Times New Roman"/>
          <w:sz w:val="24"/>
          <w:szCs w:val="24"/>
        </w:rPr>
        <w:t xml:space="preserve">. </w:t>
      </w:r>
      <w:r w:rsidR="00817B20" w:rsidRPr="008612BA">
        <w:rPr>
          <w:rFonts w:ascii="Times New Roman" w:hAnsi="Times New Roman" w:cs="Times New Roman"/>
          <w:sz w:val="24"/>
          <w:szCs w:val="24"/>
        </w:rPr>
        <w:t>Normal incidence plane wave excitation</w:t>
      </w:r>
      <w:r w:rsidR="00826174" w:rsidRPr="008612BA">
        <w:rPr>
          <w:rFonts w:ascii="Times New Roman" w:hAnsi="Times New Roman" w:cs="Times New Roman"/>
          <w:sz w:val="24"/>
          <w:szCs w:val="24"/>
        </w:rPr>
        <w:t xml:space="preserve"> was employed in all cases. Input to the simulations is the </w:t>
      </w:r>
      <w:r w:rsidR="00324AE3" w:rsidRPr="008612BA">
        <w:rPr>
          <w:rFonts w:ascii="Times New Roman" w:hAnsi="Times New Roman" w:cs="Times New Roman"/>
          <w:sz w:val="24"/>
          <w:szCs w:val="24"/>
        </w:rPr>
        <w:t>refractive index</w:t>
      </w:r>
      <w:r w:rsidR="00826174" w:rsidRPr="008612BA">
        <w:rPr>
          <w:rFonts w:ascii="Times New Roman" w:hAnsi="Times New Roman" w:cs="Times New Roman"/>
          <w:sz w:val="24"/>
          <w:szCs w:val="24"/>
        </w:rPr>
        <w:t xml:space="preserve"> of each material and the dimensions of each layer and </w:t>
      </w:r>
      <w:r w:rsidR="00324AE3" w:rsidRPr="008612BA">
        <w:rPr>
          <w:rFonts w:ascii="Times New Roman" w:hAnsi="Times New Roman" w:cs="Times New Roman"/>
          <w:sz w:val="24"/>
          <w:szCs w:val="24"/>
        </w:rPr>
        <w:t xml:space="preserve">of the Au NR </w:t>
      </w:r>
      <w:r w:rsidR="00826174" w:rsidRPr="008612BA">
        <w:rPr>
          <w:rFonts w:ascii="Times New Roman" w:hAnsi="Times New Roman" w:cs="Times New Roman"/>
          <w:sz w:val="24"/>
          <w:szCs w:val="24"/>
        </w:rPr>
        <w:t xml:space="preserve">nanostructure. The boundary conditions of the simulation were periodic boundary conditions along the lateral dimensions and perfectly matched layer (PML) boundary conditions along the normal direction. </w:t>
      </w:r>
      <w:r w:rsidR="004205B6" w:rsidRPr="008612BA">
        <w:rPr>
          <w:rFonts w:ascii="Times New Roman" w:hAnsi="Times New Roman" w:cs="Times New Roman"/>
          <w:sz w:val="24"/>
          <w:szCs w:val="24"/>
        </w:rPr>
        <w:t xml:space="preserve">In the 3D calculations we assume a semi-infinite grass medium and the incident light coming from </w:t>
      </w:r>
      <w:r w:rsidR="00817B20" w:rsidRPr="008612BA">
        <w:rPr>
          <w:rFonts w:ascii="Times New Roman" w:hAnsi="Times New Roman" w:cs="Times New Roman"/>
          <w:sz w:val="24"/>
          <w:szCs w:val="24"/>
        </w:rPr>
        <w:t>within it, and post-</w:t>
      </w:r>
      <w:r w:rsidR="004205B6" w:rsidRPr="008612BA">
        <w:rPr>
          <w:rFonts w:ascii="Times New Roman" w:hAnsi="Times New Roman" w:cs="Times New Roman"/>
          <w:sz w:val="24"/>
          <w:szCs w:val="24"/>
        </w:rPr>
        <w:t>corrected for reflections at the air/glass interface. For the 2D calculations we assume a finite glass of ~1</w:t>
      </w:r>
      <w:r w:rsidR="004205B6" w:rsidRPr="008612BA">
        <w:rPr>
          <w:rFonts w:ascii="Times New Roman" w:hAnsi="Times New Roman" w:cs="Times New Roman"/>
          <w:sz w:val="24"/>
          <w:szCs w:val="24"/>
          <w:lang w:val="el-GR"/>
        </w:rPr>
        <w:t>μ</w:t>
      </w:r>
      <w:r w:rsidR="004205B6" w:rsidRPr="008612BA">
        <w:rPr>
          <w:rFonts w:ascii="Times New Roman" w:hAnsi="Times New Roman" w:cs="Times New Roman"/>
          <w:sz w:val="24"/>
          <w:szCs w:val="24"/>
        </w:rPr>
        <w:t>m thickness, and repeat</w:t>
      </w:r>
      <w:r w:rsidR="00817B20" w:rsidRPr="008612BA">
        <w:rPr>
          <w:rFonts w:ascii="Times New Roman" w:hAnsi="Times New Roman" w:cs="Times New Roman"/>
          <w:sz w:val="24"/>
          <w:szCs w:val="24"/>
        </w:rPr>
        <w:t>ed</w:t>
      </w:r>
      <w:r w:rsidR="004205B6" w:rsidRPr="008612BA">
        <w:rPr>
          <w:rFonts w:ascii="Times New Roman" w:hAnsi="Times New Roman" w:cs="Times New Roman"/>
          <w:sz w:val="24"/>
          <w:szCs w:val="24"/>
        </w:rPr>
        <w:t xml:space="preserve"> calculations for several differe</w:t>
      </w:r>
      <w:r w:rsidR="000779E0" w:rsidRPr="008612BA">
        <w:rPr>
          <w:rFonts w:ascii="Times New Roman" w:hAnsi="Times New Roman" w:cs="Times New Roman"/>
          <w:sz w:val="24"/>
          <w:szCs w:val="24"/>
        </w:rPr>
        <w:t>nt glass thicknesses to average-</w:t>
      </w:r>
      <w:r w:rsidR="004205B6" w:rsidRPr="008612BA">
        <w:rPr>
          <w:rFonts w:ascii="Times New Roman" w:hAnsi="Times New Roman" w:cs="Times New Roman"/>
          <w:sz w:val="24"/>
          <w:szCs w:val="24"/>
        </w:rPr>
        <w:t xml:space="preserve">out the artifact Fabry-Perot resonances. </w:t>
      </w:r>
      <w:r w:rsidR="00826174" w:rsidRPr="008612BA">
        <w:rPr>
          <w:rFonts w:ascii="Times New Roman" w:hAnsi="Times New Roman" w:cs="Times New Roman"/>
          <w:sz w:val="24"/>
          <w:szCs w:val="24"/>
        </w:rPr>
        <w:t>Fourier transforms at every point in the active layer provide full spectral information</w:t>
      </w:r>
      <w:r w:rsidR="00324AE3" w:rsidRPr="008612BA">
        <w:rPr>
          <w:rFonts w:ascii="Times New Roman" w:hAnsi="Times New Roman" w:cs="Times New Roman"/>
          <w:sz w:val="24"/>
          <w:szCs w:val="24"/>
        </w:rPr>
        <w:t xml:space="preserve"> and the detailed absorptionat every point </w:t>
      </w:r>
      <w:r w:rsidR="00826174" w:rsidRPr="008612BA">
        <w:rPr>
          <w:rFonts w:ascii="Times New Roman" w:hAnsi="Times New Roman" w:cs="Times New Roman"/>
          <w:sz w:val="24"/>
          <w:szCs w:val="24"/>
        </w:rPr>
        <w:t>inside the active layer.</w:t>
      </w:r>
      <w:r w:rsidR="00E772D0" w:rsidRPr="008612BA">
        <w:rPr>
          <w:rFonts w:ascii="Times New Roman" w:hAnsi="Times New Roman" w:cs="Times New Roman"/>
          <w:sz w:val="24"/>
          <w:szCs w:val="24"/>
        </w:rPr>
        <w:t xml:space="preserve"> The exciton generation </w:t>
      </w:r>
      <w:r w:rsidR="00826174" w:rsidRPr="008612BA">
        <w:rPr>
          <w:rFonts w:ascii="Times New Roman" w:hAnsi="Times New Roman" w:cs="Times New Roman"/>
          <w:i/>
          <w:sz w:val="24"/>
          <w:szCs w:val="24"/>
        </w:rPr>
        <w:t>G</w:t>
      </w:r>
      <w:r w:rsidR="00826174" w:rsidRPr="008612BA">
        <w:rPr>
          <w:rFonts w:ascii="Times New Roman" w:hAnsi="Times New Roman" w:cs="Times New Roman"/>
          <w:sz w:val="24"/>
          <w:szCs w:val="24"/>
        </w:rPr>
        <w:t xml:space="preserve">(r) is found by spectrally integrating the absorption </w:t>
      </w:r>
      <w:r w:rsidR="00826174" w:rsidRPr="008612BA">
        <w:rPr>
          <w:rFonts w:ascii="Times New Roman" w:hAnsi="Times New Roman" w:cs="Times New Roman"/>
          <w:i/>
          <w:sz w:val="24"/>
          <w:szCs w:val="24"/>
        </w:rPr>
        <w:t>A</w:t>
      </w:r>
      <w:r w:rsidR="00826174" w:rsidRPr="008612BA">
        <w:rPr>
          <w:rFonts w:ascii="Times New Roman" w:hAnsi="Times New Roman" w:cs="Times New Roman"/>
          <w:sz w:val="24"/>
          <w:szCs w:val="24"/>
        </w:rPr>
        <w:t>(</w:t>
      </w:r>
      <w:r w:rsidR="00826174" w:rsidRPr="008612BA">
        <w:rPr>
          <w:rFonts w:ascii="Times New Roman" w:hAnsi="Times New Roman" w:cs="Times New Roman"/>
          <w:b/>
          <w:sz w:val="24"/>
          <w:szCs w:val="24"/>
        </w:rPr>
        <w:t>r</w:t>
      </w:r>
      <w:r w:rsidR="00826174" w:rsidRPr="008612BA">
        <w:rPr>
          <w:rFonts w:ascii="Times New Roman" w:hAnsi="Times New Roman" w:cs="Times New Roman"/>
          <w:sz w:val="24"/>
          <w:szCs w:val="24"/>
        </w:rPr>
        <w:t>,</w:t>
      </w:r>
      <w:r w:rsidR="00826174" w:rsidRPr="008612BA">
        <w:rPr>
          <w:rFonts w:ascii="Times New Roman" w:hAnsi="Times New Roman" w:cs="Times New Roman"/>
          <w:i/>
          <w:sz w:val="24"/>
          <w:szCs w:val="24"/>
          <w:lang w:val="el-GR"/>
        </w:rPr>
        <w:t>λ</w:t>
      </w:r>
      <w:r w:rsidR="00826174" w:rsidRPr="008612BA">
        <w:rPr>
          <w:rFonts w:ascii="Times New Roman" w:hAnsi="Times New Roman" w:cs="Times New Roman"/>
          <w:sz w:val="24"/>
          <w:szCs w:val="24"/>
        </w:rPr>
        <w:t>)  inside the active</w:t>
      </w:r>
      <w:r w:rsidR="00E667EC">
        <w:rPr>
          <w:rFonts w:ascii="Times New Roman" w:hAnsi="Times New Roman" w:cs="Times New Roman"/>
          <w:sz w:val="24"/>
          <w:szCs w:val="24"/>
        </w:rPr>
        <w:t xml:space="preserve"> </w:t>
      </w:r>
      <w:r w:rsidR="00FC7758">
        <w:rPr>
          <w:rFonts w:ascii="Times New Roman" w:hAnsi="Times New Roman" w:cs="Times New Roman"/>
          <w:noProof/>
          <w:position w:val="-16"/>
          <w:sz w:val="24"/>
          <w:szCs w:val="24"/>
          <w:lang w:val="en-GB" w:eastAsia="zh-CN"/>
        </w:rPr>
        <w:drawing>
          <wp:inline distT="0" distB="0" distL="0" distR="0" wp14:anchorId="315C1B52" wp14:editId="4155368E">
            <wp:extent cx="1971675" cy="2857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inline>
        </w:drawing>
      </w:r>
      <w:r w:rsidR="00826174" w:rsidRPr="008612BA">
        <w:rPr>
          <w:rFonts w:ascii="Times New Roman" w:hAnsi="Times New Roman" w:cs="Times New Roman"/>
          <w:sz w:val="24"/>
          <w:szCs w:val="24"/>
        </w:rPr>
        <w:t xml:space="preserve">, where </w:t>
      </w:r>
      <w:r w:rsidR="00FC7758">
        <w:rPr>
          <w:rFonts w:ascii="Times New Roman" w:hAnsi="Times New Roman" w:cs="Times New Roman"/>
          <w:noProof/>
          <w:position w:val="-10"/>
          <w:sz w:val="24"/>
          <w:szCs w:val="24"/>
          <w:lang w:val="en-GB" w:eastAsia="zh-CN"/>
        </w:rPr>
        <w:drawing>
          <wp:inline distT="0" distB="0" distL="0" distR="0" wp14:anchorId="304305BA" wp14:editId="04139129">
            <wp:extent cx="34290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826174" w:rsidRPr="008612BA">
        <w:rPr>
          <w:rFonts w:ascii="Times New Roman" w:hAnsi="Times New Roman" w:cs="Times New Roman"/>
          <w:sz w:val="24"/>
          <w:szCs w:val="24"/>
        </w:rPr>
        <w:t xml:space="preserve"> is the solar irradiance spectrum AM1.5. For direct comparison with experiments we get by spatial integration the sort-circuit current density</w:t>
      </w:r>
      <w:r w:rsidR="00FC7758">
        <w:rPr>
          <w:rFonts w:ascii="Times New Roman" w:hAnsi="Times New Roman" w:cs="Times New Roman"/>
          <w:noProof/>
          <w:position w:val="-18"/>
          <w:sz w:val="24"/>
          <w:szCs w:val="24"/>
          <w:lang w:val="en-GB" w:eastAsia="zh-CN"/>
        </w:rPr>
        <w:drawing>
          <wp:inline distT="0" distB="0" distL="0" distR="0" wp14:anchorId="20CE7A48" wp14:editId="3CF94E02">
            <wp:extent cx="1381125" cy="2952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00826174" w:rsidRPr="008612BA">
        <w:rPr>
          <w:rFonts w:ascii="Times New Roman" w:hAnsi="Times New Roman" w:cs="Times New Roman"/>
          <w:sz w:val="24"/>
          <w:szCs w:val="24"/>
        </w:rPr>
        <w:t xml:space="preserve">, where </w:t>
      </w:r>
      <w:r w:rsidR="00FC7758">
        <w:rPr>
          <w:rFonts w:ascii="Times New Roman" w:hAnsi="Times New Roman" w:cs="Times New Roman"/>
          <w:noProof/>
          <w:position w:val="-14"/>
          <w:sz w:val="24"/>
          <w:szCs w:val="24"/>
          <w:lang w:val="en-GB" w:eastAsia="zh-CN"/>
        </w:rPr>
        <w:drawing>
          <wp:inline distT="0" distB="0" distL="0" distR="0" wp14:anchorId="1A6323CB" wp14:editId="6C4BA3A7">
            <wp:extent cx="438150" cy="238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00826174" w:rsidRPr="008612BA">
        <w:rPr>
          <w:rFonts w:ascii="Times New Roman" w:hAnsi="Times New Roman" w:cs="Times New Roman"/>
          <w:sz w:val="24"/>
          <w:szCs w:val="24"/>
        </w:rPr>
        <w:t xml:space="preserve">is the internal quantum efficiency and </w:t>
      </w:r>
      <w:r w:rsidR="00826174" w:rsidRPr="008612BA">
        <w:rPr>
          <w:rFonts w:ascii="Times New Roman" w:hAnsi="Times New Roman" w:cs="Times New Roman"/>
          <w:i/>
          <w:sz w:val="24"/>
          <w:szCs w:val="24"/>
        </w:rPr>
        <w:t>V</w:t>
      </w:r>
      <w:r w:rsidR="00826174" w:rsidRPr="008612BA">
        <w:rPr>
          <w:rFonts w:ascii="Times New Roman" w:hAnsi="Times New Roman" w:cs="Times New Roman"/>
          <w:sz w:val="24"/>
          <w:szCs w:val="24"/>
        </w:rPr>
        <w:t xml:space="preserve">’ the active volume excluding the plasmonic nanoparticles. </w:t>
      </w:r>
      <w:r w:rsidR="00E772D0" w:rsidRPr="008612BA">
        <w:rPr>
          <w:rFonts w:ascii="Times New Roman" w:hAnsi="Times New Roman" w:cs="Times New Roman"/>
          <w:sz w:val="24"/>
          <w:szCs w:val="24"/>
        </w:rPr>
        <w:t>In these calculations we quote</w:t>
      </w:r>
      <w:r w:rsidR="004205B6" w:rsidRPr="008612BA">
        <w:rPr>
          <w:rFonts w:ascii="Times New Roman" w:hAnsi="Times New Roman" w:cs="Times New Roman"/>
          <w:sz w:val="24"/>
          <w:szCs w:val="24"/>
        </w:rPr>
        <w:t>d</w:t>
      </w:r>
      <w:r w:rsidR="00E772D0" w:rsidRPr="008612BA">
        <w:rPr>
          <w:rFonts w:ascii="Times New Roman" w:hAnsi="Times New Roman" w:cs="Times New Roman"/>
          <w:sz w:val="24"/>
          <w:szCs w:val="24"/>
        </w:rPr>
        <w:t xml:space="preserve"> the ideal current generated by </w:t>
      </w:r>
      <w:r w:rsidR="00826174" w:rsidRPr="008612BA">
        <w:rPr>
          <w:rFonts w:ascii="Times New Roman" w:hAnsi="Times New Roman" w:cs="Times New Roman"/>
          <w:sz w:val="24"/>
          <w:szCs w:val="24"/>
        </w:rPr>
        <w:t>ignorin</w:t>
      </w:r>
      <w:r w:rsidR="004205B6" w:rsidRPr="008612BA">
        <w:rPr>
          <w:rFonts w:ascii="Times New Roman" w:hAnsi="Times New Roman" w:cs="Times New Roman"/>
          <w:sz w:val="24"/>
          <w:szCs w:val="24"/>
        </w:rPr>
        <w:t xml:space="preserve">g </w:t>
      </w:r>
      <w:r w:rsidR="00783F24" w:rsidRPr="008612BA">
        <w:rPr>
          <w:rFonts w:ascii="Times New Roman" w:hAnsi="Times New Roman" w:cs="Times New Roman"/>
          <w:sz w:val="24"/>
          <w:szCs w:val="24"/>
        </w:rPr>
        <w:t>recombination</w:t>
      </w:r>
      <w:r w:rsidR="00783F24">
        <w:rPr>
          <w:rFonts w:ascii="Times New Roman" w:hAnsi="Times New Roman" w:cs="Times New Roman"/>
          <w:sz w:val="24"/>
          <w:szCs w:val="24"/>
        </w:rPr>
        <w:t>s</w:t>
      </w:r>
      <w:r w:rsidR="004205B6" w:rsidRPr="008612BA">
        <w:rPr>
          <w:rFonts w:ascii="Times New Roman" w:hAnsi="Times New Roman" w:cs="Times New Roman"/>
          <w:sz w:val="24"/>
          <w:szCs w:val="24"/>
        </w:rPr>
        <w:t>, i.e. by setting</w:t>
      </w:r>
      <w:r w:rsidR="00FC7758">
        <w:rPr>
          <w:rFonts w:ascii="Times New Roman" w:hAnsi="Times New Roman" w:cs="Times New Roman"/>
          <w:noProof/>
          <w:position w:val="-14"/>
          <w:sz w:val="24"/>
          <w:szCs w:val="24"/>
          <w:lang w:val="en-GB" w:eastAsia="zh-CN"/>
        </w:rPr>
        <w:drawing>
          <wp:inline distT="0" distB="0" distL="0" distR="0" wp14:anchorId="149C4076" wp14:editId="3A248F3E">
            <wp:extent cx="43815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00826174" w:rsidRPr="008612BA">
        <w:rPr>
          <w:rFonts w:ascii="Times New Roman" w:hAnsi="Times New Roman" w:cs="Times New Roman"/>
          <w:sz w:val="24"/>
          <w:szCs w:val="24"/>
        </w:rPr>
        <w:t xml:space="preserve">=1. </w:t>
      </w:r>
    </w:p>
    <w:p w14:paraId="60DF395A" w14:textId="7245CBFC" w:rsidR="00C56391" w:rsidRPr="00A35E4A" w:rsidRDefault="00C56391" w:rsidP="00A44656">
      <w:pPr>
        <w:pStyle w:val="Acknowledgements"/>
        <w:spacing w:line="480" w:lineRule="auto"/>
        <w:rPr>
          <w:i/>
        </w:rPr>
      </w:pPr>
      <w:r w:rsidRPr="005167E5">
        <w:rPr>
          <w:b/>
        </w:rPr>
        <w:t>Supporting Information</w:t>
      </w:r>
      <w:r>
        <w:rPr>
          <w:i/>
        </w:rPr>
        <w:t xml:space="preserve"> </w:t>
      </w:r>
    </w:p>
    <w:p w14:paraId="6EA82741" w14:textId="77777777" w:rsidR="00C56391" w:rsidRDefault="00C56391" w:rsidP="00A44656">
      <w:pPr>
        <w:pStyle w:val="Acknowledgements"/>
        <w:spacing w:line="480" w:lineRule="auto"/>
      </w:pPr>
      <w:r w:rsidRPr="00A35E4A">
        <w:t xml:space="preserve">Supporting Information is available from </w:t>
      </w:r>
      <w:r>
        <w:t xml:space="preserve">the </w:t>
      </w:r>
      <w:r w:rsidRPr="00A35E4A">
        <w:t>Wiley</w:t>
      </w:r>
      <w:r>
        <w:t xml:space="preserve"> Online Library or from the author</w:t>
      </w:r>
      <w:r w:rsidRPr="00A35E4A">
        <w:t>.</w:t>
      </w:r>
    </w:p>
    <w:p w14:paraId="25664E86" w14:textId="77777777" w:rsidR="00C56391" w:rsidRDefault="00C56391" w:rsidP="00A44656">
      <w:pPr>
        <w:spacing w:after="0" w:line="480" w:lineRule="auto"/>
        <w:jc w:val="both"/>
        <w:rPr>
          <w:rFonts w:ascii="Times New Roman" w:hAnsi="Times New Roman" w:cs="Times New Roman"/>
          <w:b/>
        </w:rPr>
      </w:pPr>
    </w:p>
    <w:p w14:paraId="5BB757F5" w14:textId="77777777" w:rsidR="00C0102B" w:rsidRPr="008612BA" w:rsidRDefault="00C0102B" w:rsidP="00A44656">
      <w:pPr>
        <w:spacing w:after="0" w:line="480" w:lineRule="auto"/>
        <w:jc w:val="both"/>
        <w:rPr>
          <w:rFonts w:ascii="Times New Roman" w:hAnsi="Times New Roman" w:cs="Times New Roman"/>
          <w:b/>
          <w:sz w:val="24"/>
          <w:szCs w:val="24"/>
        </w:rPr>
      </w:pPr>
      <w:r w:rsidRPr="008612BA">
        <w:rPr>
          <w:rFonts w:ascii="Times New Roman" w:hAnsi="Times New Roman" w:cs="Times New Roman"/>
          <w:b/>
          <w:sz w:val="24"/>
          <w:szCs w:val="24"/>
        </w:rPr>
        <w:t>Acknowledgements</w:t>
      </w:r>
    </w:p>
    <w:p w14:paraId="23B638CF" w14:textId="77777777" w:rsidR="00C0102B" w:rsidRDefault="00C0102B" w:rsidP="00A44656">
      <w:pPr>
        <w:spacing w:after="0" w:line="480" w:lineRule="auto"/>
        <w:jc w:val="both"/>
        <w:rPr>
          <w:rFonts w:ascii="Times New Roman" w:hAnsi="Times New Roman" w:cs="Times New Roman"/>
        </w:rPr>
      </w:pPr>
      <w:r w:rsidRPr="00C0102B">
        <w:rPr>
          <w:rFonts w:ascii="Times New Roman" w:hAnsi="Times New Roman" w:cs="Times New Roman"/>
        </w:rPr>
        <w:lastRenderedPageBreak/>
        <w:t>This research has been financially supported by the PeNElOPe (3116) project which is implemented under the ARISTEIA II Action of the Operational Programme Education and Life-long Learning and is co-funded by the European Social Fund (ESF) and National Resources.</w:t>
      </w:r>
    </w:p>
    <w:p w14:paraId="20AE18C5" w14:textId="77777777" w:rsidR="00C0102B" w:rsidRDefault="00C0102B" w:rsidP="00CA2C1F">
      <w:pPr>
        <w:spacing w:after="0"/>
        <w:jc w:val="both"/>
        <w:rPr>
          <w:rFonts w:ascii="Times New Roman" w:hAnsi="Times New Roman" w:cs="Times New Roman"/>
        </w:rPr>
      </w:pPr>
    </w:p>
    <w:p w14:paraId="58104FA1" w14:textId="77777777" w:rsidR="00630F4E" w:rsidRPr="00EF4114" w:rsidRDefault="00630F4E" w:rsidP="00630F4E">
      <w:pPr>
        <w:pStyle w:val="dates"/>
      </w:pPr>
      <w:r w:rsidRPr="00EF4114">
        <w:t>Received: ((will be filled in by the editorial staff))</w:t>
      </w:r>
      <w:r w:rsidRPr="00EF4114">
        <w:br/>
        <w:t>Revised: ((will be filled in by the editorial staff))</w:t>
      </w:r>
      <w:r w:rsidRPr="00EF4114">
        <w:br/>
        <w:t>Published online: ((will be filled in by the editorial staff))</w:t>
      </w:r>
    </w:p>
    <w:p w14:paraId="5BEC7491" w14:textId="500F32B8" w:rsidR="00A854CD" w:rsidRPr="00785D08" w:rsidRDefault="00A854CD" w:rsidP="008612BA">
      <w:pPr>
        <w:spacing w:after="0"/>
        <w:jc w:val="both"/>
        <w:rPr>
          <w:rFonts w:ascii="Times New Roman" w:hAnsi="Times New Roman" w:cs="Times New Roman"/>
          <w:b/>
          <w:sz w:val="28"/>
          <w:szCs w:val="28"/>
        </w:rPr>
      </w:pPr>
    </w:p>
    <w:sectPr w:rsidR="00A854CD" w:rsidRPr="00785D08" w:rsidSect="000212E9">
      <w:headerReference w:type="default" r:id="rId14"/>
      <w:footerReference w:type="default" r:id="rId1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4949E" w14:textId="77777777" w:rsidR="00B2203A" w:rsidRDefault="00B2203A" w:rsidP="00B9757F">
      <w:pPr>
        <w:spacing w:after="0" w:line="240" w:lineRule="auto"/>
      </w:pPr>
      <w:r>
        <w:separator/>
      </w:r>
    </w:p>
  </w:endnote>
  <w:endnote w:type="continuationSeparator" w:id="0">
    <w:p w14:paraId="07B1A0A9" w14:textId="77777777" w:rsidR="00B2203A" w:rsidRDefault="00B2203A" w:rsidP="00B9757F">
      <w:pPr>
        <w:spacing w:after="0" w:line="240" w:lineRule="auto"/>
      </w:pPr>
      <w:r>
        <w:continuationSeparator/>
      </w:r>
    </w:p>
  </w:endnote>
  <w:endnote w:id="1">
    <w:p w14:paraId="422C1ADE" w14:textId="40F05C42"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a) Y. Liu, J. Zhao, Z. Li, C. Mu, W. Ma, H. Hu, K. Jiang, H. Lin, H. Ade, H. Yan, </w:t>
      </w:r>
      <w:r w:rsidRPr="00082182">
        <w:rPr>
          <w:i/>
          <w:sz w:val="24"/>
          <w:szCs w:val="24"/>
        </w:rPr>
        <w:t xml:space="preserve">Nat. Commun. </w:t>
      </w:r>
      <w:r w:rsidRPr="00B62426">
        <w:rPr>
          <w:b/>
          <w:sz w:val="24"/>
          <w:szCs w:val="24"/>
          <w:lang w:val="it-IT"/>
        </w:rPr>
        <w:t>2014</w:t>
      </w:r>
      <w:r w:rsidRPr="00B62426">
        <w:rPr>
          <w:sz w:val="24"/>
          <w:szCs w:val="24"/>
          <w:lang w:val="it-IT"/>
        </w:rPr>
        <w:t xml:space="preserve">, </w:t>
      </w:r>
      <w:r w:rsidRPr="00B62426">
        <w:rPr>
          <w:i/>
          <w:sz w:val="24"/>
          <w:szCs w:val="24"/>
          <w:lang w:val="it-IT"/>
        </w:rPr>
        <w:t>5</w:t>
      </w:r>
      <w:r w:rsidRPr="00B62426">
        <w:rPr>
          <w:b/>
          <w:sz w:val="24"/>
          <w:szCs w:val="24"/>
          <w:lang w:val="it-IT"/>
        </w:rPr>
        <w:t>,</w:t>
      </w:r>
      <w:r w:rsidRPr="00B62426">
        <w:rPr>
          <w:sz w:val="24"/>
          <w:szCs w:val="24"/>
          <w:lang w:val="it-IT"/>
        </w:rPr>
        <w:t xml:space="preserve"> 6293. ; b)  J.-D. Chen, C. Cui, Y.-Q. Li, L. Zhou, Q.-D. Ou, C. Li, Y. Li, J.-X. Tang  </w:t>
      </w:r>
      <w:r w:rsidRPr="00B62426">
        <w:rPr>
          <w:i/>
          <w:sz w:val="24"/>
          <w:szCs w:val="24"/>
          <w:lang w:val="it-IT"/>
        </w:rPr>
        <w:t xml:space="preserve">Adv. </w:t>
      </w:r>
      <w:r w:rsidRPr="00082182">
        <w:rPr>
          <w:i/>
          <w:sz w:val="24"/>
          <w:szCs w:val="24"/>
        </w:rPr>
        <w:t>Mater.</w:t>
      </w:r>
      <w:r w:rsidRPr="00082182">
        <w:rPr>
          <w:sz w:val="24"/>
          <w:szCs w:val="24"/>
        </w:rPr>
        <w:t xml:space="preserve"> </w:t>
      </w:r>
      <w:r w:rsidRPr="00082182">
        <w:rPr>
          <w:b/>
          <w:sz w:val="24"/>
          <w:szCs w:val="24"/>
        </w:rPr>
        <w:t>2015</w:t>
      </w:r>
      <w:r w:rsidRPr="00082182">
        <w:rPr>
          <w:sz w:val="24"/>
          <w:szCs w:val="24"/>
        </w:rPr>
        <w:t xml:space="preserve">, </w:t>
      </w:r>
      <w:r w:rsidRPr="00082182">
        <w:rPr>
          <w:i/>
          <w:sz w:val="24"/>
          <w:szCs w:val="24"/>
        </w:rPr>
        <w:t>27</w:t>
      </w:r>
      <w:r w:rsidRPr="00082182">
        <w:rPr>
          <w:sz w:val="24"/>
          <w:szCs w:val="24"/>
        </w:rPr>
        <w:t>, 1035.</w:t>
      </w:r>
    </w:p>
  </w:endnote>
  <w:endnote w:id="2">
    <w:p w14:paraId="29AFD3A7" w14:textId="4518826A"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a) J. You, L. Dou, K. Yoshimura, T. Kato, K. Ohya, T. Moriarty, K. Emery, C. Chen, J. Gao, G. Li, Y. Yang, </w:t>
      </w:r>
      <w:r w:rsidRPr="00082182">
        <w:rPr>
          <w:i/>
          <w:sz w:val="24"/>
          <w:szCs w:val="24"/>
        </w:rPr>
        <w:t>Nat. Commum.</w:t>
      </w:r>
      <w:r w:rsidRPr="00082182">
        <w:rPr>
          <w:sz w:val="24"/>
          <w:szCs w:val="24"/>
        </w:rPr>
        <w:t xml:space="preserve"> </w:t>
      </w:r>
      <w:r w:rsidRPr="00082182">
        <w:rPr>
          <w:b/>
          <w:sz w:val="24"/>
          <w:szCs w:val="24"/>
        </w:rPr>
        <w:t>2013</w:t>
      </w:r>
      <w:r w:rsidRPr="00082182">
        <w:rPr>
          <w:sz w:val="24"/>
          <w:szCs w:val="24"/>
        </w:rPr>
        <w:t xml:space="preserve">, </w:t>
      </w:r>
      <w:r w:rsidRPr="00082182">
        <w:rPr>
          <w:i/>
          <w:sz w:val="24"/>
          <w:szCs w:val="24"/>
        </w:rPr>
        <w:t>4</w:t>
      </w:r>
      <w:r w:rsidRPr="00082182">
        <w:rPr>
          <w:sz w:val="24"/>
          <w:szCs w:val="24"/>
        </w:rPr>
        <w:t xml:space="preserve">, 1446. b) C.-C. Chen, W.-H. Chang, K. Yoshimura, K. Ohya, J. You, J. Gao, Z. Hong, Y. Yang, </w:t>
      </w:r>
      <w:r w:rsidRPr="00082182">
        <w:rPr>
          <w:i/>
          <w:sz w:val="24"/>
          <w:szCs w:val="24"/>
        </w:rPr>
        <w:t>Adv. Mater</w:t>
      </w:r>
      <w:r w:rsidRPr="00082182">
        <w:rPr>
          <w:sz w:val="24"/>
          <w:szCs w:val="24"/>
        </w:rPr>
        <w:t xml:space="preserve">. </w:t>
      </w:r>
      <w:r w:rsidRPr="00082182">
        <w:rPr>
          <w:b/>
          <w:sz w:val="24"/>
          <w:szCs w:val="24"/>
        </w:rPr>
        <w:t>2014</w:t>
      </w:r>
      <w:r w:rsidRPr="00082182">
        <w:rPr>
          <w:sz w:val="24"/>
          <w:szCs w:val="24"/>
        </w:rPr>
        <w:t>, 26, 5670.</w:t>
      </w:r>
    </w:p>
  </w:endnote>
  <w:endnote w:id="3">
    <w:p w14:paraId="76E552CF" w14:textId="397E531E"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J. Adams, G. D. Spyropoulos, M. Salvador, N. Li, S. Strohm, L. Lucera, S. Langner, F. Machui, H. Zhang, T. Ameri, M. M. Voigt, F. C. Krebs, C. J. Brabec, </w:t>
      </w:r>
      <w:r w:rsidRPr="00082182">
        <w:rPr>
          <w:i/>
          <w:sz w:val="24"/>
          <w:szCs w:val="24"/>
        </w:rPr>
        <w:t>Energy Environ. Sci.</w:t>
      </w:r>
      <w:r w:rsidRPr="00082182">
        <w:rPr>
          <w:sz w:val="24"/>
          <w:szCs w:val="24"/>
        </w:rPr>
        <w:t xml:space="preserve"> </w:t>
      </w:r>
      <w:r w:rsidRPr="00082182">
        <w:rPr>
          <w:b/>
          <w:sz w:val="24"/>
          <w:szCs w:val="24"/>
        </w:rPr>
        <w:t>2015</w:t>
      </w:r>
      <w:r w:rsidRPr="00082182">
        <w:rPr>
          <w:sz w:val="24"/>
          <w:szCs w:val="24"/>
        </w:rPr>
        <w:t xml:space="preserve">, </w:t>
      </w:r>
      <w:r w:rsidRPr="00082182">
        <w:rPr>
          <w:i/>
          <w:sz w:val="24"/>
          <w:szCs w:val="24"/>
        </w:rPr>
        <w:t>8</w:t>
      </w:r>
      <w:r w:rsidRPr="00082182">
        <w:rPr>
          <w:sz w:val="24"/>
          <w:szCs w:val="24"/>
        </w:rPr>
        <w:t>, 169.</w:t>
      </w:r>
    </w:p>
  </w:endnote>
  <w:endnote w:id="4">
    <w:p w14:paraId="56A6D475" w14:textId="4AF67EF1" w:rsidR="0040641E" w:rsidRPr="00127A4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a) K. M. Coakley, M. D. McGehee, </w:t>
      </w:r>
      <w:r w:rsidRPr="00082182">
        <w:rPr>
          <w:i/>
          <w:sz w:val="24"/>
          <w:szCs w:val="24"/>
        </w:rPr>
        <w:t>Chem. Mater.</w:t>
      </w:r>
      <w:r w:rsidRPr="00082182">
        <w:rPr>
          <w:b/>
          <w:sz w:val="24"/>
          <w:szCs w:val="24"/>
        </w:rPr>
        <w:t xml:space="preserve"> 2004</w:t>
      </w:r>
      <w:r w:rsidRPr="00082182">
        <w:rPr>
          <w:sz w:val="24"/>
          <w:szCs w:val="24"/>
        </w:rPr>
        <w:t xml:space="preserve">, </w:t>
      </w:r>
      <w:r w:rsidRPr="00082182">
        <w:rPr>
          <w:i/>
          <w:sz w:val="24"/>
          <w:szCs w:val="24"/>
        </w:rPr>
        <w:t>16</w:t>
      </w:r>
      <w:r w:rsidRPr="00082182">
        <w:rPr>
          <w:sz w:val="24"/>
          <w:szCs w:val="24"/>
        </w:rPr>
        <w:t>, 4533. ; b) M. C. Scharber, D. Mühlbacher, M. Koppe, P. Denk, C.</w:t>
      </w:r>
      <w:r w:rsidRPr="00127A42">
        <w:rPr>
          <w:sz w:val="24"/>
          <w:szCs w:val="24"/>
        </w:rPr>
        <w:t xml:space="preserve">Waldauf,A. J. Heeger, C. J. Brabec, </w:t>
      </w:r>
      <w:r w:rsidRPr="00127A42">
        <w:rPr>
          <w:i/>
          <w:sz w:val="24"/>
          <w:szCs w:val="24"/>
        </w:rPr>
        <w:t>Adv. Mater.</w:t>
      </w:r>
      <w:r w:rsidRPr="00127A42">
        <w:rPr>
          <w:sz w:val="24"/>
          <w:szCs w:val="24"/>
        </w:rPr>
        <w:t xml:space="preserve"> </w:t>
      </w:r>
      <w:r w:rsidRPr="00127A42">
        <w:rPr>
          <w:b/>
          <w:sz w:val="24"/>
          <w:szCs w:val="24"/>
        </w:rPr>
        <w:t>2006</w:t>
      </w:r>
      <w:r w:rsidRPr="00127A42">
        <w:rPr>
          <w:sz w:val="24"/>
          <w:szCs w:val="24"/>
        </w:rPr>
        <w:t xml:space="preserve">, </w:t>
      </w:r>
      <w:r w:rsidRPr="00127A42">
        <w:rPr>
          <w:i/>
          <w:sz w:val="24"/>
          <w:szCs w:val="24"/>
        </w:rPr>
        <w:t>18</w:t>
      </w:r>
      <w:r w:rsidRPr="00127A42">
        <w:rPr>
          <w:sz w:val="24"/>
          <w:szCs w:val="24"/>
        </w:rPr>
        <w:t>, 789.</w:t>
      </w:r>
    </w:p>
  </w:endnote>
  <w:endnote w:id="5">
    <w:p w14:paraId="5A5AAB2B" w14:textId="5B9FBC5C"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Y. Liang, Z. Xu, J. Xia, S.-T. Tsai, Y. Wu, G. Li, C. Ray, L. Yu, </w:t>
      </w:r>
      <w:r w:rsidRPr="00127A42">
        <w:rPr>
          <w:i/>
          <w:sz w:val="24"/>
          <w:szCs w:val="24"/>
        </w:rPr>
        <w:t xml:space="preserve">Adv. Energy Mater. </w:t>
      </w:r>
      <w:r w:rsidRPr="00127A42">
        <w:rPr>
          <w:b/>
          <w:sz w:val="24"/>
          <w:szCs w:val="24"/>
        </w:rPr>
        <w:t>2010</w:t>
      </w:r>
      <w:r w:rsidRPr="00127A42">
        <w:rPr>
          <w:sz w:val="24"/>
          <w:szCs w:val="24"/>
        </w:rPr>
        <w:t xml:space="preserve">, </w:t>
      </w:r>
      <w:r w:rsidRPr="00127A42">
        <w:rPr>
          <w:i/>
          <w:sz w:val="24"/>
          <w:szCs w:val="24"/>
        </w:rPr>
        <w:t>22</w:t>
      </w:r>
      <w:r w:rsidRPr="00127A42">
        <w:rPr>
          <w:sz w:val="24"/>
          <w:szCs w:val="24"/>
        </w:rPr>
        <w:t xml:space="preserve">, 135.; b) L. Lu, T. Zheng, Q. Wu, A. M. Schneider, D. Zhao, L. Yu, </w:t>
      </w:r>
      <w:r w:rsidRPr="00127A42">
        <w:rPr>
          <w:i/>
          <w:sz w:val="24"/>
          <w:szCs w:val="24"/>
        </w:rPr>
        <w:t>Chem. Rev.</w:t>
      </w:r>
      <w:r w:rsidRPr="00127A42">
        <w:rPr>
          <w:sz w:val="24"/>
          <w:szCs w:val="24"/>
        </w:rPr>
        <w:t>, DOI: 10.1021/acs.chemrev.5b00098.</w:t>
      </w:r>
    </w:p>
  </w:endnote>
  <w:endnote w:id="6">
    <w:p w14:paraId="63658522" w14:textId="172B4F32"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S. J. Lou, J. M. Szarko, T. Xu, L. Yu, T. J. Marks, L. X. Chen, </w:t>
      </w:r>
      <w:r w:rsidRPr="00127A42">
        <w:rPr>
          <w:i/>
          <w:sz w:val="24"/>
          <w:szCs w:val="24"/>
        </w:rPr>
        <w:t>J. Am. Chem. Soc.</w:t>
      </w:r>
      <w:r w:rsidRPr="00127A42">
        <w:rPr>
          <w:sz w:val="24"/>
          <w:szCs w:val="24"/>
        </w:rPr>
        <w:t xml:space="preserve"> </w:t>
      </w:r>
      <w:r w:rsidRPr="00127A42">
        <w:rPr>
          <w:b/>
          <w:sz w:val="24"/>
          <w:szCs w:val="24"/>
        </w:rPr>
        <w:t>2011</w:t>
      </w:r>
      <w:r w:rsidRPr="00127A42">
        <w:rPr>
          <w:sz w:val="24"/>
          <w:szCs w:val="24"/>
        </w:rPr>
        <w:t xml:space="preserve">, </w:t>
      </w:r>
      <w:r w:rsidRPr="00127A42">
        <w:rPr>
          <w:i/>
          <w:sz w:val="24"/>
          <w:szCs w:val="24"/>
        </w:rPr>
        <w:t>133</w:t>
      </w:r>
      <w:r w:rsidRPr="00127A42">
        <w:rPr>
          <w:sz w:val="24"/>
          <w:szCs w:val="24"/>
        </w:rPr>
        <w:t>, 20661.</w:t>
      </w:r>
    </w:p>
  </w:endnote>
  <w:endnote w:id="7">
    <w:p w14:paraId="48B15480" w14:textId="20A5BEC0"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S. H. Park, A. Roy, S. Beaupré, S. Cho, N. Coates, J. S. Moon, D. Moses, M. Leclerc, K. Lee, A. J. Heeger, </w:t>
      </w:r>
      <w:r w:rsidRPr="00127A42">
        <w:rPr>
          <w:i/>
          <w:sz w:val="24"/>
          <w:szCs w:val="24"/>
        </w:rPr>
        <w:t xml:space="preserve">Nat. Photonics </w:t>
      </w:r>
      <w:r w:rsidRPr="00127A42">
        <w:rPr>
          <w:b/>
          <w:sz w:val="24"/>
          <w:szCs w:val="24"/>
        </w:rPr>
        <w:t>2009</w:t>
      </w:r>
      <w:r w:rsidRPr="00127A42">
        <w:rPr>
          <w:i/>
          <w:sz w:val="24"/>
          <w:szCs w:val="24"/>
        </w:rPr>
        <w:t>, 3</w:t>
      </w:r>
      <w:r w:rsidRPr="00127A42">
        <w:rPr>
          <w:sz w:val="24"/>
          <w:szCs w:val="24"/>
        </w:rPr>
        <w:t xml:space="preserve">, 297. </w:t>
      </w:r>
    </w:p>
  </w:endnote>
  <w:endnote w:id="8">
    <w:p w14:paraId="7876C8DB" w14:textId="4A1BFCE6"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S. Foster, F. Deledalle, A. Mitani, T. Kimura, K.-B. Kim, T. Okachi, T. Kirchartz, J. Oguma, K. Miyake, J.R. Durrant, S. Doi, J. Nelson, </w:t>
      </w:r>
      <w:r w:rsidRPr="00127A42">
        <w:rPr>
          <w:i/>
          <w:sz w:val="24"/>
          <w:szCs w:val="24"/>
        </w:rPr>
        <w:t>Adv. Energy Mater.</w:t>
      </w:r>
      <w:r w:rsidRPr="00127A42">
        <w:rPr>
          <w:sz w:val="24"/>
          <w:szCs w:val="24"/>
        </w:rPr>
        <w:t xml:space="preserve"> </w:t>
      </w:r>
      <w:r w:rsidRPr="00127A42">
        <w:rPr>
          <w:b/>
          <w:sz w:val="24"/>
          <w:szCs w:val="24"/>
        </w:rPr>
        <w:t>2014</w:t>
      </w:r>
      <w:r w:rsidRPr="00127A42">
        <w:rPr>
          <w:sz w:val="24"/>
          <w:szCs w:val="24"/>
        </w:rPr>
        <w:t xml:space="preserve">, 4, </w:t>
      </w:r>
      <w:r w:rsidR="00783F24" w:rsidRPr="00127A42">
        <w:rPr>
          <w:sz w:val="24"/>
          <w:szCs w:val="24"/>
        </w:rPr>
        <w:t>1400311.</w:t>
      </w:r>
    </w:p>
  </w:endnote>
  <w:endnote w:id="9">
    <w:p w14:paraId="56038299" w14:textId="45D63919"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a) L. Dou, J. You, J. Yang, C.-C. Chen, Y. He, S. Murase, T. Moriarty,</w:t>
      </w:r>
      <w:r w:rsidRPr="00127A42">
        <w:rPr>
          <w:sz w:val="24"/>
          <w:szCs w:val="24"/>
        </w:rPr>
        <w:tab/>
        <w:t xml:space="preserve">K. Emery, G. Li, Y. Yang, </w:t>
      </w:r>
      <w:r w:rsidRPr="00127A42">
        <w:rPr>
          <w:i/>
          <w:sz w:val="24"/>
          <w:szCs w:val="24"/>
        </w:rPr>
        <w:t xml:space="preserve">Nat. Photonics </w:t>
      </w:r>
      <w:r w:rsidRPr="00127A42">
        <w:rPr>
          <w:b/>
          <w:sz w:val="24"/>
          <w:szCs w:val="24"/>
        </w:rPr>
        <w:t>2012</w:t>
      </w:r>
      <w:r w:rsidRPr="00127A42">
        <w:rPr>
          <w:sz w:val="24"/>
          <w:szCs w:val="24"/>
        </w:rPr>
        <w:t>,</w:t>
      </w:r>
      <w:r w:rsidRPr="00127A42">
        <w:rPr>
          <w:i/>
          <w:sz w:val="24"/>
          <w:szCs w:val="24"/>
        </w:rPr>
        <w:t xml:space="preserve"> 6</w:t>
      </w:r>
      <w:r w:rsidRPr="00127A42">
        <w:rPr>
          <w:sz w:val="24"/>
          <w:szCs w:val="24"/>
        </w:rPr>
        <w:t xml:space="preserve">, 180.; b) J. Y. Kim, K. Lee, N. E. Coates, D. Moses, T.-Q. Nguyen, M. Dante, A. J. Heeger, </w:t>
      </w:r>
      <w:r w:rsidRPr="00127A42">
        <w:rPr>
          <w:i/>
          <w:sz w:val="24"/>
          <w:szCs w:val="24"/>
        </w:rPr>
        <w:t>Science</w:t>
      </w:r>
      <w:r w:rsidRPr="00127A42">
        <w:rPr>
          <w:sz w:val="24"/>
          <w:szCs w:val="24"/>
        </w:rPr>
        <w:t xml:space="preserve"> </w:t>
      </w:r>
      <w:r w:rsidRPr="00127A42">
        <w:rPr>
          <w:b/>
          <w:sz w:val="24"/>
          <w:szCs w:val="24"/>
        </w:rPr>
        <w:t>2007</w:t>
      </w:r>
      <w:r w:rsidRPr="00127A42">
        <w:rPr>
          <w:sz w:val="24"/>
          <w:szCs w:val="24"/>
        </w:rPr>
        <w:t xml:space="preserve">, </w:t>
      </w:r>
      <w:r w:rsidRPr="00127A42">
        <w:rPr>
          <w:i/>
          <w:sz w:val="24"/>
          <w:szCs w:val="24"/>
        </w:rPr>
        <w:t>317</w:t>
      </w:r>
      <w:r w:rsidRPr="00127A42">
        <w:rPr>
          <w:sz w:val="24"/>
          <w:szCs w:val="24"/>
        </w:rPr>
        <w:t>, 222.</w:t>
      </w:r>
    </w:p>
  </w:endnote>
  <w:endnote w:id="10">
    <w:p w14:paraId="03BCD83F" w14:textId="77777777" w:rsidR="00FC7758" w:rsidRPr="00127A42" w:rsidRDefault="00FC7758" w:rsidP="00FC7758">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L. Lu, M. A. Kelly, W. You, L. Yu, </w:t>
      </w:r>
      <w:r w:rsidRPr="00127A42">
        <w:rPr>
          <w:i/>
          <w:sz w:val="24"/>
          <w:szCs w:val="24"/>
        </w:rPr>
        <w:t xml:space="preserve">Nat. Photonics </w:t>
      </w:r>
      <w:r w:rsidRPr="00127A42">
        <w:rPr>
          <w:b/>
          <w:sz w:val="24"/>
          <w:szCs w:val="24"/>
        </w:rPr>
        <w:t>2015</w:t>
      </w:r>
      <w:r w:rsidRPr="00127A42">
        <w:rPr>
          <w:sz w:val="24"/>
          <w:szCs w:val="24"/>
        </w:rPr>
        <w:t>,</w:t>
      </w:r>
      <w:r w:rsidRPr="00127A42">
        <w:rPr>
          <w:b/>
          <w:sz w:val="24"/>
          <w:szCs w:val="24"/>
        </w:rPr>
        <w:t xml:space="preserve"> </w:t>
      </w:r>
      <w:r w:rsidRPr="00127A42">
        <w:rPr>
          <w:i/>
          <w:sz w:val="24"/>
          <w:szCs w:val="24"/>
        </w:rPr>
        <w:t>9</w:t>
      </w:r>
      <w:r w:rsidRPr="00127A42">
        <w:rPr>
          <w:sz w:val="24"/>
          <w:szCs w:val="24"/>
        </w:rPr>
        <w:t>, 491</w:t>
      </w:r>
    </w:p>
  </w:endnote>
  <w:endnote w:id="11">
    <w:p w14:paraId="65613265" w14:textId="509E8D9D" w:rsidR="0040641E" w:rsidRPr="00127A42" w:rsidRDefault="0040641E" w:rsidP="0040641E">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P. Campbell, M. A Green, </w:t>
      </w:r>
      <w:r w:rsidRPr="00127A42">
        <w:rPr>
          <w:i/>
          <w:sz w:val="24"/>
          <w:szCs w:val="24"/>
        </w:rPr>
        <w:t>J. Appl. Phys</w:t>
      </w:r>
      <w:r w:rsidRPr="00127A42">
        <w:rPr>
          <w:sz w:val="24"/>
          <w:szCs w:val="24"/>
        </w:rPr>
        <w:t xml:space="preserve">. </w:t>
      </w:r>
      <w:r w:rsidRPr="00127A42">
        <w:rPr>
          <w:b/>
          <w:sz w:val="24"/>
          <w:szCs w:val="24"/>
        </w:rPr>
        <w:t>1987</w:t>
      </w:r>
      <w:r w:rsidRPr="00127A42">
        <w:rPr>
          <w:sz w:val="24"/>
          <w:szCs w:val="24"/>
        </w:rPr>
        <w:t xml:space="preserve">, </w:t>
      </w:r>
      <w:r w:rsidRPr="00127A42">
        <w:rPr>
          <w:i/>
          <w:sz w:val="24"/>
          <w:szCs w:val="24"/>
        </w:rPr>
        <w:t>62</w:t>
      </w:r>
      <w:r w:rsidRPr="00127A42">
        <w:rPr>
          <w:sz w:val="24"/>
          <w:szCs w:val="24"/>
        </w:rPr>
        <w:t>, 243.</w:t>
      </w:r>
    </w:p>
  </w:endnote>
  <w:endnote w:id="12">
    <w:p w14:paraId="5CD736F0" w14:textId="28CD3AC9"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Z. Yu, A. Raman, S. Fan, </w:t>
      </w:r>
      <w:r w:rsidRPr="00127A42">
        <w:rPr>
          <w:i/>
          <w:sz w:val="24"/>
          <w:szCs w:val="24"/>
        </w:rPr>
        <w:t>Proc. Natl. Acad. Sci. U.S.A.</w:t>
      </w:r>
      <w:r w:rsidRPr="00127A42">
        <w:rPr>
          <w:sz w:val="24"/>
          <w:szCs w:val="24"/>
        </w:rPr>
        <w:t xml:space="preserve"> </w:t>
      </w:r>
      <w:r w:rsidRPr="00127A42">
        <w:rPr>
          <w:b/>
          <w:sz w:val="24"/>
          <w:szCs w:val="24"/>
        </w:rPr>
        <w:t>2010</w:t>
      </w:r>
      <w:r w:rsidRPr="00127A42">
        <w:rPr>
          <w:sz w:val="24"/>
          <w:szCs w:val="24"/>
        </w:rPr>
        <w:t>,</w:t>
      </w:r>
      <w:r w:rsidRPr="00127A42" w:rsidDel="00167440">
        <w:rPr>
          <w:sz w:val="24"/>
          <w:szCs w:val="24"/>
        </w:rPr>
        <w:t xml:space="preserve"> </w:t>
      </w:r>
      <w:r w:rsidRPr="00127A42">
        <w:rPr>
          <w:i/>
          <w:sz w:val="24"/>
          <w:szCs w:val="24"/>
        </w:rPr>
        <w:t>107</w:t>
      </w:r>
      <w:r w:rsidRPr="00127A42">
        <w:rPr>
          <w:sz w:val="24"/>
          <w:szCs w:val="24"/>
        </w:rPr>
        <w:t>, 17491.</w:t>
      </w:r>
    </w:p>
  </w:endnote>
  <w:endnote w:id="13">
    <w:p w14:paraId="79EDD8EB" w14:textId="7657B043"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D.-H. Ko, J.R. Tumbleston, L. Zhang, S. Williams, J.M. DeSimone, R. Lopez, E.T. Samulski, </w:t>
      </w:r>
      <w:r w:rsidRPr="00127A42">
        <w:rPr>
          <w:i/>
          <w:sz w:val="24"/>
          <w:szCs w:val="24"/>
        </w:rPr>
        <w:t>Nano Lett</w:t>
      </w:r>
      <w:r w:rsidRPr="00127A42">
        <w:rPr>
          <w:sz w:val="24"/>
          <w:szCs w:val="24"/>
        </w:rPr>
        <w:t xml:space="preserve">. </w:t>
      </w:r>
      <w:r w:rsidRPr="00127A42">
        <w:rPr>
          <w:b/>
          <w:sz w:val="24"/>
          <w:szCs w:val="24"/>
        </w:rPr>
        <w:t>2009</w:t>
      </w:r>
      <w:r w:rsidRPr="00127A42">
        <w:rPr>
          <w:sz w:val="24"/>
          <w:szCs w:val="24"/>
        </w:rPr>
        <w:t xml:space="preserve">, </w:t>
      </w:r>
      <w:r w:rsidRPr="00127A42">
        <w:rPr>
          <w:i/>
          <w:sz w:val="24"/>
          <w:szCs w:val="24"/>
        </w:rPr>
        <w:t>9</w:t>
      </w:r>
      <w:r w:rsidRPr="00127A42">
        <w:rPr>
          <w:sz w:val="24"/>
          <w:szCs w:val="24"/>
        </w:rPr>
        <w:t>, 2742.</w:t>
      </w:r>
    </w:p>
  </w:endnote>
  <w:endnote w:id="14">
    <w:p w14:paraId="476384C1" w14:textId="1C5975C0"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N. P. Sergeant, A. Hadipour, B. Niesen, D. Cheyns, P. Heremans, P. Peumans, B. P. Rand,</w:t>
      </w:r>
      <w:r w:rsidRPr="00127A42" w:rsidDel="004D5051">
        <w:rPr>
          <w:sz w:val="24"/>
          <w:szCs w:val="24"/>
        </w:rPr>
        <w:t xml:space="preserve"> </w:t>
      </w:r>
      <w:r w:rsidRPr="00127A42">
        <w:rPr>
          <w:sz w:val="24"/>
          <w:szCs w:val="24"/>
        </w:rPr>
        <w:t xml:space="preserve"> </w:t>
      </w:r>
      <w:r w:rsidRPr="00127A42">
        <w:rPr>
          <w:i/>
          <w:sz w:val="24"/>
          <w:szCs w:val="24"/>
        </w:rPr>
        <w:t xml:space="preserve">Adv. Mater. </w:t>
      </w:r>
      <w:r w:rsidRPr="00127A42">
        <w:rPr>
          <w:b/>
          <w:sz w:val="24"/>
          <w:szCs w:val="24"/>
        </w:rPr>
        <w:t>2012</w:t>
      </w:r>
      <w:r w:rsidRPr="00127A42">
        <w:rPr>
          <w:sz w:val="24"/>
          <w:szCs w:val="24"/>
        </w:rPr>
        <w:t xml:space="preserve">, </w:t>
      </w:r>
      <w:r w:rsidRPr="00127A42">
        <w:rPr>
          <w:i/>
          <w:sz w:val="24"/>
          <w:szCs w:val="24"/>
        </w:rPr>
        <w:t>24</w:t>
      </w:r>
      <w:r w:rsidRPr="00127A42">
        <w:rPr>
          <w:sz w:val="24"/>
          <w:szCs w:val="24"/>
        </w:rPr>
        <w:t>, 728.</w:t>
      </w:r>
    </w:p>
  </w:endnote>
  <w:endnote w:id="15">
    <w:p w14:paraId="4FE8CBB6" w14:textId="2D854CC0" w:rsidR="0040641E" w:rsidRPr="00127A42" w:rsidRDefault="0040641E" w:rsidP="006F06A0">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a) K. Tvingstedt, S. Dal Zilio, O. Inganas, M. Tormen,  </w:t>
      </w:r>
      <w:r w:rsidRPr="00127A42">
        <w:rPr>
          <w:i/>
          <w:sz w:val="24"/>
          <w:szCs w:val="24"/>
        </w:rPr>
        <w:t>Opt. Express</w:t>
      </w:r>
      <w:r w:rsidRPr="00127A42">
        <w:rPr>
          <w:sz w:val="24"/>
          <w:szCs w:val="24"/>
        </w:rPr>
        <w:t xml:space="preserve"> </w:t>
      </w:r>
      <w:r w:rsidRPr="00127A42">
        <w:rPr>
          <w:b/>
          <w:sz w:val="24"/>
          <w:szCs w:val="24"/>
        </w:rPr>
        <w:t>2008</w:t>
      </w:r>
      <w:r w:rsidRPr="00127A42">
        <w:rPr>
          <w:sz w:val="24"/>
          <w:szCs w:val="24"/>
        </w:rPr>
        <w:t xml:space="preserve">, </w:t>
      </w:r>
      <w:r w:rsidRPr="00127A42">
        <w:rPr>
          <w:i/>
          <w:sz w:val="24"/>
          <w:szCs w:val="24"/>
        </w:rPr>
        <w:t>16</w:t>
      </w:r>
      <w:r w:rsidRPr="00127A42">
        <w:rPr>
          <w:sz w:val="24"/>
          <w:szCs w:val="24"/>
        </w:rPr>
        <w:t xml:space="preserve">, 21608.; b) P. Peumans, A. Yakimov, S. R. Forrest, </w:t>
      </w:r>
      <w:r w:rsidRPr="00127A42">
        <w:rPr>
          <w:i/>
          <w:sz w:val="24"/>
          <w:szCs w:val="24"/>
        </w:rPr>
        <w:t xml:space="preserve">J. Appl. Phys. </w:t>
      </w:r>
      <w:r w:rsidRPr="00127A42">
        <w:rPr>
          <w:b/>
          <w:sz w:val="24"/>
          <w:szCs w:val="24"/>
        </w:rPr>
        <w:t>2003</w:t>
      </w:r>
      <w:r w:rsidRPr="00127A42">
        <w:rPr>
          <w:sz w:val="24"/>
          <w:szCs w:val="24"/>
        </w:rPr>
        <w:t xml:space="preserve">, </w:t>
      </w:r>
      <w:r w:rsidRPr="00127A42">
        <w:rPr>
          <w:i/>
          <w:sz w:val="24"/>
          <w:szCs w:val="24"/>
        </w:rPr>
        <w:t>93</w:t>
      </w:r>
      <w:r w:rsidRPr="00127A42">
        <w:rPr>
          <w:sz w:val="24"/>
          <w:szCs w:val="24"/>
        </w:rPr>
        <w:t>, 3693.</w:t>
      </w:r>
    </w:p>
  </w:endnote>
  <w:endnote w:id="16">
    <w:p w14:paraId="74F5C68B" w14:textId="2EC1D886" w:rsidR="00FC7758" w:rsidRPr="00127A42" w:rsidRDefault="00FC7758" w:rsidP="00FC7758">
      <w:pPr>
        <w:pStyle w:val="EndnoteText"/>
        <w:spacing w:line="480" w:lineRule="auto"/>
      </w:pPr>
      <w:r w:rsidRPr="00127A42">
        <w:rPr>
          <w:sz w:val="24"/>
        </w:rPr>
        <w:t>[</w:t>
      </w:r>
      <w:r w:rsidRPr="00127A42">
        <w:rPr>
          <w:rStyle w:val="EndnoteReference"/>
          <w:sz w:val="24"/>
          <w:vertAlign w:val="baseline"/>
        </w:rPr>
        <w:endnoteRef/>
      </w:r>
      <w:r w:rsidRPr="00127A42">
        <w:rPr>
          <w:sz w:val="24"/>
        </w:rPr>
        <w:t xml:space="preserve">] </w:t>
      </w:r>
      <w:r w:rsidR="001D7E58" w:rsidRPr="00127A42">
        <w:rPr>
          <w:sz w:val="24"/>
        </w:rPr>
        <w:t xml:space="preserve">a) </w:t>
      </w:r>
      <w:r w:rsidRPr="00127A42">
        <w:rPr>
          <w:sz w:val="24"/>
          <w:szCs w:val="24"/>
        </w:rPr>
        <w:t xml:space="preserve">D. C. Lim, K. D. Kim, S.-Y. Park, E. M. Hong, H. O. Seo, J. H. Lim, K. H. Lee, Y. Jeong, C. Song, E. Lee, Y. D. Kim, S. Cho, </w:t>
      </w:r>
      <w:r w:rsidRPr="00127A42">
        <w:rPr>
          <w:i/>
          <w:sz w:val="24"/>
          <w:szCs w:val="24"/>
        </w:rPr>
        <w:t>Energy Environ Sci</w:t>
      </w:r>
      <w:r w:rsidRPr="00127A42">
        <w:rPr>
          <w:sz w:val="24"/>
          <w:szCs w:val="24"/>
        </w:rPr>
        <w:t xml:space="preserve">. </w:t>
      </w:r>
      <w:r w:rsidRPr="00127A42">
        <w:rPr>
          <w:b/>
          <w:sz w:val="24"/>
          <w:szCs w:val="24"/>
        </w:rPr>
        <w:t>2012</w:t>
      </w:r>
      <w:r w:rsidRPr="00127A42">
        <w:rPr>
          <w:sz w:val="24"/>
          <w:szCs w:val="24"/>
        </w:rPr>
        <w:t xml:space="preserve">, </w:t>
      </w:r>
      <w:r w:rsidRPr="00127A42">
        <w:rPr>
          <w:i/>
          <w:sz w:val="24"/>
          <w:szCs w:val="24"/>
        </w:rPr>
        <w:t>5</w:t>
      </w:r>
      <w:r w:rsidRPr="00127A42">
        <w:rPr>
          <w:sz w:val="24"/>
          <w:szCs w:val="24"/>
        </w:rPr>
        <w:t xml:space="preserve">, 9803. b)  X. Yang, C. C. Chueh, C. Z. Li, H. L. Yip, P. Yin, H. Chen, W. C. Chen,  A. K. Y. Jen, </w:t>
      </w:r>
      <w:r w:rsidRPr="00127A42">
        <w:rPr>
          <w:i/>
          <w:sz w:val="24"/>
          <w:szCs w:val="24"/>
        </w:rPr>
        <w:t>Adv Energy Mater</w:t>
      </w:r>
      <w:r w:rsidRPr="00127A42">
        <w:rPr>
          <w:sz w:val="24"/>
          <w:szCs w:val="24"/>
        </w:rPr>
        <w:t xml:space="preserve">. </w:t>
      </w:r>
      <w:r w:rsidRPr="00127A42">
        <w:rPr>
          <w:b/>
          <w:sz w:val="24"/>
          <w:szCs w:val="24"/>
        </w:rPr>
        <w:t>2013</w:t>
      </w:r>
      <w:r w:rsidRPr="00127A42">
        <w:rPr>
          <w:sz w:val="24"/>
          <w:szCs w:val="24"/>
        </w:rPr>
        <w:t xml:space="preserve">, </w:t>
      </w:r>
      <w:r w:rsidRPr="00127A42">
        <w:rPr>
          <w:i/>
          <w:sz w:val="24"/>
          <w:szCs w:val="24"/>
        </w:rPr>
        <w:t>5</w:t>
      </w:r>
      <w:r w:rsidRPr="00127A42">
        <w:rPr>
          <w:sz w:val="24"/>
          <w:szCs w:val="24"/>
        </w:rPr>
        <w:t>, 666. c) K. Yao, M. Salvador, C. C. Chueh, X. K. Xin, Y. X. Xu, D. W. de</w:t>
      </w:r>
      <w:r w:rsidR="00783F24">
        <w:rPr>
          <w:sz w:val="24"/>
          <w:szCs w:val="24"/>
        </w:rPr>
        <w:t xml:space="preserve"> </w:t>
      </w:r>
      <w:r w:rsidRPr="00127A42">
        <w:rPr>
          <w:sz w:val="24"/>
          <w:szCs w:val="24"/>
        </w:rPr>
        <w:t>Quilettes, T. Hu, Y. Chen, D. S. Ginger, A. K. Y. Jen</w:t>
      </w:r>
      <w:r w:rsidRPr="00127A42">
        <w:rPr>
          <w:i/>
          <w:sz w:val="24"/>
          <w:szCs w:val="24"/>
        </w:rPr>
        <w:t>, Adv Energy Mater</w:t>
      </w:r>
      <w:r w:rsidRPr="00127A42">
        <w:rPr>
          <w:sz w:val="24"/>
          <w:szCs w:val="24"/>
        </w:rPr>
        <w:t xml:space="preserve">. </w:t>
      </w:r>
      <w:r w:rsidRPr="00127A42">
        <w:rPr>
          <w:b/>
          <w:sz w:val="24"/>
          <w:szCs w:val="24"/>
        </w:rPr>
        <w:t>2014</w:t>
      </w:r>
      <w:r w:rsidRPr="00127A42">
        <w:rPr>
          <w:sz w:val="24"/>
          <w:szCs w:val="24"/>
        </w:rPr>
        <w:t xml:space="preserve">, </w:t>
      </w:r>
      <w:r w:rsidRPr="00127A42">
        <w:rPr>
          <w:i/>
          <w:sz w:val="24"/>
          <w:szCs w:val="24"/>
        </w:rPr>
        <w:t>4</w:t>
      </w:r>
      <w:r w:rsidRPr="00127A42">
        <w:rPr>
          <w:sz w:val="24"/>
          <w:szCs w:val="24"/>
        </w:rPr>
        <w:t xml:space="preserve">, 1400206. d) M. F. Xu, X. Z. Zhu, X. B. Shi, J. Liang, Y. Jin, Z. K. Wang, L. S. Liao, </w:t>
      </w:r>
      <w:r w:rsidRPr="00127A42">
        <w:rPr>
          <w:i/>
          <w:sz w:val="24"/>
          <w:szCs w:val="24"/>
        </w:rPr>
        <w:t>ACS Appl Mater Interfaces</w:t>
      </w:r>
      <w:r w:rsidRPr="00127A42">
        <w:rPr>
          <w:sz w:val="24"/>
          <w:szCs w:val="24"/>
        </w:rPr>
        <w:t xml:space="preserve">, </w:t>
      </w:r>
      <w:r w:rsidRPr="00127A42">
        <w:rPr>
          <w:b/>
          <w:sz w:val="24"/>
          <w:szCs w:val="24"/>
        </w:rPr>
        <w:t>2013</w:t>
      </w:r>
      <w:r w:rsidRPr="00127A42">
        <w:rPr>
          <w:sz w:val="24"/>
          <w:szCs w:val="24"/>
        </w:rPr>
        <w:t xml:space="preserve">, </w:t>
      </w:r>
      <w:r w:rsidRPr="00127A42">
        <w:rPr>
          <w:i/>
          <w:sz w:val="24"/>
          <w:szCs w:val="24"/>
        </w:rPr>
        <w:t>5</w:t>
      </w:r>
      <w:r w:rsidRPr="00127A42">
        <w:rPr>
          <w:sz w:val="24"/>
          <w:szCs w:val="24"/>
        </w:rPr>
        <w:t>, 2935</w:t>
      </w:r>
    </w:p>
  </w:endnote>
  <w:endnote w:id="17">
    <w:p w14:paraId="7D13B989" w14:textId="3AE27FA6" w:rsidR="0040641E" w:rsidRPr="00127A42" w:rsidRDefault="0040641E" w:rsidP="006F06A0">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w:t>
      </w:r>
      <w:r w:rsidR="001D7E58" w:rsidRPr="00127A42">
        <w:rPr>
          <w:sz w:val="24"/>
          <w:szCs w:val="24"/>
        </w:rPr>
        <w:t xml:space="preserve">a) </w:t>
      </w:r>
      <w:r w:rsidRPr="00127A42">
        <w:rPr>
          <w:sz w:val="24"/>
          <w:szCs w:val="24"/>
        </w:rPr>
        <w:t xml:space="preserve">E. Stratakis, E. Kymakis, </w:t>
      </w:r>
      <w:r w:rsidRPr="00127A42">
        <w:rPr>
          <w:i/>
          <w:sz w:val="24"/>
          <w:szCs w:val="24"/>
        </w:rPr>
        <w:t>Mater. Today</w:t>
      </w:r>
      <w:r w:rsidRPr="00127A42">
        <w:rPr>
          <w:sz w:val="24"/>
          <w:szCs w:val="24"/>
        </w:rPr>
        <w:t xml:space="preserve">, </w:t>
      </w:r>
      <w:r w:rsidRPr="00127A42">
        <w:rPr>
          <w:b/>
          <w:sz w:val="24"/>
          <w:szCs w:val="24"/>
        </w:rPr>
        <w:t>2013</w:t>
      </w:r>
      <w:r w:rsidRPr="00127A42">
        <w:rPr>
          <w:sz w:val="24"/>
          <w:szCs w:val="24"/>
        </w:rPr>
        <w:t xml:space="preserve">, </w:t>
      </w:r>
      <w:r w:rsidRPr="00127A42">
        <w:rPr>
          <w:i/>
          <w:sz w:val="24"/>
          <w:szCs w:val="24"/>
        </w:rPr>
        <w:t>16</w:t>
      </w:r>
      <w:r w:rsidRPr="00127A42">
        <w:rPr>
          <w:sz w:val="24"/>
          <w:szCs w:val="24"/>
        </w:rPr>
        <w:t xml:space="preserve">, </w:t>
      </w:r>
      <w:r w:rsidR="00783F24">
        <w:rPr>
          <w:sz w:val="24"/>
          <w:szCs w:val="24"/>
        </w:rPr>
        <w:t xml:space="preserve">133. b) Q. Gan, F. J. Bartoli, </w:t>
      </w:r>
      <w:r w:rsidRPr="00127A42">
        <w:rPr>
          <w:sz w:val="24"/>
          <w:szCs w:val="24"/>
        </w:rPr>
        <w:t xml:space="preserve">Z. H. Kafafi. </w:t>
      </w:r>
      <w:r w:rsidRPr="00127A42">
        <w:rPr>
          <w:i/>
          <w:sz w:val="24"/>
          <w:szCs w:val="24"/>
        </w:rPr>
        <w:t>Adv. Mater</w:t>
      </w:r>
      <w:r w:rsidRPr="00127A42">
        <w:rPr>
          <w:sz w:val="24"/>
          <w:szCs w:val="24"/>
        </w:rPr>
        <w:t>.</w:t>
      </w:r>
      <w:r w:rsidR="00DD22E4" w:rsidRPr="00127A42">
        <w:rPr>
          <w:sz w:val="24"/>
          <w:szCs w:val="24"/>
        </w:rPr>
        <w:t xml:space="preserve"> </w:t>
      </w:r>
      <w:r w:rsidRPr="00127A42">
        <w:rPr>
          <w:b/>
          <w:sz w:val="24"/>
          <w:szCs w:val="24"/>
        </w:rPr>
        <w:t>2013</w:t>
      </w:r>
      <w:r w:rsidR="00DD22E4" w:rsidRPr="00127A42">
        <w:rPr>
          <w:sz w:val="24"/>
          <w:szCs w:val="24"/>
        </w:rPr>
        <w:t>,</w:t>
      </w:r>
      <w:r w:rsidRPr="00127A42">
        <w:rPr>
          <w:sz w:val="24"/>
          <w:szCs w:val="24"/>
        </w:rPr>
        <w:t xml:space="preserve"> </w:t>
      </w:r>
      <w:r w:rsidRPr="00127A42">
        <w:rPr>
          <w:i/>
          <w:sz w:val="24"/>
          <w:szCs w:val="24"/>
        </w:rPr>
        <w:t>25</w:t>
      </w:r>
      <w:r w:rsidRPr="00127A42">
        <w:rPr>
          <w:sz w:val="24"/>
          <w:szCs w:val="24"/>
        </w:rPr>
        <w:t>, 2377.</w:t>
      </w:r>
      <w:r w:rsidR="008D7D4B" w:rsidRPr="00127A42">
        <w:rPr>
          <w:sz w:val="24"/>
          <w:szCs w:val="24"/>
        </w:rPr>
        <w:t xml:space="preserve"> </w:t>
      </w:r>
      <w:r w:rsidR="001D7E58" w:rsidRPr="00127A42">
        <w:rPr>
          <w:sz w:val="24"/>
          <w:szCs w:val="24"/>
        </w:rPr>
        <w:t>c)</w:t>
      </w:r>
      <w:r w:rsidR="001D7E58" w:rsidRPr="00127A42">
        <w:t xml:space="preserve"> </w:t>
      </w:r>
      <w:r w:rsidR="001D7E58" w:rsidRPr="00127A42">
        <w:rPr>
          <w:sz w:val="24"/>
          <w:szCs w:val="24"/>
        </w:rPr>
        <w:t>X. Yang, W. Liu, H. Chen, Sci. China Chem. 2015, 58, 210</w:t>
      </w:r>
    </w:p>
  </w:endnote>
  <w:endnote w:id="18">
    <w:p w14:paraId="3B8CAD6E" w14:textId="0E9F5529"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X. Huang, S. Neretina, M. A. El-Sayed, </w:t>
      </w:r>
      <w:r w:rsidRPr="00127A42">
        <w:rPr>
          <w:i/>
          <w:sz w:val="24"/>
          <w:szCs w:val="24"/>
        </w:rPr>
        <w:t>Adv. Mater.</w:t>
      </w:r>
      <w:r w:rsidRPr="00127A42">
        <w:rPr>
          <w:sz w:val="24"/>
          <w:szCs w:val="24"/>
        </w:rPr>
        <w:t xml:space="preserve"> </w:t>
      </w:r>
      <w:r w:rsidRPr="00127A42">
        <w:rPr>
          <w:b/>
          <w:sz w:val="24"/>
          <w:szCs w:val="24"/>
        </w:rPr>
        <w:t>2009</w:t>
      </w:r>
      <w:r w:rsidRPr="00127A42">
        <w:rPr>
          <w:sz w:val="24"/>
          <w:szCs w:val="24"/>
        </w:rPr>
        <w:t xml:space="preserve">, </w:t>
      </w:r>
      <w:r w:rsidRPr="00127A42">
        <w:rPr>
          <w:i/>
          <w:sz w:val="24"/>
          <w:szCs w:val="24"/>
        </w:rPr>
        <w:t>21</w:t>
      </w:r>
      <w:r w:rsidRPr="00127A42">
        <w:rPr>
          <w:sz w:val="24"/>
          <w:szCs w:val="24"/>
        </w:rPr>
        <w:t>, 4880.</w:t>
      </w:r>
    </w:p>
  </w:endnote>
  <w:endnote w:id="19">
    <w:p w14:paraId="1EE61CAB" w14:textId="0CADB30A"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H. Chen, L. Shao, Q. Li, J. Wang, </w:t>
      </w:r>
      <w:r w:rsidRPr="00127A42">
        <w:rPr>
          <w:i/>
          <w:sz w:val="24"/>
          <w:szCs w:val="24"/>
        </w:rPr>
        <w:t>Chem. Soc. Rev.</w:t>
      </w:r>
      <w:r w:rsidRPr="00127A42">
        <w:rPr>
          <w:sz w:val="24"/>
          <w:szCs w:val="24"/>
        </w:rPr>
        <w:t xml:space="preserve"> </w:t>
      </w:r>
      <w:r w:rsidRPr="00127A42">
        <w:rPr>
          <w:b/>
          <w:sz w:val="24"/>
          <w:szCs w:val="24"/>
        </w:rPr>
        <w:t>2013</w:t>
      </w:r>
      <w:r w:rsidRPr="00127A42">
        <w:rPr>
          <w:sz w:val="24"/>
          <w:szCs w:val="24"/>
        </w:rPr>
        <w:t xml:space="preserve">, </w:t>
      </w:r>
      <w:r w:rsidRPr="00127A42">
        <w:rPr>
          <w:i/>
          <w:sz w:val="24"/>
          <w:szCs w:val="24"/>
        </w:rPr>
        <w:t>42</w:t>
      </w:r>
      <w:r w:rsidRPr="00127A42">
        <w:rPr>
          <w:sz w:val="24"/>
          <w:szCs w:val="24"/>
        </w:rPr>
        <w:t>, 2679.</w:t>
      </w:r>
    </w:p>
  </w:endnote>
  <w:endnote w:id="20">
    <w:p w14:paraId="7CE69F70" w14:textId="63739972"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X. Lu, M. Rycenga, S. E. Skrabalak, B. Wiley, Y. Xia, </w:t>
      </w:r>
      <w:r w:rsidRPr="00127A42">
        <w:rPr>
          <w:i/>
          <w:sz w:val="24"/>
          <w:szCs w:val="24"/>
        </w:rPr>
        <w:t>Annu. Rev. Phys. Chem</w:t>
      </w:r>
      <w:r w:rsidRPr="00127A42">
        <w:rPr>
          <w:sz w:val="24"/>
          <w:szCs w:val="24"/>
        </w:rPr>
        <w:t xml:space="preserve">. </w:t>
      </w:r>
      <w:r w:rsidRPr="00127A42">
        <w:rPr>
          <w:b/>
          <w:sz w:val="24"/>
          <w:szCs w:val="24"/>
        </w:rPr>
        <w:t>2009</w:t>
      </w:r>
      <w:r w:rsidRPr="00127A42">
        <w:rPr>
          <w:sz w:val="24"/>
          <w:szCs w:val="24"/>
        </w:rPr>
        <w:t xml:space="preserve">, </w:t>
      </w:r>
      <w:r w:rsidRPr="00127A42">
        <w:rPr>
          <w:i/>
          <w:sz w:val="24"/>
          <w:szCs w:val="24"/>
        </w:rPr>
        <w:t>60</w:t>
      </w:r>
      <w:r w:rsidRPr="00127A42">
        <w:rPr>
          <w:sz w:val="24"/>
          <w:szCs w:val="24"/>
        </w:rPr>
        <w:t>, 167.</w:t>
      </w:r>
    </w:p>
  </w:endnote>
  <w:endnote w:id="21">
    <w:p w14:paraId="367F8B4B" w14:textId="689895D5"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K. L. Kelly, E. Coronado, L. L. Zhao, G. C. Schatz,  </w:t>
      </w:r>
      <w:r w:rsidRPr="00127A42">
        <w:rPr>
          <w:i/>
          <w:sz w:val="24"/>
          <w:szCs w:val="24"/>
        </w:rPr>
        <w:t xml:space="preserve">J. Phys. Chem. B </w:t>
      </w:r>
      <w:r w:rsidRPr="00127A42">
        <w:rPr>
          <w:b/>
          <w:sz w:val="24"/>
          <w:szCs w:val="24"/>
        </w:rPr>
        <w:t>2003</w:t>
      </w:r>
      <w:r w:rsidRPr="00127A42">
        <w:rPr>
          <w:sz w:val="24"/>
          <w:szCs w:val="24"/>
        </w:rPr>
        <w:t xml:space="preserve">, </w:t>
      </w:r>
      <w:r w:rsidRPr="00127A42">
        <w:rPr>
          <w:i/>
          <w:sz w:val="24"/>
          <w:szCs w:val="24"/>
        </w:rPr>
        <w:t>107</w:t>
      </w:r>
      <w:r w:rsidRPr="00127A42">
        <w:rPr>
          <w:sz w:val="24"/>
          <w:szCs w:val="24"/>
        </w:rPr>
        <w:t xml:space="preserve">, 668. </w:t>
      </w:r>
    </w:p>
  </w:endnote>
  <w:endnote w:id="22">
    <w:p w14:paraId="560F7C9C" w14:textId="7E2ED833"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E. Hutter, J. H. Fendler, </w:t>
      </w:r>
      <w:r w:rsidRPr="00127A42">
        <w:rPr>
          <w:i/>
          <w:sz w:val="24"/>
          <w:szCs w:val="24"/>
        </w:rPr>
        <w:t>Adv. Mater</w:t>
      </w:r>
      <w:r w:rsidRPr="00127A42">
        <w:rPr>
          <w:b/>
          <w:sz w:val="24"/>
          <w:szCs w:val="24"/>
        </w:rPr>
        <w:t>.</w:t>
      </w:r>
      <w:r w:rsidRPr="00127A42">
        <w:rPr>
          <w:sz w:val="24"/>
          <w:szCs w:val="24"/>
        </w:rPr>
        <w:t xml:space="preserve"> </w:t>
      </w:r>
      <w:r w:rsidRPr="00127A42">
        <w:rPr>
          <w:b/>
          <w:sz w:val="24"/>
          <w:szCs w:val="24"/>
        </w:rPr>
        <w:t>2004</w:t>
      </w:r>
      <w:r w:rsidRPr="00127A42">
        <w:rPr>
          <w:sz w:val="24"/>
          <w:szCs w:val="24"/>
        </w:rPr>
        <w:t>,</w:t>
      </w:r>
      <w:r w:rsidRPr="00127A42">
        <w:rPr>
          <w:i/>
          <w:sz w:val="24"/>
          <w:szCs w:val="24"/>
        </w:rPr>
        <w:t xml:space="preserve"> 16</w:t>
      </w:r>
      <w:r w:rsidRPr="00127A42">
        <w:rPr>
          <w:sz w:val="24"/>
          <w:szCs w:val="24"/>
        </w:rPr>
        <w:t>, 1685.</w:t>
      </w:r>
    </w:p>
  </w:endnote>
  <w:endnote w:id="23">
    <w:p w14:paraId="2B2C47A3" w14:textId="3371ADDC" w:rsidR="0040641E" w:rsidRPr="00596E34" w:rsidRDefault="0040641E" w:rsidP="00082182">
      <w:pPr>
        <w:pStyle w:val="EndnoteText"/>
        <w:spacing w:line="480" w:lineRule="auto"/>
        <w:rPr>
          <w:b/>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w:t>
      </w:r>
      <w:r w:rsidR="00596E34">
        <w:rPr>
          <w:sz w:val="24"/>
          <w:szCs w:val="24"/>
        </w:rPr>
        <w:t xml:space="preserve">a) </w:t>
      </w:r>
      <w:r w:rsidRPr="00127A42">
        <w:rPr>
          <w:sz w:val="24"/>
          <w:szCs w:val="24"/>
        </w:rPr>
        <w:t xml:space="preserve">B. Wu, X. Liu, T. Z. Oo, G. Xing, N. Mathews, T. C. Sum, </w:t>
      </w:r>
      <w:r w:rsidRPr="00127A42">
        <w:rPr>
          <w:i/>
          <w:sz w:val="24"/>
          <w:szCs w:val="24"/>
        </w:rPr>
        <w:t>Plasmonics</w:t>
      </w:r>
      <w:r w:rsidRPr="00127A42">
        <w:rPr>
          <w:sz w:val="24"/>
          <w:szCs w:val="24"/>
        </w:rPr>
        <w:t xml:space="preserve"> </w:t>
      </w:r>
      <w:r w:rsidRPr="00127A42">
        <w:rPr>
          <w:b/>
          <w:sz w:val="24"/>
          <w:szCs w:val="24"/>
        </w:rPr>
        <w:t>2012</w:t>
      </w:r>
      <w:r w:rsidRPr="00127A42">
        <w:rPr>
          <w:sz w:val="24"/>
          <w:szCs w:val="24"/>
        </w:rPr>
        <w:t xml:space="preserve">, </w:t>
      </w:r>
      <w:r w:rsidRPr="00127A42">
        <w:rPr>
          <w:i/>
          <w:sz w:val="24"/>
          <w:szCs w:val="24"/>
        </w:rPr>
        <w:t>7</w:t>
      </w:r>
      <w:r w:rsidRPr="00127A42">
        <w:rPr>
          <w:sz w:val="24"/>
          <w:szCs w:val="24"/>
        </w:rPr>
        <w:t>, 677.</w:t>
      </w:r>
      <w:r w:rsidR="00596E34">
        <w:rPr>
          <w:sz w:val="24"/>
          <w:szCs w:val="24"/>
        </w:rPr>
        <w:t xml:space="preserve"> b) </w:t>
      </w:r>
      <w:r w:rsidR="00596E34" w:rsidRPr="00127A42">
        <w:rPr>
          <w:sz w:val="24"/>
          <w:szCs w:val="24"/>
        </w:rPr>
        <w:t xml:space="preserve">E. Stratakis, M. Stylianakis, E. Koudoumas, E. Kymakis, </w:t>
      </w:r>
      <w:r w:rsidR="00596E34" w:rsidRPr="00127A42">
        <w:rPr>
          <w:i/>
          <w:sz w:val="24"/>
          <w:szCs w:val="24"/>
        </w:rPr>
        <w:t>Nanoscale</w:t>
      </w:r>
      <w:r w:rsidR="00596E34" w:rsidRPr="00127A42">
        <w:rPr>
          <w:sz w:val="24"/>
          <w:szCs w:val="24"/>
        </w:rPr>
        <w:t xml:space="preserve">, </w:t>
      </w:r>
      <w:r w:rsidR="00596E34" w:rsidRPr="00127A42">
        <w:rPr>
          <w:b/>
          <w:sz w:val="24"/>
          <w:szCs w:val="24"/>
        </w:rPr>
        <w:t>2013</w:t>
      </w:r>
      <w:r w:rsidR="00596E34" w:rsidRPr="00127A42">
        <w:rPr>
          <w:sz w:val="24"/>
          <w:szCs w:val="24"/>
        </w:rPr>
        <w:t xml:space="preserve">,  </w:t>
      </w:r>
      <w:r w:rsidR="00596E34" w:rsidRPr="00127A42">
        <w:rPr>
          <w:i/>
          <w:sz w:val="24"/>
          <w:szCs w:val="24"/>
        </w:rPr>
        <w:t>5</w:t>
      </w:r>
      <w:r w:rsidR="00596E34" w:rsidRPr="00127A42">
        <w:rPr>
          <w:sz w:val="24"/>
          <w:szCs w:val="24"/>
        </w:rPr>
        <w:t>, 4144.</w:t>
      </w:r>
    </w:p>
  </w:endnote>
  <w:endnote w:id="24">
    <w:p w14:paraId="3892A733" w14:textId="4C4FF5DB"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w:t>
      </w:r>
      <w:r w:rsidR="00596E34">
        <w:rPr>
          <w:sz w:val="24"/>
          <w:szCs w:val="24"/>
        </w:rPr>
        <w:t xml:space="preserve">a) </w:t>
      </w:r>
      <w:r w:rsidRPr="00127A42">
        <w:rPr>
          <w:sz w:val="24"/>
          <w:szCs w:val="24"/>
        </w:rPr>
        <w:t xml:space="preserve">L. Lu, Z. Luo, T. Xu, L. Yu, </w:t>
      </w:r>
      <w:r w:rsidRPr="00127A42">
        <w:rPr>
          <w:i/>
          <w:sz w:val="24"/>
          <w:szCs w:val="24"/>
        </w:rPr>
        <w:t>Nano Lett.</w:t>
      </w:r>
      <w:r w:rsidRPr="00127A42">
        <w:rPr>
          <w:sz w:val="24"/>
          <w:szCs w:val="24"/>
        </w:rPr>
        <w:t xml:space="preserve"> </w:t>
      </w:r>
      <w:r w:rsidRPr="00127A42">
        <w:rPr>
          <w:b/>
          <w:sz w:val="24"/>
          <w:szCs w:val="24"/>
        </w:rPr>
        <w:t>2013</w:t>
      </w:r>
      <w:r w:rsidRPr="00127A42">
        <w:rPr>
          <w:sz w:val="24"/>
          <w:szCs w:val="24"/>
        </w:rPr>
        <w:t xml:space="preserve">, </w:t>
      </w:r>
      <w:r w:rsidRPr="00127A42">
        <w:rPr>
          <w:i/>
          <w:sz w:val="24"/>
          <w:szCs w:val="24"/>
        </w:rPr>
        <w:t>13</w:t>
      </w:r>
      <w:r w:rsidRPr="00127A42">
        <w:rPr>
          <w:sz w:val="24"/>
          <w:szCs w:val="24"/>
        </w:rPr>
        <w:t>, 59.</w:t>
      </w:r>
      <w:r w:rsidR="00596E34">
        <w:rPr>
          <w:sz w:val="24"/>
          <w:szCs w:val="24"/>
        </w:rPr>
        <w:t xml:space="preserve"> b) </w:t>
      </w:r>
      <w:r w:rsidR="00596E34" w:rsidRPr="00127A42">
        <w:rPr>
          <w:sz w:val="24"/>
          <w:szCs w:val="24"/>
        </w:rPr>
        <w:t xml:space="preserve">S.-W. Baek, J. Noh, C.-H. Lee, B. Kim, M.-K. Seo, J.-Y. Lee, </w:t>
      </w:r>
      <w:r w:rsidR="00596E34" w:rsidRPr="00127A42">
        <w:rPr>
          <w:i/>
          <w:sz w:val="24"/>
          <w:szCs w:val="24"/>
        </w:rPr>
        <w:t>Sci. Rep.</w:t>
      </w:r>
      <w:r w:rsidR="00596E34" w:rsidRPr="00127A42">
        <w:rPr>
          <w:sz w:val="24"/>
          <w:szCs w:val="24"/>
        </w:rPr>
        <w:t xml:space="preserve"> </w:t>
      </w:r>
      <w:r w:rsidR="00596E34" w:rsidRPr="00127A42">
        <w:rPr>
          <w:b/>
          <w:sz w:val="24"/>
          <w:szCs w:val="24"/>
        </w:rPr>
        <w:t>2013</w:t>
      </w:r>
      <w:r w:rsidR="00596E34" w:rsidRPr="00127A42">
        <w:rPr>
          <w:sz w:val="24"/>
          <w:szCs w:val="24"/>
        </w:rPr>
        <w:t xml:space="preserve">, </w:t>
      </w:r>
      <w:r w:rsidR="00596E34" w:rsidRPr="00127A42">
        <w:rPr>
          <w:i/>
          <w:sz w:val="24"/>
          <w:szCs w:val="24"/>
        </w:rPr>
        <w:t>3</w:t>
      </w:r>
      <w:r w:rsidR="00596E34" w:rsidRPr="00127A42">
        <w:rPr>
          <w:sz w:val="24"/>
          <w:szCs w:val="24"/>
        </w:rPr>
        <w:t>, 1726.</w:t>
      </w:r>
      <w:r w:rsidR="00596E34">
        <w:rPr>
          <w:sz w:val="24"/>
          <w:szCs w:val="24"/>
        </w:rPr>
        <w:t xml:space="preserve">  c)  </w:t>
      </w:r>
      <w:r w:rsidR="00596E34" w:rsidRPr="00127A42">
        <w:rPr>
          <w:sz w:val="24"/>
          <w:szCs w:val="24"/>
        </w:rPr>
        <w:t xml:space="preserve">X. Xu, A. K. K. Kyaw, B. Peng, Q. Du, L. Hong, H. V. Demir, T. K. S. Wong, Q. Xiong, X. W. Sun, </w:t>
      </w:r>
      <w:r w:rsidR="00596E34" w:rsidRPr="00127A42">
        <w:rPr>
          <w:i/>
          <w:sz w:val="24"/>
          <w:szCs w:val="24"/>
        </w:rPr>
        <w:t>Chem. Commun.</w:t>
      </w:r>
      <w:r w:rsidR="00596E34" w:rsidRPr="00127A42">
        <w:rPr>
          <w:sz w:val="24"/>
          <w:szCs w:val="24"/>
        </w:rPr>
        <w:t xml:space="preserve"> </w:t>
      </w:r>
      <w:r w:rsidR="00596E34" w:rsidRPr="00127A42">
        <w:rPr>
          <w:b/>
          <w:sz w:val="24"/>
          <w:szCs w:val="24"/>
        </w:rPr>
        <w:t>2014</w:t>
      </w:r>
      <w:r w:rsidR="00596E34" w:rsidRPr="00127A42">
        <w:rPr>
          <w:sz w:val="24"/>
          <w:szCs w:val="24"/>
        </w:rPr>
        <w:t xml:space="preserve">, </w:t>
      </w:r>
      <w:r w:rsidR="00596E34" w:rsidRPr="00127A42">
        <w:rPr>
          <w:i/>
          <w:sz w:val="24"/>
          <w:szCs w:val="24"/>
        </w:rPr>
        <w:t>50</w:t>
      </w:r>
      <w:r w:rsidR="00596E34" w:rsidRPr="00127A42">
        <w:rPr>
          <w:sz w:val="24"/>
          <w:szCs w:val="24"/>
        </w:rPr>
        <w:t>, 4451</w:t>
      </w:r>
    </w:p>
  </w:endnote>
  <w:endnote w:id="25">
    <w:p w14:paraId="18B69D6F" w14:textId="06D42B65" w:rsidR="0040641E" w:rsidRPr="005E1340" w:rsidRDefault="0040641E" w:rsidP="005E1340">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w:t>
      </w:r>
      <w:r w:rsidR="00596E34">
        <w:rPr>
          <w:sz w:val="24"/>
          <w:szCs w:val="24"/>
        </w:rPr>
        <w:t xml:space="preserve">a) </w:t>
      </w:r>
      <w:r w:rsidRPr="00127A42">
        <w:rPr>
          <w:sz w:val="24"/>
          <w:szCs w:val="24"/>
        </w:rPr>
        <w:t xml:space="preserve">C. C. D. Wang, W. C. H. Choy, C. Duan, D. D. S. Fung, W. E. I. Sha, F.-X. Xie, F. Huang,  Y. Cao, </w:t>
      </w:r>
      <w:r w:rsidRPr="00127A42">
        <w:rPr>
          <w:i/>
          <w:sz w:val="24"/>
          <w:szCs w:val="24"/>
        </w:rPr>
        <w:t>J. Mater. Chem.</w:t>
      </w:r>
      <w:r w:rsidRPr="00127A42">
        <w:rPr>
          <w:sz w:val="24"/>
          <w:szCs w:val="24"/>
        </w:rPr>
        <w:t xml:space="preserve"> </w:t>
      </w:r>
      <w:r w:rsidRPr="00127A42">
        <w:rPr>
          <w:b/>
          <w:sz w:val="24"/>
          <w:szCs w:val="24"/>
        </w:rPr>
        <w:t>2012</w:t>
      </w:r>
      <w:r w:rsidRPr="00127A42">
        <w:rPr>
          <w:sz w:val="24"/>
          <w:szCs w:val="24"/>
        </w:rPr>
        <w:t xml:space="preserve">, </w:t>
      </w:r>
      <w:r w:rsidRPr="00127A42">
        <w:rPr>
          <w:i/>
          <w:sz w:val="24"/>
          <w:szCs w:val="24"/>
        </w:rPr>
        <w:t>22</w:t>
      </w:r>
      <w:r w:rsidRPr="00127A42">
        <w:rPr>
          <w:sz w:val="24"/>
          <w:szCs w:val="24"/>
        </w:rPr>
        <w:t>, 1206.</w:t>
      </w:r>
      <w:r w:rsidR="00596E34">
        <w:rPr>
          <w:sz w:val="24"/>
          <w:szCs w:val="24"/>
        </w:rPr>
        <w:t xml:space="preserve"> b) </w:t>
      </w:r>
      <w:r w:rsidR="00596E34" w:rsidRPr="00127A42">
        <w:rPr>
          <w:sz w:val="24"/>
          <w:szCs w:val="24"/>
        </w:rPr>
        <w:t xml:space="preserve">G.D. Spyropoulos, M.M. Stylianakis, E. Stratakis, E. Kymakis, </w:t>
      </w:r>
      <w:r w:rsidR="00596E34" w:rsidRPr="00127A42">
        <w:rPr>
          <w:i/>
          <w:sz w:val="24"/>
          <w:szCs w:val="24"/>
        </w:rPr>
        <w:t>Appl. Phys. Lett.</w:t>
      </w:r>
      <w:r w:rsidR="00596E34" w:rsidRPr="00127A42">
        <w:rPr>
          <w:sz w:val="24"/>
          <w:szCs w:val="24"/>
        </w:rPr>
        <w:t xml:space="preserve"> </w:t>
      </w:r>
      <w:r w:rsidR="00596E34" w:rsidRPr="00127A42">
        <w:rPr>
          <w:b/>
          <w:sz w:val="24"/>
          <w:szCs w:val="24"/>
        </w:rPr>
        <w:t>2012</w:t>
      </w:r>
      <w:r w:rsidR="00596E34" w:rsidRPr="00127A42">
        <w:rPr>
          <w:sz w:val="24"/>
          <w:szCs w:val="24"/>
        </w:rPr>
        <w:t xml:space="preserve">, </w:t>
      </w:r>
      <w:r w:rsidR="00596E34" w:rsidRPr="00127A42">
        <w:rPr>
          <w:i/>
          <w:sz w:val="24"/>
          <w:szCs w:val="24"/>
        </w:rPr>
        <w:t>100</w:t>
      </w:r>
      <w:r w:rsidR="00596E34" w:rsidRPr="00127A42">
        <w:rPr>
          <w:sz w:val="24"/>
          <w:szCs w:val="24"/>
        </w:rPr>
        <w:t>, 213904.</w:t>
      </w:r>
      <w:r w:rsidR="00596E34">
        <w:rPr>
          <w:sz w:val="24"/>
          <w:szCs w:val="24"/>
        </w:rPr>
        <w:t xml:space="preserve">  c) </w:t>
      </w:r>
      <w:r w:rsidR="00596E34" w:rsidRPr="00127A42">
        <w:rPr>
          <w:sz w:val="24"/>
          <w:szCs w:val="24"/>
        </w:rPr>
        <w:t xml:space="preserve">G. Kakavelakis, E. Stratakis, E. Kymakis, </w:t>
      </w:r>
      <w:r w:rsidR="00596E34" w:rsidRPr="00127A42">
        <w:rPr>
          <w:i/>
          <w:sz w:val="24"/>
          <w:szCs w:val="24"/>
        </w:rPr>
        <w:t>RSC Adv.</w:t>
      </w:r>
      <w:r w:rsidR="00596E34" w:rsidRPr="00127A42">
        <w:rPr>
          <w:sz w:val="24"/>
          <w:szCs w:val="24"/>
        </w:rPr>
        <w:t xml:space="preserve"> </w:t>
      </w:r>
      <w:r w:rsidR="00596E34" w:rsidRPr="00127A42">
        <w:rPr>
          <w:b/>
          <w:sz w:val="24"/>
          <w:szCs w:val="24"/>
        </w:rPr>
        <w:t>2013</w:t>
      </w:r>
      <w:r w:rsidR="00596E34" w:rsidRPr="00127A42">
        <w:rPr>
          <w:sz w:val="24"/>
          <w:szCs w:val="24"/>
        </w:rPr>
        <w:t xml:space="preserve">, </w:t>
      </w:r>
      <w:r w:rsidR="00596E34" w:rsidRPr="00127A42">
        <w:rPr>
          <w:i/>
          <w:sz w:val="24"/>
          <w:szCs w:val="24"/>
        </w:rPr>
        <w:t>3</w:t>
      </w:r>
      <w:r w:rsidR="00596E34" w:rsidRPr="00127A42">
        <w:rPr>
          <w:sz w:val="24"/>
          <w:szCs w:val="24"/>
        </w:rPr>
        <w:t>, 16288.</w:t>
      </w:r>
      <w:r w:rsidR="00596E34">
        <w:rPr>
          <w:sz w:val="24"/>
          <w:szCs w:val="24"/>
        </w:rPr>
        <w:t xml:space="preserve">  d) </w:t>
      </w:r>
      <w:r w:rsidR="00596E34" w:rsidRPr="00127A42">
        <w:rPr>
          <w:sz w:val="24"/>
          <w:szCs w:val="24"/>
        </w:rPr>
        <w:t xml:space="preserve">G. Kakavelakis, E. Stratakis, E. Kymakis, </w:t>
      </w:r>
      <w:r w:rsidR="00596E34" w:rsidRPr="00127A42">
        <w:rPr>
          <w:i/>
          <w:sz w:val="24"/>
          <w:szCs w:val="24"/>
        </w:rPr>
        <w:t>Chem. Commun.</w:t>
      </w:r>
      <w:r w:rsidR="00596E34" w:rsidRPr="00127A42">
        <w:rPr>
          <w:sz w:val="24"/>
          <w:szCs w:val="24"/>
        </w:rPr>
        <w:t xml:space="preserve"> </w:t>
      </w:r>
      <w:r w:rsidR="00596E34" w:rsidRPr="00127A42">
        <w:rPr>
          <w:b/>
          <w:sz w:val="24"/>
          <w:szCs w:val="24"/>
        </w:rPr>
        <w:t>2014</w:t>
      </w:r>
      <w:r w:rsidR="00596E34">
        <w:rPr>
          <w:sz w:val="24"/>
          <w:szCs w:val="24"/>
        </w:rPr>
        <w:t xml:space="preserve">, </w:t>
      </w:r>
      <w:r w:rsidR="00596E34" w:rsidRPr="00127A42">
        <w:rPr>
          <w:i/>
          <w:sz w:val="24"/>
          <w:szCs w:val="24"/>
        </w:rPr>
        <w:t>50</w:t>
      </w:r>
      <w:r w:rsidR="00596E34" w:rsidRPr="00127A42">
        <w:rPr>
          <w:sz w:val="24"/>
          <w:szCs w:val="24"/>
        </w:rPr>
        <w:t>, 5285.</w:t>
      </w:r>
      <w:r w:rsidR="00596E34">
        <w:rPr>
          <w:sz w:val="24"/>
          <w:szCs w:val="24"/>
        </w:rPr>
        <w:t xml:space="preserve">  e) </w:t>
      </w:r>
      <w:r w:rsidR="00596E34" w:rsidRPr="00127A42">
        <w:rPr>
          <w:sz w:val="24"/>
          <w:szCs w:val="24"/>
        </w:rPr>
        <w:t xml:space="preserve">E. Kymakis, G.D. Spyropoulos,  R. Fernandes, G. Kakavelakis, A.G. Kanaras, E. Stratakis,  </w:t>
      </w:r>
      <w:r w:rsidR="00596E34" w:rsidRPr="00127A42">
        <w:rPr>
          <w:i/>
          <w:sz w:val="24"/>
          <w:szCs w:val="24"/>
        </w:rPr>
        <w:t>ACS Photonics</w:t>
      </w:r>
      <w:r w:rsidR="00596E34" w:rsidRPr="00127A42">
        <w:rPr>
          <w:sz w:val="24"/>
          <w:szCs w:val="24"/>
        </w:rPr>
        <w:t xml:space="preserve">, </w:t>
      </w:r>
      <w:r w:rsidR="00596E34" w:rsidRPr="00127A42">
        <w:rPr>
          <w:b/>
          <w:sz w:val="24"/>
          <w:szCs w:val="24"/>
        </w:rPr>
        <w:t>2015</w:t>
      </w:r>
      <w:r w:rsidR="00596E34" w:rsidRPr="00127A42">
        <w:rPr>
          <w:sz w:val="24"/>
          <w:szCs w:val="24"/>
        </w:rPr>
        <w:t xml:space="preserve">, </w:t>
      </w:r>
      <w:r w:rsidR="00596E34" w:rsidRPr="00127A42">
        <w:rPr>
          <w:i/>
          <w:sz w:val="24"/>
          <w:szCs w:val="24"/>
        </w:rPr>
        <w:t>2</w:t>
      </w:r>
      <w:r w:rsidR="00596E34" w:rsidRPr="00127A42">
        <w:rPr>
          <w:sz w:val="24"/>
          <w:szCs w:val="24"/>
        </w:rPr>
        <w:t>, 714.</w:t>
      </w:r>
      <w:r w:rsidR="00596E34">
        <w:rPr>
          <w:sz w:val="24"/>
          <w:szCs w:val="24"/>
        </w:rPr>
        <w:t xml:space="preserve"> f) </w:t>
      </w:r>
      <w:r w:rsidR="00596E34" w:rsidRPr="00596E34">
        <w:rPr>
          <w:sz w:val="24"/>
          <w:szCs w:val="24"/>
        </w:rPr>
        <w:t>B. Paci , A. Gen</w:t>
      </w:r>
      <w:r w:rsidR="00596E34">
        <w:rPr>
          <w:sz w:val="24"/>
          <w:szCs w:val="24"/>
        </w:rPr>
        <w:t>erosi , V. Rossi Albertini , G.D. Spyropoulos ,</w:t>
      </w:r>
      <w:r w:rsidR="00596E34" w:rsidRPr="00596E34">
        <w:rPr>
          <w:sz w:val="24"/>
          <w:szCs w:val="24"/>
        </w:rPr>
        <w:t xml:space="preserve">E. Stratakis , E. Kymakis , </w:t>
      </w:r>
      <w:r w:rsidR="00596E34" w:rsidRPr="00596E34">
        <w:rPr>
          <w:i/>
          <w:sz w:val="24"/>
          <w:szCs w:val="24"/>
        </w:rPr>
        <w:t>Nanoscale</w:t>
      </w:r>
      <w:r w:rsidR="00596E34" w:rsidRPr="00596E34">
        <w:rPr>
          <w:sz w:val="24"/>
          <w:szCs w:val="24"/>
        </w:rPr>
        <w:t xml:space="preserve"> </w:t>
      </w:r>
      <w:r w:rsidR="00596E34" w:rsidRPr="00596E34">
        <w:rPr>
          <w:b/>
          <w:i/>
          <w:sz w:val="24"/>
          <w:szCs w:val="24"/>
        </w:rPr>
        <w:t>2012</w:t>
      </w:r>
      <w:r w:rsidR="005E1340">
        <w:rPr>
          <w:sz w:val="24"/>
          <w:szCs w:val="24"/>
        </w:rPr>
        <w:t>, 4</w:t>
      </w:r>
      <w:r w:rsidR="00596E34" w:rsidRPr="00596E34">
        <w:rPr>
          <w:sz w:val="24"/>
          <w:szCs w:val="24"/>
        </w:rPr>
        <w:t>, 7452</w:t>
      </w:r>
      <w:r w:rsidR="00596E34">
        <w:rPr>
          <w:sz w:val="24"/>
          <w:szCs w:val="24"/>
        </w:rPr>
        <w:t xml:space="preserve">  g) </w:t>
      </w:r>
      <w:r w:rsidR="005E1340" w:rsidRPr="005E1340">
        <w:rPr>
          <w:sz w:val="24"/>
          <w:szCs w:val="24"/>
        </w:rPr>
        <w:t>M. Sygletou , G</w:t>
      </w:r>
      <w:r w:rsidR="005E1340">
        <w:rPr>
          <w:sz w:val="24"/>
          <w:szCs w:val="24"/>
        </w:rPr>
        <w:t xml:space="preserve">. </w:t>
      </w:r>
      <w:r w:rsidR="005E1340" w:rsidRPr="005E1340">
        <w:rPr>
          <w:sz w:val="24"/>
          <w:szCs w:val="24"/>
        </w:rPr>
        <w:t xml:space="preserve">Kakavelakis , B. </w:t>
      </w:r>
      <w:r w:rsidR="005E1340">
        <w:rPr>
          <w:sz w:val="24"/>
          <w:szCs w:val="24"/>
        </w:rPr>
        <w:t xml:space="preserve">Paci , A. Generosi , E. Kymakis, </w:t>
      </w:r>
      <w:r w:rsidR="005E1340" w:rsidRPr="005E1340">
        <w:rPr>
          <w:sz w:val="24"/>
          <w:szCs w:val="24"/>
        </w:rPr>
        <w:t xml:space="preserve">E. Stratakis, </w:t>
      </w:r>
      <w:r w:rsidR="005E1340" w:rsidRPr="005E1340">
        <w:rPr>
          <w:i/>
          <w:sz w:val="24"/>
          <w:szCs w:val="24"/>
        </w:rPr>
        <w:t>ACS Appl. Mater. Interfaces</w:t>
      </w:r>
      <w:r w:rsidR="005E1340" w:rsidRPr="005E1340">
        <w:rPr>
          <w:sz w:val="24"/>
          <w:szCs w:val="24"/>
        </w:rPr>
        <w:t xml:space="preserve">, </w:t>
      </w:r>
      <w:r w:rsidR="005E1340" w:rsidRPr="005E1340">
        <w:rPr>
          <w:b/>
          <w:sz w:val="24"/>
          <w:szCs w:val="24"/>
        </w:rPr>
        <w:t>2015</w:t>
      </w:r>
      <w:r w:rsidR="005E1340">
        <w:rPr>
          <w:sz w:val="24"/>
          <w:szCs w:val="24"/>
        </w:rPr>
        <w:t>, 7, 32, 17756</w:t>
      </w:r>
    </w:p>
  </w:endnote>
  <w:endnote w:id="26">
    <w:p w14:paraId="342C53F3" w14:textId="47AAAEEF"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F. J. Beck, A. Polman, K. R. Catchpole, </w:t>
      </w:r>
      <w:r w:rsidRPr="00127A42">
        <w:rPr>
          <w:i/>
          <w:sz w:val="24"/>
          <w:szCs w:val="24"/>
        </w:rPr>
        <w:t>J. Appl. Phys.</w:t>
      </w:r>
      <w:r w:rsidRPr="00127A42">
        <w:rPr>
          <w:sz w:val="24"/>
          <w:szCs w:val="24"/>
        </w:rPr>
        <w:t xml:space="preserve"> </w:t>
      </w:r>
      <w:r w:rsidRPr="00127A42">
        <w:rPr>
          <w:b/>
          <w:sz w:val="24"/>
          <w:szCs w:val="24"/>
        </w:rPr>
        <w:t>2009</w:t>
      </w:r>
      <w:r w:rsidRPr="00127A42">
        <w:rPr>
          <w:sz w:val="24"/>
          <w:szCs w:val="24"/>
        </w:rPr>
        <w:t xml:space="preserve">, </w:t>
      </w:r>
      <w:r w:rsidRPr="00127A42">
        <w:rPr>
          <w:i/>
          <w:sz w:val="24"/>
          <w:szCs w:val="24"/>
        </w:rPr>
        <w:t>105</w:t>
      </w:r>
      <w:r w:rsidRPr="00127A42">
        <w:rPr>
          <w:sz w:val="24"/>
          <w:szCs w:val="24"/>
        </w:rPr>
        <w:t>, 114310.</w:t>
      </w:r>
    </w:p>
  </w:endnote>
  <w:endnote w:id="27">
    <w:p w14:paraId="239D7037" w14:textId="705DB0C7"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J. Y. Kim, S. H. Kim, H.-H. Lee, K. Lee, W. Ma, X. Gong, A. J. Heeger, </w:t>
      </w:r>
      <w:r w:rsidRPr="00127A42">
        <w:rPr>
          <w:i/>
          <w:sz w:val="24"/>
          <w:szCs w:val="24"/>
        </w:rPr>
        <w:t>Adv. Mater.</w:t>
      </w:r>
      <w:r w:rsidRPr="00127A42">
        <w:rPr>
          <w:sz w:val="24"/>
          <w:szCs w:val="24"/>
        </w:rPr>
        <w:t xml:space="preserve"> </w:t>
      </w:r>
      <w:r w:rsidRPr="00127A42">
        <w:rPr>
          <w:b/>
          <w:sz w:val="24"/>
          <w:szCs w:val="24"/>
        </w:rPr>
        <w:t>2006</w:t>
      </w:r>
      <w:r w:rsidRPr="00127A42">
        <w:rPr>
          <w:sz w:val="24"/>
          <w:szCs w:val="24"/>
        </w:rPr>
        <w:t xml:space="preserve">, </w:t>
      </w:r>
      <w:r w:rsidRPr="00127A42">
        <w:rPr>
          <w:i/>
          <w:sz w:val="24"/>
          <w:szCs w:val="24"/>
        </w:rPr>
        <w:t>18</w:t>
      </w:r>
      <w:r w:rsidRPr="00127A42">
        <w:rPr>
          <w:sz w:val="24"/>
          <w:szCs w:val="24"/>
        </w:rPr>
        <w:t>, 572.</w:t>
      </w:r>
    </w:p>
  </w:endnote>
  <w:endnote w:id="28">
    <w:p w14:paraId="69E6A6C6" w14:textId="3D1E65F0"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K. R. Catchpole, A. Polman, </w:t>
      </w:r>
      <w:r w:rsidRPr="00127A42">
        <w:rPr>
          <w:i/>
          <w:sz w:val="24"/>
          <w:szCs w:val="24"/>
        </w:rPr>
        <w:t xml:space="preserve">Appl. Phys. Lett. </w:t>
      </w:r>
      <w:r w:rsidRPr="00127A42">
        <w:rPr>
          <w:b/>
          <w:sz w:val="24"/>
          <w:szCs w:val="24"/>
        </w:rPr>
        <w:t>2008</w:t>
      </w:r>
      <w:r w:rsidRPr="00127A42">
        <w:rPr>
          <w:sz w:val="24"/>
          <w:szCs w:val="24"/>
        </w:rPr>
        <w:t xml:space="preserve">, </w:t>
      </w:r>
      <w:r w:rsidRPr="00127A42">
        <w:rPr>
          <w:i/>
          <w:sz w:val="24"/>
          <w:szCs w:val="24"/>
        </w:rPr>
        <w:t>93</w:t>
      </w:r>
      <w:r w:rsidRPr="00127A42">
        <w:rPr>
          <w:sz w:val="24"/>
          <w:szCs w:val="24"/>
        </w:rPr>
        <w:t>, 191113.</w:t>
      </w:r>
    </w:p>
  </w:endnote>
  <w:endnote w:id="29">
    <w:p w14:paraId="5098EDFE" w14:textId="70B16448"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xml:space="preserve">] B.  Nikoobakht, M.A. El-Sayed, </w:t>
      </w:r>
      <w:r w:rsidRPr="00127A42">
        <w:rPr>
          <w:i/>
          <w:sz w:val="24"/>
          <w:szCs w:val="24"/>
        </w:rPr>
        <w:t>Chem. Mater.</w:t>
      </w:r>
      <w:r w:rsidRPr="00127A42">
        <w:rPr>
          <w:sz w:val="24"/>
          <w:szCs w:val="24"/>
        </w:rPr>
        <w:t xml:space="preserve"> </w:t>
      </w:r>
      <w:r w:rsidRPr="00127A42">
        <w:rPr>
          <w:b/>
          <w:sz w:val="24"/>
          <w:szCs w:val="24"/>
        </w:rPr>
        <w:t>2003</w:t>
      </w:r>
      <w:r w:rsidRPr="00127A42">
        <w:rPr>
          <w:sz w:val="24"/>
          <w:szCs w:val="24"/>
        </w:rPr>
        <w:t xml:space="preserve">, </w:t>
      </w:r>
      <w:r w:rsidRPr="00127A42">
        <w:rPr>
          <w:i/>
          <w:sz w:val="24"/>
          <w:szCs w:val="24"/>
        </w:rPr>
        <w:t>15</w:t>
      </w:r>
      <w:r w:rsidRPr="00127A42">
        <w:rPr>
          <w:sz w:val="24"/>
          <w:szCs w:val="24"/>
        </w:rPr>
        <w:t>, 1957.</w:t>
      </w:r>
    </w:p>
  </w:endnote>
  <w:endnote w:id="30">
    <w:p w14:paraId="15EF10FA" w14:textId="0EDB9F88" w:rsidR="0040641E" w:rsidRPr="00127A4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D. H. Wang, K. H. Park, J. H. Seo, J. Seifter, J. H. Jeon, J. K. Kim, J. H. Park, O. O. Park, A. J. Heeger,</w:t>
      </w:r>
      <w:r w:rsidRPr="00127A42">
        <w:rPr>
          <w:i/>
          <w:sz w:val="24"/>
          <w:szCs w:val="24"/>
        </w:rPr>
        <w:t xml:space="preserve"> Adv.Energy Mater</w:t>
      </w:r>
      <w:r w:rsidRPr="00127A42">
        <w:rPr>
          <w:sz w:val="24"/>
          <w:szCs w:val="24"/>
        </w:rPr>
        <w:t xml:space="preserve">. </w:t>
      </w:r>
      <w:r w:rsidRPr="00127A42">
        <w:rPr>
          <w:b/>
          <w:sz w:val="24"/>
          <w:szCs w:val="24"/>
        </w:rPr>
        <w:t>2011</w:t>
      </w:r>
      <w:r w:rsidRPr="00127A42">
        <w:rPr>
          <w:sz w:val="24"/>
          <w:szCs w:val="24"/>
        </w:rPr>
        <w:t xml:space="preserve">, </w:t>
      </w:r>
      <w:r w:rsidRPr="00127A42">
        <w:rPr>
          <w:i/>
          <w:sz w:val="24"/>
          <w:szCs w:val="24"/>
        </w:rPr>
        <w:t>1</w:t>
      </w:r>
      <w:r w:rsidRPr="00127A42">
        <w:rPr>
          <w:sz w:val="24"/>
          <w:szCs w:val="24"/>
        </w:rPr>
        <w:t>, 766.</w:t>
      </w:r>
    </w:p>
  </w:endnote>
  <w:endnote w:id="31">
    <w:p w14:paraId="0F6B0949" w14:textId="6E6E6043" w:rsidR="0040641E" w:rsidRPr="00082182" w:rsidRDefault="0040641E" w:rsidP="00082182">
      <w:pPr>
        <w:pStyle w:val="EndnoteText"/>
        <w:spacing w:line="480" w:lineRule="auto"/>
        <w:rPr>
          <w:sz w:val="24"/>
          <w:szCs w:val="24"/>
        </w:rPr>
      </w:pPr>
      <w:r w:rsidRPr="00127A42">
        <w:rPr>
          <w:sz w:val="24"/>
          <w:szCs w:val="24"/>
        </w:rPr>
        <w:t>[</w:t>
      </w:r>
      <w:r w:rsidRPr="00127A42">
        <w:rPr>
          <w:rStyle w:val="EndnoteReference"/>
          <w:sz w:val="24"/>
          <w:szCs w:val="24"/>
          <w:vertAlign w:val="baseline"/>
        </w:rPr>
        <w:endnoteRef/>
      </w:r>
      <w:r w:rsidRPr="00127A42">
        <w:rPr>
          <w:sz w:val="24"/>
          <w:szCs w:val="24"/>
        </w:rPr>
        <w:t>] C. J. M. Emmott, J. A. Röhr, M. Campoy-Quiles, T. Kirchartz, A. Urbina, N. J. Ekins-Daukes, J. Nelson,</w:t>
      </w:r>
      <w:r w:rsidRPr="00082182">
        <w:rPr>
          <w:sz w:val="24"/>
          <w:szCs w:val="24"/>
        </w:rPr>
        <w:t xml:space="preserve"> </w:t>
      </w:r>
      <w:r w:rsidRPr="00082182">
        <w:rPr>
          <w:i/>
          <w:sz w:val="24"/>
          <w:szCs w:val="24"/>
        </w:rPr>
        <w:t>Energy Environ. Sci.</w:t>
      </w:r>
      <w:r w:rsidRPr="00082182">
        <w:rPr>
          <w:sz w:val="24"/>
          <w:szCs w:val="24"/>
        </w:rPr>
        <w:t xml:space="preserve"> </w:t>
      </w:r>
      <w:r w:rsidRPr="00082182">
        <w:rPr>
          <w:b/>
          <w:sz w:val="24"/>
          <w:szCs w:val="24"/>
        </w:rPr>
        <w:t>2015</w:t>
      </w:r>
      <w:r w:rsidRPr="00082182">
        <w:rPr>
          <w:sz w:val="24"/>
          <w:szCs w:val="24"/>
        </w:rPr>
        <w:t xml:space="preserve">, </w:t>
      </w:r>
      <w:r w:rsidRPr="00082182">
        <w:rPr>
          <w:i/>
          <w:sz w:val="24"/>
          <w:szCs w:val="24"/>
        </w:rPr>
        <w:t>8</w:t>
      </w:r>
      <w:r w:rsidRPr="00082182">
        <w:rPr>
          <w:sz w:val="24"/>
          <w:szCs w:val="24"/>
        </w:rPr>
        <w:t>, 1317.</w:t>
      </w:r>
    </w:p>
  </w:endnote>
  <w:endnote w:id="32">
    <w:p w14:paraId="184FED6B" w14:textId="11F5DFB7"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w:t>
      </w:r>
      <w:r>
        <w:rPr>
          <w:sz w:val="24"/>
          <w:szCs w:val="24"/>
        </w:rPr>
        <w:t>V.</w:t>
      </w:r>
      <w:r w:rsidRPr="00082182">
        <w:rPr>
          <w:sz w:val="24"/>
          <w:szCs w:val="24"/>
        </w:rPr>
        <w:t>D.</w:t>
      </w:r>
      <w:r>
        <w:rPr>
          <w:sz w:val="24"/>
          <w:szCs w:val="24"/>
        </w:rPr>
        <w:t xml:space="preserve"> </w:t>
      </w:r>
      <w:r w:rsidRPr="00082182">
        <w:rPr>
          <w:sz w:val="24"/>
          <w:szCs w:val="24"/>
        </w:rPr>
        <w:t xml:space="preserve">Mihailetchi, </w:t>
      </w:r>
      <w:r>
        <w:rPr>
          <w:sz w:val="24"/>
          <w:szCs w:val="24"/>
        </w:rPr>
        <w:t>L.J.</w:t>
      </w:r>
      <w:r w:rsidRPr="00082182">
        <w:rPr>
          <w:sz w:val="24"/>
          <w:szCs w:val="24"/>
        </w:rPr>
        <w:t xml:space="preserve">A. Koster,  </w:t>
      </w:r>
      <w:r>
        <w:rPr>
          <w:sz w:val="24"/>
          <w:szCs w:val="24"/>
        </w:rPr>
        <w:t>J.</w:t>
      </w:r>
      <w:r w:rsidRPr="00082182">
        <w:rPr>
          <w:sz w:val="24"/>
          <w:szCs w:val="24"/>
        </w:rPr>
        <w:t xml:space="preserve">C. Hummelen,  </w:t>
      </w:r>
      <w:r>
        <w:rPr>
          <w:sz w:val="24"/>
          <w:szCs w:val="24"/>
        </w:rPr>
        <w:t>P.W.</w:t>
      </w:r>
      <w:r w:rsidRPr="00082182">
        <w:rPr>
          <w:sz w:val="24"/>
          <w:szCs w:val="24"/>
        </w:rPr>
        <w:t xml:space="preserve">M. Blom, </w:t>
      </w:r>
      <w:r w:rsidRPr="00082182">
        <w:rPr>
          <w:i/>
          <w:sz w:val="24"/>
          <w:szCs w:val="24"/>
        </w:rPr>
        <w:t>Phys. Rev. Lett.</w:t>
      </w:r>
      <w:r w:rsidRPr="00082182">
        <w:rPr>
          <w:sz w:val="24"/>
          <w:szCs w:val="24"/>
        </w:rPr>
        <w:t xml:space="preserve"> </w:t>
      </w:r>
      <w:r w:rsidRPr="00082182">
        <w:rPr>
          <w:b/>
          <w:sz w:val="24"/>
          <w:szCs w:val="24"/>
        </w:rPr>
        <w:t>2004</w:t>
      </w:r>
      <w:r w:rsidRPr="00082182">
        <w:rPr>
          <w:sz w:val="24"/>
          <w:szCs w:val="24"/>
        </w:rPr>
        <w:t xml:space="preserve">, </w:t>
      </w:r>
      <w:r w:rsidRPr="00082182">
        <w:rPr>
          <w:i/>
          <w:sz w:val="24"/>
          <w:szCs w:val="24"/>
        </w:rPr>
        <w:t>93</w:t>
      </w:r>
      <w:r w:rsidRPr="00082182">
        <w:rPr>
          <w:sz w:val="24"/>
          <w:szCs w:val="24"/>
        </w:rPr>
        <w:t>, 216601.</w:t>
      </w:r>
    </w:p>
  </w:endnote>
  <w:endnote w:id="33">
    <w:p w14:paraId="4D53E8AE" w14:textId="1781EEB7"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C. G. Shuttle, R. Hamilton, B. C. O’Regan, J. Nelson, J. R. Durrant, </w:t>
      </w:r>
      <w:r w:rsidRPr="00082182">
        <w:rPr>
          <w:i/>
          <w:sz w:val="24"/>
          <w:szCs w:val="24"/>
        </w:rPr>
        <w:t>Proc. Natl. Acad. Sci. U.S.A.</w:t>
      </w:r>
      <w:r w:rsidRPr="00082182">
        <w:rPr>
          <w:sz w:val="24"/>
          <w:szCs w:val="24"/>
        </w:rPr>
        <w:t xml:space="preserve"> </w:t>
      </w:r>
      <w:r w:rsidRPr="00082182">
        <w:rPr>
          <w:b/>
          <w:sz w:val="24"/>
          <w:szCs w:val="24"/>
        </w:rPr>
        <w:t>2010</w:t>
      </w:r>
      <w:r w:rsidRPr="00082182">
        <w:rPr>
          <w:sz w:val="24"/>
          <w:szCs w:val="24"/>
        </w:rPr>
        <w:t xml:space="preserve">, </w:t>
      </w:r>
      <w:r w:rsidRPr="00082182">
        <w:rPr>
          <w:i/>
          <w:sz w:val="24"/>
          <w:szCs w:val="24"/>
        </w:rPr>
        <w:t>107</w:t>
      </w:r>
      <w:r w:rsidRPr="00082182">
        <w:rPr>
          <w:sz w:val="24"/>
          <w:szCs w:val="24"/>
        </w:rPr>
        <w:t xml:space="preserve">, 16448. </w:t>
      </w:r>
    </w:p>
  </w:endnote>
  <w:endnote w:id="34">
    <w:p w14:paraId="271227A4" w14:textId="00D41085"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J.-L. Wu, F.-C. Chen, Y.-S. Hsiao, F.-Ching Chien, P. Chen, C.-H. Kuo, M. H. Huang, C.-S. Hsu, </w:t>
      </w:r>
      <w:r w:rsidRPr="00082182">
        <w:rPr>
          <w:i/>
          <w:sz w:val="24"/>
          <w:szCs w:val="24"/>
        </w:rPr>
        <w:t>ACS Nano</w:t>
      </w:r>
      <w:r w:rsidRPr="00082182">
        <w:rPr>
          <w:sz w:val="24"/>
          <w:szCs w:val="24"/>
        </w:rPr>
        <w:t xml:space="preserve"> </w:t>
      </w:r>
      <w:r w:rsidRPr="00082182">
        <w:rPr>
          <w:b/>
          <w:sz w:val="24"/>
          <w:szCs w:val="24"/>
        </w:rPr>
        <w:t>2011</w:t>
      </w:r>
      <w:r w:rsidRPr="00082182">
        <w:rPr>
          <w:sz w:val="24"/>
          <w:szCs w:val="24"/>
        </w:rPr>
        <w:t xml:space="preserve">, </w:t>
      </w:r>
      <w:r w:rsidRPr="00082182">
        <w:rPr>
          <w:i/>
          <w:sz w:val="24"/>
          <w:szCs w:val="24"/>
        </w:rPr>
        <w:t>5</w:t>
      </w:r>
      <w:r w:rsidRPr="00082182">
        <w:rPr>
          <w:sz w:val="24"/>
          <w:szCs w:val="24"/>
        </w:rPr>
        <w:t>, 959.</w:t>
      </w:r>
    </w:p>
  </w:endnote>
  <w:endnote w:id="35">
    <w:p w14:paraId="7E877C8A" w14:textId="28E2926C"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A. Atwater, A. Polman, </w:t>
      </w:r>
      <w:r w:rsidRPr="00082182">
        <w:rPr>
          <w:i/>
          <w:sz w:val="24"/>
          <w:szCs w:val="24"/>
        </w:rPr>
        <w:t>Nat. Mater.</w:t>
      </w:r>
      <w:r w:rsidRPr="00082182">
        <w:rPr>
          <w:sz w:val="24"/>
          <w:szCs w:val="24"/>
        </w:rPr>
        <w:t xml:space="preserve"> </w:t>
      </w:r>
      <w:r w:rsidRPr="00082182">
        <w:rPr>
          <w:b/>
          <w:sz w:val="24"/>
          <w:szCs w:val="24"/>
        </w:rPr>
        <w:t>2010</w:t>
      </w:r>
      <w:r w:rsidRPr="00082182">
        <w:rPr>
          <w:sz w:val="24"/>
          <w:szCs w:val="24"/>
        </w:rPr>
        <w:t xml:space="preserve">, </w:t>
      </w:r>
      <w:r w:rsidRPr="00082182">
        <w:rPr>
          <w:i/>
          <w:sz w:val="24"/>
          <w:szCs w:val="24"/>
        </w:rPr>
        <w:t>9</w:t>
      </w:r>
      <w:r w:rsidRPr="00082182">
        <w:rPr>
          <w:sz w:val="24"/>
          <w:szCs w:val="24"/>
        </w:rPr>
        <w:t xml:space="preserve">, 205. </w:t>
      </w:r>
    </w:p>
  </w:endnote>
  <w:endnote w:id="36">
    <w:p w14:paraId="2EC1C2A7" w14:textId="4D876879"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J.H. Lee, J.H. Park, J.S. Kim, D.Y. Lee, K. Cho, </w:t>
      </w:r>
      <w:r w:rsidRPr="00082182">
        <w:rPr>
          <w:i/>
          <w:sz w:val="24"/>
          <w:szCs w:val="24"/>
        </w:rPr>
        <w:t>Org. Electron.</w:t>
      </w:r>
      <w:r w:rsidRPr="00082182">
        <w:rPr>
          <w:sz w:val="24"/>
          <w:szCs w:val="24"/>
        </w:rPr>
        <w:t xml:space="preserve"> </w:t>
      </w:r>
      <w:r w:rsidRPr="00082182">
        <w:rPr>
          <w:b/>
          <w:sz w:val="24"/>
          <w:szCs w:val="24"/>
        </w:rPr>
        <w:t>2009</w:t>
      </w:r>
      <w:r w:rsidRPr="00082182">
        <w:rPr>
          <w:sz w:val="24"/>
          <w:szCs w:val="24"/>
        </w:rPr>
        <w:t xml:space="preserve">, </w:t>
      </w:r>
      <w:r w:rsidRPr="00082182">
        <w:rPr>
          <w:i/>
          <w:sz w:val="24"/>
          <w:szCs w:val="24"/>
        </w:rPr>
        <w:t>10</w:t>
      </w:r>
      <w:r w:rsidRPr="00082182">
        <w:rPr>
          <w:sz w:val="24"/>
          <w:szCs w:val="24"/>
        </w:rPr>
        <w:t>, 416.</w:t>
      </w:r>
    </w:p>
  </w:endnote>
  <w:endnote w:id="37">
    <w:p w14:paraId="5A5558B5" w14:textId="48DB7665"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V. D. Mihailetchi, H. X. Xie, B. de Boer, L. J. A. Koster, P. W. M. Blom, </w:t>
      </w:r>
      <w:r w:rsidRPr="00082182">
        <w:rPr>
          <w:i/>
          <w:sz w:val="24"/>
          <w:szCs w:val="24"/>
        </w:rPr>
        <w:t>Adv. Funct. Mater.</w:t>
      </w:r>
      <w:r w:rsidRPr="00082182">
        <w:rPr>
          <w:sz w:val="24"/>
          <w:szCs w:val="24"/>
        </w:rPr>
        <w:t xml:space="preserve"> </w:t>
      </w:r>
      <w:r w:rsidRPr="00082182">
        <w:rPr>
          <w:b/>
          <w:sz w:val="24"/>
          <w:szCs w:val="24"/>
        </w:rPr>
        <w:t>2006</w:t>
      </w:r>
      <w:r w:rsidRPr="00082182">
        <w:rPr>
          <w:sz w:val="24"/>
          <w:szCs w:val="24"/>
        </w:rPr>
        <w:t xml:space="preserve">, </w:t>
      </w:r>
      <w:r w:rsidRPr="00082182">
        <w:rPr>
          <w:i/>
          <w:sz w:val="24"/>
          <w:szCs w:val="24"/>
        </w:rPr>
        <w:t>16</w:t>
      </w:r>
      <w:r w:rsidRPr="00082182">
        <w:rPr>
          <w:sz w:val="24"/>
          <w:szCs w:val="24"/>
        </w:rPr>
        <w:t>, 699.</w:t>
      </w:r>
    </w:p>
  </w:endnote>
  <w:endnote w:id="38">
    <w:p w14:paraId="4916378E" w14:textId="1F4E5AAE"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A. Taflove, S. C. Hagness, Computational Electrodynamics: the FDTD Method (3rd Edition), Ar-tech House, USA </w:t>
      </w:r>
      <w:r w:rsidRPr="00082182">
        <w:rPr>
          <w:b/>
          <w:sz w:val="24"/>
          <w:szCs w:val="24"/>
        </w:rPr>
        <w:t>2005</w:t>
      </w:r>
      <w:r w:rsidRPr="00082182">
        <w:rPr>
          <w:sz w:val="24"/>
          <w:szCs w:val="24"/>
        </w:rPr>
        <w:t>.</w:t>
      </w:r>
    </w:p>
  </w:endnote>
  <w:endnote w:id="39">
    <w:p w14:paraId="4355C95D" w14:textId="0B9B643D"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E. Lidorikis, S. Egusa, J. D. Joannopoulos, </w:t>
      </w:r>
      <w:r w:rsidRPr="00082182">
        <w:rPr>
          <w:i/>
          <w:sz w:val="24"/>
          <w:szCs w:val="24"/>
        </w:rPr>
        <w:t>J. Appl. Phys.</w:t>
      </w:r>
      <w:r w:rsidRPr="00082182">
        <w:rPr>
          <w:sz w:val="24"/>
          <w:szCs w:val="24"/>
        </w:rPr>
        <w:t xml:space="preserve"> </w:t>
      </w:r>
      <w:r w:rsidRPr="00082182">
        <w:rPr>
          <w:b/>
          <w:sz w:val="24"/>
          <w:szCs w:val="24"/>
        </w:rPr>
        <w:t>2007</w:t>
      </w:r>
      <w:r w:rsidRPr="00082182">
        <w:rPr>
          <w:sz w:val="24"/>
          <w:szCs w:val="24"/>
        </w:rPr>
        <w:t xml:space="preserve">, </w:t>
      </w:r>
      <w:r w:rsidRPr="00082182">
        <w:rPr>
          <w:i/>
          <w:sz w:val="24"/>
          <w:szCs w:val="24"/>
        </w:rPr>
        <w:t>101</w:t>
      </w:r>
      <w:r w:rsidRPr="00082182">
        <w:rPr>
          <w:sz w:val="24"/>
          <w:szCs w:val="24"/>
        </w:rPr>
        <w:t>, 054304.</w:t>
      </w:r>
    </w:p>
  </w:endnote>
  <w:endnote w:id="40">
    <w:p w14:paraId="63553287" w14:textId="4A469316"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N. Lagos, M. M. Sigalas, E. Lidorikis, </w:t>
      </w:r>
      <w:r w:rsidRPr="00082182">
        <w:rPr>
          <w:i/>
          <w:sz w:val="24"/>
          <w:szCs w:val="24"/>
        </w:rPr>
        <w:t>Appl. Phys. Lett.</w:t>
      </w:r>
      <w:r w:rsidRPr="00082182">
        <w:rPr>
          <w:sz w:val="24"/>
          <w:szCs w:val="24"/>
        </w:rPr>
        <w:t xml:space="preserve"> </w:t>
      </w:r>
      <w:r w:rsidRPr="00082182">
        <w:rPr>
          <w:b/>
          <w:sz w:val="24"/>
          <w:szCs w:val="24"/>
        </w:rPr>
        <w:t>2011</w:t>
      </w:r>
      <w:r w:rsidRPr="00082182">
        <w:rPr>
          <w:sz w:val="24"/>
          <w:szCs w:val="24"/>
        </w:rPr>
        <w:t xml:space="preserve">, </w:t>
      </w:r>
      <w:r w:rsidRPr="00082182">
        <w:rPr>
          <w:i/>
          <w:sz w:val="24"/>
          <w:szCs w:val="24"/>
        </w:rPr>
        <w:t>99</w:t>
      </w:r>
      <w:r w:rsidRPr="00082182">
        <w:rPr>
          <w:sz w:val="24"/>
          <w:szCs w:val="24"/>
        </w:rPr>
        <w:t>, 063304.</w:t>
      </w:r>
    </w:p>
  </w:endnote>
  <w:endnote w:id="41">
    <w:p w14:paraId="17390201" w14:textId="4BF7A6D5" w:rsidR="0040641E" w:rsidRPr="00082182" w:rsidRDefault="0040641E" w:rsidP="00082182">
      <w:pPr>
        <w:pStyle w:val="EndnoteText"/>
        <w:spacing w:line="480" w:lineRule="auto"/>
        <w:rPr>
          <w:sz w:val="24"/>
          <w:szCs w:val="24"/>
        </w:rPr>
      </w:pPr>
      <w:r w:rsidRPr="00082182">
        <w:rPr>
          <w:sz w:val="24"/>
          <w:szCs w:val="24"/>
        </w:rPr>
        <w:t>[</w:t>
      </w:r>
      <w:r w:rsidRPr="00082182">
        <w:rPr>
          <w:rStyle w:val="EndnoteReference"/>
          <w:sz w:val="24"/>
          <w:szCs w:val="24"/>
          <w:vertAlign w:val="baseline"/>
        </w:rPr>
        <w:endnoteRef/>
      </w:r>
      <w:r w:rsidRPr="00082182">
        <w:rPr>
          <w:sz w:val="24"/>
          <w:szCs w:val="24"/>
        </w:rPr>
        <w:t xml:space="preserve">] G. Kakavelakis, D. Konios, E. Stratakis, E, Kymakis E., </w:t>
      </w:r>
      <w:r w:rsidRPr="00082182">
        <w:rPr>
          <w:i/>
          <w:sz w:val="24"/>
          <w:szCs w:val="24"/>
        </w:rPr>
        <w:t>Chem. Mater.</w:t>
      </w:r>
      <w:r w:rsidRPr="00082182">
        <w:rPr>
          <w:sz w:val="24"/>
          <w:szCs w:val="24"/>
        </w:rPr>
        <w:t xml:space="preserve">, </w:t>
      </w:r>
      <w:r w:rsidRPr="00082182">
        <w:rPr>
          <w:b/>
          <w:sz w:val="24"/>
          <w:szCs w:val="24"/>
        </w:rPr>
        <w:t>2014</w:t>
      </w:r>
      <w:r w:rsidRPr="00082182">
        <w:rPr>
          <w:sz w:val="24"/>
          <w:szCs w:val="24"/>
        </w:rPr>
        <w:t>, 26 5988.</w:t>
      </w:r>
    </w:p>
    <w:p w14:paraId="010EA993" w14:textId="77777777" w:rsidR="0040641E" w:rsidRDefault="0040641E">
      <w:pPr>
        <w:pStyle w:val="EndnoteText"/>
      </w:pPr>
    </w:p>
    <w:p w14:paraId="2A8C0B46" w14:textId="5907A4E0" w:rsidR="0040641E" w:rsidRDefault="009A3353" w:rsidP="008612BA">
      <w:pPr>
        <w:pStyle w:val="EndnoteText"/>
        <w:jc w:val="center"/>
      </w:pPr>
      <w:r w:rsidRPr="009A3353">
        <w:t xml:space="preserve"> </w:t>
      </w:r>
      <w:r w:rsidRPr="009A3353">
        <w:rPr>
          <w:noProof/>
          <w:lang w:val="en-GB"/>
        </w:rPr>
        <w:drawing>
          <wp:inline distT="0" distB="0" distL="0" distR="0" wp14:anchorId="0807F217" wp14:editId="2FE13DA1">
            <wp:extent cx="3000375" cy="6296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6296025"/>
                    </a:xfrm>
                    <a:prstGeom prst="rect">
                      <a:avLst/>
                    </a:prstGeom>
                    <a:noFill/>
                    <a:ln>
                      <a:noFill/>
                    </a:ln>
                  </pic:spPr>
                </pic:pic>
              </a:graphicData>
            </a:graphic>
          </wp:inline>
        </w:drawing>
      </w:r>
    </w:p>
    <w:p w14:paraId="59994FFA" w14:textId="3D1794CC" w:rsidR="0040641E" w:rsidRPr="008612BA" w:rsidRDefault="0040641E" w:rsidP="008612BA">
      <w:pPr>
        <w:pStyle w:val="EndnoteText"/>
        <w:jc w:val="center"/>
        <w:rPr>
          <w:sz w:val="24"/>
          <w:szCs w:val="24"/>
        </w:rPr>
      </w:pPr>
      <w:r w:rsidRPr="00C35EB9">
        <w:rPr>
          <w:b/>
          <w:sz w:val="24"/>
          <w:szCs w:val="24"/>
        </w:rPr>
        <w:t xml:space="preserve">Figure 1. </w:t>
      </w:r>
      <w:r w:rsidRPr="00C35EB9">
        <w:rPr>
          <w:sz w:val="24"/>
          <w:szCs w:val="24"/>
        </w:rPr>
        <w:t xml:space="preserve">(a) </w:t>
      </w:r>
      <w:r w:rsidRPr="008612BA">
        <w:rPr>
          <w:sz w:val="24"/>
          <w:szCs w:val="24"/>
        </w:rPr>
        <w:t>Schematic illustration of Au NRs using the proposed method, (b) Transmission electron microscopy (TEM) image of the synthesized Au NRs, (c) Absorption spectrum of the colloidal Au NRs in aqueous solution</w:t>
      </w:r>
    </w:p>
    <w:p w14:paraId="6626D62E" w14:textId="77777777" w:rsidR="0040641E" w:rsidRDefault="0040641E" w:rsidP="008612BA">
      <w:pPr>
        <w:pStyle w:val="EndnoteText"/>
        <w:jc w:val="center"/>
      </w:pPr>
    </w:p>
    <w:p w14:paraId="7AF3944D" w14:textId="77777777" w:rsidR="0040641E" w:rsidRDefault="0040641E" w:rsidP="008612BA">
      <w:pPr>
        <w:pStyle w:val="EndnoteText"/>
        <w:jc w:val="center"/>
      </w:pPr>
    </w:p>
    <w:p w14:paraId="6D8D35E5" w14:textId="0104F488" w:rsidR="0040641E" w:rsidRDefault="0040641E" w:rsidP="008612BA">
      <w:pPr>
        <w:pStyle w:val="EndnoteText"/>
        <w:tabs>
          <w:tab w:val="center" w:pos="4680"/>
          <w:tab w:val="right" w:pos="9360"/>
        </w:tabs>
        <w:jc w:val="left"/>
      </w:pPr>
      <w:r>
        <w:tab/>
      </w:r>
      <w:r w:rsidR="001F546B" w:rsidRPr="001F546B">
        <w:rPr>
          <w:noProof/>
          <w:lang w:val="en-GB"/>
        </w:rPr>
        <w:drawing>
          <wp:inline distT="0" distB="0" distL="0" distR="0" wp14:anchorId="363EEDBF" wp14:editId="7AB86929">
            <wp:extent cx="5562979"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6629" cy="2211250"/>
                    </a:xfrm>
                    <a:prstGeom prst="rect">
                      <a:avLst/>
                    </a:prstGeom>
                    <a:noFill/>
                    <a:ln>
                      <a:noFill/>
                    </a:ln>
                  </pic:spPr>
                </pic:pic>
              </a:graphicData>
            </a:graphic>
          </wp:inline>
        </w:drawing>
      </w:r>
      <w:r>
        <w:tab/>
      </w:r>
    </w:p>
    <w:p w14:paraId="25050858" w14:textId="6109E793" w:rsidR="0040641E" w:rsidRPr="008612BA" w:rsidRDefault="0040641E" w:rsidP="008612BA">
      <w:pPr>
        <w:pStyle w:val="EndnoteText"/>
        <w:tabs>
          <w:tab w:val="center" w:pos="4680"/>
          <w:tab w:val="right" w:pos="9360"/>
        </w:tabs>
        <w:jc w:val="center"/>
        <w:rPr>
          <w:sz w:val="24"/>
          <w:szCs w:val="24"/>
        </w:rPr>
      </w:pPr>
      <w:r>
        <w:rPr>
          <w:b/>
          <w:sz w:val="24"/>
          <w:szCs w:val="24"/>
        </w:rPr>
        <w:t>Figure 2</w:t>
      </w:r>
      <w:r w:rsidRPr="008612BA">
        <w:rPr>
          <w:b/>
          <w:sz w:val="24"/>
          <w:szCs w:val="24"/>
        </w:rPr>
        <w:t>.</w:t>
      </w:r>
      <w:r w:rsidRPr="008612BA">
        <w:rPr>
          <w:sz w:val="24"/>
          <w:szCs w:val="24"/>
        </w:rPr>
        <w:t xml:space="preserve"> (a) Schematic illustration of the fabricated plasmonic BHJ OPV device, (b) Current density-voltage (J-V) curves for PCDTBT and PTB7 based active layer</w:t>
      </w:r>
    </w:p>
    <w:p w14:paraId="5D598FFF" w14:textId="77777777" w:rsidR="0040641E" w:rsidRPr="008612BA" w:rsidRDefault="0040641E" w:rsidP="008612BA">
      <w:pPr>
        <w:pStyle w:val="EndnoteText"/>
        <w:jc w:val="center"/>
        <w:rPr>
          <w:sz w:val="24"/>
          <w:szCs w:val="24"/>
        </w:rPr>
      </w:pPr>
    </w:p>
    <w:p w14:paraId="6061148B" w14:textId="77777777" w:rsidR="0040641E" w:rsidRDefault="0040641E" w:rsidP="008612BA">
      <w:pPr>
        <w:pStyle w:val="EndnoteText"/>
        <w:jc w:val="center"/>
        <w:rPr>
          <w:b/>
          <w:sz w:val="24"/>
          <w:szCs w:val="24"/>
        </w:rPr>
      </w:pPr>
    </w:p>
    <w:p w14:paraId="075DF20A" w14:textId="77777777" w:rsidR="0040641E" w:rsidRDefault="0040641E" w:rsidP="008612BA">
      <w:pPr>
        <w:pStyle w:val="EndnoteText"/>
        <w:jc w:val="center"/>
        <w:rPr>
          <w:b/>
          <w:sz w:val="24"/>
          <w:szCs w:val="24"/>
        </w:rPr>
      </w:pPr>
    </w:p>
    <w:p w14:paraId="418D2665" w14:textId="77777777" w:rsidR="0040641E" w:rsidRDefault="0040641E" w:rsidP="008612BA">
      <w:pPr>
        <w:pStyle w:val="EndnoteText"/>
        <w:jc w:val="center"/>
        <w:rPr>
          <w:b/>
          <w:sz w:val="24"/>
          <w:szCs w:val="24"/>
        </w:rPr>
      </w:pPr>
    </w:p>
    <w:p w14:paraId="6D03B758" w14:textId="6EFED5EC" w:rsidR="0040641E" w:rsidRPr="008612BA" w:rsidRDefault="0040641E" w:rsidP="008612BA">
      <w:pPr>
        <w:pStyle w:val="EndnoteText"/>
        <w:jc w:val="center"/>
        <w:rPr>
          <w:sz w:val="24"/>
          <w:szCs w:val="24"/>
        </w:rPr>
      </w:pPr>
      <w:r w:rsidRPr="008612BA">
        <w:rPr>
          <w:b/>
          <w:sz w:val="24"/>
          <w:szCs w:val="24"/>
        </w:rPr>
        <w:t>Table 1</w:t>
      </w:r>
      <w:r>
        <w:rPr>
          <w:sz w:val="24"/>
          <w:szCs w:val="24"/>
        </w:rPr>
        <w:t>.</w:t>
      </w:r>
      <w:r w:rsidRPr="008612BA">
        <w:rPr>
          <w:sz w:val="24"/>
          <w:szCs w:val="24"/>
        </w:rPr>
        <w:t xml:space="preserve"> Average photovoltaic characteristics for OPV devices with and without AuNRs as back reflectors</w:t>
      </w:r>
      <w:r>
        <w:rPr>
          <w:sz w:val="24"/>
          <w:szCs w:val="24"/>
        </w:rPr>
        <w:t xml:space="preserve"> with PCDTBT and PTB7 as polymer donor materials</w:t>
      </w:r>
      <w:r w:rsidRPr="008612BA">
        <w:rPr>
          <w:sz w:val="24"/>
          <w:szCs w:val="24"/>
        </w:rPr>
        <w:t xml:space="preserve">. </w:t>
      </w:r>
    </w:p>
    <w:p w14:paraId="5FAB7716" w14:textId="77777777" w:rsidR="0040641E" w:rsidRPr="00987C5C" w:rsidRDefault="0040641E" w:rsidP="001640DE">
      <w:pPr>
        <w:pStyle w:val="EndnoteText"/>
        <w:rPr>
          <w:sz w:val="24"/>
          <w:szCs w:val="24"/>
        </w:rPr>
      </w:pPr>
    </w:p>
    <w:tbl>
      <w:tblPr>
        <w:tblW w:w="0" w:type="auto"/>
        <w:jc w:val="center"/>
        <w:tblLook w:val="01E0" w:firstRow="1" w:lastRow="1" w:firstColumn="1" w:lastColumn="1" w:noHBand="0" w:noVBand="0"/>
      </w:tblPr>
      <w:tblGrid>
        <w:gridCol w:w="857"/>
        <w:gridCol w:w="1442"/>
        <w:gridCol w:w="1090"/>
        <w:gridCol w:w="1037"/>
        <w:gridCol w:w="1034"/>
        <w:gridCol w:w="1038"/>
        <w:gridCol w:w="1026"/>
        <w:gridCol w:w="774"/>
        <w:gridCol w:w="1278"/>
      </w:tblGrid>
      <w:tr w:rsidR="0040641E" w:rsidRPr="00EF4114" w14:paraId="2BBBC9DE" w14:textId="0CD980DB" w:rsidTr="008612BA">
        <w:trPr>
          <w:jc w:val="center"/>
        </w:trPr>
        <w:tc>
          <w:tcPr>
            <w:tcW w:w="857" w:type="dxa"/>
            <w:tcBorders>
              <w:top w:val="single" w:sz="4" w:space="0" w:color="000000"/>
              <w:bottom w:val="single" w:sz="4" w:space="0" w:color="000000"/>
            </w:tcBorders>
          </w:tcPr>
          <w:p w14:paraId="15E19489" w14:textId="107752CA" w:rsidR="0040641E" w:rsidRPr="00415168" w:rsidRDefault="0040641E" w:rsidP="0024734C">
            <w:pPr>
              <w:pStyle w:val="TableHead"/>
              <w:jc w:val="left"/>
              <w:rPr>
                <w:lang w:val="en-US"/>
              </w:rPr>
            </w:pPr>
            <w:r>
              <w:rPr>
                <w:lang w:val="en-US"/>
              </w:rPr>
              <w:t>Donor</w:t>
            </w:r>
          </w:p>
        </w:tc>
        <w:tc>
          <w:tcPr>
            <w:tcW w:w="1442" w:type="dxa"/>
            <w:tcBorders>
              <w:top w:val="single" w:sz="4" w:space="0" w:color="000000"/>
              <w:bottom w:val="single" w:sz="4" w:space="0" w:color="000000"/>
            </w:tcBorders>
            <w:shd w:val="clear" w:color="auto" w:fill="auto"/>
          </w:tcPr>
          <w:p w14:paraId="6CAE1592" w14:textId="3D7D959E" w:rsidR="0040641E" w:rsidRPr="00415168" w:rsidRDefault="0040641E" w:rsidP="0024734C">
            <w:pPr>
              <w:pStyle w:val="TableHead"/>
              <w:jc w:val="left"/>
              <w:rPr>
                <w:lang w:val="en-US"/>
              </w:rPr>
            </w:pPr>
            <w:r w:rsidRPr="00415168">
              <w:rPr>
                <w:lang w:val="en-US"/>
              </w:rPr>
              <w:t>ETL</w:t>
            </w:r>
          </w:p>
        </w:tc>
        <w:tc>
          <w:tcPr>
            <w:tcW w:w="1090" w:type="dxa"/>
            <w:tcBorders>
              <w:top w:val="single" w:sz="4" w:space="0" w:color="000000"/>
              <w:bottom w:val="single" w:sz="4" w:space="0" w:color="000000"/>
            </w:tcBorders>
            <w:shd w:val="clear" w:color="auto" w:fill="auto"/>
          </w:tcPr>
          <w:p w14:paraId="5D4EE61D" w14:textId="77777777" w:rsidR="0040641E" w:rsidRDefault="0040641E" w:rsidP="0024734C">
            <w:pPr>
              <w:pStyle w:val="TableHead"/>
              <w:jc w:val="center"/>
              <w:rPr>
                <w:vertAlign w:val="subscript"/>
                <w:lang w:val="en-US"/>
              </w:rPr>
            </w:pPr>
            <w:r w:rsidRPr="00415168">
              <w:rPr>
                <w:lang w:val="en-US"/>
              </w:rPr>
              <w:t>J</w:t>
            </w:r>
            <w:r w:rsidRPr="007E2D12">
              <w:rPr>
                <w:vertAlign w:val="subscript"/>
                <w:lang w:val="en-US"/>
              </w:rPr>
              <w:t>sc</w:t>
            </w:r>
          </w:p>
          <w:p w14:paraId="6D7E786C" w14:textId="1EFAB4A1" w:rsidR="0040641E" w:rsidRPr="008612BA" w:rsidRDefault="0040641E" w:rsidP="0024734C">
            <w:pPr>
              <w:pStyle w:val="TableHead"/>
              <w:jc w:val="center"/>
              <w:rPr>
                <w:vertAlign w:val="superscript"/>
                <w:lang w:val="en-US"/>
              </w:rPr>
            </w:pPr>
            <w:r>
              <w:rPr>
                <w:lang w:val="en-US"/>
              </w:rPr>
              <w:t xml:space="preserve">(mA </w:t>
            </w:r>
            <w:r w:rsidRPr="007E2D12">
              <w:rPr>
                <w:lang w:val="en-US"/>
              </w:rPr>
              <w:t>cm</w:t>
            </w:r>
            <w:r w:rsidRPr="008612BA">
              <w:rPr>
                <w:vertAlign w:val="superscript"/>
                <w:lang w:val="en-US"/>
              </w:rPr>
              <w:t>-</w:t>
            </w:r>
            <w:r w:rsidRPr="007E2D12">
              <w:rPr>
                <w:vertAlign w:val="superscript"/>
                <w:lang w:val="en-US"/>
              </w:rPr>
              <w:t>2</w:t>
            </w:r>
            <w:r w:rsidRPr="00415168">
              <w:rPr>
                <w:lang w:val="en-US"/>
              </w:rPr>
              <w:t>)</w:t>
            </w:r>
            <w:r>
              <w:rPr>
                <w:vertAlign w:val="superscript"/>
                <w:lang w:val="en-US"/>
              </w:rPr>
              <w:t>a</w:t>
            </w:r>
          </w:p>
        </w:tc>
        <w:tc>
          <w:tcPr>
            <w:tcW w:w="1037" w:type="dxa"/>
            <w:tcBorders>
              <w:top w:val="single" w:sz="4" w:space="0" w:color="000000"/>
              <w:bottom w:val="single" w:sz="4" w:space="0" w:color="000000"/>
            </w:tcBorders>
            <w:shd w:val="clear" w:color="auto" w:fill="auto"/>
          </w:tcPr>
          <w:p w14:paraId="27DEC724" w14:textId="26CB38CD" w:rsidR="0040641E" w:rsidRPr="00415168" w:rsidRDefault="0040641E" w:rsidP="0024734C">
            <w:pPr>
              <w:pStyle w:val="TableHead"/>
              <w:jc w:val="center"/>
              <w:rPr>
                <w:lang w:val="en-US"/>
              </w:rPr>
            </w:pPr>
            <w:r w:rsidRPr="00987C5C">
              <w:rPr>
                <w:rFonts w:eastAsia="Calibri" w:cs="Arial"/>
                <w:bCs/>
                <w:szCs w:val="16"/>
                <w:lang w:eastAsia="zh-CN"/>
              </w:rPr>
              <w:t>Calculated J</w:t>
            </w:r>
            <w:r w:rsidRPr="008612BA">
              <w:rPr>
                <w:rFonts w:eastAsia="Calibri" w:cs="Arial"/>
                <w:bCs/>
                <w:szCs w:val="16"/>
                <w:vertAlign w:val="subscript"/>
                <w:lang w:eastAsia="zh-CN"/>
              </w:rPr>
              <w:t>sc</w:t>
            </w:r>
            <w:r w:rsidRPr="00987C5C">
              <w:rPr>
                <w:rFonts w:eastAsia="Calibri" w:cs="Arial"/>
                <w:bCs/>
                <w:szCs w:val="16"/>
                <w:lang w:eastAsia="zh-CN"/>
              </w:rPr>
              <w:t xml:space="preserve"> (EQE)</w:t>
            </w:r>
          </w:p>
        </w:tc>
        <w:tc>
          <w:tcPr>
            <w:tcW w:w="1034" w:type="dxa"/>
            <w:tcBorders>
              <w:top w:val="single" w:sz="4" w:space="0" w:color="000000"/>
              <w:bottom w:val="single" w:sz="4" w:space="0" w:color="000000"/>
            </w:tcBorders>
            <w:shd w:val="clear" w:color="auto" w:fill="auto"/>
          </w:tcPr>
          <w:p w14:paraId="75F1C147" w14:textId="77777777" w:rsidR="0040641E" w:rsidRDefault="0040641E" w:rsidP="0024734C">
            <w:pPr>
              <w:pStyle w:val="TableHead"/>
              <w:jc w:val="center"/>
              <w:rPr>
                <w:vertAlign w:val="subscript"/>
                <w:lang w:val="en-US"/>
              </w:rPr>
            </w:pPr>
            <w:r w:rsidRPr="00987C5C">
              <w:rPr>
                <w:lang w:val="en-US"/>
              </w:rPr>
              <w:t>V</w:t>
            </w:r>
            <w:r w:rsidRPr="00987C5C">
              <w:rPr>
                <w:vertAlign w:val="subscript"/>
                <w:lang w:val="en-US"/>
              </w:rPr>
              <w:t>oc</w:t>
            </w:r>
          </w:p>
          <w:p w14:paraId="288A65F4" w14:textId="12F052F1" w:rsidR="0040641E" w:rsidRPr="008612BA" w:rsidRDefault="0040641E" w:rsidP="0024734C">
            <w:pPr>
              <w:pStyle w:val="TableHead"/>
              <w:jc w:val="center"/>
              <w:rPr>
                <w:vertAlign w:val="superscript"/>
                <w:lang w:val="en-US"/>
              </w:rPr>
            </w:pPr>
            <w:r>
              <w:rPr>
                <w:lang w:val="en-US"/>
              </w:rPr>
              <w:t>(</w:t>
            </w:r>
            <w:r w:rsidRPr="00987C5C">
              <w:rPr>
                <w:lang w:val="en-US"/>
              </w:rPr>
              <w:t>V)</w:t>
            </w:r>
            <w:r>
              <w:rPr>
                <w:vertAlign w:val="superscript"/>
                <w:lang w:val="en-US"/>
              </w:rPr>
              <w:t>a</w:t>
            </w:r>
          </w:p>
        </w:tc>
        <w:tc>
          <w:tcPr>
            <w:tcW w:w="1038" w:type="dxa"/>
            <w:tcBorders>
              <w:top w:val="single" w:sz="4" w:space="0" w:color="000000"/>
              <w:bottom w:val="single" w:sz="4" w:space="0" w:color="000000"/>
            </w:tcBorders>
            <w:shd w:val="clear" w:color="auto" w:fill="auto"/>
          </w:tcPr>
          <w:p w14:paraId="7D5C8A19" w14:textId="77777777" w:rsidR="0040641E" w:rsidRDefault="0040641E" w:rsidP="0024734C">
            <w:pPr>
              <w:pStyle w:val="TableHead"/>
              <w:jc w:val="center"/>
              <w:rPr>
                <w:lang w:val="en-US"/>
              </w:rPr>
            </w:pPr>
            <w:r w:rsidRPr="00987C5C">
              <w:rPr>
                <w:lang w:val="en-US"/>
              </w:rPr>
              <w:t>FF</w:t>
            </w:r>
          </w:p>
          <w:p w14:paraId="60760C1E" w14:textId="28AAA1D9" w:rsidR="0040641E" w:rsidRPr="008612BA" w:rsidRDefault="0040641E" w:rsidP="0024734C">
            <w:pPr>
              <w:pStyle w:val="TableHead"/>
              <w:jc w:val="center"/>
              <w:rPr>
                <w:vertAlign w:val="superscript"/>
                <w:lang w:val="en-US"/>
              </w:rPr>
            </w:pPr>
            <w:r w:rsidRPr="00987C5C">
              <w:rPr>
                <w:lang w:val="en-US"/>
              </w:rPr>
              <w:t>(%)</w:t>
            </w:r>
            <w:r>
              <w:rPr>
                <w:vertAlign w:val="superscript"/>
                <w:lang w:val="en-US"/>
              </w:rPr>
              <w:t>a</w:t>
            </w:r>
          </w:p>
        </w:tc>
        <w:tc>
          <w:tcPr>
            <w:tcW w:w="1026" w:type="dxa"/>
            <w:tcBorders>
              <w:top w:val="single" w:sz="4" w:space="0" w:color="000000"/>
              <w:bottom w:val="single" w:sz="4" w:space="0" w:color="000000"/>
            </w:tcBorders>
          </w:tcPr>
          <w:p w14:paraId="23001476" w14:textId="77777777" w:rsidR="0040641E" w:rsidRDefault="0040641E" w:rsidP="0024734C">
            <w:pPr>
              <w:pStyle w:val="TableHead"/>
              <w:jc w:val="center"/>
              <w:rPr>
                <w:lang w:val="en-US"/>
              </w:rPr>
            </w:pPr>
            <w:r w:rsidRPr="00987C5C">
              <w:rPr>
                <w:lang w:val="en-US"/>
              </w:rPr>
              <w:t>PCE</w:t>
            </w:r>
          </w:p>
          <w:p w14:paraId="0F3111C7" w14:textId="350FC172" w:rsidR="0040641E" w:rsidRPr="008612BA" w:rsidRDefault="0040641E" w:rsidP="0024734C">
            <w:pPr>
              <w:pStyle w:val="TableHead"/>
              <w:jc w:val="center"/>
              <w:rPr>
                <w:vertAlign w:val="superscript"/>
                <w:lang w:val="en-US"/>
              </w:rPr>
            </w:pPr>
            <w:r w:rsidRPr="00987C5C">
              <w:rPr>
                <w:lang w:val="en-US"/>
              </w:rPr>
              <w:t>(%)</w:t>
            </w:r>
            <w:r>
              <w:rPr>
                <w:vertAlign w:val="superscript"/>
                <w:lang w:val="en-US"/>
              </w:rPr>
              <w:t>a</w:t>
            </w:r>
          </w:p>
        </w:tc>
        <w:tc>
          <w:tcPr>
            <w:tcW w:w="774" w:type="dxa"/>
            <w:tcBorders>
              <w:top w:val="single" w:sz="4" w:space="0" w:color="000000"/>
              <w:bottom w:val="single" w:sz="4" w:space="0" w:color="000000"/>
            </w:tcBorders>
          </w:tcPr>
          <w:p w14:paraId="37B5A532" w14:textId="77777777" w:rsidR="0040641E" w:rsidRDefault="0040641E" w:rsidP="007E2D12">
            <w:pPr>
              <w:tabs>
                <w:tab w:val="left" w:pos="997"/>
              </w:tabs>
              <w:spacing w:after="0"/>
              <w:ind w:left="-22"/>
              <w:jc w:val="center"/>
              <w:rPr>
                <w:rFonts w:ascii="Arial" w:eastAsia="Calibri" w:hAnsi="Arial" w:cs="Arial"/>
                <w:bCs/>
                <w:sz w:val="16"/>
                <w:szCs w:val="16"/>
                <w:lang w:eastAsia="zh-CN"/>
              </w:rPr>
            </w:pPr>
            <w:r w:rsidRPr="00987C5C">
              <w:rPr>
                <w:rFonts w:ascii="Arial" w:eastAsia="Calibri" w:hAnsi="Arial" w:cs="Arial"/>
                <w:bCs/>
                <w:sz w:val="16"/>
                <w:szCs w:val="16"/>
                <w:lang w:eastAsia="zh-CN"/>
              </w:rPr>
              <w:t>R</w:t>
            </w:r>
            <w:r w:rsidRPr="00987C5C">
              <w:rPr>
                <w:rFonts w:ascii="Arial" w:eastAsia="Calibri" w:hAnsi="Arial" w:cs="Arial"/>
                <w:bCs/>
                <w:sz w:val="16"/>
                <w:szCs w:val="16"/>
                <w:vertAlign w:val="subscript"/>
                <w:lang w:eastAsia="zh-CN"/>
              </w:rPr>
              <w:t>s</w:t>
            </w:r>
            <w:r w:rsidRPr="00987C5C">
              <w:rPr>
                <w:rFonts w:ascii="Arial" w:eastAsia="Calibri" w:hAnsi="Arial" w:cs="Arial"/>
                <w:bCs/>
                <w:sz w:val="16"/>
                <w:szCs w:val="16"/>
                <w:lang w:eastAsia="zh-CN"/>
              </w:rPr>
              <w:t xml:space="preserve"> </w:t>
            </w:r>
          </w:p>
          <w:p w14:paraId="6883A5F4" w14:textId="4E8F4003" w:rsidR="0040641E" w:rsidRPr="00415168" w:rsidRDefault="0040641E" w:rsidP="007E2D12">
            <w:pPr>
              <w:pStyle w:val="TableHead"/>
              <w:jc w:val="center"/>
              <w:rPr>
                <w:lang w:val="en-US"/>
              </w:rPr>
            </w:pPr>
            <w:r w:rsidRPr="00987C5C">
              <w:rPr>
                <w:rFonts w:eastAsia="Calibri" w:cs="Arial"/>
                <w:bCs/>
                <w:szCs w:val="16"/>
                <w:lang w:eastAsia="zh-CN"/>
              </w:rPr>
              <w:t>(</w:t>
            </w:r>
            <w:r w:rsidRPr="00987C5C">
              <w:rPr>
                <w:rFonts w:eastAsia="Calibri" w:cs="Arial"/>
                <w:bCs/>
                <w:szCs w:val="16"/>
                <w:lang w:val="el-GR" w:eastAsia="zh-CN"/>
              </w:rPr>
              <w:t>Ω</w:t>
            </w:r>
            <w:r w:rsidRPr="00987C5C">
              <w:rPr>
                <w:rFonts w:eastAsia="Calibri" w:cs="Arial"/>
                <w:bCs/>
                <w:szCs w:val="16"/>
                <w:lang w:val="en-US" w:eastAsia="zh-CN"/>
              </w:rPr>
              <w:t xml:space="preserve"> </w:t>
            </w:r>
            <w:r w:rsidRPr="00987C5C">
              <w:rPr>
                <w:rFonts w:eastAsia="Calibri" w:cs="Arial"/>
                <w:bCs/>
                <w:szCs w:val="16"/>
                <w:lang w:eastAsia="zh-CN"/>
              </w:rPr>
              <w:t>cm)</w:t>
            </w:r>
          </w:p>
        </w:tc>
        <w:tc>
          <w:tcPr>
            <w:tcW w:w="1278" w:type="dxa"/>
            <w:tcBorders>
              <w:top w:val="single" w:sz="4" w:space="0" w:color="000000"/>
              <w:bottom w:val="single" w:sz="4" w:space="0" w:color="000000"/>
            </w:tcBorders>
          </w:tcPr>
          <w:p w14:paraId="06E95B3D" w14:textId="77777777" w:rsidR="0040641E" w:rsidRDefault="0040641E" w:rsidP="007E2D12">
            <w:pPr>
              <w:spacing w:after="0"/>
              <w:ind w:left="-744" w:right="-393"/>
              <w:jc w:val="center"/>
              <w:rPr>
                <w:rFonts w:ascii="Arial" w:eastAsia="Calibri" w:hAnsi="Arial" w:cs="Arial"/>
                <w:bCs/>
                <w:sz w:val="16"/>
                <w:szCs w:val="16"/>
                <w:lang w:eastAsia="zh-CN"/>
              </w:rPr>
            </w:pPr>
            <w:r w:rsidRPr="00987C5C">
              <w:rPr>
                <w:rFonts w:ascii="Arial" w:eastAsia="Calibri" w:hAnsi="Arial" w:cs="Arial"/>
                <w:bCs/>
                <w:sz w:val="16"/>
                <w:szCs w:val="16"/>
                <w:lang w:eastAsia="zh-CN"/>
              </w:rPr>
              <w:t>R</w:t>
            </w:r>
            <w:r w:rsidRPr="00987C5C">
              <w:rPr>
                <w:rFonts w:ascii="Arial" w:eastAsia="Calibri" w:hAnsi="Arial" w:cs="Arial"/>
                <w:bCs/>
                <w:sz w:val="16"/>
                <w:szCs w:val="16"/>
                <w:vertAlign w:val="subscript"/>
                <w:lang w:eastAsia="zh-CN"/>
              </w:rPr>
              <w:t>sh</w:t>
            </w:r>
            <w:r w:rsidRPr="00987C5C">
              <w:rPr>
                <w:rFonts w:ascii="Arial" w:eastAsia="Calibri" w:hAnsi="Arial" w:cs="Arial"/>
                <w:bCs/>
                <w:sz w:val="16"/>
                <w:szCs w:val="16"/>
                <w:lang w:eastAsia="zh-CN"/>
              </w:rPr>
              <w:t xml:space="preserve"> </w:t>
            </w:r>
          </w:p>
          <w:p w14:paraId="1D82775B" w14:textId="4AEFC6AE" w:rsidR="0040641E" w:rsidRPr="00415168" w:rsidRDefault="0040641E" w:rsidP="008612BA">
            <w:pPr>
              <w:pStyle w:val="TableHead"/>
              <w:rPr>
                <w:lang w:val="en-US"/>
              </w:rPr>
            </w:pPr>
            <w:r>
              <w:rPr>
                <w:rFonts w:eastAsia="Calibri" w:cs="Arial"/>
                <w:bCs/>
                <w:szCs w:val="16"/>
                <w:lang w:eastAsia="zh-CN"/>
              </w:rPr>
              <w:t xml:space="preserve">  </w:t>
            </w:r>
            <w:r w:rsidRPr="00987C5C">
              <w:rPr>
                <w:rFonts w:eastAsia="Calibri" w:cs="Arial"/>
                <w:bCs/>
                <w:szCs w:val="16"/>
                <w:lang w:eastAsia="zh-CN"/>
              </w:rPr>
              <w:t>(</w:t>
            </w:r>
            <w:r w:rsidRPr="00987C5C">
              <w:rPr>
                <w:rFonts w:eastAsia="Calibri" w:cs="Arial"/>
                <w:bCs/>
                <w:szCs w:val="16"/>
                <w:lang w:val="el-GR" w:eastAsia="zh-CN"/>
              </w:rPr>
              <w:t>Ω</w:t>
            </w:r>
            <w:r w:rsidRPr="00987C5C">
              <w:rPr>
                <w:rFonts w:eastAsia="Calibri" w:cs="Arial"/>
                <w:bCs/>
                <w:szCs w:val="16"/>
                <w:lang w:val="en-US" w:eastAsia="zh-CN"/>
              </w:rPr>
              <w:t xml:space="preserve"> </w:t>
            </w:r>
            <w:r w:rsidRPr="00987C5C">
              <w:rPr>
                <w:rFonts w:eastAsia="Calibri" w:cs="Arial"/>
                <w:bCs/>
                <w:szCs w:val="16"/>
                <w:lang w:eastAsia="zh-CN"/>
              </w:rPr>
              <w:t>cm)</w:t>
            </w:r>
          </w:p>
        </w:tc>
      </w:tr>
      <w:tr w:rsidR="0040641E" w:rsidRPr="00EF4114" w14:paraId="0B0DEA43" w14:textId="31299F3F" w:rsidTr="008612BA">
        <w:trPr>
          <w:jc w:val="center"/>
        </w:trPr>
        <w:tc>
          <w:tcPr>
            <w:tcW w:w="857" w:type="dxa"/>
            <w:vMerge w:val="restart"/>
            <w:tcBorders>
              <w:top w:val="single" w:sz="4" w:space="0" w:color="000000"/>
            </w:tcBorders>
            <w:vAlign w:val="center"/>
          </w:tcPr>
          <w:p w14:paraId="0962E487" w14:textId="5223B3EF" w:rsidR="0040641E" w:rsidRPr="008612BA" w:rsidRDefault="0040641E" w:rsidP="008612BA">
            <w:pPr>
              <w:pStyle w:val="TableBody"/>
              <w:ind w:left="708" w:hanging="708"/>
              <w:jc w:val="center"/>
              <w:rPr>
                <w:lang w:val="en-US"/>
              </w:rPr>
            </w:pPr>
            <w:r>
              <w:rPr>
                <w:lang w:val="en-US"/>
              </w:rPr>
              <w:t>PCDTBT</w:t>
            </w:r>
          </w:p>
        </w:tc>
        <w:tc>
          <w:tcPr>
            <w:tcW w:w="1442" w:type="dxa"/>
            <w:tcBorders>
              <w:top w:val="single" w:sz="4" w:space="0" w:color="000000"/>
            </w:tcBorders>
            <w:shd w:val="clear" w:color="auto" w:fill="auto"/>
          </w:tcPr>
          <w:p w14:paraId="5E3C23DC" w14:textId="4EE1D2BC" w:rsidR="0040641E" w:rsidRPr="008612BA" w:rsidRDefault="0040641E" w:rsidP="0024734C">
            <w:pPr>
              <w:pStyle w:val="TableBody"/>
              <w:ind w:left="708" w:hanging="708"/>
              <w:jc w:val="left"/>
              <w:rPr>
                <w:lang w:val="en-US"/>
              </w:rPr>
            </w:pPr>
            <w:r>
              <w:rPr>
                <w:lang w:val="en-US"/>
              </w:rPr>
              <w:t>TiOx</w:t>
            </w:r>
          </w:p>
        </w:tc>
        <w:tc>
          <w:tcPr>
            <w:tcW w:w="1090" w:type="dxa"/>
            <w:tcBorders>
              <w:top w:val="single" w:sz="4" w:space="0" w:color="000000"/>
            </w:tcBorders>
            <w:shd w:val="clear" w:color="auto" w:fill="auto"/>
            <w:vAlign w:val="center"/>
          </w:tcPr>
          <w:p w14:paraId="4438A36F" w14:textId="222B00C8" w:rsidR="0040641E" w:rsidRPr="00415168" w:rsidRDefault="0040641E" w:rsidP="0024734C">
            <w:pPr>
              <w:pStyle w:val="TableBody"/>
              <w:jc w:val="center"/>
              <w:rPr>
                <w:lang w:val="en-US"/>
              </w:rPr>
            </w:pPr>
            <w:r w:rsidRPr="00987C5C">
              <w:rPr>
                <w:rFonts w:eastAsia="Calibri" w:cs="Arial"/>
                <w:szCs w:val="16"/>
                <w:lang w:eastAsia="zh-CN"/>
              </w:rPr>
              <w:t>10.87±0.21</w:t>
            </w:r>
          </w:p>
        </w:tc>
        <w:tc>
          <w:tcPr>
            <w:tcW w:w="1037" w:type="dxa"/>
            <w:tcBorders>
              <w:top w:val="single" w:sz="4" w:space="0" w:color="000000"/>
            </w:tcBorders>
            <w:shd w:val="clear" w:color="auto" w:fill="auto"/>
            <w:vAlign w:val="center"/>
          </w:tcPr>
          <w:p w14:paraId="4BE2C479" w14:textId="7456235C" w:rsidR="0040641E" w:rsidRPr="00415168" w:rsidRDefault="0040641E" w:rsidP="0024734C">
            <w:pPr>
              <w:pStyle w:val="TableBody"/>
              <w:jc w:val="center"/>
              <w:rPr>
                <w:lang w:val="en-US"/>
              </w:rPr>
            </w:pPr>
            <w:r w:rsidRPr="00987C5C">
              <w:rPr>
                <w:rFonts w:eastAsia="Calibri" w:cs="Arial"/>
                <w:szCs w:val="16"/>
                <w:lang w:eastAsia="zh-CN"/>
              </w:rPr>
              <w:t>10.61±0.32</w:t>
            </w:r>
          </w:p>
        </w:tc>
        <w:tc>
          <w:tcPr>
            <w:tcW w:w="1034" w:type="dxa"/>
            <w:tcBorders>
              <w:top w:val="single" w:sz="4" w:space="0" w:color="000000"/>
            </w:tcBorders>
            <w:shd w:val="clear" w:color="auto" w:fill="auto"/>
            <w:vAlign w:val="center"/>
          </w:tcPr>
          <w:p w14:paraId="5598260E" w14:textId="6C57344F" w:rsidR="0040641E" w:rsidRPr="00415168" w:rsidRDefault="0040641E" w:rsidP="0024734C">
            <w:pPr>
              <w:pStyle w:val="TableBody"/>
              <w:jc w:val="center"/>
              <w:rPr>
                <w:lang w:val="en-US"/>
              </w:rPr>
            </w:pPr>
            <w:r w:rsidRPr="00987C5C">
              <w:rPr>
                <w:rFonts w:eastAsia="Calibri" w:cs="Arial"/>
                <w:szCs w:val="16"/>
                <w:lang w:eastAsia="zh-CN"/>
              </w:rPr>
              <w:t>0.890±0.02</w:t>
            </w:r>
          </w:p>
        </w:tc>
        <w:tc>
          <w:tcPr>
            <w:tcW w:w="1038" w:type="dxa"/>
            <w:tcBorders>
              <w:top w:val="single" w:sz="4" w:space="0" w:color="000000"/>
            </w:tcBorders>
            <w:shd w:val="clear" w:color="auto" w:fill="auto"/>
            <w:vAlign w:val="center"/>
          </w:tcPr>
          <w:p w14:paraId="48F8C798" w14:textId="0B14C14D" w:rsidR="0040641E" w:rsidRPr="00415168" w:rsidRDefault="0040641E" w:rsidP="0024734C">
            <w:pPr>
              <w:pStyle w:val="TableBody"/>
              <w:jc w:val="center"/>
              <w:rPr>
                <w:lang w:val="en-US"/>
              </w:rPr>
            </w:pPr>
            <w:r w:rsidRPr="00987C5C">
              <w:rPr>
                <w:rFonts w:eastAsia="Calibri" w:cs="Arial"/>
                <w:szCs w:val="16"/>
                <w:lang w:eastAsia="zh-CN"/>
              </w:rPr>
              <w:t>61.7±0.4</w:t>
            </w:r>
          </w:p>
        </w:tc>
        <w:tc>
          <w:tcPr>
            <w:tcW w:w="1026" w:type="dxa"/>
            <w:tcBorders>
              <w:top w:val="single" w:sz="4" w:space="0" w:color="000000"/>
            </w:tcBorders>
            <w:vAlign w:val="center"/>
          </w:tcPr>
          <w:p w14:paraId="24CF0EC7" w14:textId="38E9E624" w:rsidR="0040641E" w:rsidRPr="00415168" w:rsidRDefault="0040641E" w:rsidP="0024734C">
            <w:pPr>
              <w:pStyle w:val="TableBody"/>
              <w:jc w:val="center"/>
              <w:rPr>
                <w:lang w:val="en-US"/>
              </w:rPr>
            </w:pPr>
            <w:r w:rsidRPr="00987C5C">
              <w:rPr>
                <w:rFonts w:eastAsia="Calibri" w:cs="Arial"/>
                <w:szCs w:val="16"/>
                <w:lang w:eastAsia="zh-CN"/>
              </w:rPr>
              <w:t>5.96±0.18</w:t>
            </w:r>
          </w:p>
        </w:tc>
        <w:tc>
          <w:tcPr>
            <w:tcW w:w="774" w:type="dxa"/>
            <w:tcBorders>
              <w:top w:val="single" w:sz="4" w:space="0" w:color="000000"/>
            </w:tcBorders>
            <w:vAlign w:val="center"/>
          </w:tcPr>
          <w:p w14:paraId="3676A86F" w14:textId="3B1946A0" w:rsidR="0040641E" w:rsidRPr="00415168" w:rsidRDefault="0040641E" w:rsidP="0024734C">
            <w:pPr>
              <w:pStyle w:val="TableBody"/>
              <w:jc w:val="center"/>
              <w:rPr>
                <w:lang w:val="en-US"/>
              </w:rPr>
            </w:pPr>
            <w:r w:rsidRPr="00987C5C">
              <w:rPr>
                <w:rFonts w:eastAsia="Calibri" w:cs="Arial"/>
                <w:szCs w:val="16"/>
                <w:lang w:eastAsia="zh-CN"/>
              </w:rPr>
              <w:t>8.13</w:t>
            </w:r>
          </w:p>
        </w:tc>
        <w:tc>
          <w:tcPr>
            <w:tcW w:w="1278" w:type="dxa"/>
            <w:tcBorders>
              <w:top w:val="single" w:sz="4" w:space="0" w:color="000000"/>
            </w:tcBorders>
            <w:vAlign w:val="center"/>
          </w:tcPr>
          <w:p w14:paraId="01287063" w14:textId="6810F9D3" w:rsidR="0040641E" w:rsidRPr="00415168" w:rsidRDefault="0040641E" w:rsidP="0024734C">
            <w:pPr>
              <w:pStyle w:val="TableBody"/>
              <w:jc w:val="center"/>
              <w:rPr>
                <w:lang w:val="en-US"/>
              </w:rPr>
            </w:pPr>
            <w:r w:rsidRPr="00987C5C">
              <w:rPr>
                <w:rFonts w:eastAsia="Calibri" w:cs="Arial"/>
                <w:szCs w:val="16"/>
                <w:lang w:eastAsia="zh-CN"/>
              </w:rPr>
              <w:t>555</w:t>
            </w:r>
          </w:p>
        </w:tc>
      </w:tr>
      <w:tr w:rsidR="0040641E" w:rsidRPr="00EF4114" w14:paraId="7DA001E7" w14:textId="77777777" w:rsidTr="008612BA">
        <w:trPr>
          <w:jc w:val="center"/>
        </w:trPr>
        <w:tc>
          <w:tcPr>
            <w:tcW w:w="857" w:type="dxa"/>
            <w:vMerge/>
            <w:vAlign w:val="center"/>
          </w:tcPr>
          <w:p w14:paraId="5721F174" w14:textId="77777777" w:rsidR="0040641E" w:rsidRPr="00415168" w:rsidRDefault="0040641E" w:rsidP="008612BA">
            <w:pPr>
              <w:pStyle w:val="TableBody"/>
              <w:jc w:val="center"/>
              <w:rPr>
                <w:lang w:val="en-US"/>
              </w:rPr>
            </w:pPr>
          </w:p>
        </w:tc>
        <w:tc>
          <w:tcPr>
            <w:tcW w:w="1442" w:type="dxa"/>
            <w:shd w:val="clear" w:color="auto" w:fill="auto"/>
          </w:tcPr>
          <w:p w14:paraId="13B393B8" w14:textId="22799BE1" w:rsidR="0040641E" w:rsidRPr="00415168" w:rsidRDefault="0040641E" w:rsidP="0024734C">
            <w:pPr>
              <w:pStyle w:val="TableBody"/>
              <w:jc w:val="left"/>
              <w:rPr>
                <w:lang w:val="en-US"/>
              </w:rPr>
            </w:pPr>
            <w:r>
              <w:rPr>
                <w:lang w:val="en-US"/>
              </w:rPr>
              <w:t>+1% Au NRs</w:t>
            </w:r>
          </w:p>
        </w:tc>
        <w:tc>
          <w:tcPr>
            <w:tcW w:w="1090" w:type="dxa"/>
            <w:shd w:val="clear" w:color="auto" w:fill="auto"/>
          </w:tcPr>
          <w:p w14:paraId="6B36BE1A" w14:textId="66C9BF9C" w:rsidR="0040641E" w:rsidRPr="00415168" w:rsidRDefault="0040641E" w:rsidP="0024734C">
            <w:pPr>
              <w:pStyle w:val="TableBody"/>
              <w:jc w:val="center"/>
              <w:rPr>
                <w:lang w:val="en-US"/>
              </w:rPr>
            </w:pPr>
            <w:r w:rsidRPr="00987C5C">
              <w:rPr>
                <w:rFonts w:eastAsia="Calibri" w:cs="Arial"/>
                <w:szCs w:val="16"/>
                <w:lang w:eastAsia="zh-CN"/>
              </w:rPr>
              <w:t>11.66±0.20</w:t>
            </w:r>
          </w:p>
        </w:tc>
        <w:tc>
          <w:tcPr>
            <w:tcW w:w="1037" w:type="dxa"/>
            <w:shd w:val="clear" w:color="auto" w:fill="auto"/>
          </w:tcPr>
          <w:p w14:paraId="2E27D77E" w14:textId="77777777" w:rsidR="0040641E" w:rsidRPr="00415168" w:rsidRDefault="0040641E" w:rsidP="0024734C">
            <w:pPr>
              <w:pStyle w:val="TableBody"/>
              <w:jc w:val="center"/>
              <w:rPr>
                <w:lang w:val="en-US"/>
              </w:rPr>
            </w:pPr>
          </w:p>
        </w:tc>
        <w:tc>
          <w:tcPr>
            <w:tcW w:w="1034" w:type="dxa"/>
            <w:shd w:val="clear" w:color="auto" w:fill="auto"/>
          </w:tcPr>
          <w:p w14:paraId="4982D3C4" w14:textId="687EA8C4" w:rsidR="0040641E" w:rsidRPr="00415168" w:rsidRDefault="0040641E" w:rsidP="0024734C">
            <w:pPr>
              <w:pStyle w:val="TableBody"/>
              <w:jc w:val="center"/>
              <w:rPr>
                <w:lang w:val="en-US"/>
              </w:rPr>
            </w:pPr>
            <w:r w:rsidRPr="00987C5C">
              <w:rPr>
                <w:rFonts w:eastAsia="Calibri" w:cs="Arial"/>
                <w:szCs w:val="16"/>
                <w:lang w:eastAsia="zh-CN"/>
              </w:rPr>
              <w:t>0.890±0.02</w:t>
            </w:r>
          </w:p>
        </w:tc>
        <w:tc>
          <w:tcPr>
            <w:tcW w:w="1038" w:type="dxa"/>
            <w:shd w:val="clear" w:color="auto" w:fill="auto"/>
          </w:tcPr>
          <w:p w14:paraId="3B02DB9F" w14:textId="364867C9" w:rsidR="0040641E" w:rsidRPr="00415168" w:rsidRDefault="0040641E" w:rsidP="0024734C">
            <w:pPr>
              <w:pStyle w:val="TableBody"/>
              <w:jc w:val="center"/>
              <w:rPr>
                <w:lang w:val="en-US"/>
              </w:rPr>
            </w:pPr>
            <w:r w:rsidRPr="00987C5C">
              <w:rPr>
                <w:rFonts w:eastAsia="Calibri" w:cs="Arial"/>
                <w:szCs w:val="16"/>
                <w:lang w:eastAsia="zh-CN"/>
              </w:rPr>
              <w:t>62.7±0.7</w:t>
            </w:r>
          </w:p>
        </w:tc>
        <w:tc>
          <w:tcPr>
            <w:tcW w:w="1026" w:type="dxa"/>
          </w:tcPr>
          <w:p w14:paraId="77B03F4C" w14:textId="002EC5A7" w:rsidR="0040641E" w:rsidRPr="00415168" w:rsidRDefault="0040641E" w:rsidP="0024734C">
            <w:pPr>
              <w:pStyle w:val="TableBody"/>
              <w:jc w:val="center"/>
              <w:rPr>
                <w:lang w:val="en-US"/>
              </w:rPr>
            </w:pPr>
            <w:r w:rsidRPr="00987C5C">
              <w:rPr>
                <w:rFonts w:eastAsia="Calibri" w:cs="Arial"/>
                <w:szCs w:val="16"/>
                <w:lang w:eastAsia="zh-CN"/>
              </w:rPr>
              <w:t>6.51±0.20</w:t>
            </w:r>
          </w:p>
        </w:tc>
        <w:tc>
          <w:tcPr>
            <w:tcW w:w="774" w:type="dxa"/>
          </w:tcPr>
          <w:p w14:paraId="3F792CF6" w14:textId="77777777" w:rsidR="0040641E" w:rsidRPr="00415168" w:rsidRDefault="0040641E" w:rsidP="0024734C">
            <w:pPr>
              <w:pStyle w:val="TableBody"/>
              <w:jc w:val="center"/>
              <w:rPr>
                <w:lang w:val="en-US"/>
              </w:rPr>
            </w:pPr>
          </w:p>
        </w:tc>
        <w:tc>
          <w:tcPr>
            <w:tcW w:w="1278" w:type="dxa"/>
          </w:tcPr>
          <w:p w14:paraId="26BEB7DB" w14:textId="77777777" w:rsidR="0040641E" w:rsidRPr="00415168" w:rsidRDefault="0040641E" w:rsidP="0024734C">
            <w:pPr>
              <w:pStyle w:val="TableBody"/>
              <w:jc w:val="center"/>
              <w:rPr>
                <w:lang w:val="en-US"/>
              </w:rPr>
            </w:pPr>
          </w:p>
        </w:tc>
      </w:tr>
      <w:tr w:rsidR="0040641E" w:rsidRPr="00EF4114" w14:paraId="616C5EBD" w14:textId="77777777" w:rsidTr="008612BA">
        <w:trPr>
          <w:jc w:val="center"/>
        </w:trPr>
        <w:tc>
          <w:tcPr>
            <w:tcW w:w="857" w:type="dxa"/>
            <w:vMerge/>
            <w:vAlign w:val="center"/>
          </w:tcPr>
          <w:p w14:paraId="38ED9D95" w14:textId="77777777" w:rsidR="0040641E" w:rsidRPr="00415168" w:rsidRDefault="0040641E" w:rsidP="008612BA">
            <w:pPr>
              <w:pStyle w:val="TableBody"/>
              <w:jc w:val="center"/>
              <w:rPr>
                <w:lang w:val="en-US"/>
              </w:rPr>
            </w:pPr>
          </w:p>
        </w:tc>
        <w:tc>
          <w:tcPr>
            <w:tcW w:w="1442" w:type="dxa"/>
            <w:shd w:val="clear" w:color="auto" w:fill="auto"/>
          </w:tcPr>
          <w:p w14:paraId="34522931" w14:textId="2E5DCF1F" w:rsidR="0040641E" w:rsidRPr="00415168" w:rsidRDefault="0040641E" w:rsidP="0024734C">
            <w:pPr>
              <w:pStyle w:val="TableBody"/>
              <w:jc w:val="left"/>
              <w:rPr>
                <w:lang w:val="en-US"/>
              </w:rPr>
            </w:pPr>
            <w:r>
              <w:rPr>
                <w:lang w:val="en-US"/>
              </w:rPr>
              <w:t>+1.5% Au NRs</w:t>
            </w:r>
          </w:p>
        </w:tc>
        <w:tc>
          <w:tcPr>
            <w:tcW w:w="1090" w:type="dxa"/>
            <w:shd w:val="clear" w:color="auto" w:fill="auto"/>
          </w:tcPr>
          <w:p w14:paraId="4F030960" w14:textId="64C8C466" w:rsidR="0040641E" w:rsidRPr="00415168" w:rsidRDefault="0040641E" w:rsidP="0024734C">
            <w:pPr>
              <w:pStyle w:val="TableBody"/>
              <w:jc w:val="center"/>
              <w:rPr>
                <w:lang w:val="en-US"/>
              </w:rPr>
            </w:pPr>
            <w:r w:rsidRPr="00987C5C">
              <w:rPr>
                <w:rFonts w:eastAsia="Calibri" w:cs="Arial"/>
                <w:szCs w:val="16"/>
                <w:lang w:eastAsia="zh-CN"/>
              </w:rPr>
              <w:t>12.03±0.26</w:t>
            </w:r>
          </w:p>
        </w:tc>
        <w:tc>
          <w:tcPr>
            <w:tcW w:w="1037" w:type="dxa"/>
            <w:shd w:val="clear" w:color="auto" w:fill="auto"/>
          </w:tcPr>
          <w:p w14:paraId="428B9A24" w14:textId="2797679A" w:rsidR="0040641E" w:rsidRPr="00415168" w:rsidRDefault="0040641E" w:rsidP="0024734C">
            <w:pPr>
              <w:pStyle w:val="TableBody"/>
              <w:jc w:val="center"/>
              <w:rPr>
                <w:lang w:val="en-US"/>
              </w:rPr>
            </w:pPr>
            <w:r w:rsidRPr="00987C5C">
              <w:rPr>
                <w:rFonts w:eastAsia="Calibri" w:cs="Arial"/>
                <w:szCs w:val="16"/>
                <w:lang w:eastAsia="zh-CN"/>
              </w:rPr>
              <w:t>11.69±0.36</w:t>
            </w:r>
          </w:p>
        </w:tc>
        <w:tc>
          <w:tcPr>
            <w:tcW w:w="1034" w:type="dxa"/>
            <w:shd w:val="clear" w:color="auto" w:fill="auto"/>
          </w:tcPr>
          <w:p w14:paraId="00A530FF" w14:textId="5E1D60F6" w:rsidR="0040641E" w:rsidRPr="00415168" w:rsidRDefault="0040641E" w:rsidP="0024734C">
            <w:pPr>
              <w:pStyle w:val="TableBody"/>
              <w:jc w:val="center"/>
              <w:rPr>
                <w:lang w:val="en-US"/>
              </w:rPr>
            </w:pPr>
            <w:r w:rsidRPr="00987C5C">
              <w:rPr>
                <w:rFonts w:eastAsia="Calibri" w:cs="Arial"/>
                <w:szCs w:val="16"/>
                <w:lang w:eastAsia="zh-CN"/>
              </w:rPr>
              <w:t>0.890±0.04</w:t>
            </w:r>
          </w:p>
        </w:tc>
        <w:tc>
          <w:tcPr>
            <w:tcW w:w="1038" w:type="dxa"/>
            <w:shd w:val="clear" w:color="auto" w:fill="auto"/>
          </w:tcPr>
          <w:p w14:paraId="5C5558EA" w14:textId="12C2686F" w:rsidR="0040641E" w:rsidRPr="00415168" w:rsidRDefault="0040641E" w:rsidP="0024734C">
            <w:pPr>
              <w:pStyle w:val="TableBody"/>
              <w:jc w:val="center"/>
              <w:rPr>
                <w:lang w:val="en-US"/>
              </w:rPr>
            </w:pPr>
            <w:r w:rsidRPr="00987C5C">
              <w:rPr>
                <w:rFonts w:eastAsia="Calibri" w:cs="Arial"/>
                <w:szCs w:val="16"/>
                <w:lang w:eastAsia="zh-CN"/>
              </w:rPr>
              <w:t>62.9±0.5</w:t>
            </w:r>
          </w:p>
        </w:tc>
        <w:tc>
          <w:tcPr>
            <w:tcW w:w="1026" w:type="dxa"/>
          </w:tcPr>
          <w:p w14:paraId="5140DE47" w14:textId="1D615197" w:rsidR="0040641E" w:rsidRPr="00415168" w:rsidRDefault="0040641E" w:rsidP="0024734C">
            <w:pPr>
              <w:pStyle w:val="TableBody"/>
              <w:jc w:val="center"/>
              <w:rPr>
                <w:lang w:val="en-US"/>
              </w:rPr>
            </w:pPr>
            <w:r w:rsidRPr="00987C5C">
              <w:rPr>
                <w:rFonts w:eastAsia="Calibri" w:cs="Arial"/>
                <w:szCs w:val="16"/>
                <w:lang w:eastAsia="zh-CN"/>
              </w:rPr>
              <w:t>6.75±0.22</w:t>
            </w:r>
          </w:p>
        </w:tc>
        <w:tc>
          <w:tcPr>
            <w:tcW w:w="774" w:type="dxa"/>
          </w:tcPr>
          <w:p w14:paraId="409C23DB" w14:textId="53B74CC1" w:rsidR="0040641E" w:rsidRPr="00415168" w:rsidRDefault="0040641E" w:rsidP="0024734C">
            <w:pPr>
              <w:pStyle w:val="TableBody"/>
              <w:jc w:val="center"/>
              <w:rPr>
                <w:lang w:val="en-US"/>
              </w:rPr>
            </w:pPr>
            <w:r w:rsidRPr="00987C5C">
              <w:rPr>
                <w:rFonts w:eastAsia="Calibri" w:cs="Arial"/>
                <w:szCs w:val="16"/>
                <w:lang w:eastAsia="zh-CN"/>
              </w:rPr>
              <w:t>4.60</w:t>
            </w:r>
          </w:p>
        </w:tc>
        <w:tc>
          <w:tcPr>
            <w:tcW w:w="1278" w:type="dxa"/>
          </w:tcPr>
          <w:p w14:paraId="41186F23" w14:textId="6E4CF582" w:rsidR="0040641E" w:rsidRPr="00415168" w:rsidRDefault="0040641E" w:rsidP="0024734C">
            <w:pPr>
              <w:pStyle w:val="TableBody"/>
              <w:jc w:val="center"/>
              <w:rPr>
                <w:lang w:val="en-US"/>
              </w:rPr>
            </w:pPr>
            <w:r w:rsidRPr="00987C5C">
              <w:rPr>
                <w:rFonts w:eastAsia="Calibri" w:cs="Arial"/>
                <w:szCs w:val="16"/>
                <w:lang w:eastAsia="zh-CN"/>
              </w:rPr>
              <w:t>769</w:t>
            </w:r>
          </w:p>
        </w:tc>
      </w:tr>
      <w:tr w:rsidR="0040641E" w:rsidRPr="00EF4114" w14:paraId="0E6B1DF2" w14:textId="77777777" w:rsidTr="008612BA">
        <w:trPr>
          <w:jc w:val="center"/>
        </w:trPr>
        <w:tc>
          <w:tcPr>
            <w:tcW w:w="857" w:type="dxa"/>
            <w:vMerge/>
            <w:vAlign w:val="center"/>
          </w:tcPr>
          <w:p w14:paraId="6FADF5F5" w14:textId="77777777" w:rsidR="0040641E" w:rsidRPr="00415168" w:rsidRDefault="0040641E" w:rsidP="008612BA">
            <w:pPr>
              <w:pStyle w:val="TableBody"/>
              <w:jc w:val="center"/>
              <w:rPr>
                <w:lang w:val="en-US"/>
              </w:rPr>
            </w:pPr>
          </w:p>
        </w:tc>
        <w:tc>
          <w:tcPr>
            <w:tcW w:w="1442" w:type="dxa"/>
            <w:shd w:val="clear" w:color="auto" w:fill="auto"/>
          </w:tcPr>
          <w:p w14:paraId="46B91419" w14:textId="5FDF9D92" w:rsidR="0040641E" w:rsidRPr="00415168" w:rsidRDefault="0040641E" w:rsidP="0024734C">
            <w:pPr>
              <w:pStyle w:val="TableBody"/>
              <w:jc w:val="left"/>
              <w:rPr>
                <w:lang w:val="en-US"/>
              </w:rPr>
            </w:pPr>
            <w:r>
              <w:rPr>
                <w:lang w:val="en-US"/>
              </w:rPr>
              <w:t>+2% Au NRs</w:t>
            </w:r>
          </w:p>
        </w:tc>
        <w:tc>
          <w:tcPr>
            <w:tcW w:w="1090" w:type="dxa"/>
            <w:shd w:val="clear" w:color="auto" w:fill="auto"/>
          </w:tcPr>
          <w:p w14:paraId="4544EA7C" w14:textId="05235925" w:rsidR="0040641E" w:rsidRPr="00415168" w:rsidRDefault="0040641E" w:rsidP="0024734C">
            <w:pPr>
              <w:pStyle w:val="TableBody"/>
              <w:jc w:val="center"/>
              <w:rPr>
                <w:lang w:val="en-US"/>
              </w:rPr>
            </w:pPr>
            <w:r w:rsidRPr="00987C5C">
              <w:rPr>
                <w:rFonts w:eastAsia="Calibri" w:cs="Arial"/>
                <w:szCs w:val="16"/>
                <w:lang w:eastAsia="zh-CN"/>
              </w:rPr>
              <w:t>11.23±0.19</w:t>
            </w:r>
          </w:p>
        </w:tc>
        <w:tc>
          <w:tcPr>
            <w:tcW w:w="1037" w:type="dxa"/>
            <w:shd w:val="clear" w:color="auto" w:fill="auto"/>
          </w:tcPr>
          <w:p w14:paraId="7FE463FF" w14:textId="77777777" w:rsidR="0040641E" w:rsidRPr="00415168" w:rsidRDefault="0040641E" w:rsidP="0024734C">
            <w:pPr>
              <w:pStyle w:val="TableBody"/>
              <w:jc w:val="center"/>
              <w:rPr>
                <w:lang w:val="en-US"/>
              </w:rPr>
            </w:pPr>
          </w:p>
        </w:tc>
        <w:tc>
          <w:tcPr>
            <w:tcW w:w="1034" w:type="dxa"/>
            <w:shd w:val="clear" w:color="auto" w:fill="auto"/>
          </w:tcPr>
          <w:p w14:paraId="77DD1C61" w14:textId="281D9D94" w:rsidR="0040641E" w:rsidRPr="00415168" w:rsidRDefault="0040641E" w:rsidP="0024734C">
            <w:pPr>
              <w:pStyle w:val="TableBody"/>
              <w:jc w:val="center"/>
              <w:rPr>
                <w:lang w:val="en-US"/>
              </w:rPr>
            </w:pPr>
            <w:r w:rsidRPr="00987C5C">
              <w:rPr>
                <w:rFonts w:eastAsia="Calibri" w:cs="Arial"/>
                <w:szCs w:val="16"/>
                <w:lang w:eastAsia="zh-CN"/>
              </w:rPr>
              <w:t>0.888±0.03</w:t>
            </w:r>
          </w:p>
        </w:tc>
        <w:tc>
          <w:tcPr>
            <w:tcW w:w="1038" w:type="dxa"/>
            <w:shd w:val="clear" w:color="auto" w:fill="auto"/>
          </w:tcPr>
          <w:p w14:paraId="7896A0E8" w14:textId="472D18B4" w:rsidR="0040641E" w:rsidRPr="00415168" w:rsidRDefault="0040641E" w:rsidP="0024734C">
            <w:pPr>
              <w:pStyle w:val="TableBody"/>
              <w:jc w:val="center"/>
              <w:rPr>
                <w:lang w:val="en-US"/>
              </w:rPr>
            </w:pPr>
            <w:r w:rsidRPr="00987C5C">
              <w:rPr>
                <w:rFonts w:eastAsia="Calibri" w:cs="Arial"/>
                <w:szCs w:val="16"/>
                <w:lang w:eastAsia="zh-CN"/>
              </w:rPr>
              <w:t>61.9±0.4</w:t>
            </w:r>
          </w:p>
        </w:tc>
        <w:tc>
          <w:tcPr>
            <w:tcW w:w="1026" w:type="dxa"/>
          </w:tcPr>
          <w:p w14:paraId="45A7E53C" w14:textId="3983D0FE" w:rsidR="0040641E" w:rsidRPr="00415168" w:rsidRDefault="0040641E" w:rsidP="0024734C">
            <w:pPr>
              <w:pStyle w:val="TableBody"/>
              <w:jc w:val="center"/>
              <w:rPr>
                <w:lang w:val="en-US"/>
              </w:rPr>
            </w:pPr>
            <w:r w:rsidRPr="00987C5C">
              <w:rPr>
                <w:rFonts w:eastAsia="Calibri" w:cs="Arial"/>
                <w:szCs w:val="16"/>
                <w:lang w:eastAsia="zh-CN"/>
              </w:rPr>
              <w:t>6.17±0.17</w:t>
            </w:r>
          </w:p>
        </w:tc>
        <w:tc>
          <w:tcPr>
            <w:tcW w:w="774" w:type="dxa"/>
          </w:tcPr>
          <w:p w14:paraId="5511F980" w14:textId="77777777" w:rsidR="0040641E" w:rsidRPr="00415168" w:rsidRDefault="0040641E" w:rsidP="0024734C">
            <w:pPr>
              <w:pStyle w:val="TableBody"/>
              <w:jc w:val="center"/>
              <w:rPr>
                <w:lang w:val="en-US"/>
              </w:rPr>
            </w:pPr>
          </w:p>
        </w:tc>
        <w:tc>
          <w:tcPr>
            <w:tcW w:w="1278" w:type="dxa"/>
          </w:tcPr>
          <w:p w14:paraId="2D9D8103" w14:textId="77777777" w:rsidR="0040641E" w:rsidRPr="00415168" w:rsidRDefault="0040641E" w:rsidP="0024734C">
            <w:pPr>
              <w:pStyle w:val="TableBody"/>
              <w:jc w:val="center"/>
              <w:rPr>
                <w:lang w:val="en-US"/>
              </w:rPr>
            </w:pPr>
          </w:p>
        </w:tc>
      </w:tr>
      <w:tr w:rsidR="0040641E" w:rsidRPr="00EF4114" w14:paraId="1DD44201" w14:textId="076C3313" w:rsidTr="008612BA">
        <w:trPr>
          <w:jc w:val="center"/>
        </w:trPr>
        <w:tc>
          <w:tcPr>
            <w:tcW w:w="857" w:type="dxa"/>
            <w:vMerge w:val="restart"/>
            <w:vAlign w:val="center"/>
          </w:tcPr>
          <w:p w14:paraId="425AC251" w14:textId="0059AA97" w:rsidR="0040641E" w:rsidRPr="00415168" w:rsidRDefault="0040641E" w:rsidP="008612BA">
            <w:pPr>
              <w:pStyle w:val="TableBody"/>
              <w:jc w:val="center"/>
              <w:rPr>
                <w:lang w:val="en-US"/>
              </w:rPr>
            </w:pPr>
            <w:r>
              <w:rPr>
                <w:lang w:val="en-US"/>
              </w:rPr>
              <w:t>PTB7</w:t>
            </w:r>
          </w:p>
        </w:tc>
        <w:tc>
          <w:tcPr>
            <w:tcW w:w="1442" w:type="dxa"/>
            <w:shd w:val="clear" w:color="auto" w:fill="auto"/>
          </w:tcPr>
          <w:p w14:paraId="2FE0D03A" w14:textId="6E14BD94" w:rsidR="0040641E" w:rsidRPr="008612BA" w:rsidRDefault="0040641E" w:rsidP="0024734C">
            <w:pPr>
              <w:pStyle w:val="TableBody"/>
              <w:jc w:val="left"/>
              <w:rPr>
                <w:lang w:val="en-US"/>
              </w:rPr>
            </w:pPr>
            <w:r>
              <w:rPr>
                <w:lang w:val="en-US"/>
              </w:rPr>
              <w:t>TiOx</w:t>
            </w:r>
          </w:p>
        </w:tc>
        <w:tc>
          <w:tcPr>
            <w:tcW w:w="1090" w:type="dxa"/>
            <w:shd w:val="clear" w:color="auto" w:fill="auto"/>
            <w:vAlign w:val="center"/>
          </w:tcPr>
          <w:p w14:paraId="5EA10A46" w14:textId="381F9CFC" w:rsidR="0040641E" w:rsidRPr="00415168" w:rsidRDefault="0040641E" w:rsidP="0024734C">
            <w:pPr>
              <w:pStyle w:val="TableBody"/>
              <w:jc w:val="center"/>
              <w:rPr>
                <w:lang w:val="en-US"/>
              </w:rPr>
            </w:pPr>
            <w:r w:rsidRPr="00987C5C">
              <w:rPr>
                <w:rFonts w:eastAsia="Calibri" w:cs="Arial"/>
                <w:szCs w:val="16"/>
                <w:lang w:eastAsia="zh-CN"/>
              </w:rPr>
              <w:t>16.27±0.22</w:t>
            </w:r>
          </w:p>
        </w:tc>
        <w:tc>
          <w:tcPr>
            <w:tcW w:w="1037" w:type="dxa"/>
            <w:shd w:val="clear" w:color="auto" w:fill="auto"/>
            <w:vAlign w:val="center"/>
          </w:tcPr>
          <w:p w14:paraId="63140B06" w14:textId="766E3710" w:rsidR="0040641E" w:rsidRPr="00415168" w:rsidRDefault="0040641E" w:rsidP="0024734C">
            <w:pPr>
              <w:pStyle w:val="TableBody"/>
              <w:jc w:val="center"/>
              <w:rPr>
                <w:lang w:val="en-US"/>
              </w:rPr>
            </w:pPr>
            <w:r w:rsidRPr="00987C5C">
              <w:rPr>
                <w:rFonts w:eastAsia="Calibri" w:cs="Arial"/>
                <w:szCs w:val="16"/>
                <w:lang w:eastAsia="zh-CN"/>
              </w:rPr>
              <w:t>15.75±0.38</w:t>
            </w:r>
          </w:p>
        </w:tc>
        <w:tc>
          <w:tcPr>
            <w:tcW w:w="1034" w:type="dxa"/>
            <w:shd w:val="clear" w:color="auto" w:fill="auto"/>
            <w:vAlign w:val="center"/>
          </w:tcPr>
          <w:p w14:paraId="12F7DF17" w14:textId="1332F2F0" w:rsidR="0040641E" w:rsidRPr="00415168" w:rsidRDefault="0040641E" w:rsidP="0024734C">
            <w:pPr>
              <w:pStyle w:val="TableBody"/>
              <w:jc w:val="center"/>
              <w:rPr>
                <w:lang w:val="en-US"/>
              </w:rPr>
            </w:pPr>
            <w:r w:rsidRPr="00987C5C">
              <w:rPr>
                <w:rFonts w:eastAsia="Calibri" w:cs="Arial"/>
                <w:szCs w:val="16"/>
                <w:lang w:eastAsia="zh-CN"/>
              </w:rPr>
              <w:t>0.760±0.03</w:t>
            </w:r>
          </w:p>
        </w:tc>
        <w:tc>
          <w:tcPr>
            <w:tcW w:w="1038" w:type="dxa"/>
            <w:shd w:val="clear" w:color="auto" w:fill="auto"/>
            <w:vAlign w:val="center"/>
          </w:tcPr>
          <w:p w14:paraId="4A363D23" w14:textId="28199BF1" w:rsidR="0040641E" w:rsidRPr="00415168" w:rsidRDefault="0040641E" w:rsidP="0024734C">
            <w:pPr>
              <w:pStyle w:val="TableBody"/>
              <w:jc w:val="center"/>
              <w:rPr>
                <w:lang w:val="en-US"/>
              </w:rPr>
            </w:pPr>
            <w:r w:rsidRPr="00987C5C">
              <w:rPr>
                <w:rFonts w:eastAsia="Calibri" w:cs="Arial"/>
                <w:szCs w:val="16"/>
                <w:lang w:eastAsia="zh-CN"/>
              </w:rPr>
              <w:t>60.1±0.5</w:t>
            </w:r>
          </w:p>
        </w:tc>
        <w:tc>
          <w:tcPr>
            <w:tcW w:w="1026" w:type="dxa"/>
            <w:vAlign w:val="center"/>
          </w:tcPr>
          <w:p w14:paraId="5CF020B7" w14:textId="10F57EE9" w:rsidR="0040641E" w:rsidRPr="00415168" w:rsidRDefault="0040641E" w:rsidP="0024734C">
            <w:pPr>
              <w:pStyle w:val="TableBody"/>
              <w:jc w:val="center"/>
              <w:rPr>
                <w:lang w:val="en-US"/>
              </w:rPr>
            </w:pPr>
            <w:r w:rsidRPr="00987C5C">
              <w:rPr>
                <w:rFonts w:eastAsia="Calibri" w:cs="Arial"/>
                <w:szCs w:val="16"/>
                <w:lang w:eastAsia="zh-CN"/>
              </w:rPr>
              <w:t>7.43±0.19</w:t>
            </w:r>
          </w:p>
        </w:tc>
        <w:tc>
          <w:tcPr>
            <w:tcW w:w="774" w:type="dxa"/>
            <w:vAlign w:val="center"/>
          </w:tcPr>
          <w:p w14:paraId="0323F665" w14:textId="3A085FC8" w:rsidR="0040641E" w:rsidRPr="00415168" w:rsidRDefault="0040641E" w:rsidP="0024734C">
            <w:pPr>
              <w:pStyle w:val="TableBody"/>
              <w:jc w:val="center"/>
              <w:rPr>
                <w:lang w:val="en-US"/>
              </w:rPr>
            </w:pPr>
            <w:r w:rsidRPr="00987C5C">
              <w:rPr>
                <w:rFonts w:eastAsia="Calibri" w:cs="Arial"/>
                <w:szCs w:val="16"/>
                <w:lang w:eastAsia="zh-CN"/>
              </w:rPr>
              <w:t>10.15</w:t>
            </w:r>
          </w:p>
        </w:tc>
        <w:tc>
          <w:tcPr>
            <w:tcW w:w="1278" w:type="dxa"/>
            <w:vAlign w:val="center"/>
          </w:tcPr>
          <w:p w14:paraId="15B03DC3" w14:textId="19735E9C" w:rsidR="0040641E" w:rsidRPr="00415168" w:rsidRDefault="0040641E" w:rsidP="0024734C">
            <w:pPr>
              <w:pStyle w:val="TableBody"/>
              <w:jc w:val="center"/>
              <w:rPr>
                <w:lang w:val="en-US"/>
              </w:rPr>
            </w:pPr>
            <w:r w:rsidRPr="00987C5C">
              <w:rPr>
                <w:rFonts w:eastAsia="Calibri" w:cs="Arial"/>
                <w:szCs w:val="16"/>
                <w:lang w:eastAsia="zh-CN"/>
              </w:rPr>
              <w:t>472</w:t>
            </w:r>
          </w:p>
        </w:tc>
      </w:tr>
      <w:tr w:rsidR="0040641E" w:rsidRPr="00EF4114" w14:paraId="275FB73F" w14:textId="253E16BE" w:rsidTr="008612BA">
        <w:trPr>
          <w:jc w:val="center"/>
        </w:trPr>
        <w:tc>
          <w:tcPr>
            <w:tcW w:w="857" w:type="dxa"/>
            <w:vMerge/>
            <w:tcBorders>
              <w:bottom w:val="single" w:sz="4" w:space="0" w:color="000000"/>
            </w:tcBorders>
            <w:vAlign w:val="center"/>
          </w:tcPr>
          <w:p w14:paraId="003848C3" w14:textId="77777777" w:rsidR="0040641E" w:rsidRPr="00415168" w:rsidRDefault="0040641E" w:rsidP="008612BA">
            <w:pPr>
              <w:pStyle w:val="TableBody"/>
              <w:jc w:val="center"/>
              <w:rPr>
                <w:lang w:val="en-US"/>
              </w:rPr>
            </w:pPr>
          </w:p>
        </w:tc>
        <w:tc>
          <w:tcPr>
            <w:tcW w:w="1442" w:type="dxa"/>
            <w:tcBorders>
              <w:bottom w:val="single" w:sz="4" w:space="0" w:color="000000"/>
            </w:tcBorders>
            <w:shd w:val="clear" w:color="auto" w:fill="auto"/>
          </w:tcPr>
          <w:p w14:paraId="72F4F57B" w14:textId="2CB9BAB9" w:rsidR="0040641E" w:rsidRPr="008612BA" w:rsidRDefault="0040641E" w:rsidP="0024734C">
            <w:pPr>
              <w:pStyle w:val="TableBody"/>
              <w:jc w:val="left"/>
              <w:rPr>
                <w:lang w:val="en-US"/>
              </w:rPr>
            </w:pPr>
            <w:r>
              <w:rPr>
                <w:lang w:val="en-US"/>
              </w:rPr>
              <w:t>+1.5% Au NRs</w:t>
            </w:r>
          </w:p>
        </w:tc>
        <w:tc>
          <w:tcPr>
            <w:tcW w:w="1090" w:type="dxa"/>
            <w:tcBorders>
              <w:bottom w:val="single" w:sz="4" w:space="0" w:color="000000"/>
            </w:tcBorders>
            <w:shd w:val="clear" w:color="auto" w:fill="auto"/>
          </w:tcPr>
          <w:p w14:paraId="3A7A56B6" w14:textId="2FD64065" w:rsidR="0040641E" w:rsidRPr="00415168" w:rsidRDefault="0040641E" w:rsidP="0024734C">
            <w:pPr>
              <w:pStyle w:val="TableBody"/>
              <w:jc w:val="center"/>
              <w:rPr>
                <w:lang w:val="en-US"/>
              </w:rPr>
            </w:pPr>
            <w:r w:rsidRPr="00987C5C">
              <w:rPr>
                <w:rFonts w:eastAsia="Calibri" w:cs="Arial"/>
                <w:szCs w:val="16"/>
                <w:lang w:eastAsia="zh-CN"/>
              </w:rPr>
              <w:t>17.17±0.29</w:t>
            </w:r>
          </w:p>
        </w:tc>
        <w:tc>
          <w:tcPr>
            <w:tcW w:w="1037" w:type="dxa"/>
            <w:tcBorders>
              <w:bottom w:val="single" w:sz="4" w:space="0" w:color="000000"/>
            </w:tcBorders>
            <w:shd w:val="clear" w:color="auto" w:fill="auto"/>
          </w:tcPr>
          <w:p w14:paraId="025D54AB" w14:textId="7D4362E2" w:rsidR="0040641E" w:rsidRPr="00415168" w:rsidRDefault="0040641E" w:rsidP="0024734C">
            <w:pPr>
              <w:pStyle w:val="TableBody"/>
              <w:jc w:val="center"/>
              <w:rPr>
                <w:lang w:val="en-US"/>
              </w:rPr>
            </w:pPr>
            <w:r w:rsidRPr="00987C5C">
              <w:rPr>
                <w:rFonts w:eastAsia="Calibri" w:cs="Arial"/>
                <w:szCs w:val="16"/>
                <w:lang w:eastAsia="zh-CN"/>
              </w:rPr>
              <w:t>16.71±0.41</w:t>
            </w:r>
          </w:p>
        </w:tc>
        <w:tc>
          <w:tcPr>
            <w:tcW w:w="1034" w:type="dxa"/>
            <w:tcBorders>
              <w:bottom w:val="single" w:sz="4" w:space="0" w:color="000000"/>
            </w:tcBorders>
            <w:shd w:val="clear" w:color="auto" w:fill="auto"/>
          </w:tcPr>
          <w:p w14:paraId="5185E1B6" w14:textId="249E8F32" w:rsidR="0040641E" w:rsidRPr="00415168" w:rsidRDefault="0040641E" w:rsidP="0024734C">
            <w:pPr>
              <w:pStyle w:val="TableBody"/>
              <w:jc w:val="center"/>
              <w:rPr>
                <w:lang w:val="en-US"/>
              </w:rPr>
            </w:pPr>
            <w:r w:rsidRPr="00987C5C">
              <w:rPr>
                <w:rFonts w:eastAsia="Calibri" w:cs="Arial"/>
                <w:szCs w:val="16"/>
                <w:lang w:eastAsia="zh-CN"/>
              </w:rPr>
              <w:t>0.760±0.02</w:t>
            </w:r>
          </w:p>
        </w:tc>
        <w:tc>
          <w:tcPr>
            <w:tcW w:w="1038" w:type="dxa"/>
            <w:tcBorders>
              <w:bottom w:val="single" w:sz="4" w:space="0" w:color="000000"/>
            </w:tcBorders>
            <w:shd w:val="clear" w:color="auto" w:fill="auto"/>
          </w:tcPr>
          <w:p w14:paraId="1830E8CD" w14:textId="79802B43" w:rsidR="0040641E" w:rsidRPr="00415168" w:rsidRDefault="0040641E">
            <w:pPr>
              <w:pStyle w:val="TableBody"/>
              <w:keepNext/>
              <w:jc w:val="center"/>
              <w:rPr>
                <w:lang w:val="en-US"/>
              </w:rPr>
            </w:pPr>
            <w:r w:rsidRPr="00987C5C">
              <w:rPr>
                <w:rFonts w:eastAsia="Calibri" w:cs="Arial"/>
                <w:szCs w:val="16"/>
                <w:lang w:eastAsia="zh-CN"/>
              </w:rPr>
              <w:t>61.4±0.6</w:t>
            </w:r>
          </w:p>
        </w:tc>
        <w:tc>
          <w:tcPr>
            <w:tcW w:w="1026" w:type="dxa"/>
            <w:tcBorders>
              <w:bottom w:val="single" w:sz="4" w:space="0" w:color="000000"/>
            </w:tcBorders>
          </w:tcPr>
          <w:p w14:paraId="59FB4AA4" w14:textId="351273EE" w:rsidR="0040641E" w:rsidRPr="00415168" w:rsidRDefault="0040641E" w:rsidP="0024734C">
            <w:pPr>
              <w:pStyle w:val="TableBody"/>
              <w:keepNext/>
              <w:jc w:val="center"/>
              <w:rPr>
                <w:lang w:val="en-US"/>
              </w:rPr>
            </w:pPr>
            <w:r w:rsidRPr="00987C5C">
              <w:rPr>
                <w:rFonts w:eastAsia="Calibri" w:cs="Arial"/>
                <w:szCs w:val="16"/>
                <w:lang w:eastAsia="zh-CN"/>
              </w:rPr>
              <w:t>8.01±0.24</w:t>
            </w:r>
          </w:p>
        </w:tc>
        <w:tc>
          <w:tcPr>
            <w:tcW w:w="774" w:type="dxa"/>
            <w:tcBorders>
              <w:bottom w:val="single" w:sz="4" w:space="0" w:color="000000"/>
            </w:tcBorders>
          </w:tcPr>
          <w:p w14:paraId="186B6AB2" w14:textId="6E4F430F" w:rsidR="0040641E" w:rsidRPr="00415168" w:rsidRDefault="0040641E" w:rsidP="0024734C">
            <w:pPr>
              <w:pStyle w:val="TableBody"/>
              <w:keepNext/>
              <w:jc w:val="center"/>
              <w:rPr>
                <w:lang w:val="en-US"/>
              </w:rPr>
            </w:pPr>
            <w:r w:rsidRPr="00987C5C">
              <w:rPr>
                <w:rFonts w:eastAsia="Calibri" w:cs="Arial"/>
                <w:szCs w:val="16"/>
                <w:lang w:eastAsia="zh-CN"/>
              </w:rPr>
              <w:t>5.71</w:t>
            </w:r>
          </w:p>
        </w:tc>
        <w:tc>
          <w:tcPr>
            <w:tcW w:w="1278" w:type="dxa"/>
            <w:tcBorders>
              <w:bottom w:val="single" w:sz="4" w:space="0" w:color="000000"/>
            </w:tcBorders>
          </w:tcPr>
          <w:p w14:paraId="6BE8DE77" w14:textId="7A014D2D" w:rsidR="0040641E" w:rsidRPr="00415168" w:rsidRDefault="0040641E" w:rsidP="0024734C">
            <w:pPr>
              <w:pStyle w:val="TableBody"/>
              <w:keepNext/>
              <w:jc w:val="center"/>
              <w:rPr>
                <w:lang w:val="en-US"/>
              </w:rPr>
            </w:pPr>
            <w:r w:rsidRPr="00987C5C">
              <w:rPr>
                <w:rFonts w:eastAsia="Calibri" w:cs="Arial"/>
                <w:szCs w:val="16"/>
                <w:lang w:eastAsia="zh-CN"/>
              </w:rPr>
              <w:t>609</w:t>
            </w:r>
          </w:p>
        </w:tc>
      </w:tr>
    </w:tbl>
    <w:p w14:paraId="1AC5F5FB" w14:textId="77777777" w:rsidR="0040641E" w:rsidRDefault="0040641E" w:rsidP="00D00FA0">
      <w:pPr>
        <w:pStyle w:val="EndnoteText"/>
        <w:rPr>
          <w:sz w:val="24"/>
          <w:szCs w:val="24"/>
        </w:rPr>
      </w:pPr>
      <w:r>
        <w:rPr>
          <w:sz w:val="24"/>
          <w:szCs w:val="24"/>
          <w:vertAlign w:val="superscript"/>
        </w:rPr>
        <w:t>a</w:t>
      </w:r>
      <w:r w:rsidRPr="00987C5C">
        <w:rPr>
          <w:sz w:val="24"/>
          <w:szCs w:val="24"/>
        </w:rPr>
        <w:t>To account for experimental errors, the reported averages for each case are taken for 10 identical devices, consisting of six photovoltaic cells each.</w:t>
      </w:r>
    </w:p>
    <w:p w14:paraId="50E6F5C1" w14:textId="77777777" w:rsidR="0040641E" w:rsidRPr="008612BA" w:rsidRDefault="0040641E">
      <w:pPr>
        <w:pStyle w:val="EndnoteText"/>
        <w:rPr>
          <w:sz w:val="16"/>
          <w:szCs w:val="16"/>
        </w:rPr>
      </w:pPr>
    </w:p>
    <w:p w14:paraId="476EDCFB" w14:textId="34FE315D" w:rsidR="0040641E" w:rsidRDefault="001F546B" w:rsidP="008612BA">
      <w:pPr>
        <w:pStyle w:val="EndnoteText"/>
        <w:jc w:val="center"/>
      </w:pPr>
      <w:r w:rsidRPr="001F546B">
        <w:rPr>
          <w:noProof/>
          <w:lang w:val="en-GB"/>
        </w:rPr>
        <w:drawing>
          <wp:inline distT="0" distB="0" distL="0" distR="0" wp14:anchorId="7A9724EF" wp14:editId="2E4D1369">
            <wp:extent cx="4995594" cy="518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
                      <a:extLst>
                        <a:ext uri="{28A0092B-C50C-407E-A947-70E740481C1C}">
                          <a14:useLocalDpi xmlns:a14="http://schemas.microsoft.com/office/drawing/2010/main" val="0"/>
                        </a:ext>
                      </a:extLst>
                    </a:blip>
                    <a:srcRect l="14003" r="13689"/>
                    <a:stretch/>
                  </pic:blipFill>
                  <pic:spPr bwMode="auto">
                    <a:xfrm>
                      <a:off x="0" y="0"/>
                      <a:ext cx="5003455" cy="5189754"/>
                    </a:xfrm>
                    <a:prstGeom prst="rect">
                      <a:avLst/>
                    </a:prstGeom>
                    <a:noFill/>
                    <a:ln>
                      <a:noFill/>
                    </a:ln>
                    <a:extLst>
                      <a:ext uri="{53640926-AAD7-44D8-BBD7-CCE9431645EC}">
                        <a14:shadowObscured xmlns:a14="http://schemas.microsoft.com/office/drawing/2010/main"/>
                      </a:ext>
                    </a:extLst>
                  </pic:spPr>
                </pic:pic>
              </a:graphicData>
            </a:graphic>
          </wp:inline>
        </w:drawing>
      </w:r>
    </w:p>
    <w:p w14:paraId="3A1B1F6F" w14:textId="77777777" w:rsidR="0040641E" w:rsidRDefault="0040641E" w:rsidP="008612BA">
      <w:pPr>
        <w:pStyle w:val="EndnoteText"/>
        <w:jc w:val="center"/>
        <w:rPr>
          <w:b/>
          <w:sz w:val="24"/>
          <w:szCs w:val="24"/>
        </w:rPr>
      </w:pPr>
    </w:p>
    <w:p w14:paraId="0D9A824F" w14:textId="4161A769" w:rsidR="0040641E" w:rsidRDefault="0040641E" w:rsidP="008612BA">
      <w:pPr>
        <w:pStyle w:val="EndnoteText"/>
        <w:jc w:val="center"/>
        <w:rPr>
          <w:sz w:val="24"/>
          <w:szCs w:val="24"/>
        </w:rPr>
      </w:pPr>
      <w:r>
        <w:rPr>
          <w:b/>
          <w:sz w:val="24"/>
          <w:szCs w:val="24"/>
        </w:rPr>
        <w:t xml:space="preserve">Figure 3. </w:t>
      </w:r>
      <w:r w:rsidRPr="008612BA">
        <w:rPr>
          <w:sz w:val="24"/>
          <w:szCs w:val="24"/>
        </w:rPr>
        <w:t>IPCE spectra for the devices with and without Au NRs for (a) PCDTBT and (b) PTB7 based active layer. In the insets are shown the DIPCE spectra for each BHJ system used. (c) The schematic figure of Au NRs ETL doping explaining the light trapping mechanism</w:t>
      </w:r>
    </w:p>
    <w:p w14:paraId="53312155" w14:textId="77777777" w:rsidR="0040641E" w:rsidRDefault="0040641E" w:rsidP="008612BA">
      <w:pPr>
        <w:pStyle w:val="EndnoteText"/>
        <w:jc w:val="center"/>
        <w:rPr>
          <w:sz w:val="24"/>
          <w:szCs w:val="24"/>
        </w:rPr>
      </w:pPr>
    </w:p>
    <w:p w14:paraId="5DEE762A" w14:textId="77777777" w:rsidR="002E4969" w:rsidRDefault="002E4969" w:rsidP="008612BA">
      <w:pPr>
        <w:pStyle w:val="EndnoteText"/>
        <w:jc w:val="center"/>
        <w:rPr>
          <w:sz w:val="24"/>
          <w:szCs w:val="24"/>
        </w:rPr>
      </w:pPr>
    </w:p>
    <w:p w14:paraId="1806E679" w14:textId="77777777" w:rsidR="0040641E" w:rsidRDefault="0040641E" w:rsidP="008612BA">
      <w:pPr>
        <w:pStyle w:val="EndnoteText"/>
        <w:jc w:val="center"/>
        <w:rPr>
          <w:sz w:val="24"/>
          <w:szCs w:val="24"/>
        </w:rPr>
      </w:pPr>
    </w:p>
    <w:p w14:paraId="1ED8A33B" w14:textId="77777777" w:rsidR="0040641E" w:rsidRDefault="0040641E" w:rsidP="008612BA">
      <w:pPr>
        <w:pStyle w:val="EndnoteText"/>
        <w:jc w:val="center"/>
      </w:pPr>
    </w:p>
    <w:p w14:paraId="67F4EF7F" w14:textId="132A2111" w:rsidR="0040641E" w:rsidRDefault="001F546B" w:rsidP="008612BA">
      <w:pPr>
        <w:pStyle w:val="EndnoteText"/>
        <w:jc w:val="center"/>
      </w:pPr>
      <w:r w:rsidRPr="001F546B">
        <w:rPr>
          <w:noProof/>
          <w:lang w:val="en-GB"/>
        </w:rPr>
        <w:drawing>
          <wp:inline distT="0" distB="0" distL="0" distR="0" wp14:anchorId="2012E98D" wp14:editId="2FB42396">
            <wp:extent cx="5310063" cy="2305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7443" cy="2308254"/>
                    </a:xfrm>
                    <a:prstGeom prst="rect">
                      <a:avLst/>
                    </a:prstGeom>
                    <a:noFill/>
                    <a:ln>
                      <a:noFill/>
                    </a:ln>
                  </pic:spPr>
                </pic:pic>
              </a:graphicData>
            </a:graphic>
          </wp:inline>
        </w:drawing>
      </w:r>
    </w:p>
    <w:p w14:paraId="3D91A8D6" w14:textId="77777777" w:rsidR="0040641E" w:rsidRDefault="0040641E" w:rsidP="008612BA">
      <w:pPr>
        <w:pStyle w:val="EndnoteText"/>
        <w:jc w:val="center"/>
        <w:rPr>
          <w:b/>
          <w:sz w:val="24"/>
          <w:szCs w:val="24"/>
        </w:rPr>
      </w:pPr>
    </w:p>
    <w:p w14:paraId="7199F360" w14:textId="2D439B6C" w:rsidR="0040641E" w:rsidRDefault="0040641E" w:rsidP="008612BA">
      <w:pPr>
        <w:pStyle w:val="EndnoteText"/>
        <w:jc w:val="center"/>
        <w:rPr>
          <w:sz w:val="24"/>
          <w:szCs w:val="24"/>
        </w:rPr>
      </w:pPr>
      <w:r w:rsidRPr="008612BA">
        <w:rPr>
          <w:b/>
          <w:sz w:val="24"/>
          <w:szCs w:val="24"/>
        </w:rPr>
        <w:t xml:space="preserve">Figure 4. </w:t>
      </w:r>
      <w:r w:rsidRPr="008612BA">
        <w:rPr>
          <w:sz w:val="24"/>
          <w:szCs w:val="24"/>
        </w:rPr>
        <w:t>Photocurrent density (J</w:t>
      </w:r>
      <w:r w:rsidRPr="008612BA">
        <w:rPr>
          <w:sz w:val="24"/>
          <w:szCs w:val="24"/>
          <w:vertAlign w:val="subscript"/>
        </w:rPr>
        <w:t>ph</w:t>
      </w:r>
      <w:r w:rsidRPr="008612BA">
        <w:rPr>
          <w:sz w:val="24"/>
          <w:szCs w:val="24"/>
        </w:rPr>
        <w:t>) versus effective voltage (V</w:t>
      </w:r>
      <w:r w:rsidRPr="008612BA">
        <w:rPr>
          <w:sz w:val="24"/>
          <w:szCs w:val="24"/>
          <w:vertAlign w:val="subscript"/>
        </w:rPr>
        <w:t>eff</w:t>
      </w:r>
      <w:r w:rsidRPr="008612BA">
        <w:rPr>
          <w:sz w:val="24"/>
          <w:szCs w:val="24"/>
        </w:rPr>
        <w:t>) curvesof the devices fabricated with and without Au NRs for (a) PCDTBT and (b) PTB7 based active layer.</w:t>
      </w:r>
    </w:p>
    <w:p w14:paraId="6415280E" w14:textId="77777777" w:rsidR="002E4969" w:rsidRDefault="002E4969" w:rsidP="008612BA">
      <w:pPr>
        <w:pStyle w:val="EndnoteText"/>
        <w:jc w:val="center"/>
        <w:rPr>
          <w:sz w:val="24"/>
          <w:szCs w:val="24"/>
        </w:rPr>
      </w:pPr>
    </w:p>
    <w:p w14:paraId="1AAE8950" w14:textId="77777777" w:rsidR="002E4969" w:rsidRDefault="002E4969" w:rsidP="008612BA">
      <w:pPr>
        <w:pStyle w:val="EndnoteText"/>
        <w:jc w:val="center"/>
        <w:rPr>
          <w:sz w:val="24"/>
          <w:szCs w:val="24"/>
        </w:rPr>
      </w:pPr>
    </w:p>
    <w:p w14:paraId="34D68EF1" w14:textId="77777777" w:rsidR="002E4969" w:rsidRDefault="002E4969" w:rsidP="008612BA">
      <w:pPr>
        <w:pStyle w:val="EndnoteText"/>
        <w:jc w:val="center"/>
        <w:rPr>
          <w:sz w:val="24"/>
          <w:szCs w:val="24"/>
        </w:rPr>
      </w:pPr>
    </w:p>
    <w:p w14:paraId="263674F7" w14:textId="77777777" w:rsidR="002E4969" w:rsidRDefault="002E4969" w:rsidP="008612BA">
      <w:pPr>
        <w:pStyle w:val="EndnoteText"/>
        <w:jc w:val="center"/>
        <w:rPr>
          <w:sz w:val="24"/>
          <w:szCs w:val="24"/>
        </w:rPr>
      </w:pPr>
    </w:p>
    <w:p w14:paraId="1231F12A" w14:textId="77777777" w:rsidR="002E4969" w:rsidRDefault="002E4969" w:rsidP="008612BA">
      <w:pPr>
        <w:pStyle w:val="EndnoteText"/>
        <w:jc w:val="center"/>
        <w:rPr>
          <w:sz w:val="24"/>
          <w:szCs w:val="24"/>
        </w:rPr>
      </w:pPr>
    </w:p>
    <w:p w14:paraId="20FD8C09" w14:textId="77777777" w:rsidR="002E4969" w:rsidRDefault="002E4969" w:rsidP="008612BA">
      <w:pPr>
        <w:pStyle w:val="EndnoteText"/>
        <w:jc w:val="center"/>
        <w:rPr>
          <w:sz w:val="24"/>
          <w:szCs w:val="24"/>
        </w:rPr>
      </w:pPr>
    </w:p>
    <w:p w14:paraId="39F1FC74" w14:textId="77777777" w:rsidR="002E4969" w:rsidRDefault="002E4969" w:rsidP="008612BA">
      <w:pPr>
        <w:pStyle w:val="EndnoteText"/>
        <w:jc w:val="center"/>
        <w:rPr>
          <w:sz w:val="24"/>
          <w:szCs w:val="24"/>
        </w:rPr>
      </w:pPr>
    </w:p>
    <w:p w14:paraId="136EB70D" w14:textId="77777777" w:rsidR="002E4969" w:rsidRDefault="002E4969" w:rsidP="008612BA">
      <w:pPr>
        <w:pStyle w:val="EndnoteText"/>
        <w:jc w:val="center"/>
        <w:rPr>
          <w:sz w:val="24"/>
          <w:szCs w:val="24"/>
        </w:rPr>
      </w:pPr>
    </w:p>
    <w:p w14:paraId="19711716" w14:textId="77777777" w:rsidR="002E4969" w:rsidRDefault="002E4969" w:rsidP="008612BA">
      <w:pPr>
        <w:pStyle w:val="EndnoteText"/>
        <w:jc w:val="center"/>
        <w:rPr>
          <w:sz w:val="24"/>
          <w:szCs w:val="24"/>
        </w:rPr>
      </w:pPr>
    </w:p>
    <w:p w14:paraId="228F64A9" w14:textId="77777777" w:rsidR="002E4969" w:rsidRDefault="002E4969" w:rsidP="008612BA">
      <w:pPr>
        <w:pStyle w:val="EndnoteText"/>
        <w:jc w:val="center"/>
        <w:rPr>
          <w:sz w:val="24"/>
          <w:szCs w:val="24"/>
        </w:rPr>
      </w:pPr>
    </w:p>
    <w:p w14:paraId="72156DAD" w14:textId="77777777" w:rsidR="002E4969" w:rsidRDefault="002E4969" w:rsidP="008612BA">
      <w:pPr>
        <w:pStyle w:val="EndnoteText"/>
        <w:jc w:val="center"/>
        <w:rPr>
          <w:sz w:val="24"/>
          <w:szCs w:val="24"/>
        </w:rPr>
      </w:pPr>
    </w:p>
    <w:p w14:paraId="3B1D6E39" w14:textId="77777777" w:rsidR="002E4969" w:rsidRDefault="002E4969" w:rsidP="008612BA">
      <w:pPr>
        <w:pStyle w:val="EndnoteText"/>
        <w:jc w:val="center"/>
        <w:rPr>
          <w:sz w:val="24"/>
          <w:szCs w:val="24"/>
        </w:rPr>
      </w:pPr>
    </w:p>
    <w:p w14:paraId="731A5B98" w14:textId="77777777" w:rsidR="002E4969" w:rsidRDefault="002E4969" w:rsidP="008612BA">
      <w:pPr>
        <w:pStyle w:val="EndnoteText"/>
        <w:jc w:val="center"/>
        <w:rPr>
          <w:sz w:val="24"/>
          <w:szCs w:val="24"/>
        </w:rPr>
      </w:pPr>
    </w:p>
    <w:p w14:paraId="5538BCB8" w14:textId="77777777" w:rsidR="002E4969" w:rsidRDefault="002E4969" w:rsidP="008612BA">
      <w:pPr>
        <w:pStyle w:val="EndnoteText"/>
        <w:jc w:val="center"/>
        <w:rPr>
          <w:sz w:val="24"/>
          <w:szCs w:val="24"/>
        </w:rPr>
      </w:pPr>
    </w:p>
    <w:p w14:paraId="7CACCB43" w14:textId="77777777" w:rsidR="002E4969" w:rsidRDefault="002E4969" w:rsidP="008612BA">
      <w:pPr>
        <w:pStyle w:val="EndnoteText"/>
        <w:jc w:val="center"/>
        <w:rPr>
          <w:sz w:val="24"/>
          <w:szCs w:val="24"/>
        </w:rPr>
      </w:pPr>
    </w:p>
    <w:p w14:paraId="0BFEC32D" w14:textId="77777777" w:rsidR="002E4969" w:rsidRDefault="002E4969" w:rsidP="008612BA">
      <w:pPr>
        <w:pStyle w:val="EndnoteText"/>
        <w:jc w:val="center"/>
        <w:rPr>
          <w:sz w:val="24"/>
          <w:szCs w:val="24"/>
        </w:rPr>
      </w:pPr>
    </w:p>
    <w:p w14:paraId="4792564F" w14:textId="77777777" w:rsidR="002E4969" w:rsidRDefault="002E4969" w:rsidP="008612BA">
      <w:pPr>
        <w:pStyle w:val="EndnoteText"/>
        <w:jc w:val="center"/>
        <w:rPr>
          <w:sz w:val="24"/>
          <w:szCs w:val="24"/>
        </w:rPr>
      </w:pPr>
    </w:p>
    <w:p w14:paraId="5406010B" w14:textId="77777777" w:rsidR="002E4969" w:rsidRDefault="002E4969" w:rsidP="008612BA">
      <w:pPr>
        <w:pStyle w:val="EndnoteText"/>
        <w:jc w:val="center"/>
        <w:rPr>
          <w:sz w:val="24"/>
          <w:szCs w:val="24"/>
        </w:rPr>
      </w:pPr>
    </w:p>
    <w:p w14:paraId="0562F5DD" w14:textId="77777777" w:rsidR="002E4969" w:rsidRDefault="002E4969" w:rsidP="008612BA">
      <w:pPr>
        <w:pStyle w:val="EndnoteText"/>
        <w:jc w:val="center"/>
        <w:rPr>
          <w:sz w:val="24"/>
          <w:szCs w:val="24"/>
        </w:rPr>
      </w:pPr>
    </w:p>
    <w:p w14:paraId="407EE438" w14:textId="77777777" w:rsidR="002E4969" w:rsidRDefault="002E4969" w:rsidP="008612BA">
      <w:pPr>
        <w:pStyle w:val="EndnoteText"/>
        <w:jc w:val="center"/>
        <w:rPr>
          <w:sz w:val="24"/>
          <w:szCs w:val="24"/>
        </w:rPr>
      </w:pPr>
    </w:p>
    <w:p w14:paraId="5F061661" w14:textId="77777777" w:rsidR="002E4969" w:rsidRDefault="002E4969" w:rsidP="008612BA">
      <w:pPr>
        <w:pStyle w:val="EndnoteText"/>
        <w:jc w:val="center"/>
        <w:rPr>
          <w:sz w:val="24"/>
          <w:szCs w:val="24"/>
        </w:rPr>
      </w:pPr>
    </w:p>
    <w:p w14:paraId="07955F82" w14:textId="77777777" w:rsidR="002E4969" w:rsidRDefault="002E4969" w:rsidP="008612BA">
      <w:pPr>
        <w:pStyle w:val="EndnoteText"/>
        <w:jc w:val="center"/>
        <w:rPr>
          <w:sz w:val="24"/>
          <w:szCs w:val="24"/>
        </w:rPr>
      </w:pPr>
    </w:p>
    <w:p w14:paraId="087DB0A8" w14:textId="77777777" w:rsidR="002E4969" w:rsidRDefault="002E4969" w:rsidP="008612BA">
      <w:pPr>
        <w:pStyle w:val="EndnoteText"/>
        <w:jc w:val="center"/>
        <w:rPr>
          <w:sz w:val="24"/>
          <w:szCs w:val="24"/>
        </w:rPr>
      </w:pPr>
    </w:p>
    <w:p w14:paraId="58EED9DF" w14:textId="77777777" w:rsidR="002E4969" w:rsidRDefault="002E4969" w:rsidP="008612BA">
      <w:pPr>
        <w:pStyle w:val="EndnoteText"/>
        <w:jc w:val="center"/>
        <w:rPr>
          <w:sz w:val="24"/>
          <w:szCs w:val="24"/>
        </w:rPr>
      </w:pPr>
    </w:p>
    <w:p w14:paraId="5E292CBB" w14:textId="77777777" w:rsidR="002E4969" w:rsidRDefault="002E4969" w:rsidP="008612BA">
      <w:pPr>
        <w:pStyle w:val="EndnoteText"/>
        <w:jc w:val="center"/>
        <w:rPr>
          <w:sz w:val="24"/>
          <w:szCs w:val="24"/>
        </w:rPr>
      </w:pPr>
    </w:p>
    <w:p w14:paraId="7C1F9E9F" w14:textId="77777777" w:rsidR="002E4969" w:rsidRPr="008612BA" w:rsidRDefault="002E4969" w:rsidP="002E4969">
      <w:pPr>
        <w:pStyle w:val="EndnoteText"/>
        <w:rPr>
          <w:sz w:val="24"/>
          <w:szCs w:val="24"/>
        </w:rPr>
      </w:pPr>
    </w:p>
    <w:p w14:paraId="6925D2E2" w14:textId="48667E28" w:rsidR="0040641E" w:rsidRDefault="001F546B" w:rsidP="008612BA">
      <w:pPr>
        <w:pStyle w:val="EndnoteText"/>
        <w:jc w:val="center"/>
      </w:pPr>
      <w:r w:rsidRPr="001F546B">
        <w:rPr>
          <w:noProof/>
          <w:lang w:val="en-GB"/>
        </w:rPr>
        <w:drawing>
          <wp:inline distT="0" distB="0" distL="0" distR="0" wp14:anchorId="42DE34D9" wp14:editId="15646AEB">
            <wp:extent cx="5114925" cy="35528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4925" cy="3552825"/>
                    </a:xfrm>
                    <a:prstGeom prst="rect">
                      <a:avLst/>
                    </a:prstGeom>
                    <a:noFill/>
                    <a:ln>
                      <a:noFill/>
                    </a:ln>
                  </pic:spPr>
                </pic:pic>
              </a:graphicData>
            </a:graphic>
          </wp:inline>
        </w:drawing>
      </w:r>
    </w:p>
    <w:p w14:paraId="5BC4636E" w14:textId="77777777" w:rsidR="0040641E" w:rsidRDefault="0040641E" w:rsidP="008612BA">
      <w:pPr>
        <w:pStyle w:val="EndnoteText"/>
        <w:jc w:val="center"/>
        <w:rPr>
          <w:b/>
          <w:sz w:val="24"/>
          <w:szCs w:val="24"/>
        </w:rPr>
      </w:pPr>
    </w:p>
    <w:p w14:paraId="70ED3BBB" w14:textId="22009056" w:rsidR="0040641E" w:rsidRDefault="0040641E" w:rsidP="008612BA">
      <w:pPr>
        <w:pStyle w:val="EndnoteText"/>
        <w:jc w:val="center"/>
        <w:rPr>
          <w:sz w:val="24"/>
          <w:szCs w:val="24"/>
        </w:rPr>
      </w:pPr>
      <w:r w:rsidRPr="008612BA">
        <w:rPr>
          <w:b/>
          <w:sz w:val="24"/>
          <w:szCs w:val="24"/>
        </w:rPr>
        <w:t xml:space="preserve">Figure </w:t>
      </w:r>
      <w:r>
        <w:rPr>
          <w:b/>
          <w:sz w:val="24"/>
          <w:szCs w:val="24"/>
        </w:rPr>
        <w:t>5</w:t>
      </w:r>
      <w:r w:rsidRPr="008612BA">
        <w:rPr>
          <w:b/>
          <w:sz w:val="24"/>
          <w:szCs w:val="24"/>
        </w:rPr>
        <w:t>.</w:t>
      </w:r>
      <w:r w:rsidRPr="008612BA">
        <w:rPr>
          <w:sz w:val="24"/>
          <w:szCs w:val="24"/>
        </w:rPr>
        <w:t xml:space="preserve"> Spectral and spatial absorption maps obtained by 3D FDTD calculations of periodic Au NR arrangements (Au cylinders of 10 nm cross section and 30nm length, at 124 nm periodicity and 1.5% volume filling when inside the 10 nm TiOx layer): (a)-(c) f</w:t>
      </w:r>
      <w:r>
        <w:rPr>
          <w:sz w:val="24"/>
          <w:szCs w:val="24"/>
        </w:rPr>
        <w:t>or E||NR axis and (d)-(f) for E</w:t>
      </w:r>
      <w:r>
        <w:sym w:font="Symbol" w:char="F05E"/>
      </w:r>
      <w:r w:rsidRPr="008612BA">
        <w:rPr>
          <w:sz w:val="24"/>
          <w:szCs w:val="24"/>
        </w:rPr>
        <w:t>NR axis. In (a) and (d) the NRs are inside the TiOx layer, while in (b) and (e) they are inside the active layer (PCDTDT:PC71BM). The absorption is measured in %/nm thickness and the height scale is zero at the TiOx/BHJ interface and 80nm at the BHJ/PEDOT:PSS interface. In (c) and (d) is the corresponding current generated as a function of depth inside the active. Black lines are for NR inside TiOx (cases a and d) while dashed red is for NR inside the BHJ (cases b and e). The total current generated is obtained by vertical integration and is noted inside the graphs.</w:t>
      </w:r>
    </w:p>
    <w:p w14:paraId="7A372048" w14:textId="77777777" w:rsidR="0040641E" w:rsidRDefault="0040641E" w:rsidP="008612BA">
      <w:pPr>
        <w:pStyle w:val="EndnoteText"/>
        <w:jc w:val="center"/>
        <w:rPr>
          <w:sz w:val="24"/>
          <w:szCs w:val="24"/>
        </w:rPr>
      </w:pPr>
    </w:p>
    <w:p w14:paraId="2FDE6245" w14:textId="79176924" w:rsidR="0040641E" w:rsidRDefault="001F546B" w:rsidP="008612BA">
      <w:pPr>
        <w:pStyle w:val="EndnoteText"/>
        <w:jc w:val="center"/>
        <w:rPr>
          <w:sz w:val="24"/>
          <w:szCs w:val="24"/>
        </w:rPr>
      </w:pPr>
      <w:r w:rsidRPr="001F546B">
        <w:rPr>
          <w:noProof/>
          <w:lang w:val="en-GB"/>
        </w:rPr>
        <w:drawing>
          <wp:inline distT="0" distB="0" distL="0" distR="0" wp14:anchorId="08473402" wp14:editId="3DA18927">
            <wp:extent cx="4914900" cy="3552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3552825"/>
                    </a:xfrm>
                    <a:prstGeom prst="rect">
                      <a:avLst/>
                    </a:prstGeom>
                    <a:noFill/>
                    <a:ln>
                      <a:noFill/>
                    </a:ln>
                  </pic:spPr>
                </pic:pic>
              </a:graphicData>
            </a:graphic>
          </wp:inline>
        </w:drawing>
      </w:r>
    </w:p>
    <w:p w14:paraId="18276B00" w14:textId="77777777" w:rsidR="0040641E" w:rsidRDefault="0040641E" w:rsidP="008612BA">
      <w:pPr>
        <w:pStyle w:val="EndnoteText"/>
        <w:jc w:val="center"/>
        <w:rPr>
          <w:b/>
          <w:sz w:val="24"/>
          <w:szCs w:val="24"/>
        </w:rPr>
      </w:pPr>
    </w:p>
    <w:p w14:paraId="6D512797" w14:textId="32EDCD97" w:rsidR="0040641E" w:rsidRDefault="0040641E" w:rsidP="008612BA">
      <w:pPr>
        <w:pStyle w:val="EndnoteText"/>
        <w:jc w:val="center"/>
        <w:rPr>
          <w:sz w:val="24"/>
          <w:szCs w:val="24"/>
        </w:rPr>
      </w:pPr>
      <w:r>
        <w:rPr>
          <w:b/>
          <w:sz w:val="24"/>
          <w:szCs w:val="24"/>
        </w:rPr>
        <w:t>Figure 6</w:t>
      </w:r>
      <w:r w:rsidRPr="008612BA">
        <w:rPr>
          <w:b/>
          <w:sz w:val="24"/>
          <w:szCs w:val="24"/>
        </w:rPr>
        <w:t>.</w:t>
      </w:r>
      <w:r>
        <w:rPr>
          <w:sz w:val="24"/>
          <w:szCs w:val="24"/>
        </w:rPr>
        <w:t xml:space="preserve"> </w:t>
      </w:r>
      <w:r w:rsidRPr="007D5D3D">
        <w:rPr>
          <w:sz w:val="24"/>
          <w:szCs w:val="24"/>
        </w:rPr>
        <w:t>Scattering calculations assuming large 2D cells of 2μm width. A statistical sampling of 10 random distributions is performed in each case. The green line is the current obtained for no NRs.</w:t>
      </w:r>
    </w:p>
    <w:p w14:paraId="7373C769" w14:textId="77777777" w:rsidR="0040641E" w:rsidRPr="008612BA" w:rsidRDefault="0040641E" w:rsidP="008612BA">
      <w:pPr>
        <w:pStyle w:val="EndnoteText"/>
        <w:jc w:val="center"/>
        <w:rPr>
          <w:sz w:val="24"/>
          <w:szCs w:val="24"/>
        </w:rPr>
      </w:pPr>
    </w:p>
    <w:p w14:paraId="7B85D9FA" w14:textId="77777777" w:rsidR="0040641E" w:rsidRDefault="0040641E" w:rsidP="004D784F">
      <w:pPr>
        <w:pStyle w:val="EndnoteText"/>
      </w:pPr>
    </w:p>
    <w:p w14:paraId="099AA8C0" w14:textId="77777777" w:rsidR="0040641E" w:rsidRDefault="0040641E" w:rsidP="00A44BCA">
      <w:pPr>
        <w:pStyle w:val="EndnoteText"/>
      </w:pPr>
    </w:p>
    <w:p w14:paraId="13A74767" w14:textId="77777777" w:rsidR="0040641E" w:rsidRDefault="0040641E" w:rsidP="00A44BCA">
      <w:pPr>
        <w:pStyle w:val="EndnoteText"/>
      </w:pPr>
    </w:p>
    <w:p w14:paraId="136AF65D" w14:textId="77777777" w:rsidR="0040641E" w:rsidRDefault="0040641E" w:rsidP="00A44BCA">
      <w:pPr>
        <w:pStyle w:val="EndnoteText"/>
      </w:pPr>
    </w:p>
    <w:p w14:paraId="097A0D41" w14:textId="77777777" w:rsidR="0040641E" w:rsidRDefault="0040641E" w:rsidP="00A44BCA">
      <w:pPr>
        <w:pStyle w:val="EndnoteText"/>
      </w:pPr>
    </w:p>
    <w:p w14:paraId="2A5B2452" w14:textId="77777777" w:rsidR="0040641E" w:rsidRDefault="0040641E" w:rsidP="00A44BCA">
      <w:pPr>
        <w:pStyle w:val="EndnoteText"/>
      </w:pPr>
    </w:p>
    <w:p w14:paraId="058D2FFD" w14:textId="77777777" w:rsidR="0040641E" w:rsidRDefault="0040641E" w:rsidP="00A44BCA">
      <w:pPr>
        <w:pStyle w:val="EndnoteText"/>
      </w:pPr>
    </w:p>
    <w:p w14:paraId="1476BA5B" w14:textId="77777777" w:rsidR="0040641E" w:rsidRDefault="0040641E" w:rsidP="00A44BCA">
      <w:pPr>
        <w:pStyle w:val="EndnoteText"/>
      </w:pPr>
    </w:p>
    <w:p w14:paraId="29D7E670" w14:textId="77777777" w:rsidR="0040641E" w:rsidRDefault="0040641E" w:rsidP="00A44BCA">
      <w:pPr>
        <w:pStyle w:val="EndnoteText"/>
      </w:pPr>
    </w:p>
    <w:p w14:paraId="5AB02510" w14:textId="77777777" w:rsidR="0040641E" w:rsidRDefault="0040641E" w:rsidP="00A44BCA">
      <w:pPr>
        <w:pStyle w:val="EndnoteText"/>
      </w:pPr>
    </w:p>
    <w:p w14:paraId="328AB081" w14:textId="77777777" w:rsidR="0040641E" w:rsidRDefault="0040641E" w:rsidP="00A44BCA">
      <w:pPr>
        <w:pStyle w:val="EndnoteText"/>
      </w:pPr>
    </w:p>
    <w:p w14:paraId="0DA2089A" w14:textId="77777777" w:rsidR="0040641E" w:rsidRDefault="0040641E" w:rsidP="00A44BCA">
      <w:pPr>
        <w:pStyle w:val="EndnoteText"/>
      </w:pPr>
    </w:p>
    <w:p w14:paraId="1C30B737" w14:textId="77777777" w:rsidR="0040641E" w:rsidRDefault="0040641E" w:rsidP="00A44BCA">
      <w:pPr>
        <w:pStyle w:val="EndnoteText"/>
      </w:pPr>
    </w:p>
    <w:p w14:paraId="13F18676" w14:textId="77777777" w:rsidR="0040641E" w:rsidRDefault="0040641E" w:rsidP="00A44BCA">
      <w:pPr>
        <w:pStyle w:val="EndnoteText"/>
      </w:pPr>
    </w:p>
    <w:p w14:paraId="33C0094D" w14:textId="77777777" w:rsidR="0040641E" w:rsidRDefault="0040641E" w:rsidP="00A44BCA">
      <w:pPr>
        <w:pStyle w:val="EndnoteText"/>
      </w:pPr>
    </w:p>
    <w:p w14:paraId="69319DCC" w14:textId="77777777" w:rsidR="0040641E" w:rsidRDefault="0040641E" w:rsidP="00A44BCA">
      <w:pPr>
        <w:pStyle w:val="EndnoteText"/>
      </w:pPr>
    </w:p>
    <w:p w14:paraId="2F7F783F" w14:textId="77777777" w:rsidR="0040641E" w:rsidRDefault="0040641E" w:rsidP="00A44BCA">
      <w:pPr>
        <w:pStyle w:val="EndnoteText"/>
      </w:pPr>
    </w:p>
    <w:p w14:paraId="4834DA42" w14:textId="77777777" w:rsidR="0040641E" w:rsidRDefault="0040641E" w:rsidP="00A44BCA">
      <w:pPr>
        <w:pStyle w:val="EndnoteText"/>
      </w:pPr>
    </w:p>
    <w:p w14:paraId="2EA5F9DB" w14:textId="77777777" w:rsidR="0040641E" w:rsidRDefault="0040641E" w:rsidP="00A44BCA">
      <w:pPr>
        <w:pStyle w:val="EndnoteText"/>
      </w:pPr>
    </w:p>
    <w:p w14:paraId="306F2545" w14:textId="77777777" w:rsidR="0040641E" w:rsidRDefault="0040641E" w:rsidP="00A44BCA">
      <w:pPr>
        <w:pStyle w:val="EndnoteText"/>
      </w:pPr>
    </w:p>
    <w:p w14:paraId="32F59252" w14:textId="77777777" w:rsidR="0040641E" w:rsidRDefault="0040641E" w:rsidP="00A44BCA">
      <w:pPr>
        <w:pStyle w:val="EndnoteText"/>
      </w:pPr>
    </w:p>
    <w:p w14:paraId="11FB2DDB" w14:textId="77777777" w:rsidR="0040641E" w:rsidRDefault="0040641E" w:rsidP="00A44BCA">
      <w:pPr>
        <w:pStyle w:val="EndnoteText"/>
      </w:pPr>
    </w:p>
    <w:p w14:paraId="6C1AEAC5" w14:textId="77777777" w:rsidR="0040641E" w:rsidRDefault="0040641E" w:rsidP="00A44BCA">
      <w:pPr>
        <w:pStyle w:val="EndnoteText"/>
      </w:pPr>
    </w:p>
    <w:p w14:paraId="5FAD7AF4" w14:textId="77777777" w:rsidR="0040641E" w:rsidRDefault="0040641E" w:rsidP="00A44BCA">
      <w:pPr>
        <w:pStyle w:val="EndnoteText"/>
      </w:pPr>
    </w:p>
    <w:p w14:paraId="1D52D85B" w14:textId="77777777" w:rsidR="0040641E" w:rsidRDefault="0040641E" w:rsidP="00A44BCA">
      <w:pPr>
        <w:pStyle w:val="EndnoteText"/>
      </w:pPr>
    </w:p>
    <w:p w14:paraId="133CB74B" w14:textId="77777777" w:rsidR="0040641E" w:rsidRPr="0032624C" w:rsidRDefault="0040641E" w:rsidP="00A44BCA">
      <w:pPr>
        <w:pStyle w:val="EndnoteText"/>
      </w:pPr>
      <w:bookmarkStart w:id="4" w:name="_GoBack"/>
      <w:bookmarkEnd w:id="4"/>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56024"/>
      <w:docPartObj>
        <w:docPartGallery w:val="Page Numbers (Bottom of Page)"/>
        <w:docPartUnique/>
      </w:docPartObj>
    </w:sdtPr>
    <w:sdtEndPr>
      <w:rPr>
        <w:noProof/>
      </w:rPr>
    </w:sdtEndPr>
    <w:sdtContent>
      <w:p w14:paraId="25159790" w14:textId="48602579" w:rsidR="0040641E" w:rsidRDefault="0040641E">
        <w:pPr>
          <w:pStyle w:val="Footer"/>
          <w:jc w:val="right"/>
        </w:pPr>
        <w:r>
          <w:fldChar w:fldCharType="begin"/>
        </w:r>
        <w:r>
          <w:instrText xml:space="preserve"> PAGE   \* MERGEFORMAT </w:instrText>
        </w:r>
        <w:r>
          <w:fldChar w:fldCharType="separate"/>
        </w:r>
        <w:r w:rsidR="00B62426">
          <w:rPr>
            <w:noProof/>
          </w:rPr>
          <w:t>29</w:t>
        </w:r>
        <w:r>
          <w:rPr>
            <w:noProof/>
          </w:rPr>
          <w:fldChar w:fldCharType="end"/>
        </w:r>
      </w:p>
    </w:sdtContent>
  </w:sdt>
  <w:p w14:paraId="622C053B" w14:textId="77777777" w:rsidR="0040641E" w:rsidRDefault="00406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D8BC8" w14:textId="77777777" w:rsidR="00B2203A" w:rsidRDefault="00B2203A" w:rsidP="00B9757F">
      <w:pPr>
        <w:spacing w:after="0" w:line="240" w:lineRule="auto"/>
      </w:pPr>
      <w:r>
        <w:separator/>
      </w:r>
    </w:p>
  </w:footnote>
  <w:footnote w:type="continuationSeparator" w:id="0">
    <w:p w14:paraId="53F365CB" w14:textId="77777777" w:rsidR="00B2203A" w:rsidRDefault="00B2203A" w:rsidP="00B975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EE3B6" w14:textId="353B7988" w:rsidR="0040641E" w:rsidRDefault="0040641E" w:rsidP="008612BA">
    <w:pPr>
      <w:pStyle w:val="Header"/>
      <w:tabs>
        <w:tab w:val="left" w:pos="5003"/>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417B"/>
    <w:multiLevelType w:val="hybridMultilevel"/>
    <w:tmpl w:val="80D60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1B3EF3"/>
    <w:multiLevelType w:val="hybridMultilevel"/>
    <w:tmpl w:val="244CDC42"/>
    <w:lvl w:ilvl="0" w:tplc="43265C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854B05"/>
    <w:multiLevelType w:val="hybridMultilevel"/>
    <w:tmpl w:val="2E721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7C0A08"/>
    <w:multiLevelType w:val="hybridMultilevel"/>
    <w:tmpl w:val="A8729E78"/>
    <w:lvl w:ilvl="0" w:tplc="73D8B2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2F7844"/>
    <w:multiLevelType w:val="hybridMultilevel"/>
    <w:tmpl w:val="16BEE2E8"/>
    <w:lvl w:ilvl="0" w:tplc="B4FEF6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A04"/>
    <w:rsid w:val="00001420"/>
    <w:rsid w:val="00003888"/>
    <w:rsid w:val="00003C40"/>
    <w:rsid w:val="00005FDD"/>
    <w:rsid w:val="000070BB"/>
    <w:rsid w:val="00007BA7"/>
    <w:rsid w:val="00011EE6"/>
    <w:rsid w:val="00012D70"/>
    <w:rsid w:val="00013D47"/>
    <w:rsid w:val="0001477C"/>
    <w:rsid w:val="00016762"/>
    <w:rsid w:val="00017D40"/>
    <w:rsid w:val="00020946"/>
    <w:rsid w:val="000212E9"/>
    <w:rsid w:val="0002183C"/>
    <w:rsid w:val="00021ACB"/>
    <w:rsid w:val="00022F54"/>
    <w:rsid w:val="00022FC3"/>
    <w:rsid w:val="00024613"/>
    <w:rsid w:val="0002536E"/>
    <w:rsid w:val="00025A81"/>
    <w:rsid w:val="00030517"/>
    <w:rsid w:val="00031932"/>
    <w:rsid w:val="00032DFB"/>
    <w:rsid w:val="000331E9"/>
    <w:rsid w:val="000348F9"/>
    <w:rsid w:val="00036B20"/>
    <w:rsid w:val="00040AA8"/>
    <w:rsid w:val="00044916"/>
    <w:rsid w:val="00044CDB"/>
    <w:rsid w:val="000460C3"/>
    <w:rsid w:val="0004657A"/>
    <w:rsid w:val="00047201"/>
    <w:rsid w:val="00050711"/>
    <w:rsid w:val="0005635C"/>
    <w:rsid w:val="00056AA6"/>
    <w:rsid w:val="00056C53"/>
    <w:rsid w:val="000611AC"/>
    <w:rsid w:val="0006194D"/>
    <w:rsid w:val="0006391E"/>
    <w:rsid w:val="00064E08"/>
    <w:rsid w:val="00064FE2"/>
    <w:rsid w:val="00066092"/>
    <w:rsid w:val="00066CCB"/>
    <w:rsid w:val="00067EEA"/>
    <w:rsid w:val="00071F7F"/>
    <w:rsid w:val="000729C8"/>
    <w:rsid w:val="000745E7"/>
    <w:rsid w:val="0007512E"/>
    <w:rsid w:val="00076947"/>
    <w:rsid w:val="000779E0"/>
    <w:rsid w:val="00082182"/>
    <w:rsid w:val="0008708E"/>
    <w:rsid w:val="000916BE"/>
    <w:rsid w:val="000921B3"/>
    <w:rsid w:val="00093A38"/>
    <w:rsid w:val="000A10A7"/>
    <w:rsid w:val="000A1BF0"/>
    <w:rsid w:val="000A2CED"/>
    <w:rsid w:val="000A3C3F"/>
    <w:rsid w:val="000A5976"/>
    <w:rsid w:val="000A77D4"/>
    <w:rsid w:val="000A79EF"/>
    <w:rsid w:val="000B19E3"/>
    <w:rsid w:val="000B1B25"/>
    <w:rsid w:val="000B219C"/>
    <w:rsid w:val="000B393D"/>
    <w:rsid w:val="000B537D"/>
    <w:rsid w:val="000B639F"/>
    <w:rsid w:val="000C38CA"/>
    <w:rsid w:val="000C50EA"/>
    <w:rsid w:val="000C567A"/>
    <w:rsid w:val="000D0C91"/>
    <w:rsid w:val="000D18E6"/>
    <w:rsid w:val="000D1DBB"/>
    <w:rsid w:val="000D1F20"/>
    <w:rsid w:val="000D27B8"/>
    <w:rsid w:val="000D2C10"/>
    <w:rsid w:val="000D2CA4"/>
    <w:rsid w:val="000D368E"/>
    <w:rsid w:val="000D40EF"/>
    <w:rsid w:val="000D4706"/>
    <w:rsid w:val="000D5756"/>
    <w:rsid w:val="000D61B9"/>
    <w:rsid w:val="000D6420"/>
    <w:rsid w:val="000D71FB"/>
    <w:rsid w:val="000E2E8A"/>
    <w:rsid w:val="000E4DB6"/>
    <w:rsid w:val="000E5428"/>
    <w:rsid w:val="000E68F0"/>
    <w:rsid w:val="000E730B"/>
    <w:rsid w:val="000F3BA6"/>
    <w:rsid w:val="000F5146"/>
    <w:rsid w:val="000F5B17"/>
    <w:rsid w:val="000F6FD5"/>
    <w:rsid w:val="001018FD"/>
    <w:rsid w:val="00103296"/>
    <w:rsid w:val="00103536"/>
    <w:rsid w:val="001046FB"/>
    <w:rsid w:val="00105335"/>
    <w:rsid w:val="001103C1"/>
    <w:rsid w:val="00111135"/>
    <w:rsid w:val="00113F48"/>
    <w:rsid w:val="00115EFA"/>
    <w:rsid w:val="001170BC"/>
    <w:rsid w:val="00117BCD"/>
    <w:rsid w:val="00117CF2"/>
    <w:rsid w:val="001209EC"/>
    <w:rsid w:val="001210AA"/>
    <w:rsid w:val="00125ACB"/>
    <w:rsid w:val="001265C4"/>
    <w:rsid w:val="00127A42"/>
    <w:rsid w:val="00127FCB"/>
    <w:rsid w:val="0013037D"/>
    <w:rsid w:val="00131E5A"/>
    <w:rsid w:val="00133B15"/>
    <w:rsid w:val="00136AA6"/>
    <w:rsid w:val="001376E7"/>
    <w:rsid w:val="001402D7"/>
    <w:rsid w:val="0014111D"/>
    <w:rsid w:val="00145719"/>
    <w:rsid w:val="00145DDB"/>
    <w:rsid w:val="00146F68"/>
    <w:rsid w:val="00147123"/>
    <w:rsid w:val="00150677"/>
    <w:rsid w:val="001525C9"/>
    <w:rsid w:val="00152C6E"/>
    <w:rsid w:val="00154869"/>
    <w:rsid w:val="00157E96"/>
    <w:rsid w:val="001640DE"/>
    <w:rsid w:val="001643E2"/>
    <w:rsid w:val="001655B1"/>
    <w:rsid w:val="001663B7"/>
    <w:rsid w:val="00167440"/>
    <w:rsid w:val="00170A79"/>
    <w:rsid w:val="00172175"/>
    <w:rsid w:val="00174A42"/>
    <w:rsid w:val="00174E4B"/>
    <w:rsid w:val="0017772C"/>
    <w:rsid w:val="00180D06"/>
    <w:rsid w:val="00180F2F"/>
    <w:rsid w:val="00182B36"/>
    <w:rsid w:val="00185CB2"/>
    <w:rsid w:val="001868AA"/>
    <w:rsid w:val="00187767"/>
    <w:rsid w:val="00191509"/>
    <w:rsid w:val="00192A57"/>
    <w:rsid w:val="0019372C"/>
    <w:rsid w:val="00193E46"/>
    <w:rsid w:val="0019659B"/>
    <w:rsid w:val="001A01D7"/>
    <w:rsid w:val="001A0A9A"/>
    <w:rsid w:val="001A0B75"/>
    <w:rsid w:val="001A2212"/>
    <w:rsid w:val="001A29AD"/>
    <w:rsid w:val="001A4233"/>
    <w:rsid w:val="001A57D7"/>
    <w:rsid w:val="001A57DC"/>
    <w:rsid w:val="001A57FA"/>
    <w:rsid w:val="001A5E92"/>
    <w:rsid w:val="001B2AA9"/>
    <w:rsid w:val="001B3367"/>
    <w:rsid w:val="001B3B27"/>
    <w:rsid w:val="001B50AA"/>
    <w:rsid w:val="001B5D96"/>
    <w:rsid w:val="001B729A"/>
    <w:rsid w:val="001C18B1"/>
    <w:rsid w:val="001C21A9"/>
    <w:rsid w:val="001C346B"/>
    <w:rsid w:val="001C43AB"/>
    <w:rsid w:val="001C47BB"/>
    <w:rsid w:val="001C6338"/>
    <w:rsid w:val="001C6E34"/>
    <w:rsid w:val="001D120E"/>
    <w:rsid w:val="001D33DF"/>
    <w:rsid w:val="001D44F2"/>
    <w:rsid w:val="001D7482"/>
    <w:rsid w:val="001D752C"/>
    <w:rsid w:val="001D76CE"/>
    <w:rsid w:val="001D7E58"/>
    <w:rsid w:val="001E06D9"/>
    <w:rsid w:val="001E1177"/>
    <w:rsid w:val="001E2A56"/>
    <w:rsid w:val="001E2DB7"/>
    <w:rsid w:val="001E2ECB"/>
    <w:rsid w:val="001E30C9"/>
    <w:rsid w:val="001E4DCF"/>
    <w:rsid w:val="001E6DC5"/>
    <w:rsid w:val="001E72C4"/>
    <w:rsid w:val="001F0253"/>
    <w:rsid w:val="001F0CFA"/>
    <w:rsid w:val="001F11E1"/>
    <w:rsid w:val="001F2518"/>
    <w:rsid w:val="001F33DB"/>
    <w:rsid w:val="001F3508"/>
    <w:rsid w:val="001F3B37"/>
    <w:rsid w:val="001F4156"/>
    <w:rsid w:val="001F479E"/>
    <w:rsid w:val="001F4FA7"/>
    <w:rsid w:val="001F546B"/>
    <w:rsid w:val="001F7054"/>
    <w:rsid w:val="00200AA1"/>
    <w:rsid w:val="00202059"/>
    <w:rsid w:val="002024A6"/>
    <w:rsid w:val="00204888"/>
    <w:rsid w:val="002048DA"/>
    <w:rsid w:val="00206D40"/>
    <w:rsid w:val="0020703B"/>
    <w:rsid w:val="00207833"/>
    <w:rsid w:val="0020788A"/>
    <w:rsid w:val="00212629"/>
    <w:rsid w:val="002202DD"/>
    <w:rsid w:val="00221F25"/>
    <w:rsid w:val="002223DB"/>
    <w:rsid w:val="00223D0A"/>
    <w:rsid w:val="00223FD9"/>
    <w:rsid w:val="00224C10"/>
    <w:rsid w:val="00224DF7"/>
    <w:rsid w:val="00225631"/>
    <w:rsid w:val="00227DC0"/>
    <w:rsid w:val="00227FAD"/>
    <w:rsid w:val="00230679"/>
    <w:rsid w:val="00230954"/>
    <w:rsid w:val="00232EDA"/>
    <w:rsid w:val="00233EAC"/>
    <w:rsid w:val="00234013"/>
    <w:rsid w:val="0023492A"/>
    <w:rsid w:val="002362FE"/>
    <w:rsid w:val="002370C5"/>
    <w:rsid w:val="002405D7"/>
    <w:rsid w:val="0024205B"/>
    <w:rsid w:val="002422F9"/>
    <w:rsid w:val="00242F13"/>
    <w:rsid w:val="0024335C"/>
    <w:rsid w:val="00245A72"/>
    <w:rsid w:val="0024734C"/>
    <w:rsid w:val="00247A57"/>
    <w:rsid w:val="002504D1"/>
    <w:rsid w:val="0025060C"/>
    <w:rsid w:val="002515EE"/>
    <w:rsid w:val="002516BF"/>
    <w:rsid w:val="00252F91"/>
    <w:rsid w:val="00254763"/>
    <w:rsid w:val="00254BFA"/>
    <w:rsid w:val="002553D6"/>
    <w:rsid w:val="00261FAF"/>
    <w:rsid w:val="00264F7B"/>
    <w:rsid w:val="00267BC0"/>
    <w:rsid w:val="002715BF"/>
    <w:rsid w:val="00271D1F"/>
    <w:rsid w:val="00272A97"/>
    <w:rsid w:val="00274D6D"/>
    <w:rsid w:val="00276D59"/>
    <w:rsid w:val="0028084C"/>
    <w:rsid w:val="00282377"/>
    <w:rsid w:val="00284E8B"/>
    <w:rsid w:val="00285258"/>
    <w:rsid w:val="00285E40"/>
    <w:rsid w:val="0028635D"/>
    <w:rsid w:val="00290969"/>
    <w:rsid w:val="00294B73"/>
    <w:rsid w:val="00294EAB"/>
    <w:rsid w:val="00296E17"/>
    <w:rsid w:val="002A6287"/>
    <w:rsid w:val="002B0006"/>
    <w:rsid w:val="002B08A6"/>
    <w:rsid w:val="002B1CA9"/>
    <w:rsid w:val="002B1F5E"/>
    <w:rsid w:val="002B38AC"/>
    <w:rsid w:val="002B4EC1"/>
    <w:rsid w:val="002B5344"/>
    <w:rsid w:val="002B62A4"/>
    <w:rsid w:val="002B72DF"/>
    <w:rsid w:val="002B7BAC"/>
    <w:rsid w:val="002C22E3"/>
    <w:rsid w:val="002C2D27"/>
    <w:rsid w:val="002C3E0B"/>
    <w:rsid w:val="002C464D"/>
    <w:rsid w:val="002C494E"/>
    <w:rsid w:val="002C546C"/>
    <w:rsid w:val="002C7828"/>
    <w:rsid w:val="002D234A"/>
    <w:rsid w:val="002D3DD2"/>
    <w:rsid w:val="002E1CAF"/>
    <w:rsid w:val="002E399D"/>
    <w:rsid w:val="002E3ECB"/>
    <w:rsid w:val="002E4969"/>
    <w:rsid w:val="002E4A6D"/>
    <w:rsid w:val="002E7DCD"/>
    <w:rsid w:val="002F0A50"/>
    <w:rsid w:val="002F157E"/>
    <w:rsid w:val="002F1E74"/>
    <w:rsid w:val="002F2E5F"/>
    <w:rsid w:val="002F5428"/>
    <w:rsid w:val="002F5BEB"/>
    <w:rsid w:val="002F716A"/>
    <w:rsid w:val="002F7614"/>
    <w:rsid w:val="0030181E"/>
    <w:rsid w:val="00301C85"/>
    <w:rsid w:val="00301F7B"/>
    <w:rsid w:val="00304738"/>
    <w:rsid w:val="00306B8E"/>
    <w:rsid w:val="003071AF"/>
    <w:rsid w:val="00307598"/>
    <w:rsid w:val="00310FAB"/>
    <w:rsid w:val="00313395"/>
    <w:rsid w:val="003179C1"/>
    <w:rsid w:val="00320383"/>
    <w:rsid w:val="00321725"/>
    <w:rsid w:val="0032189D"/>
    <w:rsid w:val="00322064"/>
    <w:rsid w:val="00324AE3"/>
    <w:rsid w:val="00325113"/>
    <w:rsid w:val="0032624C"/>
    <w:rsid w:val="003273AE"/>
    <w:rsid w:val="0033044F"/>
    <w:rsid w:val="003307B2"/>
    <w:rsid w:val="0033145B"/>
    <w:rsid w:val="00331DC8"/>
    <w:rsid w:val="00332EE4"/>
    <w:rsid w:val="003370CC"/>
    <w:rsid w:val="003402A1"/>
    <w:rsid w:val="00344EF8"/>
    <w:rsid w:val="0034624E"/>
    <w:rsid w:val="00346F22"/>
    <w:rsid w:val="0034720D"/>
    <w:rsid w:val="003504BD"/>
    <w:rsid w:val="00351C16"/>
    <w:rsid w:val="00353881"/>
    <w:rsid w:val="0035589A"/>
    <w:rsid w:val="0035630E"/>
    <w:rsid w:val="00357BDF"/>
    <w:rsid w:val="003615A4"/>
    <w:rsid w:val="0036287F"/>
    <w:rsid w:val="0036352D"/>
    <w:rsid w:val="00364E70"/>
    <w:rsid w:val="003659E0"/>
    <w:rsid w:val="00366961"/>
    <w:rsid w:val="00366F6C"/>
    <w:rsid w:val="00367144"/>
    <w:rsid w:val="003674D2"/>
    <w:rsid w:val="003677C6"/>
    <w:rsid w:val="00367C63"/>
    <w:rsid w:val="00367C72"/>
    <w:rsid w:val="00370308"/>
    <w:rsid w:val="00370368"/>
    <w:rsid w:val="0037190E"/>
    <w:rsid w:val="00373098"/>
    <w:rsid w:val="00373FEA"/>
    <w:rsid w:val="0037588B"/>
    <w:rsid w:val="003773DA"/>
    <w:rsid w:val="00377855"/>
    <w:rsid w:val="00377A29"/>
    <w:rsid w:val="00377D99"/>
    <w:rsid w:val="0038114F"/>
    <w:rsid w:val="00384A1B"/>
    <w:rsid w:val="00386B9D"/>
    <w:rsid w:val="00387601"/>
    <w:rsid w:val="0039113B"/>
    <w:rsid w:val="003924ED"/>
    <w:rsid w:val="00393FC9"/>
    <w:rsid w:val="003945A7"/>
    <w:rsid w:val="00396211"/>
    <w:rsid w:val="003966BC"/>
    <w:rsid w:val="003A0CA8"/>
    <w:rsid w:val="003A0F96"/>
    <w:rsid w:val="003A1479"/>
    <w:rsid w:val="003A175F"/>
    <w:rsid w:val="003A5332"/>
    <w:rsid w:val="003A64ED"/>
    <w:rsid w:val="003A6F8D"/>
    <w:rsid w:val="003A7DFD"/>
    <w:rsid w:val="003B13C5"/>
    <w:rsid w:val="003B3020"/>
    <w:rsid w:val="003B388C"/>
    <w:rsid w:val="003B4239"/>
    <w:rsid w:val="003C144B"/>
    <w:rsid w:val="003C2BC4"/>
    <w:rsid w:val="003C475E"/>
    <w:rsid w:val="003C4D6F"/>
    <w:rsid w:val="003C511F"/>
    <w:rsid w:val="003C5413"/>
    <w:rsid w:val="003C6154"/>
    <w:rsid w:val="003C6407"/>
    <w:rsid w:val="003C76AF"/>
    <w:rsid w:val="003D3F12"/>
    <w:rsid w:val="003D5364"/>
    <w:rsid w:val="003D5F02"/>
    <w:rsid w:val="003D62D7"/>
    <w:rsid w:val="003D6433"/>
    <w:rsid w:val="003D7A6D"/>
    <w:rsid w:val="003E118C"/>
    <w:rsid w:val="003E21C1"/>
    <w:rsid w:val="003E5051"/>
    <w:rsid w:val="003F43C8"/>
    <w:rsid w:val="003F4E3C"/>
    <w:rsid w:val="003F6464"/>
    <w:rsid w:val="004008C2"/>
    <w:rsid w:val="00404800"/>
    <w:rsid w:val="0040482C"/>
    <w:rsid w:val="00405FC2"/>
    <w:rsid w:val="0040641E"/>
    <w:rsid w:val="00406543"/>
    <w:rsid w:val="00406AA3"/>
    <w:rsid w:val="00407D53"/>
    <w:rsid w:val="00414FB4"/>
    <w:rsid w:val="00415168"/>
    <w:rsid w:val="00417E68"/>
    <w:rsid w:val="004205B6"/>
    <w:rsid w:val="004210F9"/>
    <w:rsid w:val="00421919"/>
    <w:rsid w:val="004261E4"/>
    <w:rsid w:val="00426A3D"/>
    <w:rsid w:val="00427B13"/>
    <w:rsid w:val="00432D88"/>
    <w:rsid w:val="00432F84"/>
    <w:rsid w:val="00434E1B"/>
    <w:rsid w:val="0043524B"/>
    <w:rsid w:val="0043557D"/>
    <w:rsid w:val="004361F3"/>
    <w:rsid w:val="00437B7D"/>
    <w:rsid w:val="00440882"/>
    <w:rsid w:val="00441BC0"/>
    <w:rsid w:val="00441C2E"/>
    <w:rsid w:val="004456FE"/>
    <w:rsid w:val="00447089"/>
    <w:rsid w:val="00447B1D"/>
    <w:rsid w:val="00450ABB"/>
    <w:rsid w:val="004520BA"/>
    <w:rsid w:val="00456C64"/>
    <w:rsid w:val="00460F3A"/>
    <w:rsid w:val="00461AE8"/>
    <w:rsid w:val="0046281E"/>
    <w:rsid w:val="004718A1"/>
    <w:rsid w:val="00471F0D"/>
    <w:rsid w:val="00475A55"/>
    <w:rsid w:val="004764D3"/>
    <w:rsid w:val="004834DD"/>
    <w:rsid w:val="00483DA6"/>
    <w:rsid w:val="00485551"/>
    <w:rsid w:val="004864C3"/>
    <w:rsid w:val="00486DB7"/>
    <w:rsid w:val="00487EB3"/>
    <w:rsid w:val="00491ABD"/>
    <w:rsid w:val="004929AA"/>
    <w:rsid w:val="00492BEE"/>
    <w:rsid w:val="00492DFC"/>
    <w:rsid w:val="00493DD6"/>
    <w:rsid w:val="00493E7B"/>
    <w:rsid w:val="00494568"/>
    <w:rsid w:val="00494F20"/>
    <w:rsid w:val="0049670B"/>
    <w:rsid w:val="00497EA6"/>
    <w:rsid w:val="004A05F3"/>
    <w:rsid w:val="004A11B8"/>
    <w:rsid w:val="004A2431"/>
    <w:rsid w:val="004A3B47"/>
    <w:rsid w:val="004A5C2E"/>
    <w:rsid w:val="004B35B8"/>
    <w:rsid w:val="004B51C1"/>
    <w:rsid w:val="004B5368"/>
    <w:rsid w:val="004B5BF8"/>
    <w:rsid w:val="004B65B3"/>
    <w:rsid w:val="004C1610"/>
    <w:rsid w:val="004C25E2"/>
    <w:rsid w:val="004C2A52"/>
    <w:rsid w:val="004C4389"/>
    <w:rsid w:val="004C5194"/>
    <w:rsid w:val="004C5763"/>
    <w:rsid w:val="004C5C76"/>
    <w:rsid w:val="004D24A9"/>
    <w:rsid w:val="004D399E"/>
    <w:rsid w:val="004D3A95"/>
    <w:rsid w:val="004D3EFF"/>
    <w:rsid w:val="004D4FEC"/>
    <w:rsid w:val="004D5051"/>
    <w:rsid w:val="004D5646"/>
    <w:rsid w:val="004D5A38"/>
    <w:rsid w:val="004D5E27"/>
    <w:rsid w:val="004D6FA4"/>
    <w:rsid w:val="004D7348"/>
    <w:rsid w:val="004D784F"/>
    <w:rsid w:val="004E2078"/>
    <w:rsid w:val="004E37C9"/>
    <w:rsid w:val="004E48BF"/>
    <w:rsid w:val="004E67C5"/>
    <w:rsid w:val="004E7F63"/>
    <w:rsid w:val="004F2B38"/>
    <w:rsid w:val="004F3B88"/>
    <w:rsid w:val="004F5929"/>
    <w:rsid w:val="004F608B"/>
    <w:rsid w:val="004F6391"/>
    <w:rsid w:val="0050231A"/>
    <w:rsid w:val="0050242C"/>
    <w:rsid w:val="00502FCD"/>
    <w:rsid w:val="00503C9E"/>
    <w:rsid w:val="00505F61"/>
    <w:rsid w:val="00510B17"/>
    <w:rsid w:val="00512B36"/>
    <w:rsid w:val="00513A33"/>
    <w:rsid w:val="00514E66"/>
    <w:rsid w:val="00515D5E"/>
    <w:rsid w:val="00516035"/>
    <w:rsid w:val="005164EB"/>
    <w:rsid w:val="00516C2F"/>
    <w:rsid w:val="00517871"/>
    <w:rsid w:val="00520529"/>
    <w:rsid w:val="0052793A"/>
    <w:rsid w:val="00531448"/>
    <w:rsid w:val="00533CA2"/>
    <w:rsid w:val="005353CF"/>
    <w:rsid w:val="0054040F"/>
    <w:rsid w:val="00545552"/>
    <w:rsid w:val="00546FDF"/>
    <w:rsid w:val="0055052A"/>
    <w:rsid w:val="00551384"/>
    <w:rsid w:val="005568E3"/>
    <w:rsid w:val="00556FC4"/>
    <w:rsid w:val="00562D69"/>
    <w:rsid w:val="0056317A"/>
    <w:rsid w:val="00565CEE"/>
    <w:rsid w:val="0056696C"/>
    <w:rsid w:val="00570468"/>
    <w:rsid w:val="0057106A"/>
    <w:rsid w:val="005721D2"/>
    <w:rsid w:val="005724F0"/>
    <w:rsid w:val="00573D64"/>
    <w:rsid w:val="00576EE7"/>
    <w:rsid w:val="00576F0F"/>
    <w:rsid w:val="00583E4A"/>
    <w:rsid w:val="0058547D"/>
    <w:rsid w:val="00587BD7"/>
    <w:rsid w:val="00595912"/>
    <w:rsid w:val="00596E34"/>
    <w:rsid w:val="005A10F5"/>
    <w:rsid w:val="005A2CC4"/>
    <w:rsid w:val="005A2F43"/>
    <w:rsid w:val="005A3824"/>
    <w:rsid w:val="005A3A39"/>
    <w:rsid w:val="005A481C"/>
    <w:rsid w:val="005A543E"/>
    <w:rsid w:val="005A60C3"/>
    <w:rsid w:val="005A6805"/>
    <w:rsid w:val="005B1949"/>
    <w:rsid w:val="005B2F04"/>
    <w:rsid w:val="005B3FB6"/>
    <w:rsid w:val="005B53B8"/>
    <w:rsid w:val="005B7ECF"/>
    <w:rsid w:val="005C0149"/>
    <w:rsid w:val="005C1857"/>
    <w:rsid w:val="005C2034"/>
    <w:rsid w:val="005C20EC"/>
    <w:rsid w:val="005C29E5"/>
    <w:rsid w:val="005C5010"/>
    <w:rsid w:val="005C6B35"/>
    <w:rsid w:val="005D0E4A"/>
    <w:rsid w:val="005D22FA"/>
    <w:rsid w:val="005D36A9"/>
    <w:rsid w:val="005D38A3"/>
    <w:rsid w:val="005D398E"/>
    <w:rsid w:val="005D3AB3"/>
    <w:rsid w:val="005D40FE"/>
    <w:rsid w:val="005D587D"/>
    <w:rsid w:val="005D65BB"/>
    <w:rsid w:val="005D6ACE"/>
    <w:rsid w:val="005D6B74"/>
    <w:rsid w:val="005D6D4D"/>
    <w:rsid w:val="005D736F"/>
    <w:rsid w:val="005D7B61"/>
    <w:rsid w:val="005E0BD4"/>
    <w:rsid w:val="005E1340"/>
    <w:rsid w:val="005E49EB"/>
    <w:rsid w:val="005E7FF2"/>
    <w:rsid w:val="005F15FD"/>
    <w:rsid w:val="005F4F27"/>
    <w:rsid w:val="005F52E0"/>
    <w:rsid w:val="005F6123"/>
    <w:rsid w:val="005F6CB3"/>
    <w:rsid w:val="005F7278"/>
    <w:rsid w:val="005F7B93"/>
    <w:rsid w:val="0060025C"/>
    <w:rsid w:val="006019EC"/>
    <w:rsid w:val="00601D0F"/>
    <w:rsid w:val="00604B78"/>
    <w:rsid w:val="0060532B"/>
    <w:rsid w:val="006070AE"/>
    <w:rsid w:val="00607384"/>
    <w:rsid w:val="00610115"/>
    <w:rsid w:val="0061260F"/>
    <w:rsid w:val="00612D05"/>
    <w:rsid w:val="00612E31"/>
    <w:rsid w:val="00615523"/>
    <w:rsid w:val="0062157D"/>
    <w:rsid w:val="0062183A"/>
    <w:rsid w:val="00622C73"/>
    <w:rsid w:val="00622E00"/>
    <w:rsid w:val="00623921"/>
    <w:rsid w:val="006275B5"/>
    <w:rsid w:val="00627F9A"/>
    <w:rsid w:val="00630F4E"/>
    <w:rsid w:val="00631AD1"/>
    <w:rsid w:val="006336B5"/>
    <w:rsid w:val="00634F22"/>
    <w:rsid w:val="00635851"/>
    <w:rsid w:val="00637237"/>
    <w:rsid w:val="006378EC"/>
    <w:rsid w:val="00643A53"/>
    <w:rsid w:val="00643B2A"/>
    <w:rsid w:val="00645313"/>
    <w:rsid w:val="00645319"/>
    <w:rsid w:val="006464C9"/>
    <w:rsid w:val="00647D35"/>
    <w:rsid w:val="006514AC"/>
    <w:rsid w:val="006517F6"/>
    <w:rsid w:val="006523B5"/>
    <w:rsid w:val="00654EA1"/>
    <w:rsid w:val="00655149"/>
    <w:rsid w:val="00655472"/>
    <w:rsid w:val="0065553A"/>
    <w:rsid w:val="00655D5A"/>
    <w:rsid w:val="00663326"/>
    <w:rsid w:val="00666DE2"/>
    <w:rsid w:val="0066739C"/>
    <w:rsid w:val="00671911"/>
    <w:rsid w:val="0067215F"/>
    <w:rsid w:val="006746CD"/>
    <w:rsid w:val="006748C3"/>
    <w:rsid w:val="00675E77"/>
    <w:rsid w:val="00675F1D"/>
    <w:rsid w:val="0067627C"/>
    <w:rsid w:val="006839CC"/>
    <w:rsid w:val="0068454F"/>
    <w:rsid w:val="00684578"/>
    <w:rsid w:val="00686569"/>
    <w:rsid w:val="00686FFD"/>
    <w:rsid w:val="0069083D"/>
    <w:rsid w:val="006912AF"/>
    <w:rsid w:val="00691346"/>
    <w:rsid w:val="00691832"/>
    <w:rsid w:val="006956A8"/>
    <w:rsid w:val="006A2893"/>
    <w:rsid w:val="006A2B44"/>
    <w:rsid w:val="006A5D5A"/>
    <w:rsid w:val="006A62F7"/>
    <w:rsid w:val="006A66A2"/>
    <w:rsid w:val="006A710E"/>
    <w:rsid w:val="006A740B"/>
    <w:rsid w:val="006A7CF6"/>
    <w:rsid w:val="006B3B2D"/>
    <w:rsid w:val="006B50EB"/>
    <w:rsid w:val="006B610C"/>
    <w:rsid w:val="006B6BE2"/>
    <w:rsid w:val="006B7C4E"/>
    <w:rsid w:val="006C40E6"/>
    <w:rsid w:val="006C4396"/>
    <w:rsid w:val="006C5A40"/>
    <w:rsid w:val="006C6FB9"/>
    <w:rsid w:val="006C7BD4"/>
    <w:rsid w:val="006D3438"/>
    <w:rsid w:val="006D4767"/>
    <w:rsid w:val="006D4C9C"/>
    <w:rsid w:val="006D5785"/>
    <w:rsid w:val="006D75ED"/>
    <w:rsid w:val="006E0C45"/>
    <w:rsid w:val="006E1275"/>
    <w:rsid w:val="006E1DB1"/>
    <w:rsid w:val="006E4DCC"/>
    <w:rsid w:val="006F02D4"/>
    <w:rsid w:val="006F06A0"/>
    <w:rsid w:val="006F0E1D"/>
    <w:rsid w:val="006F0EB6"/>
    <w:rsid w:val="006F2FC1"/>
    <w:rsid w:val="006F638F"/>
    <w:rsid w:val="006F6658"/>
    <w:rsid w:val="006F7353"/>
    <w:rsid w:val="006F7FDA"/>
    <w:rsid w:val="00700757"/>
    <w:rsid w:val="007023DC"/>
    <w:rsid w:val="00703C88"/>
    <w:rsid w:val="0071163F"/>
    <w:rsid w:val="00712624"/>
    <w:rsid w:val="0071310E"/>
    <w:rsid w:val="00714A75"/>
    <w:rsid w:val="00714C93"/>
    <w:rsid w:val="0071645B"/>
    <w:rsid w:val="00716F77"/>
    <w:rsid w:val="007204AD"/>
    <w:rsid w:val="00723070"/>
    <w:rsid w:val="007252C8"/>
    <w:rsid w:val="00727CC4"/>
    <w:rsid w:val="007304F8"/>
    <w:rsid w:val="0073057C"/>
    <w:rsid w:val="00732413"/>
    <w:rsid w:val="00733B6B"/>
    <w:rsid w:val="00733EE0"/>
    <w:rsid w:val="007348E2"/>
    <w:rsid w:val="00737D96"/>
    <w:rsid w:val="00740499"/>
    <w:rsid w:val="007408E2"/>
    <w:rsid w:val="00741DBB"/>
    <w:rsid w:val="0074215E"/>
    <w:rsid w:val="007425B6"/>
    <w:rsid w:val="00742DEE"/>
    <w:rsid w:val="00747631"/>
    <w:rsid w:val="007508A6"/>
    <w:rsid w:val="00751D5A"/>
    <w:rsid w:val="00752DC9"/>
    <w:rsid w:val="0075598A"/>
    <w:rsid w:val="00755DBE"/>
    <w:rsid w:val="007566F2"/>
    <w:rsid w:val="00760148"/>
    <w:rsid w:val="0076121D"/>
    <w:rsid w:val="00761884"/>
    <w:rsid w:val="007626D2"/>
    <w:rsid w:val="00764665"/>
    <w:rsid w:val="007650A5"/>
    <w:rsid w:val="00765CD2"/>
    <w:rsid w:val="007708F5"/>
    <w:rsid w:val="0077399B"/>
    <w:rsid w:val="007755CB"/>
    <w:rsid w:val="00776963"/>
    <w:rsid w:val="00780F14"/>
    <w:rsid w:val="00782945"/>
    <w:rsid w:val="00783F24"/>
    <w:rsid w:val="00784B44"/>
    <w:rsid w:val="00785D08"/>
    <w:rsid w:val="0078663A"/>
    <w:rsid w:val="00790C57"/>
    <w:rsid w:val="0079199F"/>
    <w:rsid w:val="00793550"/>
    <w:rsid w:val="00793BEB"/>
    <w:rsid w:val="007955B0"/>
    <w:rsid w:val="00795819"/>
    <w:rsid w:val="00795A87"/>
    <w:rsid w:val="007975FA"/>
    <w:rsid w:val="00797CE0"/>
    <w:rsid w:val="007A1346"/>
    <w:rsid w:val="007A28B8"/>
    <w:rsid w:val="007A497E"/>
    <w:rsid w:val="007A6033"/>
    <w:rsid w:val="007A7CF8"/>
    <w:rsid w:val="007B1402"/>
    <w:rsid w:val="007B16E9"/>
    <w:rsid w:val="007C17AA"/>
    <w:rsid w:val="007C26CD"/>
    <w:rsid w:val="007C3DBB"/>
    <w:rsid w:val="007C402B"/>
    <w:rsid w:val="007C5047"/>
    <w:rsid w:val="007C5379"/>
    <w:rsid w:val="007C5B20"/>
    <w:rsid w:val="007C76B2"/>
    <w:rsid w:val="007D1E53"/>
    <w:rsid w:val="007D2482"/>
    <w:rsid w:val="007D2684"/>
    <w:rsid w:val="007D4CD3"/>
    <w:rsid w:val="007D5D3D"/>
    <w:rsid w:val="007D6374"/>
    <w:rsid w:val="007D65FB"/>
    <w:rsid w:val="007D75F8"/>
    <w:rsid w:val="007E0F3D"/>
    <w:rsid w:val="007E1052"/>
    <w:rsid w:val="007E2D12"/>
    <w:rsid w:val="007E2E9A"/>
    <w:rsid w:val="007E30FC"/>
    <w:rsid w:val="007E6000"/>
    <w:rsid w:val="007E653C"/>
    <w:rsid w:val="007E6744"/>
    <w:rsid w:val="007F0378"/>
    <w:rsid w:val="007F09B9"/>
    <w:rsid w:val="007F385F"/>
    <w:rsid w:val="007F66B5"/>
    <w:rsid w:val="007F7437"/>
    <w:rsid w:val="00800ED7"/>
    <w:rsid w:val="008014D2"/>
    <w:rsid w:val="00804C62"/>
    <w:rsid w:val="00807FF7"/>
    <w:rsid w:val="00812226"/>
    <w:rsid w:val="008132A2"/>
    <w:rsid w:val="008135D3"/>
    <w:rsid w:val="00817B20"/>
    <w:rsid w:val="00824DAB"/>
    <w:rsid w:val="00826174"/>
    <w:rsid w:val="008263A6"/>
    <w:rsid w:val="00826EE5"/>
    <w:rsid w:val="00830217"/>
    <w:rsid w:val="00831015"/>
    <w:rsid w:val="00832059"/>
    <w:rsid w:val="00832BFF"/>
    <w:rsid w:val="00835A4D"/>
    <w:rsid w:val="008368E8"/>
    <w:rsid w:val="00837070"/>
    <w:rsid w:val="008379B2"/>
    <w:rsid w:val="00837B1B"/>
    <w:rsid w:val="00837C4E"/>
    <w:rsid w:val="00841528"/>
    <w:rsid w:val="00841829"/>
    <w:rsid w:val="00841E89"/>
    <w:rsid w:val="0085270A"/>
    <w:rsid w:val="0085328B"/>
    <w:rsid w:val="00857548"/>
    <w:rsid w:val="0086051D"/>
    <w:rsid w:val="008612BA"/>
    <w:rsid w:val="008621CA"/>
    <w:rsid w:val="00863B82"/>
    <w:rsid w:val="00863C08"/>
    <w:rsid w:val="0086435F"/>
    <w:rsid w:val="00864AB9"/>
    <w:rsid w:val="0086577D"/>
    <w:rsid w:val="00867FEE"/>
    <w:rsid w:val="008710D2"/>
    <w:rsid w:val="00871FA2"/>
    <w:rsid w:val="0087253E"/>
    <w:rsid w:val="00872727"/>
    <w:rsid w:val="00874F54"/>
    <w:rsid w:val="00880723"/>
    <w:rsid w:val="00881250"/>
    <w:rsid w:val="008814E5"/>
    <w:rsid w:val="008817F7"/>
    <w:rsid w:val="008832A3"/>
    <w:rsid w:val="00885FCF"/>
    <w:rsid w:val="0089048B"/>
    <w:rsid w:val="00890CC9"/>
    <w:rsid w:val="00892255"/>
    <w:rsid w:val="0089245C"/>
    <w:rsid w:val="00892B69"/>
    <w:rsid w:val="008935B0"/>
    <w:rsid w:val="00893970"/>
    <w:rsid w:val="008941FD"/>
    <w:rsid w:val="008944B6"/>
    <w:rsid w:val="008950AD"/>
    <w:rsid w:val="0089628C"/>
    <w:rsid w:val="00896F6B"/>
    <w:rsid w:val="00897169"/>
    <w:rsid w:val="008A33BD"/>
    <w:rsid w:val="008A33D2"/>
    <w:rsid w:val="008A5BDD"/>
    <w:rsid w:val="008B242A"/>
    <w:rsid w:val="008B2D54"/>
    <w:rsid w:val="008B2E21"/>
    <w:rsid w:val="008B44FD"/>
    <w:rsid w:val="008C0CEC"/>
    <w:rsid w:val="008C1339"/>
    <w:rsid w:val="008C3FEC"/>
    <w:rsid w:val="008C4ED5"/>
    <w:rsid w:val="008D002C"/>
    <w:rsid w:val="008D1AD3"/>
    <w:rsid w:val="008D6A52"/>
    <w:rsid w:val="008D7903"/>
    <w:rsid w:val="008D79C8"/>
    <w:rsid w:val="008D7D4B"/>
    <w:rsid w:val="008E0686"/>
    <w:rsid w:val="008E27DA"/>
    <w:rsid w:val="008E2AB0"/>
    <w:rsid w:val="008E2C15"/>
    <w:rsid w:val="008E4922"/>
    <w:rsid w:val="008E4F01"/>
    <w:rsid w:val="008E6BC0"/>
    <w:rsid w:val="008E77B1"/>
    <w:rsid w:val="008F0D0E"/>
    <w:rsid w:val="008F19B1"/>
    <w:rsid w:val="008F2FD8"/>
    <w:rsid w:val="008F39F8"/>
    <w:rsid w:val="008F4C4D"/>
    <w:rsid w:val="008F4F9D"/>
    <w:rsid w:val="008F579C"/>
    <w:rsid w:val="008F63A5"/>
    <w:rsid w:val="00900312"/>
    <w:rsid w:val="009116AF"/>
    <w:rsid w:val="009117EA"/>
    <w:rsid w:val="009131C0"/>
    <w:rsid w:val="00914125"/>
    <w:rsid w:val="00916239"/>
    <w:rsid w:val="00916441"/>
    <w:rsid w:val="00916BCD"/>
    <w:rsid w:val="0091726F"/>
    <w:rsid w:val="00921459"/>
    <w:rsid w:val="009231B1"/>
    <w:rsid w:val="009253A0"/>
    <w:rsid w:val="0092654E"/>
    <w:rsid w:val="00926B34"/>
    <w:rsid w:val="00930676"/>
    <w:rsid w:val="009319D4"/>
    <w:rsid w:val="00931D75"/>
    <w:rsid w:val="00931E2C"/>
    <w:rsid w:val="00932884"/>
    <w:rsid w:val="00932CBB"/>
    <w:rsid w:val="00932CDF"/>
    <w:rsid w:val="00935201"/>
    <w:rsid w:val="0094031B"/>
    <w:rsid w:val="0094070C"/>
    <w:rsid w:val="00941150"/>
    <w:rsid w:val="00941266"/>
    <w:rsid w:val="0094342C"/>
    <w:rsid w:val="00944AA9"/>
    <w:rsid w:val="0094512B"/>
    <w:rsid w:val="0094761D"/>
    <w:rsid w:val="009531CC"/>
    <w:rsid w:val="0095683A"/>
    <w:rsid w:val="0095781C"/>
    <w:rsid w:val="00963366"/>
    <w:rsid w:val="009635D8"/>
    <w:rsid w:val="009635E1"/>
    <w:rsid w:val="00963CA7"/>
    <w:rsid w:val="00963E27"/>
    <w:rsid w:val="0096427A"/>
    <w:rsid w:val="00965448"/>
    <w:rsid w:val="009709E9"/>
    <w:rsid w:val="00971A99"/>
    <w:rsid w:val="00973E7B"/>
    <w:rsid w:val="00976577"/>
    <w:rsid w:val="00980ADE"/>
    <w:rsid w:val="00983AB3"/>
    <w:rsid w:val="00985EC3"/>
    <w:rsid w:val="00985EF8"/>
    <w:rsid w:val="00991B38"/>
    <w:rsid w:val="00993559"/>
    <w:rsid w:val="0099620B"/>
    <w:rsid w:val="0099629A"/>
    <w:rsid w:val="00997504"/>
    <w:rsid w:val="009A0B07"/>
    <w:rsid w:val="009A1448"/>
    <w:rsid w:val="009A1D49"/>
    <w:rsid w:val="009A24AC"/>
    <w:rsid w:val="009A3291"/>
    <w:rsid w:val="009A3353"/>
    <w:rsid w:val="009A5EC3"/>
    <w:rsid w:val="009A7411"/>
    <w:rsid w:val="009B04BE"/>
    <w:rsid w:val="009B1620"/>
    <w:rsid w:val="009B5CBD"/>
    <w:rsid w:val="009C56FE"/>
    <w:rsid w:val="009C61BF"/>
    <w:rsid w:val="009D0D3D"/>
    <w:rsid w:val="009D1236"/>
    <w:rsid w:val="009D1282"/>
    <w:rsid w:val="009D153B"/>
    <w:rsid w:val="009D3181"/>
    <w:rsid w:val="009D5470"/>
    <w:rsid w:val="009D6D0A"/>
    <w:rsid w:val="009E0DC7"/>
    <w:rsid w:val="009E449C"/>
    <w:rsid w:val="009E685C"/>
    <w:rsid w:val="009E6E3A"/>
    <w:rsid w:val="009E73DD"/>
    <w:rsid w:val="009F116F"/>
    <w:rsid w:val="009F37C5"/>
    <w:rsid w:val="009F50D4"/>
    <w:rsid w:val="009F525E"/>
    <w:rsid w:val="009F56EE"/>
    <w:rsid w:val="009F5C6B"/>
    <w:rsid w:val="009F6A30"/>
    <w:rsid w:val="00A00DC5"/>
    <w:rsid w:val="00A0197B"/>
    <w:rsid w:val="00A02D2B"/>
    <w:rsid w:val="00A1058F"/>
    <w:rsid w:val="00A10951"/>
    <w:rsid w:val="00A11465"/>
    <w:rsid w:val="00A11EBE"/>
    <w:rsid w:val="00A11F05"/>
    <w:rsid w:val="00A13C38"/>
    <w:rsid w:val="00A1471E"/>
    <w:rsid w:val="00A160BE"/>
    <w:rsid w:val="00A1656E"/>
    <w:rsid w:val="00A17735"/>
    <w:rsid w:val="00A35F2E"/>
    <w:rsid w:val="00A36989"/>
    <w:rsid w:val="00A40304"/>
    <w:rsid w:val="00A437AA"/>
    <w:rsid w:val="00A43E47"/>
    <w:rsid w:val="00A44656"/>
    <w:rsid w:val="00A449F8"/>
    <w:rsid w:val="00A44BCA"/>
    <w:rsid w:val="00A4566A"/>
    <w:rsid w:val="00A47DA5"/>
    <w:rsid w:val="00A531A0"/>
    <w:rsid w:val="00A60BC1"/>
    <w:rsid w:val="00A615A4"/>
    <w:rsid w:val="00A6180A"/>
    <w:rsid w:val="00A64B45"/>
    <w:rsid w:val="00A66381"/>
    <w:rsid w:val="00A664D6"/>
    <w:rsid w:val="00A66B9E"/>
    <w:rsid w:val="00A720C0"/>
    <w:rsid w:val="00A7526F"/>
    <w:rsid w:val="00A76689"/>
    <w:rsid w:val="00A76E86"/>
    <w:rsid w:val="00A778D8"/>
    <w:rsid w:val="00A83A8F"/>
    <w:rsid w:val="00A854CD"/>
    <w:rsid w:val="00A866CE"/>
    <w:rsid w:val="00A90959"/>
    <w:rsid w:val="00A932AF"/>
    <w:rsid w:val="00A93392"/>
    <w:rsid w:val="00AA2FD2"/>
    <w:rsid w:val="00AA3B3F"/>
    <w:rsid w:val="00AA497E"/>
    <w:rsid w:val="00AA668B"/>
    <w:rsid w:val="00AA6702"/>
    <w:rsid w:val="00AB0CD0"/>
    <w:rsid w:val="00AB23F0"/>
    <w:rsid w:val="00AB43C5"/>
    <w:rsid w:val="00AB57B3"/>
    <w:rsid w:val="00AB586A"/>
    <w:rsid w:val="00AB5C8F"/>
    <w:rsid w:val="00AB6091"/>
    <w:rsid w:val="00AB727F"/>
    <w:rsid w:val="00AB76B0"/>
    <w:rsid w:val="00AB774B"/>
    <w:rsid w:val="00AC0908"/>
    <w:rsid w:val="00AC25AF"/>
    <w:rsid w:val="00AC402D"/>
    <w:rsid w:val="00AC5524"/>
    <w:rsid w:val="00AC6C9D"/>
    <w:rsid w:val="00AC7A16"/>
    <w:rsid w:val="00AD006A"/>
    <w:rsid w:val="00AD2781"/>
    <w:rsid w:val="00AD2A36"/>
    <w:rsid w:val="00AD2C05"/>
    <w:rsid w:val="00AD34DC"/>
    <w:rsid w:val="00AD383E"/>
    <w:rsid w:val="00AD4E09"/>
    <w:rsid w:val="00AD52DB"/>
    <w:rsid w:val="00AD595A"/>
    <w:rsid w:val="00AD635D"/>
    <w:rsid w:val="00AE0681"/>
    <w:rsid w:val="00AE0C95"/>
    <w:rsid w:val="00AE37EB"/>
    <w:rsid w:val="00AE405A"/>
    <w:rsid w:val="00AE71A7"/>
    <w:rsid w:val="00AE741B"/>
    <w:rsid w:val="00AE78CC"/>
    <w:rsid w:val="00AF0BAC"/>
    <w:rsid w:val="00AF1D40"/>
    <w:rsid w:val="00AF4EF3"/>
    <w:rsid w:val="00AF68A3"/>
    <w:rsid w:val="00B01644"/>
    <w:rsid w:val="00B023C9"/>
    <w:rsid w:val="00B03150"/>
    <w:rsid w:val="00B0333B"/>
    <w:rsid w:val="00B0376B"/>
    <w:rsid w:val="00B04030"/>
    <w:rsid w:val="00B06781"/>
    <w:rsid w:val="00B105F1"/>
    <w:rsid w:val="00B10B7A"/>
    <w:rsid w:val="00B11ED9"/>
    <w:rsid w:val="00B128A7"/>
    <w:rsid w:val="00B12B5F"/>
    <w:rsid w:val="00B14565"/>
    <w:rsid w:val="00B17945"/>
    <w:rsid w:val="00B179DD"/>
    <w:rsid w:val="00B20687"/>
    <w:rsid w:val="00B2203A"/>
    <w:rsid w:val="00B2338B"/>
    <w:rsid w:val="00B23A13"/>
    <w:rsid w:val="00B24169"/>
    <w:rsid w:val="00B243E9"/>
    <w:rsid w:val="00B25DF8"/>
    <w:rsid w:val="00B2629C"/>
    <w:rsid w:val="00B279AB"/>
    <w:rsid w:val="00B27FD4"/>
    <w:rsid w:val="00B31D0F"/>
    <w:rsid w:val="00B32295"/>
    <w:rsid w:val="00B323E8"/>
    <w:rsid w:val="00B32516"/>
    <w:rsid w:val="00B32CCA"/>
    <w:rsid w:val="00B32F52"/>
    <w:rsid w:val="00B3526E"/>
    <w:rsid w:val="00B36D36"/>
    <w:rsid w:val="00B370AC"/>
    <w:rsid w:val="00B378F5"/>
    <w:rsid w:val="00B4032D"/>
    <w:rsid w:val="00B4132E"/>
    <w:rsid w:val="00B41E7B"/>
    <w:rsid w:val="00B422A6"/>
    <w:rsid w:val="00B43AEC"/>
    <w:rsid w:val="00B43C3D"/>
    <w:rsid w:val="00B445D2"/>
    <w:rsid w:val="00B5214F"/>
    <w:rsid w:val="00B56159"/>
    <w:rsid w:val="00B57716"/>
    <w:rsid w:val="00B60FED"/>
    <w:rsid w:val="00B6123B"/>
    <w:rsid w:val="00B62426"/>
    <w:rsid w:val="00B63F10"/>
    <w:rsid w:val="00B64C12"/>
    <w:rsid w:val="00B666C9"/>
    <w:rsid w:val="00B66F8C"/>
    <w:rsid w:val="00B677CA"/>
    <w:rsid w:val="00B67B9B"/>
    <w:rsid w:val="00B67F25"/>
    <w:rsid w:val="00B71561"/>
    <w:rsid w:val="00B72D83"/>
    <w:rsid w:val="00B731A7"/>
    <w:rsid w:val="00B73DAB"/>
    <w:rsid w:val="00B73ED5"/>
    <w:rsid w:val="00B748CD"/>
    <w:rsid w:val="00B74A4D"/>
    <w:rsid w:val="00B75925"/>
    <w:rsid w:val="00B772BC"/>
    <w:rsid w:val="00B81D9A"/>
    <w:rsid w:val="00B8415A"/>
    <w:rsid w:val="00B842CB"/>
    <w:rsid w:val="00B84A04"/>
    <w:rsid w:val="00B84CEB"/>
    <w:rsid w:val="00B87E62"/>
    <w:rsid w:val="00B87FA9"/>
    <w:rsid w:val="00B94BBB"/>
    <w:rsid w:val="00B95EC6"/>
    <w:rsid w:val="00B96887"/>
    <w:rsid w:val="00B96F8B"/>
    <w:rsid w:val="00B9757F"/>
    <w:rsid w:val="00BA0C4C"/>
    <w:rsid w:val="00BA1CBB"/>
    <w:rsid w:val="00BA48F7"/>
    <w:rsid w:val="00BB1E44"/>
    <w:rsid w:val="00BB225D"/>
    <w:rsid w:val="00BB2BD6"/>
    <w:rsid w:val="00BB37BB"/>
    <w:rsid w:val="00BB3901"/>
    <w:rsid w:val="00BB44A6"/>
    <w:rsid w:val="00BC02C5"/>
    <w:rsid w:val="00BC1C5F"/>
    <w:rsid w:val="00BC3B42"/>
    <w:rsid w:val="00BC3D2D"/>
    <w:rsid w:val="00BC46E7"/>
    <w:rsid w:val="00BC4A55"/>
    <w:rsid w:val="00BC52E9"/>
    <w:rsid w:val="00BC5D2E"/>
    <w:rsid w:val="00BC68D8"/>
    <w:rsid w:val="00BD2C87"/>
    <w:rsid w:val="00BD5265"/>
    <w:rsid w:val="00BD6992"/>
    <w:rsid w:val="00BD75B9"/>
    <w:rsid w:val="00BD79D3"/>
    <w:rsid w:val="00BE1525"/>
    <w:rsid w:val="00BE2318"/>
    <w:rsid w:val="00BE27E7"/>
    <w:rsid w:val="00BE44D6"/>
    <w:rsid w:val="00BE44F3"/>
    <w:rsid w:val="00BF0524"/>
    <w:rsid w:val="00BF156D"/>
    <w:rsid w:val="00BF6FED"/>
    <w:rsid w:val="00BF7568"/>
    <w:rsid w:val="00C0102B"/>
    <w:rsid w:val="00C01256"/>
    <w:rsid w:val="00C01554"/>
    <w:rsid w:val="00C01EBC"/>
    <w:rsid w:val="00C03D38"/>
    <w:rsid w:val="00C0484E"/>
    <w:rsid w:val="00C04C57"/>
    <w:rsid w:val="00C05C01"/>
    <w:rsid w:val="00C1174C"/>
    <w:rsid w:val="00C14329"/>
    <w:rsid w:val="00C14AF2"/>
    <w:rsid w:val="00C159F7"/>
    <w:rsid w:val="00C20DB5"/>
    <w:rsid w:val="00C23334"/>
    <w:rsid w:val="00C25DAB"/>
    <w:rsid w:val="00C261A5"/>
    <w:rsid w:val="00C301A3"/>
    <w:rsid w:val="00C32F61"/>
    <w:rsid w:val="00C33080"/>
    <w:rsid w:val="00C33BB5"/>
    <w:rsid w:val="00C35EB9"/>
    <w:rsid w:val="00C3634D"/>
    <w:rsid w:val="00C41692"/>
    <w:rsid w:val="00C41DA9"/>
    <w:rsid w:val="00C4249A"/>
    <w:rsid w:val="00C44253"/>
    <w:rsid w:val="00C4688D"/>
    <w:rsid w:val="00C469AD"/>
    <w:rsid w:val="00C47F3B"/>
    <w:rsid w:val="00C53B55"/>
    <w:rsid w:val="00C55194"/>
    <w:rsid w:val="00C56391"/>
    <w:rsid w:val="00C648D4"/>
    <w:rsid w:val="00C6637A"/>
    <w:rsid w:val="00C675F4"/>
    <w:rsid w:val="00C7548A"/>
    <w:rsid w:val="00C77E72"/>
    <w:rsid w:val="00C802CD"/>
    <w:rsid w:val="00C8192E"/>
    <w:rsid w:val="00C822A6"/>
    <w:rsid w:val="00C848F6"/>
    <w:rsid w:val="00C849C5"/>
    <w:rsid w:val="00C87009"/>
    <w:rsid w:val="00C924B7"/>
    <w:rsid w:val="00C94C48"/>
    <w:rsid w:val="00C95E8D"/>
    <w:rsid w:val="00CA0C8B"/>
    <w:rsid w:val="00CA212F"/>
    <w:rsid w:val="00CA2C1F"/>
    <w:rsid w:val="00CA4561"/>
    <w:rsid w:val="00CA4645"/>
    <w:rsid w:val="00CA503D"/>
    <w:rsid w:val="00CA5ED7"/>
    <w:rsid w:val="00CA5FF4"/>
    <w:rsid w:val="00CA6E43"/>
    <w:rsid w:val="00CA6E84"/>
    <w:rsid w:val="00CB07FD"/>
    <w:rsid w:val="00CB54CC"/>
    <w:rsid w:val="00CB6537"/>
    <w:rsid w:val="00CB704B"/>
    <w:rsid w:val="00CB7B26"/>
    <w:rsid w:val="00CC2F64"/>
    <w:rsid w:val="00CC597A"/>
    <w:rsid w:val="00CD06DD"/>
    <w:rsid w:val="00CD152F"/>
    <w:rsid w:val="00CD1F9E"/>
    <w:rsid w:val="00CD3135"/>
    <w:rsid w:val="00CD3678"/>
    <w:rsid w:val="00CD5401"/>
    <w:rsid w:val="00CD5752"/>
    <w:rsid w:val="00CD608C"/>
    <w:rsid w:val="00CE0F95"/>
    <w:rsid w:val="00CE1874"/>
    <w:rsid w:val="00CE1DBF"/>
    <w:rsid w:val="00CE6BEA"/>
    <w:rsid w:val="00CE75DB"/>
    <w:rsid w:val="00CF0615"/>
    <w:rsid w:val="00CF0CD8"/>
    <w:rsid w:val="00CF3D2A"/>
    <w:rsid w:val="00D00FA0"/>
    <w:rsid w:val="00D029D2"/>
    <w:rsid w:val="00D03CA0"/>
    <w:rsid w:val="00D04E69"/>
    <w:rsid w:val="00D054B6"/>
    <w:rsid w:val="00D0561F"/>
    <w:rsid w:val="00D07B3F"/>
    <w:rsid w:val="00D1267F"/>
    <w:rsid w:val="00D14EB6"/>
    <w:rsid w:val="00D153C3"/>
    <w:rsid w:val="00D17E96"/>
    <w:rsid w:val="00D2029D"/>
    <w:rsid w:val="00D21B2D"/>
    <w:rsid w:val="00D232AF"/>
    <w:rsid w:val="00D234B3"/>
    <w:rsid w:val="00D338A7"/>
    <w:rsid w:val="00D33976"/>
    <w:rsid w:val="00D35EC9"/>
    <w:rsid w:val="00D40955"/>
    <w:rsid w:val="00D4210A"/>
    <w:rsid w:val="00D424FD"/>
    <w:rsid w:val="00D4354E"/>
    <w:rsid w:val="00D43F57"/>
    <w:rsid w:val="00D440F8"/>
    <w:rsid w:val="00D447E5"/>
    <w:rsid w:val="00D4515E"/>
    <w:rsid w:val="00D461DF"/>
    <w:rsid w:val="00D474D5"/>
    <w:rsid w:val="00D476A3"/>
    <w:rsid w:val="00D478CA"/>
    <w:rsid w:val="00D47D9F"/>
    <w:rsid w:val="00D50582"/>
    <w:rsid w:val="00D5114E"/>
    <w:rsid w:val="00D51323"/>
    <w:rsid w:val="00D51485"/>
    <w:rsid w:val="00D51A56"/>
    <w:rsid w:val="00D52625"/>
    <w:rsid w:val="00D52FA4"/>
    <w:rsid w:val="00D54231"/>
    <w:rsid w:val="00D543E2"/>
    <w:rsid w:val="00D549CE"/>
    <w:rsid w:val="00D54B8D"/>
    <w:rsid w:val="00D54C04"/>
    <w:rsid w:val="00D5648F"/>
    <w:rsid w:val="00D60C06"/>
    <w:rsid w:val="00D616A7"/>
    <w:rsid w:val="00D62E65"/>
    <w:rsid w:val="00D63DBB"/>
    <w:rsid w:val="00D63E8A"/>
    <w:rsid w:val="00D65FC6"/>
    <w:rsid w:val="00D71168"/>
    <w:rsid w:val="00D7313C"/>
    <w:rsid w:val="00D74908"/>
    <w:rsid w:val="00D76CE9"/>
    <w:rsid w:val="00D8101C"/>
    <w:rsid w:val="00D82700"/>
    <w:rsid w:val="00D82764"/>
    <w:rsid w:val="00D827A6"/>
    <w:rsid w:val="00D82B53"/>
    <w:rsid w:val="00D82DE1"/>
    <w:rsid w:val="00D846CB"/>
    <w:rsid w:val="00D847E2"/>
    <w:rsid w:val="00D85268"/>
    <w:rsid w:val="00D86A12"/>
    <w:rsid w:val="00D872B5"/>
    <w:rsid w:val="00D93A6C"/>
    <w:rsid w:val="00D942DE"/>
    <w:rsid w:val="00D979EF"/>
    <w:rsid w:val="00DA2CAA"/>
    <w:rsid w:val="00DA3A7D"/>
    <w:rsid w:val="00DA3EE7"/>
    <w:rsid w:val="00DA539D"/>
    <w:rsid w:val="00DA704E"/>
    <w:rsid w:val="00DA7874"/>
    <w:rsid w:val="00DA7C9A"/>
    <w:rsid w:val="00DB0DA3"/>
    <w:rsid w:val="00DB0E36"/>
    <w:rsid w:val="00DB1129"/>
    <w:rsid w:val="00DB11DA"/>
    <w:rsid w:val="00DB39FE"/>
    <w:rsid w:val="00DB7646"/>
    <w:rsid w:val="00DB7ECD"/>
    <w:rsid w:val="00DC6906"/>
    <w:rsid w:val="00DC6A9F"/>
    <w:rsid w:val="00DC6FB8"/>
    <w:rsid w:val="00DC76D9"/>
    <w:rsid w:val="00DD1366"/>
    <w:rsid w:val="00DD202B"/>
    <w:rsid w:val="00DD22E4"/>
    <w:rsid w:val="00DE0FDC"/>
    <w:rsid w:val="00DE16C7"/>
    <w:rsid w:val="00DE1F5A"/>
    <w:rsid w:val="00DE43B0"/>
    <w:rsid w:val="00DE5082"/>
    <w:rsid w:val="00DF0825"/>
    <w:rsid w:val="00DF22E9"/>
    <w:rsid w:val="00DF3BEB"/>
    <w:rsid w:val="00E031AD"/>
    <w:rsid w:val="00E06781"/>
    <w:rsid w:val="00E06AA9"/>
    <w:rsid w:val="00E0767C"/>
    <w:rsid w:val="00E1290E"/>
    <w:rsid w:val="00E171A1"/>
    <w:rsid w:val="00E20480"/>
    <w:rsid w:val="00E20D2B"/>
    <w:rsid w:val="00E213DE"/>
    <w:rsid w:val="00E221BA"/>
    <w:rsid w:val="00E22325"/>
    <w:rsid w:val="00E237BE"/>
    <w:rsid w:val="00E23C1B"/>
    <w:rsid w:val="00E2761A"/>
    <w:rsid w:val="00E32E0C"/>
    <w:rsid w:val="00E371C0"/>
    <w:rsid w:val="00E37256"/>
    <w:rsid w:val="00E402FD"/>
    <w:rsid w:val="00E420FF"/>
    <w:rsid w:val="00E4281A"/>
    <w:rsid w:val="00E43AC9"/>
    <w:rsid w:val="00E56ED2"/>
    <w:rsid w:val="00E5778A"/>
    <w:rsid w:val="00E57BA0"/>
    <w:rsid w:val="00E638CE"/>
    <w:rsid w:val="00E667EC"/>
    <w:rsid w:val="00E66B73"/>
    <w:rsid w:val="00E6721A"/>
    <w:rsid w:val="00E71AC7"/>
    <w:rsid w:val="00E72A12"/>
    <w:rsid w:val="00E73AD2"/>
    <w:rsid w:val="00E772D0"/>
    <w:rsid w:val="00E77A14"/>
    <w:rsid w:val="00E77D2D"/>
    <w:rsid w:val="00E77E35"/>
    <w:rsid w:val="00E77EEA"/>
    <w:rsid w:val="00E80AD2"/>
    <w:rsid w:val="00E8264B"/>
    <w:rsid w:val="00E8352D"/>
    <w:rsid w:val="00E848C0"/>
    <w:rsid w:val="00E86987"/>
    <w:rsid w:val="00E91DC3"/>
    <w:rsid w:val="00E91F9B"/>
    <w:rsid w:val="00E94CC5"/>
    <w:rsid w:val="00E9505A"/>
    <w:rsid w:val="00E95A70"/>
    <w:rsid w:val="00E95F5D"/>
    <w:rsid w:val="00E9605D"/>
    <w:rsid w:val="00E97C9F"/>
    <w:rsid w:val="00EA1957"/>
    <w:rsid w:val="00EA29E0"/>
    <w:rsid w:val="00EA2E3B"/>
    <w:rsid w:val="00EA4392"/>
    <w:rsid w:val="00EA4B51"/>
    <w:rsid w:val="00EA5508"/>
    <w:rsid w:val="00EA740D"/>
    <w:rsid w:val="00EB050C"/>
    <w:rsid w:val="00EB1102"/>
    <w:rsid w:val="00EB1B3C"/>
    <w:rsid w:val="00EB2167"/>
    <w:rsid w:val="00EB2226"/>
    <w:rsid w:val="00EB62E5"/>
    <w:rsid w:val="00EB7988"/>
    <w:rsid w:val="00EC0E8C"/>
    <w:rsid w:val="00EC1D1E"/>
    <w:rsid w:val="00EC225C"/>
    <w:rsid w:val="00EC2316"/>
    <w:rsid w:val="00EC385C"/>
    <w:rsid w:val="00EC3EBF"/>
    <w:rsid w:val="00ED14A9"/>
    <w:rsid w:val="00ED18FE"/>
    <w:rsid w:val="00ED1A4E"/>
    <w:rsid w:val="00ED7D8B"/>
    <w:rsid w:val="00ED7E8D"/>
    <w:rsid w:val="00EE16E9"/>
    <w:rsid w:val="00EE2706"/>
    <w:rsid w:val="00EE2791"/>
    <w:rsid w:val="00EE34A5"/>
    <w:rsid w:val="00EE34CE"/>
    <w:rsid w:val="00EE3EB2"/>
    <w:rsid w:val="00EE608C"/>
    <w:rsid w:val="00EE6E49"/>
    <w:rsid w:val="00EE7725"/>
    <w:rsid w:val="00EF053C"/>
    <w:rsid w:val="00EF15FD"/>
    <w:rsid w:val="00EF54F5"/>
    <w:rsid w:val="00EF72D9"/>
    <w:rsid w:val="00EF7965"/>
    <w:rsid w:val="00EF7E46"/>
    <w:rsid w:val="00F005E3"/>
    <w:rsid w:val="00F01DA5"/>
    <w:rsid w:val="00F020FA"/>
    <w:rsid w:val="00F058D0"/>
    <w:rsid w:val="00F07BA0"/>
    <w:rsid w:val="00F07BC2"/>
    <w:rsid w:val="00F12245"/>
    <w:rsid w:val="00F13866"/>
    <w:rsid w:val="00F17004"/>
    <w:rsid w:val="00F2122D"/>
    <w:rsid w:val="00F2266A"/>
    <w:rsid w:val="00F23DAE"/>
    <w:rsid w:val="00F24CE0"/>
    <w:rsid w:val="00F2537B"/>
    <w:rsid w:val="00F307DC"/>
    <w:rsid w:val="00F30DC3"/>
    <w:rsid w:val="00F3143B"/>
    <w:rsid w:val="00F31686"/>
    <w:rsid w:val="00F33840"/>
    <w:rsid w:val="00F3395E"/>
    <w:rsid w:val="00F35C47"/>
    <w:rsid w:val="00F37630"/>
    <w:rsid w:val="00F37F81"/>
    <w:rsid w:val="00F41639"/>
    <w:rsid w:val="00F51416"/>
    <w:rsid w:val="00F526CE"/>
    <w:rsid w:val="00F5409E"/>
    <w:rsid w:val="00F549FD"/>
    <w:rsid w:val="00F557AD"/>
    <w:rsid w:val="00F567BD"/>
    <w:rsid w:val="00F57508"/>
    <w:rsid w:val="00F60D05"/>
    <w:rsid w:val="00F61B88"/>
    <w:rsid w:val="00F64EC2"/>
    <w:rsid w:val="00F653B0"/>
    <w:rsid w:val="00F65DC9"/>
    <w:rsid w:val="00F66359"/>
    <w:rsid w:val="00F66915"/>
    <w:rsid w:val="00F70478"/>
    <w:rsid w:val="00F74C1D"/>
    <w:rsid w:val="00F7554F"/>
    <w:rsid w:val="00F776AE"/>
    <w:rsid w:val="00F77DBA"/>
    <w:rsid w:val="00F80A62"/>
    <w:rsid w:val="00F8412D"/>
    <w:rsid w:val="00F85124"/>
    <w:rsid w:val="00F92019"/>
    <w:rsid w:val="00F9328D"/>
    <w:rsid w:val="00F93BD9"/>
    <w:rsid w:val="00F94D1A"/>
    <w:rsid w:val="00F9533A"/>
    <w:rsid w:val="00F97F2C"/>
    <w:rsid w:val="00FA50A3"/>
    <w:rsid w:val="00FA643F"/>
    <w:rsid w:val="00FA6467"/>
    <w:rsid w:val="00FA7455"/>
    <w:rsid w:val="00FB2B30"/>
    <w:rsid w:val="00FB5707"/>
    <w:rsid w:val="00FB5C5A"/>
    <w:rsid w:val="00FC0001"/>
    <w:rsid w:val="00FC19BD"/>
    <w:rsid w:val="00FC4BD4"/>
    <w:rsid w:val="00FC4C05"/>
    <w:rsid w:val="00FC5EEE"/>
    <w:rsid w:val="00FC67EB"/>
    <w:rsid w:val="00FC7248"/>
    <w:rsid w:val="00FC7758"/>
    <w:rsid w:val="00FD0032"/>
    <w:rsid w:val="00FD39DE"/>
    <w:rsid w:val="00FE128D"/>
    <w:rsid w:val="00FE143F"/>
    <w:rsid w:val="00FE2A0F"/>
    <w:rsid w:val="00FE726D"/>
    <w:rsid w:val="00FF05D3"/>
    <w:rsid w:val="00FF0F4C"/>
    <w:rsid w:val="00FF19D3"/>
    <w:rsid w:val="00FF2163"/>
    <w:rsid w:val="00FF585B"/>
  </w:rsids>
  <m:mathPr>
    <m:mathFont m:val="Cambria Math"/>
    <m:brkBin m:val="before"/>
    <m:brkBinSub m:val="--"/>
    <m:smallFrac/>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78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A4392"/>
    <w:pPr>
      <w:spacing w:after="0" w:line="240" w:lineRule="auto"/>
      <w:jc w:val="both"/>
    </w:pPr>
    <w:rPr>
      <w:rFonts w:ascii="Times New Roman" w:eastAsia="Calibri" w:hAnsi="Times New Roman" w:cs="Times New Roman"/>
      <w:sz w:val="20"/>
      <w:szCs w:val="20"/>
      <w:lang w:eastAsia="zh-CN"/>
    </w:rPr>
  </w:style>
  <w:style w:type="character" w:customStyle="1" w:styleId="EndnoteTextChar">
    <w:name w:val="Endnote Text Char"/>
    <w:basedOn w:val="DefaultParagraphFont"/>
    <w:link w:val="EndnoteText"/>
    <w:uiPriority w:val="99"/>
    <w:rsid w:val="00EA4392"/>
    <w:rPr>
      <w:rFonts w:ascii="Times New Roman" w:eastAsia="Calibri" w:hAnsi="Times New Roman" w:cs="Times New Roman"/>
      <w:sz w:val="20"/>
      <w:szCs w:val="20"/>
      <w:lang w:eastAsia="zh-CN"/>
    </w:rPr>
  </w:style>
  <w:style w:type="character" w:styleId="EndnoteReference">
    <w:name w:val="endnote reference"/>
    <w:uiPriority w:val="99"/>
    <w:unhideWhenUsed/>
    <w:rsid w:val="00EA4392"/>
    <w:rPr>
      <w:vertAlign w:val="superscript"/>
    </w:rPr>
  </w:style>
  <w:style w:type="paragraph" w:styleId="FootnoteText">
    <w:name w:val="footnote text"/>
    <w:basedOn w:val="Normal"/>
    <w:link w:val="FootnoteTextChar"/>
    <w:uiPriority w:val="99"/>
    <w:semiHidden/>
    <w:unhideWhenUsed/>
    <w:rsid w:val="00EA43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4392"/>
    <w:rPr>
      <w:sz w:val="20"/>
      <w:szCs w:val="20"/>
    </w:rPr>
  </w:style>
  <w:style w:type="character" w:styleId="FootnoteReference">
    <w:name w:val="footnote reference"/>
    <w:basedOn w:val="DefaultParagraphFont"/>
    <w:uiPriority w:val="99"/>
    <w:semiHidden/>
    <w:unhideWhenUsed/>
    <w:rsid w:val="00EA4392"/>
    <w:rPr>
      <w:vertAlign w:val="superscript"/>
    </w:rPr>
  </w:style>
  <w:style w:type="paragraph" w:styleId="BalloonText">
    <w:name w:val="Balloon Text"/>
    <w:basedOn w:val="Normal"/>
    <w:link w:val="BalloonTextChar"/>
    <w:uiPriority w:val="99"/>
    <w:semiHidden/>
    <w:unhideWhenUsed/>
    <w:rsid w:val="00364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70"/>
    <w:rPr>
      <w:rFonts w:ascii="Tahoma" w:hAnsi="Tahoma" w:cs="Tahoma"/>
      <w:sz w:val="16"/>
      <w:szCs w:val="16"/>
    </w:rPr>
  </w:style>
  <w:style w:type="character" w:styleId="CommentReference">
    <w:name w:val="annotation reference"/>
    <w:basedOn w:val="DefaultParagraphFont"/>
    <w:uiPriority w:val="99"/>
    <w:semiHidden/>
    <w:unhideWhenUsed/>
    <w:rsid w:val="001F3B37"/>
    <w:rPr>
      <w:sz w:val="16"/>
      <w:szCs w:val="16"/>
    </w:rPr>
  </w:style>
  <w:style w:type="paragraph" w:styleId="CommentText">
    <w:name w:val="annotation text"/>
    <w:basedOn w:val="Normal"/>
    <w:link w:val="CommentTextChar"/>
    <w:uiPriority w:val="99"/>
    <w:semiHidden/>
    <w:unhideWhenUsed/>
    <w:rsid w:val="001F3B37"/>
    <w:pPr>
      <w:spacing w:line="240" w:lineRule="auto"/>
    </w:pPr>
    <w:rPr>
      <w:sz w:val="20"/>
      <w:szCs w:val="20"/>
    </w:rPr>
  </w:style>
  <w:style w:type="character" w:customStyle="1" w:styleId="CommentTextChar">
    <w:name w:val="Comment Text Char"/>
    <w:basedOn w:val="DefaultParagraphFont"/>
    <w:link w:val="CommentText"/>
    <w:uiPriority w:val="99"/>
    <w:semiHidden/>
    <w:rsid w:val="001F3B37"/>
    <w:rPr>
      <w:sz w:val="20"/>
      <w:szCs w:val="20"/>
    </w:rPr>
  </w:style>
  <w:style w:type="paragraph" w:styleId="CommentSubject">
    <w:name w:val="annotation subject"/>
    <w:basedOn w:val="CommentText"/>
    <w:next w:val="CommentText"/>
    <w:link w:val="CommentSubjectChar"/>
    <w:uiPriority w:val="99"/>
    <w:semiHidden/>
    <w:unhideWhenUsed/>
    <w:rsid w:val="001F3B37"/>
    <w:rPr>
      <w:b/>
      <w:bCs/>
    </w:rPr>
  </w:style>
  <w:style w:type="character" w:customStyle="1" w:styleId="CommentSubjectChar">
    <w:name w:val="Comment Subject Char"/>
    <w:basedOn w:val="CommentTextChar"/>
    <w:link w:val="CommentSubject"/>
    <w:uiPriority w:val="99"/>
    <w:semiHidden/>
    <w:rsid w:val="001F3B37"/>
    <w:rPr>
      <w:b/>
      <w:bCs/>
      <w:sz w:val="20"/>
      <w:szCs w:val="20"/>
    </w:rPr>
  </w:style>
  <w:style w:type="character" w:styleId="Hyperlink">
    <w:name w:val="Hyperlink"/>
    <w:basedOn w:val="DefaultParagraphFont"/>
    <w:uiPriority w:val="99"/>
    <w:unhideWhenUsed/>
    <w:rsid w:val="0085328B"/>
    <w:rPr>
      <w:color w:val="0000FF" w:themeColor="hyperlink"/>
      <w:u w:val="single"/>
    </w:rPr>
  </w:style>
  <w:style w:type="paragraph" w:styleId="Revision">
    <w:name w:val="Revision"/>
    <w:hidden/>
    <w:uiPriority w:val="99"/>
    <w:semiHidden/>
    <w:rsid w:val="005164EB"/>
    <w:pPr>
      <w:spacing w:after="0" w:line="240" w:lineRule="auto"/>
    </w:pPr>
  </w:style>
  <w:style w:type="paragraph" w:styleId="ListParagraph">
    <w:name w:val="List Paragraph"/>
    <w:basedOn w:val="Normal"/>
    <w:uiPriority w:val="34"/>
    <w:qFormat/>
    <w:rsid w:val="00276D59"/>
    <w:pPr>
      <w:ind w:left="720"/>
      <w:contextualSpacing/>
    </w:pPr>
  </w:style>
  <w:style w:type="paragraph" w:customStyle="1" w:styleId="Acknowledgements">
    <w:name w:val="Acknowledgements"/>
    <w:basedOn w:val="Normal"/>
    <w:rsid w:val="00C56391"/>
    <w:pPr>
      <w:spacing w:after="0" w:line="240" w:lineRule="auto"/>
    </w:pPr>
    <w:rPr>
      <w:rFonts w:ascii="Times New Roman" w:eastAsia="MS Mincho" w:hAnsi="Times New Roman" w:cs="Times New Roman"/>
      <w:sz w:val="24"/>
      <w:szCs w:val="24"/>
      <w:lang w:eastAsia="ja-JP"/>
    </w:rPr>
  </w:style>
  <w:style w:type="paragraph" w:customStyle="1" w:styleId="dates">
    <w:name w:val="dates"/>
    <w:basedOn w:val="Normal"/>
    <w:rsid w:val="00630F4E"/>
    <w:pPr>
      <w:spacing w:after="0" w:line="240" w:lineRule="auto"/>
      <w:jc w:val="right"/>
    </w:pPr>
    <w:rPr>
      <w:rFonts w:ascii="Times New Roman" w:eastAsia="MS Mincho" w:hAnsi="Times New Roman" w:cs="Times New Roman"/>
      <w:sz w:val="24"/>
      <w:szCs w:val="24"/>
      <w:lang w:eastAsia="ja-JP"/>
    </w:rPr>
  </w:style>
  <w:style w:type="character" w:styleId="PlaceholderText">
    <w:name w:val="Placeholder Text"/>
    <w:basedOn w:val="DefaultParagraphFont"/>
    <w:uiPriority w:val="99"/>
    <w:semiHidden/>
    <w:rsid w:val="00E667EC"/>
    <w:rPr>
      <w:color w:val="808080"/>
    </w:rPr>
  </w:style>
  <w:style w:type="paragraph" w:customStyle="1" w:styleId="TableHead">
    <w:name w:val="TableHead"/>
    <w:basedOn w:val="Normal"/>
    <w:rsid w:val="00415168"/>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val="en-GB" w:eastAsia="ja-JP"/>
    </w:rPr>
  </w:style>
  <w:style w:type="paragraph" w:customStyle="1" w:styleId="TableBody">
    <w:name w:val="TableBody"/>
    <w:basedOn w:val="TableHead"/>
    <w:rsid w:val="00415168"/>
  </w:style>
  <w:style w:type="paragraph" w:styleId="Header">
    <w:name w:val="header"/>
    <w:basedOn w:val="Normal"/>
    <w:link w:val="HeaderChar"/>
    <w:unhideWhenUsed/>
    <w:rsid w:val="001B3B27"/>
    <w:pPr>
      <w:tabs>
        <w:tab w:val="center" w:pos="4680"/>
        <w:tab w:val="right" w:pos="9360"/>
      </w:tabs>
      <w:spacing w:after="0" w:line="240" w:lineRule="auto"/>
    </w:pPr>
  </w:style>
  <w:style w:type="character" w:customStyle="1" w:styleId="HeaderChar">
    <w:name w:val="Header Char"/>
    <w:basedOn w:val="DefaultParagraphFont"/>
    <w:link w:val="Header"/>
    <w:rsid w:val="001B3B27"/>
  </w:style>
  <w:style w:type="paragraph" w:styleId="Footer">
    <w:name w:val="footer"/>
    <w:basedOn w:val="Normal"/>
    <w:link w:val="FooterChar"/>
    <w:uiPriority w:val="99"/>
    <w:unhideWhenUsed/>
    <w:rsid w:val="001B3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A4392"/>
    <w:pPr>
      <w:spacing w:after="0" w:line="240" w:lineRule="auto"/>
      <w:jc w:val="both"/>
    </w:pPr>
    <w:rPr>
      <w:rFonts w:ascii="Times New Roman" w:eastAsia="Calibri" w:hAnsi="Times New Roman" w:cs="Times New Roman"/>
      <w:sz w:val="20"/>
      <w:szCs w:val="20"/>
      <w:lang w:eastAsia="zh-CN"/>
    </w:rPr>
  </w:style>
  <w:style w:type="character" w:customStyle="1" w:styleId="EndnoteTextChar">
    <w:name w:val="Endnote Text Char"/>
    <w:basedOn w:val="DefaultParagraphFont"/>
    <w:link w:val="EndnoteText"/>
    <w:uiPriority w:val="99"/>
    <w:rsid w:val="00EA4392"/>
    <w:rPr>
      <w:rFonts w:ascii="Times New Roman" w:eastAsia="Calibri" w:hAnsi="Times New Roman" w:cs="Times New Roman"/>
      <w:sz w:val="20"/>
      <w:szCs w:val="20"/>
      <w:lang w:eastAsia="zh-CN"/>
    </w:rPr>
  </w:style>
  <w:style w:type="character" w:styleId="EndnoteReference">
    <w:name w:val="endnote reference"/>
    <w:uiPriority w:val="99"/>
    <w:unhideWhenUsed/>
    <w:rsid w:val="00EA4392"/>
    <w:rPr>
      <w:vertAlign w:val="superscript"/>
    </w:rPr>
  </w:style>
  <w:style w:type="paragraph" w:styleId="FootnoteText">
    <w:name w:val="footnote text"/>
    <w:basedOn w:val="Normal"/>
    <w:link w:val="FootnoteTextChar"/>
    <w:uiPriority w:val="99"/>
    <w:semiHidden/>
    <w:unhideWhenUsed/>
    <w:rsid w:val="00EA43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4392"/>
    <w:rPr>
      <w:sz w:val="20"/>
      <w:szCs w:val="20"/>
    </w:rPr>
  </w:style>
  <w:style w:type="character" w:styleId="FootnoteReference">
    <w:name w:val="footnote reference"/>
    <w:basedOn w:val="DefaultParagraphFont"/>
    <w:uiPriority w:val="99"/>
    <w:semiHidden/>
    <w:unhideWhenUsed/>
    <w:rsid w:val="00EA4392"/>
    <w:rPr>
      <w:vertAlign w:val="superscript"/>
    </w:rPr>
  </w:style>
  <w:style w:type="paragraph" w:styleId="BalloonText">
    <w:name w:val="Balloon Text"/>
    <w:basedOn w:val="Normal"/>
    <w:link w:val="BalloonTextChar"/>
    <w:uiPriority w:val="99"/>
    <w:semiHidden/>
    <w:unhideWhenUsed/>
    <w:rsid w:val="00364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70"/>
    <w:rPr>
      <w:rFonts w:ascii="Tahoma" w:hAnsi="Tahoma" w:cs="Tahoma"/>
      <w:sz w:val="16"/>
      <w:szCs w:val="16"/>
    </w:rPr>
  </w:style>
  <w:style w:type="character" w:styleId="CommentReference">
    <w:name w:val="annotation reference"/>
    <w:basedOn w:val="DefaultParagraphFont"/>
    <w:uiPriority w:val="99"/>
    <w:semiHidden/>
    <w:unhideWhenUsed/>
    <w:rsid w:val="001F3B37"/>
    <w:rPr>
      <w:sz w:val="16"/>
      <w:szCs w:val="16"/>
    </w:rPr>
  </w:style>
  <w:style w:type="paragraph" w:styleId="CommentText">
    <w:name w:val="annotation text"/>
    <w:basedOn w:val="Normal"/>
    <w:link w:val="CommentTextChar"/>
    <w:uiPriority w:val="99"/>
    <w:semiHidden/>
    <w:unhideWhenUsed/>
    <w:rsid w:val="001F3B37"/>
    <w:pPr>
      <w:spacing w:line="240" w:lineRule="auto"/>
    </w:pPr>
    <w:rPr>
      <w:sz w:val="20"/>
      <w:szCs w:val="20"/>
    </w:rPr>
  </w:style>
  <w:style w:type="character" w:customStyle="1" w:styleId="CommentTextChar">
    <w:name w:val="Comment Text Char"/>
    <w:basedOn w:val="DefaultParagraphFont"/>
    <w:link w:val="CommentText"/>
    <w:uiPriority w:val="99"/>
    <w:semiHidden/>
    <w:rsid w:val="001F3B37"/>
    <w:rPr>
      <w:sz w:val="20"/>
      <w:szCs w:val="20"/>
    </w:rPr>
  </w:style>
  <w:style w:type="paragraph" w:styleId="CommentSubject">
    <w:name w:val="annotation subject"/>
    <w:basedOn w:val="CommentText"/>
    <w:next w:val="CommentText"/>
    <w:link w:val="CommentSubjectChar"/>
    <w:uiPriority w:val="99"/>
    <w:semiHidden/>
    <w:unhideWhenUsed/>
    <w:rsid w:val="001F3B37"/>
    <w:rPr>
      <w:b/>
      <w:bCs/>
    </w:rPr>
  </w:style>
  <w:style w:type="character" w:customStyle="1" w:styleId="CommentSubjectChar">
    <w:name w:val="Comment Subject Char"/>
    <w:basedOn w:val="CommentTextChar"/>
    <w:link w:val="CommentSubject"/>
    <w:uiPriority w:val="99"/>
    <w:semiHidden/>
    <w:rsid w:val="001F3B37"/>
    <w:rPr>
      <w:b/>
      <w:bCs/>
      <w:sz w:val="20"/>
      <w:szCs w:val="20"/>
    </w:rPr>
  </w:style>
  <w:style w:type="character" w:styleId="Hyperlink">
    <w:name w:val="Hyperlink"/>
    <w:basedOn w:val="DefaultParagraphFont"/>
    <w:uiPriority w:val="99"/>
    <w:unhideWhenUsed/>
    <w:rsid w:val="0085328B"/>
    <w:rPr>
      <w:color w:val="0000FF" w:themeColor="hyperlink"/>
      <w:u w:val="single"/>
    </w:rPr>
  </w:style>
  <w:style w:type="paragraph" w:styleId="Revision">
    <w:name w:val="Revision"/>
    <w:hidden/>
    <w:uiPriority w:val="99"/>
    <w:semiHidden/>
    <w:rsid w:val="005164EB"/>
    <w:pPr>
      <w:spacing w:after="0" w:line="240" w:lineRule="auto"/>
    </w:pPr>
  </w:style>
  <w:style w:type="paragraph" w:styleId="ListParagraph">
    <w:name w:val="List Paragraph"/>
    <w:basedOn w:val="Normal"/>
    <w:uiPriority w:val="34"/>
    <w:qFormat/>
    <w:rsid w:val="00276D59"/>
    <w:pPr>
      <w:ind w:left="720"/>
      <w:contextualSpacing/>
    </w:pPr>
  </w:style>
  <w:style w:type="paragraph" w:customStyle="1" w:styleId="Acknowledgements">
    <w:name w:val="Acknowledgements"/>
    <w:basedOn w:val="Normal"/>
    <w:rsid w:val="00C56391"/>
    <w:pPr>
      <w:spacing w:after="0" w:line="240" w:lineRule="auto"/>
    </w:pPr>
    <w:rPr>
      <w:rFonts w:ascii="Times New Roman" w:eastAsia="MS Mincho" w:hAnsi="Times New Roman" w:cs="Times New Roman"/>
      <w:sz w:val="24"/>
      <w:szCs w:val="24"/>
      <w:lang w:eastAsia="ja-JP"/>
    </w:rPr>
  </w:style>
  <w:style w:type="paragraph" w:customStyle="1" w:styleId="dates">
    <w:name w:val="dates"/>
    <w:basedOn w:val="Normal"/>
    <w:rsid w:val="00630F4E"/>
    <w:pPr>
      <w:spacing w:after="0" w:line="240" w:lineRule="auto"/>
      <w:jc w:val="right"/>
    </w:pPr>
    <w:rPr>
      <w:rFonts w:ascii="Times New Roman" w:eastAsia="MS Mincho" w:hAnsi="Times New Roman" w:cs="Times New Roman"/>
      <w:sz w:val="24"/>
      <w:szCs w:val="24"/>
      <w:lang w:eastAsia="ja-JP"/>
    </w:rPr>
  </w:style>
  <w:style w:type="character" w:styleId="PlaceholderText">
    <w:name w:val="Placeholder Text"/>
    <w:basedOn w:val="DefaultParagraphFont"/>
    <w:uiPriority w:val="99"/>
    <w:semiHidden/>
    <w:rsid w:val="00E667EC"/>
    <w:rPr>
      <w:color w:val="808080"/>
    </w:rPr>
  </w:style>
  <w:style w:type="paragraph" w:customStyle="1" w:styleId="TableHead">
    <w:name w:val="TableHead"/>
    <w:basedOn w:val="Normal"/>
    <w:rsid w:val="00415168"/>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val="en-GB" w:eastAsia="ja-JP"/>
    </w:rPr>
  </w:style>
  <w:style w:type="paragraph" w:customStyle="1" w:styleId="TableBody">
    <w:name w:val="TableBody"/>
    <w:basedOn w:val="TableHead"/>
    <w:rsid w:val="00415168"/>
  </w:style>
  <w:style w:type="paragraph" w:styleId="Header">
    <w:name w:val="header"/>
    <w:basedOn w:val="Normal"/>
    <w:link w:val="HeaderChar"/>
    <w:unhideWhenUsed/>
    <w:rsid w:val="001B3B27"/>
    <w:pPr>
      <w:tabs>
        <w:tab w:val="center" w:pos="4680"/>
        <w:tab w:val="right" w:pos="9360"/>
      </w:tabs>
      <w:spacing w:after="0" w:line="240" w:lineRule="auto"/>
    </w:pPr>
  </w:style>
  <w:style w:type="character" w:customStyle="1" w:styleId="HeaderChar">
    <w:name w:val="Header Char"/>
    <w:basedOn w:val="DefaultParagraphFont"/>
    <w:link w:val="Header"/>
    <w:rsid w:val="001B3B27"/>
  </w:style>
  <w:style w:type="paragraph" w:styleId="Footer">
    <w:name w:val="footer"/>
    <w:basedOn w:val="Normal"/>
    <w:link w:val="FooterChar"/>
    <w:uiPriority w:val="99"/>
    <w:unhideWhenUsed/>
    <w:rsid w:val="001B3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4358">
      <w:bodyDiv w:val="1"/>
      <w:marLeft w:val="0"/>
      <w:marRight w:val="0"/>
      <w:marTop w:val="0"/>
      <w:marBottom w:val="0"/>
      <w:divBdr>
        <w:top w:val="none" w:sz="0" w:space="0" w:color="auto"/>
        <w:left w:val="none" w:sz="0" w:space="0" w:color="auto"/>
        <w:bottom w:val="none" w:sz="0" w:space="0" w:color="auto"/>
        <w:right w:val="none" w:sz="0" w:space="0" w:color="auto"/>
      </w:divBdr>
      <w:divsChild>
        <w:div w:id="438063342">
          <w:marLeft w:val="0"/>
          <w:marRight w:val="0"/>
          <w:marTop w:val="0"/>
          <w:marBottom w:val="0"/>
          <w:divBdr>
            <w:top w:val="none" w:sz="0" w:space="0" w:color="auto"/>
            <w:left w:val="none" w:sz="0" w:space="0" w:color="auto"/>
            <w:bottom w:val="none" w:sz="0" w:space="0" w:color="auto"/>
            <w:right w:val="none" w:sz="0" w:space="0" w:color="auto"/>
          </w:divBdr>
        </w:div>
        <w:div w:id="1258518833">
          <w:marLeft w:val="0"/>
          <w:marRight w:val="0"/>
          <w:marTop w:val="0"/>
          <w:marBottom w:val="0"/>
          <w:divBdr>
            <w:top w:val="none" w:sz="0" w:space="0" w:color="auto"/>
            <w:left w:val="none" w:sz="0" w:space="0" w:color="auto"/>
            <w:bottom w:val="none" w:sz="0" w:space="0" w:color="auto"/>
            <w:right w:val="none" w:sz="0" w:space="0" w:color="auto"/>
          </w:divBdr>
        </w:div>
        <w:div w:id="65566798">
          <w:marLeft w:val="0"/>
          <w:marRight w:val="0"/>
          <w:marTop w:val="0"/>
          <w:marBottom w:val="0"/>
          <w:divBdr>
            <w:top w:val="none" w:sz="0" w:space="0" w:color="auto"/>
            <w:left w:val="none" w:sz="0" w:space="0" w:color="auto"/>
            <w:bottom w:val="none" w:sz="0" w:space="0" w:color="auto"/>
            <w:right w:val="none" w:sz="0" w:space="0" w:color="auto"/>
          </w:divBdr>
        </w:div>
      </w:divsChild>
    </w:div>
    <w:div w:id="161822615">
      <w:bodyDiv w:val="1"/>
      <w:marLeft w:val="0"/>
      <w:marRight w:val="0"/>
      <w:marTop w:val="0"/>
      <w:marBottom w:val="0"/>
      <w:divBdr>
        <w:top w:val="none" w:sz="0" w:space="0" w:color="auto"/>
        <w:left w:val="none" w:sz="0" w:space="0" w:color="auto"/>
        <w:bottom w:val="none" w:sz="0" w:space="0" w:color="auto"/>
        <w:right w:val="none" w:sz="0" w:space="0" w:color="auto"/>
      </w:divBdr>
    </w:div>
    <w:div w:id="225144035">
      <w:bodyDiv w:val="1"/>
      <w:marLeft w:val="0"/>
      <w:marRight w:val="0"/>
      <w:marTop w:val="0"/>
      <w:marBottom w:val="0"/>
      <w:divBdr>
        <w:top w:val="none" w:sz="0" w:space="0" w:color="auto"/>
        <w:left w:val="none" w:sz="0" w:space="0" w:color="auto"/>
        <w:bottom w:val="none" w:sz="0" w:space="0" w:color="auto"/>
        <w:right w:val="none" w:sz="0" w:space="0" w:color="auto"/>
      </w:divBdr>
    </w:div>
    <w:div w:id="286012306">
      <w:bodyDiv w:val="1"/>
      <w:marLeft w:val="0"/>
      <w:marRight w:val="0"/>
      <w:marTop w:val="0"/>
      <w:marBottom w:val="0"/>
      <w:divBdr>
        <w:top w:val="none" w:sz="0" w:space="0" w:color="auto"/>
        <w:left w:val="none" w:sz="0" w:space="0" w:color="auto"/>
        <w:bottom w:val="none" w:sz="0" w:space="0" w:color="auto"/>
        <w:right w:val="none" w:sz="0" w:space="0" w:color="auto"/>
      </w:divBdr>
    </w:div>
    <w:div w:id="1226336437">
      <w:bodyDiv w:val="1"/>
      <w:marLeft w:val="0"/>
      <w:marRight w:val="0"/>
      <w:marTop w:val="0"/>
      <w:marBottom w:val="0"/>
      <w:divBdr>
        <w:top w:val="none" w:sz="0" w:space="0" w:color="auto"/>
        <w:left w:val="none" w:sz="0" w:space="0" w:color="auto"/>
        <w:bottom w:val="none" w:sz="0" w:space="0" w:color="auto"/>
        <w:right w:val="none" w:sz="0" w:space="0" w:color="auto"/>
      </w:divBdr>
    </w:div>
    <w:div w:id="1274244611">
      <w:bodyDiv w:val="1"/>
      <w:marLeft w:val="0"/>
      <w:marRight w:val="0"/>
      <w:marTop w:val="0"/>
      <w:marBottom w:val="0"/>
      <w:divBdr>
        <w:top w:val="none" w:sz="0" w:space="0" w:color="auto"/>
        <w:left w:val="none" w:sz="0" w:space="0" w:color="auto"/>
        <w:bottom w:val="none" w:sz="0" w:space="0" w:color="auto"/>
        <w:right w:val="none" w:sz="0" w:space="0" w:color="auto"/>
      </w:divBdr>
    </w:div>
    <w:div w:id="1577595932">
      <w:bodyDiv w:val="1"/>
      <w:marLeft w:val="0"/>
      <w:marRight w:val="0"/>
      <w:marTop w:val="0"/>
      <w:marBottom w:val="0"/>
      <w:divBdr>
        <w:top w:val="none" w:sz="0" w:space="0" w:color="auto"/>
        <w:left w:val="none" w:sz="0" w:space="0" w:color="auto"/>
        <w:bottom w:val="none" w:sz="0" w:space="0" w:color="auto"/>
        <w:right w:val="none" w:sz="0" w:space="0" w:color="auto"/>
      </w:divBdr>
    </w:div>
    <w:div w:id="1706565066">
      <w:bodyDiv w:val="1"/>
      <w:marLeft w:val="0"/>
      <w:marRight w:val="0"/>
      <w:marTop w:val="0"/>
      <w:marBottom w:val="0"/>
      <w:divBdr>
        <w:top w:val="none" w:sz="0" w:space="0" w:color="auto"/>
        <w:left w:val="none" w:sz="0" w:space="0" w:color="auto"/>
        <w:bottom w:val="none" w:sz="0" w:space="0" w:color="auto"/>
        <w:right w:val="none" w:sz="0" w:space="0" w:color="auto"/>
      </w:divBdr>
    </w:div>
    <w:div w:id="1866140628">
      <w:bodyDiv w:val="1"/>
      <w:marLeft w:val="0"/>
      <w:marRight w:val="0"/>
      <w:marTop w:val="0"/>
      <w:marBottom w:val="0"/>
      <w:divBdr>
        <w:top w:val="none" w:sz="0" w:space="0" w:color="auto"/>
        <w:left w:val="none" w:sz="0" w:space="0" w:color="auto"/>
        <w:bottom w:val="none" w:sz="0" w:space="0" w:color="auto"/>
        <w:right w:val="none" w:sz="0" w:space="0" w:color="auto"/>
      </w:divBdr>
    </w:div>
    <w:div w:id="1946227551">
      <w:bodyDiv w:val="1"/>
      <w:marLeft w:val="0"/>
      <w:marRight w:val="0"/>
      <w:marTop w:val="0"/>
      <w:marBottom w:val="0"/>
      <w:divBdr>
        <w:top w:val="none" w:sz="0" w:space="0" w:color="auto"/>
        <w:left w:val="none" w:sz="0" w:space="0" w:color="auto"/>
        <w:bottom w:val="none" w:sz="0" w:space="0" w:color="auto"/>
        <w:right w:val="none" w:sz="0" w:space="0" w:color="auto"/>
      </w:divBdr>
    </w:div>
    <w:div w:id="1948536329">
      <w:bodyDiv w:val="1"/>
      <w:marLeft w:val="0"/>
      <w:marRight w:val="0"/>
      <w:marTop w:val="0"/>
      <w:marBottom w:val="0"/>
      <w:divBdr>
        <w:top w:val="none" w:sz="0" w:space="0" w:color="auto"/>
        <w:left w:val="none" w:sz="0" w:space="0" w:color="auto"/>
        <w:bottom w:val="none" w:sz="0" w:space="0" w:color="auto"/>
        <w:right w:val="none" w:sz="0" w:space="0" w:color="auto"/>
      </w:divBdr>
    </w:div>
    <w:div w:id="2048481358">
      <w:bodyDiv w:val="1"/>
      <w:marLeft w:val="0"/>
      <w:marRight w:val="0"/>
      <w:marTop w:val="0"/>
      <w:marBottom w:val="0"/>
      <w:divBdr>
        <w:top w:val="none" w:sz="0" w:space="0" w:color="auto"/>
        <w:left w:val="none" w:sz="0" w:space="0" w:color="auto"/>
        <w:bottom w:val="none" w:sz="0" w:space="0" w:color="auto"/>
        <w:right w:val="none" w:sz="0" w:space="0" w:color="auto"/>
      </w:divBdr>
    </w:div>
    <w:div w:id="212199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7.wmf"/><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5CE2C-98E8-4DDA-8190-4C1DFE48F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5325</Words>
  <Characters>30359</Characters>
  <Application>Microsoft Office Word</Application>
  <DocSecurity>0</DocSecurity>
  <Lines>252</Lines>
  <Paragraphs>71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35613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Kakavelakis</dc:creator>
  <cp:lastModifiedBy>Kanaras A.</cp:lastModifiedBy>
  <cp:revision>2</cp:revision>
  <cp:lastPrinted>2015-09-17T07:02:00Z</cp:lastPrinted>
  <dcterms:created xsi:type="dcterms:W3CDTF">2016-05-16T07:46:00Z</dcterms:created>
  <dcterms:modified xsi:type="dcterms:W3CDTF">2016-05-16T07:46:00Z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