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85" w:rsidRDefault="00321985" w:rsidP="00EC0376">
      <w:pPr>
        <w:spacing w:after="120" w:line="480" w:lineRule="auto"/>
        <w:jc w:val="both"/>
        <w:rPr>
          <w:rFonts w:ascii="Times New Roman" w:hAnsi="Times New Roman" w:cs="Times New Roman"/>
          <w:b/>
        </w:rPr>
      </w:pPr>
      <w:bookmarkStart w:id="0" w:name="_GoBack"/>
      <w:bookmarkEnd w:id="0"/>
      <w:r w:rsidRPr="00321985">
        <w:rPr>
          <w:rFonts w:ascii="Times New Roman" w:hAnsi="Times New Roman" w:cs="Times New Roman"/>
          <w:b/>
        </w:rPr>
        <w:t>Maternal gestational vitamin D supplementation and offspring bone health: a multicentre randomised, double-blind, placebo controlled trial (MAVIDOS)</w:t>
      </w:r>
    </w:p>
    <w:p w:rsidR="00E976BA" w:rsidRDefault="00E976BA" w:rsidP="00EC0376">
      <w:pPr>
        <w:spacing w:after="120" w:line="480" w:lineRule="auto"/>
        <w:jc w:val="both"/>
        <w:rPr>
          <w:rFonts w:ascii="Times New Roman" w:hAnsi="Times New Roman" w:cs="Times New Roman"/>
          <w:b/>
        </w:rPr>
      </w:pPr>
    </w:p>
    <w:p w:rsidR="00E976BA" w:rsidRDefault="00E976BA" w:rsidP="00EC0376">
      <w:pPr>
        <w:spacing w:after="120" w:line="480" w:lineRule="auto"/>
        <w:jc w:val="both"/>
        <w:rPr>
          <w:rFonts w:ascii="Times New Roman" w:hAnsi="Times New Roman" w:cs="Times New Roman"/>
          <w:b/>
        </w:rPr>
      </w:pPr>
      <w:r>
        <w:rPr>
          <w:rFonts w:ascii="Times New Roman" w:hAnsi="Times New Roman" w:cs="Times New Roman"/>
          <w:b/>
        </w:rPr>
        <w:t xml:space="preserve">Supplementary </w:t>
      </w:r>
      <w:r w:rsidR="007A0BFD">
        <w:rPr>
          <w:rFonts w:ascii="Times New Roman" w:hAnsi="Times New Roman" w:cs="Times New Roman"/>
          <w:b/>
        </w:rPr>
        <w:t>Information</w:t>
      </w:r>
    </w:p>
    <w:p w:rsidR="00D921E7" w:rsidRDefault="00D921E7" w:rsidP="00EC0376">
      <w:pPr>
        <w:spacing w:after="120" w:line="480" w:lineRule="auto"/>
        <w:jc w:val="both"/>
        <w:rPr>
          <w:rFonts w:ascii="Times New Roman" w:hAnsi="Times New Roman" w:cs="Times New Roman"/>
          <w:b/>
        </w:rPr>
      </w:pPr>
    </w:p>
    <w:p w:rsidR="00EC0376" w:rsidRDefault="0034296C" w:rsidP="00EC0376">
      <w:pPr>
        <w:spacing w:after="120" w:line="480" w:lineRule="auto"/>
        <w:rPr>
          <w:rFonts w:ascii="Times New Roman" w:hAnsi="Times New Roman" w:cs="Times New Roman"/>
          <w:b/>
        </w:rPr>
      </w:pPr>
      <w:r>
        <w:rPr>
          <w:rFonts w:ascii="Times New Roman" w:hAnsi="Times New Roman" w:cs="Times New Roman"/>
          <w:b/>
        </w:rPr>
        <w:t>Supplementary Table 1</w:t>
      </w:r>
      <w:r w:rsidR="00EC0376">
        <w:rPr>
          <w:rFonts w:ascii="Times New Roman" w:hAnsi="Times New Roman" w:cs="Times New Roman"/>
          <w:b/>
        </w:rPr>
        <w:t xml:space="preserve">: </w:t>
      </w:r>
      <w:r w:rsidR="00EC0376" w:rsidRPr="00B430AE">
        <w:rPr>
          <w:rFonts w:ascii="Times New Roman" w:hAnsi="Times New Roman" w:cs="Times New Roman"/>
        </w:rPr>
        <w:t>Comparison of baseline characteristics between mothers whose offspring underwent DXA assessment and mothers whose offspring did not</w:t>
      </w:r>
      <w:r w:rsidR="00EC0376">
        <w:rPr>
          <w:rFonts w:ascii="Times New Roman" w:hAnsi="Times New Roman" w:cs="Times New Roman"/>
        </w:rPr>
        <w:t>.</w:t>
      </w:r>
      <w:r w:rsidR="00EC0376">
        <w:rPr>
          <w:rFonts w:ascii="Times New Roman" w:hAnsi="Times New Roman" w:cs="Times New Roman"/>
          <w:b/>
        </w:rPr>
        <w:t xml:space="preserve"> </w:t>
      </w:r>
    </w:p>
    <w:p w:rsidR="0034296C" w:rsidRDefault="0034296C" w:rsidP="0034296C">
      <w:pPr>
        <w:spacing w:after="120" w:line="480" w:lineRule="auto"/>
        <w:rPr>
          <w:rFonts w:ascii="Times New Roman" w:hAnsi="Times New Roman" w:cs="Times New Roman"/>
          <w:b/>
        </w:rPr>
      </w:pPr>
      <w:r>
        <w:rPr>
          <w:rFonts w:ascii="Times New Roman" w:hAnsi="Times New Roman" w:cs="Times New Roman"/>
          <w:b/>
        </w:rPr>
        <w:t xml:space="preserve">Supplementary Table 2: </w:t>
      </w:r>
      <w:r w:rsidRPr="009B1256">
        <w:rPr>
          <w:rFonts w:ascii="Times New Roman" w:hAnsi="Times New Roman" w:cs="Times New Roman"/>
        </w:rPr>
        <w:t>Baseline characteristics by randomisation group and season.</w:t>
      </w:r>
      <w:r>
        <w:rPr>
          <w:rFonts w:ascii="Times New Roman" w:hAnsi="Times New Roman" w:cs="Times New Roman"/>
          <w:b/>
        </w:rPr>
        <w:t xml:space="preserve"> </w:t>
      </w:r>
    </w:p>
    <w:p w:rsidR="000A0475" w:rsidRPr="0003070F" w:rsidRDefault="000A0475" w:rsidP="000A0475">
      <w:pPr>
        <w:spacing w:after="120" w:line="480" w:lineRule="auto"/>
        <w:rPr>
          <w:rFonts w:ascii="Times New Roman" w:hAnsi="Times New Roman" w:cs="Times New Roman"/>
        </w:rPr>
      </w:pPr>
      <w:r>
        <w:rPr>
          <w:rFonts w:ascii="Times New Roman" w:hAnsi="Times New Roman" w:cs="Times New Roman"/>
          <w:b/>
        </w:rPr>
        <w:t xml:space="preserve">Supplementary </w:t>
      </w:r>
      <w:r w:rsidRPr="0003070F">
        <w:rPr>
          <w:rFonts w:ascii="Times New Roman" w:hAnsi="Times New Roman" w:cs="Times New Roman"/>
          <w:b/>
        </w:rPr>
        <w:t xml:space="preserve">Table </w:t>
      </w:r>
      <w:r>
        <w:rPr>
          <w:rFonts w:ascii="Times New Roman" w:hAnsi="Times New Roman" w:cs="Times New Roman"/>
          <w:b/>
        </w:rPr>
        <w:t>3:</w:t>
      </w:r>
      <w:r w:rsidRPr="0003070F">
        <w:rPr>
          <w:rFonts w:ascii="Times New Roman" w:hAnsi="Times New Roman" w:cs="Times New Roman"/>
          <w:b/>
        </w:rPr>
        <w:t xml:space="preserve"> </w:t>
      </w:r>
      <w:r w:rsidRPr="0003070F">
        <w:rPr>
          <w:rFonts w:ascii="Times New Roman" w:hAnsi="Times New Roman" w:cs="Times New Roman"/>
        </w:rPr>
        <w:t xml:space="preserve">Neonatal anthropometry, bone mineralisation and body composition by season of birth in infants born to mothers randomised to placebo or </w:t>
      </w:r>
      <w:r w:rsidRPr="00B63E19">
        <w:rPr>
          <w:rFonts w:ascii="Times New Roman" w:hAnsi="Times New Roman" w:cs="Times New Roman"/>
        </w:rPr>
        <w:t xml:space="preserve">1000IU/day cholecalciferol </w:t>
      </w:r>
      <w:r w:rsidRPr="0003070F">
        <w:rPr>
          <w:rFonts w:ascii="Times New Roman" w:hAnsi="Times New Roman" w:cs="Times New Roman"/>
        </w:rPr>
        <w:t>in pregnancy. Shown as mean</w:t>
      </w:r>
      <w:r>
        <w:rPr>
          <w:rFonts w:ascii="Times New Roman" w:hAnsi="Times New Roman" w:cs="Times New Roman"/>
        </w:rPr>
        <w:t xml:space="preserve"> (S</w:t>
      </w:r>
      <w:r w:rsidRPr="0003070F">
        <w:rPr>
          <w:rFonts w:ascii="Times New Roman" w:hAnsi="Times New Roman" w:cs="Times New Roman"/>
        </w:rPr>
        <w:t>D</w:t>
      </w:r>
      <w:r>
        <w:rPr>
          <w:rFonts w:ascii="Times New Roman" w:hAnsi="Times New Roman" w:cs="Times New Roman"/>
        </w:rPr>
        <w:t>)</w:t>
      </w:r>
      <w:r w:rsidRPr="0003070F">
        <w:rPr>
          <w:rFonts w:ascii="Times New Roman" w:hAnsi="Times New Roman" w:cs="Times New Roman"/>
        </w:rPr>
        <w:t xml:space="preserve">, unless otherwise stated. </w:t>
      </w:r>
    </w:p>
    <w:p w:rsidR="000A0475" w:rsidRDefault="000A0475" w:rsidP="000A0475">
      <w:pPr>
        <w:spacing w:after="120" w:line="480" w:lineRule="auto"/>
        <w:rPr>
          <w:rFonts w:ascii="Times New Roman" w:hAnsi="Times New Roman" w:cs="Times New Roman"/>
        </w:rPr>
      </w:pPr>
      <w:r w:rsidRPr="00B430AE">
        <w:rPr>
          <w:rFonts w:ascii="Times New Roman" w:hAnsi="Times New Roman" w:cs="Times New Roman"/>
          <w:b/>
        </w:rPr>
        <w:t>Supplementary T</w:t>
      </w:r>
      <w:r>
        <w:rPr>
          <w:rFonts w:ascii="Times New Roman" w:hAnsi="Times New Roman" w:cs="Times New Roman"/>
          <w:b/>
        </w:rPr>
        <w:t>able 4</w:t>
      </w:r>
      <w:r w:rsidRPr="00B430AE">
        <w:rPr>
          <w:rFonts w:ascii="Times New Roman" w:hAnsi="Times New Roman" w:cs="Times New Roman"/>
          <w:b/>
        </w:rPr>
        <w:t>:</w:t>
      </w:r>
      <w:r>
        <w:rPr>
          <w:rFonts w:ascii="Times New Roman" w:hAnsi="Times New Roman" w:cs="Times New Roman"/>
        </w:rPr>
        <w:t xml:space="preserve"> Mean (95% CI) neonatal whole body bone mineral content by treatment group and month of birth during winter (December, January, February).</w:t>
      </w:r>
    </w:p>
    <w:p w:rsidR="000A0475" w:rsidRPr="00D921E7" w:rsidRDefault="000A0475" w:rsidP="000A0475">
      <w:pPr>
        <w:spacing w:after="120" w:line="480" w:lineRule="auto"/>
        <w:rPr>
          <w:rFonts w:ascii="Times New Roman" w:hAnsi="Times New Roman" w:cs="Times New Roman"/>
        </w:rPr>
      </w:pPr>
      <w:r>
        <w:rPr>
          <w:rFonts w:ascii="Times New Roman" w:hAnsi="Times New Roman" w:cs="Times New Roman"/>
          <w:b/>
        </w:rPr>
        <w:t xml:space="preserve">Supplementary </w:t>
      </w:r>
      <w:r w:rsidRPr="0003070F">
        <w:rPr>
          <w:rFonts w:ascii="Times New Roman" w:hAnsi="Times New Roman" w:cs="Times New Roman"/>
          <w:b/>
        </w:rPr>
        <w:t xml:space="preserve">Table </w:t>
      </w:r>
      <w:r>
        <w:rPr>
          <w:rFonts w:ascii="Times New Roman" w:hAnsi="Times New Roman" w:cs="Times New Roman"/>
          <w:b/>
        </w:rPr>
        <w:t xml:space="preserve">5: </w:t>
      </w:r>
      <w:r w:rsidRPr="00D921E7">
        <w:rPr>
          <w:rFonts w:ascii="Times New Roman" w:hAnsi="Times New Roman" w:cs="Times New Roman"/>
        </w:rPr>
        <w:t xml:space="preserve">Mean </w:t>
      </w:r>
      <w:r>
        <w:rPr>
          <w:rFonts w:ascii="Times New Roman" w:hAnsi="Times New Roman" w:cs="Times New Roman"/>
        </w:rPr>
        <w:t xml:space="preserve">(95%CI) </w:t>
      </w:r>
      <w:r w:rsidRPr="00D921E7">
        <w:rPr>
          <w:rFonts w:ascii="Times New Roman" w:hAnsi="Times New Roman" w:cs="Times New Roman"/>
        </w:rPr>
        <w:t xml:space="preserve">bone outcomes </w:t>
      </w:r>
      <w:r>
        <w:rPr>
          <w:rFonts w:ascii="Times New Roman" w:hAnsi="Times New Roman" w:cs="Times New Roman"/>
        </w:rPr>
        <w:t xml:space="preserve">in cholecalciferol </w:t>
      </w:r>
      <w:r w:rsidRPr="00D921E7">
        <w:rPr>
          <w:rFonts w:ascii="Times New Roman" w:hAnsi="Times New Roman" w:cs="Times New Roman"/>
        </w:rPr>
        <w:t>and placebo group</w:t>
      </w:r>
      <w:r>
        <w:rPr>
          <w:rFonts w:ascii="Times New Roman" w:hAnsi="Times New Roman" w:cs="Times New Roman"/>
        </w:rPr>
        <w:t>s</w:t>
      </w:r>
      <w:r w:rsidRPr="00D921E7">
        <w:rPr>
          <w:rFonts w:ascii="Times New Roman" w:hAnsi="Times New Roman" w:cs="Times New Roman"/>
        </w:rPr>
        <w:t xml:space="preserve"> stratified by 14 week 25</w:t>
      </w:r>
      <w:r>
        <w:rPr>
          <w:rFonts w:ascii="Times New Roman" w:hAnsi="Times New Roman" w:cs="Times New Roman"/>
        </w:rPr>
        <w:t>(</w:t>
      </w:r>
      <w:r w:rsidRPr="00D921E7">
        <w:rPr>
          <w:rFonts w:ascii="Times New Roman" w:hAnsi="Times New Roman" w:cs="Times New Roman"/>
        </w:rPr>
        <w:t>OH</w:t>
      </w:r>
      <w:r>
        <w:rPr>
          <w:rFonts w:ascii="Times New Roman" w:hAnsi="Times New Roman" w:cs="Times New Roman"/>
        </w:rPr>
        <w:t>)</w:t>
      </w:r>
      <w:r w:rsidRPr="00D921E7">
        <w:rPr>
          <w:rFonts w:ascii="Times New Roman" w:hAnsi="Times New Roman" w:cs="Times New Roman"/>
        </w:rPr>
        <w:t>D above versus below the median</w:t>
      </w:r>
      <w:r>
        <w:rPr>
          <w:rFonts w:ascii="Times New Roman" w:hAnsi="Times New Roman" w:cs="Times New Roman"/>
        </w:rPr>
        <w:t xml:space="preserve"> (45.1 nmol/l)</w:t>
      </w:r>
      <w:r w:rsidRPr="00D921E7">
        <w:rPr>
          <w:rFonts w:ascii="Times New Roman" w:hAnsi="Times New Roman" w:cs="Times New Roman"/>
        </w:rPr>
        <w:t>.</w:t>
      </w:r>
    </w:p>
    <w:p w:rsidR="00EC0376" w:rsidRPr="009B1256" w:rsidRDefault="00EC0376" w:rsidP="00EC0376">
      <w:pPr>
        <w:spacing w:after="120" w:line="480" w:lineRule="auto"/>
        <w:rPr>
          <w:rFonts w:ascii="Times New Roman" w:hAnsi="Times New Roman" w:cs="Times New Roman"/>
        </w:rPr>
      </w:pPr>
      <w:r>
        <w:rPr>
          <w:rFonts w:ascii="Times New Roman" w:hAnsi="Times New Roman" w:cs="Times New Roman"/>
          <w:b/>
        </w:rPr>
        <w:t>Supplementary T</w:t>
      </w:r>
      <w:r w:rsidR="000A0475">
        <w:rPr>
          <w:rFonts w:ascii="Times New Roman" w:hAnsi="Times New Roman" w:cs="Times New Roman"/>
          <w:b/>
        </w:rPr>
        <w:t>able 6</w:t>
      </w:r>
      <w:r>
        <w:rPr>
          <w:rFonts w:ascii="Times New Roman" w:hAnsi="Times New Roman" w:cs="Times New Roman"/>
          <w:b/>
        </w:rPr>
        <w:t xml:space="preserve">: </w:t>
      </w:r>
      <w:r w:rsidRPr="009B1256">
        <w:rPr>
          <w:rFonts w:ascii="Times New Roman" w:hAnsi="Times New Roman" w:cs="Times New Roman"/>
        </w:rPr>
        <w:t>Mean (SD) 25(OH)-vitamin D concentration at 14 and 34 weeks in treatment and placebo</w:t>
      </w:r>
      <w:r w:rsidR="00B0518F">
        <w:rPr>
          <w:rFonts w:ascii="Times New Roman" w:hAnsi="Times New Roman" w:cs="Times New Roman"/>
        </w:rPr>
        <w:t xml:space="preserve"> groups</w:t>
      </w:r>
      <w:r w:rsidRPr="009B1256">
        <w:rPr>
          <w:rFonts w:ascii="Times New Roman" w:hAnsi="Times New Roman" w:cs="Times New Roman"/>
        </w:rPr>
        <w:t xml:space="preserve"> by </w:t>
      </w:r>
      <w:r>
        <w:rPr>
          <w:rFonts w:ascii="Times New Roman" w:hAnsi="Times New Roman" w:cs="Times New Roman"/>
        </w:rPr>
        <w:t xml:space="preserve">a) </w:t>
      </w:r>
      <w:r w:rsidRPr="009B1256">
        <w:rPr>
          <w:rFonts w:ascii="Times New Roman" w:hAnsi="Times New Roman" w:cs="Times New Roman"/>
        </w:rPr>
        <w:t xml:space="preserve">season of birth and </w:t>
      </w:r>
      <w:r>
        <w:rPr>
          <w:rFonts w:ascii="Times New Roman" w:hAnsi="Times New Roman" w:cs="Times New Roman"/>
        </w:rPr>
        <w:t xml:space="preserve">b) </w:t>
      </w:r>
      <w:r w:rsidRPr="009B1256">
        <w:rPr>
          <w:rFonts w:ascii="Times New Roman" w:hAnsi="Times New Roman" w:cs="Times New Roman"/>
        </w:rPr>
        <w:t>by individual month of birth.</w:t>
      </w:r>
    </w:p>
    <w:p w:rsidR="00EC0376" w:rsidRDefault="00EC0376" w:rsidP="00EC0376">
      <w:pPr>
        <w:spacing w:after="120" w:line="480" w:lineRule="auto"/>
        <w:rPr>
          <w:rFonts w:ascii="Times New Roman" w:hAnsi="Times New Roman" w:cs="Times New Roman"/>
          <w:b/>
        </w:rPr>
      </w:pPr>
      <w:r>
        <w:rPr>
          <w:rFonts w:ascii="Times New Roman" w:hAnsi="Times New Roman" w:cs="Times New Roman"/>
          <w:b/>
        </w:rPr>
        <w:t xml:space="preserve">Supplementary Table </w:t>
      </w:r>
      <w:r w:rsidR="000A0475">
        <w:rPr>
          <w:rFonts w:ascii="Times New Roman" w:hAnsi="Times New Roman" w:cs="Times New Roman"/>
          <w:b/>
        </w:rPr>
        <w:t>7</w:t>
      </w:r>
      <w:r>
        <w:rPr>
          <w:rFonts w:ascii="Times New Roman" w:hAnsi="Times New Roman" w:cs="Times New Roman"/>
          <w:b/>
        </w:rPr>
        <w:t xml:space="preserve">: </w:t>
      </w:r>
      <w:r>
        <w:rPr>
          <w:rFonts w:ascii="Times New Roman" w:hAnsi="Times New Roman" w:cs="Times New Roman"/>
        </w:rPr>
        <w:t>F</w:t>
      </w:r>
      <w:r w:rsidRPr="00364E56">
        <w:rPr>
          <w:rFonts w:ascii="Times New Roman" w:hAnsi="Times New Roman" w:cs="Times New Roman"/>
        </w:rPr>
        <w:t>requency of non</w:t>
      </w:r>
      <w:r>
        <w:rPr>
          <w:rFonts w:ascii="Times New Roman" w:hAnsi="Times New Roman" w:cs="Times New Roman"/>
        </w:rPr>
        <w:t>-</w:t>
      </w:r>
      <w:r w:rsidRPr="00364E56">
        <w:rPr>
          <w:rFonts w:ascii="Times New Roman" w:hAnsi="Times New Roman" w:cs="Times New Roman"/>
        </w:rPr>
        <w:t>protocol vitamin D supplement use (</w:t>
      </w:r>
      <w:r>
        <w:rPr>
          <w:rFonts w:ascii="Times New Roman" w:hAnsi="Times New Roman" w:cs="Times New Roman"/>
        </w:rPr>
        <w:t xml:space="preserve">up to </w:t>
      </w:r>
      <w:r w:rsidRPr="00364E56">
        <w:rPr>
          <w:rFonts w:ascii="Times New Roman" w:hAnsi="Times New Roman" w:cs="Times New Roman"/>
        </w:rPr>
        <w:t>400 IU per day) by treatment group and season of birth.</w:t>
      </w:r>
      <w:r>
        <w:rPr>
          <w:rFonts w:ascii="Times New Roman" w:hAnsi="Times New Roman" w:cs="Times New Roman"/>
          <w:b/>
        </w:rPr>
        <w:t xml:space="preserve"> </w:t>
      </w:r>
    </w:p>
    <w:p w:rsidR="00EC0376" w:rsidRDefault="00EC0376" w:rsidP="00EC0376">
      <w:pPr>
        <w:spacing w:after="120" w:line="480" w:lineRule="auto"/>
        <w:rPr>
          <w:rFonts w:ascii="Times New Roman" w:hAnsi="Times New Roman" w:cs="Times New Roman"/>
        </w:rPr>
      </w:pPr>
      <w:r w:rsidRPr="00F225FC">
        <w:rPr>
          <w:rFonts w:ascii="Times New Roman" w:hAnsi="Times New Roman" w:cs="Times New Roman"/>
          <w:b/>
        </w:rPr>
        <w:t>Supplementary Table</w:t>
      </w:r>
      <w:r w:rsidR="000A0475">
        <w:rPr>
          <w:rFonts w:ascii="Times New Roman" w:hAnsi="Times New Roman" w:cs="Times New Roman"/>
          <w:b/>
        </w:rPr>
        <w:t xml:space="preserve"> 8</w:t>
      </w:r>
      <w:r w:rsidRPr="00F225FC">
        <w:rPr>
          <w:rFonts w:ascii="Times New Roman" w:hAnsi="Times New Roman" w:cs="Times New Roman"/>
          <w:b/>
        </w:rPr>
        <w:t xml:space="preserve">: </w:t>
      </w:r>
      <w:r>
        <w:rPr>
          <w:rFonts w:ascii="Times New Roman" w:hAnsi="Times New Roman" w:cs="Times New Roman"/>
        </w:rPr>
        <w:t>Maternal weight and skinfold thicknesses at 34 weeks’ gestation by treatment group and season of offspring birth. Data are the mean (95% CI) difference in the maternal measure between treatment and placebo group.</w:t>
      </w:r>
    </w:p>
    <w:p w:rsidR="00EC0376" w:rsidRPr="0003070F" w:rsidRDefault="00EC0376" w:rsidP="00EC0376">
      <w:pPr>
        <w:spacing w:after="120" w:line="480" w:lineRule="auto"/>
        <w:rPr>
          <w:rFonts w:ascii="Times New Roman" w:hAnsi="Times New Roman" w:cs="Times New Roman"/>
        </w:rPr>
      </w:pPr>
      <w:r>
        <w:rPr>
          <w:rFonts w:ascii="Times New Roman" w:hAnsi="Times New Roman" w:cs="Times New Roman"/>
          <w:b/>
        </w:rPr>
        <w:t>Supplementary Table 9</w:t>
      </w:r>
      <w:r w:rsidRPr="0003070F">
        <w:rPr>
          <w:rFonts w:ascii="Times New Roman" w:hAnsi="Times New Roman" w:cs="Times New Roman"/>
          <w:b/>
        </w:rPr>
        <w:t>:</w:t>
      </w:r>
      <w:r w:rsidRPr="0003070F">
        <w:rPr>
          <w:rFonts w:ascii="Times New Roman" w:hAnsi="Times New Roman" w:cs="Times New Roman"/>
        </w:rPr>
        <w:t xml:space="preserve"> Absolute numbers and percentages of adverse events and serious adverse events by treatment group</w:t>
      </w:r>
      <w:r>
        <w:rPr>
          <w:rFonts w:ascii="Times New Roman" w:hAnsi="Times New Roman" w:cs="Times New Roman"/>
        </w:rPr>
        <w:t>.</w:t>
      </w:r>
    </w:p>
    <w:p w:rsidR="007A0BFD" w:rsidRPr="00B63E19" w:rsidRDefault="007A0BFD" w:rsidP="00EC0376">
      <w:pPr>
        <w:spacing w:after="120" w:line="480" w:lineRule="auto"/>
        <w:jc w:val="both"/>
        <w:rPr>
          <w:rFonts w:ascii="Times New Roman" w:hAnsi="Times New Roman" w:cs="Times New Roman"/>
          <w:b/>
        </w:rPr>
      </w:pPr>
    </w:p>
    <w:p w:rsidR="00110741" w:rsidRPr="00110741" w:rsidRDefault="007A0BFD" w:rsidP="00EC0376">
      <w:pPr>
        <w:spacing w:after="120" w:line="480" w:lineRule="auto"/>
        <w:jc w:val="both"/>
        <w:rPr>
          <w:rFonts w:ascii="Times New Roman" w:hAnsi="Times New Roman" w:cs="Times New Roman"/>
        </w:rPr>
      </w:pPr>
      <w:r w:rsidRPr="00B63E19">
        <w:rPr>
          <w:rFonts w:ascii="Times New Roman" w:hAnsi="Times New Roman" w:cs="Times New Roman"/>
          <w:b/>
          <w:iCs/>
        </w:rPr>
        <w:lastRenderedPageBreak/>
        <w:t>Supplementary Figure 1:</w:t>
      </w:r>
      <w:r w:rsidRPr="00B63E19">
        <w:rPr>
          <w:rFonts w:ascii="Times New Roman" w:hAnsi="Times New Roman" w:cs="Times New Roman"/>
          <w:iCs/>
        </w:rPr>
        <w:t xml:space="preserve"> </w:t>
      </w:r>
      <w:r w:rsidRPr="00B63E19">
        <w:rPr>
          <w:rFonts w:ascii="Times New Roman" w:hAnsi="Times New Roman" w:cs="Times New Roman"/>
        </w:rPr>
        <w:t>Neonatal whole body bone area, bone mineral content, bone mineral density and bone mineral content adjusted for birth</w:t>
      </w:r>
      <w:r w:rsidR="00FE64FA">
        <w:rPr>
          <w:rFonts w:ascii="Times New Roman" w:hAnsi="Times New Roman" w:cs="Times New Roman"/>
        </w:rPr>
        <w:t xml:space="preserve"> </w:t>
      </w:r>
      <w:r w:rsidRPr="00B63E19">
        <w:rPr>
          <w:rFonts w:ascii="Times New Roman" w:hAnsi="Times New Roman" w:cs="Times New Roman"/>
        </w:rPr>
        <w:t xml:space="preserve">length in offspring of women randomised to </w:t>
      </w:r>
      <w:r w:rsidR="00DB50D9">
        <w:rPr>
          <w:rFonts w:ascii="Times New Roman" w:hAnsi="Times New Roman" w:cs="Times New Roman"/>
        </w:rPr>
        <w:t xml:space="preserve">placebo or </w:t>
      </w:r>
      <w:r w:rsidRPr="00B63E19">
        <w:rPr>
          <w:rFonts w:ascii="Times New Roman" w:hAnsi="Times New Roman" w:cs="Times New Roman"/>
        </w:rPr>
        <w:t>1000IU/day cholecalciferol</w:t>
      </w:r>
      <w:r w:rsidR="00DB50D9">
        <w:rPr>
          <w:rFonts w:ascii="Times New Roman" w:hAnsi="Times New Roman" w:cs="Times New Roman"/>
        </w:rPr>
        <w:t xml:space="preserve"> </w:t>
      </w:r>
      <w:r w:rsidRPr="00B63E19">
        <w:rPr>
          <w:rFonts w:ascii="Times New Roman" w:hAnsi="Times New Roman" w:cs="Times New Roman"/>
        </w:rPr>
        <w:t>during pregnancy.</w:t>
      </w:r>
    </w:p>
    <w:p w:rsidR="007A0BFD" w:rsidRPr="00B63E19" w:rsidRDefault="007A0BFD" w:rsidP="00EC0376">
      <w:pPr>
        <w:spacing w:after="120" w:line="480" w:lineRule="auto"/>
        <w:jc w:val="both"/>
        <w:rPr>
          <w:rFonts w:ascii="Times New Roman" w:hAnsi="Times New Roman" w:cs="Times New Roman"/>
          <w:b/>
        </w:rPr>
      </w:pPr>
      <w:r w:rsidRPr="00B63E19">
        <w:rPr>
          <w:rFonts w:ascii="Times New Roman" w:hAnsi="Times New Roman" w:cs="Times New Roman"/>
          <w:b/>
        </w:rPr>
        <w:t xml:space="preserve">Supplementary Figure 2: </w:t>
      </w:r>
      <w:r w:rsidRPr="00B63E19">
        <w:rPr>
          <w:rFonts w:ascii="Times New Roman" w:hAnsi="Times New Roman" w:cs="Times New Roman"/>
        </w:rPr>
        <w:t>Neonatal whole body bone mineral content adjusted for birth</w:t>
      </w:r>
      <w:r w:rsidR="00FE64FA">
        <w:rPr>
          <w:rFonts w:ascii="Times New Roman" w:hAnsi="Times New Roman" w:cs="Times New Roman"/>
        </w:rPr>
        <w:t xml:space="preserve"> </w:t>
      </w:r>
      <w:r w:rsidRPr="00B63E19">
        <w:rPr>
          <w:rFonts w:ascii="Times New Roman" w:hAnsi="Times New Roman" w:cs="Times New Roman"/>
        </w:rPr>
        <w:t xml:space="preserve">length in offspring of women randomised to </w:t>
      </w:r>
      <w:r w:rsidR="00DB50D9">
        <w:rPr>
          <w:rFonts w:ascii="Times New Roman" w:hAnsi="Times New Roman" w:cs="Times New Roman"/>
        </w:rPr>
        <w:t xml:space="preserve">placebo or </w:t>
      </w:r>
      <w:r w:rsidRPr="00B63E19">
        <w:rPr>
          <w:rFonts w:ascii="Times New Roman" w:hAnsi="Times New Roman" w:cs="Times New Roman"/>
        </w:rPr>
        <w:t>1000IU/day cholecalciferol during pregnancy, stratified by season.</w:t>
      </w:r>
      <w:r w:rsidRPr="00B63E19">
        <w:rPr>
          <w:rFonts w:ascii="Times New Roman" w:hAnsi="Times New Roman" w:cs="Times New Roman"/>
          <w:b/>
        </w:rPr>
        <w:t xml:space="preserve"> </w:t>
      </w:r>
    </w:p>
    <w:p w:rsidR="009D4247" w:rsidRDefault="009D4247" w:rsidP="00EC0376">
      <w:pPr>
        <w:spacing w:after="120" w:line="480" w:lineRule="auto"/>
        <w:jc w:val="both"/>
        <w:rPr>
          <w:rFonts w:ascii="Times New Roman" w:hAnsi="Times New Roman" w:cs="Times New Roman"/>
          <w:b/>
        </w:rPr>
      </w:pPr>
      <w:r w:rsidRPr="00B63E19">
        <w:rPr>
          <w:rFonts w:ascii="Times New Roman" w:hAnsi="Times New Roman" w:cs="Times New Roman"/>
          <w:b/>
        </w:rPr>
        <w:t xml:space="preserve">Supplementary Figure 3: </w:t>
      </w:r>
      <w:r w:rsidRPr="00B63E19">
        <w:rPr>
          <w:rFonts w:ascii="Times New Roman" w:hAnsi="Times New Roman" w:cs="Times New Roman"/>
        </w:rPr>
        <w:t xml:space="preserve">Neonatal whole body </w:t>
      </w:r>
      <w:r w:rsidR="007A3E0D">
        <w:rPr>
          <w:rFonts w:ascii="Times New Roman" w:hAnsi="Times New Roman" w:cs="Times New Roman"/>
        </w:rPr>
        <w:t xml:space="preserve">a) </w:t>
      </w:r>
      <w:r w:rsidRPr="00B63E19">
        <w:rPr>
          <w:rFonts w:ascii="Times New Roman" w:hAnsi="Times New Roman" w:cs="Times New Roman"/>
        </w:rPr>
        <w:t xml:space="preserve">fat and </w:t>
      </w:r>
      <w:r w:rsidR="007A3E0D">
        <w:rPr>
          <w:rFonts w:ascii="Times New Roman" w:hAnsi="Times New Roman" w:cs="Times New Roman"/>
        </w:rPr>
        <w:t xml:space="preserve">b) </w:t>
      </w:r>
      <w:r w:rsidRPr="00B63E19">
        <w:rPr>
          <w:rFonts w:ascii="Times New Roman" w:hAnsi="Times New Roman" w:cs="Times New Roman"/>
        </w:rPr>
        <w:t xml:space="preserve">lean in offspring of women randomised to </w:t>
      </w:r>
      <w:r w:rsidR="00DB50D9">
        <w:rPr>
          <w:rFonts w:ascii="Times New Roman" w:hAnsi="Times New Roman" w:cs="Times New Roman"/>
        </w:rPr>
        <w:t xml:space="preserve">placebo or </w:t>
      </w:r>
      <w:r w:rsidRPr="00B63E19">
        <w:rPr>
          <w:rFonts w:ascii="Times New Roman" w:hAnsi="Times New Roman" w:cs="Times New Roman"/>
        </w:rPr>
        <w:t>1000IU/day cholecalciferol during pregnancy, stratified by season.</w:t>
      </w:r>
      <w:r>
        <w:rPr>
          <w:rFonts w:ascii="Times New Roman" w:hAnsi="Times New Roman" w:cs="Times New Roman"/>
          <w:b/>
        </w:rPr>
        <w:t xml:space="preserve"> </w:t>
      </w:r>
    </w:p>
    <w:p w:rsidR="005932E0" w:rsidRDefault="005932E0" w:rsidP="00EC0376">
      <w:pPr>
        <w:spacing w:after="120" w:line="480" w:lineRule="auto"/>
        <w:rPr>
          <w:rFonts w:ascii="Times New Roman" w:hAnsi="Times New Roman" w:cs="Times New Roman"/>
        </w:rPr>
      </w:pPr>
      <w:r>
        <w:rPr>
          <w:rFonts w:ascii="Times New Roman" w:hAnsi="Times New Roman" w:cs="Times New Roman"/>
          <w:b/>
        </w:rPr>
        <w:t xml:space="preserve">Supplementary Figure 4: </w:t>
      </w:r>
      <w:r w:rsidRPr="005932E0">
        <w:rPr>
          <w:rFonts w:ascii="Times New Roman" w:hAnsi="Times New Roman" w:cs="Times New Roman"/>
        </w:rPr>
        <w:t>Plasma 25(OH)D at 14 weeks’ gestation by date of collection.</w:t>
      </w:r>
    </w:p>
    <w:p w:rsidR="00FE64FA" w:rsidRPr="00E2209F" w:rsidRDefault="00FE64FA" w:rsidP="00EC0376">
      <w:pPr>
        <w:spacing w:after="120" w:line="480" w:lineRule="auto"/>
        <w:jc w:val="both"/>
        <w:rPr>
          <w:rFonts w:ascii="Times New Roman" w:hAnsi="Times New Roman" w:cs="Times New Roman"/>
        </w:rPr>
      </w:pPr>
      <w:r>
        <w:rPr>
          <w:rFonts w:ascii="Times New Roman" w:hAnsi="Times New Roman" w:cs="Times New Roman"/>
          <w:b/>
        </w:rPr>
        <w:t>Supplementary Figure 5:</w:t>
      </w:r>
      <w:r>
        <w:rPr>
          <w:rFonts w:ascii="Times New Roman" w:hAnsi="Times New Roman" w:cs="Times New Roman"/>
        </w:rPr>
        <w:t xml:space="preserve">  </w:t>
      </w:r>
      <w:r w:rsidRPr="00E2209F">
        <w:rPr>
          <w:rFonts w:ascii="Times New Roman" w:hAnsi="Times New Roman" w:cs="Times New Roman"/>
        </w:rPr>
        <w:t>Plasma 25(OH)D concentrations at 34 weeks’ gestation by date of collection, among mothers randomised to (a) placebo, and (b) vitamin D supplementation.</w:t>
      </w:r>
    </w:p>
    <w:p w:rsidR="00FE64FA" w:rsidRPr="00FE64FA" w:rsidRDefault="00FE64FA" w:rsidP="00FE64FA">
      <w:pPr>
        <w:spacing w:after="0" w:line="480" w:lineRule="auto"/>
        <w:rPr>
          <w:rFonts w:ascii="Times New Roman" w:hAnsi="Times New Roman" w:cs="Times New Roman"/>
        </w:rPr>
      </w:pPr>
    </w:p>
    <w:p w:rsidR="00FE64FA" w:rsidRDefault="00FE64FA" w:rsidP="00CA1634">
      <w:pPr>
        <w:spacing w:after="120" w:line="360" w:lineRule="auto"/>
        <w:rPr>
          <w:rFonts w:ascii="Times New Roman" w:hAnsi="Times New Roman" w:cs="Times New Roman"/>
        </w:rPr>
      </w:pPr>
    </w:p>
    <w:p w:rsidR="00FE64FA" w:rsidRPr="005932E0" w:rsidRDefault="00FE64FA" w:rsidP="00CA1634">
      <w:pPr>
        <w:spacing w:after="120" w:line="360" w:lineRule="auto"/>
        <w:rPr>
          <w:rFonts w:ascii="Times New Roman" w:hAnsi="Times New Roman" w:cs="Times New Roman"/>
        </w:rPr>
        <w:sectPr w:rsidR="00FE64FA" w:rsidRPr="005932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633743" w:rsidRDefault="0034296C" w:rsidP="00633743">
      <w:pPr>
        <w:rPr>
          <w:rFonts w:ascii="Times New Roman" w:hAnsi="Times New Roman" w:cs="Times New Roman"/>
          <w:b/>
        </w:rPr>
      </w:pPr>
      <w:r>
        <w:rPr>
          <w:rFonts w:ascii="Times New Roman" w:hAnsi="Times New Roman" w:cs="Times New Roman"/>
          <w:b/>
        </w:rPr>
        <w:lastRenderedPageBreak/>
        <w:t>Supplementary Table 1</w:t>
      </w:r>
      <w:r w:rsidR="00633743">
        <w:rPr>
          <w:rFonts w:ascii="Times New Roman" w:hAnsi="Times New Roman" w:cs="Times New Roman"/>
          <w:b/>
        </w:rPr>
        <w:t xml:space="preserve">: </w:t>
      </w:r>
      <w:r w:rsidR="00633743" w:rsidRPr="00B430AE">
        <w:rPr>
          <w:rFonts w:ascii="Times New Roman" w:hAnsi="Times New Roman" w:cs="Times New Roman"/>
        </w:rPr>
        <w:t>Comparison of baseline characteristics between mothers whose offspring underwent DXA assessment and mothers whose offspring did not</w:t>
      </w:r>
      <w:r w:rsidR="00633743">
        <w:rPr>
          <w:rFonts w:ascii="Times New Roman" w:hAnsi="Times New Roman" w:cs="Times New Roman"/>
        </w:rPr>
        <w:t>.</w:t>
      </w:r>
      <w:r w:rsidR="00633743">
        <w:rPr>
          <w:rFonts w:ascii="Times New Roman" w:hAnsi="Times New Roman" w:cs="Times New Roman"/>
          <w:b/>
        </w:rPr>
        <w:t xml:space="preserve"> </w:t>
      </w:r>
    </w:p>
    <w:tbl>
      <w:tblPr>
        <w:tblW w:w="10141" w:type="dxa"/>
        <w:tblInd w:w="-55" w:type="dxa"/>
        <w:tblBorders>
          <w:top w:val="single" w:sz="18" w:space="0" w:color="000000"/>
          <w:bottom w:val="single" w:sz="18" w:space="0" w:color="000000"/>
        </w:tblBorders>
        <w:tblLook w:val="04A0" w:firstRow="1" w:lastRow="0" w:firstColumn="1" w:lastColumn="0" w:noHBand="0" w:noVBand="1"/>
      </w:tblPr>
      <w:tblGrid>
        <w:gridCol w:w="4267"/>
        <w:gridCol w:w="2027"/>
        <w:gridCol w:w="2343"/>
        <w:gridCol w:w="1504"/>
      </w:tblGrid>
      <w:tr w:rsidR="00633743" w:rsidRPr="00B430AE" w:rsidTr="0034296C">
        <w:trPr>
          <w:trHeight w:val="288"/>
        </w:trPr>
        <w:tc>
          <w:tcPr>
            <w:tcW w:w="4267" w:type="dxa"/>
            <w:tcBorders>
              <w:top w:val="single" w:sz="18" w:space="0" w:color="000000"/>
              <w:bottom w:val="single" w:sz="2" w:space="0" w:color="000000"/>
            </w:tcBorders>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p>
        </w:tc>
        <w:tc>
          <w:tcPr>
            <w:tcW w:w="2027" w:type="dxa"/>
            <w:tcBorders>
              <w:top w:val="single" w:sz="18" w:space="0" w:color="000000"/>
              <w:bottom w:val="single" w:sz="2" w:space="0" w:color="000000"/>
            </w:tcBorders>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b/>
                <w:color w:val="000000"/>
                <w:lang w:val="en-US"/>
              </w:rPr>
            </w:pPr>
            <w:r w:rsidRPr="00B430AE">
              <w:rPr>
                <w:rFonts w:ascii="Times New Roman" w:eastAsia="Times New Roman" w:hAnsi="Times New Roman" w:cs="Times New Roman"/>
                <w:b/>
                <w:color w:val="000000"/>
                <w:lang w:val="en-US"/>
              </w:rPr>
              <w:t>Without DXA</w:t>
            </w:r>
          </w:p>
        </w:tc>
        <w:tc>
          <w:tcPr>
            <w:tcW w:w="2343" w:type="dxa"/>
            <w:tcBorders>
              <w:top w:val="single" w:sz="18" w:space="0" w:color="000000"/>
              <w:bottom w:val="single" w:sz="2" w:space="0" w:color="000000"/>
            </w:tcBorders>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b/>
                <w:color w:val="000000"/>
                <w:lang w:val="en-US"/>
              </w:rPr>
            </w:pPr>
            <w:r w:rsidRPr="00B430AE">
              <w:rPr>
                <w:rFonts w:ascii="Times New Roman" w:eastAsia="Times New Roman" w:hAnsi="Times New Roman" w:cs="Times New Roman"/>
                <w:b/>
                <w:color w:val="000000"/>
                <w:lang w:val="en-US"/>
              </w:rPr>
              <w:t>With DXA</w:t>
            </w:r>
          </w:p>
        </w:tc>
        <w:tc>
          <w:tcPr>
            <w:tcW w:w="1504" w:type="dxa"/>
            <w:tcBorders>
              <w:top w:val="single" w:sz="18" w:space="0" w:color="000000"/>
              <w:bottom w:val="single" w:sz="2" w:space="0" w:color="000000"/>
            </w:tcBorders>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b/>
                <w:color w:val="000000" w:themeColor="text1"/>
                <w:lang w:val="en-US"/>
              </w:rPr>
            </w:pPr>
            <w:r w:rsidRPr="00B430AE">
              <w:rPr>
                <w:rFonts w:ascii="Times New Roman" w:eastAsia="Times New Roman" w:hAnsi="Times New Roman" w:cs="Times New Roman"/>
                <w:b/>
                <w:color w:val="000000" w:themeColor="text1"/>
                <w:lang w:val="en-US"/>
              </w:rPr>
              <w:t>p difference</w:t>
            </w:r>
          </w:p>
        </w:tc>
      </w:tr>
      <w:tr w:rsidR="00633743" w:rsidRPr="00B430AE" w:rsidTr="0034296C">
        <w:trPr>
          <w:trHeight w:val="288"/>
        </w:trPr>
        <w:tc>
          <w:tcPr>
            <w:tcW w:w="4267" w:type="dxa"/>
            <w:tcBorders>
              <w:top w:val="single" w:sz="2" w:space="0" w:color="000000"/>
            </w:tcBorders>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N</w:t>
            </w:r>
          </w:p>
        </w:tc>
        <w:tc>
          <w:tcPr>
            <w:tcW w:w="2027" w:type="dxa"/>
            <w:tcBorders>
              <w:top w:val="single" w:sz="2" w:space="0" w:color="000000"/>
            </w:tcBorders>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469</w:t>
            </w:r>
          </w:p>
        </w:tc>
        <w:tc>
          <w:tcPr>
            <w:tcW w:w="2343" w:type="dxa"/>
            <w:tcBorders>
              <w:top w:val="single" w:sz="2" w:space="0" w:color="000000"/>
            </w:tcBorders>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665</w:t>
            </w:r>
          </w:p>
        </w:tc>
        <w:tc>
          <w:tcPr>
            <w:tcW w:w="1504" w:type="dxa"/>
            <w:tcBorders>
              <w:top w:val="single" w:sz="2" w:space="0" w:color="000000"/>
            </w:tcBorders>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p>
        </w:tc>
      </w:tr>
      <w:tr w:rsidR="00633743" w:rsidRPr="00B430AE" w:rsidTr="0034296C">
        <w:trPr>
          <w:trHeight w:val="288"/>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Age (years), mean±SD</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30.0 ± 5.4</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30.8 ± 5.0</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0.01</w:t>
            </w:r>
          </w:p>
        </w:tc>
      </w:tr>
      <w:tr w:rsidR="00633743" w:rsidRPr="00B430AE" w:rsidTr="0034296C">
        <w:trPr>
          <w:trHeight w:val="288"/>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Ethnicity, % Caucasian</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92.9</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95.0</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0.15</w:t>
            </w:r>
          </w:p>
        </w:tc>
      </w:tr>
      <w:tr w:rsidR="00633743" w:rsidRPr="00B430AE" w:rsidTr="0034296C">
        <w:trPr>
          <w:trHeight w:val="288"/>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Parity, % nulliparous</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44.5</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43.2</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0.68</w:t>
            </w:r>
          </w:p>
        </w:tc>
      </w:tr>
      <w:tr w:rsidR="00633743" w:rsidRPr="00B430AE" w:rsidTr="0034296C">
        <w:trPr>
          <w:trHeight w:val="288"/>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Current smoker, %</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10.2</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6.9</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0.05</w:t>
            </w:r>
          </w:p>
        </w:tc>
      </w:tr>
      <w:tr w:rsidR="00633743" w:rsidRPr="00B430AE" w:rsidTr="0034296C">
        <w:trPr>
          <w:trHeight w:val="575"/>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Educational attainment ≥ A level, %</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73.7</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78.6</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0.07</w:t>
            </w:r>
          </w:p>
        </w:tc>
      </w:tr>
      <w:tr w:rsidR="00633743" w:rsidRPr="00B430AE" w:rsidTr="0034296C">
        <w:trPr>
          <w:trHeight w:val="575"/>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Walking speed at least fairly brisk, %</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38.7</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40.2</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0.63</w:t>
            </w:r>
          </w:p>
        </w:tc>
      </w:tr>
      <w:tr w:rsidR="00633743" w:rsidRPr="00B430AE" w:rsidTr="0034296C">
        <w:trPr>
          <w:trHeight w:val="575"/>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Strenuous exercise ≥ once week, %</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14.5</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15.1</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0.81</w:t>
            </w:r>
          </w:p>
        </w:tc>
      </w:tr>
      <w:tr w:rsidR="00633743" w:rsidRPr="00B430AE" w:rsidTr="0034296C">
        <w:trPr>
          <w:trHeight w:val="288"/>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Height (cm), mean±SD</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165.7 ± 6.6</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165.6 ± 6.4</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0.77</w:t>
            </w:r>
          </w:p>
        </w:tc>
      </w:tr>
      <w:tr w:rsidR="00633743" w:rsidRPr="00B430AE" w:rsidTr="0034296C">
        <w:trPr>
          <w:trHeight w:val="288"/>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Weight (kg), median (IQR)</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70.4 (63-82.3)</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69.3 (61.8-79.6)</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0.1</w:t>
            </w:r>
          </w:p>
        </w:tc>
      </w:tr>
      <w:tr w:rsidR="00633743" w:rsidRPr="00B430AE" w:rsidTr="0034296C">
        <w:trPr>
          <w:trHeight w:val="629"/>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BMI (kg/m</w:t>
            </w:r>
            <w:r w:rsidRPr="00B430AE">
              <w:rPr>
                <w:rFonts w:ascii="Times New Roman" w:eastAsia="Times New Roman" w:hAnsi="Times New Roman" w:cs="Times New Roman"/>
                <w:color w:val="000000"/>
                <w:vertAlign w:val="superscript"/>
                <w:lang w:val="en-US"/>
              </w:rPr>
              <w:t>2</w:t>
            </w:r>
            <w:r w:rsidRPr="00B430AE">
              <w:rPr>
                <w:rFonts w:ascii="Times New Roman" w:eastAsia="Times New Roman" w:hAnsi="Times New Roman" w:cs="Times New Roman"/>
                <w:color w:val="000000"/>
                <w:lang w:val="en-US"/>
              </w:rPr>
              <w:t>), median (IQR)</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25.6 (22.8-30.2)</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24.9 (22.5-29.0)</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0.1</w:t>
            </w:r>
          </w:p>
        </w:tc>
      </w:tr>
      <w:tr w:rsidR="00633743" w:rsidRPr="00B430AE" w:rsidTr="0034296C">
        <w:trPr>
          <w:trHeight w:val="575"/>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Sum of all skinfold (mm), mean±SD</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84.7 ± 27.4</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80.0 ± 28.1</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0.01</w:t>
            </w:r>
          </w:p>
        </w:tc>
      </w:tr>
      <w:tr w:rsidR="00633743" w:rsidRPr="00B430AE" w:rsidTr="0034296C">
        <w:trPr>
          <w:trHeight w:val="575"/>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25(OH)D (nmol/l), mean±SD</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47.1 ± 18.6</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45.8 ± 16.5</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0.22</w:t>
            </w:r>
          </w:p>
        </w:tc>
      </w:tr>
      <w:tr w:rsidR="00633743" w:rsidRPr="00B430AE" w:rsidTr="0034296C">
        <w:trPr>
          <w:trHeight w:val="301"/>
        </w:trPr>
        <w:tc>
          <w:tcPr>
            <w:tcW w:w="4267" w:type="dxa"/>
            <w:shd w:val="clear" w:color="auto" w:fill="auto"/>
            <w:vAlign w:val="center"/>
            <w:hideMark/>
          </w:tcPr>
          <w:p w:rsidR="00633743" w:rsidRPr="00B430AE" w:rsidRDefault="00633743" w:rsidP="0034296C">
            <w:pPr>
              <w:spacing w:after="120" w:line="240" w:lineRule="auto"/>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25(OH)D&gt;50nmol/l, %</w:t>
            </w:r>
          </w:p>
        </w:tc>
        <w:tc>
          <w:tcPr>
            <w:tcW w:w="2027"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41.1</w:t>
            </w:r>
          </w:p>
        </w:tc>
        <w:tc>
          <w:tcPr>
            <w:tcW w:w="2343" w:type="dxa"/>
            <w:shd w:val="clear" w:color="auto" w:fill="auto"/>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lang w:val="en-US"/>
              </w:rPr>
            </w:pPr>
            <w:r w:rsidRPr="00B430AE">
              <w:rPr>
                <w:rFonts w:ascii="Times New Roman" w:eastAsia="Times New Roman" w:hAnsi="Times New Roman" w:cs="Times New Roman"/>
                <w:color w:val="000000"/>
                <w:lang w:val="en-US"/>
              </w:rPr>
              <w:t>37.8</w:t>
            </w:r>
          </w:p>
        </w:tc>
        <w:tc>
          <w:tcPr>
            <w:tcW w:w="1504" w:type="dxa"/>
            <w:shd w:val="clear" w:color="auto" w:fill="auto"/>
            <w:noWrap/>
            <w:vAlign w:val="center"/>
            <w:hideMark/>
          </w:tcPr>
          <w:p w:rsidR="00633743" w:rsidRPr="00B430AE" w:rsidRDefault="00633743" w:rsidP="0034296C">
            <w:pPr>
              <w:spacing w:after="120" w:line="240" w:lineRule="auto"/>
              <w:jc w:val="center"/>
              <w:rPr>
                <w:rFonts w:ascii="Times New Roman" w:eastAsia="Times New Roman" w:hAnsi="Times New Roman" w:cs="Times New Roman"/>
                <w:color w:val="000000" w:themeColor="text1"/>
                <w:lang w:val="en-US"/>
              </w:rPr>
            </w:pPr>
            <w:r w:rsidRPr="00B430AE">
              <w:rPr>
                <w:rFonts w:ascii="Times New Roman" w:eastAsia="Times New Roman" w:hAnsi="Times New Roman" w:cs="Times New Roman"/>
                <w:color w:val="000000" w:themeColor="text1"/>
                <w:lang w:val="en-US"/>
              </w:rPr>
              <w:t>0.28</w:t>
            </w:r>
          </w:p>
        </w:tc>
      </w:tr>
    </w:tbl>
    <w:p w:rsidR="00633743" w:rsidRDefault="00633743" w:rsidP="00633743">
      <w:pPr>
        <w:rPr>
          <w:rFonts w:ascii="Times New Roman" w:hAnsi="Times New Roman" w:cs="Times New Roman"/>
          <w:b/>
        </w:rPr>
      </w:pPr>
    </w:p>
    <w:p w:rsidR="00633743" w:rsidRDefault="00633743">
      <w:pPr>
        <w:rPr>
          <w:rFonts w:ascii="Times New Roman" w:hAnsi="Times New Roman" w:cs="Times New Roman"/>
          <w:b/>
        </w:rPr>
      </w:pPr>
      <w:r>
        <w:rPr>
          <w:rFonts w:ascii="Times New Roman" w:hAnsi="Times New Roman" w:cs="Times New Roman"/>
          <w:b/>
        </w:rPr>
        <w:br w:type="page"/>
      </w:r>
    </w:p>
    <w:p w:rsidR="0034296C" w:rsidRDefault="0034296C" w:rsidP="0034296C">
      <w:pPr>
        <w:rPr>
          <w:rFonts w:ascii="Times New Roman" w:hAnsi="Times New Roman" w:cs="Times New Roman"/>
          <w:b/>
        </w:rPr>
      </w:pPr>
      <w:r>
        <w:rPr>
          <w:rFonts w:ascii="Times New Roman" w:hAnsi="Times New Roman" w:cs="Times New Roman"/>
          <w:b/>
        </w:rPr>
        <w:lastRenderedPageBreak/>
        <w:t xml:space="preserve">Supplementary Table 2: </w:t>
      </w:r>
      <w:r w:rsidRPr="009B1256">
        <w:rPr>
          <w:rFonts w:ascii="Times New Roman" w:hAnsi="Times New Roman" w:cs="Times New Roman"/>
        </w:rPr>
        <w:t>Baseline characteristics by randomisation group and season.</w:t>
      </w:r>
      <w:r>
        <w:rPr>
          <w:rFonts w:ascii="Times New Roman" w:hAnsi="Times New Roman" w:cs="Times New Roman"/>
          <w:b/>
        </w:rPr>
        <w:t xml:space="preserve"> </w:t>
      </w:r>
    </w:p>
    <w:tbl>
      <w:tblPr>
        <w:tblpPr w:leftFromText="180" w:rightFromText="180" w:vertAnchor="text" w:horzAnchor="margin" w:tblpXSpec="center" w:tblpY="395"/>
        <w:tblW w:w="15701" w:type="dxa"/>
        <w:tblLayout w:type="fixed"/>
        <w:tblLook w:val="04A0" w:firstRow="1" w:lastRow="0" w:firstColumn="1" w:lastColumn="0" w:noHBand="0" w:noVBand="1"/>
      </w:tblPr>
      <w:tblGrid>
        <w:gridCol w:w="2314"/>
        <w:gridCol w:w="1711"/>
        <w:gridCol w:w="52"/>
        <w:gridCol w:w="1746"/>
        <w:gridCol w:w="1693"/>
        <w:gridCol w:w="1848"/>
        <w:gridCol w:w="1537"/>
        <w:gridCol w:w="1634"/>
        <w:gridCol w:w="1607"/>
        <w:gridCol w:w="1559"/>
      </w:tblGrid>
      <w:tr w:rsidR="0034296C" w:rsidRPr="009B1256" w:rsidTr="00C25408">
        <w:trPr>
          <w:trHeight w:val="883"/>
        </w:trPr>
        <w:tc>
          <w:tcPr>
            <w:tcW w:w="2314" w:type="dxa"/>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ind w:firstLineChars="100" w:firstLine="200"/>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 </w:t>
            </w:r>
          </w:p>
        </w:tc>
        <w:tc>
          <w:tcPr>
            <w:tcW w:w="1711" w:type="dxa"/>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Placebo</w:t>
            </w:r>
          </w:p>
        </w:tc>
        <w:tc>
          <w:tcPr>
            <w:tcW w:w="1798" w:type="dxa"/>
            <w:gridSpan w:val="2"/>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Cholecalciferol (1000 IU/day)</w:t>
            </w:r>
          </w:p>
        </w:tc>
        <w:tc>
          <w:tcPr>
            <w:tcW w:w="1693" w:type="dxa"/>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Placebo</w:t>
            </w:r>
          </w:p>
        </w:tc>
        <w:tc>
          <w:tcPr>
            <w:tcW w:w="1848" w:type="dxa"/>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Cholecalciferol (1000 IU/day)</w:t>
            </w:r>
          </w:p>
        </w:tc>
        <w:tc>
          <w:tcPr>
            <w:tcW w:w="1537" w:type="dxa"/>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Placebo</w:t>
            </w:r>
          </w:p>
        </w:tc>
        <w:tc>
          <w:tcPr>
            <w:tcW w:w="1634" w:type="dxa"/>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Cholecalciferol (1000 IU/day)</w:t>
            </w:r>
          </w:p>
        </w:tc>
        <w:tc>
          <w:tcPr>
            <w:tcW w:w="1607" w:type="dxa"/>
            <w:tcBorders>
              <w:top w:val="single" w:sz="12" w:space="0" w:color="000000"/>
              <w:left w:val="nil"/>
              <w:bottom w:val="single" w:sz="8" w:space="0" w:color="000000"/>
              <w:right w:val="nil"/>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Placebo</w:t>
            </w:r>
          </w:p>
        </w:tc>
        <w:tc>
          <w:tcPr>
            <w:tcW w:w="1559" w:type="dxa"/>
            <w:tcBorders>
              <w:top w:val="single" w:sz="12" w:space="0" w:color="000000"/>
              <w:left w:val="nil"/>
              <w:bottom w:val="single" w:sz="8" w:space="0" w:color="000000"/>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Cholecalciferol (1000 IU/day)</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ind w:firstLineChars="100" w:firstLine="200"/>
              <w:rPr>
                <w:rFonts w:ascii="Times New Roman" w:eastAsia="Times New Roman" w:hAnsi="Times New Roman" w:cs="Times New Roman"/>
                <w:color w:val="000000"/>
                <w:sz w:val="20"/>
                <w:szCs w:val="20"/>
                <w:lang w:val="en-US"/>
              </w:rPr>
            </w:pPr>
          </w:p>
        </w:tc>
        <w:tc>
          <w:tcPr>
            <w:tcW w:w="3509" w:type="dxa"/>
            <w:gridSpan w:val="3"/>
            <w:tcBorders>
              <w:top w:val="single" w:sz="8" w:space="0" w:color="000000"/>
              <w:left w:val="nil"/>
              <w:bottom w:val="nil"/>
              <w:right w:val="single" w:sz="4" w:space="0" w:color="000000"/>
            </w:tcBorders>
            <w:shd w:val="clear" w:color="auto" w:fill="auto"/>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WINTER</w:t>
            </w:r>
          </w:p>
        </w:tc>
        <w:tc>
          <w:tcPr>
            <w:tcW w:w="3541" w:type="dxa"/>
            <w:gridSpan w:val="2"/>
            <w:tcBorders>
              <w:top w:val="single" w:sz="8" w:space="0" w:color="000000"/>
              <w:left w:val="nil"/>
              <w:bottom w:val="nil"/>
              <w:right w:val="single" w:sz="4" w:space="0" w:color="000000"/>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SPRING</w:t>
            </w:r>
          </w:p>
        </w:tc>
        <w:tc>
          <w:tcPr>
            <w:tcW w:w="3171" w:type="dxa"/>
            <w:gridSpan w:val="2"/>
            <w:tcBorders>
              <w:top w:val="single" w:sz="8" w:space="0" w:color="000000"/>
              <w:left w:val="nil"/>
              <w:bottom w:val="nil"/>
              <w:right w:val="single" w:sz="4" w:space="0" w:color="000000"/>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SUMMER</w:t>
            </w:r>
          </w:p>
        </w:tc>
        <w:tc>
          <w:tcPr>
            <w:tcW w:w="3166" w:type="dxa"/>
            <w:gridSpan w:val="2"/>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b/>
                <w:bCs/>
                <w:color w:val="000000"/>
                <w:sz w:val="20"/>
                <w:szCs w:val="20"/>
                <w:lang w:val="en-US"/>
              </w:rPr>
            </w:pPr>
            <w:r w:rsidRPr="009B1256">
              <w:rPr>
                <w:rFonts w:ascii="Times New Roman" w:eastAsia="Times New Roman" w:hAnsi="Times New Roman" w:cs="Times New Roman"/>
                <w:b/>
                <w:bCs/>
                <w:color w:val="000000"/>
                <w:sz w:val="20"/>
                <w:szCs w:val="20"/>
                <w:lang w:val="en-US"/>
              </w:rPr>
              <w:t>AUTUMN</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N</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102</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104</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126</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120</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130</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122</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128</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133</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Age (years), mean±SD</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30.5 ± 5.4</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30.5 ± 5.4</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30.7 ± 5.0</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30.4 ± 5.5</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30.4 ± 5.1</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31.2 ± 4.6</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31.1 ± 5.3</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30.9 ± 5.0</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Ethnicity, % Caucasian</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93.1</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96.2</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94.4</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95.0</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92.1</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96.7</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97.3</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94.1</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Parity, % nulliparous</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43.6</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46.2</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46.0</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47.1</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41.3</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37.2</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45.5</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41.2</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Current smoker, %</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10.0</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6.8</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7.1</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11.8</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6.3</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5.0</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7.1</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8.3</w:t>
            </w:r>
          </w:p>
        </w:tc>
      </w:tr>
      <w:tr w:rsidR="0034296C" w:rsidRPr="009B1256" w:rsidTr="00C25408">
        <w:trPr>
          <w:trHeight w:val="571"/>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Educational attainment ≥ A level, %</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71.3</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75.7</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80.0</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79.8</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77.6</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76</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77.5</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80.8</w:t>
            </w:r>
          </w:p>
        </w:tc>
      </w:tr>
      <w:tr w:rsidR="0034296C" w:rsidRPr="009B1256" w:rsidTr="00C25408">
        <w:trPr>
          <w:trHeight w:val="571"/>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Walking speed at least fairly brisk, %</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40.0</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37.4</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46.4</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44.9</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42.5</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29.8</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39.8</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38.4</w:t>
            </w:r>
          </w:p>
        </w:tc>
      </w:tr>
      <w:tr w:rsidR="0034296C" w:rsidRPr="009B1256" w:rsidTr="00C25408">
        <w:trPr>
          <w:trHeight w:val="571"/>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Strenuous exercise ≥ once week, %</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20.0</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20.9</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14.4</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12.8</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13.4</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15.7</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10.7</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16.2</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Height (cm), mean±SD</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 xml:space="preserve">165.3 ± 6.9 </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164.7 ± 6.1</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166.5 ± 7.2</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166.1 ± 6.8</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165.7 ± 6.3</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165.3 ± 5.7</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165.3 ± 6.1</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165.9 ± 6.3</w:t>
            </w:r>
          </w:p>
        </w:tc>
      </w:tr>
      <w:tr w:rsidR="0034296C" w:rsidRPr="009B1256" w:rsidTr="00C25408">
        <w:trPr>
          <w:trHeight w:val="286"/>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Weight (kg), median (IQR)</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68.4 (62.7-80.7)</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68.7 (61.2-77.7)</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70.5 (63.8-80.5)</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69.5 (61.0-81.6)</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70.7 (63.3-80.2)</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67.1 (59.7-78.3)</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72.7 (63.1-83.0)</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69.0 (61.3-77.0)</w:t>
            </w:r>
          </w:p>
        </w:tc>
      </w:tr>
      <w:tr w:rsidR="0034296C" w:rsidRPr="009B1256" w:rsidTr="00C25408">
        <w:trPr>
          <w:trHeight w:val="625"/>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BMI (kg/m</w:t>
            </w:r>
            <w:r w:rsidRPr="009B1256">
              <w:rPr>
                <w:rFonts w:ascii="Times New Roman" w:eastAsia="Times New Roman" w:hAnsi="Times New Roman" w:cs="Times New Roman"/>
                <w:color w:val="000000"/>
                <w:sz w:val="20"/>
                <w:szCs w:val="20"/>
                <w:vertAlign w:val="superscript"/>
                <w:lang w:val="en-US"/>
              </w:rPr>
              <w:t>2</w:t>
            </w:r>
            <w:r w:rsidRPr="009B1256">
              <w:rPr>
                <w:rFonts w:ascii="Times New Roman" w:eastAsia="Times New Roman" w:hAnsi="Times New Roman" w:cs="Times New Roman"/>
                <w:color w:val="000000"/>
                <w:sz w:val="20"/>
                <w:szCs w:val="20"/>
                <w:lang w:val="en-US"/>
              </w:rPr>
              <w:t>), median (IQR)</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25.0 (22.7-26.7)</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24.6 (22.4-28.8)</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25.0 (22.6-28.5)</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24.9 (22.1-28.9)</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25.6 (23.0-29.3)</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24.9 (22.5-28.3)</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26.5 (23.1-30.3)</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24.6 (22.1-28.7)</w:t>
            </w:r>
          </w:p>
        </w:tc>
      </w:tr>
      <w:tr w:rsidR="0034296C" w:rsidRPr="009B1256" w:rsidTr="00C25408">
        <w:trPr>
          <w:trHeight w:val="571"/>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Sum of all skinfold (mm), mean±SD</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78.8 ± 27.6</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80.6 ± 25.6</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83.7 ± 27.4</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81.0 ± 30.4</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85.1 ± 27.6</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78.1 ± 28.8</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85.8 ± 27.9</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79.8 ± 27.7</w:t>
            </w:r>
          </w:p>
        </w:tc>
      </w:tr>
      <w:tr w:rsidR="0034296C" w:rsidRPr="009B1256" w:rsidTr="00C25408">
        <w:trPr>
          <w:trHeight w:val="571"/>
        </w:trPr>
        <w:tc>
          <w:tcPr>
            <w:tcW w:w="2314" w:type="dxa"/>
            <w:tcBorders>
              <w:top w:val="nil"/>
              <w:left w:val="nil"/>
              <w:bottom w:val="nil"/>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25(OH)D (nmol/l), mean±SD</w:t>
            </w:r>
          </w:p>
        </w:tc>
        <w:tc>
          <w:tcPr>
            <w:tcW w:w="1763" w:type="dxa"/>
            <w:gridSpan w:val="2"/>
            <w:tcBorders>
              <w:top w:val="nil"/>
              <w:left w:val="nil"/>
              <w:bottom w:val="nil"/>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53.7 ± 16.1</w:t>
            </w:r>
          </w:p>
        </w:tc>
        <w:tc>
          <w:tcPr>
            <w:tcW w:w="1746" w:type="dxa"/>
            <w:tcBorders>
              <w:top w:val="nil"/>
              <w:left w:val="nil"/>
              <w:bottom w:val="nil"/>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54.7 ± 18.9</w:t>
            </w:r>
          </w:p>
        </w:tc>
        <w:tc>
          <w:tcPr>
            <w:tcW w:w="1693"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43.6 ± 15.7</w:t>
            </w:r>
          </w:p>
        </w:tc>
        <w:tc>
          <w:tcPr>
            <w:tcW w:w="1848"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46.2 ± 16.7</w:t>
            </w:r>
          </w:p>
        </w:tc>
        <w:tc>
          <w:tcPr>
            <w:tcW w:w="153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40.7 ± 16.8</w:t>
            </w:r>
          </w:p>
        </w:tc>
        <w:tc>
          <w:tcPr>
            <w:tcW w:w="1634" w:type="dxa"/>
            <w:tcBorders>
              <w:top w:val="nil"/>
              <w:left w:val="nil"/>
              <w:bottom w:val="nil"/>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42.8 ± 17.1</w:t>
            </w:r>
          </w:p>
        </w:tc>
        <w:tc>
          <w:tcPr>
            <w:tcW w:w="1607" w:type="dxa"/>
            <w:tcBorders>
              <w:top w:val="nil"/>
              <w:left w:val="nil"/>
              <w:bottom w:val="nil"/>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46.4 ± 16.7</w:t>
            </w:r>
          </w:p>
        </w:tc>
        <w:tc>
          <w:tcPr>
            <w:tcW w:w="1559" w:type="dxa"/>
            <w:tcBorders>
              <w:top w:val="nil"/>
              <w:left w:val="nil"/>
              <w:bottom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44.7 ± 14.9</w:t>
            </w:r>
          </w:p>
        </w:tc>
      </w:tr>
      <w:tr w:rsidR="0034296C" w:rsidRPr="009B1256" w:rsidTr="00C25408">
        <w:trPr>
          <w:trHeight w:val="391"/>
        </w:trPr>
        <w:tc>
          <w:tcPr>
            <w:tcW w:w="2314" w:type="dxa"/>
            <w:tcBorders>
              <w:top w:val="nil"/>
              <w:left w:val="nil"/>
              <w:bottom w:val="single" w:sz="8" w:space="0" w:color="auto"/>
              <w:right w:val="nil"/>
            </w:tcBorders>
            <w:shd w:val="clear" w:color="auto" w:fill="auto"/>
            <w:hideMark/>
          </w:tcPr>
          <w:p w:rsidR="0034296C" w:rsidRPr="009B1256" w:rsidRDefault="0034296C" w:rsidP="00C25408">
            <w:pPr>
              <w:spacing w:after="0" w:line="240" w:lineRule="auto"/>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25(OH)D&gt;50nmol/l, %</w:t>
            </w:r>
          </w:p>
        </w:tc>
        <w:tc>
          <w:tcPr>
            <w:tcW w:w="1763" w:type="dxa"/>
            <w:gridSpan w:val="2"/>
            <w:tcBorders>
              <w:top w:val="nil"/>
              <w:left w:val="nil"/>
              <w:bottom w:val="single" w:sz="8" w:space="0" w:color="auto"/>
              <w:right w:val="nil"/>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61.0</w:t>
            </w:r>
          </w:p>
        </w:tc>
        <w:tc>
          <w:tcPr>
            <w:tcW w:w="1746" w:type="dxa"/>
            <w:tcBorders>
              <w:top w:val="nil"/>
              <w:left w:val="nil"/>
              <w:bottom w:val="single" w:sz="8" w:space="0" w:color="auto"/>
              <w:right w:val="single" w:sz="4" w:space="0" w:color="auto"/>
            </w:tcBorders>
            <w:shd w:val="clear" w:color="auto" w:fill="auto"/>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56.4</w:t>
            </w:r>
          </w:p>
        </w:tc>
        <w:tc>
          <w:tcPr>
            <w:tcW w:w="1693" w:type="dxa"/>
            <w:tcBorders>
              <w:top w:val="nil"/>
              <w:left w:val="nil"/>
              <w:bottom w:val="single" w:sz="8" w:space="0" w:color="auto"/>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33.6</w:t>
            </w:r>
          </w:p>
        </w:tc>
        <w:tc>
          <w:tcPr>
            <w:tcW w:w="1848" w:type="dxa"/>
            <w:tcBorders>
              <w:top w:val="nil"/>
              <w:left w:val="nil"/>
              <w:bottom w:val="single" w:sz="8" w:space="0" w:color="auto"/>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38.5</w:t>
            </w:r>
          </w:p>
        </w:tc>
        <w:tc>
          <w:tcPr>
            <w:tcW w:w="1537" w:type="dxa"/>
            <w:tcBorders>
              <w:top w:val="nil"/>
              <w:left w:val="nil"/>
              <w:bottom w:val="single" w:sz="8" w:space="0" w:color="auto"/>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22.8</w:t>
            </w:r>
          </w:p>
        </w:tc>
        <w:tc>
          <w:tcPr>
            <w:tcW w:w="1634" w:type="dxa"/>
            <w:tcBorders>
              <w:top w:val="nil"/>
              <w:left w:val="nil"/>
              <w:bottom w:val="single" w:sz="8" w:space="0" w:color="auto"/>
              <w:right w:val="single" w:sz="4"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32.5</w:t>
            </w:r>
          </w:p>
        </w:tc>
        <w:tc>
          <w:tcPr>
            <w:tcW w:w="1607" w:type="dxa"/>
            <w:tcBorders>
              <w:top w:val="nil"/>
              <w:left w:val="nil"/>
              <w:bottom w:val="single" w:sz="8" w:space="0" w:color="auto"/>
              <w:right w:val="nil"/>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35.0</w:t>
            </w:r>
          </w:p>
        </w:tc>
        <w:tc>
          <w:tcPr>
            <w:tcW w:w="1559" w:type="dxa"/>
            <w:tcBorders>
              <w:top w:val="nil"/>
              <w:left w:val="nil"/>
              <w:bottom w:val="single" w:sz="8" w:space="0" w:color="auto"/>
            </w:tcBorders>
            <w:shd w:val="clear" w:color="auto" w:fill="auto"/>
            <w:noWrap/>
            <w:vAlign w:val="bottom"/>
            <w:hideMark/>
          </w:tcPr>
          <w:p w:rsidR="0034296C" w:rsidRPr="009B1256" w:rsidRDefault="0034296C" w:rsidP="00C25408">
            <w:pPr>
              <w:spacing w:after="0" w:line="240" w:lineRule="auto"/>
              <w:jc w:val="center"/>
              <w:rPr>
                <w:rFonts w:ascii="Times New Roman" w:eastAsia="Times New Roman" w:hAnsi="Times New Roman" w:cs="Times New Roman"/>
                <w:color w:val="000000"/>
                <w:sz w:val="20"/>
                <w:szCs w:val="20"/>
                <w:lang w:val="en-US"/>
              </w:rPr>
            </w:pPr>
            <w:r w:rsidRPr="009B1256">
              <w:rPr>
                <w:rFonts w:ascii="Times New Roman" w:eastAsia="Times New Roman" w:hAnsi="Times New Roman" w:cs="Times New Roman"/>
                <w:color w:val="000000"/>
                <w:sz w:val="20"/>
                <w:szCs w:val="20"/>
                <w:lang w:val="en-US"/>
              </w:rPr>
              <w:t>38.6</w:t>
            </w:r>
          </w:p>
        </w:tc>
      </w:tr>
    </w:tbl>
    <w:p w:rsidR="0034296C" w:rsidRDefault="0034296C" w:rsidP="0034296C">
      <w:pPr>
        <w:rPr>
          <w:rFonts w:ascii="Times New Roman" w:hAnsi="Times New Roman" w:cs="Times New Roman"/>
          <w:b/>
        </w:rPr>
      </w:pPr>
    </w:p>
    <w:p w:rsidR="0034296C" w:rsidRDefault="0034296C">
      <w:pPr>
        <w:rPr>
          <w:rFonts w:ascii="Times New Roman" w:hAnsi="Times New Roman" w:cs="Times New Roman"/>
          <w:b/>
        </w:rPr>
      </w:pPr>
      <w:r>
        <w:rPr>
          <w:rFonts w:ascii="Times New Roman" w:hAnsi="Times New Roman" w:cs="Times New Roman"/>
          <w:b/>
        </w:rPr>
        <w:br w:type="page"/>
      </w:r>
    </w:p>
    <w:p w:rsidR="00ED762A" w:rsidRPr="0003070F" w:rsidRDefault="00ED762A" w:rsidP="00ED762A">
      <w:pPr>
        <w:spacing w:after="120" w:line="360" w:lineRule="auto"/>
        <w:rPr>
          <w:rFonts w:ascii="Times New Roman" w:hAnsi="Times New Roman" w:cs="Times New Roman"/>
        </w:rPr>
      </w:pPr>
      <w:r>
        <w:rPr>
          <w:rFonts w:ascii="Times New Roman" w:hAnsi="Times New Roman" w:cs="Times New Roman"/>
          <w:b/>
        </w:rPr>
        <w:lastRenderedPageBreak/>
        <w:t xml:space="preserve">Supplementary </w:t>
      </w:r>
      <w:r w:rsidRPr="0003070F">
        <w:rPr>
          <w:rFonts w:ascii="Times New Roman" w:hAnsi="Times New Roman" w:cs="Times New Roman"/>
          <w:b/>
        </w:rPr>
        <w:t xml:space="preserve">Table </w:t>
      </w:r>
      <w:r>
        <w:rPr>
          <w:rFonts w:ascii="Times New Roman" w:hAnsi="Times New Roman" w:cs="Times New Roman"/>
          <w:b/>
        </w:rPr>
        <w:t>3:</w:t>
      </w:r>
      <w:r w:rsidRPr="0003070F">
        <w:rPr>
          <w:rFonts w:ascii="Times New Roman" w:hAnsi="Times New Roman" w:cs="Times New Roman"/>
          <w:b/>
        </w:rPr>
        <w:t xml:space="preserve"> </w:t>
      </w:r>
      <w:r w:rsidRPr="0003070F">
        <w:rPr>
          <w:rFonts w:ascii="Times New Roman" w:hAnsi="Times New Roman" w:cs="Times New Roman"/>
        </w:rPr>
        <w:t xml:space="preserve">Neonatal anthropometry, bone mineralisation and body composition by season of birth in infants born to mothers randomised to placebo or </w:t>
      </w:r>
      <w:r w:rsidRPr="00B63E19">
        <w:rPr>
          <w:rFonts w:ascii="Times New Roman" w:hAnsi="Times New Roman" w:cs="Times New Roman"/>
        </w:rPr>
        <w:t xml:space="preserve">1000IU/day cholecalciferol </w:t>
      </w:r>
      <w:r w:rsidRPr="0003070F">
        <w:rPr>
          <w:rFonts w:ascii="Times New Roman" w:hAnsi="Times New Roman" w:cs="Times New Roman"/>
        </w:rPr>
        <w:t>in pregnancy. Shown as mean</w:t>
      </w:r>
      <w:r>
        <w:rPr>
          <w:rFonts w:ascii="Times New Roman" w:hAnsi="Times New Roman" w:cs="Times New Roman"/>
        </w:rPr>
        <w:t xml:space="preserve"> (</w:t>
      </w:r>
      <w:r w:rsidRPr="0003070F">
        <w:rPr>
          <w:rFonts w:ascii="Times New Roman" w:hAnsi="Times New Roman" w:cs="Times New Roman"/>
        </w:rPr>
        <w:t>SD</w:t>
      </w:r>
      <w:r>
        <w:rPr>
          <w:rFonts w:ascii="Times New Roman" w:hAnsi="Times New Roman" w:cs="Times New Roman"/>
        </w:rPr>
        <w:t>)</w:t>
      </w:r>
      <w:r w:rsidRPr="0003070F">
        <w:rPr>
          <w:rFonts w:ascii="Times New Roman" w:hAnsi="Times New Roman" w:cs="Times New Roman"/>
        </w:rPr>
        <w:t xml:space="preserve">, unless otherwise stated. </w:t>
      </w:r>
    </w:p>
    <w:tbl>
      <w:tblPr>
        <w:tblW w:w="15310" w:type="dxa"/>
        <w:jc w:val="center"/>
        <w:tblLook w:val="04A0" w:firstRow="1" w:lastRow="0" w:firstColumn="1" w:lastColumn="0" w:noHBand="0" w:noVBand="1"/>
      </w:tblPr>
      <w:tblGrid>
        <w:gridCol w:w="2319"/>
        <w:gridCol w:w="1679"/>
        <w:gridCol w:w="1304"/>
        <w:gridCol w:w="1368"/>
        <w:gridCol w:w="1346"/>
        <w:gridCol w:w="1098"/>
        <w:gridCol w:w="1423"/>
        <w:gridCol w:w="1437"/>
        <w:gridCol w:w="1263"/>
        <w:gridCol w:w="1331"/>
        <w:gridCol w:w="742"/>
      </w:tblGrid>
      <w:tr w:rsidR="00ED762A" w:rsidRPr="00CC561C" w:rsidTr="00C25408">
        <w:trPr>
          <w:trHeight w:val="296"/>
          <w:jc w:val="center"/>
        </w:trPr>
        <w:tc>
          <w:tcPr>
            <w:tcW w:w="2319" w:type="dxa"/>
            <w:tcBorders>
              <w:top w:val="single" w:sz="18" w:space="0" w:color="000000"/>
              <w:left w:val="nil"/>
              <w:bottom w:val="nil"/>
              <w:right w:val="nil"/>
            </w:tcBorders>
            <w:shd w:val="clear" w:color="000000" w:fill="FFFFFF"/>
            <w:hideMark/>
          </w:tcPr>
          <w:p w:rsidR="00ED762A" w:rsidRPr="00CC561C" w:rsidRDefault="00ED762A" w:rsidP="00C25408">
            <w:pPr>
              <w:spacing w:after="0" w:line="24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 </w:t>
            </w:r>
          </w:p>
        </w:tc>
        <w:tc>
          <w:tcPr>
            <w:tcW w:w="6795" w:type="dxa"/>
            <w:gridSpan w:val="5"/>
            <w:tcBorders>
              <w:top w:val="single" w:sz="18" w:space="0" w:color="000000"/>
              <w:left w:val="nil"/>
              <w:bottom w:val="nil"/>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Placebo</w:t>
            </w:r>
          </w:p>
        </w:tc>
        <w:tc>
          <w:tcPr>
            <w:tcW w:w="6196" w:type="dxa"/>
            <w:gridSpan w:val="5"/>
            <w:tcBorders>
              <w:top w:val="single" w:sz="18" w:space="0" w:color="000000"/>
              <w:left w:val="nil"/>
              <w:bottom w:val="nil"/>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Cholecalciferol (1000IU/day)</w:t>
            </w:r>
          </w:p>
        </w:tc>
      </w:tr>
      <w:tr w:rsidR="00ED762A" w:rsidRPr="00CC561C" w:rsidTr="00C25408">
        <w:trPr>
          <w:trHeight w:val="296"/>
          <w:jc w:val="center"/>
        </w:trPr>
        <w:tc>
          <w:tcPr>
            <w:tcW w:w="2319"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 Season of birth</w:t>
            </w:r>
          </w:p>
        </w:tc>
        <w:tc>
          <w:tcPr>
            <w:tcW w:w="1679"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Winter</w:t>
            </w:r>
          </w:p>
        </w:tc>
        <w:tc>
          <w:tcPr>
            <w:tcW w:w="1304"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Spring</w:t>
            </w:r>
          </w:p>
        </w:tc>
        <w:tc>
          <w:tcPr>
            <w:tcW w:w="1368"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Summer</w:t>
            </w:r>
          </w:p>
        </w:tc>
        <w:tc>
          <w:tcPr>
            <w:tcW w:w="1346"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Autumn</w:t>
            </w:r>
          </w:p>
        </w:tc>
        <w:tc>
          <w:tcPr>
            <w:tcW w:w="1098"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p</w:t>
            </w:r>
          </w:p>
        </w:tc>
        <w:tc>
          <w:tcPr>
            <w:tcW w:w="1423"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Winter</w:t>
            </w:r>
          </w:p>
        </w:tc>
        <w:tc>
          <w:tcPr>
            <w:tcW w:w="1437"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Spring</w:t>
            </w:r>
          </w:p>
        </w:tc>
        <w:tc>
          <w:tcPr>
            <w:tcW w:w="1263"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Summer</w:t>
            </w:r>
          </w:p>
        </w:tc>
        <w:tc>
          <w:tcPr>
            <w:tcW w:w="1331"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Autumn</w:t>
            </w:r>
          </w:p>
        </w:tc>
        <w:tc>
          <w:tcPr>
            <w:tcW w:w="742" w:type="dxa"/>
            <w:tcBorders>
              <w:top w:val="nil"/>
              <w:left w:val="nil"/>
              <w:bottom w:val="single" w:sz="8" w:space="0" w:color="000000"/>
              <w:right w:val="nil"/>
            </w:tcBorders>
            <w:shd w:val="clear" w:color="000000" w:fill="FFFFFF"/>
            <w:hideMark/>
          </w:tcPr>
          <w:p w:rsidR="00ED762A" w:rsidRPr="00CC561C" w:rsidRDefault="00ED762A" w:rsidP="00C25408">
            <w:pPr>
              <w:spacing w:after="0" w:line="240" w:lineRule="auto"/>
              <w:jc w:val="center"/>
              <w:rPr>
                <w:rFonts w:ascii="Times New Roman" w:eastAsia="Times New Roman" w:hAnsi="Times New Roman" w:cs="Times New Roman"/>
                <w:b/>
                <w:bCs/>
                <w:color w:val="000000"/>
                <w:sz w:val="20"/>
                <w:szCs w:val="20"/>
              </w:rPr>
            </w:pPr>
            <w:r w:rsidRPr="00CC561C">
              <w:rPr>
                <w:rFonts w:ascii="Times New Roman" w:eastAsia="Times New Roman" w:hAnsi="Times New Roman" w:cs="Times New Roman"/>
                <w:b/>
                <w:bCs/>
                <w:color w:val="000000"/>
                <w:sz w:val="20"/>
                <w:szCs w:val="20"/>
              </w:rPr>
              <w:t>p</w:t>
            </w:r>
          </w:p>
        </w:tc>
      </w:tr>
      <w:tr w:rsidR="00ED762A" w:rsidRPr="00CC561C" w:rsidTr="00C25408">
        <w:trPr>
          <w:trHeight w:val="281"/>
          <w:jc w:val="center"/>
        </w:trPr>
        <w:tc>
          <w:tcPr>
            <w:tcW w:w="2319" w:type="dxa"/>
            <w:tcBorders>
              <w:top w:val="nil"/>
              <w:left w:val="nil"/>
              <w:bottom w:val="nil"/>
              <w:right w:val="nil"/>
            </w:tcBorders>
            <w:shd w:val="clear" w:color="000000" w:fill="FFFFFF"/>
            <w:vAlign w:val="center"/>
            <w:hideMark/>
          </w:tcPr>
          <w:p w:rsidR="00ED762A" w:rsidRPr="00B55DDF" w:rsidRDefault="00ED762A" w:rsidP="00C25408">
            <w:pPr>
              <w:spacing w:after="0" w:line="360" w:lineRule="auto"/>
              <w:rPr>
                <w:rFonts w:ascii="Times New Roman" w:eastAsia="Times New Roman" w:hAnsi="Times New Roman" w:cs="Times New Roman"/>
                <w:b/>
                <w:color w:val="000000"/>
                <w:sz w:val="20"/>
                <w:szCs w:val="20"/>
              </w:rPr>
            </w:pPr>
            <w:r w:rsidRPr="00B55DDF">
              <w:rPr>
                <w:rFonts w:ascii="Times New Roman" w:eastAsia="Times New Roman" w:hAnsi="Times New Roman" w:cs="Times New Roman"/>
                <w:b/>
                <w:color w:val="000000"/>
                <w:sz w:val="20"/>
                <w:szCs w:val="20"/>
              </w:rPr>
              <w:t>Obstetric data</w:t>
            </w:r>
          </w:p>
        </w:tc>
        <w:tc>
          <w:tcPr>
            <w:tcW w:w="1679"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304"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368"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346"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098"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423"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437"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263"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1331"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c>
          <w:tcPr>
            <w:tcW w:w="742" w:type="dxa"/>
            <w:tcBorders>
              <w:top w:val="nil"/>
              <w:left w:val="nil"/>
              <w:bottom w:val="nil"/>
              <w:right w:val="nil"/>
            </w:tcBorders>
            <w:shd w:val="clear" w:color="000000" w:fill="FFFFFF"/>
            <w:vAlign w:val="center"/>
            <w:hideMark/>
          </w:tcPr>
          <w:p w:rsidR="00ED762A" w:rsidRPr="008B48AC" w:rsidRDefault="00ED762A" w:rsidP="00C25408">
            <w:pPr>
              <w:spacing w:after="0" w:line="360" w:lineRule="auto"/>
              <w:jc w:val="center"/>
              <w:rPr>
                <w:rFonts w:ascii="Times New Roman" w:hAnsi="Times New Roman" w:cs="Times New Roman"/>
                <w:color w:val="000000"/>
                <w:sz w:val="18"/>
                <w:szCs w:val="18"/>
              </w:rPr>
            </w:pPr>
          </w:p>
        </w:tc>
      </w:tr>
      <w:tr w:rsidR="00ED762A" w:rsidRPr="00CC561C" w:rsidTr="00C25408">
        <w:trPr>
          <w:trHeight w:val="451"/>
          <w:jc w:val="center"/>
        </w:trPr>
        <w:tc>
          <w:tcPr>
            <w:tcW w:w="2319" w:type="dxa"/>
            <w:tcBorders>
              <w:top w:val="nil"/>
              <w:left w:val="nil"/>
              <w:bottom w:val="nil"/>
              <w:right w:val="nil"/>
            </w:tcBorders>
            <w:shd w:val="clear" w:color="000000" w:fill="F2F2F2"/>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Males, N(%)</w:t>
            </w:r>
          </w:p>
        </w:tc>
        <w:tc>
          <w:tcPr>
            <w:tcW w:w="1679"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53 (52.0)</w:t>
            </w:r>
          </w:p>
        </w:tc>
        <w:tc>
          <w:tcPr>
            <w:tcW w:w="1304"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68 (54.0)</w:t>
            </w:r>
          </w:p>
        </w:tc>
        <w:tc>
          <w:tcPr>
            <w:tcW w:w="136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65 (50.0)</w:t>
            </w:r>
          </w:p>
        </w:tc>
        <w:tc>
          <w:tcPr>
            <w:tcW w:w="1346"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65 (50.8)</w:t>
            </w:r>
          </w:p>
        </w:tc>
        <w:tc>
          <w:tcPr>
            <w:tcW w:w="109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0.93</w:t>
            </w:r>
          </w:p>
        </w:tc>
        <w:tc>
          <w:tcPr>
            <w:tcW w:w="142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59 (56.7)</w:t>
            </w:r>
          </w:p>
        </w:tc>
        <w:tc>
          <w:tcPr>
            <w:tcW w:w="1437"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55 (45.8)</w:t>
            </w:r>
          </w:p>
        </w:tc>
        <w:tc>
          <w:tcPr>
            <w:tcW w:w="126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66 (54.1)</w:t>
            </w:r>
          </w:p>
        </w:tc>
        <w:tc>
          <w:tcPr>
            <w:tcW w:w="1331"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78 (58.7)</w:t>
            </w:r>
          </w:p>
        </w:tc>
        <w:tc>
          <w:tcPr>
            <w:tcW w:w="742"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w:t>
            </w:r>
          </w:p>
        </w:tc>
      </w:tr>
      <w:tr w:rsidR="00ED762A" w:rsidRPr="00CC561C" w:rsidTr="00C25408">
        <w:trPr>
          <w:trHeight w:val="451"/>
          <w:jc w:val="center"/>
        </w:trPr>
        <w:tc>
          <w:tcPr>
            <w:tcW w:w="2319" w:type="dxa"/>
            <w:tcBorders>
              <w:top w:val="nil"/>
              <w:left w:val="nil"/>
              <w:bottom w:val="nil"/>
              <w:right w:val="nil"/>
            </w:tcBorders>
            <w:shd w:val="clear" w:color="000000" w:fill="FFFFFF"/>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Birth weight (g)</w:t>
            </w:r>
          </w:p>
        </w:tc>
        <w:tc>
          <w:tcPr>
            <w:tcW w:w="1679"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3407 ± 430</w:t>
            </w:r>
          </w:p>
        </w:tc>
        <w:tc>
          <w:tcPr>
            <w:tcW w:w="1304"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3560 ± 560</w:t>
            </w:r>
          </w:p>
        </w:tc>
        <w:tc>
          <w:tcPr>
            <w:tcW w:w="1368"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3575 ± 493</w:t>
            </w:r>
          </w:p>
        </w:tc>
        <w:tc>
          <w:tcPr>
            <w:tcW w:w="1346"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3508 ± 551</w:t>
            </w:r>
          </w:p>
        </w:tc>
        <w:tc>
          <w:tcPr>
            <w:tcW w:w="1098" w:type="dxa"/>
            <w:tcBorders>
              <w:top w:val="nil"/>
              <w:left w:val="nil"/>
              <w:bottom w:val="nil"/>
              <w:right w:val="nil"/>
            </w:tcBorders>
            <w:shd w:val="clear" w:color="000000" w:fill="FFFFFF"/>
            <w:vAlign w:val="bottom"/>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0.07</w:t>
            </w:r>
          </w:p>
        </w:tc>
        <w:tc>
          <w:tcPr>
            <w:tcW w:w="142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3507 ± 545</w:t>
            </w:r>
          </w:p>
        </w:tc>
        <w:tc>
          <w:tcPr>
            <w:tcW w:w="1437"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3462 ± 622</w:t>
            </w:r>
          </w:p>
        </w:tc>
        <w:tc>
          <w:tcPr>
            <w:tcW w:w="126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3486 ± 510</w:t>
            </w:r>
          </w:p>
        </w:tc>
        <w:tc>
          <w:tcPr>
            <w:tcW w:w="1331"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3473 ± 496</w:t>
            </w:r>
          </w:p>
        </w:tc>
        <w:tc>
          <w:tcPr>
            <w:tcW w:w="742"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0.94</w:t>
            </w:r>
          </w:p>
        </w:tc>
      </w:tr>
      <w:tr w:rsidR="00ED762A" w:rsidRPr="00CC561C" w:rsidTr="00C25408">
        <w:trPr>
          <w:trHeight w:val="451"/>
          <w:jc w:val="center"/>
        </w:trPr>
        <w:tc>
          <w:tcPr>
            <w:tcW w:w="2319" w:type="dxa"/>
            <w:tcBorders>
              <w:top w:val="nil"/>
              <w:left w:val="nil"/>
              <w:bottom w:val="nil"/>
              <w:right w:val="nil"/>
            </w:tcBorders>
            <w:shd w:val="clear" w:color="000000" w:fill="F2F2F2"/>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Crown-heel length (cm)</w:t>
            </w:r>
          </w:p>
        </w:tc>
        <w:tc>
          <w:tcPr>
            <w:tcW w:w="1679"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50.6 ± 1.9</w:t>
            </w:r>
          </w:p>
        </w:tc>
        <w:tc>
          <w:tcPr>
            <w:tcW w:w="1304"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50.5 ± 2.5</w:t>
            </w:r>
          </w:p>
        </w:tc>
        <w:tc>
          <w:tcPr>
            <w:tcW w:w="136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51.0 ± 2.2</w:t>
            </w:r>
          </w:p>
        </w:tc>
        <w:tc>
          <w:tcPr>
            <w:tcW w:w="1346"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51.1 ± 2.3</w:t>
            </w:r>
          </w:p>
        </w:tc>
        <w:tc>
          <w:tcPr>
            <w:tcW w:w="109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0.11</w:t>
            </w:r>
          </w:p>
        </w:tc>
        <w:tc>
          <w:tcPr>
            <w:tcW w:w="142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50.6 ± 2.2</w:t>
            </w:r>
          </w:p>
        </w:tc>
        <w:tc>
          <w:tcPr>
            <w:tcW w:w="1437"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50.3 ± 3.1</w:t>
            </w:r>
          </w:p>
        </w:tc>
        <w:tc>
          <w:tcPr>
            <w:tcW w:w="126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50.7 ± 2.8</w:t>
            </w:r>
          </w:p>
        </w:tc>
        <w:tc>
          <w:tcPr>
            <w:tcW w:w="1331"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50.9 ± 1.9</w:t>
            </w:r>
          </w:p>
        </w:tc>
        <w:tc>
          <w:tcPr>
            <w:tcW w:w="742"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0.51</w:t>
            </w:r>
          </w:p>
        </w:tc>
      </w:tr>
      <w:tr w:rsidR="00ED762A" w:rsidRPr="00CC561C" w:rsidTr="00C25408">
        <w:trPr>
          <w:trHeight w:val="451"/>
          <w:jc w:val="center"/>
        </w:trPr>
        <w:tc>
          <w:tcPr>
            <w:tcW w:w="2319" w:type="dxa"/>
            <w:tcBorders>
              <w:top w:val="nil"/>
              <w:left w:val="nil"/>
              <w:bottom w:val="nil"/>
              <w:right w:val="nil"/>
            </w:tcBorders>
            <w:shd w:val="clear" w:color="000000" w:fill="FFFFFF"/>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Head circumference (cm)</w:t>
            </w:r>
          </w:p>
        </w:tc>
        <w:tc>
          <w:tcPr>
            <w:tcW w:w="1679"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35.0 ± 1.3</w:t>
            </w:r>
          </w:p>
        </w:tc>
        <w:tc>
          <w:tcPr>
            <w:tcW w:w="1304"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35.4 ± 1.4</w:t>
            </w:r>
          </w:p>
        </w:tc>
        <w:tc>
          <w:tcPr>
            <w:tcW w:w="1368"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35.6 ± 1.6</w:t>
            </w:r>
          </w:p>
        </w:tc>
        <w:tc>
          <w:tcPr>
            <w:tcW w:w="1346"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35.6 ± 1.4</w:t>
            </w:r>
          </w:p>
        </w:tc>
        <w:tc>
          <w:tcPr>
            <w:tcW w:w="1098"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b/>
                <w:bCs/>
                <w:color w:val="000000"/>
                <w:sz w:val="18"/>
                <w:szCs w:val="18"/>
              </w:rPr>
            </w:pPr>
            <w:r w:rsidRPr="00271D40">
              <w:rPr>
                <w:rFonts w:ascii="Times New Roman" w:hAnsi="Times New Roman" w:cs="Times New Roman"/>
                <w:b/>
                <w:bCs/>
                <w:color w:val="000000"/>
                <w:sz w:val="18"/>
                <w:szCs w:val="18"/>
              </w:rPr>
              <w:t>0.02</w:t>
            </w:r>
          </w:p>
        </w:tc>
        <w:tc>
          <w:tcPr>
            <w:tcW w:w="142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35.4 ± 1.2</w:t>
            </w:r>
          </w:p>
        </w:tc>
        <w:tc>
          <w:tcPr>
            <w:tcW w:w="1437"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35.4 ± 1.5</w:t>
            </w:r>
          </w:p>
        </w:tc>
        <w:tc>
          <w:tcPr>
            <w:tcW w:w="126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35.4 ± 1.4</w:t>
            </w:r>
          </w:p>
        </w:tc>
        <w:tc>
          <w:tcPr>
            <w:tcW w:w="1331"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35.4 ± 1.4</w:t>
            </w:r>
          </w:p>
        </w:tc>
        <w:tc>
          <w:tcPr>
            <w:tcW w:w="742"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0.99</w:t>
            </w:r>
          </w:p>
        </w:tc>
      </w:tr>
      <w:tr w:rsidR="00ED762A" w:rsidRPr="00CC561C" w:rsidTr="00C25408">
        <w:trPr>
          <w:trHeight w:val="451"/>
          <w:jc w:val="center"/>
        </w:trPr>
        <w:tc>
          <w:tcPr>
            <w:tcW w:w="2319" w:type="dxa"/>
            <w:tcBorders>
              <w:top w:val="nil"/>
              <w:left w:val="nil"/>
              <w:bottom w:val="nil"/>
              <w:right w:val="nil"/>
            </w:tcBorders>
            <w:shd w:val="clear" w:color="000000" w:fill="F2F2F2"/>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Abdominal circumference (cm)</w:t>
            </w:r>
          </w:p>
        </w:tc>
        <w:tc>
          <w:tcPr>
            <w:tcW w:w="1679"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32.0 ± 2.0</w:t>
            </w:r>
          </w:p>
        </w:tc>
        <w:tc>
          <w:tcPr>
            <w:tcW w:w="1304"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32.7 ± 2.5</w:t>
            </w:r>
          </w:p>
        </w:tc>
        <w:tc>
          <w:tcPr>
            <w:tcW w:w="136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33.0 ± 2.3</w:t>
            </w:r>
          </w:p>
        </w:tc>
        <w:tc>
          <w:tcPr>
            <w:tcW w:w="1346"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32.8 ± 2.3</w:t>
            </w:r>
          </w:p>
        </w:tc>
        <w:tc>
          <w:tcPr>
            <w:tcW w:w="109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0.06</w:t>
            </w:r>
          </w:p>
        </w:tc>
        <w:tc>
          <w:tcPr>
            <w:tcW w:w="142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32.6 ± 2.2</w:t>
            </w:r>
          </w:p>
        </w:tc>
        <w:tc>
          <w:tcPr>
            <w:tcW w:w="1437"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32.9 ± 2.3</w:t>
            </w:r>
          </w:p>
        </w:tc>
        <w:tc>
          <w:tcPr>
            <w:tcW w:w="126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33.2 ± 2.3</w:t>
            </w:r>
          </w:p>
        </w:tc>
        <w:tc>
          <w:tcPr>
            <w:tcW w:w="1331"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32.9 ± 2.2</w:t>
            </w:r>
          </w:p>
        </w:tc>
        <w:tc>
          <w:tcPr>
            <w:tcW w:w="742"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0.39</w:t>
            </w:r>
          </w:p>
        </w:tc>
      </w:tr>
      <w:tr w:rsidR="00ED762A" w:rsidRPr="00CC561C" w:rsidTr="00C25408">
        <w:trPr>
          <w:trHeight w:val="451"/>
          <w:jc w:val="center"/>
        </w:trPr>
        <w:tc>
          <w:tcPr>
            <w:tcW w:w="2319" w:type="dxa"/>
            <w:tcBorders>
              <w:top w:val="nil"/>
              <w:left w:val="nil"/>
              <w:bottom w:val="nil"/>
              <w:right w:val="nil"/>
            </w:tcBorders>
            <w:shd w:val="clear" w:color="000000" w:fill="F2F2F2"/>
            <w:vAlign w:val="center"/>
            <w:hideMark/>
          </w:tcPr>
          <w:p w:rsidR="00ED762A" w:rsidRPr="00B55DDF" w:rsidRDefault="00ED762A" w:rsidP="00C25408">
            <w:pPr>
              <w:spacing w:after="0" w:line="360" w:lineRule="auto"/>
              <w:rPr>
                <w:rFonts w:ascii="Times New Roman" w:eastAsia="Times New Roman" w:hAnsi="Times New Roman" w:cs="Times New Roman"/>
                <w:b/>
                <w:color w:val="000000"/>
                <w:sz w:val="20"/>
                <w:szCs w:val="20"/>
              </w:rPr>
            </w:pPr>
            <w:r w:rsidRPr="00B55DDF">
              <w:rPr>
                <w:rFonts w:ascii="Times New Roman" w:eastAsia="Times New Roman" w:hAnsi="Times New Roman" w:cs="Times New Roman"/>
                <w:b/>
                <w:color w:val="000000"/>
                <w:sz w:val="20"/>
                <w:szCs w:val="20"/>
              </w:rPr>
              <w:t>DXA</w:t>
            </w:r>
          </w:p>
        </w:tc>
        <w:tc>
          <w:tcPr>
            <w:tcW w:w="1679"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304"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36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346"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09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42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437"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26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1331"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c>
          <w:tcPr>
            <w:tcW w:w="742"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 </w:t>
            </w:r>
          </w:p>
        </w:tc>
      </w:tr>
      <w:tr w:rsidR="00ED762A" w:rsidRPr="00CC561C" w:rsidTr="00C25408">
        <w:trPr>
          <w:trHeight w:val="324"/>
          <w:jc w:val="center"/>
        </w:trPr>
        <w:tc>
          <w:tcPr>
            <w:tcW w:w="2319" w:type="dxa"/>
            <w:tcBorders>
              <w:top w:val="nil"/>
              <w:left w:val="nil"/>
              <w:bottom w:val="nil"/>
              <w:right w:val="nil"/>
            </w:tcBorders>
            <w:shd w:val="clear" w:color="000000" w:fill="FFFFFF"/>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Bone Area (cm</w:t>
            </w:r>
            <w:r w:rsidRPr="00CC561C">
              <w:rPr>
                <w:rFonts w:ascii="Times New Roman" w:eastAsia="Times New Roman" w:hAnsi="Times New Roman" w:cs="Times New Roman"/>
                <w:color w:val="000000"/>
                <w:sz w:val="20"/>
                <w:szCs w:val="20"/>
                <w:vertAlign w:val="superscript"/>
              </w:rPr>
              <w:t>2</w:t>
            </w:r>
            <w:r w:rsidRPr="00CC561C">
              <w:rPr>
                <w:rFonts w:ascii="Times New Roman" w:eastAsia="Times New Roman" w:hAnsi="Times New Roman" w:cs="Times New Roman"/>
                <w:color w:val="000000"/>
                <w:sz w:val="20"/>
                <w:szCs w:val="20"/>
              </w:rPr>
              <w:t>)</w:t>
            </w:r>
          </w:p>
        </w:tc>
        <w:tc>
          <w:tcPr>
            <w:tcW w:w="1679"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289.4 ± 35.3</w:t>
            </w:r>
          </w:p>
        </w:tc>
        <w:tc>
          <w:tcPr>
            <w:tcW w:w="1304"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299.0 ± 39.9</w:t>
            </w:r>
          </w:p>
        </w:tc>
        <w:tc>
          <w:tcPr>
            <w:tcW w:w="1368"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301.2 ± 37.6</w:t>
            </w:r>
          </w:p>
        </w:tc>
        <w:tc>
          <w:tcPr>
            <w:tcW w:w="1346"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299.6 ± 35.2</w:t>
            </w:r>
          </w:p>
        </w:tc>
        <w:tc>
          <w:tcPr>
            <w:tcW w:w="1098" w:type="dxa"/>
            <w:tcBorders>
              <w:top w:val="nil"/>
              <w:left w:val="nil"/>
              <w:bottom w:val="nil"/>
              <w:right w:val="nil"/>
            </w:tcBorders>
            <w:shd w:val="clear" w:color="000000" w:fill="FFFFFF"/>
            <w:vAlign w:val="bottom"/>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0.25</w:t>
            </w:r>
          </w:p>
        </w:tc>
        <w:tc>
          <w:tcPr>
            <w:tcW w:w="142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300.9 ± 31.3</w:t>
            </w:r>
          </w:p>
        </w:tc>
        <w:tc>
          <w:tcPr>
            <w:tcW w:w="1437"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305.2 ± 40.6</w:t>
            </w:r>
          </w:p>
        </w:tc>
        <w:tc>
          <w:tcPr>
            <w:tcW w:w="126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303.9 ± 32.6</w:t>
            </w:r>
          </w:p>
        </w:tc>
        <w:tc>
          <w:tcPr>
            <w:tcW w:w="1331"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296.5 ± 33.4</w:t>
            </w:r>
          </w:p>
        </w:tc>
        <w:tc>
          <w:tcPr>
            <w:tcW w:w="742"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0.36</w:t>
            </w:r>
          </w:p>
        </w:tc>
      </w:tr>
      <w:tr w:rsidR="00ED762A" w:rsidRPr="00CC561C" w:rsidTr="00C25408">
        <w:trPr>
          <w:trHeight w:val="451"/>
          <w:jc w:val="center"/>
        </w:trPr>
        <w:tc>
          <w:tcPr>
            <w:tcW w:w="2319" w:type="dxa"/>
            <w:tcBorders>
              <w:top w:val="nil"/>
              <w:left w:val="nil"/>
              <w:bottom w:val="nil"/>
              <w:right w:val="nil"/>
            </w:tcBorders>
            <w:shd w:val="clear" w:color="000000" w:fill="F2F2F2"/>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BMC (g)</w:t>
            </w:r>
          </w:p>
        </w:tc>
        <w:tc>
          <w:tcPr>
            <w:tcW w:w="1679"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57.5 ± 10.9</w:t>
            </w:r>
          </w:p>
        </w:tc>
        <w:tc>
          <w:tcPr>
            <w:tcW w:w="1304"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60.8 ± 12.1</w:t>
            </w:r>
          </w:p>
        </w:tc>
        <w:tc>
          <w:tcPr>
            <w:tcW w:w="136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60.7 ± 10.6</w:t>
            </w:r>
          </w:p>
        </w:tc>
        <w:tc>
          <w:tcPr>
            <w:tcW w:w="1346"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62.3 ± 10.4</w:t>
            </w:r>
          </w:p>
        </w:tc>
        <w:tc>
          <w:tcPr>
            <w:tcW w:w="109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0.07</w:t>
            </w:r>
          </w:p>
        </w:tc>
        <w:tc>
          <w:tcPr>
            <w:tcW w:w="142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63.0 ± 10.8</w:t>
            </w:r>
          </w:p>
        </w:tc>
        <w:tc>
          <w:tcPr>
            <w:tcW w:w="1437"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62.3 ± 14.1</w:t>
            </w:r>
          </w:p>
        </w:tc>
        <w:tc>
          <w:tcPr>
            <w:tcW w:w="126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61.2 ± 10.4</w:t>
            </w:r>
          </w:p>
        </w:tc>
        <w:tc>
          <w:tcPr>
            <w:tcW w:w="1331"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60.2 ± 11.0</w:t>
            </w:r>
          </w:p>
        </w:tc>
        <w:tc>
          <w:tcPr>
            <w:tcW w:w="742"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0.45</w:t>
            </w:r>
          </w:p>
        </w:tc>
      </w:tr>
      <w:tr w:rsidR="00ED762A" w:rsidRPr="00CC561C" w:rsidTr="00C25408">
        <w:trPr>
          <w:trHeight w:val="380"/>
          <w:jc w:val="center"/>
        </w:trPr>
        <w:tc>
          <w:tcPr>
            <w:tcW w:w="2319" w:type="dxa"/>
            <w:tcBorders>
              <w:top w:val="nil"/>
              <w:left w:val="nil"/>
              <w:bottom w:val="nil"/>
              <w:right w:val="nil"/>
            </w:tcBorders>
            <w:shd w:val="clear" w:color="000000" w:fill="F2F2F2"/>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CC561C">
              <w:rPr>
                <w:rFonts w:ascii="Times New Roman" w:eastAsia="Times New Roman" w:hAnsi="Times New Roman" w:cs="Times New Roman"/>
                <w:color w:val="000000"/>
                <w:sz w:val="20"/>
                <w:szCs w:val="20"/>
              </w:rPr>
              <w:t>BMD (g/cm</w:t>
            </w:r>
            <w:r w:rsidRPr="00CC561C">
              <w:rPr>
                <w:rFonts w:ascii="Times New Roman" w:eastAsia="Times New Roman" w:hAnsi="Times New Roman" w:cs="Times New Roman"/>
                <w:color w:val="000000"/>
                <w:sz w:val="20"/>
                <w:szCs w:val="20"/>
                <w:vertAlign w:val="superscript"/>
              </w:rPr>
              <w:t>2</w:t>
            </w:r>
            <w:r w:rsidRPr="00CC561C">
              <w:rPr>
                <w:rFonts w:ascii="Times New Roman" w:eastAsia="Times New Roman" w:hAnsi="Times New Roman" w:cs="Times New Roman"/>
                <w:color w:val="000000"/>
                <w:sz w:val="20"/>
                <w:szCs w:val="20"/>
              </w:rPr>
              <w:t>)</w:t>
            </w:r>
          </w:p>
        </w:tc>
        <w:tc>
          <w:tcPr>
            <w:tcW w:w="1679"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0.200 ± 0.019</w:t>
            </w:r>
          </w:p>
        </w:tc>
        <w:tc>
          <w:tcPr>
            <w:tcW w:w="1304"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0.202 ± 0.019</w:t>
            </w:r>
          </w:p>
        </w:tc>
        <w:tc>
          <w:tcPr>
            <w:tcW w:w="136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0.201 ± 0.020</w:t>
            </w:r>
          </w:p>
        </w:tc>
        <w:tc>
          <w:tcPr>
            <w:tcW w:w="1346"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0.207 ± 0.019</w:t>
            </w:r>
          </w:p>
        </w:tc>
        <w:tc>
          <w:tcPr>
            <w:tcW w:w="1098"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0.11</w:t>
            </w:r>
          </w:p>
        </w:tc>
        <w:tc>
          <w:tcPr>
            <w:tcW w:w="142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0.208 ± 0.024</w:t>
            </w:r>
          </w:p>
        </w:tc>
        <w:tc>
          <w:tcPr>
            <w:tcW w:w="1437"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0.202 ± 0.024</w:t>
            </w:r>
          </w:p>
        </w:tc>
        <w:tc>
          <w:tcPr>
            <w:tcW w:w="1263"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0.200 ± 0.019</w:t>
            </w:r>
          </w:p>
        </w:tc>
        <w:tc>
          <w:tcPr>
            <w:tcW w:w="1331"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0.202 ± 0.019</w:t>
            </w:r>
          </w:p>
        </w:tc>
        <w:tc>
          <w:tcPr>
            <w:tcW w:w="742" w:type="dxa"/>
            <w:tcBorders>
              <w:top w:val="nil"/>
              <w:left w:val="nil"/>
              <w:bottom w:val="nil"/>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0.17</w:t>
            </w:r>
          </w:p>
        </w:tc>
      </w:tr>
      <w:tr w:rsidR="00ED762A" w:rsidRPr="00CC561C" w:rsidTr="00C25408">
        <w:trPr>
          <w:trHeight w:val="451"/>
          <w:jc w:val="center"/>
        </w:trPr>
        <w:tc>
          <w:tcPr>
            <w:tcW w:w="2319" w:type="dxa"/>
            <w:tcBorders>
              <w:top w:val="nil"/>
              <w:left w:val="nil"/>
              <w:bottom w:val="nil"/>
              <w:right w:val="nil"/>
            </w:tcBorders>
            <w:shd w:val="clear" w:color="000000" w:fill="FFFFFF"/>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Lean (g)</w:t>
            </w:r>
          </w:p>
        </w:tc>
        <w:tc>
          <w:tcPr>
            <w:tcW w:w="1679"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2955 ± 415</w:t>
            </w:r>
          </w:p>
        </w:tc>
        <w:tc>
          <w:tcPr>
            <w:tcW w:w="1304"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2968 ± 472</w:t>
            </w:r>
          </w:p>
        </w:tc>
        <w:tc>
          <w:tcPr>
            <w:tcW w:w="1368"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3073 ± 423</w:t>
            </w:r>
          </w:p>
        </w:tc>
        <w:tc>
          <w:tcPr>
            <w:tcW w:w="1346"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3049 ± 411</w:t>
            </w:r>
          </w:p>
        </w:tc>
        <w:tc>
          <w:tcPr>
            <w:tcW w:w="1098"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0.26</w:t>
            </w:r>
          </w:p>
        </w:tc>
        <w:tc>
          <w:tcPr>
            <w:tcW w:w="142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3074 ± 428</w:t>
            </w:r>
          </w:p>
        </w:tc>
        <w:tc>
          <w:tcPr>
            <w:tcW w:w="1437"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3063 ± 478</w:t>
            </w:r>
          </w:p>
        </w:tc>
        <w:tc>
          <w:tcPr>
            <w:tcW w:w="1263"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3063 ± 396</w:t>
            </w:r>
          </w:p>
        </w:tc>
        <w:tc>
          <w:tcPr>
            <w:tcW w:w="1331"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3023 ± 393</w:t>
            </w:r>
          </w:p>
        </w:tc>
        <w:tc>
          <w:tcPr>
            <w:tcW w:w="742" w:type="dxa"/>
            <w:tcBorders>
              <w:top w:val="nil"/>
              <w:left w:val="nil"/>
              <w:bottom w:val="nil"/>
              <w:right w:val="nil"/>
            </w:tcBorders>
            <w:shd w:val="clear" w:color="000000" w:fill="FFFFFF"/>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0.87</w:t>
            </w:r>
          </w:p>
        </w:tc>
      </w:tr>
      <w:tr w:rsidR="00ED762A" w:rsidRPr="00CC561C" w:rsidTr="00C25408">
        <w:trPr>
          <w:trHeight w:val="338"/>
          <w:jc w:val="center"/>
        </w:trPr>
        <w:tc>
          <w:tcPr>
            <w:tcW w:w="2319" w:type="dxa"/>
            <w:tcBorders>
              <w:top w:val="nil"/>
              <w:left w:val="nil"/>
              <w:bottom w:val="single" w:sz="18" w:space="0" w:color="000000"/>
              <w:right w:val="nil"/>
            </w:tcBorders>
            <w:shd w:val="clear" w:color="000000" w:fill="F2F2F2"/>
            <w:vAlign w:val="center"/>
            <w:hideMark/>
          </w:tcPr>
          <w:p w:rsidR="00ED762A" w:rsidRPr="00CC561C" w:rsidRDefault="00ED762A" w:rsidP="00C25408">
            <w:pPr>
              <w:spacing w:after="0" w:line="360" w:lineRule="auto"/>
              <w:rPr>
                <w:rFonts w:ascii="Times New Roman" w:eastAsia="Times New Roman" w:hAnsi="Times New Roman" w:cs="Times New Roman"/>
                <w:color w:val="000000"/>
                <w:sz w:val="20"/>
                <w:szCs w:val="20"/>
              </w:rPr>
            </w:pPr>
            <w:r w:rsidRPr="00CC561C">
              <w:rPr>
                <w:rFonts w:ascii="Times New Roman" w:eastAsia="Times New Roman" w:hAnsi="Times New Roman" w:cs="Times New Roman"/>
                <w:color w:val="000000"/>
                <w:sz w:val="20"/>
                <w:szCs w:val="20"/>
              </w:rPr>
              <w:t>Fat (g), median (IQR)</w:t>
            </w:r>
          </w:p>
        </w:tc>
        <w:tc>
          <w:tcPr>
            <w:tcW w:w="1679"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324 (210-428)</w:t>
            </w:r>
          </w:p>
        </w:tc>
        <w:tc>
          <w:tcPr>
            <w:tcW w:w="1304"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440 (267-617)</w:t>
            </w:r>
          </w:p>
        </w:tc>
        <w:tc>
          <w:tcPr>
            <w:tcW w:w="1368"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378 (243-497)</w:t>
            </w:r>
          </w:p>
        </w:tc>
        <w:tc>
          <w:tcPr>
            <w:tcW w:w="1346"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379 (268-501)</w:t>
            </w:r>
          </w:p>
        </w:tc>
        <w:tc>
          <w:tcPr>
            <w:tcW w:w="1098"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b/>
                <w:bCs/>
                <w:color w:val="000000"/>
                <w:sz w:val="18"/>
                <w:szCs w:val="18"/>
              </w:rPr>
            </w:pPr>
            <w:r w:rsidRPr="00271D40">
              <w:rPr>
                <w:rFonts w:ascii="Times New Roman" w:hAnsi="Times New Roman" w:cs="Times New Roman"/>
                <w:b/>
                <w:bCs/>
                <w:color w:val="000000"/>
                <w:sz w:val="18"/>
                <w:szCs w:val="18"/>
              </w:rPr>
              <w:t>0.02</w:t>
            </w:r>
          </w:p>
        </w:tc>
        <w:tc>
          <w:tcPr>
            <w:tcW w:w="1423"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378 (271-516)</w:t>
            </w:r>
          </w:p>
        </w:tc>
        <w:tc>
          <w:tcPr>
            <w:tcW w:w="1437"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373 (264-645)</w:t>
            </w:r>
          </w:p>
        </w:tc>
        <w:tc>
          <w:tcPr>
            <w:tcW w:w="1263"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360 (211-553)</w:t>
            </w:r>
          </w:p>
        </w:tc>
        <w:tc>
          <w:tcPr>
            <w:tcW w:w="1331"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302 (218-470)</w:t>
            </w:r>
          </w:p>
        </w:tc>
        <w:tc>
          <w:tcPr>
            <w:tcW w:w="742" w:type="dxa"/>
            <w:tcBorders>
              <w:top w:val="nil"/>
              <w:left w:val="nil"/>
              <w:bottom w:val="single" w:sz="18" w:space="0" w:color="000000"/>
              <w:right w:val="nil"/>
            </w:tcBorders>
            <w:shd w:val="clear" w:color="000000" w:fill="F2F2F2"/>
            <w:vAlign w:val="center"/>
            <w:hideMark/>
          </w:tcPr>
          <w:p w:rsidR="00ED762A" w:rsidRPr="00271D40" w:rsidRDefault="00ED762A" w:rsidP="00C25408">
            <w:pPr>
              <w:jc w:val="center"/>
              <w:rPr>
                <w:rFonts w:ascii="Times New Roman" w:hAnsi="Times New Roman" w:cs="Times New Roman"/>
                <w:color w:val="000000"/>
                <w:sz w:val="18"/>
                <w:szCs w:val="18"/>
              </w:rPr>
            </w:pPr>
            <w:r w:rsidRPr="00271D40">
              <w:rPr>
                <w:rFonts w:ascii="Times New Roman" w:hAnsi="Times New Roman" w:cs="Times New Roman"/>
                <w:color w:val="000000"/>
                <w:sz w:val="18"/>
                <w:szCs w:val="18"/>
              </w:rPr>
              <w:t>0.27</w:t>
            </w:r>
          </w:p>
        </w:tc>
      </w:tr>
    </w:tbl>
    <w:p w:rsidR="00ED762A" w:rsidRDefault="00ED762A" w:rsidP="00ED762A">
      <w:pPr>
        <w:spacing w:after="120" w:line="360" w:lineRule="auto"/>
        <w:rPr>
          <w:rFonts w:ascii="Times New Roman" w:hAnsi="Times New Roman" w:cs="Times New Roman"/>
        </w:rPr>
      </w:pPr>
    </w:p>
    <w:p w:rsidR="00ED762A" w:rsidRDefault="00ED762A" w:rsidP="00ED762A">
      <w:pPr>
        <w:rPr>
          <w:rFonts w:ascii="Times New Roman" w:hAnsi="Times New Roman" w:cs="Times New Roman"/>
          <w:b/>
        </w:rPr>
      </w:pPr>
      <w:r>
        <w:rPr>
          <w:rFonts w:ascii="Times New Roman" w:hAnsi="Times New Roman" w:cs="Times New Roman"/>
        </w:rPr>
        <w:t>A</w:t>
      </w:r>
      <w:r w:rsidRPr="00DB14F4">
        <w:rPr>
          <w:rFonts w:ascii="Times New Roman" w:hAnsi="Times New Roman" w:cs="Times New Roman"/>
        </w:rPr>
        <w:t xml:space="preserve">mongst infants born to mothers who received placebo, statistically significant differences in head circumference and total fat mass across the birth seasons were identified </w:t>
      </w:r>
      <w:r>
        <w:rPr>
          <w:rFonts w:ascii="Times New Roman" w:hAnsi="Times New Roman" w:cs="Times New Roman"/>
        </w:rPr>
        <w:t>such that head circumference and fat mass were lower in winter</w:t>
      </w:r>
      <w:r w:rsidRPr="00DB14F4">
        <w:rPr>
          <w:rFonts w:ascii="Times New Roman" w:hAnsi="Times New Roman" w:cs="Times New Roman"/>
        </w:rPr>
        <w:t>.  In contrast, these differences were not observed in infants of mothers who received vitamin D supplementation</w:t>
      </w:r>
    </w:p>
    <w:p w:rsidR="00ED762A" w:rsidRDefault="00ED762A" w:rsidP="00ED762A">
      <w:pPr>
        <w:rPr>
          <w:rFonts w:ascii="Times New Roman" w:hAnsi="Times New Roman" w:cs="Times New Roman"/>
          <w:b/>
        </w:rPr>
      </w:pPr>
    </w:p>
    <w:p w:rsidR="00ED762A" w:rsidRDefault="00ED762A" w:rsidP="00ED762A">
      <w:pPr>
        <w:rPr>
          <w:rFonts w:ascii="Times New Roman" w:hAnsi="Times New Roman" w:cs="Times New Roman"/>
        </w:rPr>
      </w:pPr>
      <w:r w:rsidRPr="00B430AE">
        <w:rPr>
          <w:rFonts w:ascii="Times New Roman" w:hAnsi="Times New Roman" w:cs="Times New Roman"/>
          <w:b/>
        </w:rPr>
        <w:lastRenderedPageBreak/>
        <w:t>Supplementary T</w:t>
      </w:r>
      <w:r>
        <w:rPr>
          <w:rFonts w:ascii="Times New Roman" w:hAnsi="Times New Roman" w:cs="Times New Roman"/>
          <w:b/>
        </w:rPr>
        <w:t>able 4</w:t>
      </w:r>
      <w:r w:rsidRPr="00B430AE">
        <w:rPr>
          <w:rFonts w:ascii="Times New Roman" w:hAnsi="Times New Roman" w:cs="Times New Roman"/>
          <w:b/>
        </w:rPr>
        <w:t>:</w:t>
      </w:r>
      <w:r>
        <w:rPr>
          <w:rFonts w:ascii="Times New Roman" w:hAnsi="Times New Roman" w:cs="Times New Roman"/>
        </w:rPr>
        <w:t xml:space="preserve"> Mean (95% CI) neonatal whole body bone mineral content by trea</w:t>
      </w:r>
      <w:r w:rsidR="00BC4C3C">
        <w:rPr>
          <w:rFonts w:ascii="Times New Roman" w:hAnsi="Times New Roman" w:cs="Times New Roman"/>
        </w:rPr>
        <w:t>tment group and month of birth [</w:t>
      </w:r>
      <w:r>
        <w:rPr>
          <w:rFonts w:ascii="Times New Roman" w:hAnsi="Times New Roman" w:cs="Times New Roman"/>
        </w:rPr>
        <w:t>winter</w:t>
      </w:r>
      <w:r w:rsidR="00BC4C3C">
        <w:rPr>
          <w:rFonts w:ascii="Times New Roman" w:hAnsi="Times New Roman" w:cs="Times New Roman"/>
        </w:rPr>
        <w:t xml:space="preserve">= </w:t>
      </w:r>
      <w:r>
        <w:rPr>
          <w:rFonts w:ascii="Times New Roman" w:hAnsi="Times New Roman" w:cs="Times New Roman"/>
        </w:rPr>
        <w:t>December, January, February</w:t>
      </w:r>
      <w:r w:rsidR="00BC4C3C">
        <w:rPr>
          <w:rFonts w:ascii="Times New Roman" w:hAnsi="Times New Roman" w:cs="Times New Roman"/>
        </w:rPr>
        <w:t>]</w:t>
      </w:r>
    </w:p>
    <w:tbl>
      <w:tblPr>
        <w:tblW w:w="9072" w:type="dxa"/>
        <w:tblInd w:w="108" w:type="dxa"/>
        <w:tblLook w:val="04A0" w:firstRow="1" w:lastRow="0" w:firstColumn="1" w:lastColumn="0" w:noHBand="0" w:noVBand="1"/>
      </w:tblPr>
      <w:tblGrid>
        <w:gridCol w:w="1628"/>
        <w:gridCol w:w="1099"/>
        <w:gridCol w:w="1158"/>
        <w:gridCol w:w="1810"/>
        <w:gridCol w:w="871"/>
        <w:gridCol w:w="947"/>
        <w:gridCol w:w="1559"/>
      </w:tblGrid>
      <w:tr w:rsidR="005F6602" w:rsidRPr="005F6602" w:rsidTr="005F6602">
        <w:trPr>
          <w:trHeight w:val="494"/>
        </w:trPr>
        <w:tc>
          <w:tcPr>
            <w:tcW w:w="1628" w:type="dxa"/>
            <w:tcBorders>
              <w:top w:val="single" w:sz="18" w:space="0" w:color="auto"/>
              <w:left w:val="nil"/>
              <w:bottom w:val="nil"/>
            </w:tcBorders>
            <w:shd w:val="clear" w:color="auto" w:fill="auto"/>
            <w:noWrap/>
            <w:vAlign w:val="bottom"/>
            <w:hideMark/>
          </w:tcPr>
          <w:p w:rsidR="005F6602" w:rsidRPr="005F6602" w:rsidRDefault="005F6602" w:rsidP="005F6602">
            <w:pPr>
              <w:spacing w:after="0" w:line="240" w:lineRule="auto"/>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 </w:t>
            </w:r>
          </w:p>
        </w:tc>
        <w:tc>
          <w:tcPr>
            <w:tcW w:w="1099" w:type="dxa"/>
            <w:tcBorders>
              <w:top w:val="single" w:sz="18" w:space="0" w:color="auto"/>
              <w:left w:val="nil"/>
              <w:bottom w:val="nil"/>
              <w:right w:val="nil"/>
            </w:tcBorders>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p>
        </w:tc>
        <w:tc>
          <w:tcPr>
            <w:tcW w:w="2968" w:type="dxa"/>
            <w:gridSpan w:val="2"/>
            <w:tcBorders>
              <w:top w:val="single" w:sz="18" w:space="0" w:color="auto"/>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Placebo</w:t>
            </w:r>
          </w:p>
        </w:tc>
        <w:tc>
          <w:tcPr>
            <w:tcW w:w="871" w:type="dxa"/>
            <w:tcBorders>
              <w:top w:val="single" w:sz="18" w:space="0" w:color="auto"/>
              <w:left w:val="nil"/>
              <w:bottom w:val="nil"/>
              <w:right w:val="nil"/>
            </w:tcBorders>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p>
        </w:tc>
        <w:tc>
          <w:tcPr>
            <w:tcW w:w="2506" w:type="dxa"/>
            <w:gridSpan w:val="2"/>
            <w:tcBorders>
              <w:top w:val="single" w:sz="18" w:space="0" w:color="auto"/>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1000 IU/d</w:t>
            </w:r>
          </w:p>
        </w:tc>
      </w:tr>
      <w:tr w:rsidR="005F6602" w:rsidRPr="005F6602" w:rsidTr="005F6602">
        <w:trPr>
          <w:trHeight w:val="286"/>
        </w:trPr>
        <w:tc>
          <w:tcPr>
            <w:tcW w:w="1628" w:type="dxa"/>
            <w:tcBorders>
              <w:top w:val="nil"/>
              <w:left w:val="nil"/>
              <w:bottom w:val="single" w:sz="4" w:space="0" w:color="auto"/>
            </w:tcBorders>
            <w:shd w:val="clear" w:color="auto" w:fill="auto"/>
            <w:noWrap/>
            <w:vAlign w:val="bottom"/>
            <w:hideMark/>
          </w:tcPr>
          <w:p w:rsidR="005F6602" w:rsidRPr="005F6602" w:rsidRDefault="005F6602" w:rsidP="005F6602">
            <w:pPr>
              <w:spacing w:after="0" w:line="240" w:lineRule="auto"/>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Month of Birth</w:t>
            </w:r>
          </w:p>
        </w:tc>
        <w:tc>
          <w:tcPr>
            <w:tcW w:w="1099" w:type="dxa"/>
            <w:tcBorders>
              <w:top w:val="nil"/>
              <w:left w:val="nil"/>
              <w:bottom w:val="single" w:sz="4" w:space="0" w:color="auto"/>
              <w:right w:val="nil"/>
            </w:tcBorders>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p>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n</w:t>
            </w:r>
          </w:p>
        </w:tc>
        <w:tc>
          <w:tcPr>
            <w:tcW w:w="1158" w:type="dxa"/>
            <w:tcBorders>
              <w:top w:val="nil"/>
              <w:left w:val="nil"/>
              <w:bottom w:val="single" w:sz="4" w:space="0" w:color="auto"/>
              <w:righ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Mean</w:t>
            </w:r>
          </w:p>
        </w:tc>
        <w:tc>
          <w:tcPr>
            <w:tcW w:w="1810" w:type="dxa"/>
            <w:tcBorders>
              <w:top w:val="nil"/>
              <w:left w:val="nil"/>
              <w:bottom w:val="single" w:sz="4" w:space="0" w:color="auto"/>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95%CI</w:t>
            </w:r>
          </w:p>
        </w:tc>
        <w:tc>
          <w:tcPr>
            <w:tcW w:w="871" w:type="dxa"/>
            <w:tcBorders>
              <w:top w:val="nil"/>
              <w:left w:val="nil"/>
              <w:bottom w:val="single" w:sz="4" w:space="0" w:color="auto"/>
              <w:right w:val="nil"/>
            </w:tcBorders>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p>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n</w:t>
            </w:r>
          </w:p>
        </w:tc>
        <w:tc>
          <w:tcPr>
            <w:tcW w:w="947" w:type="dxa"/>
            <w:tcBorders>
              <w:top w:val="nil"/>
              <w:left w:val="nil"/>
              <w:bottom w:val="single" w:sz="4" w:space="0" w:color="auto"/>
              <w:righ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Mean</w:t>
            </w:r>
          </w:p>
        </w:tc>
        <w:tc>
          <w:tcPr>
            <w:tcW w:w="1559" w:type="dxa"/>
            <w:tcBorders>
              <w:top w:val="nil"/>
              <w:left w:val="nil"/>
              <w:bottom w:val="single" w:sz="4" w:space="0" w:color="auto"/>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b/>
                <w:bCs/>
                <w:color w:val="000000"/>
                <w:lang w:val="en-US"/>
              </w:rPr>
            </w:pPr>
            <w:r w:rsidRPr="005F6602">
              <w:rPr>
                <w:rFonts w:ascii="Times New Roman" w:eastAsia="Times New Roman" w:hAnsi="Times New Roman" w:cs="Times New Roman"/>
                <w:b/>
                <w:bCs/>
                <w:color w:val="000000"/>
                <w:lang w:val="en-US"/>
              </w:rPr>
              <w:t>95%CI</w:t>
            </w:r>
          </w:p>
        </w:tc>
      </w:tr>
      <w:tr w:rsidR="005F6602" w:rsidRPr="005F6602" w:rsidTr="005F6602">
        <w:trPr>
          <w:trHeight w:val="286"/>
        </w:trPr>
        <w:tc>
          <w:tcPr>
            <w:tcW w:w="1628" w:type="dxa"/>
            <w:tcBorders>
              <w:top w:val="single" w:sz="4" w:space="0" w:color="auto"/>
              <w:left w:val="nil"/>
            </w:tcBorders>
            <w:shd w:val="clear" w:color="auto" w:fill="auto"/>
            <w:noWrap/>
            <w:vAlign w:val="bottom"/>
            <w:hideMark/>
          </w:tcPr>
          <w:p w:rsidR="005F6602" w:rsidRPr="005F6602" w:rsidRDefault="005F6602" w:rsidP="005F6602">
            <w:pPr>
              <w:spacing w:after="0" w:line="240" w:lineRule="auto"/>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December</w:t>
            </w:r>
          </w:p>
        </w:tc>
        <w:tc>
          <w:tcPr>
            <w:tcW w:w="1099" w:type="dxa"/>
            <w:tcBorders>
              <w:top w:val="single" w:sz="4" w:space="0" w:color="auto"/>
              <w:left w:val="nil"/>
              <w:right w:val="nil"/>
            </w:tcBorders>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16</w:t>
            </w:r>
          </w:p>
        </w:tc>
        <w:tc>
          <w:tcPr>
            <w:tcW w:w="1158" w:type="dxa"/>
            <w:tcBorders>
              <w:top w:val="single" w:sz="4" w:space="0" w:color="auto"/>
              <w:left w:val="nil"/>
              <w:righ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56.7</w:t>
            </w:r>
          </w:p>
        </w:tc>
        <w:tc>
          <w:tcPr>
            <w:tcW w:w="1810" w:type="dxa"/>
            <w:tcBorders>
              <w:top w:val="single" w:sz="4" w:space="0" w:color="auto"/>
              <w:lef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45.1-65.4</w:t>
            </w:r>
          </w:p>
        </w:tc>
        <w:tc>
          <w:tcPr>
            <w:tcW w:w="871" w:type="dxa"/>
            <w:tcBorders>
              <w:top w:val="single" w:sz="4" w:space="0" w:color="auto"/>
              <w:left w:val="nil"/>
              <w:right w:val="nil"/>
            </w:tcBorders>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17</w:t>
            </w:r>
          </w:p>
        </w:tc>
        <w:tc>
          <w:tcPr>
            <w:tcW w:w="947" w:type="dxa"/>
            <w:tcBorders>
              <w:top w:val="single" w:sz="4" w:space="0" w:color="auto"/>
              <w:left w:val="nil"/>
              <w:righ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62.3</w:t>
            </w:r>
          </w:p>
        </w:tc>
        <w:tc>
          <w:tcPr>
            <w:tcW w:w="1559" w:type="dxa"/>
            <w:tcBorders>
              <w:top w:val="single" w:sz="4" w:space="0" w:color="auto"/>
              <w:lef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55.1-67.3</w:t>
            </w:r>
          </w:p>
        </w:tc>
      </w:tr>
      <w:tr w:rsidR="005F6602" w:rsidRPr="005F6602" w:rsidTr="005F6602">
        <w:trPr>
          <w:trHeight w:val="286"/>
        </w:trPr>
        <w:tc>
          <w:tcPr>
            <w:tcW w:w="1628" w:type="dxa"/>
            <w:tcBorders>
              <w:left w:val="nil"/>
            </w:tcBorders>
            <w:shd w:val="clear" w:color="auto" w:fill="auto"/>
            <w:noWrap/>
            <w:vAlign w:val="bottom"/>
            <w:hideMark/>
          </w:tcPr>
          <w:p w:rsidR="005F6602" w:rsidRPr="005F6602" w:rsidRDefault="005F6602" w:rsidP="005F6602">
            <w:pPr>
              <w:spacing w:after="0" w:line="240" w:lineRule="auto"/>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January</w:t>
            </w:r>
          </w:p>
        </w:tc>
        <w:tc>
          <w:tcPr>
            <w:tcW w:w="1099" w:type="dxa"/>
            <w:tcBorders>
              <w:left w:val="nil"/>
              <w:right w:val="nil"/>
            </w:tcBorders>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27</w:t>
            </w:r>
          </w:p>
        </w:tc>
        <w:tc>
          <w:tcPr>
            <w:tcW w:w="1158" w:type="dxa"/>
            <w:tcBorders>
              <w:left w:val="nil"/>
              <w:righ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56.2</w:t>
            </w:r>
          </w:p>
        </w:tc>
        <w:tc>
          <w:tcPr>
            <w:tcW w:w="1810" w:type="dxa"/>
            <w:tcBorders>
              <w:lef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50.4-61.9</w:t>
            </w:r>
          </w:p>
        </w:tc>
        <w:tc>
          <w:tcPr>
            <w:tcW w:w="871" w:type="dxa"/>
            <w:tcBorders>
              <w:left w:val="nil"/>
              <w:right w:val="nil"/>
            </w:tcBorders>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29</w:t>
            </w:r>
          </w:p>
        </w:tc>
        <w:tc>
          <w:tcPr>
            <w:tcW w:w="947" w:type="dxa"/>
            <w:tcBorders>
              <w:left w:val="nil"/>
              <w:righ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62.6</w:t>
            </w:r>
          </w:p>
        </w:tc>
        <w:tc>
          <w:tcPr>
            <w:tcW w:w="1559" w:type="dxa"/>
            <w:tcBorders>
              <w:left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58.8-66.6</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February</w:t>
            </w:r>
          </w:p>
        </w:tc>
        <w:tc>
          <w:tcPr>
            <w:tcW w:w="1099" w:type="dxa"/>
            <w:tcBorders>
              <w:top w:val="nil"/>
              <w:left w:val="nil"/>
              <w:bottom w:val="nil"/>
              <w:right w:val="nil"/>
            </w:tcBorders>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21</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59.7</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52.6-67.6</w:t>
            </w:r>
          </w:p>
        </w:tc>
        <w:tc>
          <w:tcPr>
            <w:tcW w:w="871" w:type="dxa"/>
            <w:tcBorders>
              <w:top w:val="nil"/>
              <w:bottom w:val="nil"/>
            </w:tcBorders>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28</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63.7</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eastAsia="Times New Roman" w:hAnsi="Times New Roman" w:cs="Times New Roman"/>
                <w:color w:val="000000"/>
                <w:lang w:val="en-US"/>
              </w:rPr>
            </w:pPr>
            <w:r w:rsidRPr="005F6602">
              <w:rPr>
                <w:rFonts w:ascii="Times New Roman" w:eastAsia="Times New Roman" w:hAnsi="Times New Roman" w:cs="Times New Roman"/>
                <w:color w:val="000000"/>
                <w:lang w:val="en-US"/>
              </w:rPr>
              <w:t>57.2-69.1</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March</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26</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59.8</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50.3-67.4</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24</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59</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52.8-67.5</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April</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27</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60.8</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53.4-67.4</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29</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58.2</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47.3-69.2</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May</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45</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61.3</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52.5-71.8</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31</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68.6</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59.6-79.2</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June</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33</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61.1</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56.1-68.1</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40</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62.3</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54.7-67.1</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July</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18</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62</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57.0-66.5</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25</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60.1</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55.0-65.9</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Aug</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28</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59.4</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51.6-65.9</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26</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60.7</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53.5-68.1</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Sep</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31</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60</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54.0-66.2</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32</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55.7</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48.2-60.9</w:t>
            </w:r>
          </w:p>
        </w:tc>
      </w:tr>
      <w:tr w:rsidR="005F6602" w:rsidRPr="005F6602" w:rsidTr="005F6602">
        <w:trPr>
          <w:trHeight w:val="286"/>
        </w:trPr>
        <w:tc>
          <w:tcPr>
            <w:tcW w:w="1628" w:type="dxa"/>
            <w:tcBorders>
              <w:top w:val="nil"/>
              <w:left w:val="nil"/>
              <w:bottom w:val="nil"/>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Oct</w:t>
            </w:r>
          </w:p>
        </w:tc>
        <w:tc>
          <w:tcPr>
            <w:tcW w:w="1099" w:type="dxa"/>
            <w:tcBorders>
              <w:top w:val="nil"/>
              <w:left w:val="nil"/>
              <w:bottom w:val="nil"/>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25</w:t>
            </w:r>
          </w:p>
        </w:tc>
        <w:tc>
          <w:tcPr>
            <w:tcW w:w="1158" w:type="dxa"/>
            <w:tcBorders>
              <w:top w:val="nil"/>
              <w:left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63</w:t>
            </w:r>
          </w:p>
        </w:tc>
        <w:tc>
          <w:tcPr>
            <w:tcW w:w="1810"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57.8-68.3</w:t>
            </w:r>
          </w:p>
        </w:tc>
        <w:tc>
          <w:tcPr>
            <w:tcW w:w="871" w:type="dxa"/>
            <w:tcBorders>
              <w:top w:val="nil"/>
              <w:bottom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23</w:t>
            </w:r>
          </w:p>
        </w:tc>
        <w:tc>
          <w:tcPr>
            <w:tcW w:w="947"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65.8</w:t>
            </w:r>
          </w:p>
        </w:tc>
        <w:tc>
          <w:tcPr>
            <w:tcW w:w="1559" w:type="dxa"/>
            <w:tcBorders>
              <w:top w:val="nil"/>
              <w:bottom w:val="nil"/>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58.3-74.0</w:t>
            </w:r>
          </w:p>
        </w:tc>
      </w:tr>
      <w:tr w:rsidR="005F6602" w:rsidRPr="005F6602" w:rsidTr="005F6602">
        <w:trPr>
          <w:trHeight w:val="286"/>
        </w:trPr>
        <w:tc>
          <w:tcPr>
            <w:tcW w:w="1628" w:type="dxa"/>
            <w:tcBorders>
              <w:top w:val="nil"/>
              <w:left w:val="nil"/>
              <w:bottom w:val="single" w:sz="18" w:space="0" w:color="auto"/>
            </w:tcBorders>
            <w:shd w:val="clear" w:color="auto" w:fill="auto"/>
            <w:noWrap/>
            <w:vAlign w:val="bottom"/>
            <w:hideMark/>
          </w:tcPr>
          <w:p w:rsidR="005F6602" w:rsidRPr="005F6602" w:rsidRDefault="005F6602" w:rsidP="005F6602">
            <w:pPr>
              <w:spacing w:after="0" w:line="240" w:lineRule="auto"/>
              <w:rPr>
                <w:rFonts w:ascii="Times New Roman" w:hAnsi="Times New Roman" w:cs="Times New Roman"/>
                <w:color w:val="000000"/>
              </w:rPr>
            </w:pPr>
            <w:r w:rsidRPr="005F6602">
              <w:rPr>
                <w:rFonts w:ascii="Times New Roman" w:hAnsi="Times New Roman" w:cs="Times New Roman"/>
                <w:color w:val="000000"/>
              </w:rPr>
              <w:t>Nov</w:t>
            </w:r>
          </w:p>
        </w:tc>
        <w:tc>
          <w:tcPr>
            <w:tcW w:w="1099" w:type="dxa"/>
            <w:tcBorders>
              <w:top w:val="nil"/>
              <w:left w:val="nil"/>
              <w:bottom w:val="single" w:sz="18" w:space="0" w:color="auto"/>
              <w:right w:val="nil"/>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30</w:t>
            </w:r>
          </w:p>
        </w:tc>
        <w:tc>
          <w:tcPr>
            <w:tcW w:w="1158" w:type="dxa"/>
            <w:tcBorders>
              <w:top w:val="nil"/>
              <w:left w:val="nil"/>
              <w:bottom w:val="single" w:sz="18" w:space="0" w:color="auto"/>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64.1</w:t>
            </w:r>
          </w:p>
        </w:tc>
        <w:tc>
          <w:tcPr>
            <w:tcW w:w="1810" w:type="dxa"/>
            <w:tcBorders>
              <w:top w:val="nil"/>
              <w:bottom w:val="single" w:sz="18" w:space="0" w:color="auto"/>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58.1-71.9</w:t>
            </w:r>
          </w:p>
        </w:tc>
        <w:tc>
          <w:tcPr>
            <w:tcW w:w="871" w:type="dxa"/>
            <w:tcBorders>
              <w:top w:val="nil"/>
              <w:bottom w:val="single" w:sz="18" w:space="0" w:color="auto"/>
            </w:tcBorders>
            <w:vAlign w:val="bottom"/>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34</w:t>
            </w:r>
          </w:p>
        </w:tc>
        <w:tc>
          <w:tcPr>
            <w:tcW w:w="947" w:type="dxa"/>
            <w:tcBorders>
              <w:top w:val="nil"/>
              <w:bottom w:val="single" w:sz="18" w:space="0" w:color="auto"/>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60.6</w:t>
            </w:r>
          </w:p>
        </w:tc>
        <w:tc>
          <w:tcPr>
            <w:tcW w:w="1559" w:type="dxa"/>
            <w:tcBorders>
              <w:top w:val="nil"/>
              <w:bottom w:val="single" w:sz="18" w:space="0" w:color="auto"/>
            </w:tcBorders>
            <w:shd w:val="clear" w:color="auto" w:fill="auto"/>
            <w:noWrap/>
            <w:vAlign w:val="bottom"/>
            <w:hideMark/>
          </w:tcPr>
          <w:p w:rsidR="005F6602" w:rsidRPr="005F6602" w:rsidRDefault="005F6602" w:rsidP="005F6602">
            <w:pPr>
              <w:spacing w:after="0" w:line="240" w:lineRule="auto"/>
              <w:jc w:val="center"/>
              <w:rPr>
                <w:rFonts w:ascii="Times New Roman" w:hAnsi="Times New Roman" w:cs="Times New Roman"/>
                <w:color w:val="000000"/>
              </w:rPr>
            </w:pPr>
            <w:r w:rsidRPr="005F6602">
              <w:rPr>
                <w:rFonts w:ascii="Times New Roman" w:hAnsi="Times New Roman" w:cs="Times New Roman"/>
                <w:color w:val="000000"/>
              </w:rPr>
              <w:t>52.4-69.3</w:t>
            </w:r>
          </w:p>
        </w:tc>
      </w:tr>
    </w:tbl>
    <w:p w:rsidR="00ED762A" w:rsidRDefault="00ED762A" w:rsidP="00ED762A">
      <w:pPr>
        <w:rPr>
          <w:rFonts w:ascii="Times New Roman" w:hAnsi="Times New Roman" w:cs="Times New Roman"/>
        </w:rPr>
      </w:pPr>
    </w:p>
    <w:p w:rsidR="00ED762A" w:rsidRDefault="00ED762A">
      <w:pPr>
        <w:rPr>
          <w:rFonts w:ascii="Times New Roman" w:hAnsi="Times New Roman" w:cs="Times New Roman"/>
        </w:rPr>
      </w:pPr>
      <w:r>
        <w:rPr>
          <w:rFonts w:ascii="Times New Roman" w:hAnsi="Times New Roman" w:cs="Times New Roman"/>
        </w:rPr>
        <w:br w:type="page"/>
      </w:r>
    </w:p>
    <w:p w:rsidR="00ED762A" w:rsidRPr="00D921E7" w:rsidRDefault="00ED762A" w:rsidP="00ED762A">
      <w:pPr>
        <w:spacing w:after="120" w:line="360" w:lineRule="auto"/>
        <w:rPr>
          <w:rFonts w:ascii="Times New Roman" w:hAnsi="Times New Roman" w:cs="Times New Roman"/>
        </w:rPr>
      </w:pPr>
      <w:r>
        <w:rPr>
          <w:rFonts w:ascii="Times New Roman" w:hAnsi="Times New Roman" w:cs="Times New Roman"/>
          <w:b/>
        </w:rPr>
        <w:lastRenderedPageBreak/>
        <w:t xml:space="preserve">Supplementary </w:t>
      </w:r>
      <w:r w:rsidRPr="0003070F">
        <w:rPr>
          <w:rFonts w:ascii="Times New Roman" w:hAnsi="Times New Roman" w:cs="Times New Roman"/>
          <w:b/>
        </w:rPr>
        <w:t xml:space="preserve">Table </w:t>
      </w:r>
      <w:r>
        <w:rPr>
          <w:rFonts w:ascii="Times New Roman" w:hAnsi="Times New Roman" w:cs="Times New Roman"/>
          <w:b/>
        </w:rPr>
        <w:t xml:space="preserve">5: </w:t>
      </w:r>
      <w:r w:rsidRPr="00D921E7">
        <w:rPr>
          <w:rFonts w:ascii="Times New Roman" w:hAnsi="Times New Roman" w:cs="Times New Roman"/>
        </w:rPr>
        <w:t xml:space="preserve">Mean </w:t>
      </w:r>
      <w:r>
        <w:rPr>
          <w:rFonts w:ascii="Times New Roman" w:hAnsi="Times New Roman" w:cs="Times New Roman"/>
        </w:rPr>
        <w:t xml:space="preserve">(95%CI) </w:t>
      </w:r>
      <w:r w:rsidRPr="00D921E7">
        <w:rPr>
          <w:rFonts w:ascii="Times New Roman" w:hAnsi="Times New Roman" w:cs="Times New Roman"/>
        </w:rPr>
        <w:t xml:space="preserve">bone outcomes </w:t>
      </w:r>
      <w:r>
        <w:rPr>
          <w:rFonts w:ascii="Times New Roman" w:hAnsi="Times New Roman" w:cs="Times New Roman"/>
        </w:rPr>
        <w:t xml:space="preserve">in cholecalciferol </w:t>
      </w:r>
      <w:r w:rsidRPr="00D921E7">
        <w:rPr>
          <w:rFonts w:ascii="Times New Roman" w:hAnsi="Times New Roman" w:cs="Times New Roman"/>
        </w:rPr>
        <w:t>and placebo group</w:t>
      </w:r>
      <w:r>
        <w:rPr>
          <w:rFonts w:ascii="Times New Roman" w:hAnsi="Times New Roman" w:cs="Times New Roman"/>
        </w:rPr>
        <w:t>s</w:t>
      </w:r>
      <w:r w:rsidRPr="00D921E7">
        <w:rPr>
          <w:rFonts w:ascii="Times New Roman" w:hAnsi="Times New Roman" w:cs="Times New Roman"/>
        </w:rPr>
        <w:t xml:space="preserve"> stratified by 14 week 25</w:t>
      </w:r>
      <w:r>
        <w:rPr>
          <w:rFonts w:ascii="Times New Roman" w:hAnsi="Times New Roman" w:cs="Times New Roman"/>
        </w:rPr>
        <w:t>(</w:t>
      </w:r>
      <w:r w:rsidRPr="00D921E7">
        <w:rPr>
          <w:rFonts w:ascii="Times New Roman" w:hAnsi="Times New Roman" w:cs="Times New Roman"/>
        </w:rPr>
        <w:t>OH</w:t>
      </w:r>
      <w:r>
        <w:rPr>
          <w:rFonts w:ascii="Times New Roman" w:hAnsi="Times New Roman" w:cs="Times New Roman"/>
        </w:rPr>
        <w:t>)</w:t>
      </w:r>
      <w:r w:rsidRPr="00D921E7">
        <w:rPr>
          <w:rFonts w:ascii="Times New Roman" w:hAnsi="Times New Roman" w:cs="Times New Roman"/>
        </w:rPr>
        <w:t>D above versus below the median</w:t>
      </w:r>
      <w:r>
        <w:rPr>
          <w:rFonts w:ascii="Times New Roman" w:hAnsi="Times New Roman" w:cs="Times New Roman"/>
        </w:rPr>
        <w:t xml:space="preserve"> (45.1 nmol/l)</w:t>
      </w:r>
      <w:r w:rsidRPr="00D921E7">
        <w:rPr>
          <w:rFonts w:ascii="Times New Roman" w:hAnsi="Times New Roman" w:cs="Times New Roman"/>
        </w:rPr>
        <w:t>.</w:t>
      </w:r>
    </w:p>
    <w:tbl>
      <w:tblPr>
        <w:tblW w:w="9225" w:type="dxa"/>
        <w:tblInd w:w="97" w:type="dxa"/>
        <w:tblBorders>
          <w:top w:val="single" w:sz="18" w:space="0" w:color="000000"/>
          <w:bottom w:val="single" w:sz="18" w:space="0" w:color="000000"/>
        </w:tblBorders>
        <w:tblLook w:val="04A0" w:firstRow="1" w:lastRow="0" w:firstColumn="1" w:lastColumn="0" w:noHBand="0" w:noVBand="1"/>
      </w:tblPr>
      <w:tblGrid>
        <w:gridCol w:w="2138"/>
        <w:gridCol w:w="1984"/>
        <w:gridCol w:w="1985"/>
        <w:gridCol w:w="1559"/>
        <w:gridCol w:w="1559"/>
      </w:tblGrid>
      <w:tr w:rsidR="00ED762A" w:rsidRPr="0003070F" w:rsidTr="00C25408">
        <w:trPr>
          <w:trHeight w:val="227"/>
        </w:trPr>
        <w:tc>
          <w:tcPr>
            <w:tcW w:w="2138" w:type="dxa"/>
            <w:tcBorders>
              <w:top w:val="single" w:sz="18" w:space="0" w:color="000000"/>
              <w:bottom w:val="nil"/>
            </w:tcBorders>
            <w:shd w:val="clear" w:color="auto" w:fill="auto"/>
            <w:noWrap/>
            <w:vAlign w:val="center"/>
            <w:hideMark/>
          </w:tcPr>
          <w:p w:rsidR="00ED762A" w:rsidRPr="007952A5" w:rsidRDefault="00ED762A" w:rsidP="00C25408">
            <w:pPr>
              <w:spacing w:after="0" w:line="240" w:lineRule="auto"/>
              <w:rPr>
                <w:rFonts w:ascii="Times New Roman" w:eastAsia="Times New Roman" w:hAnsi="Times New Roman" w:cs="Times New Roman"/>
                <w:b/>
                <w:color w:val="000000"/>
                <w:lang w:val="en-US"/>
              </w:rPr>
            </w:pPr>
            <w:r w:rsidRPr="007952A5">
              <w:rPr>
                <w:rFonts w:ascii="Times New Roman" w:hAnsi="Times New Roman" w:cs="Times New Roman"/>
                <w:b/>
              </w:rPr>
              <w:t>14 week 25(OH)D</w:t>
            </w:r>
          </w:p>
        </w:tc>
        <w:tc>
          <w:tcPr>
            <w:tcW w:w="1984" w:type="dxa"/>
            <w:tcBorders>
              <w:top w:val="single" w:sz="18" w:space="0" w:color="000000"/>
              <w:bottom w:val="nil"/>
            </w:tcBorders>
            <w:shd w:val="clear" w:color="auto" w:fill="auto"/>
            <w:noWrap/>
            <w:vAlign w:val="center"/>
            <w:hideMark/>
          </w:tcPr>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Placebo</w:t>
            </w:r>
          </w:p>
        </w:tc>
        <w:tc>
          <w:tcPr>
            <w:tcW w:w="1985" w:type="dxa"/>
            <w:tcBorders>
              <w:top w:val="single" w:sz="18" w:space="0" w:color="000000"/>
              <w:bottom w:val="nil"/>
            </w:tcBorders>
            <w:shd w:val="clear" w:color="auto" w:fill="auto"/>
            <w:noWrap/>
            <w:vAlign w:val="center"/>
            <w:hideMark/>
          </w:tcPr>
          <w:p w:rsidR="00ED762A" w:rsidRDefault="00ED762A" w:rsidP="00C25408">
            <w:pPr>
              <w:spacing w:after="0" w:line="24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Cholecalciferol</w:t>
            </w:r>
          </w:p>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(1000IU/day)</w:t>
            </w:r>
          </w:p>
        </w:tc>
        <w:tc>
          <w:tcPr>
            <w:tcW w:w="1559" w:type="dxa"/>
            <w:tcBorders>
              <w:top w:val="single" w:sz="18" w:space="0" w:color="000000"/>
              <w:bottom w:val="nil"/>
            </w:tcBorders>
            <w:shd w:val="clear" w:color="auto" w:fill="auto"/>
            <w:noWrap/>
            <w:vAlign w:val="center"/>
            <w:hideMark/>
          </w:tcPr>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p- difference</w:t>
            </w:r>
            <w:r w:rsidRPr="007952A5">
              <w:rPr>
                <w:rFonts w:ascii="Times New Roman" w:eastAsia="Times New Roman" w:hAnsi="Times New Roman" w:cs="Times New Roman"/>
                <w:b/>
                <w:color w:val="000000"/>
                <w:vertAlign w:val="superscript"/>
                <w:lang w:val="en-US"/>
              </w:rPr>
              <w:t>a</w:t>
            </w:r>
          </w:p>
        </w:tc>
        <w:tc>
          <w:tcPr>
            <w:tcW w:w="1559" w:type="dxa"/>
            <w:tcBorders>
              <w:top w:val="single" w:sz="18" w:space="0" w:color="000000"/>
              <w:bottom w:val="nil"/>
            </w:tcBorders>
            <w:vAlign w:val="center"/>
          </w:tcPr>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p-interaction</w:t>
            </w:r>
            <w:r w:rsidRPr="007952A5">
              <w:rPr>
                <w:rFonts w:ascii="Times New Roman" w:eastAsia="Times New Roman" w:hAnsi="Times New Roman" w:cs="Times New Roman"/>
                <w:b/>
                <w:color w:val="000000"/>
                <w:vertAlign w:val="superscript"/>
                <w:lang w:val="en-US"/>
              </w:rPr>
              <w:t>b</w:t>
            </w:r>
          </w:p>
        </w:tc>
      </w:tr>
      <w:tr w:rsidR="00ED762A" w:rsidRPr="0003070F" w:rsidTr="00C25408">
        <w:trPr>
          <w:trHeight w:val="227"/>
        </w:trPr>
        <w:tc>
          <w:tcPr>
            <w:tcW w:w="2138" w:type="dxa"/>
            <w:tcBorders>
              <w:top w:val="nil"/>
              <w:bottom w:val="single" w:sz="2" w:space="0" w:color="000000"/>
            </w:tcBorders>
            <w:shd w:val="clear" w:color="auto" w:fill="auto"/>
            <w:noWrap/>
            <w:vAlign w:val="bottom"/>
            <w:hideMark/>
          </w:tcPr>
          <w:p w:rsidR="00ED762A" w:rsidRPr="0003070F" w:rsidRDefault="00ED762A" w:rsidP="00C25408">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nmol/l</w:t>
            </w:r>
          </w:p>
        </w:tc>
        <w:tc>
          <w:tcPr>
            <w:tcW w:w="1984" w:type="dxa"/>
            <w:tcBorders>
              <w:top w:val="nil"/>
              <w:bottom w:val="single" w:sz="2" w:space="0" w:color="000000"/>
            </w:tcBorders>
            <w:shd w:val="clear" w:color="auto" w:fill="auto"/>
            <w:noWrap/>
            <w:vAlign w:val="center"/>
            <w:hideMark/>
          </w:tcPr>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Mean (95%CI)</w:t>
            </w:r>
          </w:p>
        </w:tc>
        <w:tc>
          <w:tcPr>
            <w:tcW w:w="1985" w:type="dxa"/>
            <w:tcBorders>
              <w:top w:val="nil"/>
              <w:bottom w:val="single" w:sz="2" w:space="0" w:color="000000"/>
            </w:tcBorders>
            <w:shd w:val="clear" w:color="auto" w:fill="auto"/>
            <w:noWrap/>
            <w:vAlign w:val="center"/>
            <w:hideMark/>
          </w:tcPr>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Mean (95%CI</w:t>
            </w:r>
          </w:p>
        </w:tc>
        <w:tc>
          <w:tcPr>
            <w:tcW w:w="1559" w:type="dxa"/>
            <w:tcBorders>
              <w:top w:val="nil"/>
              <w:bottom w:val="single" w:sz="2" w:space="0" w:color="000000"/>
            </w:tcBorders>
            <w:shd w:val="clear" w:color="auto" w:fill="auto"/>
            <w:noWrap/>
            <w:vAlign w:val="center"/>
            <w:hideMark/>
          </w:tcPr>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p>
        </w:tc>
        <w:tc>
          <w:tcPr>
            <w:tcW w:w="1559" w:type="dxa"/>
            <w:tcBorders>
              <w:top w:val="nil"/>
              <w:bottom w:val="single" w:sz="2" w:space="0" w:color="000000"/>
            </w:tcBorders>
          </w:tcPr>
          <w:p w:rsidR="00ED762A" w:rsidRPr="0003070F" w:rsidRDefault="00ED762A" w:rsidP="00C25408">
            <w:pPr>
              <w:spacing w:after="0" w:line="240" w:lineRule="auto"/>
              <w:jc w:val="center"/>
              <w:rPr>
                <w:rFonts w:ascii="Times New Roman" w:eastAsia="Times New Roman" w:hAnsi="Times New Roman" w:cs="Times New Roman"/>
                <w:b/>
                <w:color w:val="000000"/>
                <w:lang w:val="en-US"/>
              </w:rPr>
            </w:pPr>
          </w:p>
        </w:tc>
      </w:tr>
      <w:tr w:rsidR="00ED762A" w:rsidRPr="0003070F" w:rsidTr="00C25408">
        <w:trPr>
          <w:trHeight w:val="227"/>
        </w:trPr>
        <w:tc>
          <w:tcPr>
            <w:tcW w:w="2138" w:type="dxa"/>
            <w:tcBorders>
              <w:top w:val="single" w:sz="2" w:space="0" w:color="000000"/>
              <w:bottom w:val="nil"/>
            </w:tcBorders>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p>
        </w:tc>
        <w:tc>
          <w:tcPr>
            <w:tcW w:w="3969" w:type="dxa"/>
            <w:gridSpan w:val="2"/>
            <w:tcBorders>
              <w:top w:val="single" w:sz="2" w:space="0" w:color="000000"/>
              <w:bottom w:val="nil"/>
            </w:tcBorders>
            <w:shd w:val="clear" w:color="auto" w:fill="auto"/>
            <w:noWrap/>
            <w:vAlign w:val="bottom"/>
            <w:hideMark/>
          </w:tcPr>
          <w:p w:rsidR="00ED762A" w:rsidRPr="007952A5" w:rsidRDefault="00ED762A" w:rsidP="00C25408">
            <w:pPr>
              <w:spacing w:after="0" w:line="240" w:lineRule="auto"/>
              <w:jc w:val="center"/>
              <w:rPr>
                <w:rFonts w:ascii="Times New Roman" w:hAnsi="Times New Roman" w:cs="Times New Roman"/>
                <w:i/>
                <w:color w:val="000000"/>
              </w:rPr>
            </w:pPr>
            <w:r w:rsidRPr="007952A5">
              <w:rPr>
                <w:rFonts w:ascii="Times New Roman" w:eastAsia="Times New Roman" w:hAnsi="Times New Roman" w:cs="Times New Roman"/>
                <w:i/>
                <w:color w:val="000000"/>
                <w:lang w:val="en-US"/>
              </w:rPr>
              <w:t>BA (cm</w:t>
            </w:r>
            <w:r w:rsidRPr="007952A5">
              <w:rPr>
                <w:rFonts w:ascii="Times New Roman" w:eastAsia="Times New Roman" w:hAnsi="Times New Roman" w:cs="Times New Roman"/>
                <w:i/>
                <w:color w:val="000000"/>
                <w:vertAlign w:val="superscript"/>
                <w:lang w:val="en-US"/>
              </w:rPr>
              <w:t>2</w:t>
            </w:r>
            <w:r w:rsidRPr="007952A5">
              <w:rPr>
                <w:rFonts w:ascii="Times New Roman" w:eastAsia="Times New Roman" w:hAnsi="Times New Roman" w:cs="Times New Roman"/>
                <w:i/>
                <w:color w:val="000000"/>
                <w:lang w:val="en-US"/>
              </w:rPr>
              <w:t>)</w:t>
            </w:r>
          </w:p>
        </w:tc>
        <w:tc>
          <w:tcPr>
            <w:tcW w:w="1559" w:type="dxa"/>
            <w:tcBorders>
              <w:top w:val="single" w:sz="2" w:space="0" w:color="000000"/>
              <w:bottom w:val="nil"/>
            </w:tcBorders>
            <w:shd w:val="clear" w:color="auto" w:fill="auto"/>
            <w:noWrap/>
            <w:vAlign w:val="bottom"/>
            <w:hideMark/>
          </w:tcPr>
          <w:p w:rsidR="00ED762A" w:rsidRPr="00CE0EC6" w:rsidRDefault="00ED762A" w:rsidP="00C25408">
            <w:pPr>
              <w:spacing w:after="0" w:line="240" w:lineRule="auto"/>
              <w:rPr>
                <w:rFonts w:ascii="Times New Roman" w:hAnsi="Times New Roman" w:cs="Times New Roman"/>
                <w:color w:val="000000"/>
              </w:rPr>
            </w:pPr>
          </w:p>
        </w:tc>
        <w:tc>
          <w:tcPr>
            <w:tcW w:w="1559" w:type="dxa"/>
            <w:tcBorders>
              <w:top w:val="single" w:sz="2" w:space="0" w:color="000000"/>
              <w:bottom w:val="nil"/>
            </w:tcBorders>
          </w:tcPr>
          <w:p w:rsidR="00ED762A" w:rsidRPr="00CE0EC6" w:rsidRDefault="00ED762A" w:rsidP="00C25408">
            <w:pPr>
              <w:spacing w:after="0" w:line="240" w:lineRule="auto"/>
              <w:rPr>
                <w:rFonts w:ascii="Times New Roman" w:hAnsi="Times New Roman" w:cs="Times New Roman"/>
                <w:color w:val="000000"/>
              </w:rPr>
            </w:pPr>
          </w:p>
        </w:tc>
      </w:tr>
      <w:tr w:rsidR="00ED762A" w:rsidRPr="0003070F" w:rsidTr="00C25408">
        <w:trPr>
          <w:trHeight w:val="227"/>
        </w:trPr>
        <w:tc>
          <w:tcPr>
            <w:tcW w:w="2138" w:type="dxa"/>
            <w:tcBorders>
              <w:top w:val="nil"/>
            </w:tcBorders>
            <w:shd w:val="clear" w:color="auto" w:fill="auto"/>
            <w:noWrap/>
            <w:vAlign w:val="center"/>
            <w:hideMark/>
          </w:tcPr>
          <w:p w:rsidR="00ED762A" w:rsidRPr="00D921E7"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&lt; 45.1</w:t>
            </w:r>
          </w:p>
        </w:tc>
        <w:tc>
          <w:tcPr>
            <w:tcW w:w="1984" w:type="dxa"/>
            <w:tcBorders>
              <w:top w:val="nil"/>
            </w:tcBorders>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297.0 (290.9-303.1)</w:t>
            </w:r>
          </w:p>
        </w:tc>
        <w:tc>
          <w:tcPr>
            <w:tcW w:w="1985" w:type="dxa"/>
            <w:tcBorders>
              <w:top w:val="nil"/>
            </w:tcBorders>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302.5 (297.2-307.7)</w:t>
            </w:r>
          </w:p>
        </w:tc>
        <w:tc>
          <w:tcPr>
            <w:tcW w:w="1559" w:type="dxa"/>
            <w:tcBorders>
              <w:top w:val="nil"/>
            </w:tcBorders>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0.18</w:t>
            </w:r>
          </w:p>
        </w:tc>
        <w:tc>
          <w:tcPr>
            <w:tcW w:w="1559" w:type="dxa"/>
            <w:tcBorders>
              <w:top w:val="nil"/>
            </w:tcBorders>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0.20</w:t>
            </w:r>
          </w:p>
        </w:tc>
      </w:tr>
      <w:tr w:rsidR="00ED762A" w:rsidRPr="0003070F" w:rsidTr="00C25408">
        <w:trPr>
          <w:trHeight w:val="227"/>
        </w:trPr>
        <w:tc>
          <w:tcPr>
            <w:tcW w:w="2138" w:type="dxa"/>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45.1</w:t>
            </w:r>
          </w:p>
        </w:tc>
        <w:tc>
          <w:tcPr>
            <w:tcW w:w="1984"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298.6 (293.0-304.2)</w:t>
            </w:r>
          </w:p>
        </w:tc>
        <w:tc>
          <w:tcPr>
            <w:tcW w:w="1985"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300.8 (295.3-306.2)</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0.58</w:t>
            </w: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p>
        </w:tc>
      </w:tr>
      <w:tr w:rsidR="00ED762A" w:rsidRPr="0003070F" w:rsidTr="00C25408">
        <w:trPr>
          <w:trHeight w:val="457"/>
        </w:trPr>
        <w:tc>
          <w:tcPr>
            <w:tcW w:w="2138" w:type="dxa"/>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p>
        </w:tc>
        <w:tc>
          <w:tcPr>
            <w:tcW w:w="3969" w:type="dxa"/>
            <w:gridSpan w:val="2"/>
            <w:shd w:val="clear" w:color="auto" w:fill="auto"/>
            <w:noWrap/>
            <w:vAlign w:val="bottom"/>
            <w:hideMark/>
          </w:tcPr>
          <w:p w:rsidR="00ED762A" w:rsidRPr="007952A5" w:rsidRDefault="00ED762A" w:rsidP="00C25408">
            <w:pPr>
              <w:spacing w:after="0" w:line="240" w:lineRule="auto"/>
              <w:jc w:val="center"/>
              <w:rPr>
                <w:rFonts w:ascii="Times New Roman" w:hAnsi="Times New Roman" w:cs="Times New Roman"/>
                <w:i/>
                <w:color w:val="000000"/>
              </w:rPr>
            </w:pPr>
            <w:r w:rsidRPr="007952A5">
              <w:rPr>
                <w:rFonts w:ascii="Times New Roman" w:eastAsia="Times New Roman" w:hAnsi="Times New Roman" w:cs="Times New Roman"/>
                <w:i/>
                <w:color w:val="000000"/>
                <w:lang w:val="en-US"/>
              </w:rPr>
              <w:t>BMC (g)</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p>
        </w:tc>
      </w:tr>
      <w:tr w:rsidR="00ED762A" w:rsidRPr="0003070F" w:rsidTr="00C25408">
        <w:trPr>
          <w:trHeight w:val="227"/>
        </w:trPr>
        <w:tc>
          <w:tcPr>
            <w:tcW w:w="2138" w:type="dxa"/>
            <w:shd w:val="clear" w:color="auto" w:fill="auto"/>
            <w:noWrap/>
            <w:vAlign w:val="center"/>
            <w:hideMark/>
          </w:tcPr>
          <w:p w:rsidR="00ED762A" w:rsidRPr="00D921E7"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&lt; 45.1</w:t>
            </w:r>
          </w:p>
        </w:tc>
        <w:tc>
          <w:tcPr>
            <w:tcW w:w="1984"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60.9 (59.2-62.7)</w:t>
            </w:r>
          </w:p>
        </w:tc>
        <w:tc>
          <w:tcPr>
            <w:tcW w:w="1985"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61.9 (60.2-63.7)</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0.42</w:t>
            </w: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0.67</w:t>
            </w:r>
          </w:p>
        </w:tc>
      </w:tr>
      <w:tr w:rsidR="00ED762A" w:rsidRPr="0003070F" w:rsidTr="00C25408">
        <w:trPr>
          <w:trHeight w:val="227"/>
        </w:trPr>
        <w:tc>
          <w:tcPr>
            <w:tcW w:w="2138" w:type="dxa"/>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45.1</w:t>
            </w:r>
          </w:p>
        </w:tc>
        <w:tc>
          <w:tcPr>
            <w:tcW w:w="1984"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60.1 (58.4-61.8)</w:t>
            </w:r>
          </w:p>
        </w:tc>
        <w:tc>
          <w:tcPr>
            <w:tcW w:w="1985"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61.3 (59.5-63.1)</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0.36</w:t>
            </w: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p>
        </w:tc>
      </w:tr>
      <w:tr w:rsidR="00ED762A" w:rsidRPr="0003070F" w:rsidTr="00C25408">
        <w:trPr>
          <w:trHeight w:val="659"/>
        </w:trPr>
        <w:tc>
          <w:tcPr>
            <w:tcW w:w="2138" w:type="dxa"/>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p>
        </w:tc>
        <w:tc>
          <w:tcPr>
            <w:tcW w:w="3969" w:type="dxa"/>
            <w:gridSpan w:val="2"/>
            <w:shd w:val="clear" w:color="auto" w:fill="auto"/>
            <w:noWrap/>
            <w:vAlign w:val="bottom"/>
            <w:hideMark/>
          </w:tcPr>
          <w:p w:rsidR="00ED762A" w:rsidRPr="007952A5" w:rsidRDefault="00ED762A" w:rsidP="00C25408">
            <w:pPr>
              <w:spacing w:after="0" w:line="240" w:lineRule="auto"/>
              <w:jc w:val="center"/>
              <w:rPr>
                <w:rFonts w:ascii="Times New Roman" w:hAnsi="Times New Roman" w:cs="Times New Roman"/>
                <w:i/>
                <w:color w:val="000000"/>
              </w:rPr>
            </w:pPr>
            <w:r w:rsidRPr="007952A5">
              <w:rPr>
                <w:rFonts w:ascii="Times New Roman" w:eastAsia="Times New Roman" w:hAnsi="Times New Roman" w:cs="Times New Roman"/>
                <w:i/>
                <w:color w:val="000000"/>
                <w:lang w:val="en-US"/>
              </w:rPr>
              <w:t>BMD (g/cm</w:t>
            </w:r>
            <w:r w:rsidRPr="007952A5">
              <w:rPr>
                <w:rFonts w:ascii="Times New Roman" w:eastAsia="Times New Roman" w:hAnsi="Times New Roman" w:cs="Times New Roman"/>
                <w:i/>
                <w:color w:val="000000"/>
                <w:vertAlign w:val="superscript"/>
                <w:lang w:val="en-US"/>
              </w:rPr>
              <w:t>2</w:t>
            </w:r>
            <w:r w:rsidRPr="007952A5">
              <w:rPr>
                <w:rFonts w:ascii="Times New Roman" w:eastAsia="Times New Roman" w:hAnsi="Times New Roman" w:cs="Times New Roman"/>
                <w:i/>
                <w:color w:val="000000"/>
                <w:lang w:val="en-US"/>
              </w:rPr>
              <w:t>)</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p>
        </w:tc>
      </w:tr>
      <w:tr w:rsidR="00ED762A" w:rsidRPr="0003070F" w:rsidTr="00C25408">
        <w:trPr>
          <w:trHeight w:val="227"/>
        </w:trPr>
        <w:tc>
          <w:tcPr>
            <w:tcW w:w="2138" w:type="dxa"/>
            <w:shd w:val="clear" w:color="auto" w:fill="auto"/>
            <w:noWrap/>
            <w:vAlign w:val="center"/>
            <w:hideMark/>
          </w:tcPr>
          <w:p w:rsidR="00ED762A" w:rsidRPr="00D921E7"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&lt; 45.1</w:t>
            </w:r>
          </w:p>
        </w:tc>
        <w:tc>
          <w:tcPr>
            <w:tcW w:w="1984"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0.204 (0.201-0.207)</w:t>
            </w:r>
          </w:p>
        </w:tc>
        <w:tc>
          <w:tcPr>
            <w:tcW w:w="1985"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0.203 (0.200-0.206)</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0.60</w:t>
            </w: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0.53</w:t>
            </w:r>
          </w:p>
        </w:tc>
      </w:tr>
      <w:tr w:rsidR="00ED762A" w:rsidRPr="0003070F" w:rsidTr="00C25408">
        <w:trPr>
          <w:trHeight w:val="227"/>
        </w:trPr>
        <w:tc>
          <w:tcPr>
            <w:tcW w:w="2138" w:type="dxa"/>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45.1</w:t>
            </w:r>
          </w:p>
        </w:tc>
        <w:tc>
          <w:tcPr>
            <w:tcW w:w="1984"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0.201 (0.198-0.204)</w:t>
            </w:r>
          </w:p>
        </w:tc>
        <w:tc>
          <w:tcPr>
            <w:tcW w:w="1985"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0.202 (0.199-0.206)</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0.59</w:t>
            </w: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p>
        </w:tc>
      </w:tr>
      <w:tr w:rsidR="00ED762A" w:rsidRPr="0003070F" w:rsidTr="00C25408">
        <w:trPr>
          <w:trHeight w:val="664"/>
        </w:trPr>
        <w:tc>
          <w:tcPr>
            <w:tcW w:w="2138" w:type="dxa"/>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p>
        </w:tc>
        <w:tc>
          <w:tcPr>
            <w:tcW w:w="3969" w:type="dxa"/>
            <w:gridSpan w:val="2"/>
            <w:shd w:val="clear" w:color="auto" w:fill="auto"/>
            <w:noWrap/>
            <w:vAlign w:val="bottom"/>
            <w:hideMark/>
          </w:tcPr>
          <w:p w:rsidR="00ED762A" w:rsidRPr="007952A5" w:rsidRDefault="00ED762A" w:rsidP="00C25408">
            <w:pPr>
              <w:spacing w:after="0" w:line="240" w:lineRule="auto"/>
              <w:jc w:val="center"/>
              <w:rPr>
                <w:rFonts w:ascii="Times New Roman" w:hAnsi="Times New Roman" w:cs="Times New Roman"/>
                <w:i/>
                <w:color w:val="000000"/>
              </w:rPr>
            </w:pPr>
            <w:r w:rsidRPr="007952A5">
              <w:rPr>
                <w:rFonts w:ascii="Times New Roman" w:eastAsia="Times New Roman" w:hAnsi="Times New Roman" w:cs="Times New Roman"/>
                <w:i/>
                <w:color w:val="000000"/>
                <w:lang w:val="en-US"/>
              </w:rPr>
              <w:t>BMC for height (g)</w:t>
            </w:r>
          </w:p>
        </w:tc>
        <w:tc>
          <w:tcPr>
            <w:tcW w:w="1559" w:type="dxa"/>
            <w:shd w:val="clear" w:color="auto" w:fill="auto"/>
            <w:noWrap/>
            <w:vAlign w:val="bottom"/>
            <w:hideMark/>
          </w:tcPr>
          <w:p w:rsidR="00ED762A" w:rsidRPr="00CE0EC6" w:rsidRDefault="00ED762A" w:rsidP="00C25408">
            <w:pPr>
              <w:spacing w:after="0" w:line="240" w:lineRule="auto"/>
              <w:rPr>
                <w:rFonts w:ascii="Times New Roman" w:hAnsi="Times New Roman" w:cs="Times New Roman"/>
                <w:color w:val="000000"/>
              </w:rPr>
            </w:pPr>
          </w:p>
        </w:tc>
        <w:tc>
          <w:tcPr>
            <w:tcW w:w="1559" w:type="dxa"/>
          </w:tcPr>
          <w:p w:rsidR="00ED762A" w:rsidRPr="00CE0EC6" w:rsidRDefault="00ED762A" w:rsidP="00C25408">
            <w:pPr>
              <w:spacing w:after="0" w:line="240" w:lineRule="auto"/>
              <w:rPr>
                <w:rFonts w:ascii="Times New Roman" w:hAnsi="Times New Roman" w:cs="Times New Roman"/>
                <w:color w:val="000000"/>
              </w:rPr>
            </w:pPr>
          </w:p>
        </w:tc>
      </w:tr>
      <w:tr w:rsidR="00ED762A" w:rsidRPr="0003070F" w:rsidTr="00C25408">
        <w:trPr>
          <w:trHeight w:val="227"/>
        </w:trPr>
        <w:tc>
          <w:tcPr>
            <w:tcW w:w="2138" w:type="dxa"/>
            <w:shd w:val="clear" w:color="auto" w:fill="auto"/>
            <w:noWrap/>
            <w:vAlign w:val="center"/>
            <w:hideMark/>
          </w:tcPr>
          <w:p w:rsidR="00ED762A" w:rsidRPr="00D921E7"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&lt; 45.1</w:t>
            </w:r>
          </w:p>
        </w:tc>
        <w:tc>
          <w:tcPr>
            <w:tcW w:w="1984"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61.2 (59.4-63.0)</w:t>
            </w:r>
          </w:p>
        </w:tc>
        <w:tc>
          <w:tcPr>
            <w:tcW w:w="1985"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62.2 (60.4-63.9)</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0.45</w:t>
            </w: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0.57</w:t>
            </w:r>
          </w:p>
        </w:tc>
      </w:tr>
      <w:tr w:rsidR="00ED762A" w:rsidRPr="0003070F" w:rsidTr="00C25408">
        <w:trPr>
          <w:trHeight w:val="227"/>
        </w:trPr>
        <w:tc>
          <w:tcPr>
            <w:tcW w:w="2138" w:type="dxa"/>
            <w:shd w:val="clear" w:color="auto" w:fill="auto"/>
            <w:noWrap/>
            <w:vAlign w:val="center"/>
            <w:hideMark/>
          </w:tcPr>
          <w:p w:rsidR="00ED762A" w:rsidRPr="0003070F" w:rsidRDefault="00ED762A" w:rsidP="00C25408">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45.1</w:t>
            </w:r>
          </w:p>
        </w:tc>
        <w:tc>
          <w:tcPr>
            <w:tcW w:w="1984"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59.9 (58.2-61.6)</w:t>
            </w:r>
          </w:p>
        </w:tc>
        <w:tc>
          <w:tcPr>
            <w:tcW w:w="1985"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61.1 (59.3-62.9)</w:t>
            </w:r>
          </w:p>
        </w:tc>
        <w:tc>
          <w:tcPr>
            <w:tcW w:w="1559" w:type="dxa"/>
            <w:shd w:val="clear" w:color="auto" w:fill="auto"/>
            <w:noWrap/>
            <w:vAlign w:val="bottom"/>
            <w:hideMark/>
          </w:tcPr>
          <w:p w:rsidR="00ED762A" w:rsidRPr="00CE0EC6" w:rsidRDefault="00ED762A" w:rsidP="00C25408">
            <w:pPr>
              <w:spacing w:after="0" w:line="240" w:lineRule="auto"/>
              <w:jc w:val="center"/>
              <w:rPr>
                <w:rFonts w:ascii="Times New Roman" w:hAnsi="Times New Roman" w:cs="Times New Roman"/>
                <w:color w:val="000000"/>
              </w:rPr>
            </w:pPr>
            <w:r>
              <w:rPr>
                <w:rFonts w:ascii="Times New Roman" w:hAnsi="Times New Roman" w:cs="Times New Roman"/>
                <w:color w:val="000000"/>
              </w:rPr>
              <w:t>0.33</w:t>
            </w:r>
          </w:p>
        </w:tc>
        <w:tc>
          <w:tcPr>
            <w:tcW w:w="1559" w:type="dxa"/>
          </w:tcPr>
          <w:p w:rsidR="00ED762A" w:rsidRPr="00CE0EC6" w:rsidRDefault="00ED762A" w:rsidP="00C25408">
            <w:pPr>
              <w:spacing w:after="0" w:line="240" w:lineRule="auto"/>
              <w:jc w:val="center"/>
              <w:rPr>
                <w:rFonts w:ascii="Times New Roman" w:hAnsi="Times New Roman" w:cs="Times New Roman"/>
                <w:color w:val="000000"/>
              </w:rPr>
            </w:pPr>
          </w:p>
        </w:tc>
      </w:tr>
    </w:tbl>
    <w:p w:rsidR="00ED762A" w:rsidRDefault="00ED762A" w:rsidP="00ED762A">
      <w:pPr>
        <w:rPr>
          <w:rFonts w:ascii="Times New Roman" w:hAnsi="Times New Roman" w:cs="Times New Roman"/>
        </w:rPr>
      </w:pPr>
      <w:r w:rsidRPr="007952A5">
        <w:rPr>
          <w:rFonts w:ascii="Times New Roman" w:hAnsi="Times New Roman" w:cs="Times New Roman"/>
          <w:vertAlign w:val="superscript"/>
        </w:rPr>
        <w:t>a</w:t>
      </w:r>
      <w:r>
        <w:rPr>
          <w:rFonts w:ascii="Times New Roman" w:hAnsi="Times New Roman" w:cs="Times New Roman"/>
        </w:rPr>
        <w:t xml:space="preserve"> p-</w:t>
      </w:r>
      <w:r w:rsidRPr="007952A5">
        <w:rPr>
          <w:rFonts w:ascii="Times New Roman" w:hAnsi="Times New Roman" w:cs="Times New Roman"/>
        </w:rPr>
        <w:t xml:space="preserve">value for difference between cholecalciferol and placebo groups; </w:t>
      </w:r>
      <w:r w:rsidRPr="007952A5">
        <w:rPr>
          <w:rFonts w:ascii="Times New Roman" w:hAnsi="Times New Roman" w:cs="Times New Roman"/>
          <w:vertAlign w:val="superscript"/>
        </w:rPr>
        <w:t>b</w:t>
      </w:r>
      <w:r w:rsidRPr="007952A5">
        <w:rPr>
          <w:rFonts w:ascii="Times New Roman" w:hAnsi="Times New Roman" w:cs="Times New Roman"/>
        </w:rPr>
        <w:t xml:space="preserve"> </w:t>
      </w:r>
      <w:r>
        <w:rPr>
          <w:rFonts w:ascii="Times New Roman" w:hAnsi="Times New Roman" w:cs="Times New Roman"/>
        </w:rPr>
        <w:t>p</w:t>
      </w:r>
      <w:r w:rsidRPr="007952A5">
        <w:rPr>
          <w:rFonts w:ascii="Times New Roman" w:hAnsi="Times New Roman" w:cs="Times New Roman"/>
        </w:rPr>
        <w:t xml:space="preserve">-value for interaction between treatment and baseline 25(OH)D. </w:t>
      </w:r>
    </w:p>
    <w:p w:rsidR="00ED762A" w:rsidRDefault="00ED762A" w:rsidP="00ED762A">
      <w:pPr>
        <w:rPr>
          <w:rFonts w:ascii="Times New Roman" w:hAnsi="Times New Roman" w:cs="Times New Roman"/>
        </w:rPr>
      </w:pPr>
    </w:p>
    <w:p w:rsidR="00ED762A" w:rsidRDefault="00ED762A" w:rsidP="00ED762A">
      <w:pPr>
        <w:spacing w:after="120" w:line="360" w:lineRule="auto"/>
        <w:jc w:val="both"/>
        <w:rPr>
          <w:rFonts w:ascii="Times New Roman" w:hAnsi="Times New Roman" w:cs="Times New Roman"/>
        </w:rPr>
      </w:pPr>
      <w:r>
        <w:rPr>
          <w:rFonts w:ascii="Times New Roman" w:hAnsi="Times New Roman" w:cs="Times New Roman"/>
        </w:rPr>
        <w:t>When stratified by median 14 week 25(OH)D in the whole cohort (45.1nmol/l), differences in BA, BMC and BMC for length did not achieve statistical significance either above or below the median. Tests for interaction between baseline 25(OH)D (above vs below median) and group (cholecalciferol 1000IU/day vs placebo) were also non-significant.</w:t>
      </w:r>
    </w:p>
    <w:p w:rsidR="00ED762A" w:rsidRPr="007952A5" w:rsidRDefault="00ED762A" w:rsidP="00ED762A">
      <w:pPr>
        <w:rPr>
          <w:rFonts w:ascii="Times New Roman" w:hAnsi="Times New Roman" w:cs="Times New Roman"/>
        </w:rPr>
      </w:pPr>
      <w:r w:rsidRPr="007952A5">
        <w:rPr>
          <w:rFonts w:ascii="Times New Roman" w:hAnsi="Times New Roman" w:cs="Times New Roman"/>
        </w:rPr>
        <w:br w:type="page"/>
      </w:r>
    </w:p>
    <w:p w:rsidR="009B1256" w:rsidRPr="009B1256" w:rsidRDefault="002362E6">
      <w:pPr>
        <w:rPr>
          <w:rFonts w:ascii="Times New Roman" w:hAnsi="Times New Roman" w:cs="Times New Roman"/>
        </w:rPr>
      </w:pPr>
      <w:r>
        <w:rPr>
          <w:rFonts w:ascii="Times New Roman" w:hAnsi="Times New Roman" w:cs="Times New Roman"/>
          <w:b/>
        </w:rPr>
        <w:lastRenderedPageBreak/>
        <w:t>Supplementary T</w:t>
      </w:r>
      <w:r w:rsidR="009B1256">
        <w:rPr>
          <w:rFonts w:ascii="Times New Roman" w:hAnsi="Times New Roman" w:cs="Times New Roman"/>
          <w:b/>
        </w:rPr>
        <w:t xml:space="preserve">able </w:t>
      </w:r>
      <w:r w:rsidR="00ED762A">
        <w:rPr>
          <w:rFonts w:ascii="Times New Roman" w:hAnsi="Times New Roman" w:cs="Times New Roman"/>
          <w:b/>
        </w:rPr>
        <w:t>6</w:t>
      </w:r>
      <w:r w:rsidR="009B1256">
        <w:rPr>
          <w:rFonts w:ascii="Times New Roman" w:hAnsi="Times New Roman" w:cs="Times New Roman"/>
          <w:b/>
        </w:rPr>
        <w:t xml:space="preserve">: </w:t>
      </w:r>
      <w:r w:rsidR="009B1256" w:rsidRPr="009B1256">
        <w:rPr>
          <w:rFonts w:ascii="Times New Roman" w:hAnsi="Times New Roman" w:cs="Times New Roman"/>
        </w:rPr>
        <w:t>Mean (SD) 25(OH)-vitamin D concentration at 14 and 34 weeks in treatment and placebo</w:t>
      </w:r>
      <w:r w:rsidR="00B0518F">
        <w:rPr>
          <w:rFonts w:ascii="Times New Roman" w:hAnsi="Times New Roman" w:cs="Times New Roman"/>
        </w:rPr>
        <w:t xml:space="preserve"> groups</w:t>
      </w:r>
      <w:r w:rsidR="009B1256" w:rsidRPr="009B1256">
        <w:rPr>
          <w:rFonts w:ascii="Times New Roman" w:hAnsi="Times New Roman" w:cs="Times New Roman"/>
        </w:rPr>
        <w:t xml:space="preserve"> by </w:t>
      </w:r>
      <w:r w:rsidR="009B1256">
        <w:rPr>
          <w:rFonts w:ascii="Times New Roman" w:hAnsi="Times New Roman" w:cs="Times New Roman"/>
        </w:rPr>
        <w:t xml:space="preserve">a) </w:t>
      </w:r>
      <w:r w:rsidR="009B1256" w:rsidRPr="009B1256">
        <w:rPr>
          <w:rFonts w:ascii="Times New Roman" w:hAnsi="Times New Roman" w:cs="Times New Roman"/>
        </w:rPr>
        <w:t xml:space="preserve">season of birth and </w:t>
      </w:r>
      <w:r w:rsidR="009B1256">
        <w:rPr>
          <w:rFonts w:ascii="Times New Roman" w:hAnsi="Times New Roman" w:cs="Times New Roman"/>
        </w:rPr>
        <w:t xml:space="preserve">b) </w:t>
      </w:r>
      <w:r w:rsidR="009B1256" w:rsidRPr="009B1256">
        <w:rPr>
          <w:rFonts w:ascii="Times New Roman" w:hAnsi="Times New Roman" w:cs="Times New Roman"/>
        </w:rPr>
        <w:t>by individual month of birth.</w:t>
      </w:r>
    </w:p>
    <w:p w:rsidR="009B1256" w:rsidRDefault="009B1256">
      <w:pPr>
        <w:rPr>
          <w:rFonts w:ascii="Times New Roman" w:hAnsi="Times New Roman" w:cs="Times New Roman"/>
          <w:b/>
        </w:rPr>
      </w:pPr>
    </w:p>
    <w:tbl>
      <w:tblPr>
        <w:tblW w:w="13969" w:type="dxa"/>
        <w:tblLook w:val="04A0" w:firstRow="1" w:lastRow="0" w:firstColumn="1" w:lastColumn="0" w:noHBand="0" w:noVBand="1"/>
      </w:tblPr>
      <w:tblGrid>
        <w:gridCol w:w="2096"/>
        <w:gridCol w:w="1812"/>
        <w:gridCol w:w="1379"/>
        <w:gridCol w:w="1794"/>
        <w:gridCol w:w="1397"/>
        <w:gridCol w:w="1549"/>
        <w:gridCol w:w="1190"/>
        <w:gridCol w:w="1548"/>
        <w:gridCol w:w="1204"/>
      </w:tblGrid>
      <w:tr w:rsidR="009B1256" w:rsidRPr="009B1256" w:rsidTr="00935D95">
        <w:trPr>
          <w:trHeight w:val="281"/>
        </w:trPr>
        <w:tc>
          <w:tcPr>
            <w:tcW w:w="2096" w:type="dxa"/>
            <w:tcBorders>
              <w:top w:val="single" w:sz="18" w:space="0" w:color="auto"/>
              <w:left w:val="nil"/>
              <w:bottom w:val="nil"/>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 </w:t>
            </w:r>
            <w:r>
              <w:rPr>
                <w:rFonts w:ascii="Times New Roman" w:eastAsia="Times New Roman" w:hAnsi="Times New Roman" w:cs="Times New Roman"/>
                <w:color w:val="000000"/>
                <w:lang w:val="en-US"/>
              </w:rPr>
              <w:t>a</w:t>
            </w:r>
          </w:p>
        </w:tc>
        <w:tc>
          <w:tcPr>
            <w:tcW w:w="6382" w:type="dxa"/>
            <w:gridSpan w:val="4"/>
            <w:tcBorders>
              <w:top w:val="single" w:sz="18" w:space="0" w:color="auto"/>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Placebo</w:t>
            </w:r>
          </w:p>
        </w:tc>
        <w:tc>
          <w:tcPr>
            <w:tcW w:w="5491" w:type="dxa"/>
            <w:gridSpan w:val="4"/>
            <w:tcBorders>
              <w:top w:val="single" w:sz="18" w:space="0" w:color="auto"/>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1000 IU/d</w:t>
            </w:r>
          </w:p>
        </w:tc>
      </w:tr>
      <w:tr w:rsidR="009B1256" w:rsidRPr="009B1256" w:rsidTr="009B1256">
        <w:trPr>
          <w:trHeight w:val="281"/>
        </w:trPr>
        <w:tc>
          <w:tcPr>
            <w:tcW w:w="2096"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 </w:t>
            </w:r>
          </w:p>
        </w:tc>
        <w:tc>
          <w:tcPr>
            <w:tcW w:w="3191" w:type="dxa"/>
            <w:gridSpan w:val="2"/>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14 week </w:t>
            </w:r>
            <w:r>
              <w:rPr>
                <w:rFonts w:ascii="Times New Roman" w:eastAsia="Times New Roman" w:hAnsi="Times New Roman" w:cs="Times New Roman"/>
                <w:b/>
                <w:color w:val="000000"/>
                <w:lang w:val="en-US"/>
              </w:rPr>
              <w:t>25(OH)D</w:t>
            </w:r>
          </w:p>
        </w:tc>
        <w:tc>
          <w:tcPr>
            <w:tcW w:w="3191" w:type="dxa"/>
            <w:gridSpan w:val="2"/>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34 week </w:t>
            </w:r>
            <w:r>
              <w:rPr>
                <w:rFonts w:ascii="Times New Roman" w:eastAsia="Times New Roman" w:hAnsi="Times New Roman" w:cs="Times New Roman"/>
                <w:b/>
                <w:color w:val="000000"/>
                <w:lang w:val="en-US"/>
              </w:rPr>
              <w:t>25(OH)D</w:t>
            </w:r>
          </w:p>
        </w:tc>
        <w:tc>
          <w:tcPr>
            <w:tcW w:w="2739" w:type="dxa"/>
            <w:gridSpan w:val="2"/>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14 week </w:t>
            </w:r>
            <w:r>
              <w:rPr>
                <w:rFonts w:ascii="Times New Roman" w:eastAsia="Times New Roman" w:hAnsi="Times New Roman" w:cs="Times New Roman"/>
                <w:b/>
                <w:color w:val="000000"/>
                <w:lang w:val="en-US"/>
              </w:rPr>
              <w:t>25(OH)D</w:t>
            </w:r>
          </w:p>
        </w:tc>
        <w:tc>
          <w:tcPr>
            <w:tcW w:w="2752" w:type="dxa"/>
            <w:gridSpan w:val="2"/>
            <w:tcBorders>
              <w:top w:val="nil"/>
              <w:left w:val="nil"/>
              <w:bottom w:val="single" w:sz="4" w:space="0" w:color="auto"/>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34 week </w:t>
            </w:r>
            <w:r>
              <w:rPr>
                <w:rFonts w:ascii="Times New Roman" w:eastAsia="Times New Roman" w:hAnsi="Times New Roman" w:cs="Times New Roman"/>
                <w:b/>
                <w:color w:val="000000"/>
                <w:lang w:val="en-US"/>
              </w:rPr>
              <w:t>25(OH)D</w:t>
            </w:r>
          </w:p>
        </w:tc>
      </w:tr>
      <w:tr w:rsidR="009B1256" w:rsidRPr="009B1256" w:rsidTr="009B1256">
        <w:trPr>
          <w:trHeight w:val="281"/>
        </w:trPr>
        <w:tc>
          <w:tcPr>
            <w:tcW w:w="2096"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Season of birth</w:t>
            </w:r>
          </w:p>
        </w:tc>
        <w:tc>
          <w:tcPr>
            <w:tcW w:w="1812"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379"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c>
          <w:tcPr>
            <w:tcW w:w="1794"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397"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c>
          <w:tcPr>
            <w:tcW w:w="1549"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190"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c>
          <w:tcPr>
            <w:tcW w:w="1548"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204" w:type="dxa"/>
            <w:tcBorders>
              <w:top w:val="nil"/>
              <w:left w:val="nil"/>
              <w:bottom w:val="single" w:sz="4" w:space="0" w:color="auto"/>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r>
      <w:tr w:rsidR="009B1256" w:rsidRPr="009B1256" w:rsidTr="009B1256">
        <w:trPr>
          <w:trHeight w:val="281"/>
        </w:trPr>
        <w:tc>
          <w:tcPr>
            <w:tcW w:w="2096"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Winter</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53.7</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16.1</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30.3</w:t>
            </w:r>
          </w:p>
        </w:tc>
        <w:tc>
          <w:tcPr>
            <w:tcW w:w="1397"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15.6</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54.7</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18.9</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62.4</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22.6</w:t>
            </w:r>
          </w:p>
        </w:tc>
      </w:tr>
      <w:tr w:rsidR="009B1256" w:rsidRPr="009B1256" w:rsidTr="009B1256">
        <w:trPr>
          <w:trHeight w:val="281"/>
        </w:trPr>
        <w:tc>
          <w:tcPr>
            <w:tcW w:w="2096"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Spring</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43.6</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15.7</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32.9</w:t>
            </w:r>
          </w:p>
        </w:tc>
        <w:tc>
          <w:tcPr>
            <w:tcW w:w="1397"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19.7</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46.2</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16.7</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64.5</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24.6</w:t>
            </w:r>
          </w:p>
        </w:tc>
      </w:tr>
      <w:tr w:rsidR="009B1256" w:rsidRPr="009B1256" w:rsidTr="009B1256">
        <w:trPr>
          <w:trHeight w:val="281"/>
        </w:trPr>
        <w:tc>
          <w:tcPr>
            <w:tcW w:w="2096"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Summer</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40.7</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16.8</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48.9</w:t>
            </w:r>
          </w:p>
        </w:tc>
        <w:tc>
          <w:tcPr>
            <w:tcW w:w="1397"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18.3</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42.8</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17.1</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72.1</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19</w:t>
            </w:r>
          </w:p>
        </w:tc>
      </w:tr>
      <w:tr w:rsidR="009B1256" w:rsidRPr="009B1256" w:rsidTr="009B1256">
        <w:trPr>
          <w:trHeight w:val="281"/>
        </w:trPr>
        <w:tc>
          <w:tcPr>
            <w:tcW w:w="2096"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Autumn</w:t>
            </w:r>
          </w:p>
        </w:tc>
        <w:tc>
          <w:tcPr>
            <w:tcW w:w="1812"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46.4</w:t>
            </w:r>
          </w:p>
        </w:tc>
        <w:tc>
          <w:tcPr>
            <w:tcW w:w="1379"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16.7</w:t>
            </w:r>
          </w:p>
        </w:tc>
        <w:tc>
          <w:tcPr>
            <w:tcW w:w="1794"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58.2</w:t>
            </w:r>
          </w:p>
        </w:tc>
        <w:tc>
          <w:tcPr>
            <w:tcW w:w="1397"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22.3</w:t>
            </w:r>
          </w:p>
        </w:tc>
        <w:tc>
          <w:tcPr>
            <w:tcW w:w="1549"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44.7</w:t>
            </w:r>
          </w:p>
        </w:tc>
        <w:tc>
          <w:tcPr>
            <w:tcW w:w="1190"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14.9</w:t>
            </w:r>
          </w:p>
        </w:tc>
        <w:tc>
          <w:tcPr>
            <w:tcW w:w="1548"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72</w:t>
            </w:r>
          </w:p>
        </w:tc>
        <w:tc>
          <w:tcPr>
            <w:tcW w:w="1204" w:type="dxa"/>
            <w:tcBorders>
              <w:top w:val="nil"/>
              <w:left w:val="nil"/>
              <w:bottom w:val="single" w:sz="4" w:space="0" w:color="auto"/>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20.3</w:t>
            </w:r>
          </w:p>
        </w:tc>
      </w:tr>
      <w:tr w:rsidR="009B1256" w:rsidRPr="009B1256" w:rsidTr="009B1256">
        <w:trPr>
          <w:trHeight w:val="281"/>
        </w:trPr>
        <w:tc>
          <w:tcPr>
            <w:tcW w:w="2096"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c>
          <w:tcPr>
            <w:tcW w:w="1397"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c>
          <w:tcPr>
            <w:tcW w:w="120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p>
        </w:tc>
      </w:tr>
      <w:tr w:rsidR="009B1256" w:rsidRPr="009B1256" w:rsidTr="009B1256">
        <w:trPr>
          <w:trHeight w:val="281"/>
        </w:trPr>
        <w:tc>
          <w:tcPr>
            <w:tcW w:w="2096" w:type="dxa"/>
            <w:tcBorders>
              <w:top w:val="single" w:sz="4" w:space="0" w:color="auto"/>
              <w:left w:val="nil"/>
              <w:bottom w:val="nil"/>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 </w:t>
            </w:r>
            <w:r>
              <w:rPr>
                <w:rFonts w:ascii="Times New Roman" w:eastAsia="Times New Roman" w:hAnsi="Times New Roman" w:cs="Times New Roman"/>
                <w:color w:val="000000"/>
                <w:lang w:val="en-US"/>
              </w:rPr>
              <w:t>b</w:t>
            </w:r>
          </w:p>
        </w:tc>
        <w:tc>
          <w:tcPr>
            <w:tcW w:w="6382" w:type="dxa"/>
            <w:gridSpan w:val="4"/>
            <w:tcBorders>
              <w:top w:val="single" w:sz="4" w:space="0" w:color="auto"/>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Placebo</w:t>
            </w:r>
          </w:p>
        </w:tc>
        <w:tc>
          <w:tcPr>
            <w:tcW w:w="5491" w:type="dxa"/>
            <w:gridSpan w:val="4"/>
            <w:tcBorders>
              <w:top w:val="single" w:sz="4" w:space="0" w:color="auto"/>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1000 IU/d</w:t>
            </w:r>
          </w:p>
        </w:tc>
      </w:tr>
      <w:tr w:rsidR="009B1256" w:rsidRPr="009B1256" w:rsidTr="00935D95">
        <w:trPr>
          <w:trHeight w:val="281"/>
        </w:trPr>
        <w:tc>
          <w:tcPr>
            <w:tcW w:w="2096"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 </w:t>
            </w:r>
          </w:p>
        </w:tc>
        <w:tc>
          <w:tcPr>
            <w:tcW w:w="3191" w:type="dxa"/>
            <w:gridSpan w:val="2"/>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14 week </w:t>
            </w:r>
            <w:r>
              <w:rPr>
                <w:rFonts w:ascii="Times New Roman" w:eastAsia="Times New Roman" w:hAnsi="Times New Roman" w:cs="Times New Roman"/>
                <w:b/>
                <w:color w:val="000000"/>
                <w:lang w:val="en-US"/>
              </w:rPr>
              <w:t>25(OH)D</w:t>
            </w:r>
          </w:p>
        </w:tc>
        <w:tc>
          <w:tcPr>
            <w:tcW w:w="3191" w:type="dxa"/>
            <w:gridSpan w:val="2"/>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34 week </w:t>
            </w:r>
            <w:r>
              <w:rPr>
                <w:rFonts w:ascii="Times New Roman" w:eastAsia="Times New Roman" w:hAnsi="Times New Roman" w:cs="Times New Roman"/>
                <w:b/>
                <w:color w:val="000000"/>
                <w:lang w:val="en-US"/>
              </w:rPr>
              <w:t>25(OH)D</w:t>
            </w:r>
          </w:p>
        </w:tc>
        <w:tc>
          <w:tcPr>
            <w:tcW w:w="2739" w:type="dxa"/>
            <w:gridSpan w:val="2"/>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14 week </w:t>
            </w:r>
            <w:r>
              <w:rPr>
                <w:rFonts w:ascii="Times New Roman" w:eastAsia="Times New Roman" w:hAnsi="Times New Roman" w:cs="Times New Roman"/>
                <w:b/>
                <w:color w:val="000000"/>
                <w:lang w:val="en-US"/>
              </w:rPr>
              <w:t>25(OH)D</w:t>
            </w:r>
          </w:p>
        </w:tc>
        <w:tc>
          <w:tcPr>
            <w:tcW w:w="2752" w:type="dxa"/>
            <w:gridSpan w:val="2"/>
            <w:tcBorders>
              <w:top w:val="nil"/>
              <w:left w:val="nil"/>
              <w:bottom w:val="single" w:sz="4" w:space="0" w:color="auto"/>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 xml:space="preserve">34 week </w:t>
            </w:r>
            <w:r>
              <w:rPr>
                <w:rFonts w:ascii="Times New Roman" w:eastAsia="Times New Roman" w:hAnsi="Times New Roman" w:cs="Times New Roman"/>
                <w:b/>
                <w:color w:val="000000"/>
                <w:lang w:val="en-US"/>
              </w:rPr>
              <w:t>25(OH)D</w:t>
            </w:r>
          </w:p>
        </w:tc>
      </w:tr>
      <w:tr w:rsidR="009B1256" w:rsidRPr="009B1256" w:rsidTr="00935D95">
        <w:trPr>
          <w:trHeight w:val="281"/>
        </w:trPr>
        <w:tc>
          <w:tcPr>
            <w:tcW w:w="2096" w:type="dxa"/>
            <w:tcBorders>
              <w:top w:val="single" w:sz="4" w:space="0" w:color="auto"/>
              <w:left w:val="nil"/>
              <w:bottom w:val="single" w:sz="4" w:space="0" w:color="auto"/>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b/>
                <w:color w:val="000000"/>
                <w:lang w:val="en-US"/>
              </w:rPr>
            </w:pPr>
            <w:r w:rsidRPr="009B1256">
              <w:rPr>
                <w:rFonts w:ascii="Times New Roman" w:eastAsia="Times New Roman" w:hAnsi="Times New Roman" w:cs="Times New Roman"/>
                <w:b/>
                <w:color w:val="000000"/>
                <w:lang w:val="en-US"/>
              </w:rPr>
              <w:t>Month of Birth</w:t>
            </w:r>
          </w:p>
        </w:tc>
        <w:tc>
          <w:tcPr>
            <w:tcW w:w="1812"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379"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c>
          <w:tcPr>
            <w:tcW w:w="1794"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397"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c>
          <w:tcPr>
            <w:tcW w:w="1549"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190"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c>
          <w:tcPr>
            <w:tcW w:w="1548" w:type="dxa"/>
            <w:tcBorders>
              <w:top w:val="nil"/>
              <w:left w:val="nil"/>
              <w:bottom w:val="single" w:sz="4"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Mean</w:t>
            </w:r>
          </w:p>
        </w:tc>
        <w:tc>
          <w:tcPr>
            <w:tcW w:w="1204" w:type="dxa"/>
            <w:tcBorders>
              <w:top w:val="nil"/>
              <w:left w:val="nil"/>
              <w:bottom w:val="single" w:sz="4" w:space="0" w:color="auto"/>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SD</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Jan</w:t>
            </w:r>
            <w:r>
              <w:rPr>
                <w:rFonts w:ascii="Times New Roman" w:eastAsia="Times New Roman" w:hAnsi="Times New Roman" w:cs="Times New Roman"/>
                <w:color w:val="000000"/>
                <w:lang w:val="en-US"/>
              </w:rPr>
              <w:t>uary</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57.3</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14.2</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33.0</w:t>
            </w:r>
          </w:p>
        </w:tc>
        <w:tc>
          <w:tcPr>
            <w:tcW w:w="1397" w:type="dxa"/>
            <w:tcBorders>
              <w:top w:val="single" w:sz="4" w:space="0" w:color="auto"/>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16.1</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54.3</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18.0</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65.2</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16.6</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Feb</w:t>
            </w:r>
            <w:r>
              <w:rPr>
                <w:rFonts w:ascii="Times New Roman" w:eastAsia="Times New Roman" w:hAnsi="Times New Roman" w:cs="Times New Roman"/>
                <w:color w:val="000000"/>
                <w:lang w:val="en-US"/>
              </w:rPr>
              <w:t>ruary</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50.4</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18.0</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24.5</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14.5</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52.9</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19.0</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56.2</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25.7</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March</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45.4</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16.5</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31.7</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19.6</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49.2</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17.2</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57.4</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25.0</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April</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46.5</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15.1</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30.3</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21.7</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49.2</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17.5</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67.8</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23.3</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May</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40.6</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15.3</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34.7</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18.8</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40.8</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14.3</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66.8</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25.1</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June</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39.4</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16.9</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39.3</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17.0</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41.3</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16.9</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68.4</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17.9</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July</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44.1</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18.3</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51.6</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15.4</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40.8</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16.7</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69.2</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16.3</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Aug</w:t>
            </w:r>
            <w:r>
              <w:rPr>
                <w:rFonts w:ascii="Times New Roman" w:eastAsia="Times New Roman" w:hAnsi="Times New Roman" w:cs="Times New Roman"/>
                <w:color w:val="000000"/>
                <w:lang w:val="en-US"/>
              </w:rPr>
              <w:t>ust</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39.2</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15.3</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56.6</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17.8</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46.7</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17.7</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79.0</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20.7</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Sep</w:t>
            </w:r>
            <w:r>
              <w:rPr>
                <w:rFonts w:ascii="Times New Roman" w:eastAsia="Times New Roman" w:hAnsi="Times New Roman" w:cs="Times New Roman"/>
                <w:color w:val="000000"/>
                <w:lang w:val="en-US"/>
              </w:rPr>
              <w:t>tember</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42.1</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16.4</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62.8</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25.6</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44.7</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15.1</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73.0</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18.9</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Oct</w:t>
            </w:r>
            <w:r>
              <w:rPr>
                <w:rFonts w:ascii="Times New Roman" w:eastAsia="Times New Roman" w:hAnsi="Times New Roman" w:cs="Times New Roman"/>
                <w:color w:val="000000"/>
                <w:lang w:val="en-US"/>
              </w:rPr>
              <w:t>ober</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45.7</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15.7</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59.8</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19.3</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43.9</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14.9</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75.9</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21.7</w:t>
            </w:r>
          </w:p>
        </w:tc>
      </w:tr>
      <w:tr w:rsidR="009B1256" w:rsidRPr="009B1256" w:rsidTr="00935D95">
        <w:trPr>
          <w:trHeight w:val="281"/>
        </w:trPr>
        <w:tc>
          <w:tcPr>
            <w:tcW w:w="2096" w:type="dxa"/>
            <w:tcBorders>
              <w:top w:val="nil"/>
              <w:left w:val="nil"/>
              <w:bottom w:val="nil"/>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Nov</w:t>
            </w:r>
            <w:r>
              <w:rPr>
                <w:rFonts w:ascii="Times New Roman" w:eastAsia="Times New Roman" w:hAnsi="Times New Roman" w:cs="Times New Roman"/>
                <w:color w:val="000000"/>
                <w:lang w:val="en-US"/>
              </w:rPr>
              <w:t>ember</w:t>
            </w:r>
          </w:p>
        </w:tc>
        <w:tc>
          <w:tcPr>
            <w:tcW w:w="1812"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52.2</w:t>
            </w:r>
          </w:p>
        </w:tc>
        <w:tc>
          <w:tcPr>
            <w:tcW w:w="137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16.7</w:t>
            </w:r>
          </w:p>
        </w:tc>
        <w:tc>
          <w:tcPr>
            <w:tcW w:w="1794"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52.2</w:t>
            </w:r>
          </w:p>
        </w:tc>
        <w:tc>
          <w:tcPr>
            <w:tcW w:w="1397"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20.8</w:t>
            </w:r>
          </w:p>
        </w:tc>
        <w:tc>
          <w:tcPr>
            <w:tcW w:w="1549"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45.3</w:t>
            </w:r>
          </w:p>
        </w:tc>
        <w:tc>
          <w:tcPr>
            <w:tcW w:w="1190"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14.8</w:t>
            </w:r>
          </w:p>
        </w:tc>
        <w:tc>
          <w:tcPr>
            <w:tcW w:w="1548" w:type="dxa"/>
            <w:tcBorders>
              <w:top w:val="nil"/>
              <w:left w:val="nil"/>
              <w:bottom w:val="nil"/>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68.0</w:t>
            </w:r>
          </w:p>
        </w:tc>
        <w:tc>
          <w:tcPr>
            <w:tcW w:w="1204" w:type="dxa"/>
            <w:tcBorders>
              <w:top w:val="nil"/>
              <w:left w:val="nil"/>
              <w:bottom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20.5</w:t>
            </w:r>
          </w:p>
        </w:tc>
      </w:tr>
      <w:tr w:rsidR="009B1256" w:rsidRPr="009B1256" w:rsidTr="00935D95">
        <w:trPr>
          <w:trHeight w:val="281"/>
        </w:trPr>
        <w:tc>
          <w:tcPr>
            <w:tcW w:w="2096" w:type="dxa"/>
            <w:tcBorders>
              <w:top w:val="nil"/>
              <w:left w:val="nil"/>
              <w:bottom w:val="single" w:sz="18" w:space="0" w:color="auto"/>
            </w:tcBorders>
            <w:shd w:val="clear" w:color="auto" w:fill="auto"/>
            <w:noWrap/>
            <w:vAlign w:val="bottom"/>
            <w:hideMark/>
          </w:tcPr>
          <w:p w:rsidR="009B1256" w:rsidRPr="009B1256" w:rsidRDefault="009B1256" w:rsidP="009B1256">
            <w:pPr>
              <w:spacing w:after="0" w:line="240" w:lineRule="auto"/>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Dec</w:t>
            </w:r>
            <w:r>
              <w:rPr>
                <w:rFonts w:ascii="Times New Roman" w:eastAsia="Times New Roman" w:hAnsi="Times New Roman" w:cs="Times New Roman"/>
                <w:color w:val="000000"/>
                <w:lang w:val="en-US"/>
              </w:rPr>
              <w:t>ember</w:t>
            </w:r>
          </w:p>
        </w:tc>
        <w:tc>
          <w:tcPr>
            <w:tcW w:w="1812" w:type="dxa"/>
            <w:tcBorders>
              <w:top w:val="nil"/>
              <w:left w:val="nil"/>
              <w:bottom w:val="single" w:sz="18"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52.2</w:t>
            </w:r>
          </w:p>
        </w:tc>
        <w:tc>
          <w:tcPr>
            <w:tcW w:w="1379" w:type="dxa"/>
            <w:tcBorders>
              <w:top w:val="nil"/>
              <w:left w:val="nil"/>
              <w:bottom w:val="single" w:sz="18"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15.9</w:t>
            </w:r>
          </w:p>
        </w:tc>
        <w:tc>
          <w:tcPr>
            <w:tcW w:w="1794" w:type="dxa"/>
            <w:tcBorders>
              <w:top w:val="nil"/>
              <w:left w:val="nil"/>
              <w:bottom w:val="single" w:sz="18"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32.9</w:t>
            </w:r>
          </w:p>
        </w:tc>
        <w:tc>
          <w:tcPr>
            <w:tcW w:w="1397" w:type="dxa"/>
            <w:tcBorders>
              <w:top w:val="nil"/>
              <w:left w:val="nil"/>
              <w:bottom w:val="single" w:sz="18" w:space="0" w:color="auto"/>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14.8</w:t>
            </w:r>
          </w:p>
        </w:tc>
        <w:tc>
          <w:tcPr>
            <w:tcW w:w="1549" w:type="dxa"/>
            <w:tcBorders>
              <w:top w:val="nil"/>
              <w:left w:val="nil"/>
              <w:bottom w:val="single" w:sz="18"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57.4</w:t>
            </w:r>
          </w:p>
        </w:tc>
        <w:tc>
          <w:tcPr>
            <w:tcW w:w="1190" w:type="dxa"/>
            <w:tcBorders>
              <w:top w:val="nil"/>
              <w:left w:val="nil"/>
              <w:bottom w:val="single" w:sz="18"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20.2</w:t>
            </w:r>
          </w:p>
        </w:tc>
        <w:tc>
          <w:tcPr>
            <w:tcW w:w="1548" w:type="dxa"/>
            <w:tcBorders>
              <w:top w:val="nil"/>
              <w:left w:val="nil"/>
              <w:bottom w:val="single" w:sz="18" w:space="0" w:color="auto"/>
              <w:right w:val="nil"/>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66.6</w:t>
            </w:r>
          </w:p>
        </w:tc>
        <w:tc>
          <w:tcPr>
            <w:tcW w:w="1204" w:type="dxa"/>
            <w:tcBorders>
              <w:top w:val="nil"/>
              <w:left w:val="nil"/>
              <w:bottom w:val="single" w:sz="18" w:space="0" w:color="auto"/>
            </w:tcBorders>
            <w:shd w:val="clear" w:color="auto" w:fill="auto"/>
            <w:noWrap/>
            <w:vAlign w:val="bottom"/>
            <w:hideMark/>
          </w:tcPr>
          <w:p w:rsidR="009B1256" w:rsidRPr="009B1256" w:rsidRDefault="009B1256" w:rsidP="009B1256">
            <w:pPr>
              <w:spacing w:after="0" w:line="240" w:lineRule="auto"/>
              <w:jc w:val="center"/>
              <w:rPr>
                <w:rFonts w:ascii="Times New Roman" w:eastAsia="Times New Roman" w:hAnsi="Times New Roman" w:cs="Times New Roman"/>
                <w:color w:val="000000"/>
                <w:lang w:val="en-US"/>
              </w:rPr>
            </w:pPr>
            <w:r w:rsidRPr="009B1256">
              <w:rPr>
                <w:rFonts w:ascii="Times New Roman" w:eastAsia="Times New Roman" w:hAnsi="Times New Roman" w:cs="Times New Roman"/>
                <w:color w:val="000000"/>
                <w:lang w:val="en-US"/>
              </w:rPr>
              <w:t>23.5</w:t>
            </w:r>
          </w:p>
        </w:tc>
      </w:tr>
    </w:tbl>
    <w:p w:rsidR="009B1256" w:rsidRDefault="009B1256">
      <w:pPr>
        <w:rPr>
          <w:rFonts w:ascii="Times New Roman" w:hAnsi="Times New Roman" w:cs="Times New Roman"/>
          <w:b/>
        </w:rPr>
      </w:pPr>
      <w:r>
        <w:rPr>
          <w:rFonts w:ascii="Times New Roman" w:hAnsi="Times New Roman" w:cs="Times New Roman"/>
          <w:b/>
        </w:rPr>
        <w:br w:type="page"/>
      </w:r>
    </w:p>
    <w:p w:rsidR="00364E56" w:rsidRDefault="002362E6">
      <w:pPr>
        <w:rPr>
          <w:rFonts w:ascii="Times New Roman" w:hAnsi="Times New Roman" w:cs="Times New Roman"/>
          <w:b/>
        </w:rPr>
      </w:pPr>
      <w:r>
        <w:rPr>
          <w:rFonts w:ascii="Times New Roman" w:hAnsi="Times New Roman" w:cs="Times New Roman"/>
          <w:b/>
        </w:rPr>
        <w:lastRenderedPageBreak/>
        <w:t>Supplementary T</w:t>
      </w:r>
      <w:r w:rsidR="00633743">
        <w:rPr>
          <w:rFonts w:ascii="Times New Roman" w:hAnsi="Times New Roman" w:cs="Times New Roman"/>
          <w:b/>
        </w:rPr>
        <w:t xml:space="preserve">able </w:t>
      </w:r>
      <w:r w:rsidR="00ED762A">
        <w:rPr>
          <w:rFonts w:ascii="Times New Roman" w:hAnsi="Times New Roman" w:cs="Times New Roman"/>
          <w:b/>
        </w:rPr>
        <w:t>7</w:t>
      </w:r>
      <w:r w:rsidR="00364E56">
        <w:rPr>
          <w:rFonts w:ascii="Times New Roman" w:hAnsi="Times New Roman" w:cs="Times New Roman"/>
          <w:b/>
        </w:rPr>
        <w:t xml:space="preserve">: </w:t>
      </w:r>
      <w:r w:rsidR="00364E56">
        <w:rPr>
          <w:rFonts w:ascii="Times New Roman" w:hAnsi="Times New Roman" w:cs="Times New Roman"/>
        </w:rPr>
        <w:t>F</w:t>
      </w:r>
      <w:r w:rsidR="00364E56" w:rsidRPr="00364E56">
        <w:rPr>
          <w:rFonts w:ascii="Times New Roman" w:hAnsi="Times New Roman" w:cs="Times New Roman"/>
        </w:rPr>
        <w:t>requency of non</w:t>
      </w:r>
      <w:r w:rsidR="00364E56">
        <w:rPr>
          <w:rFonts w:ascii="Times New Roman" w:hAnsi="Times New Roman" w:cs="Times New Roman"/>
        </w:rPr>
        <w:t>-</w:t>
      </w:r>
      <w:r w:rsidR="00364E56" w:rsidRPr="00364E56">
        <w:rPr>
          <w:rFonts w:ascii="Times New Roman" w:hAnsi="Times New Roman" w:cs="Times New Roman"/>
        </w:rPr>
        <w:t>protocol vitamin D supplement use (</w:t>
      </w:r>
      <w:r w:rsidR="00364E56">
        <w:rPr>
          <w:rFonts w:ascii="Times New Roman" w:hAnsi="Times New Roman" w:cs="Times New Roman"/>
        </w:rPr>
        <w:t xml:space="preserve">up to </w:t>
      </w:r>
      <w:r w:rsidR="00364E56" w:rsidRPr="00364E56">
        <w:rPr>
          <w:rFonts w:ascii="Times New Roman" w:hAnsi="Times New Roman" w:cs="Times New Roman"/>
        </w:rPr>
        <w:t>400 IU per day) by treatment group and season of birth.</w:t>
      </w:r>
      <w:r w:rsidR="00364E56">
        <w:rPr>
          <w:rFonts w:ascii="Times New Roman" w:hAnsi="Times New Roman" w:cs="Times New Roman"/>
          <w:b/>
        </w:rPr>
        <w:t xml:space="preserve"> </w:t>
      </w:r>
    </w:p>
    <w:tbl>
      <w:tblPr>
        <w:tblW w:w="6488" w:type="dxa"/>
        <w:tblInd w:w="108" w:type="dxa"/>
        <w:tblLook w:val="04A0" w:firstRow="1" w:lastRow="0" w:firstColumn="1" w:lastColumn="0" w:noHBand="0" w:noVBand="1"/>
      </w:tblPr>
      <w:tblGrid>
        <w:gridCol w:w="2396"/>
        <w:gridCol w:w="950"/>
        <w:gridCol w:w="1634"/>
        <w:gridCol w:w="1716"/>
      </w:tblGrid>
      <w:tr w:rsidR="00311533" w:rsidRPr="00311533" w:rsidTr="00935D95">
        <w:trPr>
          <w:trHeight w:val="571"/>
        </w:trPr>
        <w:tc>
          <w:tcPr>
            <w:tcW w:w="2396" w:type="dxa"/>
            <w:tcBorders>
              <w:top w:val="single" w:sz="18" w:space="0" w:color="auto"/>
              <w:left w:val="nil"/>
              <w:bottom w:val="nil"/>
              <w:right w:val="nil"/>
            </w:tcBorders>
            <w:shd w:val="clear" w:color="auto" w:fill="auto"/>
            <w:noWrap/>
            <w:vAlign w:val="bottom"/>
            <w:hideMark/>
          </w:tcPr>
          <w:p w:rsidR="00311533" w:rsidRPr="00311533" w:rsidRDefault="00311533" w:rsidP="00311533">
            <w:pPr>
              <w:spacing w:after="0" w:line="240" w:lineRule="auto"/>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 </w:t>
            </w:r>
          </w:p>
        </w:tc>
        <w:tc>
          <w:tcPr>
            <w:tcW w:w="2376" w:type="dxa"/>
            <w:gridSpan w:val="2"/>
            <w:tcBorders>
              <w:top w:val="single" w:sz="18" w:space="0" w:color="auto"/>
              <w:left w:val="nil"/>
              <w:bottom w:val="single" w:sz="4" w:space="0" w:color="auto"/>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2362E6">
              <w:rPr>
                <w:rFonts w:ascii="Times New Roman" w:eastAsia="Times New Roman" w:hAnsi="Times New Roman" w:cs="Times New Roman"/>
                <w:color w:val="000000"/>
                <w:lang w:val="en-US"/>
              </w:rPr>
              <w:t xml:space="preserve">% who used additional </w:t>
            </w:r>
            <w:r>
              <w:rPr>
                <w:rFonts w:ascii="Times New Roman" w:eastAsia="Times New Roman" w:hAnsi="Times New Roman" w:cs="Times New Roman"/>
                <w:color w:val="000000"/>
                <w:lang w:val="en-US"/>
              </w:rPr>
              <w:t>vitamin D</w:t>
            </w:r>
            <w:r w:rsidRPr="002362E6">
              <w:rPr>
                <w:rFonts w:ascii="Times New Roman" w:eastAsia="Times New Roman" w:hAnsi="Times New Roman" w:cs="Times New Roman"/>
                <w:color w:val="000000"/>
                <w:lang w:val="en-US"/>
              </w:rPr>
              <w:t xml:space="preserve"> supplements</w:t>
            </w:r>
          </w:p>
        </w:tc>
        <w:tc>
          <w:tcPr>
            <w:tcW w:w="1716" w:type="dxa"/>
            <w:tcBorders>
              <w:top w:val="single" w:sz="18" w:space="0" w:color="auto"/>
              <w:left w:val="nil"/>
              <w:bottom w:val="single" w:sz="4" w:space="0" w:color="auto"/>
              <w:right w:val="nil"/>
            </w:tcBorders>
            <w:shd w:val="clear" w:color="auto" w:fill="auto"/>
            <w:noWrap/>
            <w:vAlign w:val="bottom"/>
            <w:hideMark/>
          </w:tcPr>
          <w:p w:rsidR="00311533" w:rsidRPr="00311533" w:rsidRDefault="00311533" w:rsidP="00311533">
            <w:pPr>
              <w:spacing w:after="0" w:line="240" w:lineRule="auto"/>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 </w:t>
            </w:r>
          </w:p>
        </w:tc>
      </w:tr>
      <w:tr w:rsidR="00311533" w:rsidRPr="00311533" w:rsidTr="00311533">
        <w:trPr>
          <w:trHeight w:val="571"/>
        </w:trPr>
        <w:tc>
          <w:tcPr>
            <w:tcW w:w="2396" w:type="dxa"/>
            <w:tcBorders>
              <w:top w:val="nil"/>
              <w:left w:val="nil"/>
              <w:bottom w:val="single" w:sz="4" w:space="0" w:color="auto"/>
              <w:right w:val="nil"/>
            </w:tcBorders>
            <w:shd w:val="clear" w:color="auto" w:fill="auto"/>
            <w:noWrap/>
            <w:vAlign w:val="bottom"/>
            <w:hideMark/>
          </w:tcPr>
          <w:p w:rsidR="00311533" w:rsidRPr="00311533" w:rsidRDefault="00311533" w:rsidP="00311533">
            <w:pPr>
              <w:spacing w:after="0" w:line="240" w:lineRule="auto"/>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Season of birth</w:t>
            </w:r>
          </w:p>
        </w:tc>
        <w:tc>
          <w:tcPr>
            <w:tcW w:w="839" w:type="dxa"/>
            <w:tcBorders>
              <w:top w:val="nil"/>
              <w:left w:val="nil"/>
              <w:bottom w:val="single" w:sz="4" w:space="0" w:color="auto"/>
              <w:right w:val="nil"/>
            </w:tcBorders>
            <w:shd w:val="clear" w:color="auto" w:fill="auto"/>
            <w:hideMark/>
          </w:tcPr>
          <w:p w:rsidR="00311533" w:rsidRPr="00311533" w:rsidRDefault="00311533" w:rsidP="00311533">
            <w:pPr>
              <w:spacing w:after="0" w:line="240" w:lineRule="auto"/>
              <w:jc w:val="center"/>
              <w:rPr>
                <w:rFonts w:ascii="Times New Roman" w:eastAsia="Times New Roman" w:hAnsi="Times New Roman" w:cs="Times New Roman"/>
                <w:b/>
                <w:bCs/>
                <w:color w:val="000000"/>
                <w:lang w:val="en-US"/>
              </w:rPr>
            </w:pPr>
            <w:r w:rsidRPr="00311533">
              <w:rPr>
                <w:rFonts w:ascii="Times New Roman" w:eastAsia="Times New Roman" w:hAnsi="Times New Roman" w:cs="Times New Roman"/>
                <w:b/>
                <w:bCs/>
                <w:color w:val="000000"/>
                <w:lang w:val="en-US"/>
              </w:rPr>
              <w:t>Placebo</w:t>
            </w:r>
          </w:p>
        </w:tc>
        <w:tc>
          <w:tcPr>
            <w:tcW w:w="1537" w:type="dxa"/>
            <w:tcBorders>
              <w:top w:val="nil"/>
              <w:left w:val="nil"/>
              <w:bottom w:val="single" w:sz="4" w:space="0" w:color="auto"/>
              <w:right w:val="nil"/>
            </w:tcBorders>
            <w:shd w:val="clear" w:color="auto" w:fill="auto"/>
            <w:hideMark/>
          </w:tcPr>
          <w:p w:rsidR="00311533" w:rsidRPr="00311533" w:rsidRDefault="00311533" w:rsidP="00311533">
            <w:pPr>
              <w:spacing w:after="0" w:line="240" w:lineRule="auto"/>
              <w:jc w:val="center"/>
              <w:rPr>
                <w:rFonts w:ascii="Times New Roman" w:eastAsia="Times New Roman" w:hAnsi="Times New Roman" w:cs="Times New Roman"/>
                <w:b/>
                <w:bCs/>
                <w:color w:val="000000"/>
                <w:lang w:val="en-US"/>
              </w:rPr>
            </w:pPr>
            <w:r w:rsidRPr="00311533">
              <w:rPr>
                <w:rFonts w:ascii="Times New Roman" w:eastAsia="Times New Roman" w:hAnsi="Times New Roman" w:cs="Times New Roman"/>
                <w:b/>
                <w:bCs/>
                <w:color w:val="000000"/>
                <w:lang w:val="en-US"/>
              </w:rPr>
              <w:t>Cholecalciferol (1000 IU/day)</w:t>
            </w:r>
          </w:p>
        </w:tc>
        <w:tc>
          <w:tcPr>
            <w:tcW w:w="1716" w:type="dxa"/>
            <w:tcBorders>
              <w:top w:val="nil"/>
              <w:left w:val="nil"/>
              <w:bottom w:val="single" w:sz="4" w:space="0" w:color="auto"/>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b/>
                <w:bCs/>
                <w:color w:val="000000"/>
                <w:lang w:val="en-US"/>
              </w:rPr>
            </w:pPr>
            <w:r w:rsidRPr="00311533">
              <w:rPr>
                <w:rFonts w:ascii="Times New Roman" w:eastAsia="Times New Roman" w:hAnsi="Times New Roman" w:cs="Times New Roman"/>
                <w:b/>
                <w:bCs/>
                <w:color w:val="000000"/>
                <w:lang w:val="en-US"/>
              </w:rPr>
              <w:t>p difference</w:t>
            </w:r>
          </w:p>
        </w:tc>
      </w:tr>
      <w:tr w:rsidR="00311533" w:rsidRPr="00311533" w:rsidTr="00311533">
        <w:trPr>
          <w:trHeight w:val="286"/>
        </w:trPr>
        <w:tc>
          <w:tcPr>
            <w:tcW w:w="2396"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Winter</w:t>
            </w:r>
          </w:p>
        </w:tc>
        <w:tc>
          <w:tcPr>
            <w:tcW w:w="839"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22.6</w:t>
            </w:r>
          </w:p>
        </w:tc>
        <w:tc>
          <w:tcPr>
            <w:tcW w:w="1537"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25.0</w:t>
            </w:r>
          </w:p>
        </w:tc>
        <w:tc>
          <w:tcPr>
            <w:tcW w:w="1716"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0.68</w:t>
            </w:r>
          </w:p>
        </w:tc>
      </w:tr>
      <w:tr w:rsidR="00311533" w:rsidRPr="00311533" w:rsidTr="00311533">
        <w:trPr>
          <w:trHeight w:val="286"/>
        </w:trPr>
        <w:tc>
          <w:tcPr>
            <w:tcW w:w="2396"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Spring</w:t>
            </w:r>
          </w:p>
        </w:tc>
        <w:tc>
          <w:tcPr>
            <w:tcW w:w="839"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23.8</w:t>
            </w:r>
          </w:p>
        </w:tc>
        <w:tc>
          <w:tcPr>
            <w:tcW w:w="1537"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23.3</w:t>
            </w:r>
          </w:p>
        </w:tc>
        <w:tc>
          <w:tcPr>
            <w:tcW w:w="1716"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0.93</w:t>
            </w:r>
          </w:p>
        </w:tc>
      </w:tr>
      <w:tr w:rsidR="00311533" w:rsidRPr="00311533" w:rsidTr="00311533">
        <w:trPr>
          <w:trHeight w:val="286"/>
        </w:trPr>
        <w:tc>
          <w:tcPr>
            <w:tcW w:w="2396"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Summer</w:t>
            </w:r>
          </w:p>
        </w:tc>
        <w:tc>
          <w:tcPr>
            <w:tcW w:w="839"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24.6</w:t>
            </w:r>
          </w:p>
        </w:tc>
        <w:tc>
          <w:tcPr>
            <w:tcW w:w="1537"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25.4</w:t>
            </w:r>
          </w:p>
        </w:tc>
        <w:tc>
          <w:tcPr>
            <w:tcW w:w="1716" w:type="dxa"/>
            <w:tcBorders>
              <w:top w:val="nil"/>
              <w:left w:val="nil"/>
              <w:bottom w:val="nil"/>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0.88</w:t>
            </w:r>
          </w:p>
        </w:tc>
      </w:tr>
      <w:tr w:rsidR="00311533" w:rsidRPr="00311533" w:rsidTr="00935D95">
        <w:trPr>
          <w:trHeight w:val="286"/>
        </w:trPr>
        <w:tc>
          <w:tcPr>
            <w:tcW w:w="2396" w:type="dxa"/>
            <w:tcBorders>
              <w:top w:val="nil"/>
              <w:left w:val="nil"/>
              <w:bottom w:val="single" w:sz="18" w:space="0" w:color="auto"/>
              <w:right w:val="nil"/>
            </w:tcBorders>
            <w:shd w:val="clear" w:color="auto" w:fill="auto"/>
            <w:noWrap/>
            <w:vAlign w:val="bottom"/>
            <w:hideMark/>
          </w:tcPr>
          <w:p w:rsidR="00311533" w:rsidRPr="00311533" w:rsidRDefault="00311533" w:rsidP="00311533">
            <w:pPr>
              <w:spacing w:after="0" w:line="240" w:lineRule="auto"/>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Autumn</w:t>
            </w:r>
          </w:p>
        </w:tc>
        <w:tc>
          <w:tcPr>
            <w:tcW w:w="839" w:type="dxa"/>
            <w:tcBorders>
              <w:top w:val="nil"/>
              <w:left w:val="nil"/>
              <w:bottom w:val="single" w:sz="18" w:space="0" w:color="auto"/>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26.6</w:t>
            </w:r>
          </w:p>
        </w:tc>
        <w:tc>
          <w:tcPr>
            <w:tcW w:w="1537" w:type="dxa"/>
            <w:tcBorders>
              <w:top w:val="nil"/>
              <w:left w:val="nil"/>
              <w:bottom w:val="single" w:sz="18" w:space="0" w:color="auto"/>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27.1</w:t>
            </w:r>
          </w:p>
        </w:tc>
        <w:tc>
          <w:tcPr>
            <w:tcW w:w="1716" w:type="dxa"/>
            <w:tcBorders>
              <w:top w:val="nil"/>
              <w:left w:val="nil"/>
              <w:bottom w:val="single" w:sz="18" w:space="0" w:color="auto"/>
              <w:right w:val="nil"/>
            </w:tcBorders>
            <w:shd w:val="clear" w:color="auto" w:fill="auto"/>
            <w:noWrap/>
            <w:vAlign w:val="bottom"/>
            <w:hideMark/>
          </w:tcPr>
          <w:p w:rsidR="00311533" w:rsidRPr="00311533" w:rsidRDefault="00311533" w:rsidP="00311533">
            <w:pPr>
              <w:spacing w:after="0" w:line="240" w:lineRule="auto"/>
              <w:jc w:val="center"/>
              <w:rPr>
                <w:rFonts w:ascii="Times New Roman" w:eastAsia="Times New Roman" w:hAnsi="Times New Roman" w:cs="Times New Roman"/>
                <w:color w:val="000000"/>
                <w:lang w:val="en-US"/>
              </w:rPr>
            </w:pPr>
            <w:r w:rsidRPr="00311533">
              <w:rPr>
                <w:rFonts w:ascii="Times New Roman" w:eastAsia="Times New Roman" w:hAnsi="Times New Roman" w:cs="Times New Roman"/>
                <w:color w:val="000000"/>
                <w:lang w:val="en-US"/>
              </w:rPr>
              <w:t>0.93</w:t>
            </w:r>
          </w:p>
        </w:tc>
      </w:tr>
    </w:tbl>
    <w:p w:rsidR="00311533" w:rsidRDefault="00311533">
      <w:pPr>
        <w:rPr>
          <w:rFonts w:ascii="Times New Roman" w:hAnsi="Times New Roman" w:cs="Times New Roman"/>
          <w:b/>
        </w:rPr>
      </w:pPr>
    </w:p>
    <w:p w:rsidR="00311533" w:rsidRDefault="00311533" w:rsidP="00F225FC">
      <w:pPr>
        <w:rPr>
          <w:rFonts w:ascii="Times New Roman" w:hAnsi="Times New Roman" w:cs="Times New Roman"/>
          <w:b/>
        </w:rPr>
      </w:pPr>
    </w:p>
    <w:p w:rsidR="002F399C" w:rsidRDefault="002F399C">
      <w:pPr>
        <w:rPr>
          <w:rFonts w:ascii="Times New Roman" w:hAnsi="Times New Roman" w:cs="Times New Roman"/>
        </w:rPr>
      </w:pPr>
      <w:r>
        <w:rPr>
          <w:rFonts w:ascii="Times New Roman" w:hAnsi="Times New Roman" w:cs="Times New Roman"/>
        </w:rPr>
        <w:br w:type="page"/>
      </w:r>
    </w:p>
    <w:p w:rsidR="00ED762A" w:rsidRDefault="00B63E19" w:rsidP="00ED762A">
      <w:pPr>
        <w:rPr>
          <w:rFonts w:ascii="Times New Roman" w:hAnsi="Times New Roman" w:cs="Times New Roman"/>
        </w:rPr>
      </w:pPr>
      <w:r w:rsidRPr="00DB14F4">
        <w:rPr>
          <w:rFonts w:ascii="Times New Roman" w:hAnsi="Times New Roman" w:cs="Times New Roman"/>
        </w:rPr>
        <w:lastRenderedPageBreak/>
        <w:t>.</w:t>
      </w:r>
      <w:r w:rsidR="00ED762A" w:rsidRPr="00ED762A">
        <w:rPr>
          <w:rFonts w:ascii="Times New Roman" w:hAnsi="Times New Roman" w:cs="Times New Roman"/>
          <w:b/>
        </w:rPr>
        <w:t xml:space="preserve"> </w:t>
      </w:r>
      <w:r w:rsidR="00ED762A" w:rsidRPr="00F225FC">
        <w:rPr>
          <w:rFonts w:ascii="Times New Roman" w:hAnsi="Times New Roman" w:cs="Times New Roman"/>
          <w:b/>
        </w:rPr>
        <w:t>Supplementary Table</w:t>
      </w:r>
      <w:r w:rsidR="00ED762A">
        <w:rPr>
          <w:rFonts w:ascii="Times New Roman" w:hAnsi="Times New Roman" w:cs="Times New Roman"/>
          <w:b/>
        </w:rPr>
        <w:t xml:space="preserve"> 8</w:t>
      </w:r>
      <w:r w:rsidR="00ED762A" w:rsidRPr="00F225FC">
        <w:rPr>
          <w:rFonts w:ascii="Times New Roman" w:hAnsi="Times New Roman" w:cs="Times New Roman"/>
          <w:b/>
        </w:rPr>
        <w:t xml:space="preserve">: </w:t>
      </w:r>
      <w:r w:rsidR="00ED762A">
        <w:rPr>
          <w:rFonts w:ascii="Times New Roman" w:hAnsi="Times New Roman" w:cs="Times New Roman"/>
        </w:rPr>
        <w:t>Maternal weight and skinfold thicknesses at 34 weeks’ gestation by treatment group and season of offspring birth. Data are the mean (95% CI) difference in the maternal measure between treatment and placebo group.</w:t>
      </w:r>
    </w:p>
    <w:tbl>
      <w:tblPr>
        <w:tblW w:w="12616" w:type="dxa"/>
        <w:tblInd w:w="108" w:type="dxa"/>
        <w:tblLook w:val="04A0" w:firstRow="1" w:lastRow="0" w:firstColumn="1" w:lastColumn="0" w:noHBand="0" w:noVBand="1"/>
      </w:tblPr>
      <w:tblGrid>
        <w:gridCol w:w="1701"/>
        <w:gridCol w:w="2268"/>
        <w:gridCol w:w="2179"/>
        <w:gridCol w:w="2074"/>
        <w:gridCol w:w="2126"/>
        <w:gridCol w:w="2268"/>
      </w:tblGrid>
      <w:tr w:rsidR="00ED762A" w:rsidRPr="00F225FC" w:rsidTr="00C25408">
        <w:trPr>
          <w:trHeight w:val="286"/>
        </w:trPr>
        <w:tc>
          <w:tcPr>
            <w:tcW w:w="1701" w:type="dxa"/>
            <w:tcBorders>
              <w:top w:val="single" w:sz="18" w:space="0" w:color="auto"/>
              <w:left w:val="nil"/>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color w:val="000000"/>
                <w:lang w:val="en-US"/>
              </w:rPr>
            </w:pPr>
          </w:p>
        </w:tc>
        <w:tc>
          <w:tcPr>
            <w:tcW w:w="2268" w:type="dxa"/>
            <w:tcBorders>
              <w:top w:val="single" w:sz="18" w:space="0" w:color="auto"/>
              <w:left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b/>
                <w:color w:val="000000"/>
                <w:lang w:val="en-US"/>
              </w:rPr>
            </w:pPr>
          </w:p>
        </w:tc>
        <w:tc>
          <w:tcPr>
            <w:tcW w:w="8647" w:type="dxa"/>
            <w:gridSpan w:val="4"/>
            <w:tcBorders>
              <w:top w:val="single" w:sz="18" w:space="0" w:color="auto"/>
              <w:left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b/>
                <w:color w:val="000000"/>
                <w:lang w:val="en-US"/>
              </w:rPr>
            </w:pPr>
            <w:r w:rsidRPr="00F225FC">
              <w:rPr>
                <w:rFonts w:ascii="Times New Roman" w:eastAsia="Times New Roman" w:hAnsi="Times New Roman" w:cs="Times New Roman"/>
                <w:b/>
                <w:color w:val="000000"/>
                <w:lang w:val="en-US"/>
              </w:rPr>
              <w:t>Skinfold thickness (mm)</w:t>
            </w:r>
          </w:p>
        </w:tc>
      </w:tr>
      <w:tr w:rsidR="00ED762A" w:rsidRPr="00F225FC" w:rsidTr="00C25408">
        <w:trPr>
          <w:trHeight w:val="286"/>
        </w:trPr>
        <w:tc>
          <w:tcPr>
            <w:tcW w:w="1701" w:type="dxa"/>
            <w:tcBorders>
              <w:top w:val="nil"/>
              <w:left w:val="nil"/>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color w:val="000000"/>
                <w:lang w:val="en-US"/>
              </w:rPr>
            </w:pPr>
          </w:p>
        </w:tc>
        <w:tc>
          <w:tcPr>
            <w:tcW w:w="2268" w:type="dxa"/>
            <w:tcBorders>
              <w:top w:val="nil"/>
              <w:left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b/>
                <w:color w:val="000000"/>
                <w:lang w:val="en-US"/>
              </w:rPr>
            </w:pPr>
            <w:r w:rsidRPr="00F225FC">
              <w:rPr>
                <w:rFonts w:ascii="Times New Roman" w:eastAsia="Times New Roman" w:hAnsi="Times New Roman" w:cs="Times New Roman"/>
                <w:b/>
                <w:color w:val="000000"/>
                <w:lang w:val="en-US"/>
              </w:rPr>
              <w:t>Weight (kg)</w:t>
            </w:r>
          </w:p>
        </w:tc>
        <w:tc>
          <w:tcPr>
            <w:tcW w:w="2179" w:type="dxa"/>
            <w:tcBorders>
              <w:top w:val="nil"/>
              <w:left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b/>
                <w:color w:val="000000"/>
                <w:lang w:val="en-US"/>
              </w:rPr>
            </w:pPr>
            <w:r w:rsidRPr="00F225FC">
              <w:rPr>
                <w:rFonts w:ascii="Times New Roman" w:eastAsia="Times New Roman" w:hAnsi="Times New Roman" w:cs="Times New Roman"/>
                <w:b/>
                <w:color w:val="000000"/>
                <w:lang w:val="en-US"/>
              </w:rPr>
              <w:t>Triceps</w:t>
            </w:r>
          </w:p>
        </w:tc>
        <w:tc>
          <w:tcPr>
            <w:tcW w:w="2074" w:type="dxa"/>
            <w:tcBorders>
              <w:top w:val="nil"/>
              <w:left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b/>
                <w:color w:val="000000"/>
                <w:lang w:val="en-US"/>
              </w:rPr>
            </w:pPr>
            <w:r w:rsidRPr="00F225FC">
              <w:rPr>
                <w:rFonts w:ascii="Times New Roman" w:eastAsia="Times New Roman" w:hAnsi="Times New Roman" w:cs="Times New Roman"/>
                <w:b/>
                <w:color w:val="000000"/>
                <w:lang w:val="en-US"/>
              </w:rPr>
              <w:t>Biceps</w:t>
            </w:r>
          </w:p>
        </w:tc>
        <w:tc>
          <w:tcPr>
            <w:tcW w:w="2126" w:type="dxa"/>
            <w:tcBorders>
              <w:top w:val="nil"/>
              <w:left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b/>
                <w:color w:val="000000"/>
                <w:lang w:val="en-US"/>
              </w:rPr>
            </w:pPr>
            <w:r w:rsidRPr="00F225FC">
              <w:rPr>
                <w:rFonts w:ascii="Times New Roman" w:eastAsia="Times New Roman" w:hAnsi="Times New Roman" w:cs="Times New Roman"/>
                <w:b/>
                <w:color w:val="000000"/>
                <w:lang w:val="en-US"/>
              </w:rPr>
              <w:t>Subscapular</w:t>
            </w:r>
          </w:p>
        </w:tc>
        <w:tc>
          <w:tcPr>
            <w:tcW w:w="2268" w:type="dxa"/>
            <w:tcBorders>
              <w:top w:val="nil"/>
              <w:left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b/>
                <w:color w:val="000000"/>
                <w:lang w:val="en-US"/>
              </w:rPr>
            </w:pPr>
            <w:r w:rsidRPr="00F225FC">
              <w:rPr>
                <w:rFonts w:ascii="Times New Roman" w:eastAsia="Times New Roman" w:hAnsi="Times New Roman" w:cs="Times New Roman"/>
                <w:b/>
                <w:color w:val="000000"/>
                <w:lang w:val="en-US"/>
              </w:rPr>
              <w:t>Upper suprailiac</w:t>
            </w:r>
          </w:p>
        </w:tc>
      </w:tr>
      <w:tr w:rsidR="00ED762A" w:rsidRPr="00F225FC" w:rsidTr="00C25408">
        <w:trPr>
          <w:trHeight w:val="286"/>
        </w:trPr>
        <w:tc>
          <w:tcPr>
            <w:tcW w:w="1701"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b/>
                <w:color w:val="000000"/>
                <w:lang w:val="en-US"/>
              </w:rPr>
            </w:pPr>
            <w:r w:rsidRPr="00F225FC">
              <w:rPr>
                <w:rFonts w:ascii="Times New Roman" w:eastAsia="Times New Roman" w:hAnsi="Times New Roman" w:cs="Times New Roman"/>
                <w:b/>
                <w:color w:val="000000"/>
                <w:lang w:val="en-US"/>
              </w:rPr>
              <w:t>Season of birth</w:t>
            </w:r>
          </w:p>
        </w:tc>
        <w:tc>
          <w:tcPr>
            <w:tcW w:w="2268"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β (95% CI)</w:t>
            </w:r>
          </w:p>
        </w:tc>
        <w:tc>
          <w:tcPr>
            <w:tcW w:w="2179"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β (95% CI)</w:t>
            </w:r>
          </w:p>
        </w:tc>
        <w:tc>
          <w:tcPr>
            <w:tcW w:w="2074"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β (95% CI)</w:t>
            </w:r>
          </w:p>
        </w:tc>
        <w:tc>
          <w:tcPr>
            <w:tcW w:w="2126"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β (95% CI)</w:t>
            </w:r>
          </w:p>
        </w:tc>
        <w:tc>
          <w:tcPr>
            <w:tcW w:w="2268"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β (95% CI)</w:t>
            </w:r>
          </w:p>
        </w:tc>
      </w:tr>
      <w:tr w:rsidR="00ED762A" w:rsidRPr="00F225FC" w:rsidTr="00C25408">
        <w:trPr>
          <w:trHeight w:val="286"/>
        </w:trPr>
        <w:tc>
          <w:tcPr>
            <w:tcW w:w="1701"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Winter</w:t>
            </w:r>
          </w:p>
        </w:tc>
        <w:tc>
          <w:tcPr>
            <w:tcW w:w="2268"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0.20 (-3.97 to 4.39)</w:t>
            </w:r>
          </w:p>
        </w:tc>
        <w:tc>
          <w:tcPr>
            <w:tcW w:w="2179"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0.65 (-1.45 to 2.75)</w:t>
            </w:r>
          </w:p>
        </w:tc>
        <w:tc>
          <w:tcPr>
            <w:tcW w:w="2074"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-0.42 (-2.09 to 1.25)</w:t>
            </w:r>
          </w:p>
        </w:tc>
        <w:tc>
          <w:tcPr>
            <w:tcW w:w="2126"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2.00 (-1.37 to 5.38)</w:t>
            </w:r>
          </w:p>
        </w:tc>
        <w:tc>
          <w:tcPr>
            <w:tcW w:w="2268"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2.07 (-0.94 to 5.08)</w:t>
            </w:r>
          </w:p>
        </w:tc>
      </w:tr>
      <w:tr w:rsidR="00ED762A" w:rsidRPr="00F225FC" w:rsidTr="00C25408">
        <w:trPr>
          <w:trHeight w:val="286"/>
        </w:trPr>
        <w:tc>
          <w:tcPr>
            <w:tcW w:w="1701"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Spring</w:t>
            </w:r>
          </w:p>
        </w:tc>
        <w:tc>
          <w:tcPr>
            <w:tcW w:w="2268"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0.14 (-3.70 to 3.98)</w:t>
            </w:r>
          </w:p>
        </w:tc>
        <w:tc>
          <w:tcPr>
            <w:tcW w:w="2179"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-0.22 (-2.25 to 1.80)</w:t>
            </w:r>
          </w:p>
        </w:tc>
        <w:tc>
          <w:tcPr>
            <w:tcW w:w="2074"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0.19 (-1.21 to 1.59)</w:t>
            </w:r>
          </w:p>
        </w:tc>
        <w:tc>
          <w:tcPr>
            <w:tcW w:w="2126"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-0.48 (-3.58 to 2.62)</w:t>
            </w:r>
          </w:p>
        </w:tc>
        <w:tc>
          <w:tcPr>
            <w:tcW w:w="2268"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0.52 (-2.25 to 3.28)</w:t>
            </w:r>
          </w:p>
        </w:tc>
      </w:tr>
      <w:tr w:rsidR="00ED762A" w:rsidRPr="00F225FC" w:rsidTr="00C25408">
        <w:trPr>
          <w:trHeight w:val="286"/>
        </w:trPr>
        <w:tc>
          <w:tcPr>
            <w:tcW w:w="1701"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Summer</w:t>
            </w:r>
          </w:p>
        </w:tc>
        <w:tc>
          <w:tcPr>
            <w:tcW w:w="2268"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-2.28 (-6.14 to 1.57)</w:t>
            </w:r>
          </w:p>
        </w:tc>
        <w:tc>
          <w:tcPr>
            <w:tcW w:w="2179"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-1.41 (-3.36 to 0.53)</w:t>
            </w:r>
          </w:p>
        </w:tc>
        <w:tc>
          <w:tcPr>
            <w:tcW w:w="2074"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-0.70 (-2.17 to 0.76)</w:t>
            </w:r>
          </w:p>
        </w:tc>
        <w:tc>
          <w:tcPr>
            <w:tcW w:w="2126"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-1.73 (-4.35 to 0.89)</w:t>
            </w:r>
          </w:p>
        </w:tc>
        <w:tc>
          <w:tcPr>
            <w:tcW w:w="2268" w:type="dxa"/>
            <w:tcBorders>
              <w:top w:val="nil"/>
              <w:left w:val="nil"/>
              <w:bottom w:val="nil"/>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-0.52 (-3.38 to 2.35)</w:t>
            </w:r>
          </w:p>
        </w:tc>
      </w:tr>
      <w:tr w:rsidR="00ED762A" w:rsidRPr="00F225FC" w:rsidTr="00C25408">
        <w:trPr>
          <w:trHeight w:val="286"/>
        </w:trPr>
        <w:tc>
          <w:tcPr>
            <w:tcW w:w="1701"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Autumn</w:t>
            </w:r>
          </w:p>
        </w:tc>
        <w:tc>
          <w:tcPr>
            <w:tcW w:w="2268"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-4.62 (-7.93 to -1.31)</w:t>
            </w:r>
          </w:p>
        </w:tc>
        <w:tc>
          <w:tcPr>
            <w:tcW w:w="2179"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-1.61 (-3.43 to 0.21)</w:t>
            </w:r>
          </w:p>
        </w:tc>
        <w:tc>
          <w:tcPr>
            <w:tcW w:w="2074"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-1.62 (-3.12 to -0.11)</w:t>
            </w:r>
          </w:p>
        </w:tc>
        <w:tc>
          <w:tcPr>
            <w:tcW w:w="2126"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-1.34 (-4.01 to 1.32)</w:t>
            </w:r>
          </w:p>
        </w:tc>
        <w:tc>
          <w:tcPr>
            <w:tcW w:w="2268" w:type="dxa"/>
            <w:tcBorders>
              <w:top w:val="nil"/>
              <w:left w:val="nil"/>
              <w:bottom w:val="single" w:sz="4"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-2.13 (-4.70 to 0.44)</w:t>
            </w:r>
          </w:p>
        </w:tc>
      </w:tr>
      <w:tr w:rsidR="00ED762A" w:rsidRPr="00F225FC" w:rsidTr="00C25408">
        <w:trPr>
          <w:trHeight w:val="286"/>
        </w:trPr>
        <w:tc>
          <w:tcPr>
            <w:tcW w:w="1701" w:type="dxa"/>
            <w:tcBorders>
              <w:top w:val="single" w:sz="4" w:space="0" w:color="auto"/>
              <w:left w:val="nil"/>
              <w:bottom w:val="single" w:sz="18" w:space="0" w:color="auto"/>
              <w:right w:val="nil"/>
            </w:tcBorders>
            <w:shd w:val="clear" w:color="auto" w:fill="auto"/>
            <w:noWrap/>
            <w:vAlign w:val="bottom"/>
            <w:hideMark/>
          </w:tcPr>
          <w:p w:rsidR="00ED762A" w:rsidRPr="00F225FC" w:rsidRDefault="00ED762A" w:rsidP="00C25408">
            <w:pPr>
              <w:spacing w:after="0" w:line="240" w:lineRule="auto"/>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p interaction</w:t>
            </w:r>
          </w:p>
        </w:tc>
        <w:tc>
          <w:tcPr>
            <w:tcW w:w="2268" w:type="dxa"/>
            <w:tcBorders>
              <w:top w:val="single" w:sz="4" w:space="0" w:color="auto"/>
              <w:left w:val="nil"/>
              <w:bottom w:val="single" w:sz="18"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sidRPr="00F225FC">
              <w:rPr>
                <w:rFonts w:ascii="Times New Roman" w:eastAsia="Times New Roman" w:hAnsi="Times New Roman" w:cs="Times New Roman"/>
                <w:color w:val="000000"/>
                <w:lang w:val="en-US"/>
              </w:rPr>
              <w:t>0.22</w:t>
            </w:r>
          </w:p>
        </w:tc>
        <w:tc>
          <w:tcPr>
            <w:tcW w:w="2179" w:type="dxa"/>
            <w:tcBorders>
              <w:top w:val="single" w:sz="4" w:space="0" w:color="auto"/>
              <w:left w:val="nil"/>
              <w:bottom w:val="single" w:sz="18"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0.37</w:t>
            </w:r>
          </w:p>
        </w:tc>
        <w:tc>
          <w:tcPr>
            <w:tcW w:w="2074" w:type="dxa"/>
            <w:tcBorders>
              <w:top w:val="single" w:sz="4" w:space="0" w:color="auto"/>
              <w:left w:val="nil"/>
              <w:bottom w:val="single" w:sz="18"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0.38</w:t>
            </w:r>
          </w:p>
        </w:tc>
        <w:tc>
          <w:tcPr>
            <w:tcW w:w="2126" w:type="dxa"/>
            <w:tcBorders>
              <w:top w:val="single" w:sz="4" w:space="0" w:color="auto"/>
              <w:left w:val="nil"/>
              <w:bottom w:val="single" w:sz="18"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0.34</w:t>
            </w:r>
          </w:p>
        </w:tc>
        <w:tc>
          <w:tcPr>
            <w:tcW w:w="2268" w:type="dxa"/>
            <w:tcBorders>
              <w:top w:val="single" w:sz="4" w:space="0" w:color="auto"/>
              <w:left w:val="nil"/>
              <w:bottom w:val="single" w:sz="18" w:space="0" w:color="auto"/>
              <w:right w:val="nil"/>
            </w:tcBorders>
            <w:shd w:val="clear" w:color="auto" w:fill="auto"/>
            <w:noWrap/>
            <w:vAlign w:val="bottom"/>
            <w:hideMark/>
          </w:tcPr>
          <w:p w:rsidR="00ED762A" w:rsidRPr="00F225FC" w:rsidRDefault="00ED762A" w:rsidP="00C25408">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0.23</w:t>
            </w:r>
          </w:p>
        </w:tc>
      </w:tr>
    </w:tbl>
    <w:p w:rsidR="00ED762A" w:rsidRDefault="00ED762A" w:rsidP="00ED762A">
      <w:pPr>
        <w:rPr>
          <w:rFonts w:ascii="Times New Roman" w:hAnsi="Times New Roman" w:cs="Times New Roman"/>
        </w:rPr>
      </w:pPr>
    </w:p>
    <w:p w:rsidR="00FA0386" w:rsidRPr="0003070F" w:rsidRDefault="00FA0386" w:rsidP="00CA1634">
      <w:pPr>
        <w:spacing w:after="120" w:line="360" w:lineRule="auto"/>
        <w:rPr>
          <w:rFonts w:ascii="Times New Roman" w:hAnsi="Times New Roman" w:cs="Times New Roman"/>
          <w:b/>
        </w:rPr>
        <w:sectPr w:rsidR="00FA0386" w:rsidRPr="0003070F" w:rsidSect="00FA0386">
          <w:pgSz w:w="16838" w:h="11906" w:orient="landscape"/>
          <w:pgMar w:top="1440" w:right="1440" w:bottom="1440" w:left="1440" w:header="709" w:footer="709" w:gutter="0"/>
          <w:cols w:space="708"/>
          <w:docGrid w:linePitch="360"/>
        </w:sectPr>
      </w:pPr>
    </w:p>
    <w:p w:rsidR="00163655" w:rsidRPr="0003070F" w:rsidRDefault="00E976BA" w:rsidP="00CA1634">
      <w:pPr>
        <w:spacing w:after="120" w:line="360" w:lineRule="auto"/>
        <w:rPr>
          <w:rFonts w:ascii="Times New Roman" w:hAnsi="Times New Roman" w:cs="Times New Roman"/>
        </w:rPr>
      </w:pPr>
      <w:r>
        <w:rPr>
          <w:rFonts w:ascii="Times New Roman" w:hAnsi="Times New Roman" w:cs="Times New Roman"/>
          <w:b/>
        </w:rPr>
        <w:lastRenderedPageBreak/>
        <w:t xml:space="preserve">Supplementary </w:t>
      </w:r>
      <w:r w:rsidR="007F5794">
        <w:rPr>
          <w:rFonts w:ascii="Times New Roman" w:hAnsi="Times New Roman" w:cs="Times New Roman"/>
          <w:b/>
        </w:rPr>
        <w:t xml:space="preserve">Table </w:t>
      </w:r>
      <w:r w:rsidR="00633743">
        <w:rPr>
          <w:rFonts w:ascii="Times New Roman" w:hAnsi="Times New Roman" w:cs="Times New Roman"/>
          <w:b/>
        </w:rPr>
        <w:t>9</w:t>
      </w:r>
      <w:r w:rsidR="00163655" w:rsidRPr="0003070F">
        <w:rPr>
          <w:rFonts w:ascii="Times New Roman" w:hAnsi="Times New Roman" w:cs="Times New Roman"/>
          <w:b/>
        </w:rPr>
        <w:t>:</w:t>
      </w:r>
      <w:r w:rsidR="00163655" w:rsidRPr="0003070F">
        <w:rPr>
          <w:rFonts w:ascii="Times New Roman" w:hAnsi="Times New Roman" w:cs="Times New Roman"/>
        </w:rPr>
        <w:t xml:space="preserve"> Absolute numbers and percentages of adverse events and serious adverse events by treatment group</w:t>
      </w:r>
      <w:r w:rsidR="007A3E0D">
        <w:rPr>
          <w:rFonts w:ascii="Times New Roman" w:hAnsi="Times New Roman" w:cs="Times New Roman"/>
        </w:rPr>
        <w:t>.</w:t>
      </w:r>
    </w:p>
    <w:tbl>
      <w:tblPr>
        <w:tblW w:w="8691" w:type="dxa"/>
        <w:tblInd w:w="97" w:type="dxa"/>
        <w:tblBorders>
          <w:top w:val="single" w:sz="18" w:space="0" w:color="000000"/>
          <w:bottom w:val="single" w:sz="18" w:space="0" w:color="000000"/>
        </w:tblBorders>
        <w:tblLook w:val="04A0" w:firstRow="1" w:lastRow="0" w:firstColumn="1" w:lastColumn="0" w:noHBand="0" w:noVBand="1"/>
      </w:tblPr>
      <w:tblGrid>
        <w:gridCol w:w="4088"/>
        <w:gridCol w:w="1513"/>
        <w:gridCol w:w="1634"/>
        <w:gridCol w:w="1456"/>
      </w:tblGrid>
      <w:tr w:rsidR="000733C2" w:rsidRPr="0003070F" w:rsidTr="00633743">
        <w:trPr>
          <w:trHeight w:val="227"/>
        </w:trPr>
        <w:tc>
          <w:tcPr>
            <w:tcW w:w="4088" w:type="dxa"/>
            <w:tcBorders>
              <w:top w:val="single" w:sz="18" w:space="0" w:color="000000"/>
              <w:bottom w:val="nil"/>
            </w:tcBorders>
            <w:shd w:val="clear" w:color="auto" w:fill="auto"/>
            <w:noWrap/>
            <w:vAlign w:val="bottom"/>
            <w:hideMark/>
          </w:tcPr>
          <w:p w:rsidR="000733C2" w:rsidRPr="0003070F" w:rsidRDefault="000733C2" w:rsidP="00816D90">
            <w:pPr>
              <w:spacing w:after="0" w:line="360" w:lineRule="auto"/>
              <w:rPr>
                <w:rFonts w:ascii="Times New Roman" w:eastAsia="Times New Roman" w:hAnsi="Times New Roman" w:cs="Times New Roman"/>
                <w:color w:val="000000"/>
                <w:lang w:val="en-US"/>
              </w:rPr>
            </w:pPr>
          </w:p>
        </w:tc>
        <w:tc>
          <w:tcPr>
            <w:tcW w:w="1513" w:type="dxa"/>
            <w:tcBorders>
              <w:top w:val="single" w:sz="18" w:space="0" w:color="000000"/>
              <w:bottom w:val="nil"/>
            </w:tcBorders>
            <w:shd w:val="clear" w:color="auto" w:fill="auto"/>
            <w:noWrap/>
            <w:vAlign w:val="center"/>
            <w:hideMark/>
          </w:tcPr>
          <w:p w:rsidR="000733C2" w:rsidRPr="0003070F" w:rsidRDefault="000733C2" w:rsidP="00816D90">
            <w:pPr>
              <w:spacing w:after="0" w:line="36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Placebo</w:t>
            </w:r>
          </w:p>
        </w:tc>
        <w:tc>
          <w:tcPr>
            <w:tcW w:w="1634" w:type="dxa"/>
            <w:tcBorders>
              <w:top w:val="single" w:sz="18" w:space="0" w:color="000000"/>
              <w:bottom w:val="nil"/>
            </w:tcBorders>
            <w:shd w:val="clear" w:color="auto" w:fill="auto"/>
            <w:noWrap/>
            <w:vAlign w:val="center"/>
            <w:hideMark/>
          </w:tcPr>
          <w:p w:rsidR="000733C2" w:rsidRDefault="000733C2" w:rsidP="00816D90">
            <w:pPr>
              <w:spacing w:after="0" w:line="36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Cholecalciferol</w:t>
            </w:r>
          </w:p>
          <w:p w:rsidR="007A0A41" w:rsidRPr="0003070F" w:rsidRDefault="007A0A41" w:rsidP="000A74DA">
            <w:pPr>
              <w:spacing w:after="0" w:line="360" w:lineRule="auto"/>
              <w:jc w:val="center"/>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(1000IU/day)</w:t>
            </w:r>
          </w:p>
        </w:tc>
        <w:tc>
          <w:tcPr>
            <w:tcW w:w="1456" w:type="dxa"/>
            <w:tcBorders>
              <w:top w:val="single" w:sz="18" w:space="0" w:color="000000"/>
              <w:bottom w:val="nil"/>
            </w:tcBorders>
            <w:shd w:val="clear" w:color="auto" w:fill="auto"/>
            <w:noWrap/>
            <w:vAlign w:val="center"/>
            <w:hideMark/>
          </w:tcPr>
          <w:p w:rsidR="000733C2" w:rsidRPr="0003070F" w:rsidRDefault="000733C2" w:rsidP="00816D90">
            <w:pPr>
              <w:spacing w:after="0" w:line="36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p- difference</w:t>
            </w:r>
          </w:p>
        </w:tc>
      </w:tr>
      <w:tr w:rsidR="000733C2" w:rsidRPr="0003070F" w:rsidTr="00633743">
        <w:trPr>
          <w:trHeight w:val="227"/>
        </w:trPr>
        <w:tc>
          <w:tcPr>
            <w:tcW w:w="4088" w:type="dxa"/>
            <w:tcBorders>
              <w:top w:val="nil"/>
              <w:bottom w:val="single" w:sz="2" w:space="0" w:color="000000"/>
            </w:tcBorders>
            <w:shd w:val="clear" w:color="auto" w:fill="auto"/>
            <w:noWrap/>
            <w:vAlign w:val="bottom"/>
            <w:hideMark/>
          </w:tcPr>
          <w:p w:rsidR="000733C2" w:rsidRPr="0003070F" w:rsidRDefault="000733C2" w:rsidP="00816D90">
            <w:pPr>
              <w:spacing w:after="0" w:line="360" w:lineRule="auto"/>
              <w:rPr>
                <w:rFonts w:ascii="Times New Roman" w:eastAsia="Times New Roman" w:hAnsi="Times New Roman" w:cs="Times New Roman"/>
                <w:b/>
                <w:bCs/>
                <w:color w:val="000000"/>
                <w:lang w:val="en-US"/>
              </w:rPr>
            </w:pPr>
          </w:p>
        </w:tc>
        <w:tc>
          <w:tcPr>
            <w:tcW w:w="1513" w:type="dxa"/>
            <w:tcBorders>
              <w:top w:val="nil"/>
              <w:bottom w:val="single" w:sz="2" w:space="0" w:color="000000"/>
            </w:tcBorders>
            <w:shd w:val="clear" w:color="auto" w:fill="auto"/>
            <w:noWrap/>
            <w:vAlign w:val="center"/>
            <w:hideMark/>
          </w:tcPr>
          <w:p w:rsidR="000733C2" w:rsidRPr="0003070F" w:rsidRDefault="000733C2" w:rsidP="00816D90">
            <w:pPr>
              <w:spacing w:after="0" w:line="36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N (%)</w:t>
            </w:r>
          </w:p>
        </w:tc>
        <w:tc>
          <w:tcPr>
            <w:tcW w:w="1634" w:type="dxa"/>
            <w:tcBorders>
              <w:top w:val="nil"/>
              <w:bottom w:val="single" w:sz="2" w:space="0" w:color="000000"/>
            </w:tcBorders>
            <w:shd w:val="clear" w:color="auto" w:fill="auto"/>
            <w:noWrap/>
            <w:vAlign w:val="center"/>
            <w:hideMark/>
          </w:tcPr>
          <w:p w:rsidR="000733C2" w:rsidRPr="0003070F" w:rsidRDefault="000733C2" w:rsidP="00816D90">
            <w:pPr>
              <w:spacing w:after="0" w:line="360" w:lineRule="auto"/>
              <w:jc w:val="center"/>
              <w:rPr>
                <w:rFonts w:ascii="Times New Roman" w:eastAsia="Times New Roman" w:hAnsi="Times New Roman" w:cs="Times New Roman"/>
                <w:b/>
                <w:color w:val="000000"/>
                <w:lang w:val="en-US"/>
              </w:rPr>
            </w:pPr>
            <w:r w:rsidRPr="0003070F">
              <w:rPr>
                <w:rFonts w:ascii="Times New Roman" w:eastAsia="Times New Roman" w:hAnsi="Times New Roman" w:cs="Times New Roman"/>
                <w:b/>
                <w:color w:val="000000"/>
                <w:lang w:val="en-US"/>
              </w:rPr>
              <w:t>N (%)</w:t>
            </w:r>
          </w:p>
        </w:tc>
        <w:tc>
          <w:tcPr>
            <w:tcW w:w="1456" w:type="dxa"/>
            <w:tcBorders>
              <w:top w:val="nil"/>
              <w:bottom w:val="single" w:sz="2" w:space="0" w:color="000000"/>
            </w:tcBorders>
            <w:shd w:val="clear" w:color="auto" w:fill="auto"/>
            <w:noWrap/>
            <w:vAlign w:val="center"/>
            <w:hideMark/>
          </w:tcPr>
          <w:p w:rsidR="000733C2" w:rsidRPr="0003070F" w:rsidRDefault="000733C2" w:rsidP="00816D90">
            <w:pPr>
              <w:spacing w:after="0" w:line="360" w:lineRule="auto"/>
              <w:jc w:val="center"/>
              <w:rPr>
                <w:rFonts w:ascii="Times New Roman" w:eastAsia="Times New Roman" w:hAnsi="Times New Roman" w:cs="Times New Roman"/>
                <w:b/>
                <w:color w:val="000000"/>
                <w:lang w:val="en-US"/>
              </w:rPr>
            </w:pPr>
          </w:p>
        </w:tc>
      </w:tr>
      <w:tr w:rsidR="00CE0EC6" w:rsidRPr="0003070F" w:rsidTr="00633743">
        <w:trPr>
          <w:trHeight w:val="227"/>
        </w:trPr>
        <w:tc>
          <w:tcPr>
            <w:tcW w:w="4088" w:type="dxa"/>
            <w:tcBorders>
              <w:top w:val="single" w:sz="2" w:space="0" w:color="000000"/>
              <w:bottom w:val="nil"/>
            </w:tcBorders>
            <w:shd w:val="clear" w:color="auto" w:fill="auto"/>
            <w:noWrap/>
            <w:vAlign w:val="center"/>
            <w:hideMark/>
          </w:tcPr>
          <w:p w:rsidR="00CE0EC6" w:rsidRPr="0003070F" w:rsidRDefault="00CE0EC6" w:rsidP="00816D90">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b/>
                <w:bCs/>
                <w:color w:val="000000"/>
                <w:lang w:val="en-US"/>
              </w:rPr>
              <w:t>Adverse events</w:t>
            </w:r>
          </w:p>
        </w:tc>
        <w:tc>
          <w:tcPr>
            <w:tcW w:w="1513" w:type="dxa"/>
            <w:tcBorders>
              <w:top w:val="single" w:sz="2" w:space="0" w:color="000000"/>
              <w:bottom w:val="nil"/>
            </w:tcBorders>
            <w:shd w:val="clear" w:color="auto" w:fill="auto"/>
            <w:noWrap/>
            <w:vAlign w:val="bottom"/>
            <w:hideMark/>
          </w:tcPr>
          <w:p w:rsidR="00CE0EC6" w:rsidRPr="00CE0EC6" w:rsidRDefault="00CE0EC6">
            <w:pPr>
              <w:rPr>
                <w:rFonts w:ascii="Times New Roman" w:hAnsi="Times New Roman" w:cs="Times New Roman"/>
                <w:color w:val="000000"/>
              </w:rPr>
            </w:pPr>
          </w:p>
        </w:tc>
        <w:tc>
          <w:tcPr>
            <w:tcW w:w="1634" w:type="dxa"/>
            <w:tcBorders>
              <w:top w:val="single" w:sz="2" w:space="0" w:color="000000"/>
              <w:bottom w:val="nil"/>
            </w:tcBorders>
            <w:shd w:val="clear" w:color="auto" w:fill="auto"/>
            <w:noWrap/>
            <w:vAlign w:val="bottom"/>
            <w:hideMark/>
          </w:tcPr>
          <w:p w:rsidR="00CE0EC6" w:rsidRPr="00CE0EC6" w:rsidRDefault="00CE0EC6">
            <w:pPr>
              <w:rPr>
                <w:rFonts w:ascii="Times New Roman" w:hAnsi="Times New Roman" w:cs="Times New Roman"/>
                <w:color w:val="000000"/>
              </w:rPr>
            </w:pPr>
          </w:p>
        </w:tc>
        <w:tc>
          <w:tcPr>
            <w:tcW w:w="1456" w:type="dxa"/>
            <w:tcBorders>
              <w:top w:val="single" w:sz="2" w:space="0" w:color="000000"/>
              <w:bottom w:val="nil"/>
            </w:tcBorders>
            <w:shd w:val="clear" w:color="auto" w:fill="auto"/>
            <w:noWrap/>
            <w:vAlign w:val="bottom"/>
            <w:hideMark/>
          </w:tcPr>
          <w:p w:rsidR="00CE0EC6" w:rsidRPr="00CE0EC6" w:rsidRDefault="00CE0EC6">
            <w:pPr>
              <w:rPr>
                <w:rFonts w:ascii="Times New Roman" w:hAnsi="Times New Roman" w:cs="Times New Roman"/>
                <w:color w:val="000000"/>
              </w:rPr>
            </w:pPr>
          </w:p>
        </w:tc>
      </w:tr>
      <w:tr w:rsidR="00633743" w:rsidRPr="0003070F" w:rsidTr="00633743">
        <w:trPr>
          <w:trHeight w:val="227"/>
        </w:trPr>
        <w:tc>
          <w:tcPr>
            <w:tcW w:w="4088" w:type="dxa"/>
            <w:tcBorders>
              <w:top w:val="nil"/>
            </w:tcBorders>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Infection</w:t>
            </w:r>
          </w:p>
        </w:tc>
        <w:tc>
          <w:tcPr>
            <w:tcW w:w="1513" w:type="dxa"/>
            <w:tcBorders>
              <w:top w:val="nil"/>
            </w:tcBorders>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17 (3.0)</w:t>
            </w:r>
          </w:p>
        </w:tc>
        <w:tc>
          <w:tcPr>
            <w:tcW w:w="1634" w:type="dxa"/>
            <w:tcBorders>
              <w:top w:val="nil"/>
            </w:tcBorders>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17 (3.0)</w:t>
            </w:r>
          </w:p>
        </w:tc>
        <w:tc>
          <w:tcPr>
            <w:tcW w:w="1456" w:type="dxa"/>
            <w:tcBorders>
              <w:top w:val="nil"/>
            </w:tcBorders>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0.98</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Nausea/vomiting</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7 (1.2)</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6 (1.1)</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0.79</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Diarrhoea</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4 (0.7)</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6 (1.1)</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0.52</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Abdominal pain</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19 (3.3)</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16 (2.8)</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0.62</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Headache</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9 (1.6)</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8 (1.4)</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0.82</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Hypertension</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15 (2.6)</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13 (2.3)</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0.72</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Hypercalcaemia (≥ 2.75 mmol per l) at 34 weeks gestation</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w:t>
            </w:r>
          </w:p>
        </w:tc>
        <w:tc>
          <w:tcPr>
            <w:tcW w:w="1456" w:type="dxa"/>
            <w:shd w:val="clear" w:color="auto" w:fill="auto"/>
            <w:noWrap/>
            <w:vAlign w:val="bottom"/>
            <w:hideMark/>
          </w:tcPr>
          <w:p w:rsidR="00633743" w:rsidRPr="00633743" w:rsidRDefault="00633743">
            <w:pPr>
              <w:rPr>
                <w:rFonts w:ascii="Times New Roman" w:hAnsi="Times New Roman" w:cs="Times New Roman"/>
                <w:color w:val="000000"/>
              </w:rPr>
            </w:pP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Fetal growth retardation</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p>
        </w:tc>
        <w:tc>
          <w:tcPr>
            <w:tcW w:w="1513" w:type="dxa"/>
            <w:shd w:val="clear" w:color="auto" w:fill="auto"/>
            <w:noWrap/>
            <w:vAlign w:val="bottom"/>
            <w:hideMark/>
          </w:tcPr>
          <w:p w:rsidR="00633743" w:rsidRPr="00633743" w:rsidRDefault="00633743">
            <w:pPr>
              <w:rPr>
                <w:rFonts w:ascii="Times New Roman" w:hAnsi="Times New Roman" w:cs="Times New Roman"/>
                <w:color w:val="000000"/>
              </w:rPr>
            </w:pPr>
          </w:p>
        </w:tc>
        <w:tc>
          <w:tcPr>
            <w:tcW w:w="1634" w:type="dxa"/>
            <w:shd w:val="clear" w:color="auto" w:fill="auto"/>
            <w:noWrap/>
            <w:vAlign w:val="bottom"/>
            <w:hideMark/>
          </w:tcPr>
          <w:p w:rsidR="00633743" w:rsidRPr="00633743" w:rsidRDefault="00633743">
            <w:pPr>
              <w:rPr>
                <w:rFonts w:ascii="Times New Roman" w:hAnsi="Times New Roman" w:cs="Times New Roman"/>
                <w:color w:val="000000"/>
              </w:rPr>
            </w:pPr>
          </w:p>
        </w:tc>
        <w:tc>
          <w:tcPr>
            <w:tcW w:w="1456" w:type="dxa"/>
            <w:shd w:val="clear" w:color="auto" w:fill="auto"/>
            <w:noWrap/>
            <w:vAlign w:val="bottom"/>
            <w:hideMark/>
          </w:tcPr>
          <w:p w:rsidR="00633743" w:rsidRPr="00633743" w:rsidRDefault="00633743">
            <w:pPr>
              <w:rPr>
                <w:rFonts w:ascii="Times New Roman" w:hAnsi="Times New Roman" w:cs="Times New Roman"/>
                <w:color w:val="000000"/>
              </w:rPr>
            </w:pP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b/>
                <w:bCs/>
                <w:color w:val="000000"/>
                <w:lang w:val="en-US"/>
              </w:rPr>
            </w:pPr>
            <w:r w:rsidRPr="0003070F">
              <w:rPr>
                <w:rFonts w:ascii="Times New Roman" w:eastAsia="Times New Roman" w:hAnsi="Times New Roman" w:cs="Times New Roman"/>
                <w:b/>
                <w:bCs/>
                <w:color w:val="000000"/>
                <w:lang w:val="en-US"/>
              </w:rPr>
              <w:t>Severe adverse events</w:t>
            </w:r>
          </w:p>
        </w:tc>
        <w:tc>
          <w:tcPr>
            <w:tcW w:w="1513" w:type="dxa"/>
            <w:shd w:val="clear" w:color="auto" w:fill="auto"/>
            <w:noWrap/>
            <w:vAlign w:val="bottom"/>
            <w:hideMark/>
          </w:tcPr>
          <w:p w:rsidR="00633743" w:rsidRPr="00633743" w:rsidRDefault="00633743">
            <w:pPr>
              <w:rPr>
                <w:rFonts w:ascii="Times New Roman" w:hAnsi="Times New Roman" w:cs="Times New Roman"/>
                <w:color w:val="000000"/>
              </w:rPr>
            </w:pPr>
          </w:p>
        </w:tc>
        <w:tc>
          <w:tcPr>
            <w:tcW w:w="1634" w:type="dxa"/>
            <w:shd w:val="clear" w:color="auto" w:fill="auto"/>
            <w:noWrap/>
            <w:vAlign w:val="bottom"/>
            <w:hideMark/>
          </w:tcPr>
          <w:p w:rsidR="00633743" w:rsidRPr="00633743" w:rsidRDefault="00633743">
            <w:pPr>
              <w:rPr>
                <w:rFonts w:ascii="Times New Roman" w:hAnsi="Times New Roman" w:cs="Times New Roman"/>
                <w:color w:val="000000"/>
              </w:rPr>
            </w:pPr>
          </w:p>
        </w:tc>
        <w:tc>
          <w:tcPr>
            <w:tcW w:w="1456" w:type="dxa"/>
            <w:shd w:val="clear" w:color="auto" w:fill="auto"/>
            <w:noWrap/>
            <w:vAlign w:val="bottom"/>
            <w:hideMark/>
          </w:tcPr>
          <w:p w:rsidR="00633743" w:rsidRPr="00633743" w:rsidRDefault="00633743">
            <w:pPr>
              <w:rPr>
                <w:rFonts w:ascii="Times New Roman" w:hAnsi="Times New Roman" w:cs="Times New Roman"/>
                <w:color w:val="000000"/>
              </w:rPr>
            </w:pP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Preterm delivery / Premature birth</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10 (1.8)</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16 (2.8)</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0.23</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Instrumental delivery</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35 (6.2)</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25 (4.4)</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0.19</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Severe postpartum haemorrhage</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96 (16.9)</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65 (11.5)</w:t>
            </w:r>
          </w:p>
        </w:tc>
        <w:tc>
          <w:tcPr>
            <w:tcW w:w="1456" w:type="dxa"/>
            <w:shd w:val="clear" w:color="auto" w:fill="auto"/>
            <w:noWrap/>
            <w:vAlign w:val="bottom"/>
            <w:hideMark/>
          </w:tcPr>
          <w:p w:rsidR="00633743" w:rsidRPr="00633743" w:rsidRDefault="00633743">
            <w:pPr>
              <w:jc w:val="center"/>
              <w:rPr>
                <w:rFonts w:ascii="Times New Roman" w:hAnsi="Times New Roman" w:cs="Times New Roman"/>
                <w:bCs/>
                <w:color w:val="000000"/>
              </w:rPr>
            </w:pPr>
            <w:r w:rsidRPr="00633743">
              <w:rPr>
                <w:rFonts w:ascii="Times New Roman" w:hAnsi="Times New Roman" w:cs="Times New Roman"/>
                <w:bCs/>
                <w:color w:val="000000"/>
              </w:rPr>
              <w:t>0.01</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Intrauterine or neonatal death</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3 (0.5)</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1 (0.2)</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0.32</w:t>
            </w:r>
          </w:p>
        </w:tc>
      </w:tr>
      <w:tr w:rsidR="00633743" w:rsidRPr="0003070F" w:rsidTr="00633743">
        <w:trPr>
          <w:trHeight w:val="227"/>
        </w:trPr>
        <w:tc>
          <w:tcPr>
            <w:tcW w:w="4088" w:type="dxa"/>
            <w:shd w:val="clear" w:color="auto" w:fill="auto"/>
            <w:noWrap/>
            <w:vAlign w:val="center"/>
            <w:hideMark/>
          </w:tcPr>
          <w:p w:rsidR="00633743" w:rsidRPr="0003070F" w:rsidRDefault="00633743" w:rsidP="00F01EF6">
            <w:pPr>
              <w:spacing w:after="0" w:line="360" w:lineRule="auto"/>
              <w:rPr>
                <w:rFonts w:ascii="Times New Roman" w:eastAsia="Times New Roman" w:hAnsi="Times New Roman" w:cs="Times New Roman"/>
                <w:color w:val="000000"/>
                <w:lang w:val="en-US"/>
              </w:rPr>
            </w:pPr>
            <w:r w:rsidRPr="0003070F">
              <w:rPr>
                <w:rFonts w:ascii="Times New Roman" w:eastAsia="Times New Roman" w:hAnsi="Times New Roman" w:cs="Times New Roman"/>
                <w:color w:val="000000"/>
                <w:lang w:val="en-US"/>
              </w:rPr>
              <w:t>Congenital abnormalities</w:t>
            </w:r>
          </w:p>
        </w:tc>
        <w:tc>
          <w:tcPr>
            <w:tcW w:w="1513"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5 (0.9)</w:t>
            </w:r>
          </w:p>
        </w:tc>
        <w:tc>
          <w:tcPr>
            <w:tcW w:w="1634"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8 (1.4)</w:t>
            </w:r>
          </w:p>
        </w:tc>
        <w:tc>
          <w:tcPr>
            <w:tcW w:w="1456" w:type="dxa"/>
            <w:shd w:val="clear" w:color="auto" w:fill="auto"/>
            <w:noWrap/>
            <w:vAlign w:val="bottom"/>
            <w:hideMark/>
          </w:tcPr>
          <w:p w:rsidR="00633743" w:rsidRPr="00633743" w:rsidRDefault="00633743">
            <w:pPr>
              <w:jc w:val="center"/>
              <w:rPr>
                <w:rFonts w:ascii="Times New Roman" w:hAnsi="Times New Roman" w:cs="Times New Roman"/>
                <w:color w:val="000000"/>
              </w:rPr>
            </w:pPr>
            <w:r w:rsidRPr="00633743">
              <w:rPr>
                <w:rFonts w:ascii="Times New Roman" w:hAnsi="Times New Roman" w:cs="Times New Roman"/>
                <w:color w:val="000000"/>
              </w:rPr>
              <w:t>0.4</w:t>
            </w:r>
          </w:p>
        </w:tc>
      </w:tr>
    </w:tbl>
    <w:p w:rsidR="00163655" w:rsidRPr="0003070F" w:rsidRDefault="00163655">
      <w:pPr>
        <w:rPr>
          <w:rFonts w:ascii="Times New Roman" w:hAnsi="Times New Roman" w:cs="Times New Roman"/>
          <w:b/>
        </w:rPr>
      </w:pPr>
    </w:p>
    <w:p w:rsidR="00EF3F67" w:rsidRDefault="00EF3F67" w:rsidP="00CA1634">
      <w:pPr>
        <w:spacing w:after="120" w:line="360" w:lineRule="auto"/>
        <w:jc w:val="both"/>
        <w:rPr>
          <w:rFonts w:ascii="Times New Roman" w:hAnsi="Times New Roman" w:cs="Times New Roman"/>
        </w:rPr>
      </w:pPr>
      <w:r w:rsidRPr="0003070F">
        <w:rPr>
          <w:rFonts w:ascii="Times New Roman" w:hAnsi="Times New Roman" w:cs="Times New Roman"/>
        </w:rPr>
        <w:t>Other than the greater number of</w:t>
      </w:r>
      <w:r>
        <w:rPr>
          <w:rFonts w:ascii="Times New Roman" w:hAnsi="Times New Roman" w:cs="Times New Roman"/>
        </w:rPr>
        <w:t xml:space="preserve"> cases of </w:t>
      </w:r>
      <w:r w:rsidRPr="0003070F">
        <w:rPr>
          <w:rFonts w:ascii="Times New Roman" w:hAnsi="Times New Roman" w:cs="Times New Roman"/>
        </w:rPr>
        <w:t xml:space="preserve">severe postpartum haemorrhage in the placebo </w:t>
      </w:r>
      <w:r>
        <w:rPr>
          <w:rFonts w:ascii="Times New Roman" w:hAnsi="Times New Roman" w:cs="Times New Roman"/>
        </w:rPr>
        <w:t>than</w:t>
      </w:r>
      <w:r w:rsidRPr="0003070F">
        <w:rPr>
          <w:rFonts w:ascii="Times New Roman" w:hAnsi="Times New Roman" w:cs="Times New Roman"/>
        </w:rPr>
        <w:t xml:space="preserve"> treatment group, there were no differences </w:t>
      </w:r>
      <w:r>
        <w:rPr>
          <w:rFonts w:ascii="Times New Roman" w:hAnsi="Times New Roman" w:cs="Times New Roman"/>
        </w:rPr>
        <w:t>in safety measures between groups.</w:t>
      </w:r>
    </w:p>
    <w:p w:rsidR="00F225FC" w:rsidRDefault="00F225FC">
      <w:pPr>
        <w:rPr>
          <w:rFonts w:ascii="Times New Roman" w:hAnsi="Times New Roman" w:cs="Times New Roman"/>
        </w:rPr>
      </w:pPr>
      <w:r>
        <w:rPr>
          <w:rFonts w:ascii="Times New Roman" w:hAnsi="Times New Roman" w:cs="Times New Roman"/>
        </w:rPr>
        <w:br w:type="page"/>
      </w:r>
    </w:p>
    <w:p w:rsidR="00CC03AC" w:rsidRDefault="00CC03AC" w:rsidP="00CA1634">
      <w:pPr>
        <w:spacing w:after="120" w:line="360" w:lineRule="auto"/>
        <w:jc w:val="both"/>
        <w:rPr>
          <w:rFonts w:ascii="Times New Roman" w:hAnsi="Times New Roman" w:cs="Times New Roman"/>
        </w:rPr>
      </w:pPr>
      <w:r w:rsidRPr="00B63E19">
        <w:rPr>
          <w:rFonts w:ascii="Times New Roman" w:hAnsi="Times New Roman" w:cs="Times New Roman"/>
          <w:b/>
          <w:iCs/>
        </w:rPr>
        <w:lastRenderedPageBreak/>
        <w:t>Supplementary Figure 1:</w:t>
      </w:r>
      <w:r w:rsidRPr="00B63E19">
        <w:rPr>
          <w:rFonts w:ascii="Times New Roman" w:hAnsi="Times New Roman" w:cs="Times New Roman"/>
          <w:iCs/>
        </w:rPr>
        <w:t xml:space="preserve"> </w:t>
      </w:r>
      <w:r w:rsidR="004B1994">
        <w:rPr>
          <w:rFonts w:ascii="Times New Roman" w:hAnsi="Times New Roman" w:cs="Times New Roman"/>
        </w:rPr>
        <w:t>Neonatal whole body bone area; bone mineral content;</w:t>
      </w:r>
      <w:r w:rsidRPr="00B63E19">
        <w:rPr>
          <w:rFonts w:ascii="Times New Roman" w:hAnsi="Times New Roman" w:cs="Times New Roman"/>
        </w:rPr>
        <w:t xml:space="preserve"> bone mineral density</w:t>
      </w:r>
      <w:r w:rsidR="004B1994">
        <w:rPr>
          <w:rFonts w:ascii="Times New Roman" w:hAnsi="Times New Roman" w:cs="Times New Roman"/>
        </w:rPr>
        <w:t>;</w:t>
      </w:r>
      <w:r w:rsidRPr="00B63E19">
        <w:rPr>
          <w:rFonts w:ascii="Times New Roman" w:hAnsi="Times New Roman" w:cs="Times New Roman"/>
        </w:rPr>
        <w:t xml:space="preserve"> and bone mineral content adjusted for birth</w:t>
      </w:r>
      <w:r w:rsidR="00FE64FA">
        <w:rPr>
          <w:rFonts w:ascii="Times New Roman" w:hAnsi="Times New Roman" w:cs="Times New Roman"/>
        </w:rPr>
        <w:t xml:space="preserve"> </w:t>
      </w:r>
      <w:r w:rsidRPr="00B63E19">
        <w:rPr>
          <w:rFonts w:ascii="Times New Roman" w:hAnsi="Times New Roman" w:cs="Times New Roman"/>
        </w:rPr>
        <w:t>length</w:t>
      </w:r>
      <w:r w:rsidR="004B1994">
        <w:rPr>
          <w:rFonts w:ascii="Times New Roman" w:hAnsi="Times New Roman" w:cs="Times New Roman"/>
        </w:rPr>
        <w:t>,</w:t>
      </w:r>
      <w:r w:rsidRPr="00B63E19">
        <w:rPr>
          <w:rFonts w:ascii="Times New Roman" w:hAnsi="Times New Roman" w:cs="Times New Roman"/>
        </w:rPr>
        <w:t xml:space="preserve"> in offspring of women randomised to 1000IU/day cholecalciferol or placebo during pregnancy.</w:t>
      </w:r>
    </w:p>
    <w:p w:rsidR="007B56F6" w:rsidRDefault="007B56F6" w:rsidP="00CA1634">
      <w:pPr>
        <w:spacing w:after="120" w:line="360" w:lineRule="auto"/>
        <w:jc w:val="both"/>
        <w:rPr>
          <w:rFonts w:ascii="Times New Roman" w:hAnsi="Times New Roman" w:cs="Times New Roman"/>
        </w:rPr>
      </w:pPr>
    </w:p>
    <w:p w:rsidR="007B56F6" w:rsidRDefault="00523EF7" w:rsidP="00CA1634">
      <w:pPr>
        <w:spacing w:after="120" w:line="360" w:lineRule="auto"/>
        <w:jc w:val="both"/>
        <w:rPr>
          <w:rFonts w:ascii="Times New Roman" w:hAnsi="Times New Roman" w:cs="Times New Roman"/>
        </w:rPr>
      </w:pPr>
      <w:r>
        <w:rPr>
          <w:rFonts w:ascii="Times New Roman" w:hAnsi="Times New Roman" w:cs="Times New Roman"/>
          <w:noProof/>
        </w:rPr>
        <w:drawing>
          <wp:inline distT="0" distB="0" distL="0" distR="0">
            <wp:extent cx="2636292" cy="36099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23650" r="22905"/>
                    <a:stretch>
                      <a:fillRect/>
                    </a:stretch>
                  </pic:blipFill>
                  <pic:spPr bwMode="auto">
                    <a:xfrm>
                      <a:off x="0" y="0"/>
                      <a:ext cx="2636292" cy="3609975"/>
                    </a:xfrm>
                    <a:prstGeom prst="rect">
                      <a:avLst/>
                    </a:prstGeom>
                    <a:noFill/>
                    <a:ln w="9525">
                      <a:noFill/>
                      <a:miter lim="800000"/>
                      <a:headEnd/>
                      <a:tailEnd/>
                    </a:ln>
                  </pic:spPr>
                </pic:pic>
              </a:graphicData>
            </a:graphic>
          </wp:inline>
        </w:drawing>
      </w:r>
      <w:r w:rsidR="007B56F6" w:rsidRPr="007B56F6">
        <w:rPr>
          <w:rFonts w:ascii="Times New Roman" w:hAnsi="Times New Roman" w:cs="Times New Roman"/>
          <w:noProof/>
        </w:rPr>
        <w:drawing>
          <wp:inline distT="0" distB="0" distL="0" distR="0">
            <wp:extent cx="2455658" cy="3359395"/>
            <wp:effectExtent l="19050" t="0" r="1792" b="0"/>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srcRect l="23252" r="23252"/>
                    <a:stretch>
                      <a:fillRect/>
                    </a:stretch>
                  </pic:blipFill>
                  <pic:spPr bwMode="auto">
                    <a:xfrm>
                      <a:off x="0" y="0"/>
                      <a:ext cx="2455658" cy="3359395"/>
                    </a:xfrm>
                    <a:prstGeom prst="rect">
                      <a:avLst/>
                    </a:prstGeom>
                    <a:noFill/>
                    <a:ln w="9525">
                      <a:noFill/>
                      <a:miter lim="800000"/>
                      <a:headEnd/>
                      <a:tailEnd/>
                    </a:ln>
                    <a:effectLst/>
                  </pic:spPr>
                </pic:pic>
              </a:graphicData>
            </a:graphic>
          </wp:inline>
        </w:drawing>
      </w:r>
      <w:r w:rsidR="007B56F6" w:rsidRPr="007B56F6">
        <w:rPr>
          <w:rFonts w:ascii="Times New Roman" w:hAnsi="Times New Roman" w:cs="Times New Roman"/>
          <w:noProof/>
        </w:rPr>
        <w:drawing>
          <wp:inline distT="0" distB="0" distL="0" distR="0">
            <wp:extent cx="2520280" cy="3359394"/>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17" cstate="print"/>
                    <a:srcRect l="23252" r="21844"/>
                    <a:stretch>
                      <a:fillRect/>
                    </a:stretch>
                  </pic:blipFill>
                  <pic:spPr bwMode="auto">
                    <a:xfrm>
                      <a:off x="0" y="0"/>
                      <a:ext cx="2520280" cy="3359394"/>
                    </a:xfrm>
                    <a:prstGeom prst="rect">
                      <a:avLst/>
                    </a:prstGeom>
                    <a:noFill/>
                    <a:ln w="9525">
                      <a:noFill/>
                      <a:miter lim="800000"/>
                      <a:headEnd/>
                      <a:tailEnd/>
                    </a:ln>
                    <a:effectLst/>
                  </pic:spPr>
                </pic:pic>
              </a:graphicData>
            </a:graphic>
          </wp:inline>
        </w:drawing>
      </w:r>
      <w:r w:rsidR="007B56F6" w:rsidRPr="007B56F6">
        <w:rPr>
          <w:rFonts w:ascii="Times New Roman" w:hAnsi="Times New Roman" w:cs="Times New Roman"/>
          <w:noProof/>
        </w:rPr>
        <w:drawing>
          <wp:inline distT="0" distB="0" distL="0" distR="0">
            <wp:extent cx="2659521" cy="3359395"/>
            <wp:effectExtent l="19050" t="0" r="7479" b="0"/>
            <wp:docPr id="8" name="Picture 8"/>
            <wp:cNvGraphicFramePr/>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18" cstate="print"/>
                    <a:srcRect l="23252" t="3818" r="23252" b="3848"/>
                    <a:stretch>
                      <a:fillRect/>
                    </a:stretch>
                  </pic:blipFill>
                  <pic:spPr bwMode="auto">
                    <a:xfrm>
                      <a:off x="0" y="0"/>
                      <a:ext cx="2659521" cy="3359395"/>
                    </a:xfrm>
                    <a:prstGeom prst="rect">
                      <a:avLst/>
                    </a:prstGeom>
                    <a:noFill/>
                    <a:ln w="9525">
                      <a:noFill/>
                      <a:miter lim="800000"/>
                      <a:headEnd/>
                      <a:tailEnd/>
                    </a:ln>
                    <a:effectLst/>
                  </pic:spPr>
                </pic:pic>
              </a:graphicData>
            </a:graphic>
          </wp:inline>
        </w:drawing>
      </w:r>
    </w:p>
    <w:p w:rsidR="007B56F6" w:rsidRDefault="007B56F6" w:rsidP="00CA1634">
      <w:pPr>
        <w:spacing w:after="120" w:line="360" w:lineRule="auto"/>
        <w:jc w:val="both"/>
        <w:rPr>
          <w:rFonts w:ascii="Times New Roman" w:hAnsi="Times New Roman" w:cs="Times New Roman"/>
        </w:rPr>
      </w:pPr>
    </w:p>
    <w:p w:rsidR="007B56F6" w:rsidRDefault="007B56F6" w:rsidP="00CA1634">
      <w:pPr>
        <w:spacing w:after="120" w:line="360" w:lineRule="auto"/>
        <w:jc w:val="both"/>
        <w:rPr>
          <w:rFonts w:ascii="Times New Roman" w:hAnsi="Times New Roman" w:cs="Times New Roman"/>
        </w:rPr>
      </w:pPr>
    </w:p>
    <w:p w:rsidR="007B56F6" w:rsidRDefault="007B56F6" w:rsidP="00CA1634">
      <w:pPr>
        <w:spacing w:after="120" w:line="360" w:lineRule="auto"/>
        <w:jc w:val="both"/>
        <w:rPr>
          <w:rFonts w:ascii="Times New Roman" w:hAnsi="Times New Roman" w:cs="Times New Roman"/>
        </w:rPr>
      </w:pPr>
    </w:p>
    <w:p w:rsidR="00CC03AC" w:rsidRDefault="00CC03AC" w:rsidP="00CA1634">
      <w:pPr>
        <w:spacing w:after="120" w:line="360" w:lineRule="auto"/>
        <w:jc w:val="both"/>
        <w:rPr>
          <w:rFonts w:ascii="Times New Roman" w:hAnsi="Times New Roman" w:cs="Times New Roman"/>
          <w:b/>
        </w:rPr>
      </w:pPr>
      <w:r w:rsidRPr="00B63E19">
        <w:rPr>
          <w:rFonts w:ascii="Times New Roman" w:hAnsi="Times New Roman" w:cs="Times New Roman"/>
          <w:b/>
        </w:rPr>
        <w:t xml:space="preserve">Supplementary Figure 2: </w:t>
      </w:r>
      <w:r w:rsidRPr="00B63E19">
        <w:rPr>
          <w:rFonts w:ascii="Times New Roman" w:hAnsi="Times New Roman" w:cs="Times New Roman"/>
        </w:rPr>
        <w:t xml:space="preserve">Neonatal whole body bone mineral content adjusted for </w:t>
      </w:r>
      <w:r w:rsidR="002D54FC" w:rsidRPr="00B63E19">
        <w:rPr>
          <w:rFonts w:ascii="Times New Roman" w:hAnsi="Times New Roman" w:cs="Times New Roman"/>
        </w:rPr>
        <w:t>birth length</w:t>
      </w:r>
      <w:r w:rsidRPr="00B63E19">
        <w:rPr>
          <w:rFonts w:ascii="Times New Roman" w:hAnsi="Times New Roman" w:cs="Times New Roman"/>
        </w:rPr>
        <w:t xml:space="preserve"> in offspring of women randomised to 1000IU/day cholecalciferol or placebo during pregnancy, stratified by season.</w:t>
      </w:r>
      <w:r w:rsidRPr="00B63E19">
        <w:rPr>
          <w:rFonts w:ascii="Times New Roman" w:hAnsi="Times New Roman" w:cs="Times New Roman"/>
          <w:b/>
        </w:rPr>
        <w:t xml:space="preserve"> </w:t>
      </w:r>
    </w:p>
    <w:p w:rsidR="007B56F6" w:rsidRDefault="007B56F6" w:rsidP="00CA1634">
      <w:pPr>
        <w:spacing w:after="120" w:line="360" w:lineRule="auto"/>
        <w:jc w:val="both"/>
        <w:rPr>
          <w:rFonts w:ascii="Times New Roman" w:hAnsi="Times New Roman" w:cs="Times New Roman"/>
          <w:b/>
        </w:rPr>
      </w:pPr>
    </w:p>
    <w:p w:rsidR="007A3E0D" w:rsidRDefault="007A3E0D" w:rsidP="00CA1634">
      <w:pPr>
        <w:spacing w:after="120" w:line="360" w:lineRule="auto"/>
        <w:jc w:val="both"/>
        <w:rPr>
          <w:rFonts w:ascii="Times New Roman" w:hAnsi="Times New Roman" w:cs="Times New Roman"/>
          <w:b/>
        </w:rPr>
      </w:pPr>
      <w:r>
        <w:rPr>
          <w:rFonts w:ascii="Times New Roman" w:hAnsi="Times New Roman" w:cs="Times New Roman"/>
          <w:b/>
        </w:rPr>
        <w:t>Whole body bone mineral content adjusted for birth length</w:t>
      </w:r>
    </w:p>
    <w:p w:rsidR="007B56F6" w:rsidRDefault="007B56F6" w:rsidP="00CA1634">
      <w:pPr>
        <w:spacing w:after="120" w:line="360" w:lineRule="auto"/>
        <w:jc w:val="both"/>
        <w:rPr>
          <w:rFonts w:ascii="Times New Roman" w:hAnsi="Times New Roman" w:cs="Times New Roman"/>
          <w:b/>
        </w:rPr>
      </w:pPr>
      <w:r w:rsidRPr="007B56F6">
        <w:rPr>
          <w:rFonts w:ascii="Times New Roman" w:hAnsi="Times New Roman" w:cs="Times New Roman"/>
          <w:b/>
          <w:noProof/>
        </w:rPr>
        <w:drawing>
          <wp:inline distT="0" distB="0" distL="0" distR="0">
            <wp:extent cx="5731510" cy="41945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9" cstate="print"/>
                    <a:srcRect/>
                    <a:stretch>
                      <a:fillRect/>
                    </a:stretch>
                  </pic:blipFill>
                  <pic:spPr bwMode="auto">
                    <a:xfrm>
                      <a:off x="0" y="0"/>
                      <a:ext cx="5731510" cy="4194535"/>
                    </a:xfrm>
                    <a:prstGeom prst="rect">
                      <a:avLst/>
                    </a:prstGeom>
                    <a:noFill/>
                    <a:ln w="9525">
                      <a:noFill/>
                      <a:miter lim="800000"/>
                      <a:headEnd/>
                      <a:tailEnd/>
                    </a:ln>
                    <a:effectLst/>
                  </pic:spPr>
                </pic:pic>
              </a:graphicData>
            </a:graphic>
          </wp:inline>
        </w:drawing>
      </w:r>
    </w:p>
    <w:p w:rsidR="00CA1634" w:rsidRPr="00B63E19" w:rsidRDefault="00CA1634" w:rsidP="00CA1634">
      <w:pPr>
        <w:spacing w:after="120" w:line="360" w:lineRule="auto"/>
        <w:jc w:val="both"/>
        <w:rPr>
          <w:rFonts w:ascii="Times New Roman" w:hAnsi="Times New Roman" w:cs="Times New Roman"/>
          <w:b/>
        </w:rPr>
      </w:pPr>
    </w:p>
    <w:p w:rsidR="00355291" w:rsidRPr="00355291" w:rsidRDefault="00355291" w:rsidP="00355291">
      <w:pPr>
        <w:rPr>
          <w:b/>
        </w:rPr>
      </w:pPr>
    </w:p>
    <w:p w:rsidR="00CC03AC" w:rsidRPr="00355291" w:rsidRDefault="00CC03AC">
      <w:pPr>
        <w:rPr>
          <w:b/>
        </w:rPr>
      </w:pPr>
      <w:r>
        <w:rPr>
          <w:rFonts w:ascii="Times New Roman" w:hAnsi="Times New Roman" w:cs="Times New Roman"/>
          <w:b/>
        </w:rPr>
        <w:br w:type="page"/>
      </w:r>
    </w:p>
    <w:p w:rsidR="00CC03AC" w:rsidRDefault="00CC03AC" w:rsidP="00CA1634">
      <w:pPr>
        <w:spacing w:after="120" w:line="360" w:lineRule="auto"/>
        <w:rPr>
          <w:rFonts w:ascii="Times New Roman" w:hAnsi="Times New Roman" w:cs="Times New Roman"/>
          <w:b/>
        </w:rPr>
      </w:pPr>
      <w:r w:rsidRPr="00CA1634">
        <w:rPr>
          <w:rFonts w:ascii="Times New Roman" w:hAnsi="Times New Roman" w:cs="Times New Roman"/>
          <w:b/>
        </w:rPr>
        <w:lastRenderedPageBreak/>
        <w:t xml:space="preserve">Supplementary Figure 3: </w:t>
      </w:r>
      <w:r w:rsidRPr="00CA1634">
        <w:rPr>
          <w:rFonts w:ascii="Times New Roman" w:hAnsi="Times New Roman" w:cs="Times New Roman"/>
        </w:rPr>
        <w:t>Neonatal whole body fat and lean in offspring of women randomised to 1000IU/day cholecalciferol or placebo during pregnancy, stratified by season.</w:t>
      </w:r>
      <w:r w:rsidRPr="00CA1634">
        <w:rPr>
          <w:rFonts w:ascii="Times New Roman" w:hAnsi="Times New Roman" w:cs="Times New Roman"/>
          <w:b/>
        </w:rPr>
        <w:t xml:space="preserve"> </w:t>
      </w:r>
    </w:p>
    <w:p w:rsidR="007A3E0D" w:rsidRDefault="007A3E0D" w:rsidP="00CA1634">
      <w:pPr>
        <w:spacing w:after="120" w:line="360" w:lineRule="auto"/>
        <w:rPr>
          <w:rFonts w:ascii="Times New Roman" w:hAnsi="Times New Roman" w:cs="Times New Roman"/>
          <w:b/>
        </w:rPr>
      </w:pPr>
    </w:p>
    <w:p w:rsidR="007B56F6" w:rsidRDefault="007B56F6" w:rsidP="00CA1634">
      <w:pPr>
        <w:spacing w:after="120" w:line="360" w:lineRule="auto"/>
        <w:rPr>
          <w:rFonts w:ascii="Times New Roman" w:hAnsi="Times New Roman" w:cs="Times New Roman"/>
          <w:b/>
        </w:rPr>
      </w:pPr>
      <w:r>
        <w:rPr>
          <w:rFonts w:ascii="Times New Roman" w:hAnsi="Times New Roman" w:cs="Times New Roman"/>
          <w:b/>
        </w:rPr>
        <w:t>Whole body fat mass</w:t>
      </w:r>
    </w:p>
    <w:p w:rsidR="007B56F6" w:rsidRPr="00CA1634" w:rsidRDefault="007B56F6" w:rsidP="00CA1634">
      <w:pPr>
        <w:spacing w:after="120" w:line="360" w:lineRule="auto"/>
        <w:rPr>
          <w:rFonts w:ascii="Times New Roman" w:hAnsi="Times New Roman" w:cs="Times New Roman"/>
          <w:b/>
        </w:rPr>
      </w:pPr>
      <w:r w:rsidRPr="007B56F6">
        <w:rPr>
          <w:rFonts w:ascii="Times New Roman" w:hAnsi="Times New Roman" w:cs="Times New Roman"/>
          <w:b/>
          <w:noProof/>
        </w:rPr>
        <w:drawing>
          <wp:inline distT="0" distB="0" distL="0" distR="0">
            <wp:extent cx="5731510" cy="41945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20" cstate="print"/>
                    <a:srcRect/>
                    <a:stretch>
                      <a:fillRect/>
                    </a:stretch>
                  </pic:blipFill>
                  <pic:spPr bwMode="auto">
                    <a:xfrm>
                      <a:off x="0" y="0"/>
                      <a:ext cx="5731510" cy="4194535"/>
                    </a:xfrm>
                    <a:prstGeom prst="rect">
                      <a:avLst/>
                    </a:prstGeom>
                    <a:noFill/>
                    <a:ln w="9525">
                      <a:noFill/>
                      <a:miter lim="800000"/>
                      <a:headEnd/>
                      <a:tailEnd/>
                    </a:ln>
                    <a:effectLst/>
                  </pic:spPr>
                </pic:pic>
              </a:graphicData>
            </a:graphic>
          </wp:inline>
        </w:drawing>
      </w:r>
    </w:p>
    <w:p w:rsidR="002B6FF4" w:rsidRDefault="002B6FF4" w:rsidP="00CA1634">
      <w:pPr>
        <w:spacing w:after="120" w:line="360" w:lineRule="auto"/>
        <w:rPr>
          <w:rFonts w:ascii="Times New Roman" w:hAnsi="Times New Roman" w:cs="Times New Roman"/>
          <w:b/>
        </w:rPr>
      </w:pPr>
    </w:p>
    <w:p w:rsidR="00CA1634" w:rsidRDefault="00845D1B" w:rsidP="00CA1634">
      <w:pPr>
        <w:spacing w:after="120" w:line="360" w:lineRule="auto"/>
        <w:jc w:val="both"/>
        <w:rPr>
          <w:rFonts w:ascii="Times New Roman" w:hAnsi="Times New Roman" w:cs="Times New Roman"/>
        </w:rPr>
      </w:pPr>
      <w:r w:rsidRPr="00CA1634">
        <w:rPr>
          <w:rFonts w:ascii="Times New Roman" w:hAnsi="Times New Roman" w:cs="Times New Roman"/>
        </w:rPr>
        <w:t>Whole body fat mass appeared similar amongst offspring of treatment and placebo mothers for births</w:t>
      </w:r>
      <w:r w:rsidR="002B6FF4" w:rsidRPr="00CA1634">
        <w:rPr>
          <w:rFonts w:ascii="Times New Roman" w:hAnsi="Times New Roman" w:cs="Times New Roman"/>
        </w:rPr>
        <w:t xml:space="preserve"> in spring, summer and autumn. However offspring of mothers in the cholecalciferol group who delivered during winter had greater whole body fat mass </w:t>
      </w:r>
      <w:r w:rsidR="00CA1634" w:rsidRPr="00CA1634">
        <w:rPr>
          <w:rFonts w:ascii="Times New Roman" w:hAnsi="Times New Roman" w:cs="Times New Roman"/>
        </w:rPr>
        <w:t>than</w:t>
      </w:r>
      <w:r w:rsidR="002B6FF4" w:rsidRPr="00CA1634">
        <w:rPr>
          <w:rFonts w:ascii="Times New Roman" w:hAnsi="Times New Roman" w:cs="Times New Roman"/>
        </w:rPr>
        <w:t xml:space="preserve"> offspring of mothers receiving placebo: 450 (95%CI: 389.4-510.6) g versus 336.4 (95%CI: 283.1-389.8) g, p=0.008. However, the test for interaction between treatment group and season on whole body fat was not statistically significant (p = 0.28). This result is consistent with previous findings from the Southampton Women’s Survey in which positive associations between maternal 25(OH)D concentrations during pregnancy and offspring fat mass at birth were observed. However the relationship was equivocal when the child was 4 years old, and became negative at 6 years, such that greater maternal </w:t>
      </w:r>
      <w:r w:rsidR="00CA1634" w:rsidRPr="00CA1634">
        <w:rPr>
          <w:rFonts w:ascii="Times New Roman" w:hAnsi="Times New Roman" w:cs="Times New Roman"/>
        </w:rPr>
        <w:t xml:space="preserve">gestational </w:t>
      </w:r>
      <w:r w:rsidR="002B6FF4" w:rsidRPr="00CA1634">
        <w:rPr>
          <w:rFonts w:ascii="Times New Roman" w:hAnsi="Times New Roman" w:cs="Times New Roman"/>
        </w:rPr>
        <w:t>25(OH)D was associated with reduced offspring fat mass in later childhood</w:t>
      </w:r>
      <w:hyperlink w:anchor="_ENREF_1" w:tooltip="Crozier, 2012 #119" w:history="1">
        <w:r w:rsidR="00BC10AB">
          <w:rPr>
            <w:rFonts w:ascii="Times New Roman" w:hAnsi="Times New Roman" w:cs="Times New Roman"/>
          </w:rPr>
          <w:fldChar w:fldCharType="begin">
            <w:fldData xml:space="preserve">PEVuZE5vdGU+PENpdGU+PEF1dGhvcj5Dcm96aWVyPC9BdXRob3I+PFllYXI+MjAxMjwvWWVhcj48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PC9hYmJyLTE+PC9hbHQtcGVyaW9kaWNhbD48cGFnZXM+NTctNjM8L3BhZ2VzPjx2b2x1bWU+OTY8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</w:fldData>
          </w:fldChar>
        </w:r>
        <w:r w:rsidR="00AE7B23">
          <w:rPr>
            <w:rFonts w:ascii="Times New Roman" w:hAnsi="Times New Roman" w:cs="Times New Roman"/>
          </w:rPr>
          <w:instrText xml:space="preserve"> ADDIN EN.CITE </w:instrText>
        </w:r>
        <w:r w:rsidR="00BC10AB">
          <w:rPr>
            <w:rFonts w:ascii="Times New Roman" w:hAnsi="Times New Roman" w:cs="Times New Roman"/>
          </w:rPr>
          <w:fldChar w:fldCharType="begin">
            <w:fldData xml:space="preserve">PEVuZE5vdGU+PENpdGU+PEF1dGhvcj5Dcm96aWVyPC9BdXRob3I+PFllYXI+MjAxMjwvWWVhcj48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</w:fldData>
          </w:fldChar>
        </w:r>
        <w:r w:rsidR="00AE7B23">
          <w:rPr>
            <w:rFonts w:ascii="Times New Roman" w:hAnsi="Times New Roman" w:cs="Times New Roman"/>
          </w:rPr>
          <w:instrText xml:space="preserve"> ADDIN EN.CITE.DATA </w:instrText>
        </w:r>
        <w:r w:rsidR="00BC10AB">
          <w:rPr>
            <w:rFonts w:ascii="Times New Roman" w:hAnsi="Times New Roman" w:cs="Times New Roman"/>
          </w:rPr>
        </w:r>
        <w:r w:rsidR="00BC10AB">
          <w:rPr>
            <w:rFonts w:ascii="Times New Roman" w:hAnsi="Times New Roman" w:cs="Times New Roman"/>
          </w:rPr>
          <w:fldChar w:fldCharType="end"/>
        </w:r>
        <w:r w:rsidR="00BC10AB">
          <w:rPr>
            <w:rFonts w:ascii="Times New Roman" w:hAnsi="Times New Roman" w:cs="Times New Roman"/>
          </w:rPr>
        </w:r>
        <w:r w:rsidR="00BC10AB">
          <w:rPr>
            <w:rFonts w:ascii="Times New Roman" w:hAnsi="Times New Roman" w:cs="Times New Roman"/>
          </w:rPr>
          <w:fldChar w:fldCharType="separate"/>
        </w:r>
        <w:r w:rsidR="00AE7B23" w:rsidRPr="00E37F19">
          <w:rPr>
            <w:rFonts w:ascii="Times New Roman" w:hAnsi="Times New Roman" w:cs="Times New Roman"/>
            <w:noProof/>
            <w:vertAlign w:val="superscript"/>
          </w:rPr>
          <w:t>1</w:t>
        </w:r>
        <w:r w:rsidR="00BC10AB">
          <w:rPr>
            <w:rFonts w:ascii="Times New Roman" w:hAnsi="Times New Roman" w:cs="Times New Roman"/>
          </w:rPr>
          <w:fldChar w:fldCharType="end"/>
        </w:r>
      </w:hyperlink>
      <w:r w:rsidR="002B6FF4" w:rsidRPr="00CA1634">
        <w:rPr>
          <w:rFonts w:ascii="Times New Roman" w:hAnsi="Times New Roman" w:cs="Times New Roman"/>
        </w:rPr>
        <w:t>. Also consistent with findings from the Southampton Women’s Survey</w:t>
      </w:r>
      <w:hyperlink w:anchor="_ENREF_2" w:tooltip="Harvey, 2014 #240" w:history="1">
        <w:r w:rsidR="00BC10AB">
          <w:rPr>
            <w:rFonts w:ascii="Times New Roman" w:hAnsi="Times New Roman" w:cs="Times New Roman"/>
          </w:rPr>
          <w:fldChar w:fldCharType="begin">
            <w:fldData xml:space="preserve">PEVuZE5vdGU+PENpdGU+PEF1dGhvcj5IYXJ2ZXk8L0F1dGhvcj48WWVhcj4yMDE0PC9ZZWFyPjxS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YW5kIG1ldGFib2xpc208L2FiYnItMT48L2FsdC1wZXJpb2RpY2FsPjxwYWdlcz4zMzAtNzwvcGFn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</w:fldData>
          </w:fldChar>
        </w:r>
        <w:r w:rsidR="00AE7B23">
          <w:rPr>
            <w:rFonts w:ascii="Times New Roman" w:hAnsi="Times New Roman" w:cs="Times New Roman"/>
          </w:rPr>
          <w:instrText xml:space="preserve"> ADDIN EN.CITE </w:instrText>
        </w:r>
        <w:r w:rsidR="00BC10AB">
          <w:rPr>
            <w:rFonts w:ascii="Times New Roman" w:hAnsi="Times New Roman" w:cs="Times New Roman"/>
          </w:rPr>
          <w:fldChar w:fldCharType="begin">
            <w:fldData xml:space="preserve">PEVuZE5vdGU+PENpdGU+PEF1dGhvcj5IYXJ2ZXk8L0F1dGhvcj48WWVhcj4yMDE0PC9ZZWFyPjxS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</w:fldData>
          </w:fldChar>
        </w:r>
        <w:r w:rsidR="00AE7B23">
          <w:rPr>
            <w:rFonts w:ascii="Times New Roman" w:hAnsi="Times New Roman" w:cs="Times New Roman"/>
          </w:rPr>
          <w:instrText xml:space="preserve"> ADDIN EN.CITE.DATA </w:instrText>
        </w:r>
        <w:r w:rsidR="00BC10AB">
          <w:rPr>
            <w:rFonts w:ascii="Times New Roman" w:hAnsi="Times New Roman" w:cs="Times New Roman"/>
          </w:rPr>
        </w:r>
        <w:r w:rsidR="00BC10AB">
          <w:rPr>
            <w:rFonts w:ascii="Times New Roman" w:hAnsi="Times New Roman" w:cs="Times New Roman"/>
          </w:rPr>
          <w:fldChar w:fldCharType="end"/>
        </w:r>
        <w:r w:rsidR="00BC10AB">
          <w:rPr>
            <w:rFonts w:ascii="Times New Roman" w:hAnsi="Times New Roman" w:cs="Times New Roman"/>
          </w:rPr>
        </w:r>
        <w:r w:rsidR="00BC10AB">
          <w:rPr>
            <w:rFonts w:ascii="Times New Roman" w:hAnsi="Times New Roman" w:cs="Times New Roman"/>
          </w:rPr>
          <w:fldChar w:fldCharType="separate"/>
        </w:r>
        <w:r w:rsidR="00AE7B23" w:rsidRPr="00E37F19">
          <w:rPr>
            <w:rFonts w:ascii="Times New Roman" w:hAnsi="Times New Roman" w:cs="Times New Roman"/>
            <w:noProof/>
            <w:vertAlign w:val="superscript"/>
          </w:rPr>
          <w:t>2</w:t>
        </w:r>
        <w:r w:rsidR="00BC10AB">
          <w:rPr>
            <w:rFonts w:ascii="Times New Roman" w:hAnsi="Times New Roman" w:cs="Times New Roman"/>
          </w:rPr>
          <w:fldChar w:fldCharType="end"/>
        </w:r>
      </w:hyperlink>
      <w:r w:rsidR="002B6FF4" w:rsidRPr="00CA1634">
        <w:rPr>
          <w:rFonts w:ascii="Times New Roman" w:hAnsi="Times New Roman" w:cs="Times New Roman"/>
        </w:rPr>
        <w:t>,</w:t>
      </w:r>
      <w:r w:rsidR="00CA1634" w:rsidRPr="00CA1634">
        <w:rPr>
          <w:rFonts w:ascii="Times New Roman" w:hAnsi="Times New Roman" w:cs="Times New Roman"/>
        </w:rPr>
        <w:t xml:space="preserve"> whole body</w:t>
      </w:r>
      <w:r w:rsidR="002B6FF4" w:rsidRPr="00CA1634">
        <w:rPr>
          <w:rFonts w:ascii="Times New Roman" w:hAnsi="Times New Roman" w:cs="Times New Roman"/>
        </w:rPr>
        <w:t xml:space="preserve"> lean mass was greater </w:t>
      </w:r>
      <w:r w:rsidR="007A3E0D">
        <w:rPr>
          <w:rFonts w:ascii="Times New Roman" w:hAnsi="Times New Roman" w:cs="Times New Roman"/>
        </w:rPr>
        <w:t xml:space="preserve">(albeit not significantly) </w:t>
      </w:r>
      <w:r w:rsidR="002B6FF4" w:rsidRPr="00CA1634">
        <w:rPr>
          <w:rFonts w:ascii="Times New Roman" w:hAnsi="Times New Roman" w:cs="Times New Roman"/>
        </w:rPr>
        <w:t xml:space="preserve">in offspring born to mothers randomised to cholecalciferol compared with placebo amongst winter and </w:t>
      </w:r>
      <w:r w:rsidR="002B6FF4" w:rsidRPr="00CA1634">
        <w:rPr>
          <w:rFonts w:ascii="Times New Roman" w:hAnsi="Times New Roman" w:cs="Times New Roman"/>
        </w:rPr>
        <w:lastRenderedPageBreak/>
        <w:t>spring deliveries [winter: 3074 (</w:t>
      </w:r>
      <w:r w:rsidR="00CA1634" w:rsidRPr="00CA1634">
        <w:rPr>
          <w:rFonts w:ascii="Times New Roman" w:hAnsi="Times New Roman" w:cs="Times New Roman"/>
        </w:rPr>
        <w:t xml:space="preserve">95%CI: </w:t>
      </w:r>
      <w:r w:rsidR="002B6FF4" w:rsidRPr="00CA1634">
        <w:rPr>
          <w:rFonts w:ascii="Times New Roman" w:hAnsi="Times New Roman" w:cs="Times New Roman"/>
        </w:rPr>
        <w:t>2974-3175)</w:t>
      </w:r>
      <w:r w:rsidR="00CA1634" w:rsidRPr="00CA1634">
        <w:rPr>
          <w:rFonts w:ascii="Times New Roman" w:hAnsi="Times New Roman" w:cs="Times New Roman"/>
        </w:rPr>
        <w:t xml:space="preserve"> g vs 2955 (95%CI: 2843-3067) g; p = 0.12) and spring: 3063 (95%CI: 2957-3169) g versus 2968 (2871-3065) g; p = 0.19]. There was no difference in lean mass by treatment group amongst offspring born in summer and autumn months, and the treatment group by season interaction term for whole body lean did not achieve statistical significance (p = 0.35).</w:t>
      </w:r>
    </w:p>
    <w:p w:rsidR="007A3E0D" w:rsidRPr="00CA1634" w:rsidRDefault="007A3E0D" w:rsidP="00CA1634">
      <w:pPr>
        <w:spacing w:after="120" w:line="360" w:lineRule="auto"/>
        <w:jc w:val="both"/>
        <w:rPr>
          <w:rFonts w:ascii="Times New Roman" w:hAnsi="Times New Roman" w:cs="Times New Roman"/>
        </w:rPr>
      </w:pPr>
    </w:p>
    <w:p w:rsidR="00CA1634" w:rsidRPr="007B56F6" w:rsidRDefault="007B56F6" w:rsidP="00CA1634">
      <w:pPr>
        <w:spacing w:after="120" w:line="480" w:lineRule="auto"/>
        <w:jc w:val="both"/>
        <w:rPr>
          <w:rFonts w:ascii="Times New Roman" w:hAnsi="Times New Roman" w:cs="Times New Roman"/>
          <w:b/>
        </w:rPr>
      </w:pPr>
      <w:r w:rsidRPr="007B56F6">
        <w:rPr>
          <w:rFonts w:ascii="Times New Roman" w:hAnsi="Times New Roman" w:cs="Times New Roman"/>
          <w:b/>
        </w:rPr>
        <w:t>Whole body lean mass</w:t>
      </w:r>
    </w:p>
    <w:p w:rsidR="00CA1634" w:rsidRPr="00CA1634" w:rsidRDefault="007B56F6" w:rsidP="00CA1634">
      <w:pPr>
        <w:spacing w:after="120" w:line="480" w:lineRule="auto"/>
        <w:jc w:val="both"/>
      </w:pPr>
      <w:r w:rsidRPr="007B56F6">
        <w:rPr>
          <w:noProof/>
        </w:rPr>
        <w:drawing>
          <wp:inline distT="0" distB="0" distL="0" distR="0">
            <wp:extent cx="5731510" cy="419453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21" cstate="print"/>
                    <a:srcRect/>
                    <a:stretch>
                      <a:fillRect/>
                    </a:stretch>
                  </pic:blipFill>
                  <pic:spPr bwMode="auto">
                    <a:xfrm>
                      <a:off x="0" y="0"/>
                      <a:ext cx="5731510" cy="4194535"/>
                    </a:xfrm>
                    <a:prstGeom prst="rect">
                      <a:avLst/>
                    </a:prstGeom>
                    <a:noFill/>
                    <a:ln w="9525">
                      <a:noFill/>
                      <a:miter lim="800000"/>
                      <a:headEnd/>
                      <a:tailEnd/>
                    </a:ln>
                    <a:effectLst/>
                  </pic:spPr>
                </pic:pic>
              </a:graphicData>
            </a:graphic>
          </wp:inline>
        </w:drawing>
      </w:r>
    </w:p>
    <w:p w:rsidR="005932E0" w:rsidRDefault="005932E0">
      <w:pPr>
        <w:rPr>
          <w:rFonts w:ascii="Times New Roman" w:hAnsi="Times New Roman" w:cs="Times New Roman"/>
        </w:rPr>
      </w:pPr>
      <w:r>
        <w:rPr>
          <w:rFonts w:ascii="Times New Roman" w:hAnsi="Times New Roman" w:cs="Times New Roman"/>
        </w:rPr>
        <w:br w:type="page"/>
      </w:r>
    </w:p>
    <w:p w:rsidR="00FE64FA" w:rsidRDefault="005932E0" w:rsidP="005932E0">
      <w:pPr>
        <w:spacing w:after="120" w:line="360" w:lineRule="auto"/>
        <w:rPr>
          <w:rFonts w:ascii="Times New Roman" w:hAnsi="Times New Roman" w:cs="Times New Roman"/>
        </w:rPr>
      </w:pPr>
      <w:r>
        <w:rPr>
          <w:rFonts w:ascii="Times New Roman" w:hAnsi="Times New Roman" w:cs="Times New Roman"/>
          <w:b/>
        </w:rPr>
        <w:lastRenderedPageBreak/>
        <w:t xml:space="preserve">Supplementary Figure 4: </w:t>
      </w:r>
      <w:r w:rsidRPr="005932E0">
        <w:rPr>
          <w:rFonts w:ascii="Times New Roman" w:hAnsi="Times New Roman" w:cs="Times New Roman"/>
        </w:rPr>
        <w:t xml:space="preserve">Plasma 25(OH)D at </w:t>
      </w:r>
      <w:r w:rsidR="00FE64FA" w:rsidRPr="005932E0">
        <w:rPr>
          <w:rFonts w:ascii="Times New Roman" w:hAnsi="Times New Roman" w:cs="Times New Roman"/>
        </w:rPr>
        <w:t>14 weeks’ gestation by date of collection.</w:t>
      </w:r>
    </w:p>
    <w:p w:rsidR="00FE64FA" w:rsidRDefault="00FE64FA" w:rsidP="005932E0">
      <w:pPr>
        <w:spacing w:after="120" w:line="360" w:lineRule="auto"/>
        <w:rPr>
          <w:rFonts w:ascii="Times New Roman" w:hAnsi="Times New Roman" w:cs="Times New Roman"/>
        </w:rPr>
      </w:pPr>
    </w:p>
    <w:p w:rsidR="005932E0" w:rsidRDefault="00FE64FA" w:rsidP="005932E0">
      <w:pPr>
        <w:spacing w:after="120" w:line="360" w:lineRule="auto"/>
        <w:rPr>
          <w:rFonts w:ascii="Times New Roman" w:hAnsi="Times New Roman" w:cs="Times New Roman"/>
        </w:rPr>
      </w:pPr>
      <w:r>
        <w:rPr>
          <w:rFonts w:ascii="Times New Roman" w:hAnsi="Times New Roman" w:cs="Times New Roman"/>
          <w:noProof/>
        </w:rPr>
        <w:drawing>
          <wp:inline distT="0" distB="0" distL="0" distR="0">
            <wp:extent cx="5627370" cy="256032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5627370" cy="2560320"/>
                    </a:xfrm>
                    <a:prstGeom prst="rect">
                      <a:avLst/>
                    </a:prstGeom>
                    <a:noFill/>
                  </pic:spPr>
                </pic:pic>
              </a:graphicData>
            </a:graphic>
          </wp:inline>
        </w:drawing>
      </w:r>
    </w:p>
    <w:p w:rsidR="00FE64FA" w:rsidRDefault="00FE64FA" w:rsidP="005932E0">
      <w:pPr>
        <w:spacing w:after="120" w:line="360" w:lineRule="auto"/>
        <w:rPr>
          <w:rFonts w:ascii="Times New Roman" w:hAnsi="Times New Roman" w:cs="Times New Roman"/>
        </w:rPr>
      </w:pPr>
    </w:p>
    <w:p w:rsidR="00FE64FA" w:rsidRDefault="00FE64FA" w:rsidP="00AE7B23">
      <w:pPr>
        <w:spacing w:after="120" w:line="360" w:lineRule="auto"/>
        <w:jc w:val="both"/>
        <w:rPr>
          <w:rFonts w:ascii="Times New Roman" w:hAnsi="Times New Roman" w:cs="Times New Roman"/>
        </w:rPr>
      </w:pPr>
      <w:r w:rsidRPr="00E2209F">
        <w:rPr>
          <w:rFonts w:ascii="Times New Roman" w:hAnsi="Times New Roman" w:cs="Times New Roman"/>
        </w:rPr>
        <w:t>Baseline 25(OH)D status was similar in both groups and varied by season. Supplementary Figure 4 demonstrates 14 week plasma 25(OH)D concentration by date of sampling across the duration of recruitment into the study. There was a clear sinusoidal distribution in relation to season (p&lt;0.001for fit to Fourier model) with summer peaks and winter nadirs.</w:t>
      </w:r>
      <w:r w:rsidR="00AE7B23">
        <w:rPr>
          <w:rFonts w:ascii="Times New Roman" w:hAnsi="Times New Roman" w:cs="Times New Roman"/>
        </w:rPr>
        <w:t xml:space="preserve"> Fourier analysis undertaken as per Crozier et al., Am J Clin Nutr 2012: </w:t>
      </w:r>
      <w:r w:rsidR="00AE7B23" w:rsidRPr="00AE7B23">
        <w:rPr>
          <w:rFonts w:ascii="Times New Roman" w:hAnsi="Times New Roman" w:cs="Times New Roman"/>
        </w:rPr>
        <w:t>A form of Fourier analysis was used to model the association</w:t>
      </w:r>
      <w:r w:rsidR="00AE7B23">
        <w:rPr>
          <w:rFonts w:ascii="Times New Roman" w:hAnsi="Times New Roman" w:cs="Times New Roman"/>
        </w:rPr>
        <w:t xml:space="preserve"> </w:t>
      </w:r>
      <w:r w:rsidR="00AE7B23" w:rsidRPr="00AE7B23">
        <w:rPr>
          <w:rFonts w:ascii="Times New Roman" w:hAnsi="Times New Roman" w:cs="Times New Roman"/>
        </w:rPr>
        <w:br/>
        <w:t>between vitamin D status and date of sample to take account of</w:t>
      </w:r>
      <w:r w:rsidR="00AE7B23">
        <w:rPr>
          <w:rFonts w:ascii="Times New Roman" w:hAnsi="Times New Roman" w:cs="Times New Roman"/>
        </w:rPr>
        <w:t xml:space="preserve"> </w:t>
      </w:r>
      <w:r w:rsidR="00AE7B23" w:rsidRPr="00AE7B23">
        <w:rPr>
          <w:rFonts w:ascii="Times New Roman" w:hAnsi="Times New Roman" w:cs="Times New Roman"/>
        </w:rPr>
        <w:t>the cyclical variation in 25(OH)D concentration by season</w:t>
      </w:r>
      <w:hyperlink w:anchor="_ENREF_1" w:tooltip="Crozier, 2012 #119" w:history="1">
        <w:r w:rsidR="00BC10AB">
          <w:rPr>
            <w:rFonts w:ascii="Times New Roman" w:hAnsi="Times New Roman" w:cs="Times New Roman"/>
          </w:rPr>
          <w:fldChar w:fldCharType="begin">
            <w:fldData xml:space="preserve">PEVuZE5vdGU+PENpdGU+PEF1dGhvcj5Dcm96aWVyPC9BdXRob3I+PFllYXI+MjAxMjwvWWVhcj48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</w:fldData>
          </w:fldChar>
        </w:r>
        <w:r w:rsidR="00AE7B23">
          <w:rPr>
            <w:rFonts w:ascii="Times New Roman" w:hAnsi="Times New Roman" w:cs="Times New Roman"/>
          </w:rPr>
          <w:instrText xml:space="preserve"> ADDIN EN.CITE </w:instrText>
        </w:r>
        <w:r w:rsidR="00BC10AB">
          <w:rPr>
            <w:rFonts w:ascii="Times New Roman" w:hAnsi="Times New Roman" w:cs="Times New Roman"/>
          </w:rPr>
          <w:fldChar w:fldCharType="begin">
            <w:fldData xml:space="preserve">PEVuZE5vdGU+PENpdGU+PEF1dGhvcj5Dcm96aWVyPC9BdXRob3I+PFllYXI+MjAxMjwvWWVhcj48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</w:fldData>
          </w:fldChar>
        </w:r>
        <w:r w:rsidR="00AE7B23">
          <w:rPr>
            <w:rFonts w:ascii="Times New Roman" w:hAnsi="Times New Roman" w:cs="Times New Roman"/>
          </w:rPr>
          <w:instrText xml:space="preserve"> ADDIN EN.CITE.DATA </w:instrText>
        </w:r>
        <w:r w:rsidR="00BC10AB">
          <w:rPr>
            <w:rFonts w:ascii="Times New Roman" w:hAnsi="Times New Roman" w:cs="Times New Roman"/>
          </w:rPr>
        </w:r>
        <w:r w:rsidR="00BC10AB">
          <w:rPr>
            <w:rFonts w:ascii="Times New Roman" w:hAnsi="Times New Roman" w:cs="Times New Roman"/>
          </w:rPr>
          <w:fldChar w:fldCharType="end"/>
        </w:r>
        <w:r w:rsidR="00BC10AB">
          <w:rPr>
            <w:rFonts w:ascii="Times New Roman" w:hAnsi="Times New Roman" w:cs="Times New Roman"/>
          </w:rPr>
        </w:r>
        <w:r w:rsidR="00BC10AB">
          <w:rPr>
            <w:rFonts w:ascii="Times New Roman" w:hAnsi="Times New Roman" w:cs="Times New Roman"/>
          </w:rPr>
          <w:fldChar w:fldCharType="separate"/>
        </w:r>
        <w:r w:rsidR="00AE7B23" w:rsidRPr="00AE7B23">
          <w:rPr>
            <w:rFonts w:ascii="Times New Roman" w:hAnsi="Times New Roman" w:cs="Times New Roman"/>
            <w:noProof/>
            <w:vertAlign w:val="superscript"/>
          </w:rPr>
          <w:t>1</w:t>
        </w:r>
        <w:r w:rsidR="00BC10AB">
          <w:rPr>
            <w:rFonts w:ascii="Times New Roman" w:hAnsi="Times New Roman" w:cs="Times New Roman"/>
          </w:rPr>
          <w:fldChar w:fldCharType="end"/>
        </w:r>
      </w:hyperlink>
      <w:r w:rsidR="00AE7B23" w:rsidRPr="00AE7B23">
        <w:rPr>
          <w:rFonts w:ascii="Times New Roman" w:hAnsi="Times New Roman" w:cs="Times New Roman"/>
        </w:rPr>
        <w:t>. A</w:t>
      </w:r>
      <w:r w:rsidR="00AE7B23">
        <w:rPr>
          <w:rFonts w:ascii="Times New Roman" w:hAnsi="Times New Roman" w:cs="Times New Roman"/>
        </w:rPr>
        <w:t xml:space="preserve"> </w:t>
      </w:r>
      <w:r w:rsidR="00AE7B23" w:rsidRPr="00AE7B23">
        <w:rPr>
          <w:rFonts w:ascii="Times New Roman" w:hAnsi="Times New Roman" w:cs="Times New Roman"/>
        </w:rPr>
        <w:t>variable was derived that described the number of years the</w:t>
      </w:r>
      <w:r w:rsidR="00AE7B23">
        <w:rPr>
          <w:rFonts w:ascii="Times New Roman" w:hAnsi="Times New Roman" w:cs="Times New Roman"/>
        </w:rPr>
        <w:t xml:space="preserve"> </w:t>
      </w:r>
      <w:r w:rsidR="00AE7B23" w:rsidRPr="00AE7B23">
        <w:rPr>
          <w:rFonts w:ascii="Times New Roman" w:hAnsi="Times New Roman" w:cs="Times New Roman"/>
        </w:rPr>
        <w:t>sample was taken after the first sample in the study and multiplied</w:t>
      </w:r>
      <w:r w:rsidR="00AE7B23">
        <w:rPr>
          <w:rFonts w:ascii="Times New Roman" w:hAnsi="Times New Roman" w:cs="Times New Roman"/>
        </w:rPr>
        <w:t xml:space="preserve"> </w:t>
      </w:r>
      <w:r w:rsidR="00AE7B23" w:rsidRPr="00AE7B23">
        <w:rPr>
          <w:rFonts w:ascii="Times New Roman" w:hAnsi="Times New Roman" w:cs="Times New Roman"/>
        </w:rPr>
        <w:t>by 2p to give a value h, in radians. Maternal serum 25(OH)D</w:t>
      </w:r>
      <w:r w:rsidR="00AE7B23">
        <w:rPr>
          <w:rFonts w:ascii="Times New Roman" w:hAnsi="Times New Roman" w:cs="Times New Roman"/>
        </w:rPr>
        <w:t xml:space="preserve"> </w:t>
      </w:r>
      <w:r w:rsidR="00AE7B23" w:rsidRPr="00AE7B23">
        <w:rPr>
          <w:rFonts w:ascii="Times New Roman" w:hAnsi="Times New Roman" w:cs="Times New Roman"/>
        </w:rPr>
        <w:t>concentration was regressed on cos h and sin h (representing one</w:t>
      </w:r>
      <w:r w:rsidR="00AE7B23">
        <w:rPr>
          <w:rFonts w:ascii="Times New Roman" w:hAnsi="Times New Roman" w:cs="Times New Roman"/>
        </w:rPr>
        <w:t xml:space="preserve"> </w:t>
      </w:r>
      <w:r w:rsidR="00AE7B23" w:rsidRPr="00AE7B23">
        <w:rPr>
          <w:rFonts w:ascii="Times New Roman" w:hAnsi="Times New Roman" w:cs="Times New Roman"/>
        </w:rPr>
        <w:t>cycle per annum), on cos 2h and sin 2h (representing 2 cycles</w:t>
      </w:r>
      <w:r w:rsidR="00AE7B23">
        <w:rPr>
          <w:rFonts w:ascii="Times New Roman" w:hAnsi="Times New Roman" w:cs="Times New Roman"/>
        </w:rPr>
        <w:t xml:space="preserve"> </w:t>
      </w:r>
      <w:r w:rsidR="00AE7B23" w:rsidRPr="00AE7B23">
        <w:rPr>
          <w:rFonts w:ascii="Times New Roman" w:hAnsi="Times New Roman" w:cs="Times New Roman"/>
        </w:rPr>
        <w:t>per annum), and on cos 3h and sin 3h (representing 3 cycles per</w:t>
      </w:r>
      <w:r w:rsidR="00AE7B23">
        <w:rPr>
          <w:rFonts w:ascii="Times New Roman" w:hAnsi="Times New Roman" w:cs="Times New Roman"/>
        </w:rPr>
        <w:t xml:space="preserve"> </w:t>
      </w:r>
      <w:r w:rsidR="00AE7B23" w:rsidRPr="00AE7B23">
        <w:rPr>
          <w:rFonts w:ascii="Times New Roman" w:hAnsi="Times New Roman" w:cs="Times New Roman"/>
        </w:rPr>
        <w:t>annum). The most parsimonious model was the regression of</w:t>
      </w:r>
      <w:r w:rsidR="00AE7B23">
        <w:rPr>
          <w:rFonts w:ascii="Times New Roman" w:hAnsi="Times New Roman" w:cs="Times New Roman"/>
        </w:rPr>
        <w:t xml:space="preserve"> </w:t>
      </w:r>
      <w:r w:rsidR="00AE7B23" w:rsidRPr="00AE7B23">
        <w:rPr>
          <w:rFonts w:ascii="Times New Roman" w:hAnsi="Times New Roman" w:cs="Times New Roman"/>
        </w:rPr>
        <w:t>maternal serum 25(OH)D on cos h, sin h, cos 2h, and sin 2h</w:t>
      </w:r>
      <w:r w:rsidR="00AE7B23">
        <w:rPr>
          <w:rFonts w:ascii="Times New Roman" w:hAnsi="Times New Roman" w:cs="Times New Roman"/>
        </w:rPr>
        <w:t xml:space="preserve">. </w:t>
      </w:r>
    </w:p>
    <w:p w:rsidR="00AE7B23" w:rsidRDefault="00AE7B23" w:rsidP="00FE64FA">
      <w:pPr>
        <w:spacing w:after="120" w:line="360" w:lineRule="auto"/>
        <w:jc w:val="both"/>
        <w:rPr>
          <w:rFonts w:ascii="Times New Roman" w:hAnsi="Times New Roman" w:cs="Times New Roman"/>
        </w:rPr>
      </w:pPr>
    </w:p>
    <w:p w:rsidR="00FE64FA" w:rsidRDefault="00FE64FA" w:rsidP="00FE64FA">
      <w:pPr>
        <w:spacing w:after="120" w:line="360" w:lineRule="auto"/>
        <w:jc w:val="both"/>
        <w:rPr>
          <w:rFonts w:ascii="Times New Roman" w:hAnsi="Times New Roman" w:cs="Times New Roman"/>
        </w:rPr>
      </w:pPr>
    </w:p>
    <w:p w:rsidR="00FE64FA" w:rsidRDefault="00FE64FA" w:rsidP="00FE64FA">
      <w:pPr>
        <w:spacing w:after="120" w:line="360" w:lineRule="auto"/>
        <w:jc w:val="both"/>
        <w:rPr>
          <w:rFonts w:ascii="Times New Roman" w:hAnsi="Times New Roman" w:cs="Times New Roman"/>
        </w:rPr>
      </w:pPr>
    </w:p>
    <w:p w:rsidR="00FE64FA" w:rsidRDefault="00FE64FA" w:rsidP="00FE64FA">
      <w:pPr>
        <w:spacing w:after="120" w:line="360" w:lineRule="auto"/>
        <w:jc w:val="both"/>
        <w:rPr>
          <w:rFonts w:ascii="Times New Roman" w:hAnsi="Times New Roman" w:cs="Times New Roman"/>
        </w:rPr>
      </w:pPr>
    </w:p>
    <w:p w:rsidR="00FE64FA" w:rsidRDefault="00FE64FA" w:rsidP="00FE64FA">
      <w:pPr>
        <w:spacing w:after="120" w:line="360" w:lineRule="auto"/>
        <w:jc w:val="both"/>
        <w:rPr>
          <w:rFonts w:ascii="Times New Roman" w:hAnsi="Times New Roman" w:cs="Times New Roman"/>
        </w:rPr>
      </w:pPr>
    </w:p>
    <w:p w:rsidR="00FE64FA" w:rsidRDefault="00FE64FA" w:rsidP="00FE64FA">
      <w:pPr>
        <w:spacing w:after="120" w:line="360" w:lineRule="auto"/>
        <w:jc w:val="both"/>
        <w:rPr>
          <w:rFonts w:ascii="Times New Roman" w:hAnsi="Times New Roman" w:cs="Times New Roman"/>
        </w:rPr>
      </w:pPr>
    </w:p>
    <w:p w:rsidR="00FE64FA" w:rsidRDefault="00FE64FA" w:rsidP="00FE64FA">
      <w:pPr>
        <w:spacing w:after="120" w:line="360" w:lineRule="auto"/>
        <w:jc w:val="both"/>
        <w:rPr>
          <w:rFonts w:ascii="Times New Roman" w:hAnsi="Times New Roman" w:cs="Times New Roman"/>
        </w:rPr>
      </w:pPr>
    </w:p>
    <w:p w:rsidR="00FE64FA" w:rsidRDefault="00FE64FA" w:rsidP="00FE64FA">
      <w:pPr>
        <w:spacing w:after="120" w:line="360" w:lineRule="auto"/>
        <w:jc w:val="both"/>
        <w:rPr>
          <w:rFonts w:ascii="Times New Roman" w:hAnsi="Times New Roman" w:cs="Times New Roman"/>
        </w:rPr>
      </w:pPr>
    </w:p>
    <w:p w:rsidR="00FE64FA" w:rsidRPr="00E2209F" w:rsidRDefault="00FE64FA" w:rsidP="00FE64FA">
      <w:pPr>
        <w:spacing w:after="120" w:line="360" w:lineRule="auto"/>
        <w:jc w:val="both"/>
        <w:rPr>
          <w:rFonts w:ascii="Times New Roman" w:hAnsi="Times New Roman" w:cs="Times New Roman"/>
        </w:rPr>
      </w:pPr>
      <w:r w:rsidRPr="00E2209F">
        <w:rPr>
          <w:rFonts w:ascii="Times New Roman" w:hAnsi="Times New Roman" w:cs="Times New Roman"/>
          <w:b/>
        </w:rPr>
        <w:t>Supplementary Figure 5:</w:t>
      </w:r>
      <w:r w:rsidRPr="00E2209F">
        <w:rPr>
          <w:rFonts w:ascii="Times New Roman" w:hAnsi="Times New Roman" w:cs="Times New Roman"/>
        </w:rPr>
        <w:t xml:space="preserve">  Plasma 25(OH)D concentrations at 34 weeks’ gestation by date of collection, among mothers randomised to (a) placebo, and (b) vitamin D supplementation.</w:t>
      </w:r>
    </w:p>
    <w:p w:rsidR="00FE64FA" w:rsidRDefault="00FE64FA" w:rsidP="00FE64FA">
      <w:pPr>
        <w:jc w:val="both"/>
        <w:rPr>
          <w:rFonts w:ascii="Times New Roman" w:hAnsi="Times New Roman" w:cs="Times New Roman"/>
        </w:rPr>
      </w:pPr>
    </w:p>
    <w:p w:rsidR="00206942" w:rsidRPr="00206942" w:rsidRDefault="00206942" w:rsidP="00206942">
      <w:pPr>
        <w:pStyle w:val="ListParagraph"/>
        <w:numPr>
          <w:ilvl w:val="0"/>
          <w:numId w:val="2"/>
        </w:numPr>
        <w:jc w:val="both"/>
        <w:rPr>
          <w:rFonts w:ascii="Times New Roman" w:hAnsi="Times New Roman" w:cs="Times New Roman"/>
        </w:rPr>
      </w:pPr>
      <w:r>
        <w:rPr>
          <w:rFonts w:ascii="Times New Roman" w:hAnsi="Times New Roman" w:cs="Times New Roman"/>
        </w:rPr>
        <w:t>Placebo</w:t>
      </w:r>
    </w:p>
    <w:p w:rsidR="00FE64FA" w:rsidRDefault="00206942" w:rsidP="00FE64FA">
      <w:pPr>
        <w:jc w:val="both"/>
        <w:rPr>
          <w:rFonts w:ascii="Times New Roman" w:hAnsi="Times New Roman" w:cs="Times New Roman"/>
        </w:rPr>
      </w:pPr>
      <w:r>
        <w:rPr>
          <w:rFonts w:ascii="Times New Roman" w:hAnsi="Times New Roman" w:cs="Times New Roman"/>
          <w:noProof/>
        </w:rPr>
        <w:drawing>
          <wp:inline distT="0" distB="0" distL="0" distR="0">
            <wp:extent cx="5731510" cy="232537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731510" cy="2325370"/>
                    </a:xfrm>
                    <a:prstGeom prst="rect">
                      <a:avLst/>
                    </a:prstGeom>
                    <a:noFill/>
                    <a:ln w="9525">
                      <a:noFill/>
                      <a:miter lim="800000"/>
                      <a:headEnd/>
                      <a:tailEnd/>
                    </a:ln>
                  </pic:spPr>
                </pic:pic>
              </a:graphicData>
            </a:graphic>
          </wp:inline>
        </w:drawing>
      </w:r>
    </w:p>
    <w:p w:rsidR="00FE64FA" w:rsidRDefault="00FE64FA" w:rsidP="00FE64FA">
      <w:pPr>
        <w:jc w:val="both"/>
        <w:rPr>
          <w:rFonts w:ascii="Times New Roman" w:hAnsi="Times New Roman" w:cs="Times New Roman"/>
        </w:rPr>
      </w:pPr>
    </w:p>
    <w:p w:rsidR="00206942" w:rsidRDefault="00206942" w:rsidP="00206942">
      <w:pPr>
        <w:pStyle w:val="ListParagraph"/>
        <w:numPr>
          <w:ilvl w:val="0"/>
          <w:numId w:val="2"/>
        </w:numPr>
        <w:jc w:val="both"/>
        <w:rPr>
          <w:rFonts w:ascii="Times New Roman" w:hAnsi="Times New Roman" w:cs="Times New Roman"/>
        </w:rPr>
      </w:pPr>
      <w:r>
        <w:rPr>
          <w:rFonts w:ascii="Times New Roman" w:hAnsi="Times New Roman" w:cs="Times New Roman"/>
        </w:rPr>
        <w:t>Cholecalciferol 1000IU/d</w:t>
      </w:r>
      <w:r w:rsidR="000A74DA">
        <w:rPr>
          <w:rFonts w:ascii="Times New Roman" w:hAnsi="Times New Roman" w:cs="Times New Roman"/>
        </w:rPr>
        <w:t>ay</w:t>
      </w:r>
    </w:p>
    <w:p w:rsidR="00206942" w:rsidRPr="00206942" w:rsidRDefault="00206942" w:rsidP="00206942">
      <w:pPr>
        <w:jc w:val="both"/>
        <w:rPr>
          <w:rFonts w:ascii="Times New Roman" w:hAnsi="Times New Roman" w:cs="Times New Roman"/>
        </w:rPr>
      </w:pPr>
      <w:r>
        <w:rPr>
          <w:rFonts w:ascii="Times New Roman" w:hAnsi="Times New Roman" w:cs="Times New Roman"/>
          <w:noProof/>
        </w:rPr>
        <w:drawing>
          <wp:inline distT="0" distB="0" distL="0" distR="0">
            <wp:extent cx="5731510" cy="232537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srcRect/>
                    <a:stretch>
                      <a:fillRect/>
                    </a:stretch>
                  </pic:blipFill>
                  <pic:spPr bwMode="auto">
                    <a:xfrm>
                      <a:off x="0" y="0"/>
                      <a:ext cx="5731510" cy="2325370"/>
                    </a:xfrm>
                    <a:prstGeom prst="rect">
                      <a:avLst/>
                    </a:prstGeom>
                    <a:noFill/>
                    <a:ln w="9525">
                      <a:noFill/>
                      <a:miter lim="800000"/>
                      <a:headEnd/>
                      <a:tailEnd/>
                    </a:ln>
                  </pic:spPr>
                </pic:pic>
              </a:graphicData>
            </a:graphic>
          </wp:inline>
        </w:drawing>
      </w:r>
    </w:p>
    <w:p w:rsidR="00FE64FA" w:rsidRDefault="00FE64FA" w:rsidP="00FE64FA">
      <w:pPr>
        <w:jc w:val="both"/>
        <w:rPr>
          <w:rFonts w:ascii="Times New Roman" w:hAnsi="Times New Roman" w:cs="Times New Roman"/>
        </w:rPr>
      </w:pPr>
    </w:p>
    <w:p w:rsidR="00FE64FA" w:rsidRDefault="00FE64FA" w:rsidP="00AE7B23">
      <w:pPr>
        <w:spacing w:after="120" w:line="360" w:lineRule="auto"/>
        <w:jc w:val="both"/>
        <w:rPr>
          <w:rFonts w:ascii="Times New Roman" w:hAnsi="Times New Roman" w:cs="Times New Roman"/>
        </w:rPr>
      </w:pPr>
      <w:r w:rsidRPr="00E2209F">
        <w:rPr>
          <w:rFonts w:ascii="Times New Roman" w:hAnsi="Times New Roman" w:cs="Times New Roman"/>
        </w:rPr>
        <w:t>The maternal plasma 25(OH)D concentrations in late pregnancy showed statistically significant sinusoidal distributions (p&lt;0.01) using Fourier transformation in both treatment and placebo groups, but the supplemented mothers had higher average values in late pregnancy, and a marked reduction in seasonal amplitude resulting from correction in trough values during pregnancies which completed during winter months.</w:t>
      </w:r>
    </w:p>
    <w:p w:rsidR="00FE64FA" w:rsidRDefault="00FE64FA" w:rsidP="005932E0">
      <w:pPr>
        <w:spacing w:after="120" w:line="360" w:lineRule="auto"/>
        <w:rPr>
          <w:rFonts w:ascii="Times New Roman" w:hAnsi="Times New Roman" w:cs="Times New Roman"/>
        </w:rPr>
      </w:pPr>
    </w:p>
    <w:p w:rsidR="00FE64FA" w:rsidRDefault="00FE64FA" w:rsidP="005932E0">
      <w:pPr>
        <w:spacing w:after="120" w:line="360" w:lineRule="auto"/>
        <w:rPr>
          <w:rFonts w:ascii="Times New Roman" w:hAnsi="Times New Roman" w:cs="Times New Roman"/>
        </w:rPr>
        <w:sectPr w:rsidR="00FE64F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p>
    <w:p w:rsidR="00E37F19" w:rsidRPr="00E37F19" w:rsidRDefault="00E37F19" w:rsidP="00EF3F67">
      <w:pPr>
        <w:spacing w:after="120" w:line="480" w:lineRule="auto"/>
        <w:jc w:val="both"/>
        <w:rPr>
          <w:rFonts w:ascii="Times New Roman" w:hAnsi="Times New Roman" w:cs="Times New Roman"/>
          <w:b/>
        </w:rPr>
      </w:pPr>
      <w:r w:rsidRPr="00E37F19">
        <w:rPr>
          <w:rFonts w:ascii="Times New Roman" w:hAnsi="Times New Roman" w:cs="Times New Roman"/>
          <w:b/>
        </w:rPr>
        <w:lastRenderedPageBreak/>
        <w:t>References</w:t>
      </w:r>
    </w:p>
    <w:p w:rsidR="00AE7B23" w:rsidRDefault="00BC10AB" w:rsidP="00AE7B23">
      <w:pPr>
        <w:spacing w:after="240" w:line="360" w:lineRule="auto"/>
        <w:jc w:val="both"/>
        <w:rPr>
          <w:rFonts w:ascii="Times New Roman" w:hAnsi="Times New Roman" w:cs="Times New Roman"/>
          <w:noProof/>
        </w:rPr>
      </w:pPr>
      <w:r>
        <w:rPr>
          <w:rFonts w:ascii="Times New Roman" w:hAnsi="Times New Roman" w:cs="Times New Roman"/>
        </w:rPr>
        <w:fldChar w:fldCharType="begin"/>
      </w:r>
      <w:r w:rsidR="00E37F19">
        <w:rPr>
          <w:rFonts w:ascii="Times New Roman" w:hAnsi="Times New Roman" w:cs="Times New Roman"/>
        </w:rPr>
        <w:instrText xml:space="preserve"> ADDIN EN.REFLIST </w:instrText>
      </w:r>
      <w:r>
        <w:rPr>
          <w:rFonts w:ascii="Times New Roman" w:hAnsi="Times New Roman" w:cs="Times New Roman"/>
        </w:rPr>
        <w:fldChar w:fldCharType="separate"/>
      </w:r>
      <w:bookmarkStart w:id="1" w:name="_ENREF_1"/>
      <w:r w:rsidR="00AE7B23">
        <w:rPr>
          <w:rFonts w:ascii="Times New Roman" w:hAnsi="Times New Roman" w:cs="Times New Roman"/>
          <w:noProof/>
        </w:rPr>
        <w:t>1.</w:t>
      </w:r>
      <w:r w:rsidR="00AE7B23">
        <w:rPr>
          <w:rFonts w:ascii="Times New Roman" w:hAnsi="Times New Roman" w:cs="Times New Roman"/>
          <w:noProof/>
        </w:rPr>
        <w:tab/>
        <w:t xml:space="preserve">Crozier SR, Harvey NC, Inskip HM, Godfrey KM, Cooper C, Robinson SM. Maternal vitamin D status in pregnancy is associated with adiposity in the offspring: findings from the Southampton Women's Survey. </w:t>
      </w:r>
      <w:r w:rsidR="00AE7B23" w:rsidRPr="00AE7B23">
        <w:rPr>
          <w:rFonts w:ascii="Times New Roman" w:hAnsi="Times New Roman" w:cs="Times New Roman"/>
          <w:i/>
          <w:noProof/>
        </w:rPr>
        <w:t>The American journal of clinical nutrition</w:t>
      </w:r>
      <w:r w:rsidR="00AE7B23">
        <w:rPr>
          <w:rFonts w:ascii="Times New Roman" w:hAnsi="Times New Roman" w:cs="Times New Roman"/>
          <w:noProof/>
        </w:rPr>
        <w:t xml:space="preserve"> 2012; </w:t>
      </w:r>
      <w:r w:rsidR="00AE7B23" w:rsidRPr="00AE7B23">
        <w:rPr>
          <w:rFonts w:ascii="Times New Roman" w:hAnsi="Times New Roman" w:cs="Times New Roman"/>
          <w:b/>
          <w:noProof/>
        </w:rPr>
        <w:t>96</w:t>
      </w:r>
      <w:r w:rsidR="00AE7B23">
        <w:rPr>
          <w:rFonts w:ascii="Times New Roman" w:hAnsi="Times New Roman" w:cs="Times New Roman"/>
          <w:noProof/>
        </w:rPr>
        <w:t>(1): 57-63.</w:t>
      </w:r>
      <w:bookmarkEnd w:id="1"/>
    </w:p>
    <w:p w:rsidR="00AE7B23" w:rsidRDefault="00AE7B23" w:rsidP="00AE7B23">
      <w:pPr>
        <w:spacing w:line="360" w:lineRule="auto"/>
        <w:jc w:val="both"/>
        <w:rPr>
          <w:rFonts w:ascii="Times New Roman" w:hAnsi="Times New Roman" w:cs="Times New Roman"/>
          <w:noProof/>
        </w:rPr>
      </w:pPr>
      <w:bookmarkStart w:id="2" w:name="_ENREF_2"/>
      <w:r>
        <w:rPr>
          <w:rFonts w:ascii="Times New Roman" w:hAnsi="Times New Roman" w:cs="Times New Roman"/>
          <w:noProof/>
        </w:rPr>
        <w:t>2.</w:t>
      </w:r>
      <w:r>
        <w:rPr>
          <w:rFonts w:ascii="Times New Roman" w:hAnsi="Times New Roman" w:cs="Times New Roman"/>
          <w:noProof/>
        </w:rPr>
        <w:tab/>
        <w:t xml:space="preserve">Harvey NC, Moon RJ, Sayer AA, et al. Maternal Antenatal Vitamin D Status and Offspring Muscle Development: Findings From the Southampton Women's Survey. </w:t>
      </w:r>
      <w:r w:rsidRPr="00AE7B23">
        <w:rPr>
          <w:rFonts w:ascii="Times New Roman" w:hAnsi="Times New Roman" w:cs="Times New Roman"/>
          <w:i/>
          <w:noProof/>
        </w:rPr>
        <w:t>The Journal of clinical endocrinology and metabolism</w:t>
      </w:r>
      <w:r>
        <w:rPr>
          <w:rFonts w:ascii="Times New Roman" w:hAnsi="Times New Roman" w:cs="Times New Roman"/>
          <w:noProof/>
        </w:rPr>
        <w:t xml:space="preserve"> 2014; </w:t>
      </w:r>
      <w:r w:rsidRPr="00AE7B23">
        <w:rPr>
          <w:rFonts w:ascii="Times New Roman" w:hAnsi="Times New Roman" w:cs="Times New Roman"/>
          <w:b/>
          <w:noProof/>
        </w:rPr>
        <w:t>99</w:t>
      </w:r>
      <w:r>
        <w:rPr>
          <w:rFonts w:ascii="Times New Roman" w:hAnsi="Times New Roman" w:cs="Times New Roman"/>
          <w:noProof/>
        </w:rPr>
        <w:t>(1): 330-7.</w:t>
      </w:r>
      <w:bookmarkEnd w:id="2"/>
    </w:p>
    <w:p w:rsidR="00AE7B23" w:rsidRDefault="00AE7B23" w:rsidP="00AE7B23">
      <w:pPr>
        <w:spacing w:line="360" w:lineRule="auto"/>
        <w:jc w:val="both"/>
        <w:rPr>
          <w:rFonts w:ascii="Times New Roman" w:hAnsi="Times New Roman" w:cs="Times New Roman"/>
          <w:noProof/>
        </w:rPr>
      </w:pPr>
    </w:p>
    <w:p w:rsidR="00CC03AC" w:rsidRPr="0003070F" w:rsidRDefault="00BC10AB" w:rsidP="00684C7A">
      <w:pPr>
        <w:spacing w:line="360" w:lineRule="auto"/>
        <w:jc w:val="both"/>
        <w:rPr>
          <w:rFonts w:ascii="Times New Roman" w:hAnsi="Times New Roman" w:cs="Times New Roman"/>
        </w:rPr>
      </w:pPr>
      <w:r>
        <w:rPr>
          <w:rFonts w:ascii="Times New Roman" w:hAnsi="Times New Roman" w:cs="Times New Roman"/>
        </w:rPr>
        <w:fldChar w:fldCharType="end"/>
      </w:r>
    </w:p>
    <w:sectPr w:rsidR="00CC03AC" w:rsidRPr="0003070F" w:rsidSect="00FA038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4A" w:rsidRDefault="00D7524A" w:rsidP="00F96226">
      <w:pPr>
        <w:spacing w:after="0" w:line="240" w:lineRule="auto"/>
      </w:pPr>
      <w:r>
        <w:separator/>
      </w:r>
    </w:p>
  </w:endnote>
  <w:endnote w:type="continuationSeparator" w:id="0">
    <w:p w:rsidR="00D7524A" w:rsidRDefault="00D7524A" w:rsidP="00F9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7" w:rsidRDefault="00EF3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0062486"/>
      <w:docPartObj>
        <w:docPartGallery w:val="Page Numbers (Bottom of Page)"/>
        <w:docPartUnique/>
      </w:docPartObj>
    </w:sdtPr>
    <w:sdtEndPr/>
    <w:sdtContent>
      <w:p w:rsidR="00EF3F67" w:rsidRPr="00D96396" w:rsidRDefault="00BC10AB">
        <w:pPr>
          <w:pStyle w:val="Footer"/>
          <w:jc w:val="center"/>
          <w:rPr>
            <w:rFonts w:ascii="Times New Roman" w:hAnsi="Times New Roman" w:cs="Times New Roman"/>
          </w:rPr>
        </w:pPr>
        <w:r w:rsidRPr="00D96396">
          <w:rPr>
            <w:rFonts w:ascii="Times New Roman" w:hAnsi="Times New Roman" w:cs="Times New Roman"/>
          </w:rPr>
          <w:fldChar w:fldCharType="begin"/>
        </w:r>
        <w:r w:rsidR="00EF3F67" w:rsidRPr="00D96396">
          <w:rPr>
            <w:rFonts w:ascii="Times New Roman" w:hAnsi="Times New Roman" w:cs="Times New Roman"/>
          </w:rPr>
          <w:instrText xml:space="preserve"> PAGE   \* MERGEFORMAT </w:instrText>
        </w:r>
        <w:r w:rsidRPr="00D96396">
          <w:rPr>
            <w:rFonts w:ascii="Times New Roman" w:hAnsi="Times New Roman" w:cs="Times New Roman"/>
          </w:rPr>
          <w:fldChar w:fldCharType="separate"/>
        </w:r>
        <w:r w:rsidR="00617113">
          <w:rPr>
            <w:rFonts w:ascii="Times New Roman" w:hAnsi="Times New Roman" w:cs="Times New Roman"/>
            <w:noProof/>
          </w:rPr>
          <w:t>1</w:t>
        </w:r>
        <w:r w:rsidRPr="00D96396">
          <w:rPr>
            <w:rFonts w:ascii="Times New Roman" w:hAnsi="Times New Roman" w:cs="Times New Roman"/>
          </w:rPr>
          <w:fldChar w:fldCharType="end"/>
        </w:r>
      </w:p>
    </w:sdtContent>
  </w:sdt>
  <w:p w:rsidR="00EF3F67" w:rsidRPr="00D96396" w:rsidRDefault="00EF3F67">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7" w:rsidRDefault="00EF3F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E0" w:rsidRDefault="005932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3630368"/>
      <w:docPartObj>
        <w:docPartGallery w:val="Page Numbers (Bottom of Page)"/>
        <w:docPartUnique/>
      </w:docPartObj>
    </w:sdtPr>
    <w:sdtEndPr/>
    <w:sdtContent>
      <w:p w:rsidR="005932E0" w:rsidRPr="00D96396" w:rsidRDefault="00BC10AB">
        <w:pPr>
          <w:pStyle w:val="Footer"/>
          <w:jc w:val="center"/>
          <w:rPr>
            <w:rFonts w:ascii="Times New Roman" w:hAnsi="Times New Roman" w:cs="Times New Roman"/>
          </w:rPr>
        </w:pPr>
        <w:r w:rsidRPr="00D96396">
          <w:rPr>
            <w:rFonts w:ascii="Times New Roman" w:hAnsi="Times New Roman" w:cs="Times New Roman"/>
          </w:rPr>
          <w:fldChar w:fldCharType="begin"/>
        </w:r>
        <w:r w:rsidR="005932E0" w:rsidRPr="00D96396">
          <w:rPr>
            <w:rFonts w:ascii="Times New Roman" w:hAnsi="Times New Roman" w:cs="Times New Roman"/>
          </w:rPr>
          <w:instrText xml:space="preserve"> PAGE   \* MERGEFORMAT </w:instrText>
        </w:r>
        <w:r w:rsidRPr="00D96396">
          <w:rPr>
            <w:rFonts w:ascii="Times New Roman" w:hAnsi="Times New Roman" w:cs="Times New Roman"/>
          </w:rPr>
          <w:fldChar w:fldCharType="separate"/>
        </w:r>
        <w:r w:rsidR="00617113">
          <w:rPr>
            <w:rFonts w:ascii="Times New Roman" w:hAnsi="Times New Roman" w:cs="Times New Roman"/>
            <w:noProof/>
          </w:rPr>
          <w:t>18</w:t>
        </w:r>
        <w:r w:rsidRPr="00D96396">
          <w:rPr>
            <w:rFonts w:ascii="Times New Roman" w:hAnsi="Times New Roman" w:cs="Times New Roman"/>
          </w:rPr>
          <w:fldChar w:fldCharType="end"/>
        </w:r>
      </w:p>
    </w:sdtContent>
  </w:sdt>
  <w:p w:rsidR="005932E0" w:rsidRPr="00D96396" w:rsidRDefault="005932E0">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E0" w:rsidRDefault="00593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4A" w:rsidRDefault="00D7524A" w:rsidP="00F96226">
      <w:pPr>
        <w:spacing w:after="0" w:line="240" w:lineRule="auto"/>
      </w:pPr>
      <w:r>
        <w:separator/>
      </w:r>
    </w:p>
  </w:footnote>
  <w:footnote w:type="continuationSeparator" w:id="0">
    <w:p w:rsidR="00D7524A" w:rsidRDefault="00D7524A" w:rsidP="00F96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7" w:rsidRDefault="00EF3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7" w:rsidRDefault="00EF3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F67" w:rsidRDefault="00EF3F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E0" w:rsidRDefault="005932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E0" w:rsidRDefault="005932E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2E0" w:rsidRDefault="005932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1F7E"/>
    <w:multiLevelType w:val="hybridMultilevel"/>
    <w:tmpl w:val="020CFB7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B80DE0"/>
    <w:multiLevelType w:val="hybridMultilevel"/>
    <w:tmpl w:val="4D10AFF4"/>
    <w:lvl w:ilvl="0" w:tplc="41B295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4048B18-6287-447B-A844-9CDE16FDEC79}"/>
    <w:docVar w:name="dgnword-eventsink" w:val="100089016"/>
    <w:docVar w:name="EN.InstantFormat" w:val="&lt;ENInstantFormat&gt;&lt;Enabled&gt;0&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Libraries&gt;"/>
  </w:docVars>
  <w:rsids>
    <w:rsidRoot w:val="00214FF8"/>
    <w:rsid w:val="00001612"/>
    <w:rsid w:val="000116B7"/>
    <w:rsid w:val="00016AAF"/>
    <w:rsid w:val="00026E20"/>
    <w:rsid w:val="0003070F"/>
    <w:rsid w:val="00033F6E"/>
    <w:rsid w:val="000406A5"/>
    <w:rsid w:val="00056182"/>
    <w:rsid w:val="000653D8"/>
    <w:rsid w:val="000733C2"/>
    <w:rsid w:val="00075D94"/>
    <w:rsid w:val="00091D41"/>
    <w:rsid w:val="00095BCD"/>
    <w:rsid w:val="000A0475"/>
    <w:rsid w:val="000A0BCC"/>
    <w:rsid w:val="000A1DA2"/>
    <w:rsid w:val="000A74DA"/>
    <w:rsid w:val="000B63C5"/>
    <w:rsid w:val="000C6E51"/>
    <w:rsid w:val="000D3023"/>
    <w:rsid w:val="000D4B5E"/>
    <w:rsid w:val="000D60F7"/>
    <w:rsid w:val="000F695C"/>
    <w:rsid w:val="001005DF"/>
    <w:rsid w:val="00110741"/>
    <w:rsid w:val="00116B2B"/>
    <w:rsid w:val="001178BD"/>
    <w:rsid w:val="00123FF8"/>
    <w:rsid w:val="001240AF"/>
    <w:rsid w:val="00137D1B"/>
    <w:rsid w:val="0014447F"/>
    <w:rsid w:val="001445D3"/>
    <w:rsid w:val="00145A2D"/>
    <w:rsid w:val="001532E7"/>
    <w:rsid w:val="00160532"/>
    <w:rsid w:val="00163655"/>
    <w:rsid w:val="00172869"/>
    <w:rsid w:val="00182BBD"/>
    <w:rsid w:val="0018786C"/>
    <w:rsid w:val="00190DF8"/>
    <w:rsid w:val="00191955"/>
    <w:rsid w:val="00191E74"/>
    <w:rsid w:val="001A14D6"/>
    <w:rsid w:val="001A41A7"/>
    <w:rsid w:val="001B15E8"/>
    <w:rsid w:val="001C0576"/>
    <w:rsid w:val="001C474A"/>
    <w:rsid w:val="001D6455"/>
    <w:rsid w:val="001D6E77"/>
    <w:rsid w:val="001E2C4C"/>
    <w:rsid w:val="00206942"/>
    <w:rsid w:val="00210579"/>
    <w:rsid w:val="0021118C"/>
    <w:rsid w:val="00214FF8"/>
    <w:rsid w:val="0023273E"/>
    <w:rsid w:val="002362E6"/>
    <w:rsid w:val="00242111"/>
    <w:rsid w:val="00242BD6"/>
    <w:rsid w:val="00264A06"/>
    <w:rsid w:val="00270CD8"/>
    <w:rsid w:val="00271D40"/>
    <w:rsid w:val="00281AA1"/>
    <w:rsid w:val="00292087"/>
    <w:rsid w:val="002A2FC8"/>
    <w:rsid w:val="002A46EC"/>
    <w:rsid w:val="002B088E"/>
    <w:rsid w:val="002B6576"/>
    <w:rsid w:val="002B6FF4"/>
    <w:rsid w:val="002C1505"/>
    <w:rsid w:val="002D523D"/>
    <w:rsid w:val="002D54FC"/>
    <w:rsid w:val="002E1408"/>
    <w:rsid w:val="002E3995"/>
    <w:rsid w:val="002F09DF"/>
    <w:rsid w:val="002F285F"/>
    <w:rsid w:val="002F399C"/>
    <w:rsid w:val="002F525F"/>
    <w:rsid w:val="00311533"/>
    <w:rsid w:val="00311FDE"/>
    <w:rsid w:val="003136A7"/>
    <w:rsid w:val="003151FB"/>
    <w:rsid w:val="00321782"/>
    <w:rsid w:val="00321985"/>
    <w:rsid w:val="003228C3"/>
    <w:rsid w:val="003239DA"/>
    <w:rsid w:val="003265EB"/>
    <w:rsid w:val="0034296C"/>
    <w:rsid w:val="00344680"/>
    <w:rsid w:val="00345B21"/>
    <w:rsid w:val="00355291"/>
    <w:rsid w:val="003569AB"/>
    <w:rsid w:val="003618AE"/>
    <w:rsid w:val="00364E56"/>
    <w:rsid w:val="003722C3"/>
    <w:rsid w:val="003749BC"/>
    <w:rsid w:val="00382C71"/>
    <w:rsid w:val="00383343"/>
    <w:rsid w:val="00384B71"/>
    <w:rsid w:val="003934B6"/>
    <w:rsid w:val="00393977"/>
    <w:rsid w:val="003B3154"/>
    <w:rsid w:val="003B6489"/>
    <w:rsid w:val="003C04BB"/>
    <w:rsid w:val="003D5313"/>
    <w:rsid w:val="003F47D8"/>
    <w:rsid w:val="003F583A"/>
    <w:rsid w:val="0040794C"/>
    <w:rsid w:val="004120A3"/>
    <w:rsid w:val="00433461"/>
    <w:rsid w:val="00436D8E"/>
    <w:rsid w:val="00440A4F"/>
    <w:rsid w:val="004436F2"/>
    <w:rsid w:val="004908E4"/>
    <w:rsid w:val="00495462"/>
    <w:rsid w:val="00495D73"/>
    <w:rsid w:val="004B029B"/>
    <w:rsid w:val="004B14EC"/>
    <w:rsid w:val="004B1994"/>
    <w:rsid w:val="004B6636"/>
    <w:rsid w:val="004B7F63"/>
    <w:rsid w:val="004C0623"/>
    <w:rsid w:val="004C58C0"/>
    <w:rsid w:val="004C5AC8"/>
    <w:rsid w:val="004C77D9"/>
    <w:rsid w:val="004E17C4"/>
    <w:rsid w:val="004E4E12"/>
    <w:rsid w:val="004E535B"/>
    <w:rsid w:val="0050076F"/>
    <w:rsid w:val="005160A0"/>
    <w:rsid w:val="00516650"/>
    <w:rsid w:val="005205BA"/>
    <w:rsid w:val="00523EF7"/>
    <w:rsid w:val="00546B85"/>
    <w:rsid w:val="005547D4"/>
    <w:rsid w:val="00556A78"/>
    <w:rsid w:val="0055744D"/>
    <w:rsid w:val="00566C75"/>
    <w:rsid w:val="00577A45"/>
    <w:rsid w:val="00580566"/>
    <w:rsid w:val="00581575"/>
    <w:rsid w:val="005853B4"/>
    <w:rsid w:val="005910F1"/>
    <w:rsid w:val="005932E0"/>
    <w:rsid w:val="005A15E0"/>
    <w:rsid w:val="005A21D1"/>
    <w:rsid w:val="005B0066"/>
    <w:rsid w:val="005B2004"/>
    <w:rsid w:val="005B4656"/>
    <w:rsid w:val="005B5005"/>
    <w:rsid w:val="005E2F4F"/>
    <w:rsid w:val="005F1905"/>
    <w:rsid w:val="005F2AF3"/>
    <w:rsid w:val="005F64D0"/>
    <w:rsid w:val="005F6602"/>
    <w:rsid w:val="006030EB"/>
    <w:rsid w:val="006105CF"/>
    <w:rsid w:val="00612878"/>
    <w:rsid w:val="006160C7"/>
    <w:rsid w:val="00616871"/>
    <w:rsid w:val="00617113"/>
    <w:rsid w:val="00621334"/>
    <w:rsid w:val="00625B28"/>
    <w:rsid w:val="00632DF3"/>
    <w:rsid w:val="00633743"/>
    <w:rsid w:val="0063503C"/>
    <w:rsid w:val="00642DB3"/>
    <w:rsid w:val="006437C0"/>
    <w:rsid w:val="00646B8E"/>
    <w:rsid w:val="0065532C"/>
    <w:rsid w:val="00660730"/>
    <w:rsid w:val="006608E3"/>
    <w:rsid w:val="006645C2"/>
    <w:rsid w:val="006649F4"/>
    <w:rsid w:val="006811F1"/>
    <w:rsid w:val="00682378"/>
    <w:rsid w:val="00684C7A"/>
    <w:rsid w:val="00695E46"/>
    <w:rsid w:val="006A38A2"/>
    <w:rsid w:val="006A7ADD"/>
    <w:rsid w:val="006B64FA"/>
    <w:rsid w:val="006D4E1C"/>
    <w:rsid w:val="006E0590"/>
    <w:rsid w:val="006E234F"/>
    <w:rsid w:val="006E347E"/>
    <w:rsid w:val="006E4A1D"/>
    <w:rsid w:val="006E64E5"/>
    <w:rsid w:val="006F2FAA"/>
    <w:rsid w:val="006F4B60"/>
    <w:rsid w:val="007051C9"/>
    <w:rsid w:val="00712A76"/>
    <w:rsid w:val="00715ADF"/>
    <w:rsid w:val="00734CCF"/>
    <w:rsid w:val="00741D40"/>
    <w:rsid w:val="007559A9"/>
    <w:rsid w:val="00761537"/>
    <w:rsid w:val="00765C6E"/>
    <w:rsid w:val="007726FA"/>
    <w:rsid w:val="00775400"/>
    <w:rsid w:val="007759DD"/>
    <w:rsid w:val="00781CEB"/>
    <w:rsid w:val="007952A5"/>
    <w:rsid w:val="007A032C"/>
    <w:rsid w:val="007A0A41"/>
    <w:rsid w:val="007A0BFD"/>
    <w:rsid w:val="007A3E0D"/>
    <w:rsid w:val="007A5C43"/>
    <w:rsid w:val="007A73C4"/>
    <w:rsid w:val="007B0943"/>
    <w:rsid w:val="007B2699"/>
    <w:rsid w:val="007B56F6"/>
    <w:rsid w:val="007C5868"/>
    <w:rsid w:val="007D2E5A"/>
    <w:rsid w:val="007E6021"/>
    <w:rsid w:val="007F0566"/>
    <w:rsid w:val="007F5794"/>
    <w:rsid w:val="008008FB"/>
    <w:rsid w:val="00816D90"/>
    <w:rsid w:val="00822D3C"/>
    <w:rsid w:val="00831D1A"/>
    <w:rsid w:val="00843FCF"/>
    <w:rsid w:val="00845D1B"/>
    <w:rsid w:val="0086040F"/>
    <w:rsid w:val="00867D16"/>
    <w:rsid w:val="00870838"/>
    <w:rsid w:val="00873C6A"/>
    <w:rsid w:val="00881EB9"/>
    <w:rsid w:val="00894B95"/>
    <w:rsid w:val="008A3FFF"/>
    <w:rsid w:val="008A4D10"/>
    <w:rsid w:val="008A7DE2"/>
    <w:rsid w:val="008B48AC"/>
    <w:rsid w:val="008C483B"/>
    <w:rsid w:val="00900905"/>
    <w:rsid w:val="00903EAB"/>
    <w:rsid w:val="009070F1"/>
    <w:rsid w:val="009260C9"/>
    <w:rsid w:val="00931F9E"/>
    <w:rsid w:val="00935D95"/>
    <w:rsid w:val="00964B31"/>
    <w:rsid w:val="009730DF"/>
    <w:rsid w:val="00976BB7"/>
    <w:rsid w:val="009924F2"/>
    <w:rsid w:val="00996D7D"/>
    <w:rsid w:val="009A2038"/>
    <w:rsid w:val="009A2ACD"/>
    <w:rsid w:val="009A707F"/>
    <w:rsid w:val="009B1256"/>
    <w:rsid w:val="009C0821"/>
    <w:rsid w:val="009C3CA2"/>
    <w:rsid w:val="009C3D02"/>
    <w:rsid w:val="009C4976"/>
    <w:rsid w:val="009C5B11"/>
    <w:rsid w:val="009C78B4"/>
    <w:rsid w:val="009C7CA9"/>
    <w:rsid w:val="009D00FC"/>
    <w:rsid w:val="009D29A7"/>
    <w:rsid w:val="009D4247"/>
    <w:rsid w:val="009E653A"/>
    <w:rsid w:val="009E69B6"/>
    <w:rsid w:val="00A0412B"/>
    <w:rsid w:val="00A149F3"/>
    <w:rsid w:val="00A21E91"/>
    <w:rsid w:val="00A30622"/>
    <w:rsid w:val="00A31CEA"/>
    <w:rsid w:val="00A33646"/>
    <w:rsid w:val="00A4055C"/>
    <w:rsid w:val="00A420CA"/>
    <w:rsid w:val="00A4258D"/>
    <w:rsid w:val="00A46607"/>
    <w:rsid w:val="00A5573F"/>
    <w:rsid w:val="00A63A73"/>
    <w:rsid w:val="00A70DB0"/>
    <w:rsid w:val="00A72DD0"/>
    <w:rsid w:val="00A744DA"/>
    <w:rsid w:val="00A76856"/>
    <w:rsid w:val="00A801C5"/>
    <w:rsid w:val="00A972BF"/>
    <w:rsid w:val="00AA0570"/>
    <w:rsid w:val="00AA2CFA"/>
    <w:rsid w:val="00AB3FF7"/>
    <w:rsid w:val="00AB59D1"/>
    <w:rsid w:val="00AB5D8F"/>
    <w:rsid w:val="00AB693A"/>
    <w:rsid w:val="00AC0AFD"/>
    <w:rsid w:val="00AC64BA"/>
    <w:rsid w:val="00AD0A8B"/>
    <w:rsid w:val="00AD36CB"/>
    <w:rsid w:val="00AD3823"/>
    <w:rsid w:val="00AD4743"/>
    <w:rsid w:val="00AE0357"/>
    <w:rsid w:val="00AE63D9"/>
    <w:rsid w:val="00AE7B23"/>
    <w:rsid w:val="00AF568B"/>
    <w:rsid w:val="00B011C8"/>
    <w:rsid w:val="00B0518F"/>
    <w:rsid w:val="00B138CF"/>
    <w:rsid w:val="00B14ACA"/>
    <w:rsid w:val="00B17ABD"/>
    <w:rsid w:val="00B21190"/>
    <w:rsid w:val="00B23E4E"/>
    <w:rsid w:val="00B24253"/>
    <w:rsid w:val="00B26D89"/>
    <w:rsid w:val="00B31B4A"/>
    <w:rsid w:val="00B32185"/>
    <w:rsid w:val="00B33AFA"/>
    <w:rsid w:val="00B41267"/>
    <w:rsid w:val="00B4244C"/>
    <w:rsid w:val="00B430AE"/>
    <w:rsid w:val="00B4511B"/>
    <w:rsid w:val="00B52988"/>
    <w:rsid w:val="00B55DDF"/>
    <w:rsid w:val="00B63A2B"/>
    <w:rsid w:val="00B63E19"/>
    <w:rsid w:val="00B737A5"/>
    <w:rsid w:val="00B73A91"/>
    <w:rsid w:val="00B87977"/>
    <w:rsid w:val="00B93C34"/>
    <w:rsid w:val="00B9469D"/>
    <w:rsid w:val="00BA19BC"/>
    <w:rsid w:val="00BA22CA"/>
    <w:rsid w:val="00BA7083"/>
    <w:rsid w:val="00BC10AB"/>
    <w:rsid w:val="00BC4C3C"/>
    <w:rsid w:val="00BD47D1"/>
    <w:rsid w:val="00BD758B"/>
    <w:rsid w:val="00BE44D6"/>
    <w:rsid w:val="00BE4632"/>
    <w:rsid w:val="00C210FB"/>
    <w:rsid w:val="00C22780"/>
    <w:rsid w:val="00C229F4"/>
    <w:rsid w:val="00C2662E"/>
    <w:rsid w:val="00C3732F"/>
    <w:rsid w:val="00C478A7"/>
    <w:rsid w:val="00C51267"/>
    <w:rsid w:val="00C545F4"/>
    <w:rsid w:val="00C56EC0"/>
    <w:rsid w:val="00C61437"/>
    <w:rsid w:val="00C61BF3"/>
    <w:rsid w:val="00C632B2"/>
    <w:rsid w:val="00C67462"/>
    <w:rsid w:val="00C67FBD"/>
    <w:rsid w:val="00C71EE2"/>
    <w:rsid w:val="00C82451"/>
    <w:rsid w:val="00C83D53"/>
    <w:rsid w:val="00C8442D"/>
    <w:rsid w:val="00C919CD"/>
    <w:rsid w:val="00C9323D"/>
    <w:rsid w:val="00C94A6A"/>
    <w:rsid w:val="00C94DE1"/>
    <w:rsid w:val="00C95999"/>
    <w:rsid w:val="00CA11A1"/>
    <w:rsid w:val="00CA1634"/>
    <w:rsid w:val="00CA42E5"/>
    <w:rsid w:val="00CC03AC"/>
    <w:rsid w:val="00CC3F15"/>
    <w:rsid w:val="00CC561C"/>
    <w:rsid w:val="00CC5CB0"/>
    <w:rsid w:val="00CD27D5"/>
    <w:rsid w:val="00CD5F2E"/>
    <w:rsid w:val="00CD71D3"/>
    <w:rsid w:val="00CE0EC6"/>
    <w:rsid w:val="00CE4137"/>
    <w:rsid w:val="00CF423D"/>
    <w:rsid w:val="00D02AFC"/>
    <w:rsid w:val="00D11F68"/>
    <w:rsid w:val="00D25E9A"/>
    <w:rsid w:val="00D26642"/>
    <w:rsid w:val="00D27B9E"/>
    <w:rsid w:val="00D337D0"/>
    <w:rsid w:val="00D36820"/>
    <w:rsid w:val="00D43234"/>
    <w:rsid w:val="00D43B8A"/>
    <w:rsid w:val="00D50617"/>
    <w:rsid w:val="00D51152"/>
    <w:rsid w:val="00D65A11"/>
    <w:rsid w:val="00D72DCD"/>
    <w:rsid w:val="00D7524A"/>
    <w:rsid w:val="00D753D1"/>
    <w:rsid w:val="00D90084"/>
    <w:rsid w:val="00D921E7"/>
    <w:rsid w:val="00D95E94"/>
    <w:rsid w:val="00D96396"/>
    <w:rsid w:val="00D97C05"/>
    <w:rsid w:val="00DA1B3F"/>
    <w:rsid w:val="00DA436B"/>
    <w:rsid w:val="00DB14F4"/>
    <w:rsid w:val="00DB50D9"/>
    <w:rsid w:val="00DB7FDC"/>
    <w:rsid w:val="00DD15F7"/>
    <w:rsid w:val="00DD6479"/>
    <w:rsid w:val="00E01915"/>
    <w:rsid w:val="00E12606"/>
    <w:rsid w:val="00E14E94"/>
    <w:rsid w:val="00E1632A"/>
    <w:rsid w:val="00E37F19"/>
    <w:rsid w:val="00E43735"/>
    <w:rsid w:val="00E52F09"/>
    <w:rsid w:val="00E56BAA"/>
    <w:rsid w:val="00E62D17"/>
    <w:rsid w:val="00E63AD5"/>
    <w:rsid w:val="00E6716A"/>
    <w:rsid w:val="00E67B3C"/>
    <w:rsid w:val="00E738A3"/>
    <w:rsid w:val="00E976BA"/>
    <w:rsid w:val="00EA4ABB"/>
    <w:rsid w:val="00EB6271"/>
    <w:rsid w:val="00EB65AF"/>
    <w:rsid w:val="00EC0376"/>
    <w:rsid w:val="00EC0A94"/>
    <w:rsid w:val="00EC1D11"/>
    <w:rsid w:val="00EC243E"/>
    <w:rsid w:val="00EC5DB3"/>
    <w:rsid w:val="00EC6AD9"/>
    <w:rsid w:val="00EC786E"/>
    <w:rsid w:val="00ED43A9"/>
    <w:rsid w:val="00ED762A"/>
    <w:rsid w:val="00ED784B"/>
    <w:rsid w:val="00EE1B18"/>
    <w:rsid w:val="00EE601A"/>
    <w:rsid w:val="00EF0E3D"/>
    <w:rsid w:val="00EF3F67"/>
    <w:rsid w:val="00F01EF6"/>
    <w:rsid w:val="00F03399"/>
    <w:rsid w:val="00F14D0F"/>
    <w:rsid w:val="00F202D1"/>
    <w:rsid w:val="00F225FC"/>
    <w:rsid w:val="00F42D6C"/>
    <w:rsid w:val="00F43A7F"/>
    <w:rsid w:val="00F55609"/>
    <w:rsid w:val="00F66CC6"/>
    <w:rsid w:val="00F70653"/>
    <w:rsid w:val="00F753F6"/>
    <w:rsid w:val="00F75877"/>
    <w:rsid w:val="00F90ACB"/>
    <w:rsid w:val="00F92699"/>
    <w:rsid w:val="00F92A7C"/>
    <w:rsid w:val="00F96226"/>
    <w:rsid w:val="00F96D8D"/>
    <w:rsid w:val="00F96F4C"/>
    <w:rsid w:val="00FA0386"/>
    <w:rsid w:val="00FA5351"/>
    <w:rsid w:val="00FA5BF8"/>
    <w:rsid w:val="00FD3A98"/>
    <w:rsid w:val="00FE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726F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726FA"/>
    <w:rPr>
      <w:rFonts w:ascii="Calibri" w:hAnsi="Calibri"/>
      <w:noProof/>
      <w:lang w:val="en-US"/>
    </w:rPr>
  </w:style>
  <w:style w:type="paragraph" w:customStyle="1" w:styleId="EndNoteBibliography">
    <w:name w:val="EndNote Bibliography"/>
    <w:basedOn w:val="Normal"/>
    <w:link w:val="EndNoteBibliographyChar"/>
    <w:rsid w:val="007726F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726FA"/>
    <w:rPr>
      <w:rFonts w:ascii="Calibri" w:hAnsi="Calibri"/>
      <w:noProof/>
      <w:lang w:val="en-US"/>
    </w:rPr>
  </w:style>
  <w:style w:type="character" w:styleId="Hyperlink">
    <w:name w:val="Hyperlink"/>
    <w:basedOn w:val="DefaultParagraphFont"/>
    <w:uiPriority w:val="99"/>
    <w:unhideWhenUsed/>
    <w:rsid w:val="007726FA"/>
    <w:rPr>
      <w:color w:val="0000FF" w:themeColor="hyperlink"/>
      <w:u w:val="single"/>
    </w:rPr>
  </w:style>
  <w:style w:type="character" w:styleId="CommentReference">
    <w:name w:val="annotation reference"/>
    <w:basedOn w:val="DefaultParagraphFont"/>
    <w:uiPriority w:val="99"/>
    <w:semiHidden/>
    <w:unhideWhenUsed/>
    <w:rsid w:val="00AB693A"/>
    <w:rPr>
      <w:sz w:val="16"/>
      <w:szCs w:val="16"/>
    </w:rPr>
  </w:style>
  <w:style w:type="paragraph" w:styleId="CommentText">
    <w:name w:val="annotation text"/>
    <w:basedOn w:val="Normal"/>
    <w:link w:val="CommentTextChar"/>
    <w:uiPriority w:val="99"/>
    <w:semiHidden/>
    <w:unhideWhenUsed/>
    <w:rsid w:val="00AB693A"/>
    <w:pPr>
      <w:spacing w:line="240" w:lineRule="auto"/>
    </w:pPr>
    <w:rPr>
      <w:sz w:val="20"/>
      <w:szCs w:val="20"/>
    </w:rPr>
  </w:style>
  <w:style w:type="character" w:customStyle="1" w:styleId="CommentTextChar">
    <w:name w:val="Comment Text Char"/>
    <w:basedOn w:val="DefaultParagraphFont"/>
    <w:link w:val="CommentText"/>
    <w:uiPriority w:val="99"/>
    <w:semiHidden/>
    <w:rsid w:val="00AB693A"/>
    <w:rPr>
      <w:sz w:val="20"/>
      <w:szCs w:val="20"/>
    </w:rPr>
  </w:style>
  <w:style w:type="paragraph" w:styleId="CommentSubject">
    <w:name w:val="annotation subject"/>
    <w:basedOn w:val="CommentText"/>
    <w:next w:val="CommentText"/>
    <w:link w:val="CommentSubjectChar"/>
    <w:uiPriority w:val="99"/>
    <w:semiHidden/>
    <w:unhideWhenUsed/>
    <w:rsid w:val="00AB693A"/>
    <w:rPr>
      <w:b/>
      <w:bCs/>
    </w:rPr>
  </w:style>
  <w:style w:type="character" w:customStyle="1" w:styleId="CommentSubjectChar">
    <w:name w:val="Comment Subject Char"/>
    <w:basedOn w:val="CommentTextChar"/>
    <w:link w:val="CommentSubject"/>
    <w:uiPriority w:val="99"/>
    <w:semiHidden/>
    <w:rsid w:val="00AB693A"/>
    <w:rPr>
      <w:b/>
      <w:bCs/>
      <w:sz w:val="20"/>
      <w:szCs w:val="20"/>
    </w:rPr>
  </w:style>
  <w:style w:type="paragraph" w:styleId="BalloonText">
    <w:name w:val="Balloon Text"/>
    <w:basedOn w:val="Normal"/>
    <w:link w:val="BalloonTextChar"/>
    <w:uiPriority w:val="99"/>
    <w:semiHidden/>
    <w:unhideWhenUsed/>
    <w:rsid w:val="00AB6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3A"/>
    <w:rPr>
      <w:rFonts w:ascii="Tahoma" w:hAnsi="Tahoma" w:cs="Tahoma"/>
      <w:sz w:val="16"/>
      <w:szCs w:val="16"/>
    </w:rPr>
  </w:style>
  <w:style w:type="paragraph" w:styleId="NormalWeb">
    <w:name w:val="Normal (Web)"/>
    <w:basedOn w:val="Normal"/>
    <w:uiPriority w:val="99"/>
    <w:unhideWhenUsed/>
    <w:rsid w:val="00B3218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9C5B11"/>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9C5B11"/>
    <w:rPr>
      <w:rFonts w:ascii="Times New Roman" w:eastAsia="Times New Roman" w:hAnsi="Times New Roman" w:cs="Times New Roman"/>
      <w:szCs w:val="20"/>
    </w:rPr>
  </w:style>
  <w:style w:type="paragraph" w:styleId="PlainText">
    <w:name w:val="Plain Text"/>
    <w:basedOn w:val="Normal"/>
    <w:link w:val="PlainTextChar"/>
    <w:semiHidden/>
    <w:unhideWhenUsed/>
    <w:rsid w:val="009C5B1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9C5B11"/>
    <w:rPr>
      <w:rFonts w:ascii="Consolas" w:eastAsia="Calibri" w:hAnsi="Consolas" w:cs="Times New Roman"/>
      <w:sz w:val="21"/>
      <w:szCs w:val="21"/>
    </w:rPr>
  </w:style>
  <w:style w:type="paragraph" w:styleId="HTMLPreformatted">
    <w:name w:val="HTML Preformatted"/>
    <w:basedOn w:val="Normal"/>
    <w:link w:val="HTMLPreformattedChar"/>
    <w:uiPriority w:val="99"/>
    <w:unhideWhenUsed/>
    <w:rsid w:val="00A4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6607"/>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F9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226"/>
  </w:style>
  <w:style w:type="paragraph" w:styleId="Footer">
    <w:name w:val="footer"/>
    <w:basedOn w:val="Normal"/>
    <w:link w:val="FooterChar"/>
    <w:uiPriority w:val="99"/>
    <w:unhideWhenUsed/>
    <w:rsid w:val="00F9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226"/>
  </w:style>
  <w:style w:type="paragraph" w:styleId="BodyTextIndent">
    <w:name w:val="Body Text Indent"/>
    <w:basedOn w:val="Normal"/>
    <w:link w:val="BodyTextIndentChar"/>
    <w:uiPriority w:val="99"/>
    <w:semiHidden/>
    <w:unhideWhenUsed/>
    <w:rsid w:val="00091D4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91D41"/>
    <w:rPr>
      <w:rFonts w:ascii="Times New Roman" w:eastAsia="Times New Roman" w:hAnsi="Times New Roman" w:cs="Times New Roman"/>
      <w:sz w:val="24"/>
      <w:szCs w:val="24"/>
      <w:lang w:eastAsia="en-GB"/>
    </w:rPr>
  </w:style>
  <w:style w:type="table" w:styleId="TableGrid">
    <w:name w:val="Table Grid"/>
    <w:basedOn w:val="TableNormal"/>
    <w:uiPriority w:val="59"/>
    <w:rsid w:val="00CC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1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726FA"/>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726FA"/>
    <w:rPr>
      <w:rFonts w:ascii="Calibri" w:hAnsi="Calibri"/>
      <w:noProof/>
      <w:lang w:val="en-US"/>
    </w:rPr>
  </w:style>
  <w:style w:type="paragraph" w:customStyle="1" w:styleId="EndNoteBibliography">
    <w:name w:val="EndNote Bibliography"/>
    <w:basedOn w:val="Normal"/>
    <w:link w:val="EndNoteBibliographyChar"/>
    <w:rsid w:val="007726FA"/>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726FA"/>
    <w:rPr>
      <w:rFonts w:ascii="Calibri" w:hAnsi="Calibri"/>
      <w:noProof/>
      <w:lang w:val="en-US"/>
    </w:rPr>
  </w:style>
  <w:style w:type="character" w:styleId="Hyperlink">
    <w:name w:val="Hyperlink"/>
    <w:basedOn w:val="DefaultParagraphFont"/>
    <w:uiPriority w:val="99"/>
    <w:unhideWhenUsed/>
    <w:rsid w:val="007726FA"/>
    <w:rPr>
      <w:color w:val="0000FF" w:themeColor="hyperlink"/>
      <w:u w:val="single"/>
    </w:rPr>
  </w:style>
  <w:style w:type="character" w:styleId="CommentReference">
    <w:name w:val="annotation reference"/>
    <w:basedOn w:val="DefaultParagraphFont"/>
    <w:uiPriority w:val="99"/>
    <w:semiHidden/>
    <w:unhideWhenUsed/>
    <w:rsid w:val="00AB693A"/>
    <w:rPr>
      <w:sz w:val="16"/>
      <w:szCs w:val="16"/>
    </w:rPr>
  </w:style>
  <w:style w:type="paragraph" w:styleId="CommentText">
    <w:name w:val="annotation text"/>
    <w:basedOn w:val="Normal"/>
    <w:link w:val="CommentTextChar"/>
    <w:uiPriority w:val="99"/>
    <w:semiHidden/>
    <w:unhideWhenUsed/>
    <w:rsid w:val="00AB693A"/>
    <w:pPr>
      <w:spacing w:line="240" w:lineRule="auto"/>
    </w:pPr>
    <w:rPr>
      <w:sz w:val="20"/>
      <w:szCs w:val="20"/>
    </w:rPr>
  </w:style>
  <w:style w:type="character" w:customStyle="1" w:styleId="CommentTextChar">
    <w:name w:val="Comment Text Char"/>
    <w:basedOn w:val="DefaultParagraphFont"/>
    <w:link w:val="CommentText"/>
    <w:uiPriority w:val="99"/>
    <w:semiHidden/>
    <w:rsid w:val="00AB693A"/>
    <w:rPr>
      <w:sz w:val="20"/>
      <w:szCs w:val="20"/>
    </w:rPr>
  </w:style>
  <w:style w:type="paragraph" w:styleId="CommentSubject">
    <w:name w:val="annotation subject"/>
    <w:basedOn w:val="CommentText"/>
    <w:next w:val="CommentText"/>
    <w:link w:val="CommentSubjectChar"/>
    <w:uiPriority w:val="99"/>
    <w:semiHidden/>
    <w:unhideWhenUsed/>
    <w:rsid w:val="00AB693A"/>
    <w:rPr>
      <w:b/>
      <w:bCs/>
    </w:rPr>
  </w:style>
  <w:style w:type="character" w:customStyle="1" w:styleId="CommentSubjectChar">
    <w:name w:val="Comment Subject Char"/>
    <w:basedOn w:val="CommentTextChar"/>
    <w:link w:val="CommentSubject"/>
    <w:uiPriority w:val="99"/>
    <w:semiHidden/>
    <w:rsid w:val="00AB693A"/>
    <w:rPr>
      <w:b/>
      <w:bCs/>
      <w:sz w:val="20"/>
      <w:szCs w:val="20"/>
    </w:rPr>
  </w:style>
  <w:style w:type="paragraph" w:styleId="BalloonText">
    <w:name w:val="Balloon Text"/>
    <w:basedOn w:val="Normal"/>
    <w:link w:val="BalloonTextChar"/>
    <w:uiPriority w:val="99"/>
    <w:semiHidden/>
    <w:unhideWhenUsed/>
    <w:rsid w:val="00AB6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3A"/>
    <w:rPr>
      <w:rFonts w:ascii="Tahoma" w:hAnsi="Tahoma" w:cs="Tahoma"/>
      <w:sz w:val="16"/>
      <w:szCs w:val="16"/>
    </w:rPr>
  </w:style>
  <w:style w:type="paragraph" w:styleId="NormalWeb">
    <w:name w:val="Normal (Web)"/>
    <w:basedOn w:val="Normal"/>
    <w:uiPriority w:val="99"/>
    <w:unhideWhenUsed/>
    <w:rsid w:val="00B3218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9C5B11"/>
    <w:pPr>
      <w:tabs>
        <w:tab w:val="right" w:pos="540"/>
        <w:tab w:val="left" w:pos="720"/>
      </w:tabs>
      <w:spacing w:after="240" w:line="240" w:lineRule="auto"/>
      <w:ind w:left="720" w:hanging="72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semiHidden/>
    <w:rsid w:val="009C5B11"/>
    <w:rPr>
      <w:rFonts w:ascii="Times New Roman" w:eastAsia="Times New Roman" w:hAnsi="Times New Roman" w:cs="Times New Roman"/>
      <w:szCs w:val="20"/>
    </w:rPr>
  </w:style>
  <w:style w:type="paragraph" w:styleId="PlainText">
    <w:name w:val="Plain Text"/>
    <w:basedOn w:val="Normal"/>
    <w:link w:val="PlainTextChar"/>
    <w:semiHidden/>
    <w:unhideWhenUsed/>
    <w:rsid w:val="009C5B1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9C5B11"/>
    <w:rPr>
      <w:rFonts w:ascii="Consolas" w:eastAsia="Calibri" w:hAnsi="Consolas" w:cs="Times New Roman"/>
      <w:sz w:val="21"/>
      <w:szCs w:val="21"/>
    </w:rPr>
  </w:style>
  <w:style w:type="paragraph" w:styleId="HTMLPreformatted">
    <w:name w:val="HTML Preformatted"/>
    <w:basedOn w:val="Normal"/>
    <w:link w:val="HTMLPreformattedChar"/>
    <w:uiPriority w:val="99"/>
    <w:unhideWhenUsed/>
    <w:rsid w:val="00A46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6607"/>
    <w:rPr>
      <w:rFonts w:ascii="Courier New" w:eastAsia="Times New Roman" w:hAnsi="Courier New" w:cs="Courier New"/>
      <w:sz w:val="20"/>
      <w:szCs w:val="20"/>
      <w:lang w:eastAsia="en-GB"/>
    </w:rPr>
  </w:style>
  <w:style w:type="paragraph" w:styleId="Header">
    <w:name w:val="header"/>
    <w:basedOn w:val="Normal"/>
    <w:link w:val="HeaderChar"/>
    <w:uiPriority w:val="99"/>
    <w:unhideWhenUsed/>
    <w:rsid w:val="00F9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226"/>
  </w:style>
  <w:style w:type="paragraph" w:styleId="Footer">
    <w:name w:val="footer"/>
    <w:basedOn w:val="Normal"/>
    <w:link w:val="FooterChar"/>
    <w:uiPriority w:val="99"/>
    <w:unhideWhenUsed/>
    <w:rsid w:val="00F9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226"/>
  </w:style>
  <w:style w:type="paragraph" w:styleId="BodyTextIndent">
    <w:name w:val="Body Text Indent"/>
    <w:basedOn w:val="Normal"/>
    <w:link w:val="BodyTextIndentChar"/>
    <w:uiPriority w:val="99"/>
    <w:semiHidden/>
    <w:unhideWhenUsed/>
    <w:rsid w:val="00091D4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91D41"/>
    <w:rPr>
      <w:rFonts w:ascii="Times New Roman" w:eastAsia="Times New Roman" w:hAnsi="Times New Roman" w:cs="Times New Roman"/>
      <w:sz w:val="24"/>
      <w:szCs w:val="24"/>
      <w:lang w:eastAsia="en-GB"/>
    </w:rPr>
  </w:style>
  <w:style w:type="table" w:styleId="TableGrid">
    <w:name w:val="Table Grid"/>
    <w:basedOn w:val="TableNormal"/>
    <w:uiPriority w:val="59"/>
    <w:rsid w:val="00CC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1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973">
      <w:bodyDiv w:val="1"/>
      <w:marLeft w:val="0"/>
      <w:marRight w:val="0"/>
      <w:marTop w:val="0"/>
      <w:marBottom w:val="0"/>
      <w:divBdr>
        <w:top w:val="none" w:sz="0" w:space="0" w:color="auto"/>
        <w:left w:val="none" w:sz="0" w:space="0" w:color="auto"/>
        <w:bottom w:val="none" w:sz="0" w:space="0" w:color="auto"/>
        <w:right w:val="none" w:sz="0" w:space="0" w:color="auto"/>
      </w:divBdr>
    </w:div>
    <w:div w:id="49575687">
      <w:bodyDiv w:val="1"/>
      <w:marLeft w:val="0"/>
      <w:marRight w:val="0"/>
      <w:marTop w:val="0"/>
      <w:marBottom w:val="0"/>
      <w:divBdr>
        <w:top w:val="none" w:sz="0" w:space="0" w:color="auto"/>
        <w:left w:val="none" w:sz="0" w:space="0" w:color="auto"/>
        <w:bottom w:val="none" w:sz="0" w:space="0" w:color="auto"/>
        <w:right w:val="none" w:sz="0" w:space="0" w:color="auto"/>
      </w:divBdr>
    </w:div>
    <w:div w:id="131825209">
      <w:bodyDiv w:val="1"/>
      <w:marLeft w:val="0"/>
      <w:marRight w:val="0"/>
      <w:marTop w:val="0"/>
      <w:marBottom w:val="0"/>
      <w:divBdr>
        <w:top w:val="none" w:sz="0" w:space="0" w:color="auto"/>
        <w:left w:val="none" w:sz="0" w:space="0" w:color="auto"/>
        <w:bottom w:val="none" w:sz="0" w:space="0" w:color="auto"/>
        <w:right w:val="none" w:sz="0" w:space="0" w:color="auto"/>
      </w:divBdr>
    </w:div>
    <w:div w:id="177742651">
      <w:bodyDiv w:val="1"/>
      <w:marLeft w:val="0"/>
      <w:marRight w:val="0"/>
      <w:marTop w:val="0"/>
      <w:marBottom w:val="0"/>
      <w:divBdr>
        <w:top w:val="none" w:sz="0" w:space="0" w:color="auto"/>
        <w:left w:val="none" w:sz="0" w:space="0" w:color="auto"/>
        <w:bottom w:val="none" w:sz="0" w:space="0" w:color="auto"/>
        <w:right w:val="none" w:sz="0" w:space="0" w:color="auto"/>
      </w:divBdr>
    </w:div>
    <w:div w:id="200628664">
      <w:bodyDiv w:val="1"/>
      <w:marLeft w:val="0"/>
      <w:marRight w:val="0"/>
      <w:marTop w:val="0"/>
      <w:marBottom w:val="0"/>
      <w:divBdr>
        <w:top w:val="none" w:sz="0" w:space="0" w:color="auto"/>
        <w:left w:val="none" w:sz="0" w:space="0" w:color="auto"/>
        <w:bottom w:val="none" w:sz="0" w:space="0" w:color="auto"/>
        <w:right w:val="none" w:sz="0" w:space="0" w:color="auto"/>
      </w:divBdr>
    </w:div>
    <w:div w:id="337201661">
      <w:bodyDiv w:val="1"/>
      <w:marLeft w:val="0"/>
      <w:marRight w:val="0"/>
      <w:marTop w:val="0"/>
      <w:marBottom w:val="0"/>
      <w:divBdr>
        <w:top w:val="none" w:sz="0" w:space="0" w:color="auto"/>
        <w:left w:val="none" w:sz="0" w:space="0" w:color="auto"/>
        <w:bottom w:val="none" w:sz="0" w:space="0" w:color="auto"/>
        <w:right w:val="none" w:sz="0" w:space="0" w:color="auto"/>
      </w:divBdr>
    </w:div>
    <w:div w:id="407045519">
      <w:bodyDiv w:val="1"/>
      <w:marLeft w:val="0"/>
      <w:marRight w:val="0"/>
      <w:marTop w:val="0"/>
      <w:marBottom w:val="0"/>
      <w:divBdr>
        <w:top w:val="none" w:sz="0" w:space="0" w:color="auto"/>
        <w:left w:val="none" w:sz="0" w:space="0" w:color="auto"/>
        <w:bottom w:val="none" w:sz="0" w:space="0" w:color="auto"/>
        <w:right w:val="none" w:sz="0" w:space="0" w:color="auto"/>
      </w:divBdr>
    </w:div>
    <w:div w:id="512450736">
      <w:bodyDiv w:val="1"/>
      <w:marLeft w:val="0"/>
      <w:marRight w:val="0"/>
      <w:marTop w:val="0"/>
      <w:marBottom w:val="0"/>
      <w:divBdr>
        <w:top w:val="none" w:sz="0" w:space="0" w:color="auto"/>
        <w:left w:val="none" w:sz="0" w:space="0" w:color="auto"/>
        <w:bottom w:val="none" w:sz="0" w:space="0" w:color="auto"/>
        <w:right w:val="none" w:sz="0" w:space="0" w:color="auto"/>
      </w:divBdr>
    </w:div>
    <w:div w:id="569968826">
      <w:bodyDiv w:val="1"/>
      <w:marLeft w:val="0"/>
      <w:marRight w:val="0"/>
      <w:marTop w:val="0"/>
      <w:marBottom w:val="0"/>
      <w:divBdr>
        <w:top w:val="none" w:sz="0" w:space="0" w:color="auto"/>
        <w:left w:val="none" w:sz="0" w:space="0" w:color="auto"/>
        <w:bottom w:val="none" w:sz="0" w:space="0" w:color="auto"/>
        <w:right w:val="none" w:sz="0" w:space="0" w:color="auto"/>
      </w:divBdr>
    </w:div>
    <w:div w:id="662196627">
      <w:bodyDiv w:val="1"/>
      <w:marLeft w:val="0"/>
      <w:marRight w:val="0"/>
      <w:marTop w:val="0"/>
      <w:marBottom w:val="0"/>
      <w:divBdr>
        <w:top w:val="none" w:sz="0" w:space="0" w:color="auto"/>
        <w:left w:val="none" w:sz="0" w:space="0" w:color="auto"/>
        <w:bottom w:val="none" w:sz="0" w:space="0" w:color="auto"/>
        <w:right w:val="none" w:sz="0" w:space="0" w:color="auto"/>
      </w:divBdr>
    </w:div>
    <w:div w:id="692919411">
      <w:bodyDiv w:val="1"/>
      <w:marLeft w:val="0"/>
      <w:marRight w:val="0"/>
      <w:marTop w:val="0"/>
      <w:marBottom w:val="0"/>
      <w:divBdr>
        <w:top w:val="none" w:sz="0" w:space="0" w:color="auto"/>
        <w:left w:val="none" w:sz="0" w:space="0" w:color="auto"/>
        <w:bottom w:val="none" w:sz="0" w:space="0" w:color="auto"/>
        <w:right w:val="none" w:sz="0" w:space="0" w:color="auto"/>
      </w:divBdr>
    </w:div>
    <w:div w:id="708802492">
      <w:bodyDiv w:val="1"/>
      <w:marLeft w:val="0"/>
      <w:marRight w:val="0"/>
      <w:marTop w:val="0"/>
      <w:marBottom w:val="0"/>
      <w:divBdr>
        <w:top w:val="none" w:sz="0" w:space="0" w:color="auto"/>
        <w:left w:val="none" w:sz="0" w:space="0" w:color="auto"/>
        <w:bottom w:val="none" w:sz="0" w:space="0" w:color="auto"/>
        <w:right w:val="none" w:sz="0" w:space="0" w:color="auto"/>
      </w:divBdr>
    </w:div>
    <w:div w:id="716784600">
      <w:bodyDiv w:val="1"/>
      <w:marLeft w:val="0"/>
      <w:marRight w:val="0"/>
      <w:marTop w:val="0"/>
      <w:marBottom w:val="0"/>
      <w:divBdr>
        <w:top w:val="none" w:sz="0" w:space="0" w:color="auto"/>
        <w:left w:val="none" w:sz="0" w:space="0" w:color="auto"/>
        <w:bottom w:val="none" w:sz="0" w:space="0" w:color="auto"/>
        <w:right w:val="none" w:sz="0" w:space="0" w:color="auto"/>
      </w:divBdr>
    </w:div>
    <w:div w:id="748618100">
      <w:bodyDiv w:val="1"/>
      <w:marLeft w:val="0"/>
      <w:marRight w:val="0"/>
      <w:marTop w:val="0"/>
      <w:marBottom w:val="0"/>
      <w:divBdr>
        <w:top w:val="none" w:sz="0" w:space="0" w:color="auto"/>
        <w:left w:val="none" w:sz="0" w:space="0" w:color="auto"/>
        <w:bottom w:val="none" w:sz="0" w:space="0" w:color="auto"/>
        <w:right w:val="none" w:sz="0" w:space="0" w:color="auto"/>
      </w:divBdr>
    </w:div>
    <w:div w:id="783422663">
      <w:bodyDiv w:val="1"/>
      <w:marLeft w:val="0"/>
      <w:marRight w:val="0"/>
      <w:marTop w:val="0"/>
      <w:marBottom w:val="0"/>
      <w:divBdr>
        <w:top w:val="none" w:sz="0" w:space="0" w:color="auto"/>
        <w:left w:val="none" w:sz="0" w:space="0" w:color="auto"/>
        <w:bottom w:val="none" w:sz="0" w:space="0" w:color="auto"/>
        <w:right w:val="none" w:sz="0" w:space="0" w:color="auto"/>
      </w:divBdr>
    </w:div>
    <w:div w:id="869996339">
      <w:bodyDiv w:val="1"/>
      <w:marLeft w:val="0"/>
      <w:marRight w:val="0"/>
      <w:marTop w:val="0"/>
      <w:marBottom w:val="0"/>
      <w:divBdr>
        <w:top w:val="none" w:sz="0" w:space="0" w:color="auto"/>
        <w:left w:val="none" w:sz="0" w:space="0" w:color="auto"/>
        <w:bottom w:val="none" w:sz="0" w:space="0" w:color="auto"/>
        <w:right w:val="none" w:sz="0" w:space="0" w:color="auto"/>
      </w:divBdr>
    </w:div>
    <w:div w:id="959187606">
      <w:bodyDiv w:val="1"/>
      <w:marLeft w:val="0"/>
      <w:marRight w:val="0"/>
      <w:marTop w:val="0"/>
      <w:marBottom w:val="0"/>
      <w:divBdr>
        <w:top w:val="none" w:sz="0" w:space="0" w:color="auto"/>
        <w:left w:val="none" w:sz="0" w:space="0" w:color="auto"/>
        <w:bottom w:val="none" w:sz="0" w:space="0" w:color="auto"/>
        <w:right w:val="none" w:sz="0" w:space="0" w:color="auto"/>
      </w:divBdr>
    </w:div>
    <w:div w:id="966665073">
      <w:bodyDiv w:val="1"/>
      <w:marLeft w:val="0"/>
      <w:marRight w:val="0"/>
      <w:marTop w:val="0"/>
      <w:marBottom w:val="0"/>
      <w:divBdr>
        <w:top w:val="none" w:sz="0" w:space="0" w:color="auto"/>
        <w:left w:val="none" w:sz="0" w:space="0" w:color="auto"/>
        <w:bottom w:val="none" w:sz="0" w:space="0" w:color="auto"/>
        <w:right w:val="none" w:sz="0" w:space="0" w:color="auto"/>
      </w:divBdr>
    </w:div>
    <w:div w:id="977802449">
      <w:bodyDiv w:val="1"/>
      <w:marLeft w:val="0"/>
      <w:marRight w:val="0"/>
      <w:marTop w:val="0"/>
      <w:marBottom w:val="0"/>
      <w:divBdr>
        <w:top w:val="none" w:sz="0" w:space="0" w:color="auto"/>
        <w:left w:val="none" w:sz="0" w:space="0" w:color="auto"/>
        <w:bottom w:val="none" w:sz="0" w:space="0" w:color="auto"/>
        <w:right w:val="none" w:sz="0" w:space="0" w:color="auto"/>
      </w:divBdr>
    </w:div>
    <w:div w:id="1067990804">
      <w:bodyDiv w:val="1"/>
      <w:marLeft w:val="0"/>
      <w:marRight w:val="0"/>
      <w:marTop w:val="0"/>
      <w:marBottom w:val="0"/>
      <w:divBdr>
        <w:top w:val="none" w:sz="0" w:space="0" w:color="auto"/>
        <w:left w:val="none" w:sz="0" w:space="0" w:color="auto"/>
        <w:bottom w:val="none" w:sz="0" w:space="0" w:color="auto"/>
        <w:right w:val="none" w:sz="0" w:space="0" w:color="auto"/>
      </w:divBdr>
    </w:div>
    <w:div w:id="1068385377">
      <w:bodyDiv w:val="1"/>
      <w:marLeft w:val="0"/>
      <w:marRight w:val="0"/>
      <w:marTop w:val="0"/>
      <w:marBottom w:val="0"/>
      <w:divBdr>
        <w:top w:val="none" w:sz="0" w:space="0" w:color="auto"/>
        <w:left w:val="none" w:sz="0" w:space="0" w:color="auto"/>
        <w:bottom w:val="none" w:sz="0" w:space="0" w:color="auto"/>
        <w:right w:val="none" w:sz="0" w:space="0" w:color="auto"/>
      </w:divBdr>
    </w:div>
    <w:div w:id="1075660756">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500786">
      <w:bodyDiv w:val="1"/>
      <w:marLeft w:val="0"/>
      <w:marRight w:val="0"/>
      <w:marTop w:val="0"/>
      <w:marBottom w:val="0"/>
      <w:divBdr>
        <w:top w:val="none" w:sz="0" w:space="0" w:color="auto"/>
        <w:left w:val="none" w:sz="0" w:space="0" w:color="auto"/>
        <w:bottom w:val="none" w:sz="0" w:space="0" w:color="auto"/>
        <w:right w:val="none" w:sz="0" w:space="0" w:color="auto"/>
      </w:divBdr>
    </w:div>
    <w:div w:id="1324966860">
      <w:bodyDiv w:val="1"/>
      <w:marLeft w:val="0"/>
      <w:marRight w:val="0"/>
      <w:marTop w:val="0"/>
      <w:marBottom w:val="0"/>
      <w:divBdr>
        <w:top w:val="none" w:sz="0" w:space="0" w:color="auto"/>
        <w:left w:val="none" w:sz="0" w:space="0" w:color="auto"/>
        <w:bottom w:val="none" w:sz="0" w:space="0" w:color="auto"/>
        <w:right w:val="none" w:sz="0" w:space="0" w:color="auto"/>
      </w:divBdr>
    </w:div>
    <w:div w:id="1442454972">
      <w:bodyDiv w:val="1"/>
      <w:marLeft w:val="0"/>
      <w:marRight w:val="0"/>
      <w:marTop w:val="0"/>
      <w:marBottom w:val="0"/>
      <w:divBdr>
        <w:top w:val="none" w:sz="0" w:space="0" w:color="auto"/>
        <w:left w:val="none" w:sz="0" w:space="0" w:color="auto"/>
        <w:bottom w:val="none" w:sz="0" w:space="0" w:color="auto"/>
        <w:right w:val="none" w:sz="0" w:space="0" w:color="auto"/>
      </w:divBdr>
    </w:div>
    <w:div w:id="1452244100">
      <w:bodyDiv w:val="1"/>
      <w:marLeft w:val="0"/>
      <w:marRight w:val="0"/>
      <w:marTop w:val="0"/>
      <w:marBottom w:val="0"/>
      <w:divBdr>
        <w:top w:val="none" w:sz="0" w:space="0" w:color="auto"/>
        <w:left w:val="none" w:sz="0" w:space="0" w:color="auto"/>
        <w:bottom w:val="none" w:sz="0" w:space="0" w:color="auto"/>
        <w:right w:val="none" w:sz="0" w:space="0" w:color="auto"/>
      </w:divBdr>
    </w:div>
    <w:div w:id="1485975280">
      <w:bodyDiv w:val="1"/>
      <w:marLeft w:val="0"/>
      <w:marRight w:val="0"/>
      <w:marTop w:val="0"/>
      <w:marBottom w:val="0"/>
      <w:divBdr>
        <w:top w:val="none" w:sz="0" w:space="0" w:color="auto"/>
        <w:left w:val="none" w:sz="0" w:space="0" w:color="auto"/>
        <w:bottom w:val="none" w:sz="0" w:space="0" w:color="auto"/>
        <w:right w:val="none" w:sz="0" w:space="0" w:color="auto"/>
      </w:divBdr>
    </w:div>
    <w:div w:id="1494175642">
      <w:bodyDiv w:val="1"/>
      <w:marLeft w:val="0"/>
      <w:marRight w:val="0"/>
      <w:marTop w:val="0"/>
      <w:marBottom w:val="0"/>
      <w:divBdr>
        <w:top w:val="none" w:sz="0" w:space="0" w:color="auto"/>
        <w:left w:val="none" w:sz="0" w:space="0" w:color="auto"/>
        <w:bottom w:val="none" w:sz="0" w:space="0" w:color="auto"/>
        <w:right w:val="none" w:sz="0" w:space="0" w:color="auto"/>
      </w:divBdr>
    </w:div>
    <w:div w:id="1545828780">
      <w:bodyDiv w:val="1"/>
      <w:marLeft w:val="0"/>
      <w:marRight w:val="0"/>
      <w:marTop w:val="0"/>
      <w:marBottom w:val="0"/>
      <w:divBdr>
        <w:top w:val="none" w:sz="0" w:space="0" w:color="auto"/>
        <w:left w:val="none" w:sz="0" w:space="0" w:color="auto"/>
        <w:bottom w:val="none" w:sz="0" w:space="0" w:color="auto"/>
        <w:right w:val="none" w:sz="0" w:space="0" w:color="auto"/>
      </w:divBdr>
    </w:div>
    <w:div w:id="1584489573">
      <w:bodyDiv w:val="1"/>
      <w:marLeft w:val="0"/>
      <w:marRight w:val="0"/>
      <w:marTop w:val="0"/>
      <w:marBottom w:val="0"/>
      <w:divBdr>
        <w:top w:val="none" w:sz="0" w:space="0" w:color="auto"/>
        <w:left w:val="none" w:sz="0" w:space="0" w:color="auto"/>
        <w:bottom w:val="none" w:sz="0" w:space="0" w:color="auto"/>
        <w:right w:val="none" w:sz="0" w:space="0" w:color="auto"/>
      </w:divBdr>
    </w:div>
    <w:div w:id="1687100306">
      <w:bodyDiv w:val="1"/>
      <w:marLeft w:val="0"/>
      <w:marRight w:val="0"/>
      <w:marTop w:val="0"/>
      <w:marBottom w:val="0"/>
      <w:divBdr>
        <w:top w:val="none" w:sz="0" w:space="0" w:color="auto"/>
        <w:left w:val="none" w:sz="0" w:space="0" w:color="auto"/>
        <w:bottom w:val="none" w:sz="0" w:space="0" w:color="auto"/>
        <w:right w:val="none" w:sz="0" w:space="0" w:color="auto"/>
      </w:divBdr>
    </w:div>
    <w:div w:id="1740443295">
      <w:bodyDiv w:val="1"/>
      <w:marLeft w:val="0"/>
      <w:marRight w:val="0"/>
      <w:marTop w:val="0"/>
      <w:marBottom w:val="0"/>
      <w:divBdr>
        <w:top w:val="none" w:sz="0" w:space="0" w:color="auto"/>
        <w:left w:val="none" w:sz="0" w:space="0" w:color="auto"/>
        <w:bottom w:val="none" w:sz="0" w:space="0" w:color="auto"/>
        <w:right w:val="none" w:sz="0" w:space="0" w:color="auto"/>
      </w:divBdr>
    </w:div>
    <w:div w:id="1756197877">
      <w:bodyDiv w:val="1"/>
      <w:marLeft w:val="0"/>
      <w:marRight w:val="0"/>
      <w:marTop w:val="0"/>
      <w:marBottom w:val="0"/>
      <w:divBdr>
        <w:top w:val="none" w:sz="0" w:space="0" w:color="auto"/>
        <w:left w:val="none" w:sz="0" w:space="0" w:color="auto"/>
        <w:bottom w:val="none" w:sz="0" w:space="0" w:color="auto"/>
        <w:right w:val="none" w:sz="0" w:space="0" w:color="auto"/>
      </w:divBdr>
    </w:div>
    <w:div w:id="1757052517">
      <w:bodyDiv w:val="1"/>
      <w:marLeft w:val="0"/>
      <w:marRight w:val="0"/>
      <w:marTop w:val="0"/>
      <w:marBottom w:val="0"/>
      <w:divBdr>
        <w:top w:val="none" w:sz="0" w:space="0" w:color="auto"/>
        <w:left w:val="none" w:sz="0" w:space="0" w:color="auto"/>
        <w:bottom w:val="none" w:sz="0" w:space="0" w:color="auto"/>
        <w:right w:val="none" w:sz="0" w:space="0" w:color="auto"/>
      </w:divBdr>
    </w:div>
    <w:div w:id="1762754057">
      <w:bodyDiv w:val="1"/>
      <w:marLeft w:val="0"/>
      <w:marRight w:val="0"/>
      <w:marTop w:val="0"/>
      <w:marBottom w:val="0"/>
      <w:divBdr>
        <w:top w:val="none" w:sz="0" w:space="0" w:color="auto"/>
        <w:left w:val="none" w:sz="0" w:space="0" w:color="auto"/>
        <w:bottom w:val="none" w:sz="0" w:space="0" w:color="auto"/>
        <w:right w:val="none" w:sz="0" w:space="0" w:color="auto"/>
      </w:divBdr>
    </w:div>
    <w:div w:id="1776556868">
      <w:bodyDiv w:val="1"/>
      <w:marLeft w:val="0"/>
      <w:marRight w:val="0"/>
      <w:marTop w:val="0"/>
      <w:marBottom w:val="0"/>
      <w:divBdr>
        <w:top w:val="none" w:sz="0" w:space="0" w:color="auto"/>
        <w:left w:val="none" w:sz="0" w:space="0" w:color="auto"/>
        <w:bottom w:val="none" w:sz="0" w:space="0" w:color="auto"/>
        <w:right w:val="none" w:sz="0" w:space="0" w:color="auto"/>
      </w:divBdr>
    </w:div>
    <w:div w:id="1873296951">
      <w:bodyDiv w:val="1"/>
      <w:marLeft w:val="0"/>
      <w:marRight w:val="0"/>
      <w:marTop w:val="0"/>
      <w:marBottom w:val="0"/>
      <w:divBdr>
        <w:top w:val="none" w:sz="0" w:space="0" w:color="auto"/>
        <w:left w:val="none" w:sz="0" w:space="0" w:color="auto"/>
        <w:bottom w:val="none" w:sz="0" w:space="0" w:color="auto"/>
        <w:right w:val="none" w:sz="0" w:space="0" w:color="auto"/>
      </w:divBdr>
    </w:div>
    <w:div w:id="1925257598">
      <w:bodyDiv w:val="1"/>
      <w:marLeft w:val="0"/>
      <w:marRight w:val="0"/>
      <w:marTop w:val="0"/>
      <w:marBottom w:val="0"/>
      <w:divBdr>
        <w:top w:val="none" w:sz="0" w:space="0" w:color="auto"/>
        <w:left w:val="none" w:sz="0" w:space="0" w:color="auto"/>
        <w:bottom w:val="none" w:sz="0" w:space="0" w:color="auto"/>
        <w:right w:val="none" w:sz="0" w:space="0" w:color="auto"/>
      </w:divBdr>
    </w:div>
    <w:div w:id="205241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image" Target="media/image5.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BF97-81EB-4596-BD6D-69A71415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2595</Words>
  <Characters>14792</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2016-03-03T13:20:00Z</dcterms:created>
  <dcterms:modified xsi:type="dcterms:W3CDTF">2016-03-03T13:20:00Z</dcterms:modified>
</cp:coreProperties>
</file>