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D0" w:rsidRPr="00DB1CA3" w:rsidRDefault="00003775" w:rsidP="00367FD0">
      <w:pPr>
        <w:outlineLvl w:val="0"/>
        <w:rPr>
          <w:rFonts w:ascii="Arial" w:hAnsi="Arial" w:cs="Arial"/>
          <w:b/>
          <w:sz w:val="22"/>
          <w:szCs w:val="22"/>
          <w:lang w:val="en-NZ"/>
        </w:rPr>
      </w:pPr>
      <w:bookmarkStart w:id="0" w:name="_GoBack"/>
      <w:bookmarkEnd w:id="0"/>
      <w:r>
        <w:rPr>
          <w:rFonts w:ascii="Arial" w:hAnsi="Arial" w:cs="Arial"/>
          <w:b/>
          <w:sz w:val="22"/>
          <w:szCs w:val="22"/>
          <w:lang w:val="en-NZ"/>
        </w:rPr>
        <w:t>New r</w:t>
      </w:r>
      <w:r w:rsidR="00527908">
        <w:rPr>
          <w:rFonts w:ascii="Arial" w:hAnsi="Arial" w:cs="Arial"/>
          <w:b/>
          <w:sz w:val="22"/>
          <w:szCs w:val="22"/>
          <w:lang w:val="en-NZ"/>
        </w:rPr>
        <w:t>isk</w:t>
      </w:r>
      <w:r>
        <w:rPr>
          <w:rFonts w:ascii="Arial" w:hAnsi="Arial" w:cs="Arial"/>
          <w:b/>
          <w:sz w:val="22"/>
          <w:szCs w:val="22"/>
          <w:lang w:val="en-NZ"/>
        </w:rPr>
        <w:t>s</w:t>
      </w:r>
      <w:r w:rsidR="007D1CE4" w:rsidRPr="00DB1CA3">
        <w:rPr>
          <w:rFonts w:ascii="Arial" w:hAnsi="Arial" w:cs="Arial"/>
          <w:b/>
          <w:sz w:val="22"/>
          <w:szCs w:val="22"/>
          <w:lang w:val="en-NZ"/>
        </w:rPr>
        <w:t xml:space="preserve">: the intended and unintended effects of </w:t>
      </w:r>
      <w:r w:rsidR="00527908">
        <w:rPr>
          <w:rFonts w:ascii="Arial" w:hAnsi="Arial" w:cs="Arial"/>
          <w:b/>
          <w:sz w:val="22"/>
          <w:szCs w:val="22"/>
          <w:lang w:val="en-NZ"/>
        </w:rPr>
        <w:t xml:space="preserve">mental health </w:t>
      </w:r>
      <w:r w:rsidR="006C099C" w:rsidRPr="00DB1CA3">
        <w:rPr>
          <w:rFonts w:ascii="Arial" w:hAnsi="Arial" w:cs="Arial"/>
          <w:b/>
          <w:sz w:val="22"/>
          <w:szCs w:val="22"/>
          <w:lang w:val="en-NZ"/>
        </w:rPr>
        <w:t>reform</w:t>
      </w:r>
    </w:p>
    <w:p w:rsidR="00DD579B" w:rsidRPr="00BD20E2" w:rsidRDefault="00BD20E2" w:rsidP="00367FD0">
      <w:pPr>
        <w:outlineLvl w:val="0"/>
        <w:rPr>
          <w:rFonts w:ascii="Arial" w:hAnsi="Arial" w:cs="Arial"/>
          <w:sz w:val="22"/>
          <w:szCs w:val="22"/>
          <w:lang w:val="en-NZ"/>
        </w:rPr>
      </w:pPr>
      <w:r>
        <w:rPr>
          <w:rFonts w:ascii="Arial" w:hAnsi="Arial" w:cs="Arial"/>
          <w:sz w:val="22"/>
          <w:szCs w:val="22"/>
          <w:lang w:val="en-NZ"/>
        </w:rPr>
        <w:t xml:space="preserve">Stacey Wilson, Jenny Carryer massey University, Tula Brannelly University of Southampton. </w:t>
      </w:r>
    </w:p>
    <w:p w:rsidR="0014375F" w:rsidRPr="00DB1CA3" w:rsidRDefault="009B7E14" w:rsidP="00781AA1">
      <w:pPr>
        <w:spacing w:line="480" w:lineRule="auto"/>
        <w:outlineLvl w:val="0"/>
        <w:rPr>
          <w:rFonts w:ascii="Times New Roman" w:hAnsi="Times New Roman" w:cs="Times New Roman"/>
          <w:b/>
          <w:lang w:val="en-NZ"/>
        </w:rPr>
      </w:pPr>
      <w:r w:rsidRPr="00DB1CA3">
        <w:rPr>
          <w:rFonts w:ascii="Times New Roman" w:hAnsi="Times New Roman" w:cs="Times New Roman"/>
          <w:b/>
          <w:lang w:val="en-NZ"/>
        </w:rPr>
        <w:t>Abstract</w:t>
      </w:r>
    </w:p>
    <w:p w:rsidR="00DC3D61" w:rsidRPr="00DB1CA3" w:rsidRDefault="00F97034" w:rsidP="00781AA1">
      <w:pPr>
        <w:spacing w:line="480" w:lineRule="auto"/>
        <w:jc w:val="both"/>
        <w:rPr>
          <w:rFonts w:ascii="Times New Roman" w:hAnsi="Times New Roman" w:cs="Times New Roman"/>
        </w:rPr>
      </w:pPr>
      <w:r>
        <w:rPr>
          <w:rFonts w:ascii="Times New Roman" w:hAnsi="Times New Roman" w:cs="Times New Roman"/>
        </w:rPr>
        <w:t xml:space="preserve">In </w:t>
      </w:r>
      <w:r w:rsidR="00DC3D61" w:rsidRPr="00DB1CA3">
        <w:rPr>
          <w:rFonts w:ascii="Times New Roman" w:hAnsi="Times New Roman" w:cs="Times New Roman"/>
        </w:rPr>
        <w:t>crisis situation</w:t>
      </w:r>
      <w:r>
        <w:rPr>
          <w:rFonts w:ascii="Times New Roman" w:hAnsi="Times New Roman" w:cs="Times New Roman"/>
        </w:rPr>
        <w:t>s</w:t>
      </w:r>
      <w:r w:rsidR="00DC3D61" w:rsidRPr="00DB1CA3">
        <w:rPr>
          <w:rFonts w:ascii="Times New Roman" w:hAnsi="Times New Roman" w:cs="Times New Roman"/>
        </w:rPr>
        <w:t xml:space="preserve"> the authority of the nurse is</w:t>
      </w:r>
      <w:r w:rsidR="00DC3D61" w:rsidRPr="0023783E">
        <w:rPr>
          <w:rFonts w:ascii="Times New Roman" w:hAnsi="Times New Roman" w:cs="Times New Roman"/>
          <w:lang w:val="en-GB"/>
        </w:rPr>
        <w:t xml:space="preserve"> </w:t>
      </w:r>
      <w:r w:rsidR="00211AC2" w:rsidRPr="0023783E">
        <w:rPr>
          <w:rFonts w:ascii="Times New Roman" w:hAnsi="Times New Roman" w:cs="Times New Roman"/>
          <w:lang w:val="en-GB"/>
        </w:rPr>
        <w:t>legitimi</w:t>
      </w:r>
      <w:r w:rsidR="00416182" w:rsidRPr="0023783E">
        <w:rPr>
          <w:rFonts w:ascii="Times New Roman" w:hAnsi="Times New Roman" w:cs="Times New Roman"/>
          <w:lang w:val="en-GB"/>
        </w:rPr>
        <w:t>s</w:t>
      </w:r>
      <w:r w:rsidR="00211AC2" w:rsidRPr="0023783E">
        <w:rPr>
          <w:rFonts w:ascii="Times New Roman" w:hAnsi="Times New Roman" w:cs="Times New Roman"/>
          <w:lang w:val="en-GB"/>
        </w:rPr>
        <w:t>ed</w:t>
      </w:r>
      <w:r w:rsidR="00DC3D61" w:rsidRPr="00DB1CA3">
        <w:rPr>
          <w:rFonts w:ascii="Times New Roman" w:hAnsi="Times New Roman" w:cs="Times New Roman"/>
        </w:rPr>
        <w:t xml:space="preserve"> by legal powers and profes</w:t>
      </w:r>
      <w:r w:rsidR="00D6329A" w:rsidRPr="00DB1CA3">
        <w:rPr>
          <w:rFonts w:ascii="Times New Roman" w:hAnsi="Times New Roman" w:cs="Times New Roman"/>
        </w:rPr>
        <w:t>sional knowledge</w:t>
      </w:r>
      <w:r>
        <w:rPr>
          <w:rFonts w:ascii="Times New Roman" w:hAnsi="Times New Roman" w:cs="Times New Roman"/>
        </w:rPr>
        <w:t>.  Crisis stakeholders</w:t>
      </w:r>
      <w:r w:rsidR="00DC3D61" w:rsidRPr="00DB1CA3">
        <w:rPr>
          <w:rFonts w:ascii="Times New Roman" w:hAnsi="Times New Roman" w:cs="Times New Roman"/>
        </w:rPr>
        <w:t xml:space="preserve"> </w:t>
      </w:r>
      <w:r>
        <w:rPr>
          <w:rFonts w:ascii="Times New Roman" w:hAnsi="Times New Roman" w:cs="Times New Roman"/>
        </w:rPr>
        <w:t>include those who directly use services and t</w:t>
      </w:r>
      <w:r w:rsidR="00527908">
        <w:rPr>
          <w:rFonts w:ascii="Times New Roman" w:hAnsi="Times New Roman" w:cs="Times New Roman"/>
        </w:rPr>
        <w:t>heir families, and</w:t>
      </w:r>
      <w:r w:rsidR="00DC3D61" w:rsidRPr="00DB1CA3">
        <w:rPr>
          <w:rFonts w:ascii="Times New Roman" w:hAnsi="Times New Roman" w:cs="Times New Roman"/>
        </w:rPr>
        <w:t xml:space="preserve"> a wide range of health, social service and justice agencies.  </w:t>
      </w:r>
      <w:r w:rsidR="0023783E" w:rsidRPr="00DB1CA3">
        <w:rPr>
          <w:rFonts w:ascii="Times New Roman" w:hAnsi="Times New Roman" w:cs="Times New Roman"/>
        </w:rPr>
        <w:t xml:space="preserve">Alternative strategies such as therapeutic risk taking from the perspective of socially inclusive recovery </w:t>
      </w:r>
      <w:r w:rsidR="0023783E">
        <w:rPr>
          <w:rFonts w:ascii="Times New Roman" w:hAnsi="Times New Roman" w:cs="Times New Roman"/>
        </w:rPr>
        <w:t>policy co-exist</w:t>
      </w:r>
      <w:r w:rsidR="00527908">
        <w:rPr>
          <w:rFonts w:ascii="Times New Roman" w:hAnsi="Times New Roman" w:cs="Times New Roman"/>
        </w:rPr>
        <w:t xml:space="preserve"> in a sometimes</w:t>
      </w:r>
      <w:r w:rsidR="00DC3D61" w:rsidRPr="00DB1CA3">
        <w:rPr>
          <w:rFonts w:ascii="Times New Roman" w:hAnsi="Times New Roman" w:cs="Times New Roman"/>
        </w:rPr>
        <w:t xml:space="preserve"> uneasy relationship w</w:t>
      </w:r>
      <w:r w:rsidR="0084472F" w:rsidRPr="00DB1CA3">
        <w:rPr>
          <w:rFonts w:ascii="Times New Roman" w:hAnsi="Times New Roman" w:cs="Times New Roman"/>
        </w:rPr>
        <w:t>ith mental health legislation</w:t>
      </w:r>
      <w:r w:rsidR="00DC3D61" w:rsidRPr="00DB1CA3">
        <w:rPr>
          <w:rFonts w:ascii="Times New Roman" w:hAnsi="Times New Roman" w:cs="Times New Roman"/>
        </w:rPr>
        <w:t xml:space="preserve">.  </w:t>
      </w:r>
      <w:r>
        <w:rPr>
          <w:rFonts w:ascii="Times New Roman" w:hAnsi="Times New Roman" w:cs="Times New Roman"/>
        </w:rPr>
        <w:t>A critical discourse analy</w:t>
      </w:r>
      <w:r w:rsidR="00527908">
        <w:rPr>
          <w:rFonts w:ascii="Times New Roman" w:hAnsi="Times New Roman" w:cs="Times New Roman"/>
        </w:rPr>
        <w:t>sis was undertaken to examine</w:t>
      </w:r>
      <w:r>
        <w:rPr>
          <w:rFonts w:ascii="Times New Roman" w:hAnsi="Times New Roman" w:cs="Times New Roman"/>
        </w:rPr>
        <w:t xml:space="preserve"> </w:t>
      </w:r>
      <w:r w:rsidR="007D1CE4" w:rsidRPr="00DB1CA3">
        <w:rPr>
          <w:rFonts w:ascii="Times New Roman" w:hAnsi="Times New Roman" w:cs="Times New Roman"/>
        </w:rPr>
        <w:t>mental health policies and guidelines</w:t>
      </w:r>
      <w:r>
        <w:rPr>
          <w:rFonts w:ascii="Times New Roman" w:hAnsi="Times New Roman" w:cs="Times New Roman"/>
        </w:rPr>
        <w:t>, and</w:t>
      </w:r>
      <w:r w:rsidR="007D1CE4" w:rsidRPr="00DB1CA3">
        <w:rPr>
          <w:rFonts w:ascii="Times New Roman" w:hAnsi="Times New Roman" w:cs="Times New Roman"/>
        </w:rPr>
        <w:t xml:space="preserve"> </w:t>
      </w:r>
      <w:r w:rsidR="00527908">
        <w:rPr>
          <w:rFonts w:ascii="Times New Roman" w:hAnsi="Times New Roman" w:cs="Times New Roman"/>
        </w:rPr>
        <w:t xml:space="preserve">we </w:t>
      </w:r>
      <w:r w:rsidR="007D1CE4" w:rsidRPr="00DB1CA3">
        <w:rPr>
          <w:rFonts w:ascii="Times New Roman" w:hAnsi="Times New Roman" w:cs="Times New Roman"/>
        </w:rPr>
        <w:t>interviewed service users, families, nurse</w:t>
      </w:r>
      <w:r w:rsidR="00713502" w:rsidRPr="00DB1CA3">
        <w:rPr>
          <w:rFonts w:ascii="Times New Roman" w:hAnsi="Times New Roman" w:cs="Times New Roman"/>
        </w:rPr>
        <w:t>s</w:t>
      </w:r>
      <w:r>
        <w:rPr>
          <w:rFonts w:ascii="Times New Roman" w:hAnsi="Times New Roman" w:cs="Times New Roman"/>
        </w:rPr>
        <w:t xml:space="preserve"> and the police about</w:t>
      </w:r>
      <w:r w:rsidR="007D1CE4" w:rsidRPr="00DB1CA3">
        <w:rPr>
          <w:rFonts w:ascii="Times New Roman" w:hAnsi="Times New Roman" w:cs="Times New Roman"/>
        </w:rPr>
        <w:t xml:space="preserve"> ex</w:t>
      </w:r>
      <w:r w:rsidR="00713502" w:rsidRPr="00DB1CA3">
        <w:rPr>
          <w:rFonts w:ascii="Times New Roman" w:hAnsi="Times New Roman" w:cs="Times New Roman"/>
        </w:rPr>
        <w:t>periences of accessing services</w:t>
      </w:r>
      <w:r w:rsidR="007D1CE4" w:rsidRPr="00DB1CA3">
        <w:rPr>
          <w:rFonts w:ascii="Times New Roman" w:hAnsi="Times New Roman" w:cs="Times New Roman"/>
        </w:rPr>
        <w:t xml:space="preserve">. </w:t>
      </w:r>
      <w:r>
        <w:rPr>
          <w:rFonts w:ascii="Times New Roman" w:hAnsi="Times New Roman" w:cs="Times New Roman"/>
        </w:rPr>
        <w:t>Fo</w:t>
      </w:r>
      <w:r w:rsidR="00DC3D61" w:rsidRPr="00DB1CA3">
        <w:rPr>
          <w:rFonts w:ascii="Times New Roman" w:hAnsi="Times New Roman" w:cs="Times New Roman"/>
        </w:rPr>
        <w:t>r those who attempt to access services early in crisis, as is suggested to lead to a better outcome, provision of services and righ</w:t>
      </w:r>
      <w:r w:rsidR="00527908">
        <w:rPr>
          <w:rFonts w:ascii="Times New Roman" w:hAnsi="Times New Roman" w:cs="Times New Roman"/>
        </w:rPr>
        <w:t>ts appear to be reversed by</w:t>
      </w:r>
      <w:r w:rsidR="00DC3D61" w:rsidRPr="00DB1CA3">
        <w:rPr>
          <w:rFonts w:ascii="Times New Roman" w:hAnsi="Times New Roman" w:cs="Times New Roman"/>
        </w:rPr>
        <w:t xml:space="preserve"> an attempt to exclude them through practices</w:t>
      </w:r>
      <w:r>
        <w:rPr>
          <w:rFonts w:ascii="Times New Roman" w:hAnsi="Times New Roman" w:cs="Times New Roman"/>
        </w:rPr>
        <w:t xml:space="preserve"> that screen them out</w:t>
      </w:r>
      <w:r w:rsidR="00DC3D61" w:rsidRPr="00DB1CA3">
        <w:rPr>
          <w:rFonts w:ascii="Times New Roman" w:hAnsi="Times New Roman" w:cs="Times New Roman"/>
        </w:rPr>
        <w:t>, rather than</w:t>
      </w:r>
      <w:r w:rsidR="00DC3D61" w:rsidRPr="0023783E">
        <w:rPr>
          <w:rFonts w:ascii="Times New Roman" w:hAnsi="Times New Roman" w:cs="Times New Roman"/>
          <w:lang w:val="en-GB"/>
        </w:rPr>
        <w:t xml:space="preserve"> </w:t>
      </w:r>
      <w:r w:rsidR="00527908" w:rsidRPr="0023783E">
        <w:rPr>
          <w:rFonts w:ascii="Times New Roman" w:hAnsi="Times New Roman" w:cs="Times New Roman"/>
          <w:lang w:val="en-GB"/>
        </w:rPr>
        <w:t>prioritis</w:t>
      </w:r>
      <w:r w:rsidR="00211AC2" w:rsidRPr="0023783E">
        <w:rPr>
          <w:rFonts w:ascii="Times New Roman" w:hAnsi="Times New Roman" w:cs="Times New Roman"/>
          <w:lang w:val="en-GB"/>
        </w:rPr>
        <w:t>ing</w:t>
      </w:r>
      <w:r w:rsidR="00DC3D61" w:rsidRPr="00DB1CA3">
        <w:rPr>
          <w:rFonts w:ascii="Times New Roman" w:hAnsi="Times New Roman" w:cs="Times New Roman"/>
        </w:rPr>
        <w:t xml:space="preserve"> a choice in access.  </w:t>
      </w:r>
    </w:p>
    <w:p w:rsidR="00DC3D61" w:rsidRPr="00DB1CA3" w:rsidRDefault="00DC3D61" w:rsidP="00781AA1">
      <w:pPr>
        <w:spacing w:line="480" w:lineRule="auto"/>
        <w:outlineLvl w:val="0"/>
        <w:rPr>
          <w:rFonts w:ascii="Times New Roman" w:hAnsi="Times New Roman" w:cs="Times New Roman"/>
          <w:b/>
          <w:lang w:val="en-NZ"/>
        </w:rPr>
      </w:pPr>
    </w:p>
    <w:p w:rsidR="00DC3D61" w:rsidRPr="00DB1CA3" w:rsidRDefault="00464A5D" w:rsidP="00781AA1">
      <w:pPr>
        <w:spacing w:line="480" w:lineRule="auto"/>
        <w:jc w:val="both"/>
        <w:rPr>
          <w:rFonts w:ascii="Times New Roman" w:hAnsi="Times New Roman" w:cs="Times New Roman"/>
          <w:lang w:val="en-NZ"/>
        </w:rPr>
      </w:pPr>
      <w:r>
        <w:rPr>
          <w:rFonts w:ascii="Times New Roman" w:hAnsi="Times New Roman" w:cs="Times New Roman"/>
          <w:lang w:val="en-NZ"/>
        </w:rPr>
        <w:t>Key words: mental health; discourse; health reform; critical theory;</w:t>
      </w:r>
      <w:r w:rsidR="005939B2" w:rsidRPr="00DB1CA3">
        <w:rPr>
          <w:rFonts w:ascii="Times New Roman" w:hAnsi="Times New Roman" w:cs="Times New Roman"/>
          <w:lang w:val="en-NZ"/>
        </w:rPr>
        <w:t xml:space="preserve"> Foucault</w:t>
      </w:r>
      <w:r w:rsidR="00DC3D61" w:rsidRPr="00DB1CA3">
        <w:rPr>
          <w:rFonts w:ascii="Times New Roman" w:hAnsi="Times New Roman" w:cs="Times New Roman"/>
          <w:lang w:val="en-NZ"/>
        </w:rPr>
        <w:t>.</w:t>
      </w:r>
    </w:p>
    <w:p w:rsidR="00DC3D61" w:rsidRPr="00DB1CA3" w:rsidRDefault="00DC3D61"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NZ"/>
        </w:rPr>
      </w:pPr>
    </w:p>
    <w:p w:rsidR="00DC3D61" w:rsidRPr="00DB1CA3" w:rsidRDefault="007D1CE4" w:rsidP="00781AA1">
      <w:pPr>
        <w:spacing w:line="480" w:lineRule="auto"/>
        <w:jc w:val="both"/>
        <w:rPr>
          <w:rFonts w:ascii="Times New Roman" w:hAnsi="Times New Roman" w:cs="Times New Roman"/>
          <w:b/>
          <w:lang w:val="en-NZ"/>
        </w:rPr>
      </w:pPr>
      <w:r w:rsidRPr="00DB1CA3">
        <w:rPr>
          <w:rFonts w:ascii="Times New Roman" w:hAnsi="Times New Roman" w:cs="Times New Roman"/>
          <w:b/>
          <w:lang w:val="en-NZ"/>
        </w:rPr>
        <w:t>General background</w:t>
      </w:r>
    </w:p>
    <w:p w:rsidR="00367FD0" w:rsidRPr="00F00C0F" w:rsidRDefault="00DC3D61"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NZ"/>
        </w:rPr>
      </w:pPr>
      <w:r w:rsidRPr="00DB1CA3">
        <w:rPr>
          <w:rFonts w:ascii="Times New Roman" w:hAnsi="Times New Roman" w:cs="Times New Roman"/>
          <w:lang w:val="en-NZ"/>
        </w:rPr>
        <w:tab/>
      </w:r>
      <w:r w:rsidR="00F97034">
        <w:rPr>
          <w:rFonts w:ascii="Times New Roman" w:hAnsi="Times New Roman" w:cs="Times New Roman"/>
          <w:lang w:val="en-NZ"/>
        </w:rPr>
        <w:t>T</w:t>
      </w:r>
      <w:r w:rsidR="0057749B" w:rsidRPr="00DB1CA3">
        <w:rPr>
          <w:rFonts w:ascii="Times New Roman" w:hAnsi="Times New Roman" w:cs="Times New Roman"/>
          <w:lang w:val="en-NZ"/>
        </w:rPr>
        <w:t xml:space="preserve">he introduction of </w:t>
      </w:r>
      <w:r w:rsidR="004644C6" w:rsidRPr="00DB1CA3">
        <w:rPr>
          <w:rFonts w:ascii="Times New Roman" w:hAnsi="Times New Roman" w:cs="Times New Roman"/>
          <w:lang w:val="en-NZ"/>
        </w:rPr>
        <w:t>contemporary mental health legislation from the late 1</w:t>
      </w:r>
      <w:r w:rsidR="00E90B6C" w:rsidRPr="00DB1CA3">
        <w:rPr>
          <w:rFonts w:ascii="Times New Roman" w:hAnsi="Times New Roman" w:cs="Times New Roman"/>
          <w:lang w:val="en-NZ"/>
        </w:rPr>
        <w:t>980s in countries such as the United Kingdom (UK)</w:t>
      </w:r>
      <w:r w:rsidR="004644C6" w:rsidRPr="00DB1CA3">
        <w:rPr>
          <w:rFonts w:ascii="Times New Roman" w:hAnsi="Times New Roman" w:cs="Times New Roman"/>
          <w:lang w:val="en-NZ"/>
        </w:rPr>
        <w:t>, Australia and New Zealand</w:t>
      </w:r>
      <w:r w:rsidR="00E90B6C" w:rsidRPr="00DB1CA3">
        <w:rPr>
          <w:rFonts w:ascii="Times New Roman" w:hAnsi="Times New Roman" w:cs="Times New Roman"/>
          <w:lang w:val="en-NZ"/>
        </w:rPr>
        <w:t xml:space="preserve"> (NZ)</w:t>
      </w:r>
      <w:r w:rsidR="004644C6" w:rsidRPr="00DB1CA3">
        <w:rPr>
          <w:rFonts w:ascii="Times New Roman" w:hAnsi="Times New Roman" w:cs="Times New Roman"/>
          <w:lang w:val="en-NZ"/>
        </w:rPr>
        <w:t>,</w:t>
      </w:r>
      <w:r w:rsidR="00703449" w:rsidRPr="00DB1CA3">
        <w:rPr>
          <w:rFonts w:ascii="Times New Roman" w:hAnsi="Times New Roman" w:cs="Times New Roman"/>
          <w:lang w:val="en-NZ"/>
        </w:rPr>
        <w:t xml:space="preserve"> </w:t>
      </w:r>
      <w:r w:rsidR="00F97034">
        <w:rPr>
          <w:rFonts w:ascii="Times New Roman" w:hAnsi="Times New Roman" w:cs="Times New Roman"/>
          <w:lang w:val="en-NZ"/>
        </w:rPr>
        <w:t>resulted in</w:t>
      </w:r>
      <w:r w:rsidR="00E413D0" w:rsidRPr="00DB1CA3">
        <w:rPr>
          <w:rFonts w:ascii="Times New Roman" w:hAnsi="Times New Roman" w:cs="Times New Roman"/>
          <w:lang w:val="en-NZ"/>
        </w:rPr>
        <w:t xml:space="preserve"> redevelopment of crisis mental health services</w:t>
      </w:r>
      <w:r w:rsidR="00F97034">
        <w:rPr>
          <w:rFonts w:ascii="Times New Roman" w:hAnsi="Times New Roman" w:cs="Times New Roman"/>
          <w:lang w:val="en-NZ"/>
        </w:rPr>
        <w:t>.</w:t>
      </w:r>
      <w:r w:rsidR="00CF28A9">
        <w:rPr>
          <w:rFonts w:ascii="Times New Roman" w:hAnsi="Times New Roman" w:cs="Times New Roman"/>
          <w:lang w:val="en-NZ"/>
        </w:rPr>
        <w:t xml:space="preserve"> Changes included closure of large psychiatric institutions and the introduction of community orientated crisis care underpinned by new mental health acts.</w:t>
      </w:r>
      <w:r w:rsidR="00F97034">
        <w:rPr>
          <w:rFonts w:ascii="Times New Roman" w:hAnsi="Times New Roman" w:cs="Times New Roman"/>
          <w:lang w:val="en-NZ"/>
        </w:rPr>
        <w:t xml:space="preserve"> </w:t>
      </w:r>
      <w:r w:rsidR="00E413D0" w:rsidRPr="00DB1CA3">
        <w:rPr>
          <w:rFonts w:ascii="Times New Roman" w:hAnsi="Times New Roman" w:cs="Times New Roman"/>
          <w:lang w:val="en-NZ"/>
        </w:rPr>
        <w:t xml:space="preserve">  These changes have consequences</w:t>
      </w:r>
      <w:r w:rsidR="007559C5" w:rsidRPr="00DB1CA3">
        <w:rPr>
          <w:rFonts w:ascii="Times New Roman" w:hAnsi="Times New Roman" w:cs="Times New Roman"/>
          <w:lang w:val="en-NZ"/>
        </w:rPr>
        <w:t xml:space="preserve"> </w:t>
      </w:r>
      <w:r w:rsidR="00F97034">
        <w:rPr>
          <w:rFonts w:ascii="Times New Roman" w:hAnsi="Times New Roman" w:cs="Times New Roman"/>
          <w:lang w:val="en-NZ"/>
        </w:rPr>
        <w:t>for</w:t>
      </w:r>
      <w:r w:rsidR="007559C5" w:rsidRPr="00DB1CA3">
        <w:rPr>
          <w:rFonts w:ascii="Times New Roman" w:hAnsi="Times New Roman" w:cs="Times New Roman"/>
          <w:lang w:val="en-NZ"/>
        </w:rPr>
        <w:t xml:space="preserve"> service users, families, mental health professionals</w:t>
      </w:r>
      <w:r w:rsidR="00E413D0" w:rsidRPr="00DB1CA3">
        <w:rPr>
          <w:rFonts w:ascii="Times New Roman" w:hAnsi="Times New Roman" w:cs="Times New Roman"/>
          <w:lang w:val="en-NZ"/>
        </w:rPr>
        <w:t xml:space="preserve"> relating to interpretation of mental disorder</w:t>
      </w:r>
      <w:r w:rsidR="00F97034">
        <w:rPr>
          <w:rFonts w:ascii="Times New Roman" w:hAnsi="Times New Roman" w:cs="Times New Roman"/>
          <w:lang w:val="en-NZ"/>
        </w:rPr>
        <w:t xml:space="preserve"> and</w:t>
      </w:r>
      <w:r w:rsidR="00E413D0" w:rsidRPr="00DB1CA3">
        <w:rPr>
          <w:rFonts w:ascii="Times New Roman" w:hAnsi="Times New Roman" w:cs="Times New Roman"/>
          <w:lang w:val="en-NZ"/>
        </w:rPr>
        <w:t xml:space="preserve"> who is responsible for safety and </w:t>
      </w:r>
      <w:r w:rsidR="00E413D0" w:rsidRPr="00DB1CA3">
        <w:rPr>
          <w:rFonts w:ascii="Times New Roman" w:hAnsi="Times New Roman" w:cs="Times New Roman"/>
          <w:lang w:val="en-NZ"/>
        </w:rPr>
        <w:lastRenderedPageBreak/>
        <w:t>communication during the process of assessment and subsequent treatment or disc</w:t>
      </w:r>
      <w:r w:rsidR="00703449" w:rsidRPr="00DB1CA3">
        <w:rPr>
          <w:rFonts w:ascii="Times New Roman" w:hAnsi="Times New Roman" w:cs="Times New Roman"/>
          <w:lang w:val="en-NZ"/>
        </w:rPr>
        <w:t xml:space="preserve">harge. </w:t>
      </w:r>
      <w:r w:rsidR="00620755">
        <w:rPr>
          <w:rFonts w:ascii="Times New Roman" w:hAnsi="Times New Roman" w:cs="Times New Roman"/>
          <w:lang w:val="en-NZ"/>
        </w:rPr>
        <w:t>National inquiries (O’Hagan 2006; Mind 2011; Rosenberg</w:t>
      </w:r>
      <w:r w:rsidR="0023783E" w:rsidRPr="00DB1CA3">
        <w:rPr>
          <w:rFonts w:ascii="Times New Roman" w:hAnsi="Times New Roman" w:cs="Times New Roman"/>
          <w:lang w:val="en-NZ"/>
        </w:rPr>
        <w:t xml:space="preserve"> 2012) state</w:t>
      </w:r>
      <w:r w:rsidR="0023783E">
        <w:rPr>
          <w:rFonts w:ascii="Times New Roman" w:hAnsi="Times New Roman" w:cs="Times New Roman"/>
          <w:lang w:val="en-NZ"/>
        </w:rPr>
        <w:t>d</w:t>
      </w:r>
      <w:r w:rsidR="0023783E" w:rsidRPr="00DB1CA3">
        <w:rPr>
          <w:rFonts w:ascii="Times New Roman" w:hAnsi="Times New Roman" w:cs="Times New Roman"/>
          <w:lang w:val="en-NZ"/>
        </w:rPr>
        <w:t xml:space="preserve"> that the provision of mental health care is inadequate, yet little </w:t>
      </w:r>
      <w:r w:rsidR="0023783E">
        <w:rPr>
          <w:rFonts w:ascii="Times New Roman" w:hAnsi="Times New Roman" w:cs="Times New Roman"/>
          <w:lang w:val="en-NZ"/>
        </w:rPr>
        <w:t xml:space="preserve">detail is provided about </w:t>
      </w:r>
      <w:r w:rsidR="0023783E" w:rsidRPr="00DB1CA3">
        <w:rPr>
          <w:rFonts w:ascii="Times New Roman" w:hAnsi="Times New Roman" w:cs="Times New Roman"/>
          <w:lang w:val="en-NZ"/>
        </w:rPr>
        <w:t xml:space="preserve">the state of crisis intervention services.  </w:t>
      </w:r>
      <w:r w:rsidR="00F97034">
        <w:rPr>
          <w:rFonts w:ascii="Times New Roman" w:hAnsi="Times New Roman" w:cs="Times New Roman"/>
          <w:lang w:val="en-NZ"/>
        </w:rPr>
        <w:t>T</w:t>
      </w:r>
      <w:r w:rsidR="00F00C0F">
        <w:rPr>
          <w:rFonts w:ascii="Times New Roman" w:hAnsi="Times New Roman" w:cs="Times New Roman"/>
          <w:lang w:val="en-NZ"/>
        </w:rPr>
        <w:t xml:space="preserve">he impact of </w:t>
      </w:r>
      <w:r w:rsidR="00E413D0" w:rsidRPr="00DB1CA3">
        <w:rPr>
          <w:rFonts w:ascii="Times New Roman" w:hAnsi="Times New Roman" w:cs="Times New Roman"/>
          <w:lang w:val="en-NZ"/>
        </w:rPr>
        <w:t xml:space="preserve">deinstitutionalisation </w:t>
      </w:r>
      <w:r w:rsidR="00F00C0F">
        <w:rPr>
          <w:rFonts w:ascii="Times New Roman" w:hAnsi="Times New Roman" w:cs="Times New Roman"/>
          <w:lang w:val="en-NZ"/>
        </w:rPr>
        <w:t>is</w:t>
      </w:r>
      <w:r w:rsidR="00B45BE6" w:rsidRPr="00DB1CA3">
        <w:rPr>
          <w:rFonts w:ascii="Times New Roman" w:hAnsi="Times New Roman" w:cs="Times New Roman"/>
          <w:lang w:val="en-NZ"/>
        </w:rPr>
        <w:t xml:space="preserve"> only now becoming</w:t>
      </w:r>
      <w:r w:rsidR="00E413D0" w:rsidRPr="00DB1CA3">
        <w:rPr>
          <w:rFonts w:ascii="Times New Roman" w:hAnsi="Times New Roman" w:cs="Times New Roman"/>
          <w:lang w:val="en-NZ"/>
        </w:rPr>
        <w:t xml:space="preserve"> apparent</w:t>
      </w:r>
      <w:r w:rsidR="006F6779">
        <w:rPr>
          <w:rFonts w:ascii="Times New Roman" w:hAnsi="Times New Roman" w:cs="Times New Roman"/>
          <w:lang w:val="en-NZ"/>
        </w:rPr>
        <w:t>.</w:t>
      </w:r>
      <w:r w:rsidR="00E413D0" w:rsidRPr="00DB1CA3">
        <w:rPr>
          <w:rFonts w:ascii="Times New Roman" w:hAnsi="Times New Roman" w:cs="Times New Roman"/>
          <w:lang w:val="en-NZ"/>
        </w:rPr>
        <w:t xml:space="preserve"> </w:t>
      </w:r>
      <w:r w:rsidR="007D1CE4" w:rsidRPr="00DB1CA3">
        <w:rPr>
          <w:rFonts w:ascii="Times New Roman" w:hAnsi="Times New Roman" w:cs="Times New Roman"/>
          <w:lang w:val="en-NZ"/>
        </w:rPr>
        <w:t xml:space="preserve"> There remains little</w:t>
      </w:r>
      <w:r w:rsidR="00880110" w:rsidRPr="00DB1CA3">
        <w:rPr>
          <w:rFonts w:ascii="Times New Roman" w:hAnsi="Times New Roman" w:cs="Times New Roman"/>
          <w:lang w:val="en-NZ"/>
        </w:rPr>
        <w:t xml:space="preserve"> evidence </w:t>
      </w:r>
      <w:r w:rsidR="00E413D0" w:rsidRPr="00DB1CA3">
        <w:rPr>
          <w:rFonts w:ascii="Times New Roman" w:hAnsi="Times New Roman" w:cs="Times New Roman"/>
          <w:lang w:val="en-NZ"/>
        </w:rPr>
        <w:t xml:space="preserve">about how the changes to legislation have impacted on policy and the practice of crisis </w:t>
      </w:r>
      <w:r w:rsidR="00B45BE6" w:rsidRPr="00DB1CA3">
        <w:rPr>
          <w:rFonts w:ascii="Times New Roman" w:hAnsi="Times New Roman" w:cs="Times New Roman"/>
          <w:lang w:val="en-NZ"/>
        </w:rPr>
        <w:t>work or how mental health professionals</w:t>
      </w:r>
      <w:r w:rsidR="00E413D0" w:rsidRPr="00DB1CA3">
        <w:rPr>
          <w:rFonts w:ascii="Times New Roman" w:hAnsi="Times New Roman" w:cs="Times New Roman"/>
          <w:lang w:val="en-NZ"/>
        </w:rPr>
        <w:t xml:space="preserve"> have adapt</w:t>
      </w:r>
      <w:r w:rsidR="007929FA">
        <w:rPr>
          <w:rFonts w:ascii="Times New Roman" w:hAnsi="Times New Roman" w:cs="Times New Roman"/>
          <w:lang w:val="en-NZ"/>
        </w:rPr>
        <w:t>ed their approach</w:t>
      </w:r>
      <w:r w:rsidR="00F00C0F">
        <w:rPr>
          <w:rFonts w:ascii="Times New Roman" w:hAnsi="Times New Roman" w:cs="Times New Roman"/>
          <w:lang w:val="en-NZ"/>
        </w:rPr>
        <w:t>.</w:t>
      </w:r>
      <w:r w:rsidR="00367FD0" w:rsidRPr="00DB1CA3">
        <w:rPr>
          <w:rFonts w:ascii="Times New Roman" w:hAnsi="Times New Roman" w:cs="Times New Roman"/>
          <w:lang w:val="en-NZ"/>
        </w:rPr>
        <w:t xml:space="preserve"> </w:t>
      </w:r>
    </w:p>
    <w:p w:rsidR="00BC02BD" w:rsidRDefault="007A5463" w:rsidP="00781AA1">
      <w:pPr>
        <w:spacing w:line="480" w:lineRule="auto"/>
        <w:jc w:val="both"/>
        <w:rPr>
          <w:rFonts w:ascii="Times New Roman" w:hAnsi="Times New Roman" w:cs="Times New Roman"/>
          <w:lang w:val="en-NZ"/>
        </w:rPr>
      </w:pPr>
      <w:r w:rsidRPr="00DB1CA3">
        <w:rPr>
          <w:rFonts w:ascii="Times New Roman" w:hAnsi="Times New Roman" w:cs="Times New Roman"/>
          <w:lang w:val="en-NZ"/>
        </w:rPr>
        <w:tab/>
      </w:r>
      <w:r w:rsidR="00F97034">
        <w:rPr>
          <w:rFonts w:ascii="Times New Roman" w:hAnsi="Times New Roman" w:cs="Times New Roman"/>
          <w:lang w:val="en-NZ"/>
        </w:rPr>
        <w:t>Current</w:t>
      </w:r>
      <w:r w:rsidR="00E90B6C" w:rsidRPr="00DB1CA3">
        <w:rPr>
          <w:rFonts w:ascii="Times New Roman" w:hAnsi="Times New Roman" w:cs="Times New Roman"/>
          <w:lang w:val="en-NZ"/>
        </w:rPr>
        <w:t xml:space="preserve"> mental health strategies </w:t>
      </w:r>
      <w:r w:rsidR="00F97034">
        <w:rPr>
          <w:rFonts w:ascii="Times New Roman" w:hAnsi="Times New Roman" w:cs="Times New Roman"/>
          <w:lang w:val="en-NZ"/>
        </w:rPr>
        <w:t xml:space="preserve">were </w:t>
      </w:r>
      <w:r w:rsidR="006E1729">
        <w:rPr>
          <w:rFonts w:ascii="Times New Roman" w:hAnsi="Times New Roman" w:cs="Times New Roman"/>
          <w:lang w:val="en-NZ"/>
        </w:rPr>
        <w:t>established to guide services</w:t>
      </w:r>
      <w:r w:rsidR="00367FD0" w:rsidRPr="00DB1CA3">
        <w:rPr>
          <w:rFonts w:ascii="Times New Roman" w:hAnsi="Times New Roman" w:cs="Times New Roman"/>
          <w:lang w:val="en-NZ"/>
        </w:rPr>
        <w:t xml:space="preserve"> during the </w:t>
      </w:r>
      <w:r w:rsidR="00F97034">
        <w:rPr>
          <w:rFonts w:ascii="Times New Roman" w:hAnsi="Times New Roman" w:cs="Times New Roman"/>
          <w:lang w:val="en-NZ"/>
        </w:rPr>
        <w:t>development</w:t>
      </w:r>
      <w:r w:rsidR="00F97034" w:rsidRPr="00DB1CA3">
        <w:rPr>
          <w:rFonts w:ascii="Times New Roman" w:hAnsi="Times New Roman" w:cs="Times New Roman"/>
          <w:lang w:val="en-NZ"/>
        </w:rPr>
        <w:t xml:space="preserve"> </w:t>
      </w:r>
      <w:r w:rsidR="00367FD0" w:rsidRPr="00DB1CA3">
        <w:rPr>
          <w:rFonts w:ascii="Times New Roman" w:hAnsi="Times New Roman" w:cs="Times New Roman"/>
          <w:lang w:val="en-NZ"/>
        </w:rPr>
        <w:t>of commu</w:t>
      </w:r>
      <w:r w:rsidR="006E1729">
        <w:rPr>
          <w:rFonts w:ascii="Times New Roman" w:hAnsi="Times New Roman" w:cs="Times New Roman"/>
          <w:lang w:val="en-NZ"/>
        </w:rPr>
        <w:t>nity care</w:t>
      </w:r>
      <w:r w:rsidR="00E90B6C" w:rsidRPr="00DB1CA3">
        <w:rPr>
          <w:rFonts w:ascii="Times New Roman" w:hAnsi="Times New Roman" w:cs="Times New Roman"/>
          <w:lang w:val="en-NZ"/>
        </w:rPr>
        <w:t xml:space="preserve"> (</w:t>
      </w:r>
      <w:r w:rsidR="002F58F7">
        <w:rPr>
          <w:rFonts w:ascii="Times New Roman" w:hAnsi="Times New Roman" w:cs="Times New Roman"/>
          <w:lang w:val="en-NZ"/>
        </w:rPr>
        <w:t>Department of Health (DoH)</w:t>
      </w:r>
      <w:r w:rsidR="009C1F4F">
        <w:rPr>
          <w:rFonts w:ascii="Times New Roman" w:hAnsi="Times New Roman" w:cs="Times New Roman"/>
          <w:lang w:val="en-NZ"/>
        </w:rPr>
        <w:t xml:space="preserve"> 2011; </w:t>
      </w:r>
      <w:r w:rsidR="00E90B6C" w:rsidRPr="00DB1CA3">
        <w:rPr>
          <w:rFonts w:ascii="Times New Roman" w:hAnsi="Times New Roman" w:cs="Times New Roman"/>
          <w:lang w:val="en-NZ"/>
        </w:rPr>
        <w:t>M</w:t>
      </w:r>
      <w:r w:rsidR="002F58F7">
        <w:rPr>
          <w:rFonts w:ascii="Times New Roman" w:hAnsi="Times New Roman" w:cs="Times New Roman"/>
          <w:lang w:val="en-NZ"/>
        </w:rPr>
        <w:t>ental Health Commission (MHC)</w:t>
      </w:r>
      <w:r w:rsidR="00F00C0F">
        <w:rPr>
          <w:rFonts w:ascii="Times New Roman" w:hAnsi="Times New Roman" w:cs="Times New Roman"/>
          <w:lang w:val="en-NZ"/>
        </w:rPr>
        <w:t xml:space="preserve"> 2012</w:t>
      </w:r>
      <w:r w:rsidR="00367FD0" w:rsidRPr="00DB1CA3">
        <w:rPr>
          <w:rFonts w:ascii="Times New Roman" w:hAnsi="Times New Roman" w:cs="Times New Roman"/>
          <w:lang w:val="en-NZ"/>
        </w:rPr>
        <w:t xml:space="preserve">).   </w:t>
      </w:r>
      <w:r w:rsidR="002807DA" w:rsidRPr="00DB1CA3">
        <w:rPr>
          <w:rFonts w:ascii="Times New Roman" w:hAnsi="Times New Roman" w:cs="Times New Roman"/>
          <w:lang w:val="en-NZ"/>
        </w:rPr>
        <w:t xml:space="preserve"> </w:t>
      </w:r>
      <w:r w:rsidR="00F97034">
        <w:rPr>
          <w:rFonts w:ascii="Times New Roman" w:hAnsi="Times New Roman" w:cs="Times New Roman"/>
          <w:lang w:val="en-NZ"/>
        </w:rPr>
        <w:t xml:space="preserve">Policy and legislation </w:t>
      </w:r>
      <w:r w:rsidR="00BC02BD">
        <w:rPr>
          <w:rFonts w:ascii="Times New Roman" w:hAnsi="Times New Roman" w:cs="Times New Roman"/>
          <w:lang w:val="en-NZ"/>
        </w:rPr>
        <w:t>suggest</w:t>
      </w:r>
      <w:r w:rsidR="002807DA" w:rsidRPr="00DB1CA3">
        <w:rPr>
          <w:rFonts w:ascii="Times New Roman" w:hAnsi="Times New Roman" w:cs="Times New Roman"/>
          <w:lang w:val="en-NZ"/>
        </w:rPr>
        <w:t xml:space="preserve"> services are</w:t>
      </w:r>
      <w:r w:rsidR="00367FD0" w:rsidRPr="00DB1CA3">
        <w:rPr>
          <w:rFonts w:ascii="Times New Roman" w:hAnsi="Times New Roman" w:cs="Times New Roman"/>
          <w:lang w:val="en-NZ"/>
        </w:rPr>
        <w:t xml:space="preserve"> to be delivered in the least restrictive environment with the least coercion and with an increased varie</w:t>
      </w:r>
      <w:r w:rsidR="001303FF" w:rsidRPr="00DB1CA3">
        <w:rPr>
          <w:rFonts w:ascii="Times New Roman" w:hAnsi="Times New Roman" w:cs="Times New Roman"/>
          <w:lang w:val="en-NZ"/>
        </w:rPr>
        <w:t>ty of home based treatments</w:t>
      </w:r>
      <w:r w:rsidR="00620755">
        <w:rPr>
          <w:rFonts w:ascii="Times New Roman" w:hAnsi="Times New Roman" w:cs="Times New Roman"/>
          <w:lang w:val="en-NZ"/>
        </w:rPr>
        <w:t xml:space="preserve"> (DoH</w:t>
      </w:r>
      <w:r w:rsidR="00FF7DB2">
        <w:rPr>
          <w:rFonts w:ascii="Times New Roman" w:hAnsi="Times New Roman" w:cs="Times New Roman"/>
          <w:lang w:val="en-NZ"/>
        </w:rPr>
        <w:t xml:space="preserve"> 2014; </w:t>
      </w:r>
      <w:r w:rsidR="00D50DD1">
        <w:rPr>
          <w:rFonts w:ascii="Times New Roman" w:hAnsi="Times New Roman" w:cs="Times New Roman"/>
          <w:lang w:val="en-NZ"/>
        </w:rPr>
        <w:t>Ministry of Health (</w:t>
      </w:r>
      <w:r w:rsidR="00FF7DB2">
        <w:rPr>
          <w:rFonts w:ascii="Times New Roman" w:hAnsi="Times New Roman" w:cs="Times New Roman"/>
          <w:lang w:val="en-NZ"/>
        </w:rPr>
        <w:t>MoH</w:t>
      </w:r>
      <w:r w:rsidR="00D50DD1">
        <w:rPr>
          <w:rFonts w:ascii="Times New Roman" w:hAnsi="Times New Roman" w:cs="Times New Roman"/>
          <w:lang w:val="en-NZ"/>
        </w:rPr>
        <w:t>)</w:t>
      </w:r>
      <w:r w:rsidR="00FF7DB2">
        <w:rPr>
          <w:rFonts w:ascii="Times New Roman" w:hAnsi="Times New Roman" w:cs="Times New Roman"/>
          <w:lang w:val="en-NZ"/>
        </w:rPr>
        <w:t xml:space="preserve"> 2013</w:t>
      </w:r>
      <w:r w:rsidR="00620755">
        <w:rPr>
          <w:rFonts w:ascii="Times New Roman" w:hAnsi="Times New Roman" w:cs="Times New Roman"/>
          <w:lang w:val="en-NZ"/>
        </w:rPr>
        <w:t xml:space="preserve">; </w:t>
      </w:r>
      <w:r w:rsidR="002F58F7">
        <w:rPr>
          <w:rFonts w:ascii="Times New Roman" w:hAnsi="Times New Roman" w:cs="Times New Roman"/>
          <w:lang w:val="en-NZ"/>
        </w:rPr>
        <w:t>Council of Australian Governments (</w:t>
      </w:r>
      <w:r w:rsidR="00620755">
        <w:rPr>
          <w:rFonts w:ascii="Times New Roman" w:hAnsi="Times New Roman" w:cs="Times New Roman"/>
          <w:lang w:val="en-NZ"/>
        </w:rPr>
        <w:t>COAG</w:t>
      </w:r>
      <w:r w:rsidR="002F58F7">
        <w:rPr>
          <w:rFonts w:ascii="Times New Roman" w:hAnsi="Times New Roman" w:cs="Times New Roman"/>
          <w:lang w:val="en-NZ"/>
        </w:rPr>
        <w:t>)</w:t>
      </w:r>
      <w:r w:rsidR="00F97034">
        <w:rPr>
          <w:rFonts w:ascii="Times New Roman" w:hAnsi="Times New Roman" w:cs="Times New Roman"/>
          <w:lang w:val="en-NZ"/>
        </w:rPr>
        <w:t xml:space="preserve"> 2012</w:t>
      </w:r>
      <w:r w:rsidR="00F97034" w:rsidRPr="00DB1CA3">
        <w:rPr>
          <w:rFonts w:ascii="Times New Roman" w:hAnsi="Times New Roman" w:cs="Times New Roman"/>
          <w:lang w:val="en-NZ"/>
        </w:rPr>
        <w:t>)</w:t>
      </w:r>
      <w:r w:rsidR="00367FD0" w:rsidRPr="00DB1CA3">
        <w:rPr>
          <w:rFonts w:ascii="Times New Roman" w:hAnsi="Times New Roman" w:cs="Times New Roman"/>
          <w:lang w:val="en-NZ"/>
        </w:rPr>
        <w:t xml:space="preserve">.  </w:t>
      </w:r>
      <w:r w:rsidR="008E7029">
        <w:rPr>
          <w:rFonts w:ascii="Times New Roman" w:hAnsi="Times New Roman" w:cs="Times New Roman"/>
          <w:lang w:val="en-NZ"/>
        </w:rPr>
        <w:t xml:space="preserve">Broad changes to </w:t>
      </w:r>
      <w:r w:rsidR="00F97034">
        <w:rPr>
          <w:rFonts w:ascii="Times New Roman" w:hAnsi="Times New Roman" w:cs="Times New Roman"/>
          <w:lang w:val="en-NZ"/>
        </w:rPr>
        <w:t>service implementation</w:t>
      </w:r>
      <w:r w:rsidR="00F97034" w:rsidRPr="00DB1CA3">
        <w:rPr>
          <w:rFonts w:ascii="Times New Roman" w:hAnsi="Times New Roman" w:cs="Times New Roman"/>
          <w:lang w:val="en-NZ"/>
        </w:rPr>
        <w:t xml:space="preserve"> </w:t>
      </w:r>
      <w:r w:rsidR="00FB266A">
        <w:rPr>
          <w:rFonts w:ascii="Times New Roman" w:hAnsi="Times New Roman" w:cs="Times New Roman"/>
          <w:lang w:val="en-NZ"/>
        </w:rPr>
        <w:t>because</w:t>
      </w:r>
      <w:r w:rsidR="008E7029">
        <w:rPr>
          <w:rFonts w:ascii="Times New Roman" w:hAnsi="Times New Roman" w:cs="Times New Roman"/>
          <w:lang w:val="en-NZ"/>
        </w:rPr>
        <w:t xml:space="preserve"> of</w:t>
      </w:r>
      <w:r w:rsidR="00367FD0" w:rsidRPr="00DB1CA3">
        <w:rPr>
          <w:rFonts w:ascii="Times New Roman" w:hAnsi="Times New Roman" w:cs="Times New Roman"/>
          <w:lang w:val="en-NZ"/>
        </w:rPr>
        <w:t xml:space="preserve"> polic</w:t>
      </w:r>
      <w:r w:rsidR="00D50DD1">
        <w:rPr>
          <w:rFonts w:ascii="Times New Roman" w:hAnsi="Times New Roman" w:cs="Times New Roman"/>
          <w:lang w:val="en-NZ"/>
        </w:rPr>
        <w:t>y developments (MoH</w:t>
      </w:r>
      <w:r w:rsidR="006403BE">
        <w:rPr>
          <w:rFonts w:ascii="Times New Roman" w:hAnsi="Times New Roman" w:cs="Times New Roman"/>
          <w:lang w:val="en-NZ"/>
        </w:rPr>
        <w:t xml:space="preserve"> 2013a</w:t>
      </w:r>
      <w:r w:rsidR="00367FD0" w:rsidRPr="00DB1CA3">
        <w:rPr>
          <w:rFonts w:ascii="Times New Roman" w:hAnsi="Times New Roman" w:cs="Times New Roman"/>
          <w:lang w:val="en-NZ"/>
        </w:rPr>
        <w:t>), includ</w:t>
      </w:r>
      <w:r w:rsidR="00F97034">
        <w:rPr>
          <w:rFonts w:ascii="Times New Roman" w:hAnsi="Times New Roman" w:cs="Times New Roman"/>
          <w:lang w:val="en-NZ"/>
        </w:rPr>
        <w:t>e</w:t>
      </w:r>
      <w:r w:rsidR="00367FD0" w:rsidRPr="00DB1CA3">
        <w:rPr>
          <w:rFonts w:ascii="Times New Roman" w:hAnsi="Times New Roman" w:cs="Times New Roman"/>
          <w:lang w:val="en-NZ"/>
        </w:rPr>
        <w:t xml:space="preserve"> increase in access</w:t>
      </w:r>
      <w:r w:rsidR="008E7029">
        <w:rPr>
          <w:rFonts w:ascii="Times New Roman" w:hAnsi="Times New Roman" w:cs="Times New Roman"/>
          <w:lang w:val="en-NZ"/>
        </w:rPr>
        <w:t xml:space="preserve"> and services provided</w:t>
      </w:r>
      <w:r w:rsidR="00620755">
        <w:rPr>
          <w:rFonts w:ascii="Times New Roman" w:hAnsi="Times New Roman" w:cs="Times New Roman"/>
          <w:lang w:val="en-NZ"/>
        </w:rPr>
        <w:t xml:space="preserve"> (DoH</w:t>
      </w:r>
      <w:r w:rsidR="009C1F4F">
        <w:rPr>
          <w:rFonts w:ascii="Times New Roman" w:hAnsi="Times New Roman" w:cs="Times New Roman"/>
          <w:lang w:val="en-NZ"/>
        </w:rPr>
        <w:t xml:space="preserve"> 2011</w:t>
      </w:r>
      <w:r w:rsidR="00CA3287" w:rsidRPr="00DB1CA3">
        <w:rPr>
          <w:rFonts w:ascii="Times New Roman" w:hAnsi="Times New Roman" w:cs="Times New Roman"/>
          <w:lang w:val="en-NZ"/>
        </w:rPr>
        <w:t>)</w:t>
      </w:r>
      <w:r w:rsidR="008E7029">
        <w:rPr>
          <w:rFonts w:ascii="Times New Roman" w:hAnsi="Times New Roman" w:cs="Times New Roman"/>
          <w:lang w:val="en-NZ"/>
        </w:rPr>
        <w:t xml:space="preserve">, </w:t>
      </w:r>
      <w:r w:rsidR="00367FD0" w:rsidRPr="00DB1CA3">
        <w:rPr>
          <w:rFonts w:ascii="Times New Roman" w:hAnsi="Times New Roman" w:cs="Times New Roman"/>
          <w:lang w:val="en-NZ"/>
        </w:rPr>
        <w:t xml:space="preserve">alongside </w:t>
      </w:r>
      <w:r w:rsidR="0034325B">
        <w:rPr>
          <w:rFonts w:ascii="Times New Roman" w:hAnsi="Times New Roman" w:cs="Times New Roman"/>
          <w:lang w:val="en-NZ"/>
        </w:rPr>
        <w:t>workforce developments for</w:t>
      </w:r>
      <w:r w:rsidR="00367FD0" w:rsidRPr="00DB1CA3">
        <w:rPr>
          <w:rFonts w:ascii="Times New Roman" w:hAnsi="Times New Roman" w:cs="Times New Roman"/>
          <w:lang w:val="en-NZ"/>
        </w:rPr>
        <w:t xml:space="preserve"> reo</w:t>
      </w:r>
      <w:r w:rsidR="008E7029">
        <w:rPr>
          <w:rFonts w:ascii="Times New Roman" w:hAnsi="Times New Roman" w:cs="Times New Roman"/>
          <w:lang w:val="en-NZ"/>
        </w:rPr>
        <w:t>rientation to community</w:t>
      </w:r>
      <w:r w:rsidR="00367FD0" w:rsidRPr="00DB1CA3">
        <w:rPr>
          <w:rFonts w:ascii="Times New Roman" w:hAnsi="Times New Roman" w:cs="Times New Roman"/>
          <w:lang w:val="en-NZ"/>
        </w:rPr>
        <w:t xml:space="preserve"> interventions</w:t>
      </w:r>
      <w:r w:rsidR="00F97034">
        <w:rPr>
          <w:rFonts w:ascii="Times New Roman" w:hAnsi="Times New Roman" w:cs="Times New Roman"/>
          <w:lang w:val="en-NZ"/>
        </w:rPr>
        <w:t xml:space="preserve">. </w:t>
      </w:r>
    </w:p>
    <w:p w:rsidR="001E27D8" w:rsidRDefault="001E27D8" w:rsidP="00781AA1">
      <w:pPr>
        <w:spacing w:line="480" w:lineRule="auto"/>
        <w:jc w:val="both"/>
        <w:rPr>
          <w:rFonts w:ascii="Times New Roman" w:hAnsi="Times New Roman" w:cs="Times New Roman"/>
          <w:lang w:val="en-NZ"/>
        </w:rPr>
      </w:pPr>
    </w:p>
    <w:p w:rsidR="00BD0297" w:rsidRPr="00BA3D9E" w:rsidRDefault="00BC02BD" w:rsidP="00781AA1">
      <w:pPr>
        <w:spacing w:line="480" w:lineRule="auto"/>
        <w:jc w:val="both"/>
        <w:rPr>
          <w:rFonts w:ascii="Times New Roman" w:hAnsi="Times New Roman" w:cs="Times New Roman"/>
          <w:b/>
          <w:lang w:val="en-NZ"/>
        </w:rPr>
      </w:pPr>
      <w:r w:rsidRPr="00BA3D9E">
        <w:rPr>
          <w:rFonts w:ascii="Times New Roman" w:hAnsi="Times New Roman" w:cs="Times New Roman"/>
          <w:b/>
          <w:lang w:val="en-NZ"/>
        </w:rPr>
        <w:t>Methodology</w:t>
      </w:r>
      <w:r w:rsidR="00BA3D9E" w:rsidRPr="00BA3D9E">
        <w:rPr>
          <w:rFonts w:ascii="Times New Roman" w:hAnsi="Times New Roman" w:cs="Times New Roman"/>
          <w:b/>
          <w:lang w:val="en-NZ"/>
        </w:rPr>
        <w:t xml:space="preserve"> (theoretical perspectives)</w:t>
      </w:r>
    </w:p>
    <w:p w:rsidR="00F97034" w:rsidRPr="00DB1CA3" w:rsidRDefault="00033320" w:rsidP="00781AA1">
      <w:pPr>
        <w:spacing w:line="480" w:lineRule="auto"/>
        <w:ind w:firstLine="720"/>
        <w:jc w:val="both"/>
        <w:rPr>
          <w:rFonts w:ascii="Times New Roman" w:hAnsi="Times New Roman" w:cs="Times New Roman"/>
        </w:rPr>
      </w:pPr>
      <w:r w:rsidRPr="00DB1CA3">
        <w:rPr>
          <w:rFonts w:ascii="Times New Roman" w:hAnsi="Times New Roman" w:cs="Times New Roman"/>
          <w:lang w:val="en-NZ"/>
        </w:rPr>
        <w:t xml:space="preserve"> </w:t>
      </w:r>
      <w:r w:rsidR="00F97034" w:rsidRPr="00DB1CA3">
        <w:rPr>
          <w:rFonts w:ascii="Times New Roman" w:hAnsi="Times New Roman" w:cs="Times New Roman"/>
        </w:rPr>
        <w:t xml:space="preserve">Foucault developed a historical analytical technique termed genealogy.  The purpose of a genealogy is to examine the connections and intersections between discourse, power, knowledge, and the </w:t>
      </w:r>
      <w:r w:rsidR="00CD13DB">
        <w:rPr>
          <w:rFonts w:ascii="Times New Roman" w:hAnsi="Times New Roman" w:cs="Times New Roman"/>
        </w:rPr>
        <w:t xml:space="preserve">production of the subject.  Foucault (1979) </w:t>
      </w:r>
      <w:r w:rsidR="00F97034" w:rsidRPr="00DB1CA3">
        <w:rPr>
          <w:rFonts w:ascii="Times New Roman" w:hAnsi="Times New Roman" w:cs="Times New Roman"/>
        </w:rPr>
        <w:t>dispensed with the constituent subject and focused on the ways in which language is involved in the constitution of the other.  This paper includes discussion on the ways that people are made both objects and subjects within discourses, strategies and technologies of the self through the process of governmentality.  The use of discourse in this study is as a philosophical term, referring to perspectives of knowledge, with</w:t>
      </w:r>
      <w:r w:rsidR="00BF224F">
        <w:rPr>
          <w:rFonts w:ascii="Times New Roman" w:hAnsi="Times New Roman" w:cs="Times New Roman"/>
        </w:rPr>
        <w:t>in epistemologies that</w:t>
      </w:r>
      <w:r w:rsidR="00BF224F" w:rsidRPr="003D1E9F">
        <w:rPr>
          <w:rFonts w:ascii="Times New Roman" w:hAnsi="Times New Roman" w:cs="Times New Roman"/>
          <w:lang w:val="en-NZ"/>
        </w:rPr>
        <w:t xml:space="preserve"> legitimis</w:t>
      </w:r>
      <w:r w:rsidR="00F97034" w:rsidRPr="003D1E9F">
        <w:rPr>
          <w:rFonts w:ascii="Times New Roman" w:hAnsi="Times New Roman" w:cs="Times New Roman"/>
          <w:lang w:val="en-NZ"/>
        </w:rPr>
        <w:t>e</w:t>
      </w:r>
      <w:r w:rsidR="00F97034" w:rsidRPr="00DB1CA3">
        <w:rPr>
          <w:rFonts w:ascii="Times New Roman" w:hAnsi="Times New Roman" w:cs="Times New Roman"/>
        </w:rPr>
        <w:t xml:space="preserve"> certain ways of acting and </w:t>
      </w:r>
      <w:r w:rsidR="00F97034" w:rsidRPr="00DB1CA3">
        <w:rPr>
          <w:rFonts w:ascii="Times New Roman" w:hAnsi="Times New Roman" w:cs="Times New Roman"/>
        </w:rPr>
        <w:lastRenderedPageBreak/>
        <w:t>bein</w:t>
      </w:r>
      <w:r w:rsidR="00AB5D2A">
        <w:rPr>
          <w:rFonts w:ascii="Times New Roman" w:hAnsi="Times New Roman" w:cs="Times New Roman"/>
        </w:rPr>
        <w:t>g.  According to Foucault (1977</w:t>
      </w:r>
      <w:r w:rsidR="00F97034" w:rsidRPr="00DB1CA3">
        <w:rPr>
          <w:rFonts w:ascii="Times New Roman" w:hAnsi="Times New Roman" w:cs="Times New Roman"/>
        </w:rPr>
        <w:t>) discourse encompasses ways of acting and explaining action in society.  An example of discourse is the bio-medical discourse that i</w:t>
      </w:r>
      <w:r w:rsidR="00620755">
        <w:rPr>
          <w:rFonts w:ascii="Times New Roman" w:hAnsi="Times New Roman" w:cs="Times New Roman"/>
        </w:rPr>
        <w:t>s dominant in health care (Rose</w:t>
      </w:r>
      <w:r w:rsidR="00F97034" w:rsidRPr="00DB1CA3">
        <w:rPr>
          <w:rFonts w:ascii="Times New Roman" w:hAnsi="Times New Roman" w:cs="Times New Roman"/>
        </w:rPr>
        <w:t xml:space="preserve"> 2007).  Underpi</w:t>
      </w:r>
      <w:r w:rsidR="003D1E9F">
        <w:rPr>
          <w:rFonts w:ascii="Times New Roman" w:hAnsi="Times New Roman" w:cs="Times New Roman"/>
        </w:rPr>
        <w:t>nned by scientific ideology,</w:t>
      </w:r>
      <w:r w:rsidR="00F97034" w:rsidRPr="00DB1CA3">
        <w:rPr>
          <w:rFonts w:ascii="Times New Roman" w:hAnsi="Times New Roman" w:cs="Times New Roman"/>
        </w:rPr>
        <w:t xml:space="preserve"> biomedical discourse provides possible ways to understand bodies, patients, doc</w:t>
      </w:r>
      <w:r w:rsidR="00241882">
        <w:rPr>
          <w:rFonts w:ascii="Times New Roman" w:hAnsi="Times New Roman" w:cs="Times New Roman"/>
        </w:rPr>
        <w:t>tors and nurses (Rudge and</w:t>
      </w:r>
      <w:r w:rsidR="00620755">
        <w:rPr>
          <w:rFonts w:ascii="Times New Roman" w:hAnsi="Times New Roman" w:cs="Times New Roman"/>
        </w:rPr>
        <w:t xml:space="preserve"> Holmes</w:t>
      </w:r>
      <w:r w:rsidR="00F97034" w:rsidRPr="00DB1CA3">
        <w:rPr>
          <w:rFonts w:ascii="Times New Roman" w:hAnsi="Times New Roman" w:cs="Times New Roman"/>
        </w:rPr>
        <w:t xml:space="preserve"> 2010).</w:t>
      </w:r>
      <w:r w:rsidR="003D1E9F">
        <w:rPr>
          <w:rFonts w:ascii="Times New Roman" w:hAnsi="Times New Roman" w:cs="Times New Roman"/>
        </w:rPr>
        <w:t xml:space="preserve">  P</w:t>
      </w:r>
      <w:r w:rsidR="00F97034" w:rsidRPr="00DB1CA3">
        <w:rPr>
          <w:rFonts w:ascii="Times New Roman" w:hAnsi="Times New Roman" w:cs="Times New Roman"/>
        </w:rPr>
        <w:t>ersonal recovery</w:t>
      </w:r>
      <w:r w:rsidR="003D1E9F">
        <w:rPr>
          <w:rFonts w:ascii="Times New Roman" w:hAnsi="Times New Roman" w:cs="Times New Roman"/>
        </w:rPr>
        <w:t xml:space="preserve"> discourses</w:t>
      </w:r>
      <w:r w:rsidR="00530BD3">
        <w:rPr>
          <w:rFonts w:ascii="Times New Roman" w:hAnsi="Times New Roman" w:cs="Times New Roman"/>
        </w:rPr>
        <w:t xml:space="preserve"> (Barnes and</w:t>
      </w:r>
      <w:r w:rsidR="00F97034" w:rsidRPr="003D1E9F">
        <w:rPr>
          <w:rFonts w:ascii="Times New Roman" w:hAnsi="Times New Roman" w:cs="Times New Roman"/>
          <w:lang w:val="en-NZ"/>
        </w:rPr>
        <w:t xml:space="preserve"> Shardlow</w:t>
      </w:r>
      <w:r w:rsidR="00F97034" w:rsidRPr="00DB1CA3">
        <w:rPr>
          <w:rFonts w:ascii="Times New Roman" w:hAnsi="Times New Roman" w:cs="Times New Roman"/>
        </w:rPr>
        <w:t xml:space="preserve"> 1997; Pilgrim 2008</w:t>
      </w:r>
      <w:r w:rsidR="003D1E9F">
        <w:rPr>
          <w:rFonts w:ascii="Times New Roman" w:hAnsi="Times New Roman" w:cs="Times New Roman"/>
        </w:rPr>
        <w:t>),</w:t>
      </w:r>
      <w:r w:rsidR="00F97034" w:rsidRPr="00DB1CA3">
        <w:rPr>
          <w:rFonts w:ascii="Times New Roman" w:hAnsi="Times New Roman" w:cs="Times New Roman"/>
        </w:rPr>
        <w:t xml:space="preserve"> seek to explain experiences of sel</w:t>
      </w:r>
      <w:r w:rsidR="003D1E9F">
        <w:rPr>
          <w:rFonts w:ascii="Times New Roman" w:hAnsi="Times New Roman" w:cs="Times New Roman"/>
        </w:rPr>
        <w:t xml:space="preserve">f-determination </w:t>
      </w:r>
      <w:r w:rsidR="00FB266A">
        <w:rPr>
          <w:rFonts w:ascii="Times New Roman" w:hAnsi="Times New Roman" w:cs="Times New Roman"/>
        </w:rPr>
        <w:t>of service</w:t>
      </w:r>
      <w:r w:rsidR="00620755">
        <w:rPr>
          <w:rFonts w:ascii="Times New Roman" w:hAnsi="Times New Roman" w:cs="Times New Roman"/>
        </w:rPr>
        <w:t xml:space="preserve"> users (Deegan</w:t>
      </w:r>
      <w:r w:rsidR="00F97034" w:rsidRPr="00DB1CA3">
        <w:rPr>
          <w:rFonts w:ascii="Times New Roman" w:hAnsi="Times New Roman" w:cs="Times New Roman"/>
        </w:rPr>
        <w:t xml:space="preserve"> 2005), righ</w:t>
      </w:r>
      <w:r w:rsidR="00620755">
        <w:rPr>
          <w:rFonts w:ascii="Times New Roman" w:hAnsi="Times New Roman" w:cs="Times New Roman"/>
        </w:rPr>
        <w:t>ts to social inclusion (Pilgrim</w:t>
      </w:r>
      <w:r w:rsidR="00F97034" w:rsidRPr="00DB1CA3">
        <w:rPr>
          <w:rFonts w:ascii="Times New Roman" w:hAnsi="Times New Roman" w:cs="Times New Roman"/>
        </w:rPr>
        <w:t xml:space="preserve"> 2005) and citizenship (</w:t>
      </w:r>
      <w:r w:rsidR="002B6664" w:rsidRPr="003E209E">
        <w:rPr>
          <w:rFonts w:ascii="Times New Roman" w:hAnsi="Times New Roman" w:cs="Times New Roman"/>
        </w:rPr>
        <w:t xml:space="preserve">Mental Health Advocacy Coalition </w:t>
      </w:r>
      <w:r w:rsidR="002B6664">
        <w:rPr>
          <w:rFonts w:ascii="Times New Roman" w:hAnsi="Times New Roman" w:cs="Times New Roman"/>
        </w:rPr>
        <w:t>(</w:t>
      </w:r>
      <w:r w:rsidR="005A38D1">
        <w:rPr>
          <w:rFonts w:ascii="Times New Roman" w:hAnsi="Times New Roman" w:cs="Times New Roman"/>
        </w:rPr>
        <w:t>MHAC</w:t>
      </w:r>
      <w:r w:rsidR="002B6664">
        <w:rPr>
          <w:rFonts w:ascii="Times New Roman" w:hAnsi="Times New Roman" w:cs="Times New Roman"/>
        </w:rPr>
        <w:t>)</w:t>
      </w:r>
      <w:r w:rsidR="00F97034" w:rsidRPr="00DB1CA3">
        <w:rPr>
          <w:rFonts w:ascii="Times New Roman" w:hAnsi="Times New Roman" w:cs="Times New Roman"/>
        </w:rPr>
        <w:t xml:space="preserve"> 2008). Self-determination, social inclusion and citizenship are impacted as a result of the experience of mental distress. </w:t>
      </w:r>
    </w:p>
    <w:p w:rsidR="00F97034" w:rsidRPr="00DB1CA3" w:rsidRDefault="00F97034" w:rsidP="00781AA1">
      <w:pPr>
        <w:spacing w:line="480" w:lineRule="auto"/>
        <w:ind w:firstLine="720"/>
        <w:jc w:val="both"/>
        <w:rPr>
          <w:rFonts w:ascii="Times New Roman" w:hAnsi="Times New Roman" w:cs="Times New Roman"/>
        </w:rPr>
      </w:pPr>
      <w:r w:rsidRPr="00DB1CA3">
        <w:rPr>
          <w:rFonts w:ascii="Times New Roman" w:hAnsi="Times New Roman" w:cs="Times New Roman"/>
        </w:rPr>
        <w:t>Governmentality in Foucault’s view signaled the change in technologies of and attit</w:t>
      </w:r>
      <w:r w:rsidR="00620755">
        <w:rPr>
          <w:rFonts w:ascii="Times New Roman" w:hAnsi="Times New Roman" w:cs="Times New Roman"/>
        </w:rPr>
        <w:t>udes towards governing (Rabinow</w:t>
      </w:r>
      <w:r w:rsidRPr="00DB1CA3">
        <w:rPr>
          <w:rFonts w:ascii="Times New Roman" w:hAnsi="Times New Roman" w:cs="Times New Roman"/>
        </w:rPr>
        <w:t xml:space="preserve"> 1997).  The change moved to an emphasis on the State’s ability to manage its resources, including the population, economically and efficiently.  An aim of governmentality is to red</w:t>
      </w:r>
      <w:r w:rsidR="003D1E9F">
        <w:rPr>
          <w:rFonts w:ascii="Times New Roman" w:hAnsi="Times New Roman" w:cs="Times New Roman"/>
        </w:rPr>
        <w:t>uce financial liability of the S</w:t>
      </w:r>
      <w:r w:rsidRPr="00DB1CA3">
        <w:rPr>
          <w:rFonts w:ascii="Times New Roman" w:hAnsi="Times New Roman" w:cs="Times New Roman"/>
        </w:rPr>
        <w:t>tate through the argument that citizens are respon</w:t>
      </w:r>
      <w:r w:rsidR="003D1E9F">
        <w:rPr>
          <w:rFonts w:ascii="Times New Roman" w:hAnsi="Times New Roman" w:cs="Times New Roman"/>
        </w:rPr>
        <w:t>sible to each other and to the S</w:t>
      </w:r>
      <w:r w:rsidR="00E45973">
        <w:rPr>
          <w:rFonts w:ascii="Times New Roman" w:hAnsi="Times New Roman" w:cs="Times New Roman"/>
        </w:rPr>
        <w:t>tate to be as self-</w:t>
      </w:r>
      <w:r w:rsidRPr="00DB1CA3">
        <w:rPr>
          <w:rFonts w:ascii="Times New Roman" w:hAnsi="Times New Roman" w:cs="Times New Roman"/>
        </w:rPr>
        <w:t>sufficient as possible.  Through governmentality citizens are regulated in strategies and technologies to monitor and improve their contribution to society (Mc</w:t>
      </w:r>
      <w:r w:rsidR="00620755">
        <w:rPr>
          <w:rFonts w:ascii="Times New Roman" w:hAnsi="Times New Roman" w:cs="Times New Roman"/>
        </w:rPr>
        <w:t>Nay</w:t>
      </w:r>
      <w:r w:rsidRPr="00DB1CA3">
        <w:rPr>
          <w:rFonts w:ascii="Times New Roman" w:hAnsi="Times New Roman" w:cs="Times New Roman"/>
        </w:rPr>
        <w:t xml:space="preserve"> 1994).  As a result subjectivity and normativity come into question.  </w:t>
      </w:r>
    </w:p>
    <w:p w:rsidR="00F97034" w:rsidRPr="00DB1CA3" w:rsidRDefault="00F97034" w:rsidP="00781AA1">
      <w:pPr>
        <w:spacing w:line="480" w:lineRule="auto"/>
        <w:ind w:firstLine="720"/>
        <w:jc w:val="both"/>
        <w:rPr>
          <w:rFonts w:ascii="Times New Roman" w:hAnsi="Times New Roman" w:cs="Times New Roman"/>
        </w:rPr>
      </w:pPr>
      <w:r w:rsidRPr="00DB1CA3">
        <w:rPr>
          <w:rFonts w:ascii="Times New Roman" w:hAnsi="Times New Roman" w:cs="Times New Roman"/>
        </w:rPr>
        <w:t>Foucault’s subjectivity replaces the notion that our identity is the product of our consciousness or self-governing self.  Instead, individual identity is presented as the product of discourses, strategi</w:t>
      </w:r>
      <w:r w:rsidR="00620755">
        <w:rPr>
          <w:rFonts w:ascii="Times New Roman" w:hAnsi="Times New Roman" w:cs="Times New Roman"/>
        </w:rPr>
        <w:t>es and technologies (Cruikshank</w:t>
      </w:r>
      <w:r w:rsidRPr="00DB1CA3">
        <w:rPr>
          <w:rFonts w:ascii="Times New Roman" w:hAnsi="Times New Roman" w:cs="Times New Roman"/>
        </w:rPr>
        <w:t xml:space="preserve"> 1996).  Through the notion of subjectivity, normative judgments become a way to assess and monitor the actions and attitudes of individuals according to a norm or avera</w:t>
      </w:r>
      <w:r w:rsidR="00E45973">
        <w:rPr>
          <w:rFonts w:ascii="Times New Roman" w:hAnsi="Times New Roman" w:cs="Times New Roman"/>
        </w:rPr>
        <w:t>ge within a population</w:t>
      </w:r>
      <w:r w:rsidRPr="00DB1CA3">
        <w:rPr>
          <w:rFonts w:ascii="Times New Roman" w:hAnsi="Times New Roman" w:cs="Times New Roman"/>
        </w:rPr>
        <w:t>.  Normative judgments work throughout various institutions, for example, in prisons, schools, health-care and throughout society, in attempt to determine norms or standards and conformity in what is judged as right or wrong within a dominant d</w:t>
      </w:r>
      <w:r w:rsidR="00620755">
        <w:rPr>
          <w:rFonts w:ascii="Times New Roman" w:hAnsi="Times New Roman" w:cs="Times New Roman"/>
        </w:rPr>
        <w:t>iscourse (Loughran</w:t>
      </w:r>
      <w:r w:rsidRPr="00DB1CA3">
        <w:rPr>
          <w:rFonts w:ascii="Times New Roman" w:hAnsi="Times New Roman" w:cs="Times New Roman"/>
        </w:rPr>
        <w:t xml:space="preserve"> 2011). </w:t>
      </w:r>
    </w:p>
    <w:p w:rsidR="00F97034" w:rsidRPr="00DB1CA3" w:rsidRDefault="00F97034" w:rsidP="00781AA1">
      <w:pPr>
        <w:spacing w:line="480" w:lineRule="auto"/>
        <w:ind w:firstLine="720"/>
        <w:jc w:val="both"/>
        <w:rPr>
          <w:rFonts w:ascii="Times New Roman" w:hAnsi="Times New Roman" w:cs="Times New Roman"/>
        </w:rPr>
      </w:pPr>
      <w:r w:rsidRPr="00DB1CA3">
        <w:rPr>
          <w:rFonts w:ascii="Times New Roman" w:hAnsi="Times New Roman" w:cs="Times New Roman"/>
        </w:rPr>
        <w:lastRenderedPageBreak/>
        <w:t>The term subject has two meanings:  The first meaning is to be subject to someone else by dependence or control.  Secondly, subject can hold meaning as being tied to one’s own identity by conscio</w:t>
      </w:r>
      <w:r w:rsidR="00620755">
        <w:rPr>
          <w:rFonts w:ascii="Times New Roman" w:hAnsi="Times New Roman" w:cs="Times New Roman"/>
        </w:rPr>
        <w:t>usness or self-knowledge (Winch</w:t>
      </w:r>
      <w:r w:rsidRPr="00DB1CA3">
        <w:rPr>
          <w:rFonts w:ascii="Times New Roman" w:hAnsi="Times New Roman" w:cs="Times New Roman"/>
        </w:rPr>
        <w:t xml:space="preserve"> 2005). Foucault</w:t>
      </w:r>
      <w:r w:rsidR="003D1E9F">
        <w:rPr>
          <w:rFonts w:ascii="Times New Roman" w:hAnsi="Times New Roman" w:cs="Times New Roman"/>
        </w:rPr>
        <w:t xml:space="preserve"> (1994)</w:t>
      </w:r>
      <w:r w:rsidRPr="00DB1CA3">
        <w:rPr>
          <w:rFonts w:ascii="Times New Roman" w:hAnsi="Times New Roman" w:cs="Times New Roman"/>
        </w:rPr>
        <w:t xml:space="preserve"> sugge</w:t>
      </w:r>
      <w:r w:rsidR="003D1E9F">
        <w:rPr>
          <w:rFonts w:ascii="Times New Roman" w:hAnsi="Times New Roman" w:cs="Times New Roman"/>
        </w:rPr>
        <w:t>sted there is a need to recognis</w:t>
      </w:r>
      <w:r w:rsidRPr="00DB1CA3">
        <w:rPr>
          <w:rFonts w:ascii="Times New Roman" w:hAnsi="Times New Roman" w:cs="Times New Roman"/>
        </w:rPr>
        <w:t xml:space="preserve">e both the historical </w:t>
      </w:r>
      <w:r w:rsidR="003D1E9F">
        <w:rPr>
          <w:rFonts w:ascii="Times New Roman" w:hAnsi="Times New Roman" w:cs="Times New Roman"/>
        </w:rPr>
        <w:t>political influences upon</w:t>
      </w:r>
      <w:r w:rsidRPr="00DB1CA3">
        <w:rPr>
          <w:rFonts w:ascii="Times New Roman" w:hAnsi="Times New Roman" w:cs="Times New Roman"/>
        </w:rPr>
        <w:t xml:space="preserve"> health service users and the move toward health becoming less in the control of those accessi</w:t>
      </w:r>
      <w:r w:rsidR="003D1E9F">
        <w:rPr>
          <w:rFonts w:ascii="Times New Roman" w:hAnsi="Times New Roman" w:cs="Times New Roman"/>
        </w:rPr>
        <w:t>ng and providing services</w:t>
      </w:r>
      <w:r w:rsidRPr="00DB1CA3">
        <w:rPr>
          <w:rFonts w:ascii="Times New Roman" w:hAnsi="Times New Roman" w:cs="Times New Roman"/>
        </w:rPr>
        <w:t>. Strategies, technologies and tactical aspirations of particular authorities shape beliefs and the conduct of a population (Holme</w:t>
      </w:r>
      <w:r w:rsidR="00620755">
        <w:rPr>
          <w:rFonts w:ascii="Times New Roman" w:hAnsi="Times New Roman" w:cs="Times New Roman"/>
        </w:rPr>
        <w:t>s</w:t>
      </w:r>
      <w:r w:rsidR="00BA3D9E">
        <w:rPr>
          <w:rFonts w:ascii="Times New Roman" w:hAnsi="Times New Roman" w:cs="Times New Roman"/>
        </w:rPr>
        <w:t xml:space="preserve"> 2002</w:t>
      </w:r>
      <w:r w:rsidRPr="00DB1CA3">
        <w:rPr>
          <w:rFonts w:ascii="Times New Roman" w:hAnsi="Times New Roman" w:cs="Times New Roman"/>
        </w:rPr>
        <w:t>).  Rose (1996) argued that one main feature of technologies of self is that of expertise.</w:t>
      </w:r>
    </w:p>
    <w:p w:rsidR="00DC3D61" w:rsidRPr="00BC02BD" w:rsidRDefault="00F97034" w:rsidP="00781AA1">
      <w:pPr>
        <w:spacing w:line="480" w:lineRule="auto"/>
        <w:ind w:firstLine="720"/>
        <w:jc w:val="both"/>
        <w:rPr>
          <w:rFonts w:ascii="Times New Roman" w:hAnsi="Times New Roman" w:cs="Times New Roman"/>
        </w:rPr>
      </w:pPr>
      <w:r w:rsidRPr="00DB1CA3">
        <w:rPr>
          <w:rFonts w:ascii="Times New Roman" w:hAnsi="Times New Roman" w:cs="Times New Roman"/>
        </w:rPr>
        <w:t>Expertise is the grounding of authority in a claim to scientific and objective reasoning that creates a distance between self-regulation and the state wit</w:t>
      </w:r>
      <w:r w:rsidR="00620755">
        <w:rPr>
          <w:rFonts w:ascii="Times New Roman" w:hAnsi="Times New Roman" w:cs="Times New Roman"/>
        </w:rPr>
        <w:t>hin a liberal democracy (Hansen</w:t>
      </w:r>
      <w:r w:rsidRPr="00DB1CA3">
        <w:rPr>
          <w:rFonts w:ascii="Times New Roman" w:hAnsi="Times New Roman" w:cs="Times New Roman"/>
        </w:rPr>
        <w:t xml:space="preserve"> 2009).  Expertise can move and be moved within a political argument in particular ways and produce a different relationship between knowledge and government.  Furthermore, in operating through a relationship with self-regulating abilities of people, expertise becomes the authoritative and plausi</w:t>
      </w:r>
      <w:r w:rsidR="00BA3D9E">
        <w:rPr>
          <w:rFonts w:ascii="Times New Roman" w:hAnsi="Times New Roman" w:cs="Times New Roman"/>
        </w:rPr>
        <w:t xml:space="preserve">ble claim to science and binds </w:t>
      </w:r>
      <w:r w:rsidRPr="00DB1CA3">
        <w:rPr>
          <w:rFonts w:ascii="Times New Roman" w:hAnsi="Times New Roman" w:cs="Times New Roman"/>
        </w:rPr>
        <w:t>subjectivity to truth and subjects t</w:t>
      </w:r>
      <w:r w:rsidR="00BA3D9E">
        <w:rPr>
          <w:rFonts w:ascii="Times New Roman" w:hAnsi="Times New Roman" w:cs="Times New Roman"/>
        </w:rPr>
        <w:t>o experts.</w:t>
      </w:r>
    </w:p>
    <w:p w:rsidR="001E27D8" w:rsidRDefault="007D1CE4" w:rsidP="00781AA1">
      <w:pPr>
        <w:spacing w:line="480" w:lineRule="auto"/>
        <w:ind w:firstLine="720"/>
        <w:jc w:val="both"/>
        <w:rPr>
          <w:rFonts w:ascii="Times New Roman" w:hAnsi="Times New Roman" w:cs="Times New Roman"/>
          <w:lang w:val="en-NZ"/>
        </w:rPr>
      </w:pPr>
      <w:r w:rsidRPr="00DB1CA3">
        <w:rPr>
          <w:rFonts w:ascii="Times New Roman" w:hAnsi="Times New Roman" w:cs="Times New Roman"/>
          <w:lang w:val="en-NZ"/>
        </w:rPr>
        <w:t>This paper includes analysis of</w:t>
      </w:r>
      <w:r w:rsidR="00F62BD1" w:rsidRPr="00DB1CA3">
        <w:rPr>
          <w:rFonts w:ascii="Times New Roman" w:hAnsi="Times New Roman" w:cs="Times New Roman"/>
          <w:lang w:val="en-NZ"/>
        </w:rPr>
        <w:t xml:space="preserve"> relevant</w:t>
      </w:r>
      <w:r w:rsidRPr="00DB1CA3">
        <w:rPr>
          <w:rFonts w:ascii="Times New Roman" w:hAnsi="Times New Roman" w:cs="Times New Roman"/>
          <w:lang w:val="en-NZ"/>
        </w:rPr>
        <w:t xml:space="preserve"> mental health risk management policy and legislation</w:t>
      </w:r>
      <w:r w:rsidR="00F62BD1" w:rsidRPr="00DB1CA3">
        <w:rPr>
          <w:rFonts w:ascii="Times New Roman" w:hAnsi="Times New Roman" w:cs="Times New Roman"/>
          <w:lang w:val="en-NZ"/>
        </w:rPr>
        <w:t xml:space="preserve"> that unnecessarily marginalise</w:t>
      </w:r>
      <w:r w:rsidRPr="00DB1CA3">
        <w:rPr>
          <w:rFonts w:ascii="Times New Roman" w:hAnsi="Times New Roman" w:cs="Times New Roman"/>
          <w:lang w:val="en-NZ"/>
        </w:rPr>
        <w:t xml:space="preserve"> service users and families,</w:t>
      </w:r>
      <w:r w:rsidR="00F62BD1" w:rsidRPr="00DB1CA3">
        <w:rPr>
          <w:rFonts w:ascii="Times New Roman" w:hAnsi="Times New Roman" w:cs="Times New Roman"/>
          <w:lang w:val="en-NZ"/>
        </w:rPr>
        <w:t xml:space="preserve"> and impact on the practice of</w:t>
      </w:r>
      <w:r w:rsidRPr="00DB1CA3">
        <w:rPr>
          <w:rFonts w:ascii="Times New Roman" w:hAnsi="Times New Roman" w:cs="Times New Roman"/>
          <w:lang w:val="en-NZ"/>
        </w:rPr>
        <w:t xml:space="preserve"> nurses involve</w:t>
      </w:r>
      <w:r w:rsidR="00F62BD1" w:rsidRPr="00DB1CA3">
        <w:rPr>
          <w:rFonts w:ascii="Times New Roman" w:hAnsi="Times New Roman" w:cs="Times New Roman"/>
          <w:lang w:val="en-NZ"/>
        </w:rPr>
        <w:t>d in this study. T</w:t>
      </w:r>
      <w:r w:rsidRPr="00DB1CA3">
        <w:rPr>
          <w:rFonts w:ascii="Times New Roman" w:hAnsi="Times New Roman" w:cs="Times New Roman"/>
          <w:lang w:val="en-NZ"/>
        </w:rPr>
        <w:t>echnologies of risk assessment and diagnosis are</w:t>
      </w:r>
      <w:r w:rsidR="00F62BD1" w:rsidRPr="00DB1CA3">
        <w:rPr>
          <w:rFonts w:ascii="Times New Roman" w:hAnsi="Times New Roman" w:cs="Times New Roman"/>
          <w:lang w:val="en-NZ"/>
        </w:rPr>
        <w:t xml:space="preserve"> specifically</w:t>
      </w:r>
      <w:r w:rsidRPr="00DB1CA3">
        <w:rPr>
          <w:rFonts w:ascii="Times New Roman" w:hAnsi="Times New Roman" w:cs="Times New Roman"/>
          <w:lang w:val="en-NZ"/>
        </w:rPr>
        <w:t xml:space="preserve"> critiqued. Risk management and the therapeutic relationship</w:t>
      </w:r>
      <w:r w:rsidR="00F62BD1" w:rsidRPr="00DB1CA3">
        <w:rPr>
          <w:rFonts w:ascii="Times New Roman" w:hAnsi="Times New Roman" w:cs="Times New Roman"/>
          <w:lang w:val="en-NZ"/>
        </w:rPr>
        <w:t xml:space="preserve"> both</w:t>
      </w:r>
      <w:r w:rsidRPr="00DB1CA3">
        <w:rPr>
          <w:rFonts w:ascii="Times New Roman" w:hAnsi="Times New Roman" w:cs="Times New Roman"/>
          <w:lang w:val="en-NZ"/>
        </w:rPr>
        <w:t xml:space="preserve"> exercise surveillance in crisis intervention. Through risk technologies, fear and threat have a disciplining effect between services users, health professionals, families and the police. </w:t>
      </w:r>
    </w:p>
    <w:p w:rsidR="001E27D8" w:rsidRDefault="001E27D8" w:rsidP="00781AA1">
      <w:pPr>
        <w:spacing w:line="480" w:lineRule="auto"/>
        <w:ind w:firstLine="720"/>
        <w:jc w:val="both"/>
        <w:rPr>
          <w:rFonts w:ascii="Times New Roman" w:hAnsi="Times New Roman" w:cs="Times New Roman"/>
          <w:lang w:val="en-NZ"/>
        </w:rPr>
      </w:pPr>
    </w:p>
    <w:p w:rsidR="00033320" w:rsidRPr="00DB1CA3" w:rsidRDefault="007D1CE4" w:rsidP="00781AA1">
      <w:pPr>
        <w:spacing w:line="480" w:lineRule="auto"/>
        <w:ind w:firstLine="720"/>
        <w:jc w:val="both"/>
        <w:rPr>
          <w:rFonts w:ascii="Times New Roman" w:hAnsi="Times New Roman" w:cs="Times New Roman"/>
          <w:lang w:val="en-NZ"/>
        </w:rPr>
      </w:pPr>
      <w:r w:rsidRPr="00DB1CA3">
        <w:rPr>
          <w:rFonts w:ascii="Times New Roman" w:hAnsi="Times New Roman" w:cs="Times New Roman"/>
          <w:lang w:val="en-NZ"/>
        </w:rPr>
        <w:t xml:space="preserve"> </w:t>
      </w:r>
    </w:p>
    <w:p w:rsidR="007D1CE4" w:rsidRPr="00DB1CA3" w:rsidRDefault="00F518FD" w:rsidP="00781AA1">
      <w:pPr>
        <w:spacing w:line="480" w:lineRule="auto"/>
        <w:jc w:val="both"/>
        <w:rPr>
          <w:rFonts w:ascii="Times New Roman" w:hAnsi="Times New Roman" w:cs="Times New Roman"/>
          <w:b/>
          <w:lang w:val="en-NZ"/>
        </w:rPr>
      </w:pPr>
      <w:r w:rsidRPr="00DB1CA3">
        <w:rPr>
          <w:rFonts w:ascii="Times New Roman" w:hAnsi="Times New Roman" w:cs="Times New Roman"/>
          <w:b/>
          <w:lang w:val="en-NZ"/>
        </w:rPr>
        <w:t>Methodology (materials and method)</w:t>
      </w:r>
    </w:p>
    <w:p w:rsidR="00072BC6" w:rsidRPr="00DB1CA3" w:rsidRDefault="000F685C" w:rsidP="00781AA1">
      <w:pPr>
        <w:widowControl w:val="0"/>
        <w:autoSpaceDE w:val="0"/>
        <w:autoSpaceDN w:val="0"/>
        <w:adjustRightInd w:val="0"/>
        <w:spacing w:after="0" w:line="480" w:lineRule="auto"/>
        <w:ind w:firstLine="720"/>
        <w:jc w:val="both"/>
        <w:rPr>
          <w:rFonts w:ascii="Times New Roman" w:hAnsi="Times New Roman" w:cs="Times New Roman"/>
          <w:szCs w:val="32"/>
        </w:rPr>
      </w:pPr>
      <w:r w:rsidRPr="00DB1CA3">
        <w:rPr>
          <w:rFonts w:ascii="Times New Roman" w:hAnsi="Times New Roman" w:cs="Times New Roman"/>
        </w:rPr>
        <w:t>This study gained ethical approval from the Nation</w:t>
      </w:r>
      <w:r w:rsidR="00AE6CAA" w:rsidRPr="00DB1CA3">
        <w:rPr>
          <w:rFonts w:ascii="Times New Roman" w:hAnsi="Times New Roman" w:cs="Times New Roman"/>
        </w:rPr>
        <w:t>al Ethics Committee as well as</w:t>
      </w:r>
      <w:r w:rsidR="003B7146">
        <w:rPr>
          <w:rFonts w:ascii="Times New Roman" w:hAnsi="Times New Roman" w:cs="Times New Roman"/>
        </w:rPr>
        <w:t xml:space="preserve"> locality approval from Health Authorities</w:t>
      </w:r>
      <w:r w:rsidR="003002CB" w:rsidRPr="00DB1CA3">
        <w:rPr>
          <w:rFonts w:ascii="Times New Roman" w:hAnsi="Times New Roman" w:cs="Times New Roman"/>
        </w:rPr>
        <w:t>, service user</w:t>
      </w:r>
      <w:r w:rsidR="003B7146">
        <w:rPr>
          <w:rFonts w:ascii="Times New Roman" w:hAnsi="Times New Roman" w:cs="Times New Roman"/>
        </w:rPr>
        <w:t xml:space="preserve"> and family</w:t>
      </w:r>
      <w:r w:rsidR="003002CB" w:rsidRPr="00DB1CA3">
        <w:rPr>
          <w:rFonts w:ascii="Times New Roman" w:hAnsi="Times New Roman" w:cs="Times New Roman"/>
        </w:rPr>
        <w:t xml:space="preserve"> </w:t>
      </w:r>
      <w:r w:rsidR="00211AC2" w:rsidRPr="00DB1CA3">
        <w:rPr>
          <w:rFonts w:ascii="Times New Roman" w:hAnsi="Times New Roman" w:cs="Times New Roman"/>
        </w:rPr>
        <w:t>organizations</w:t>
      </w:r>
      <w:r w:rsidR="003B7146">
        <w:rPr>
          <w:rFonts w:ascii="Times New Roman" w:hAnsi="Times New Roman" w:cs="Times New Roman"/>
        </w:rPr>
        <w:t xml:space="preserve"> </w:t>
      </w:r>
      <w:r w:rsidR="003002CB" w:rsidRPr="00DB1CA3">
        <w:rPr>
          <w:rFonts w:ascii="Times New Roman" w:hAnsi="Times New Roman" w:cs="Times New Roman"/>
        </w:rPr>
        <w:t xml:space="preserve">and the NZ police.  </w:t>
      </w:r>
      <w:r w:rsidR="003002CB" w:rsidRPr="00DB1CA3">
        <w:rPr>
          <w:rFonts w:ascii="Times New Roman" w:hAnsi="Times New Roman" w:cs="Times New Roman"/>
          <w:szCs w:val="32"/>
        </w:rPr>
        <w:t>Analysis is centered in converging and competing discourses, strategies and technologies in the field.  In order to develop a position to discuss a range of converging and competing discourses,</w:t>
      </w:r>
      <w:r w:rsidR="00ED31B1">
        <w:rPr>
          <w:rFonts w:ascii="Times New Roman" w:hAnsi="Times New Roman" w:cs="Times New Roman"/>
          <w:szCs w:val="32"/>
        </w:rPr>
        <w:t xml:space="preserve"> perspectives were sought from ten</w:t>
      </w:r>
      <w:r w:rsidR="003002CB" w:rsidRPr="00DB1CA3">
        <w:rPr>
          <w:rFonts w:ascii="Times New Roman" w:hAnsi="Times New Roman" w:cs="Times New Roman"/>
          <w:szCs w:val="32"/>
        </w:rPr>
        <w:t xml:space="preserve"> people who </w:t>
      </w:r>
      <w:r w:rsidR="00ED31B1">
        <w:rPr>
          <w:rFonts w:ascii="Times New Roman" w:hAnsi="Times New Roman" w:cs="Times New Roman"/>
          <w:szCs w:val="32"/>
        </w:rPr>
        <w:t>have accessed crisis services, ten</w:t>
      </w:r>
      <w:r w:rsidR="00790EEF">
        <w:rPr>
          <w:rFonts w:ascii="Times New Roman" w:hAnsi="Times New Roman" w:cs="Times New Roman"/>
          <w:szCs w:val="32"/>
        </w:rPr>
        <w:t xml:space="preserve"> families</w:t>
      </w:r>
      <w:r w:rsidR="003002CB" w:rsidRPr="00DB1CA3">
        <w:rPr>
          <w:rFonts w:ascii="Times New Roman" w:hAnsi="Times New Roman" w:cs="Times New Roman"/>
          <w:szCs w:val="32"/>
        </w:rPr>
        <w:t xml:space="preserve"> who</w:t>
      </w:r>
      <w:r w:rsidR="00ED31B1">
        <w:rPr>
          <w:rFonts w:ascii="Times New Roman" w:hAnsi="Times New Roman" w:cs="Times New Roman"/>
          <w:szCs w:val="32"/>
        </w:rPr>
        <w:t xml:space="preserve"> supported service users, ten</w:t>
      </w:r>
      <w:r w:rsidR="00790EEF">
        <w:rPr>
          <w:rFonts w:ascii="Times New Roman" w:hAnsi="Times New Roman" w:cs="Times New Roman"/>
          <w:szCs w:val="32"/>
        </w:rPr>
        <w:t xml:space="preserve"> crisis mental health nurses</w:t>
      </w:r>
      <w:r w:rsidR="00ED31B1">
        <w:rPr>
          <w:rFonts w:ascii="Times New Roman" w:hAnsi="Times New Roman" w:cs="Times New Roman"/>
          <w:szCs w:val="32"/>
        </w:rPr>
        <w:t xml:space="preserve"> </w:t>
      </w:r>
      <w:r w:rsidR="00FB266A">
        <w:rPr>
          <w:rFonts w:ascii="Times New Roman" w:hAnsi="Times New Roman" w:cs="Times New Roman"/>
          <w:szCs w:val="32"/>
        </w:rPr>
        <w:t xml:space="preserve">and </w:t>
      </w:r>
      <w:r w:rsidR="00FB266A" w:rsidRPr="00DB1CA3">
        <w:rPr>
          <w:rFonts w:ascii="Times New Roman" w:hAnsi="Times New Roman" w:cs="Times New Roman"/>
          <w:szCs w:val="32"/>
        </w:rPr>
        <w:t>senior</w:t>
      </w:r>
      <w:r w:rsidR="00790EEF">
        <w:rPr>
          <w:rFonts w:ascii="Times New Roman" w:hAnsi="Times New Roman" w:cs="Times New Roman"/>
          <w:szCs w:val="32"/>
        </w:rPr>
        <w:t xml:space="preserve"> members of the NZ</w:t>
      </w:r>
      <w:r w:rsidR="003002CB" w:rsidRPr="00DB1CA3">
        <w:rPr>
          <w:rFonts w:ascii="Times New Roman" w:hAnsi="Times New Roman" w:cs="Times New Roman"/>
          <w:szCs w:val="32"/>
        </w:rPr>
        <w:t xml:space="preserve"> police. </w:t>
      </w:r>
      <w:r w:rsidR="008B36FF">
        <w:rPr>
          <w:rFonts w:ascii="Times New Roman" w:hAnsi="Times New Roman" w:cs="Times New Roman"/>
          <w:szCs w:val="32"/>
        </w:rPr>
        <w:t xml:space="preserve"> Perspectives of the participants were gained through individual interviews using open ended questions and focused on their experience of a mental health crisis.  </w:t>
      </w:r>
      <w:r w:rsidR="003002CB" w:rsidRPr="00DB1CA3">
        <w:rPr>
          <w:rFonts w:ascii="Times New Roman" w:hAnsi="Times New Roman" w:cs="Times New Roman"/>
          <w:szCs w:val="32"/>
        </w:rPr>
        <w:t> Analysis of the published research and grey literature took place in between interviews, data analysis and during the writing process. </w:t>
      </w:r>
      <w:r w:rsidR="00495093" w:rsidRPr="00DB1CA3">
        <w:rPr>
          <w:rFonts w:ascii="Times New Roman" w:hAnsi="Times New Roman" w:cs="Times New Roman"/>
          <w:szCs w:val="32"/>
        </w:rPr>
        <w:t xml:space="preserve"> </w:t>
      </w:r>
    </w:p>
    <w:p w:rsidR="00072BC6" w:rsidRPr="00DB1CA3" w:rsidRDefault="000F685C" w:rsidP="00781AA1">
      <w:pPr>
        <w:widowControl w:val="0"/>
        <w:autoSpaceDE w:val="0"/>
        <w:autoSpaceDN w:val="0"/>
        <w:adjustRightInd w:val="0"/>
        <w:spacing w:after="0" w:line="480" w:lineRule="auto"/>
        <w:ind w:firstLine="720"/>
        <w:jc w:val="both"/>
        <w:rPr>
          <w:rFonts w:ascii="Times New Roman" w:hAnsi="Times New Roman" w:cs="Times New Roman"/>
          <w:lang w:val="en-NZ"/>
        </w:rPr>
      </w:pPr>
      <w:r w:rsidRPr="00DB1CA3">
        <w:rPr>
          <w:rFonts w:ascii="Times New Roman" w:hAnsi="Times New Roman" w:cs="Times New Roman"/>
          <w:lang w:val="en-NZ"/>
        </w:rPr>
        <w:t>Aims of the study</w:t>
      </w:r>
      <w:r w:rsidR="00495093" w:rsidRPr="00DB1CA3">
        <w:rPr>
          <w:rFonts w:ascii="Times New Roman" w:hAnsi="Times New Roman" w:cs="Times New Roman"/>
          <w:lang w:val="en-NZ"/>
        </w:rPr>
        <w:t xml:space="preserve"> were</w:t>
      </w:r>
      <w:r w:rsidR="00072BC6" w:rsidRPr="00DB1CA3">
        <w:rPr>
          <w:rFonts w:ascii="Times New Roman" w:hAnsi="Times New Roman" w:cs="Times New Roman"/>
          <w:lang w:val="en-NZ"/>
        </w:rPr>
        <w:t>:</w:t>
      </w:r>
      <w:r w:rsidR="00495093" w:rsidRPr="00DB1CA3">
        <w:rPr>
          <w:rFonts w:ascii="Times New Roman" w:hAnsi="Times New Roman" w:cs="Times New Roman"/>
          <w:lang w:val="en-NZ"/>
        </w:rPr>
        <w:t xml:space="preserve"> </w:t>
      </w:r>
    </w:p>
    <w:p w:rsidR="00072BC6" w:rsidRPr="00DB1CA3" w:rsidRDefault="00495093" w:rsidP="00781AA1">
      <w:pPr>
        <w:pStyle w:val="ListParagraph"/>
        <w:widowControl w:val="0"/>
        <w:numPr>
          <w:ilvl w:val="0"/>
          <w:numId w:val="8"/>
        </w:numPr>
        <w:autoSpaceDE w:val="0"/>
        <w:autoSpaceDN w:val="0"/>
        <w:adjustRightInd w:val="0"/>
        <w:spacing w:after="0" w:line="480" w:lineRule="auto"/>
        <w:jc w:val="both"/>
        <w:rPr>
          <w:rFonts w:ascii="Times New Roman" w:hAnsi="Times New Roman"/>
          <w:szCs w:val="32"/>
        </w:rPr>
      </w:pPr>
      <w:r w:rsidRPr="00DB1CA3">
        <w:rPr>
          <w:rFonts w:ascii="Times New Roman" w:hAnsi="Times New Roman"/>
          <w:lang w:val="en-NZ"/>
        </w:rPr>
        <w:t xml:space="preserve"> </w:t>
      </w:r>
      <w:r w:rsidR="00072BC6" w:rsidRPr="00DB1CA3">
        <w:rPr>
          <w:rFonts w:ascii="Times New Roman" w:hAnsi="Times New Roman"/>
          <w:lang w:val="en-NZ"/>
        </w:rPr>
        <w:t>C</w:t>
      </w:r>
      <w:r w:rsidR="006A206F" w:rsidRPr="00DB1CA3">
        <w:rPr>
          <w:rFonts w:ascii="Times New Roman" w:hAnsi="Times New Roman"/>
          <w:lang w:val="en-NZ"/>
        </w:rPr>
        <w:t>ollect and analyse published research and grey literature relevant to the intentions and implementation of me</w:t>
      </w:r>
      <w:r w:rsidRPr="00DB1CA3">
        <w:rPr>
          <w:rFonts w:ascii="Times New Roman" w:hAnsi="Times New Roman"/>
          <w:lang w:val="en-NZ"/>
        </w:rPr>
        <w:t xml:space="preserve">ntal health crisis intervention.  </w:t>
      </w:r>
    </w:p>
    <w:p w:rsidR="00072BC6" w:rsidRPr="00DB1CA3" w:rsidRDefault="006A206F" w:rsidP="00781AA1">
      <w:pPr>
        <w:pStyle w:val="ListParagraph"/>
        <w:widowControl w:val="0"/>
        <w:numPr>
          <w:ilvl w:val="0"/>
          <w:numId w:val="8"/>
        </w:numPr>
        <w:autoSpaceDE w:val="0"/>
        <w:autoSpaceDN w:val="0"/>
        <w:adjustRightInd w:val="0"/>
        <w:spacing w:after="0" w:line="480" w:lineRule="auto"/>
        <w:jc w:val="both"/>
        <w:rPr>
          <w:rFonts w:ascii="Times New Roman" w:hAnsi="Times New Roman"/>
          <w:lang w:val="en-NZ"/>
        </w:rPr>
      </w:pPr>
      <w:r w:rsidRPr="00DB1CA3">
        <w:rPr>
          <w:rFonts w:ascii="Times New Roman" w:hAnsi="Times New Roman"/>
          <w:lang w:val="en-NZ"/>
        </w:rPr>
        <w:t>Explore the knowledge and practices of crisis intervention from the perspectives of service users, families, mental health nurses and the police</w:t>
      </w:r>
      <w:r w:rsidR="00072BC6" w:rsidRPr="00DB1CA3">
        <w:rPr>
          <w:rFonts w:ascii="Times New Roman" w:hAnsi="Times New Roman"/>
          <w:lang w:val="en-NZ"/>
        </w:rPr>
        <w:t xml:space="preserve">. </w:t>
      </w:r>
    </w:p>
    <w:p w:rsidR="000F685C" w:rsidRPr="00DB1CA3" w:rsidRDefault="00072BC6" w:rsidP="00781AA1">
      <w:pPr>
        <w:pStyle w:val="ListParagraph"/>
        <w:widowControl w:val="0"/>
        <w:numPr>
          <w:ilvl w:val="0"/>
          <w:numId w:val="8"/>
        </w:numPr>
        <w:autoSpaceDE w:val="0"/>
        <w:autoSpaceDN w:val="0"/>
        <w:adjustRightInd w:val="0"/>
        <w:spacing w:after="0" w:line="480" w:lineRule="auto"/>
        <w:jc w:val="both"/>
        <w:rPr>
          <w:rFonts w:ascii="Times New Roman" w:hAnsi="Times New Roman"/>
          <w:szCs w:val="32"/>
        </w:rPr>
      </w:pPr>
      <w:r w:rsidRPr="00DB1CA3">
        <w:rPr>
          <w:rFonts w:ascii="Times New Roman" w:hAnsi="Times New Roman"/>
          <w:lang w:val="en-NZ"/>
        </w:rPr>
        <w:t>D</w:t>
      </w:r>
      <w:r w:rsidR="006A206F" w:rsidRPr="00DB1CA3">
        <w:rPr>
          <w:rFonts w:ascii="Times New Roman" w:hAnsi="Times New Roman"/>
          <w:lang w:val="en-NZ"/>
        </w:rPr>
        <w:t>evelop a position to explore a range of poss</w:t>
      </w:r>
      <w:r w:rsidR="00172B03">
        <w:rPr>
          <w:rFonts w:ascii="Times New Roman" w:hAnsi="Times New Roman"/>
          <w:lang w:val="en-NZ"/>
        </w:rPr>
        <w:t>ible interpretations that</w:t>
      </w:r>
      <w:r w:rsidR="006A206F" w:rsidRPr="00DB1CA3">
        <w:rPr>
          <w:rFonts w:ascii="Times New Roman" w:hAnsi="Times New Roman"/>
          <w:lang w:val="en-NZ"/>
        </w:rPr>
        <w:t xml:space="preserve"> services could utilise to engage people and their families/significant o</w:t>
      </w:r>
      <w:r w:rsidR="00172B03">
        <w:rPr>
          <w:rFonts w:ascii="Times New Roman" w:hAnsi="Times New Roman"/>
          <w:lang w:val="en-NZ"/>
        </w:rPr>
        <w:t>thers experiencing</w:t>
      </w:r>
      <w:r w:rsidR="006A206F" w:rsidRPr="00DB1CA3">
        <w:rPr>
          <w:rFonts w:ascii="Times New Roman" w:hAnsi="Times New Roman"/>
          <w:lang w:val="en-NZ"/>
        </w:rPr>
        <w:t xml:space="preserve"> crises</w:t>
      </w:r>
      <w:r w:rsidR="00495093" w:rsidRPr="00DB1CA3">
        <w:rPr>
          <w:rFonts w:ascii="Times New Roman" w:hAnsi="Times New Roman"/>
          <w:lang w:val="en-NZ"/>
        </w:rPr>
        <w:t>.</w:t>
      </w:r>
    </w:p>
    <w:p w:rsidR="00F518FD" w:rsidRDefault="00DE22AF" w:rsidP="00781AA1">
      <w:pPr>
        <w:spacing w:line="480" w:lineRule="auto"/>
        <w:ind w:firstLine="720"/>
        <w:jc w:val="both"/>
        <w:rPr>
          <w:rFonts w:ascii="Times New Roman" w:hAnsi="Times New Roman" w:cs="Times New Roman"/>
          <w:lang w:val="en-NZ"/>
        </w:rPr>
      </w:pPr>
      <w:r w:rsidRPr="00DB1CA3">
        <w:rPr>
          <w:rFonts w:ascii="Times New Roman" w:hAnsi="Times New Roman" w:cs="Times New Roman"/>
          <w:lang w:val="en-NZ"/>
        </w:rPr>
        <w:t>Discourse is considered a representation of some particular part of the world that forms a particular perspective.  Equall</w:t>
      </w:r>
      <w:r w:rsidR="00F518FD" w:rsidRPr="00DB1CA3">
        <w:rPr>
          <w:rFonts w:ascii="Times New Roman" w:hAnsi="Times New Roman" w:cs="Times New Roman"/>
          <w:lang w:val="en-NZ"/>
        </w:rPr>
        <w:t xml:space="preserve">y, in this discourse analysis we </w:t>
      </w:r>
      <w:r w:rsidRPr="00DB1CA3">
        <w:rPr>
          <w:rFonts w:ascii="Times New Roman" w:hAnsi="Times New Roman" w:cs="Times New Roman"/>
          <w:lang w:val="en-NZ"/>
        </w:rPr>
        <w:t xml:space="preserve">identified the particular parts of the world, the main themes, and identified particular perspectives, angles or points of view about them. </w:t>
      </w:r>
      <w:r w:rsidR="00F518FD" w:rsidRPr="00DB1CA3">
        <w:rPr>
          <w:rFonts w:ascii="Times New Roman" w:hAnsi="Times New Roman" w:cs="Times New Roman"/>
          <w:lang w:val="en-NZ"/>
        </w:rPr>
        <w:t xml:space="preserve">  A </w:t>
      </w:r>
      <w:r w:rsidRPr="00DB1CA3">
        <w:rPr>
          <w:rFonts w:ascii="Times New Roman" w:hAnsi="Times New Roman" w:cs="Times New Roman"/>
          <w:lang w:val="en-NZ"/>
        </w:rPr>
        <w:t>list of questions adapted from the work of Parker (</w:t>
      </w:r>
      <w:r w:rsidR="00620755">
        <w:rPr>
          <w:rFonts w:ascii="Times New Roman" w:hAnsi="Times New Roman" w:cs="Times New Roman"/>
          <w:lang w:val="en-NZ"/>
        </w:rPr>
        <w:t>1992), and Finlay and Ballinger</w:t>
      </w:r>
      <w:r w:rsidRPr="00DB1CA3">
        <w:rPr>
          <w:rFonts w:ascii="Times New Roman" w:hAnsi="Times New Roman" w:cs="Times New Roman"/>
          <w:lang w:val="en-NZ"/>
        </w:rPr>
        <w:t xml:space="preserve"> (2006), were used as a guide to first consider the research data, and the analysis of the discourses asso</w:t>
      </w:r>
      <w:r w:rsidR="00F518FD" w:rsidRPr="00DB1CA3">
        <w:rPr>
          <w:rFonts w:ascii="Times New Roman" w:hAnsi="Times New Roman" w:cs="Times New Roman"/>
          <w:lang w:val="en-NZ"/>
        </w:rPr>
        <w:t>ciated wit</w:t>
      </w:r>
      <w:r w:rsidR="00495093" w:rsidRPr="00DB1CA3">
        <w:rPr>
          <w:rFonts w:ascii="Times New Roman" w:hAnsi="Times New Roman" w:cs="Times New Roman"/>
          <w:lang w:val="en-NZ"/>
        </w:rPr>
        <w:t>h c</w:t>
      </w:r>
      <w:r w:rsidR="003F5551">
        <w:rPr>
          <w:rFonts w:ascii="Times New Roman" w:hAnsi="Times New Roman" w:cs="Times New Roman"/>
          <w:lang w:val="en-NZ"/>
        </w:rPr>
        <w:t>risis intervention (see Table one</w:t>
      </w:r>
      <w:r w:rsidR="00F518FD" w:rsidRPr="00DB1CA3">
        <w:rPr>
          <w:rFonts w:ascii="Times New Roman" w:hAnsi="Times New Roman" w:cs="Times New Roman"/>
          <w:lang w:val="en-NZ"/>
        </w:rPr>
        <w:t xml:space="preserve">). </w:t>
      </w:r>
    </w:p>
    <w:tbl>
      <w:tblPr>
        <w:tblStyle w:val="TableGrid1"/>
        <w:tblW w:w="0" w:type="auto"/>
        <w:tblLook w:val="04A0" w:firstRow="1" w:lastRow="0" w:firstColumn="1" w:lastColumn="0" w:noHBand="0" w:noVBand="1"/>
      </w:tblPr>
      <w:tblGrid>
        <w:gridCol w:w="9016"/>
      </w:tblGrid>
      <w:tr w:rsidR="00BF1504" w:rsidRPr="00BF1504" w:rsidTr="00BF1504">
        <w:trPr>
          <w:trHeight w:val="3737"/>
        </w:trPr>
        <w:tc>
          <w:tcPr>
            <w:tcW w:w="9016" w:type="dxa"/>
          </w:tcPr>
          <w:p w:rsidR="00BF1504" w:rsidRPr="00BF1504" w:rsidRDefault="00BF1504" w:rsidP="00BF1504">
            <w:pPr>
              <w:numPr>
                <w:ilvl w:val="0"/>
                <w:numId w:val="6"/>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What kinds of visual images are conjured up by the text?</w:t>
            </w:r>
          </w:p>
          <w:p w:rsidR="00BF1504" w:rsidRPr="00BF1504" w:rsidRDefault="00BF1504" w:rsidP="00BF1504">
            <w:pPr>
              <w:numPr>
                <w:ilvl w:val="0"/>
                <w:numId w:val="6"/>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What kinds of people are present in the world alluded to or described within the text?</w:t>
            </w:r>
          </w:p>
          <w:p w:rsidR="00BF1504" w:rsidRPr="00BF1504" w:rsidRDefault="00BF1504" w:rsidP="00BF1504">
            <w:pPr>
              <w:numPr>
                <w:ilvl w:val="0"/>
                <w:numId w:val="6"/>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How about the people least likely to be associated with this world?</w:t>
            </w:r>
          </w:p>
          <w:p w:rsidR="00BF1504" w:rsidRPr="00BF1504" w:rsidRDefault="00BF1504" w:rsidP="00BF1504">
            <w:pPr>
              <w:numPr>
                <w:ilvl w:val="0"/>
                <w:numId w:val="6"/>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What are the important things, ideas and/or tasks in the sort of world created by the texts?</w:t>
            </w:r>
          </w:p>
          <w:p w:rsidR="00BF1504" w:rsidRPr="00BF1504" w:rsidRDefault="00BF1504" w:rsidP="00BF1504">
            <w:pPr>
              <w:numPr>
                <w:ilvl w:val="0"/>
                <w:numId w:val="6"/>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What type of world is conjured up by these text?</w:t>
            </w:r>
          </w:p>
          <w:p w:rsidR="00BF1504" w:rsidRPr="00BF1504" w:rsidRDefault="00BF1504" w:rsidP="00BF1504">
            <w:pPr>
              <w:numPr>
                <w:ilvl w:val="0"/>
                <w:numId w:val="6"/>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How are particular sorts of individuals, organisations and systems legitimised and strengthened through the operation of certain discourses?</w:t>
            </w:r>
          </w:p>
          <w:p w:rsidR="00BF1504" w:rsidRPr="00BF1504" w:rsidRDefault="00BF1504" w:rsidP="00BF1504">
            <w:pPr>
              <w:numPr>
                <w:ilvl w:val="0"/>
                <w:numId w:val="6"/>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How do discourses work together to sustain particular realities and truths?</w:t>
            </w:r>
          </w:p>
        </w:tc>
      </w:tr>
    </w:tbl>
    <w:p w:rsidR="00344A25" w:rsidRPr="00B141C6" w:rsidRDefault="00344A25" w:rsidP="00781AA1">
      <w:pPr>
        <w:spacing w:line="480" w:lineRule="auto"/>
        <w:jc w:val="both"/>
        <w:rPr>
          <w:rFonts w:ascii="Times New Roman" w:hAnsi="Times New Roman" w:cs="Times New Roman"/>
          <w:b/>
          <w:lang w:val="en-NZ"/>
        </w:rPr>
      </w:pPr>
      <w:r w:rsidRPr="00B141C6">
        <w:rPr>
          <w:rFonts w:ascii="Times New Roman" w:hAnsi="Times New Roman" w:cs="Times New Roman"/>
          <w:b/>
          <w:lang w:val="en-NZ"/>
        </w:rPr>
        <w:t>Table one: Initial analytical questions</w:t>
      </w:r>
    </w:p>
    <w:p w:rsidR="00BF1504" w:rsidRPr="00BF1504" w:rsidRDefault="00DE22AF" w:rsidP="00BF1504">
      <w:pPr>
        <w:spacing w:line="480" w:lineRule="auto"/>
        <w:jc w:val="both"/>
        <w:rPr>
          <w:rFonts w:ascii="Times New Roman" w:hAnsi="Times New Roman" w:cs="Times New Roman"/>
          <w:lang w:val="en-NZ"/>
        </w:rPr>
      </w:pPr>
      <w:r w:rsidRPr="00DB1CA3">
        <w:rPr>
          <w:rFonts w:ascii="Times New Roman" w:hAnsi="Times New Roman" w:cs="Times New Roman"/>
          <w:lang w:val="en-NZ"/>
        </w:rPr>
        <w:t>Following the anal</w:t>
      </w:r>
      <w:r w:rsidR="00F518FD" w:rsidRPr="00DB1CA3">
        <w:rPr>
          <w:rFonts w:ascii="Times New Roman" w:hAnsi="Times New Roman" w:cs="Times New Roman"/>
          <w:lang w:val="en-NZ"/>
        </w:rPr>
        <w:t>ysis using the questions above we</w:t>
      </w:r>
      <w:r w:rsidRPr="00DB1CA3">
        <w:rPr>
          <w:rFonts w:ascii="Times New Roman" w:hAnsi="Times New Roman" w:cs="Times New Roman"/>
          <w:lang w:val="en-NZ"/>
        </w:rPr>
        <w:t xml:space="preserve"> worked through questions adap</w:t>
      </w:r>
      <w:r w:rsidR="00620755">
        <w:rPr>
          <w:rFonts w:ascii="Times New Roman" w:hAnsi="Times New Roman" w:cs="Times New Roman"/>
          <w:lang w:val="en-NZ"/>
        </w:rPr>
        <w:t>ted from the work of Fairclough</w:t>
      </w:r>
      <w:r w:rsidRPr="00DB1CA3">
        <w:rPr>
          <w:rFonts w:ascii="Times New Roman" w:hAnsi="Times New Roman" w:cs="Times New Roman"/>
          <w:lang w:val="en-NZ"/>
        </w:rPr>
        <w:t xml:space="preserve"> (2003) and further developed by Neville (20</w:t>
      </w:r>
      <w:r w:rsidR="009D1927" w:rsidRPr="00DB1CA3">
        <w:rPr>
          <w:rFonts w:ascii="Times New Roman" w:hAnsi="Times New Roman" w:cs="Times New Roman"/>
          <w:lang w:val="en-NZ"/>
        </w:rPr>
        <w:t>05), that we</w:t>
      </w:r>
      <w:r w:rsidRPr="00DB1CA3">
        <w:rPr>
          <w:rFonts w:ascii="Times New Roman" w:hAnsi="Times New Roman" w:cs="Times New Roman"/>
          <w:lang w:val="en-NZ"/>
        </w:rPr>
        <w:t xml:space="preserve"> used as a guide to focus on further Foucauldi</w:t>
      </w:r>
      <w:r w:rsidR="00F518FD" w:rsidRPr="00DB1CA3">
        <w:rPr>
          <w:rFonts w:ascii="Times New Roman" w:hAnsi="Times New Roman" w:cs="Times New Roman"/>
          <w:lang w:val="en-NZ"/>
        </w:rPr>
        <w:t xml:space="preserve">an perspectives of the analysis </w:t>
      </w:r>
      <w:r w:rsidR="00271E64">
        <w:rPr>
          <w:rFonts w:ascii="Times New Roman" w:hAnsi="Times New Roman" w:cs="Times New Roman"/>
          <w:lang w:val="en-NZ"/>
        </w:rPr>
        <w:t>(see Table two</w:t>
      </w:r>
      <w:r w:rsidR="00F518FD" w:rsidRPr="00DB1CA3">
        <w:rPr>
          <w:rFonts w:ascii="Times New Roman" w:hAnsi="Times New Roman" w:cs="Times New Roman"/>
          <w:lang w:val="en-NZ"/>
        </w:rPr>
        <w:t xml:space="preserve">). </w:t>
      </w:r>
    </w:p>
    <w:tbl>
      <w:tblPr>
        <w:tblStyle w:val="TableGrid2"/>
        <w:tblW w:w="0" w:type="auto"/>
        <w:tblLook w:val="04A0" w:firstRow="1" w:lastRow="0" w:firstColumn="1" w:lastColumn="0" w:noHBand="0" w:noVBand="1"/>
      </w:tblPr>
      <w:tblGrid>
        <w:gridCol w:w="9016"/>
      </w:tblGrid>
      <w:tr w:rsidR="00BF1504" w:rsidRPr="00BF1504" w:rsidTr="004D7127">
        <w:tc>
          <w:tcPr>
            <w:tcW w:w="9242" w:type="dxa"/>
          </w:tcPr>
          <w:p w:rsidR="00BF1504" w:rsidRPr="00BF1504" w:rsidRDefault="00BF1504" w:rsidP="00BF1504">
            <w:pPr>
              <w:numPr>
                <w:ilvl w:val="0"/>
                <w:numId w:val="7"/>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How is power exercised and by whom?</w:t>
            </w:r>
          </w:p>
          <w:p w:rsidR="00BF1504" w:rsidRPr="00BF1504" w:rsidRDefault="00BF1504" w:rsidP="00BF1504">
            <w:pPr>
              <w:numPr>
                <w:ilvl w:val="0"/>
                <w:numId w:val="5"/>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In what ways are disciplinary power represented in the text?</w:t>
            </w:r>
          </w:p>
          <w:p w:rsidR="00BF1504" w:rsidRPr="00BF1504" w:rsidRDefault="00BF1504" w:rsidP="00BF1504">
            <w:pPr>
              <w:numPr>
                <w:ilvl w:val="0"/>
                <w:numId w:val="5"/>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What are the dominant discourses?</w:t>
            </w:r>
          </w:p>
          <w:p w:rsidR="00BF1504" w:rsidRPr="00BF1504" w:rsidRDefault="00BF1504" w:rsidP="00BF1504">
            <w:pPr>
              <w:numPr>
                <w:ilvl w:val="0"/>
                <w:numId w:val="5"/>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What are the subjugated discourses?</w:t>
            </w:r>
          </w:p>
          <w:p w:rsidR="00BF1504" w:rsidRPr="00BF1504" w:rsidRDefault="00BF1504" w:rsidP="00BF1504">
            <w:pPr>
              <w:numPr>
                <w:ilvl w:val="0"/>
                <w:numId w:val="5"/>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What are the resistant discourses and how do they disrupt dominant discourses?</w:t>
            </w:r>
          </w:p>
          <w:p w:rsidR="00BF1504" w:rsidRPr="00BF1504" w:rsidRDefault="00BF1504" w:rsidP="00BF1504">
            <w:pPr>
              <w:numPr>
                <w:ilvl w:val="0"/>
                <w:numId w:val="5"/>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How do the resistant discourses facilitate alternative ways of speaking about mental health crisis and intervention?</w:t>
            </w:r>
          </w:p>
          <w:p w:rsidR="00BF1504" w:rsidRPr="00BF1504" w:rsidRDefault="00BF1504" w:rsidP="00BF1504">
            <w:pPr>
              <w:numPr>
                <w:ilvl w:val="0"/>
                <w:numId w:val="7"/>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What are the institutional practices and how are they supported or modified by other discourses?</w:t>
            </w:r>
          </w:p>
          <w:p w:rsidR="00BF1504" w:rsidRPr="00BF1504" w:rsidRDefault="00BF1504" w:rsidP="00BF1504">
            <w:pPr>
              <w:numPr>
                <w:ilvl w:val="0"/>
                <w:numId w:val="7"/>
              </w:numPr>
              <w:spacing w:line="360" w:lineRule="auto"/>
              <w:contextualSpacing/>
              <w:jc w:val="both"/>
              <w:rPr>
                <w:rFonts w:ascii="Times New Roman" w:eastAsia="Cambria" w:hAnsi="Times New Roman" w:cs="Times New Roman"/>
                <w:sz w:val="22"/>
                <w:szCs w:val="22"/>
                <w:lang w:val="en-NZ"/>
              </w:rPr>
            </w:pPr>
            <w:r w:rsidRPr="00BF1504">
              <w:rPr>
                <w:rFonts w:ascii="Times New Roman" w:eastAsia="Cambria" w:hAnsi="Times New Roman" w:cs="Times New Roman"/>
                <w:sz w:val="22"/>
                <w:szCs w:val="22"/>
                <w:lang w:val="en-NZ"/>
              </w:rPr>
              <w:t>How have dominant discourses come to occupy a privileged position in relation to mental health crisis intervention at the expense of subjugated discourses?</w:t>
            </w:r>
          </w:p>
          <w:p w:rsidR="00BF1504" w:rsidRPr="00BF1504" w:rsidRDefault="00BF1504" w:rsidP="00BF1504">
            <w:pPr>
              <w:spacing w:line="360" w:lineRule="auto"/>
              <w:jc w:val="both"/>
              <w:rPr>
                <w:rFonts w:ascii="Times New Roman" w:hAnsi="Times New Roman" w:cs="Times New Roman"/>
                <w:sz w:val="22"/>
                <w:szCs w:val="22"/>
                <w:lang w:val="en-NZ"/>
              </w:rPr>
            </w:pPr>
          </w:p>
        </w:tc>
      </w:tr>
    </w:tbl>
    <w:p w:rsidR="00344A25" w:rsidRPr="00B141C6" w:rsidRDefault="00344A25" w:rsidP="00781AA1">
      <w:pPr>
        <w:spacing w:line="480" w:lineRule="auto"/>
        <w:jc w:val="both"/>
        <w:rPr>
          <w:rFonts w:ascii="Times New Roman" w:hAnsi="Times New Roman" w:cs="Times New Roman"/>
          <w:b/>
          <w:lang w:val="en-NZ"/>
        </w:rPr>
      </w:pPr>
      <w:r w:rsidRPr="00B141C6">
        <w:rPr>
          <w:rFonts w:ascii="Times New Roman" w:hAnsi="Times New Roman" w:cs="Times New Roman"/>
          <w:b/>
          <w:lang w:val="en-NZ"/>
        </w:rPr>
        <w:t>Table two: Foucauldian perspective to analysis</w:t>
      </w:r>
    </w:p>
    <w:p w:rsidR="007D1CE4" w:rsidRDefault="00DE22AF" w:rsidP="00781AA1">
      <w:pPr>
        <w:spacing w:line="480" w:lineRule="auto"/>
        <w:jc w:val="both"/>
        <w:rPr>
          <w:rFonts w:ascii="Times New Roman" w:hAnsi="Times New Roman" w:cs="Times New Roman"/>
          <w:lang w:val="en-NZ"/>
        </w:rPr>
      </w:pPr>
      <w:r w:rsidRPr="00DB1CA3">
        <w:rPr>
          <w:rFonts w:ascii="Times New Roman" w:hAnsi="Times New Roman" w:cs="Times New Roman"/>
          <w:lang w:val="en-NZ"/>
        </w:rPr>
        <w:t>Poststructural research relies on theoretical analysis, here Foucauldian analysis, rather than theory build</w:t>
      </w:r>
      <w:r w:rsidR="00530BD3">
        <w:rPr>
          <w:rFonts w:ascii="Times New Roman" w:hAnsi="Times New Roman" w:cs="Times New Roman"/>
          <w:lang w:val="en-NZ"/>
        </w:rPr>
        <w:t>ing analysis (Hamilton and</w:t>
      </w:r>
      <w:r w:rsidR="00620755">
        <w:rPr>
          <w:rFonts w:ascii="Times New Roman" w:hAnsi="Times New Roman" w:cs="Times New Roman"/>
          <w:lang w:val="en-NZ"/>
        </w:rPr>
        <w:t xml:space="preserve"> Manias</w:t>
      </w:r>
      <w:r w:rsidRPr="00DB1CA3">
        <w:rPr>
          <w:rFonts w:ascii="Times New Roman" w:hAnsi="Times New Roman" w:cs="Times New Roman"/>
          <w:lang w:val="en-NZ"/>
        </w:rPr>
        <w:t xml:space="preserve"> 2008).  Analysis of the data including </w:t>
      </w:r>
      <w:r w:rsidR="00782D10" w:rsidRPr="00DB1CA3">
        <w:rPr>
          <w:rFonts w:ascii="Times New Roman" w:hAnsi="Times New Roman" w:cs="Times New Roman"/>
          <w:lang w:val="en-NZ"/>
        </w:rPr>
        <w:t>interviews and written text</w:t>
      </w:r>
      <w:r w:rsidRPr="00DB1CA3">
        <w:rPr>
          <w:rFonts w:ascii="Times New Roman" w:hAnsi="Times New Roman" w:cs="Times New Roman"/>
          <w:lang w:val="en-NZ"/>
        </w:rPr>
        <w:t xml:space="preserve"> focused on identifying discursive practices.    Hepburn and Wiggins (2007) argue that discursive practices are the micro-politics of language use and actions.  In this study, data analysis centered on identifying discursive practices in the data, on the basis that practices are imbued with power from the social, historical and political context of crisis intervention using the questions above to offer different and alternative perspectives</w:t>
      </w:r>
      <w:r w:rsidR="00F518FD" w:rsidRPr="00DB1CA3">
        <w:rPr>
          <w:rFonts w:ascii="Times New Roman" w:hAnsi="Times New Roman" w:cs="Times New Roman"/>
          <w:lang w:val="en-NZ"/>
        </w:rPr>
        <w:t>.</w:t>
      </w:r>
    </w:p>
    <w:p w:rsidR="005241C5" w:rsidRPr="00DB1CA3" w:rsidRDefault="005241C5" w:rsidP="00781AA1">
      <w:pPr>
        <w:spacing w:line="480" w:lineRule="auto"/>
        <w:jc w:val="both"/>
        <w:rPr>
          <w:rFonts w:ascii="Times New Roman" w:hAnsi="Times New Roman" w:cs="Times New Roman"/>
          <w:b/>
          <w:lang w:val="en-NZ"/>
        </w:rPr>
      </w:pPr>
    </w:p>
    <w:p w:rsidR="00F518FD" w:rsidRPr="00DB1CA3" w:rsidRDefault="000C7959" w:rsidP="00781AA1">
      <w:pPr>
        <w:widowControl w:val="0"/>
        <w:autoSpaceDE w:val="0"/>
        <w:autoSpaceDN w:val="0"/>
        <w:adjustRightInd w:val="0"/>
        <w:spacing w:after="0" w:line="480" w:lineRule="auto"/>
        <w:jc w:val="both"/>
        <w:rPr>
          <w:rFonts w:ascii="Times New Roman" w:hAnsi="Times New Roman" w:cs="Times New Roman"/>
          <w:b/>
          <w:lang w:val="en-NZ"/>
        </w:rPr>
      </w:pPr>
      <w:r>
        <w:rPr>
          <w:rFonts w:ascii="Times New Roman" w:hAnsi="Times New Roman" w:cs="Times New Roman"/>
          <w:b/>
          <w:lang w:val="en-NZ"/>
        </w:rPr>
        <w:t>Findings</w:t>
      </w:r>
    </w:p>
    <w:p w:rsidR="00936FD7" w:rsidRPr="00DB1CA3" w:rsidRDefault="00367FD0" w:rsidP="00781AA1">
      <w:pPr>
        <w:spacing w:after="0" w:line="480" w:lineRule="auto"/>
        <w:jc w:val="both"/>
        <w:rPr>
          <w:rFonts w:ascii="Times New Roman" w:hAnsi="Times New Roman" w:cs="Times New Roman"/>
          <w:lang w:val="en-NZ"/>
        </w:rPr>
      </w:pPr>
      <w:r w:rsidRPr="00DB1CA3">
        <w:rPr>
          <w:rFonts w:ascii="Times New Roman" w:hAnsi="Times New Roman" w:cs="Times New Roman"/>
          <w:b/>
          <w:lang w:val="en-NZ"/>
        </w:rPr>
        <w:tab/>
      </w:r>
      <w:r w:rsidRPr="00DB1CA3">
        <w:rPr>
          <w:rFonts w:ascii="Times New Roman" w:hAnsi="Times New Roman" w:cs="Times New Roman"/>
          <w:lang w:val="en-NZ"/>
        </w:rPr>
        <w:t>Policy has been reformed in conjunction with implementation and amendments to</w:t>
      </w:r>
      <w:r w:rsidR="00342099" w:rsidRPr="00DB1CA3">
        <w:rPr>
          <w:rFonts w:ascii="Times New Roman" w:hAnsi="Times New Roman" w:cs="Times New Roman"/>
          <w:lang w:val="en-NZ"/>
        </w:rPr>
        <w:t xml:space="preserve"> legislation, for example, the </w:t>
      </w:r>
      <w:r w:rsidR="0042065E">
        <w:rPr>
          <w:rFonts w:ascii="Times New Roman" w:hAnsi="Times New Roman" w:cs="Times New Roman"/>
          <w:lang w:val="en-NZ"/>
        </w:rPr>
        <w:t>New Zealand Mental Health Act (</w:t>
      </w:r>
      <w:r w:rsidR="00342099" w:rsidRPr="00DB1CA3">
        <w:rPr>
          <w:rFonts w:ascii="Times New Roman" w:hAnsi="Times New Roman" w:cs="Times New Roman"/>
          <w:lang w:val="en-NZ"/>
        </w:rPr>
        <w:t>MHA</w:t>
      </w:r>
      <w:r w:rsidR="0042065E">
        <w:rPr>
          <w:rFonts w:ascii="Times New Roman" w:hAnsi="Times New Roman" w:cs="Times New Roman"/>
          <w:lang w:val="en-NZ"/>
        </w:rPr>
        <w:t>)</w:t>
      </w:r>
      <w:r w:rsidR="00342099" w:rsidRPr="00DB1CA3">
        <w:rPr>
          <w:rFonts w:ascii="Times New Roman" w:hAnsi="Times New Roman" w:cs="Times New Roman"/>
          <w:lang w:val="en-NZ"/>
        </w:rPr>
        <w:t xml:space="preserve"> (1992)</w:t>
      </w:r>
      <w:r w:rsidR="006C3998">
        <w:rPr>
          <w:rFonts w:ascii="Times New Roman" w:hAnsi="Times New Roman" w:cs="Times New Roman"/>
          <w:lang w:val="en-NZ"/>
        </w:rPr>
        <w:t xml:space="preserve">, </w:t>
      </w:r>
      <w:r w:rsidR="0042065E">
        <w:rPr>
          <w:rFonts w:ascii="Times New Roman" w:hAnsi="Times New Roman" w:cs="Times New Roman"/>
          <w:lang w:val="en-NZ"/>
        </w:rPr>
        <w:t>United Kingdom Mental Health Act (</w:t>
      </w:r>
      <w:r w:rsidR="006C3998">
        <w:rPr>
          <w:rFonts w:ascii="Times New Roman" w:hAnsi="Times New Roman" w:cs="Times New Roman"/>
          <w:lang w:val="en-NZ"/>
        </w:rPr>
        <w:t>UKMHA</w:t>
      </w:r>
      <w:r w:rsidR="0042065E">
        <w:rPr>
          <w:rFonts w:ascii="Times New Roman" w:hAnsi="Times New Roman" w:cs="Times New Roman"/>
          <w:lang w:val="en-NZ"/>
        </w:rPr>
        <w:t>)</w:t>
      </w:r>
      <w:r w:rsidR="006C3998">
        <w:rPr>
          <w:rFonts w:ascii="Times New Roman" w:hAnsi="Times New Roman" w:cs="Times New Roman"/>
          <w:lang w:val="en-NZ"/>
        </w:rPr>
        <w:t xml:space="preserve"> (2007) and the </w:t>
      </w:r>
      <w:r w:rsidR="0042065E">
        <w:rPr>
          <w:rFonts w:ascii="Times New Roman" w:hAnsi="Times New Roman" w:cs="Times New Roman"/>
          <w:lang w:val="en-NZ"/>
        </w:rPr>
        <w:t>Victoria Mental Health Act (</w:t>
      </w:r>
      <w:r w:rsidR="006C3998">
        <w:rPr>
          <w:rFonts w:ascii="Times New Roman" w:hAnsi="Times New Roman" w:cs="Times New Roman"/>
          <w:lang w:val="en-NZ"/>
        </w:rPr>
        <w:t>VMHA</w:t>
      </w:r>
      <w:r w:rsidR="0042065E">
        <w:rPr>
          <w:rFonts w:ascii="Times New Roman" w:hAnsi="Times New Roman" w:cs="Times New Roman"/>
          <w:lang w:val="en-NZ"/>
        </w:rPr>
        <w:t>)</w:t>
      </w:r>
      <w:r w:rsidR="006C3998">
        <w:rPr>
          <w:rFonts w:ascii="Times New Roman" w:hAnsi="Times New Roman" w:cs="Times New Roman"/>
          <w:lang w:val="en-NZ"/>
        </w:rPr>
        <w:t xml:space="preserve"> (2014</w:t>
      </w:r>
      <w:r w:rsidR="00342099" w:rsidRPr="00DB1CA3">
        <w:rPr>
          <w:rFonts w:ascii="Times New Roman" w:hAnsi="Times New Roman" w:cs="Times New Roman"/>
          <w:lang w:val="en-NZ"/>
        </w:rPr>
        <w:t>)</w:t>
      </w:r>
      <w:r w:rsidR="00E508DA" w:rsidRPr="00DB1CA3">
        <w:rPr>
          <w:rFonts w:ascii="Times New Roman" w:hAnsi="Times New Roman" w:cs="Times New Roman"/>
          <w:lang w:val="en-NZ"/>
        </w:rPr>
        <w:t>.  In NZ a</w:t>
      </w:r>
      <w:r w:rsidRPr="00DB1CA3">
        <w:rPr>
          <w:rFonts w:ascii="Times New Roman" w:hAnsi="Times New Roman" w:cs="Times New Roman"/>
          <w:lang w:val="en-NZ"/>
        </w:rPr>
        <w:t>cute and crisis s</w:t>
      </w:r>
      <w:r w:rsidR="004B1511" w:rsidRPr="00DB1CA3">
        <w:rPr>
          <w:rFonts w:ascii="Times New Roman" w:hAnsi="Times New Roman" w:cs="Times New Roman"/>
          <w:lang w:val="en-NZ"/>
        </w:rPr>
        <w:t>ervices exist</w:t>
      </w:r>
      <w:r w:rsidR="00E508DA" w:rsidRPr="00DB1CA3">
        <w:rPr>
          <w:rFonts w:ascii="Times New Roman" w:hAnsi="Times New Roman" w:cs="Times New Roman"/>
          <w:lang w:val="en-NZ"/>
        </w:rPr>
        <w:t>ed prior to 1992 legislation,</w:t>
      </w:r>
      <w:r w:rsidRPr="00DB1CA3">
        <w:rPr>
          <w:rFonts w:ascii="Times New Roman" w:hAnsi="Times New Roman" w:cs="Times New Roman"/>
          <w:lang w:val="en-NZ"/>
        </w:rPr>
        <w:t xml:space="preserve"> however with its introduction new roles and responsibilities for mental health nurses occurred.</w:t>
      </w:r>
      <w:r w:rsidR="00EB01BF" w:rsidRPr="00DB1CA3">
        <w:rPr>
          <w:rFonts w:ascii="Times New Roman" w:hAnsi="Times New Roman" w:cs="Times New Roman"/>
          <w:lang w:val="en-NZ"/>
        </w:rPr>
        <w:t xml:space="preserve"> </w:t>
      </w:r>
      <w:r w:rsidR="00936FD7" w:rsidRPr="00DB1CA3">
        <w:rPr>
          <w:rFonts w:ascii="Times New Roman" w:hAnsi="Times New Roman" w:cs="Times New Roman"/>
          <w:lang w:val="en-NZ"/>
        </w:rPr>
        <w:t xml:space="preserve"> </w:t>
      </w:r>
      <w:r w:rsidR="00FA5D46" w:rsidRPr="00DB1CA3">
        <w:rPr>
          <w:rFonts w:ascii="Times New Roman" w:hAnsi="Times New Roman" w:cs="Times New Roman"/>
          <w:lang w:val="en-NZ"/>
        </w:rPr>
        <w:t>Internationally, mental health legislation</w:t>
      </w:r>
      <w:r w:rsidRPr="00DB1CA3">
        <w:rPr>
          <w:rFonts w:ascii="Times New Roman" w:hAnsi="Times New Roman" w:cs="Times New Roman"/>
          <w:lang w:val="en-NZ"/>
        </w:rPr>
        <w:t xml:space="preserve"> prescribes inherent responsibilities in th</w:t>
      </w:r>
      <w:r w:rsidR="00FA5D46" w:rsidRPr="00DB1CA3">
        <w:rPr>
          <w:rFonts w:ascii="Times New Roman" w:hAnsi="Times New Roman" w:cs="Times New Roman"/>
          <w:lang w:val="en-NZ"/>
        </w:rPr>
        <w:t>e roles</w:t>
      </w:r>
      <w:r w:rsidRPr="00DB1CA3">
        <w:rPr>
          <w:rFonts w:ascii="Times New Roman" w:hAnsi="Times New Roman" w:cs="Times New Roman"/>
          <w:lang w:val="en-NZ"/>
        </w:rPr>
        <w:t xml:space="preserve"> but does not describe or discuss the knowledge and skills that relate to the undertaking of crisis work, risk assessment or engagement of serv</w:t>
      </w:r>
      <w:r w:rsidR="00B730F1">
        <w:rPr>
          <w:rFonts w:ascii="Times New Roman" w:hAnsi="Times New Roman" w:cs="Times New Roman"/>
          <w:lang w:val="en-NZ"/>
        </w:rPr>
        <w:t>ice users and their families</w:t>
      </w:r>
      <w:r w:rsidRPr="00DB1CA3">
        <w:rPr>
          <w:rFonts w:ascii="Times New Roman" w:hAnsi="Times New Roman" w:cs="Times New Roman"/>
          <w:lang w:val="en-NZ"/>
        </w:rPr>
        <w:t xml:space="preserve">. Therefore knowledge is assumed to be borne of professional disciplines.   Practitioner’s knowledge and skills are developed through technologies of normalisation and individualisation within in situ </w:t>
      </w:r>
      <w:r w:rsidR="00936FD7" w:rsidRPr="00DB1CA3">
        <w:rPr>
          <w:rFonts w:ascii="Times New Roman" w:hAnsi="Times New Roman" w:cs="Times New Roman"/>
          <w:lang w:val="en-NZ"/>
        </w:rPr>
        <w:t>training of professionals</w:t>
      </w:r>
      <w:r w:rsidRPr="00DB1CA3">
        <w:rPr>
          <w:rFonts w:ascii="Times New Roman" w:hAnsi="Times New Roman" w:cs="Times New Roman"/>
          <w:lang w:val="en-NZ"/>
        </w:rPr>
        <w:t xml:space="preserve"> working in crisis services. </w:t>
      </w:r>
      <w:r w:rsidR="00B27D54" w:rsidRPr="00DB1CA3">
        <w:rPr>
          <w:rFonts w:ascii="Times New Roman" w:hAnsi="Times New Roman" w:cs="Times New Roman"/>
          <w:lang w:val="en-NZ"/>
        </w:rPr>
        <w:t xml:space="preserve"> </w:t>
      </w:r>
      <w:r w:rsidR="00936FD7" w:rsidRPr="00DB1CA3">
        <w:rPr>
          <w:rFonts w:ascii="Times New Roman" w:hAnsi="Times New Roman" w:cs="Times New Roman"/>
          <w:lang w:val="en-NZ"/>
        </w:rPr>
        <w:t>Clinicians</w:t>
      </w:r>
      <w:r w:rsidRPr="00DB1CA3">
        <w:rPr>
          <w:rFonts w:ascii="Times New Roman" w:hAnsi="Times New Roman" w:cs="Times New Roman"/>
          <w:lang w:val="en-NZ"/>
        </w:rPr>
        <w:t xml:space="preserve"> are required to assess peop</w:t>
      </w:r>
      <w:r w:rsidR="00FA5D46" w:rsidRPr="00DB1CA3">
        <w:rPr>
          <w:rFonts w:ascii="Times New Roman" w:hAnsi="Times New Roman" w:cs="Times New Roman"/>
          <w:lang w:val="en-NZ"/>
        </w:rPr>
        <w:t>le using the criteria outlined in legislation,</w:t>
      </w:r>
      <w:r w:rsidRPr="00DB1CA3">
        <w:rPr>
          <w:rFonts w:ascii="Times New Roman" w:hAnsi="Times New Roman" w:cs="Times New Roman"/>
          <w:lang w:val="en-NZ"/>
        </w:rPr>
        <w:t xml:space="preserve"> which includes identification of mental disord</w:t>
      </w:r>
      <w:r w:rsidR="00FA5D46" w:rsidRPr="00DB1CA3">
        <w:rPr>
          <w:rFonts w:ascii="Times New Roman" w:hAnsi="Times New Roman" w:cs="Times New Roman"/>
          <w:lang w:val="en-NZ"/>
        </w:rPr>
        <w:t>er as well as dangerousness</w:t>
      </w:r>
      <w:r w:rsidRPr="00DB1CA3">
        <w:rPr>
          <w:rFonts w:ascii="Times New Roman" w:hAnsi="Times New Roman" w:cs="Times New Roman"/>
          <w:lang w:val="en-NZ"/>
        </w:rPr>
        <w:t>. The public perception is that crisis services are there to keep the public safe from people they perce</w:t>
      </w:r>
      <w:r w:rsidR="00620755">
        <w:rPr>
          <w:rFonts w:ascii="Times New Roman" w:hAnsi="Times New Roman" w:cs="Times New Roman"/>
          <w:lang w:val="en-NZ"/>
        </w:rPr>
        <w:t>ive as threatening (Star et al.</w:t>
      </w:r>
      <w:r w:rsidRPr="00DB1CA3">
        <w:rPr>
          <w:rFonts w:ascii="Times New Roman" w:hAnsi="Times New Roman" w:cs="Times New Roman"/>
          <w:lang w:val="en-NZ"/>
        </w:rPr>
        <w:t xml:space="preserve"> 2005), </w:t>
      </w:r>
      <w:r w:rsidR="00936FD7" w:rsidRPr="00DB1CA3">
        <w:rPr>
          <w:rFonts w:ascii="Times New Roman" w:hAnsi="Times New Roman" w:cs="Times New Roman"/>
          <w:lang w:val="en-NZ"/>
        </w:rPr>
        <w:t>and therefore that clinicians</w:t>
      </w:r>
      <w:r w:rsidRPr="00DB1CA3">
        <w:rPr>
          <w:rFonts w:ascii="Times New Roman" w:hAnsi="Times New Roman" w:cs="Times New Roman"/>
          <w:lang w:val="en-NZ"/>
        </w:rPr>
        <w:t xml:space="preserve"> are </w:t>
      </w:r>
      <w:r w:rsidR="004B0B3E" w:rsidRPr="00DB1CA3">
        <w:rPr>
          <w:rFonts w:ascii="Times New Roman" w:hAnsi="Times New Roman" w:cs="Times New Roman"/>
          <w:lang w:val="en-NZ"/>
        </w:rPr>
        <w:t>able to implement the legislation.</w:t>
      </w:r>
      <w:r w:rsidRPr="00DB1CA3">
        <w:rPr>
          <w:rFonts w:ascii="Times New Roman" w:hAnsi="Times New Roman" w:cs="Times New Roman"/>
          <w:lang w:val="en-NZ"/>
        </w:rPr>
        <w:t xml:space="preserve"> </w:t>
      </w:r>
    </w:p>
    <w:p w:rsidR="00367FD0" w:rsidRPr="00DB1CA3" w:rsidRDefault="00367FD0" w:rsidP="00781AA1">
      <w:pPr>
        <w:spacing w:after="0" w:line="480" w:lineRule="auto"/>
        <w:jc w:val="both"/>
        <w:rPr>
          <w:rFonts w:ascii="Times New Roman" w:hAnsi="Times New Roman" w:cs="Times New Roman"/>
          <w:lang w:val="en-NZ"/>
        </w:rPr>
      </w:pPr>
      <w:r w:rsidRPr="00DB1CA3">
        <w:rPr>
          <w:rFonts w:ascii="Times New Roman" w:hAnsi="Times New Roman" w:cs="Times New Roman"/>
          <w:lang w:val="en-NZ"/>
        </w:rPr>
        <w:t xml:space="preserve">  </w:t>
      </w:r>
      <w:r w:rsidRPr="00DB1CA3">
        <w:rPr>
          <w:rFonts w:ascii="Times New Roman" w:hAnsi="Times New Roman" w:cs="Times New Roman"/>
          <w:lang w:val="en-NZ"/>
        </w:rPr>
        <w:tab/>
      </w:r>
      <w:r w:rsidR="00936FD7" w:rsidRPr="00DB1CA3">
        <w:rPr>
          <w:rFonts w:ascii="Times New Roman" w:hAnsi="Times New Roman" w:cs="Times New Roman"/>
          <w:lang w:val="en-NZ"/>
        </w:rPr>
        <w:t xml:space="preserve">  T</w:t>
      </w:r>
      <w:r w:rsidRPr="00DB1CA3">
        <w:rPr>
          <w:rFonts w:ascii="Times New Roman" w:hAnsi="Times New Roman" w:cs="Times New Roman"/>
          <w:lang w:val="en-NZ"/>
        </w:rPr>
        <w:t>ension</w:t>
      </w:r>
      <w:r w:rsidR="00936FD7" w:rsidRPr="00DB1CA3">
        <w:rPr>
          <w:rFonts w:ascii="Times New Roman" w:hAnsi="Times New Roman" w:cs="Times New Roman"/>
          <w:lang w:val="en-NZ"/>
        </w:rPr>
        <w:t>s can be created when</w:t>
      </w:r>
      <w:r w:rsidRPr="00DB1CA3">
        <w:rPr>
          <w:rFonts w:ascii="Times New Roman" w:hAnsi="Times New Roman" w:cs="Times New Roman"/>
          <w:lang w:val="en-NZ"/>
        </w:rPr>
        <w:t xml:space="preserve"> attendi</w:t>
      </w:r>
      <w:r w:rsidR="00936FD7" w:rsidRPr="00DB1CA3">
        <w:rPr>
          <w:rFonts w:ascii="Times New Roman" w:hAnsi="Times New Roman" w:cs="Times New Roman"/>
          <w:lang w:val="en-NZ"/>
        </w:rPr>
        <w:t>ng to the uncertainty of a person</w:t>
      </w:r>
      <w:r w:rsidR="00EA53BA">
        <w:rPr>
          <w:rFonts w:ascii="Times New Roman" w:hAnsi="Times New Roman" w:cs="Times New Roman"/>
          <w:lang w:val="en-NZ"/>
        </w:rPr>
        <w:t>’s</w:t>
      </w:r>
      <w:r w:rsidR="00936FD7" w:rsidRPr="00DB1CA3">
        <w:rPr>
          <w:rFonts w:ascii="Times New Roman" w:hAnsi="Times New Roman" w:cs="Times New Roman"/>
          <w:lang w:val="en-NZ"/>
        </w:rPr>
        <w:t xml:space="preserve"> experience of distress during a crisis</w:t>
      </w:r>
      <w:r w:rsidRPr="00DB1CA3">
        <w:rPr>
          <w:rFonts w:ascii="Times New Roman" w:hAnsi="Times New Roman" w:cs="Times New Roman"/>
          <w:lang w:val="en-NZ"/>
        </w:rPr>
        <w:t xml:space="preserve"> and also appearing in a political sense, to attend to the public demand to keep the person safe.  Foucault’s analysis concerning the technology of the self considers how people manifest themselves as subjects and he distinguishes between subjection and subjectification.  Subjection is when an individual or collective is proclaimed subject within a specific discourse and the individual or collective is given a specific position in the discourse from which it can speak </w:t>
      </w:r>
      <w:r w:rsidR="00565C33">
        <w:rPr>
          <w:rFonts w:ascii="Times New Roman" w:hAnsi="Times New Roman" w:cs="Times New Roman"/>
          <w:lang w:val="en-NZ"/>
        </w:rPr>
        <w:t>and act meaningfully (Akerstrom-</w:t>
      </w:r>
      <w:r w:rsidR="00620755">
        <w:rPr>
          <w:rFonts w:ascii="Times New Roman" w:hAnsi="Times New Roman" w:cs="Times New Roman"/>
          <w:lang w:val="en-NZ"/>
        </w:rPr>
        <w:t>Anderson</w:t>
      </w:r>
      <w:r w:rsidRPr="00DB1CA3">
        <w:rPr>
          <w:rFonts w:ascii="Times New Roman" w:hAnsi="Times New Roman" w:cs="Times New Roman"/>
          <w:lang w:val="en-NZ"/>
        </w:rPr>
        <w:t xml:space="preserve"> 2003).  Alternatively, subjectification is played out when a person or collective has not only been made the subject, but also wishes to </w:t>
      </w:r>
      <w:r w:rsidR="0006515D">
        <w:rPr>
          <w:rFonts w:ascii="Times New Roman" w:hAnsi="Times New Roman" w:cs="Times New Roman"/>
          <w:lang w:val="en-NZ"/>
        </w:rPr>
        <w:t>be so</w:t>
      </w:r>
      <w:r w:rsidRPr="00DB1CA3">
        <w:rPr>
          <w:rFonts w:ascii="Times New Roman" w:hAnsi="Times New Roman" w:cs="Times New Roman"/>
          <w:lang w:val="en-NZ"/>
        </w:rPr>
        <w:t xml:space="preserve">. </w:t>
      </w:r>
    </w:p>
    <w:p w:rsidR="001B1130" w:rsidRDefault="00E72E03" w:rsidP="00781AA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NZ"/>
        </w:rPr>
      </w:pPr>
      <w:r w:rsidRPr="00DB1CA3">
        <w:rPr>
          <w:rFonts w:ascii="Times New Roman" w:hAnsi="Times New Roman" w:cs="Times New Roman"/>
          <w:lang w:val="en-NZ"/>
        </w:rPr>
        <w:tab/>
        <w:t>T</w:t>
      </w:r>
      <w:r w:rsidR="00367FD0" w:rsidRPr="00DB1CA3">
        <w:rPr>
          <w:rFonts w:ascii="Times New Roman" w:hAnsi="Times New Roman" w:cs="Times New Roman"/>
          <w:lang w:val="en-NZ"/>
        </w:rPr>
        <w:t>he purpose of crisis services</w:t>
      </w:r>
      <w:r w:rsidR="003A6998">
        <w:rPr>
          <w:rFonts w:ascii="Times New Roman" w:hAnsi="Times New Roman" w:cs="Times New Roman"/>
          <w:lang w:val="en-NZ"/>
        </w:rPr>
        <w:t xml:space="preserve"> is viewed differently by</w:t>
      </w:r>
      <w:r w:rsidR="005E030D" w:rsidRPr="00DB1CA3">
        <w:rPr>
          <w:rFonts w:ascii="Times New Roman" w:hAnsi="Times New Roman" w:cs="Times New Roman"/>
          <w:lang w:val="en-NZ"/>
        </w:rPr>
        <w:t xml:space="preserve"> clinic</w:t>
      </w:r>
      <w:r w:rsidR="00B83A87">
        <w:rPr>
          <w:rFonts w:ascii="Times New Roman" w:hAnsi="Times New Roman" w:cs="Times New Roman"/>
          <w:lang w:val="en-NZ"/>
        </w:rPr>
        <w:t>i</w:t>
      </w:r>
      <w:r w:rsidR="005E030D" w:rsidRPr="00DB1CA3">
        <w:rPr>
          <w:rFonts w:ascii="Times New Roman" w:hAnsi="Times New Roman" w:cs="Times New Roman"/>
          <w:lang w:val="en-NZ"/>
        </w:rPr>
        <w:t>ans</w:t>
      </w:r>
      <w:r w:rsidR="00367FD0" w:rsidRPr="00DB1CA3">
        <w:rPr>
          <w:rFonts w:ascii="Times New Roman" w:hAnsi="Times New Roman" w:cs="Times New Roman"/>
          <w:lang w:val="en-NZ"/>
        </w:rPr>
        <w:t xml:space="preserve"> and by people who want to access services.  One aspect under examination is not the level of distress the person presents with but their ability to make rational decisions about themselves and their behaviour. Through analysis of the self and power, ways that autonomy is suppressed become visible.  However, as Rose points out:  </w:t>
      </w:r>
    </w:p>
    <w:p w:rsidR="001B1130" w:rsidRDefault="001B1130" w:rsidP="00781AA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jc w:val="both"/>
        <w:rPr>
          <w:rFonts w:ascii="Times New Roman" w:hAnsi="Times New Roman" w:cs="Times New Roman"/>
          <w:lang w:val="en-NZ"/>
        </w:rPr>
      </w:pPr>
      <w:r>
        <w:rPr>
          <w:rFonts w:ascii="Times New Roman" w:hAnsi="Times New Roman" w:cs="Times New Roman"/>
          <w:lang w:val="en-NZ"/>
        </w:rPr>
        <w:tab/>
      </w:r>
      <w:r w:rsidR="00367FD0" w:rsidRPr="00DB1CA3">
        <w:rPr>
          <w:rFonts w:ascii="Times New Roman" w:hAnsi="Times New Roman" w:cs="Times New Roman"/>
          <w:lang w:val="en-NZ"/>
        </w:rPr>
        <w:t>[i]t is not a matter of laminating the ways in which our autonomy is suppressed…but in investigating the ways in which subjectivity has become an essential object and target of certain strategies, technologies and</w:t>
      </w:r>
      <w:r w:rsidR="00620755">
        <w:rPr>
          <w:rFonts w:ascii="Times New Roman" w:hAnsi="Times New Roman" w:cs="Times New Roman"/>
          <w:lang w:val="en-NZ"/>
        </w:rPr>
        <w:t xml:space="preserve"> procedures of regulation (1992</w:t>
      </w:r>
      <w:r w:rsidR="00530BD3">
        <w:rPr>
          <w:rFonts w:ascii="Times New Roman" w:hAnsi="Times New Roman" w:cs="Times New Roman"/>
          <w:lang w:val="en-NZ"/>
        </w:rPr>
        <w:t xml:space="preserve">, </w:t>
      </w:r>
      <w:r w:rsidR="00367FD0" w:rsidRPr="00DB1CA3">
        <w:rPr>
          <w:rFonts w:ascii="Times New Roman" w:hAnsi="Times New Roman" w:cs="Times New Roman"/>
          <w:lang w:val="en-NZ"/>
        </w:rPr>
        <w:t xml:space="preserve">52).  </w:t>
      </w:r>
    </w:p>
    <w:p w:rsidR="00367FD0" w:rsidRPr="00DB1CA3" w:rsidRDefault="005E030D" w:rsidP="00781AA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NZ"/>
        </w:rPr>
      </w:pPr>
      <w:r w:rsidRPr="00DB1CA3">
        <w:rPr>
          <w:rFonts w:ascii="Times New Roman" w:hAnsi="Times New Roman" w:cs="Times New Roman"/>
          <w:lang w:val="en-NZ"/>
        </w:rPr>
        <w:t xml:space="preserve">Professionals from other agencies such as child protection services, the police and non-mental health clinicians also have a differing view of what crisis services can provide.  </w:t>
      </w:r>
    </w:p>
    <w:p w:rsidR="00E246F2" w:rsidRDefault="00043104" w:rsidP="00781AA1">
      <w:pPr>
        <w:spacing w:after="0" w:line="480" w:lineRule="auto"/>
        <w:ind w:firstLine="567"/>
        <w:jc w:val="both"/>
        <w:rPr>
          <w:rFonts w:ascii="Times New Roman" w:hAnsi="Times New Roman" w:cs="Times New Roman"/>
          <w:lang w:val="en-NZ"/>
        </w:rPr>
      </w:pPr>
      <w:r w:rsidRPr="00DB1CA3">
        <w:rPr>
          <w:rFonts w:ascii="Times New Roman" w:hAnsi="Times New Roman" w:cs="Times New Roman"/>
          <w:lang w:val="en-NZ"/>
        </w:rPr>
        <w:t>For the NZ police the crisis team</w:t>
      </w:r>
      <w:r w:rsidR="00367FD0" w:rsidRPr="00DB1CA3">
        <w:rPr>
          <w:rFonts w:ascii="Times New Roman" w:hAnsi="Times New Roman" w:cs="Times New Roman"/>
          <w:lang w:val="en-NZ"/>
        </w:rPr>
        <w:t xml:space="preserve"> is a front line service to address the assessment needs of any member of the public appearing to be </w:t>
      </w:r>
      <w:r w:rsidR="00EA53BA">
        <w:rPr>
          <w:rFonts w:ascii="Times New Roman" w:hAnsi="Times New Roman" w:cs="Times New Roman"/>
          <w:lang w:val="en-NZ"/>
        </w:rPr>
        <w:t>mentally unwell</w:t>
      </w:r>
      <w:r w:rsidR="00367FD0" w:rsidRPr="00DB1CA3">
        <w:rPr>
          <w:rFonts w:ascii="Times New Roman" w:hAnsi="Times New Roman" w:cs="Times New Roman"/>
          <w:lang w:val="en-NZ"/>
        </w:rPr>
        <w:t>.  Sergeant A, an experienced police officer, outlined a commo</w:t>
      </w:r>
      <w:r w:rsidR="00E246F2">
        <w:rPr>
          <w:rFonts w:ascii="Times New Roman" w:hAnsi="Times New Roman" w:cs="Times New Roman"/>
          <w:lang w:val="en-NZ"/>
        </w:rPr>
        <w:t>n pathway to accessing services</w:t>
      </w:r>
      <w:r w:rsidR="00367FD0" w:rsidRPr="00DB1CA3">
        <w:rPr>
          <w:rFonts w:ascii="Times New Roman" w:hAnsi="Times New Roman" w:cs="Times New Roman"/>
          <w:lang w:val="en-NZ"/>
        </w:rPr>
        <w:t>, he stated:</w:t>
      </w:r>
    </w:p>
    <w:p w:rsidR="00367FD0" w:rsidRPr="00DB1CA3" w:rsidRDefault="00367FD0" w:rsidP="00781AA1">
      <w:pPr>
        <w:spacing w:after="0" w:line="480" w:lineRule="auto"/>
        <w:ind w:firstLine="567"/>
        <w:jc w:val="both"/>
        <w:rPr>
          <w:rFonts w:ascii="Times New Roman" w:hAnsi="Times New Roman" w:cs="Times New Roman"/>
          <w:lang w:val="en-NZ"/>
        </w:rPr>
      </w:pPr>
      <w:r w:rsidRPr="00DB1CA3">
        <w:rPr>
          <w:rFonts w:ascii="Times New Roman" w:hAnsi="Times New Roman" w:cs="Times New Roman"/>
          <w:lang w:val="en-NZ"/>
        </w:rPr>
        <w:t xml:space="preserve"> </w:t>
      </w:r>
    </w:p>
    <w:p w:rsidR="00367FD0" w:rsidRPr="00DB1CA3" w:rsidRDefault="00367FD0" w:rsidP="00781AA1">
      <w:pPr>
        <w:spacing w:after="0" w:line="480" w:lineRule="auto"/>
        <w:ind w:left="567"/>
        <w:jc w:val="both"/>
        <w:rPr>
          <w:rFonts w:ascii="Times New Roman" w:hAnsi="Times New Roman" w:cs="Times New Roman"/>
          <w:lang w:val="en-NZ"/>
        </w:rPr>
      </w:pPr>
      <w:r w:rsidRPr="00DB1CA3">
        <w:rPr>
          <w:rFonts w:ascii="Times New Roman" w:hAnsi="Times New Roman" w:cs="Times New Roman"/>
          <w:lang w:val="en-NZ"/>
        </w:rPr>
        <w:t>“We get a call from the public s</w:t>
      </w:r>
      <w:r w:rsidR="003A6998">
        <w:rPr>
          <w:rFonts w:ascii="Times New Roman" w:hAnsi="Times New Roman" w:cs="Times New Roman"/>
          <w:lang w:val="en-NZ"/>
        </w:rPr>
        <w:t>o we go down and get them and take them into custody and if it</w:t>
      </w:r>
      <w:r w:rsidRPr="00DB1CA3">
        <w:rPr>
          <w:rFonts w:ascii="Times New Roman" w:hAnsi="Times New Roman" w:cs="Times New Roman"/>
          <w:lang w:val="en-NZ"/>
        </w:rPr>
        <w:t xml:space="preserve"> looks like they have som</w:t>
      </w:r>
      <w:r w:rsidR="00C1480B">
        <w:rPr>
          <w:rFonts w:ascii="Times New Roman" w:hAnsi="Times New Roman" w:cs="Times New Roman"/>
          <w:lang w:val="en-NZ"/>
        </w:rPr>
        <w:t>e kind of mental health issue</w:t>
      </w:r>
      <w:r w:rsidRPr="00DB1CA3">
        <w:rPr>
          <w:rFonts w:ascii="Times New Roman" w:hAnsi="Times New Roman" w:cs="Times New Roman"/>
          <w:lang w:val="en-NZ"/>
        </w:rPr>
        <w:t xml:space="preserve"> we bring them back her</w:t>
      </w:r>
      <w:r w:rsidR="006F7C65" w:rsidRPr="00DB1CA3">
        <w:rPr>
          <w:rFonts w:ascii="Times New Roman" w:hAnsi="Times New Roman" w:cs="Times New Roman"/>
          <w:lang w:val="en-NZ"/>
        </w:rPr>
        <w:t>e [police cells] and get the nurse</w:t>
      </w:r>
      <w:r w:rsidRPr="00DB1CA3">
        <w:rPr>
          <w:rFonts w:ascii="Times New Roman" w:hAnsi="Times New Roman" w:cs="Times New Roman"/>
          <w:lang w:val="en-NZ"/>
        </w:rPr>
        <w:t xml:space="preserve"> to assess them.  Or otherwise someone calls us an</w:t>
      </w:r>
      <w:r w:rsidR="003A6998">
        <w:rPr>
          <w:rFonts w:ascii="Times New Roman" w:hAnsi="Times New Roman" w:cs="Times New Roman"/>
          <w:lang w:val="en-NZ"/>
        </w:rPr>
        <w:t xml:space="preserve">d says ‘my son is going nuts’, </w:t>
      </w:r>
      <w:r w:rsidRPr="00DB1CA3">
        <w:rPr>
          <w:rFonts w:ascii="Times New Roman" w:hAnsi="Times New Roman" w:cs="Times New Roman"/>
          <w:lang w:val="en-NZ"/>
        </w:rPr>
        <w:t xml:space="preserve"> we go out and find they have a past mental health issue and he’s in that phase where he’s just gone off his tree, so we lock him up and get the crisis team to come out”.</w:t>
      </w:r>
    </w:p>
    <w:p w:rsidR="00367FD0" w:rsidRPr="00DB1CA3" w:rsidRDefault="00367FD0" w:rsidP="00781AA1">
      <w:pPr>
        <w:spacing w:after="0" w:line="480" w:lineRule="auto"/>
        <w:ind w:left="709"/>
        <w:jc w:val="both"/>
        <w:rPr>
          <w:rFonts w:ascii="Times New Roman" w:hAnsi="Times New Roman" w:cs="Times New Roman"/>
          <w:lang w:val="en-NZ"/>
        </w:rPr>
      </w:pPr>
      <w:r w:rsidRPr="00DB1CA3">
        <w:rPr>
          <w:rFonts w:ascii="Times New Roman" w:hAnsi="Times New Roman" w:cs="Times New Roman"/>
          <w:lang w:val="en-NZ"/>
        </w:rPr>
        <w:t xml:space="preserve"> </w:t>
      </w:r>
    </w:p>
    <w:p w:rsidR="00367FD0" w:rsidRPr="00DB1CA3" w:rsidRDefault="00367FD0" w:rsidP="00781AA1">
      <w:pPr>
        <w:spacing w:after="0" w:line="480" w:lineRule="auto"/>
        <w:jc w:val="both"/>
        <w:rPr>
          <w:rFonts w:ascii="Times New Roman" w:hAnsi="Times New Roman" w:cs="Times New Roman"/>
          <w:lang w:val="en-NZ"/>
        </w:rPr>
      </w:pPr>
      <w:r w:rsidRPr="00DB1CA3">
        <w:rPr>
          <w:rFonts w:ascii="Times New Roman" w:hAnsi="Times New Roman" w:cs="Times New Roman"/>
          <w:lang w:val="en-NZ"/>
        </w:rPr>
        <w:t>Sergeant</w:t>
      </w:r>
      <w:r w:rsidR="00F44D14" w:rsidRPr="00DB1CA3">
        <w:rPr>
          <w:rFonts w:ascii="Times New Roman" w:hAnsi="Times New Roman" w:cs="Times New Roman"/>
          <w:lang w:val="en-NZ"/>
        </w:rPr>
        <w:t xml:space="preserve"> A spoke about </w:t>
      </w:r>
      <w:r w:rsidRPr="00DB1CA3">
        <w:rPr>
          <w:rFonts w:ascii="Times New Roman" w:hAnsi="Times New Roman" w:cs="Times New Roman"/>
          <w:lang w:val="en-NZ"/>
        </w:rPr>
        <w:t>likening</w:t>
      </w:r>
      <w:r w:rsidR="00F44D14" w:rsidRPr="00DB1CA3">
        <w:rPr>
          <w:rFonts w:ascii="Times New Roman" w:hAnsi="Times New Roman" w:cs="Times New Roman"/>
          <w:lang w:val="en-NZ"/>
        </w:rPr>
        <w:t xml:space="preserve"> the person in crises</w:t>
      </w:r>
      <w:r w:rsidRPr="00DB1CA3">
        <w:rPr>
          <w:rFonts w:ascii="Times New Roman" w:hAnsi="Times New Roman" w:cs="Times New Roman"/>
          <w:lang w:val="en-NZ"/>
        </w:rPr>
        <w:t xml:space="preserve"> to a unit of service requirement or a job waiting to be </w:t>
      </w:r>
      <w:r w:rsidR="002E34F1" w:rsidRPr="00DB1CA3">
        <w:rPr>
          <w:rFonts w:ascii="Times New Roman" w:hAnsi="Times New Roman" w:cs="Times New Roman"/>
          <w:lang w:val="en-NZ"/>
        </w:rPr>
        <w:t xml:space="preserve">dealt with.  </w:t>
      </w:r>
      <w:r w:rsidRPr="00DB1CA3">
        <w:rPr>
          <w:rFonts w:ascii="Times New Roman" w:hAnsi="Times New Roman" w:cs="Times New Roman"/>
          <w:lang w:val="en-NZ"/>
        </w:rPr>
        <w:t>DuPont and Coc</w:t>
      </w:r>
      <w:r w:rsidR="00195E3E">
        <w:rPr>
          <w:rFonts w:ascii="Times New Roman" w:hAnsi="Times New Roman" w:cs="Times New Roman"/>
          <w:lang w:val="en-NZ"/>
        </w:rPr>
        <w:t>hran (2000) suggest that police-</w:t>
      </w:r>
      <w:r w:rsidRPr="00DB1CA3">
        <w:rPr>
          <w:rFonts w:ascii="Times New Roman" w:hAnsi="Times New Roman" w:cs="Times New Roman"/>
          <w:lang w:val="en-NZ"/>
        </w:rPr>
        <w:t xml:space="preserve">officers resist involvement with the crisis team because they resent being thrust into the role of gatekeeper to social services and they see this as impairing their ability to carry out their principal task of law enforcement.  However, participants in this study and the literature concur that many individuals, particularly </w:t>
      </w:r>
      <w:r w:rsidR="00B83A87">
        <w:rPr>
          <w:rFonts w:ascii="Times New Roman" w:hAnsi="Times New Roman" w:cs="Times New Roman"/>
          <w:lang w:val="en-NZ"/>
        </w:rPr>
        <w:t>‘</w:t>
      </w:r>
      <w:r w:rsidRPr="00DB1CA3">
        <w:rPr>
          <w:rFonts w:ascii="Times New Roman" w:hAnsi="Times New Roman" w:cs="Times New Roman"/>
          <w:lang w:val="en-NZ"/>
        </w:rPr>
        <w:t>nuisance offenders</w:t>
      </w:r>
      <w:r w:rsidR="00B83A87">
        <w:rPr>
          <w:rFonts w:ascii="Times New Roman" w:hAnsi="Times New Roman" w:cs="Times New Roman"/>
          <w:lang w:val="en-NZ"/>
        </w:rPr>
        <w:t>’</w:t>
      </w:r>
      <w:r w:rsidRPr="00DB1CA3">
        <w:rPr>
          <w:rFonts w:ascii="Times New Roman" w:hAnsi="Times New Roman" w:cs="Times New Roman"/>
          <w:lang w:val="en-NZ"/>
        </w:rPr>
        <w:t>, for example people who are homeless, intoxicated or seen to be displaying disorderly conduct, are best managed through the diversion to crisis services rather than detention in police cells because they are perceived to be in need of help and requiring access to s</w:t>
      </w:r>
      <w:r w:rsidR="00E56A13">
        <w:rPr>
          <w:rFonts w:ascii="Times New Roman" w:hAnsi="Times New Roman" w:cs="Times New Roman"/>
          <w:lang w:val="en-NZ"/>
        </w:rPr>
        <w:t>ervices (Lipson et al.</w:t>
      </w:r>
      <w:r w:rsidRPr="00DB1CA3">
        <w:rPr>
          <w:rFonts w:ascii="Times New Roman" w:hAnsi="Times New Roman" w:cs="Times New Roman"/>
          <w:lang w:val="en-NZ"/>
        </w:rPr>
        <w:t xml:space="preserve"> </w:t>
      </w:r>
      <w:r w:rsidR="00E56A13">
        <w:rPr>
          <w:rFonts w:ascii="Times New Roman" w:hAnsi="Times New Roman" w:cs="Times New Roman"/>
          <w:lang w:val="en-NZ"/>
        </w:rPr>
        <w:t>2011; Watson et al.</w:t>
      </w:r>
      <w:r w:rsidRPr="00DB1CA3">
        <w:rPr>
          <w:rFonts w:ascii="Times New Roman" w:hAnsi="Times New Roman" w:cs="Times New Roman"/>
          <w:lang w:val="en-NZ"/>
        </w:rPr>
        <w:t xml:space="preserve"> 2004).  </w:t>
      </w:r>
    </w:p>
    <w:p w:rsidR="00367FD0" w:rsidRPr="00DB1CA3" w:rsidRDefault="00367FD0" w:rsidP="00781AA1">
      <w:pPr>
        <w:spacing w:after="0" w:line="480" w:lineRule="auto"/>
        <w:jc w:val="both"/>
        <w:rPr>
          <w:rFonts w:ascii="Times New Roman" w:hAnsi="Times New Roman" w:cs="Times New Roman"/>
          <w:lang w:val="en-NZ"/>
        </w:rPr>
      </w:pPr>
    </w:p>
    <w:p w:rsidR="00367FD0" w:rsidRPr="00DB1CA3" w:rsidRDefault="00367FD0"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NZ"/>
        </w:rPr>
      </w:pPr>
      <w:r w:rsidRPr="00DB1CA3">
        <w:rPr>
          <w:rFonts w:ascii="Times New Roman" w:hAnsi="Times New Roman" w:cs="Times New Roman"/>
          <w:lang w:val="en-NZ"/>
        </w:rPr>
        <w:tab/>
        <w:t xml:space="preserve">Mental disorder cannot be associated with a person without reference to “a statistically </w:t>
      </w:r>
      <w:r w:rsidR="00620755">
        <w:rPr>
          <w:rFonts w:ascii="Times New Roman" w:hAnsi="Times New Roman" w:cs="Times New Roman"/>
          <w:lang w:val="en-NZ"/>
        </w:rPr>
        <w:t>constructed normal case” (Allan 2012</w:t>
      </w:r>
      <w:r w:rsidR="005E50CC">
        <w:rPr>
          <w:rFonts w:ascii="Times New Roman" w:hAnsi="Times New Roman" w:cs="Times New Roman"/>
          <w:lang w:val="en-NZ"/>
        </w:rPr>
        <w:t xml:space="preserve">, </w:t>
      </w:r>
      <w:r w:rsidRPr="00DB1CA3">
        <w:rPr>
          <w:rFonts w:ascii="Times New Roman" w:hAnsi="Times New Roman" w:cs="Times New Roman"/>
          <w:lang w:val="en-NZ"/>
        </w:rPr>
        <w:t>94), in the same way that a person is not a criminal without reference to the law.  It is questionable then, as to how a biomedical discourse of norms, despite claims of scientific bases, can be seen as any more true to nature, or physically true than any other explanation.  All norms are</w:t>
      </w:r>
      <w:r w:rsidR="00620755">
        <w:rPr>
          <w:rFonts w:ascii="Times New Roman" w:hAnsi="Times New Roman" w:cs="Times New Roman"/>
          <w:lang w:val="en-NZ"/>
        </w:rPr>
        <w:t xml:space="preserve"> artefacts of disciplines (Hook</w:t>
      </w:r>
      <w:r w:rsidRPr="00DB1CA3">
        <w:rPr>
          <w:rFonts w:ascii="Times New Roman" w:hAnsi="Times New Roman" w:cs="Times New Roman"/>
          <w:lang w:val="en-NZ"/>
        </w:rPr>
        <w:t xml:space="preserve"> 2007) that measure them, and they have no physical being or reality apart from that practice. Mental disorders are situated within a broad social context as well as a biological con</w:t>
      </w:r>
      <w:r w:rsidR="00560C63">
        <w:rPr>
          <w:rFonts w:ascii="Times New Roman" w:hAnsi="Times New Roman" w:cs="Times New Roman"/>
          <w:lang w:val="en-NZ"/>
        </w:rPr>
        <w:t>dition</w:t>
      </w:r>
      <w:r w:rsidRPr="00DB1CA3">
        <w:rPr>
          <w:rFonts w:ascii="Times New Roman" w:hAnsi="Times New Roman" w:cs="Times New Roman"/>
          <w:lang w:val="en-NZ"/>
        </w:rPr>
        <w:t>. According to Allan, impairment of the mind, “like disability, is not something missing, not a lack or absence it</w:t>
      </w:r>
      <w:r w:rsidR="00782D10" w:rsidRPr="00DB1CA3">
        <w:rPr>
          <w:rFonts w:ascii="Times New Roman" w:hAnsi="Times New Roman" w:cs="Times New Roman"/>
          <w:lang w:val="en-NZ"/>
        </w:rPr>
        <w:t>’</w:t>
      </w:r>
      <w:r w:rsidRPr="00DB1CA3">
        <w:rPr>
          <w:rFonts w:ascii="Times New Roman" w:hAnsi="Times New Roman" w:cs="Times New Roman"/>
          <w:lang w:val="en-NZ"/>
        </w:rPr>
        <w:t>s something added, an unasked-for supplement contributed by discipli</w:t>
      </w:r>
      <w:r w:rsidR="00620755">
        <w:rPr>
          <w:rFonts w:ascii="Times New Roman" w:hAnsi="Times New Roman" w:cs="Times New Roman"/>
          <w:lang w:val="en-NZ"/>
        </w:rPr>
        <w:t>nary knowledge and power” (2012</w:t>
      </w:r>
      <w:r w:rsidR="005E50CC">
        <w:rPr>
          <w:rFonts w:ascii="Times New Roman" w:hAnsi="Times New Roman" w:cs="Times New Roman"/>
          <w:lang w:val="en-NZ"/>
        </w:rPr>
        <w:t xml:space="preserve">, </w:t>
      </w:r>
      <w:r w:rsidRPr="00DB1CA3">
        <w:rPr>
          <w:rFonts w:ascii="Times New Roman" w:hAnsi="Times New Roman" w:cs="Times New Roman"/>
          <w:lang w:val="en-NZ"/>
        </w:rPr>
        <w:t>94).</w:t>
      </w:r>
    </w:p>
    <w:p w:rsidR="00367FD0" w:rsidRPr="00DB1CA3" w:rsidRDefault="00367FD0"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NZ"/>
        </w:rPr>
      </w:pPr>
      <w:r w:rsidRPr="00DB1CA3">
        <w:rPr>
          <w:rFonts w:ascii="Times New Roman" w:hAnsi="Times New Roman" w:cs="Times New Roman"/>
          <w:lang w:val="en-NZ"/>
        </w:rPr>
        <w:tab/>
        <w:t xml:space="preserve">Foucault defined discipline </w:t>
      </w:r>
      <w:r w:rsidR="00FB266A" w:rsidRPr="00DB1CA3">
        <w:rPr>
          <w:rFonts w:ascii="Times New Roman" w:hAnsi="Times New Roman" w:cs="Times New Roman"/>
          <w:lang w:val="en-NZ"/>
        </w:rPr>
        <w:t>as</w:t>
      </w:r>
      <w:r w:rsidRPr="00DB1CA3">
        <w:rPr>
          <w:rFonts w:ascii="Times New Roman" w:hAnsi="Times New Roman" w:cs="Times New Roman"/>
          <w:lang w:val="en-NZ"/>
        </w:rPr>
        <w:t xml:space="preserve"> “the type of power, a modality for its exercise, comprising a whole set of instruments, techniques, procedures, levels of applica</w:t>
      </w:r>
      <w:r w:rsidR="005E50CC">
        <w:rPr>
          <w:rFonts w:ascii="Times New Roman" w:hAnsi="Times New Roman" w:cs="Times New Roman"/>
          <w:lang w:val="en-NZ"/>
        </w:rPr>
        <w:t xml:space="preserve">tions, targets” (1979, </w:t>
      </w:r>
      <w:r w:rsidRPr="00DB1CA3">
        <w:rPr>
          <w:rFonts w:ascii="Times New Roman" w:hAnsi="Times New Roman" w:cs="Times New Roman"/>
          <w:lang w:val="en-NZ"/>
        </w:rPr>
        <w:t>215).  Institutions of mental health care and modern-day community services such as crisis intervention are an example of omni-disciplinary techniques insofar that they monitor, study, teach, detain/punish and train patients in the hope of making them into useful or less mentally</w:t>
      </w:r>
      <w:r w:rsidR="00620755">
        <w:rPr>
          <w:rFonts w:ascii="Times New Roman" w:hAnsi="Times New Roman" w:cs="Times New Roman"/>
          <w:lang w:val="en-NZ"/>
        </w:rPr>
        <w:t xml:space="preserve"> disordered indiv</w:t>
      </w:r>
      <w:r w:rsidR="005E50CC">
        <w:rPr>
          <w:rFonts w:ascii="Times New Roman" w:hAnsi="Times New Roman" w:cs="Times New Roman"/>
          <w:lang w:val="en-NZ"/>
        </w:rPr>
        <w:t>iduals (Holmes 2001; St-Pierre and</w:t>
      </w:r>
      <w:r w:rsidR="00620755">
        <w:rPr>
          <w:rFonts w:ascii="Times New Roman" w:hAnsi="Times New Roman" w:cs="Times New Roman"/>
          <w:lang w:val="en-NZ"/>
        </w:rPr>
        <w:t xml:space="preserve"> Holmes</w:t>
      </w:r>
      <w:r w:rsidRPr="00DB1CA3">
        <w:rPr>
          <w:rFonts w:ascii="Times New Roman" w:hAnsi="Times New Roman" w:cs="Times New Roman"/>
          <w:lang w:val="en-NZ"/>
        </w:rPr>
        <w:t xml:space="preserve"> 2008). </w:t>
      </w:r>
      <w:r w:rsidR="00EB01BF" w:rsidRPr="00DB1CA3">
        <w:rPr>
          <w:rFonts w:ascii="Times New Roman" w:hAnsi="Times New Roman" w:cs="Times New Roman"/>
          <w:lang w:val="en-NZ"/>
        </w:rPr>
        <w:t xml:space="preserve"> </w:t>
      </w:r>
      <w:r w:rsidRPr="00DB1CA3">
        <w:rPr>
          <w:rFonts w:ascii="Times New Roman" w:hAnsi="Times New Roman" w:cs="Times New Roman"/>
          <w:lang w:val="en-NZ"/>
        </w:rPr>
        <w:t xml:space="preserve">As well as defining discipline as a type of power, Foucault suggested, “discipline produces subjected and practiced bodies, docile bodies” </w:t>
      </w:r>
      <w:r w:rsidR="003C3135">
        <w:rPr>
          <w:rFonts w:ascii="Times New Roman" w:hAnsi="Times New Roman" w:cs="Times New Roman"/>
          <w:lang w:val="en-NZ"/>
        </w:rPr>
        <w:t>(1977</w:t>
      </w:r>
      <w:r w:rsidR="005E50CC">
        <w:rPr>
          <w:rFonts w:ascii="Times New Roman" w:hAnsi="Times New Roman" w:cs="Times New Roman"/>
          <w:lang w:val="en-NZ"/>
        </w:rPr>
        <w:t xml:space="preserve">, </w:t>
      </w:r>
      <w:r w:rsidRPr="00DB1CA3">
        <w:rPr>
          <w:rFonts w:ascii="Times New Roman" w:hAnsi="Times New Roman" w:cs="Times New Roman"/>
          <w:lang w:val="en-NZ"/>
        </w:rPr>
        <w:t>137). In our conversation Chas, a service user recalled how a variety of services looked over his situation to determine what agency was best to dea</w:t>
      </w:r>
      <w:r w:rsidR="00560C63">
        <w:rPr>
          <w:rFonts w:ascii="Times New Roman" w:hAnsi="Times New Roman" w:cs="Times New Roman"/>
          <w:lang w:val="en-NZ"/>
        </w:rPr>
        <w:t>l with him</w:t>
      </w:r>
      <w:r w:rsidRPr="00DB1CA3">
        <w:rPr>
          <w:rFonts w:ascii="Times New Roman" w:hAnsi="Times New Roman" w:cs="Times New Roman"/>
          <w:lang w:val="en-NZ"/>
        </w:rPr>
        <w:t xml:space="preserve">, he stated:  </w:t>
      </w:r>
    </w:p>
    <w:p w:rsidR="00367FD0" w:rsidRPr="00DB1CA3" w:rsidRDefault="00367FD0"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jc w:val="both"/>
        <w:rPr>
          <w:rFonts w:ascii="Times New Roman" w:hAnsi="Times New Roman" w:cs="Times New Roman"/>
          <w:lang w:val="en-NZ"/>
        </w:rPr>
      </w:pPr>
      <w:r w:rsidRPr="00DB1CA3">
        <w:rPr>
          <w:rFonts w:ascii="Times New Roman" w:hAnsi="Times New Roman" w:cs="Times New Roman"/>
          <w:lang w:val="en-NZ"/>
        </w:rPr>
        <w:t xml:space="preserve">“Trouble with me was that I didn’t fit a criteria, ED wasn’t interested, my GP said it was out of his hands, the cops didn’t want a bar of me and when the crisis team was called they said it was a long term problem…what do you do, you’re in their hands aren’t you?” </w:t>
      </w:r>
    </w:p>
    <w:p w:rsidR="00032D18" w:rsidRDefault="004B1806" w:rsidP="00032D18">
      <w:pPr>
        <w:spacing w:line="480" w:lineRule="auto"/>
        <w:jc w:val="both"/>
        <w:outlineLvl w:val="0"/>
        <w:rPr>
          <w:rFonts w:ascii="Times New Roman" w:hAnsi="Times New Roman" w:cs="Times New Roman"/>
          <w:b/>
          <w:lang w:val="en-AU"/>
        </w:rPr>
      </w:pPr>
      <w:r>
        <w:rPr>
          <w:rFonts w:ascii="Times New Roman" w:hAnsi="Times New Roman" w:cs="Times New Roman"/>
          <w:lang w:val="en-NZ"/>
        </w:rPr>
        <w:t>F</w:t>
      </w:r>
      <w:r w:rsidR="00367FD0" w:rsidRPr="00DB1CA3">
        <w:rPr>
          <w:rFonts w:ascii="Times New Roman" w:hAnsi="Times New Roman" w:cs="Times New Roman"/>
          <w:lang w:val="en-NZ"/>
        </w:rPr>
        <w:t>oucault suggests, “discipline makes individuals; it is the specific technique of power that regards individuals both as objects and ins</w:t>
      </w:r>
      <w:r w:rsidR="003C3135">
        <w:rPr>
          <w:rFonts w:ascii="Times New Roman" w:hAnsi="Times New Roman" w:cs="Times New Roman"/>
          <w:lang w:val="en-NZ"/>
        </w:rPr>
        <w:t>truments of its exercise” (1977</w:t>
      </w:r>
      <w:r w:rsidR="00DF7169">
        <w:rPr>
          <w:rFonts w:ascii="Times New Roman" w:hAnsi="Times New Roman" w:cs="Times New Roman"/>
          <w:lang w:val="en-NZ"/>
        </w:rPr>
        <w:t xml:space="preserve">, </w:t>
      </w:r>
      <w:r w:rsidR="00367FD0" w:rsidRPr="00DB1CA3">
        <w:rPr>
          <w:rFonts w:ascii="Times New Roman" w:hAnsi="Times New Roman" w:cs="Times New Roman"/>
          <w:lang w:val="en-NZ"/>
        </w:rPr>
        <w:t>227). This account of people being the objects of various techniques and practices strengthens Fou</w:t>
      </w:r>
      <w:r>
        <w:rPr>
          <w:rFonts w:ascii="Times New Roman" w:hAnsi="Times New Roman" w:cs="Times New Roman"/>
          <w:lang w:val="en-NZ"/>
        </w:rPr>
        <w:t xml:space="preserve">cault’s account of power. </w:t>
      </w:r>
      <w:r w:rsidR="00F44D14" w:rsidRPr="00DB1CA3">
        <w:rPr>
          <w:rFonts w:ascii="Times New Roman" w:hAnsi="Times New Roman" w:cs="Times New Roman"/>
          <w:lang w:val="en-NZ"/>
        </w:rPr>
        <w:t>P</w:t>
      </w:r>
      <w:r w:rsidR="00367FD0" w:rsidRPr="00DB1CA3">
        <w:rPr>
          <w:rFonts w:ascii="Times New Roman" w:hAnsi="Times New Roman" w:cs="Times New Roman"/>
          <w:lang w:val="en-NZ"/>
        </w:rPr>
        <w:t>eople in crisis are not only t</w:t>
      </w:r>
      <w:r w:rsidR="00F44D14" w:rsidRPr="00DB1CA3">
        <w:rPr>
          <w:rFonts w:ascii="Times New Roman" w:hAnsi="Times New Roman" w:cs="Times New Roman"/>
          <w:lang w:val="en-NZ"/>
        </w:rPr>
        <w:t>he objects of various technologies</w:t>
      </w:r>
      <w:r w:rsidR="00367FD0" w:rsidRPr="00DB1CA3">
        <w:rPr>
          <w:rFonts w:ascii="Times New Roman" w:hAnsi="Times New Roman" w:cs="Times New Roman"/>
          <w:lang w:val="en-NZ"/>
        </w:rPr>
        <w:t>, for example, documentation, mental st</w:t>
      </w:r>
      <w:r w:rsidR="00782D10" w:rsidRPr="00DB1CA3">
        <w:rPr>
          <w:rFonts w:ascii="Times New Roman" w:hAnsi="Times New Roman" w:cs="Times New Roman"/>
          <w:lang w:val="en-NZ"/>
        </w:rPr>
        <w:t>ate examinations and risk assessment</w:t>
      </w:r>
      <w:r w:rsidR="00D1686A" w:rsidRPr="00DB1CA3">
        <w:rPr>
          <w:rFonts w:ascii="Times New Roman" w:hAnsi="Times New Roman" w:cs="Times New Roman"/>
          <w:lang w:val="en-NZ"/>
        </w:rPr>
        <w:t xml:space="preserve">, </w:t>
      </w:r>
      <w:r w:rsidR="00FB266A" w:rsidRPr="00DB1CA3">
        <w:rPr>
          <w:rFonts w:ascii="Times New Roman" w:hAnsi="Times New Roman" w:cs="Times New Roman"/>
          <w:lang w:val="en-NZ"/>
        </w:rPr>
        <w:t>but also</w:t>
      </w:r>
      <w:r w:rsidR="00D1686A" w:rsidRPr="00DB1CA3">
        <w:rPr>
          <w:rFonts w:ascii="Times New Roman" w:hAnsi="Times New Roman" w:cs="Times New Roman"/>
          <w:lang w:val="en-NZ"/>
        </w:rPr>
        <w:t xml:space="preserve"> they are then </w:t>
      </w:r>
      <w:r w:rsidR="00367FD0" w:rsidRPr="00DB1CA3">
        <w:rPr>
          <w:rFonts w:ascii="Times New Roman" w:hAnsi="Times New Roman" w:cs="Times New Roman"/>
          <w:lang w:val="en-NZ"/>
        </w:rPr>
        <w:t xml:space="preserve">subjects in the workings </w:t>
      </w:r>
      <w:r w:rsidR="00211AC2" w:rsidRPr="00DB1CA3">
        <w:rPr>
          <w:rFonts w:ascii="Times New Roman" w:hAnsi="Times New Roman" w:cs="Times New Roman"/>
          <w:lang w:val="en-NZ"/>
        </w:rPr>
        <w:t>of disciplinary</w:t>
      </w:r>
      <w:r w:rsidR="003C3135">
        <w:rPr>
          <w:rFonts w:ascii="Times New Roman" w:hAnsi="Times New Roman" w:cs="Times New Roman"/>
          <w:lang w:val="en-NZ"/>
        </w:rPr>
        <w:t xml:space="preserve"> apparatus (Evans</w:t>
      </w:r>
      <w:r w:rsidR="00367FD0" w:rsidRPr="00DB1CA3">
        <w:rPr>
          <w:rFonts w:ascii="Times New Roman" w:hAnsi="Times New Roman" w:cs="Times New Roman"/>
          <w:lang w:val="en-NZ"/>
        </w:rPr>
        <w:t xml:space="preserve"> 2010).  </w:t>
      </w:r>
      <w:r w:rsidR="00344A25">
        <w:rPr>
          <w:rFonts w:ascii="Times New Roman" w:hAnsi="Times New Roman" w:cs="Times New Roman"/>
          <w:lang w:val="en-NZ"/>
        </w:rPr>
        <w:t>Fi</w:t>
      </w:r>
      <w:r w:rsidR="00DA218B">
        <w:rPr>
          <w:rFonts w:ascii="Times New Roman" w:hAnsi="Times New Roman" w:cs="Times New Roman"/>
          <w:lang w:val="en-NZ"/>
        </w:rPr>
        <w:t>gure one</w:t>
      </w:r>
      <w:r w:rsidR="00F44D14" w:rsidRPr="00DB1CA3">
        <w:rPr>
          <w:rFonts w:ascii="Times New Roman" w:hAnsi="Times New Roman" w:cs="Times New Roman"/>
          <w:lang w:val="en-NZ"/>
        </w:rPr>
        <w:t xml:space="preserve">, is a visual </w:t>
      </w:r>
      <w:r>
        <w:rPr>
          <w:rFonts w:ascii="Times New Roman" w:hAnsi="Times New Roman" w:cs="Times New Roman"/>
          <w:lang w:val="en-NZ"/>
        </w:rPr>
        <w:t>representation of the dominant</w:t>
      </w:r>
      <w:r w:rsidR="00F44D14" w:rsidRPr="00DB1CA3">
        <w:rPr>
          <w:rFonts w:ascii="Times New Roman" w:hAnsi="Times New Roman" w:cs="Times New Roman"/>
          <w:lang w:val="en-NZ"/>
        </w:rPr>
        <w:t xml:space="preserve"> discourses analysed in this study.</w:t>
      </w:r>
      <w:r w:rsidR="00032D18" w:rsidRPr="00032D18">
        <w:rPr>
          <w:rFonts w:ascii="Times New Roman" w:hAnsi="Times New Roman" w:cs="Times New Roman"/>
          <w:b/>
          <w:lang w:val="en-AU"/>
        </w:rPr>
        <w:t xml:space="preserve"> </w:t>
      </w:r>
    </w:p>
    <w:p w:rsidR="00032D18" w:rsidRPr="00A410DC" w:rsidRDefault="00032D18" w:rsidP="00032D18">
      <w:pPr>
        <w:spacing w:line="480" w:lineRule="auto"/>
        <w:jc w:val="both"/>
        <w:outlineLvl w:val="0"/>
        <w:rPr>
          <w:rFonts w:ascii="Times New Roman" w:hAnsi="Times New Roman" w:cs="Times New Roman"/>
          <w:b/>
          <w:lang w:val="en-AU"/>
        </w:rPr>
      </w:pPr>
      <w:r w:rsidRPr="00B141C6">
        <w:rPr>
          <w:rFonts w:ascii="Times New Roman" w:hAnsi="Times New Roman" w:cs="Times New Roman"/>
          <w:b/>
          <w:lang w:val="en-AU"/>
        </w:rPr>
        <w:t>Figure one: Discursive constructions within crisis intervention</w:t>
      </w:r>
    </w:p>
    <w:p w:rsidR="00BD20E2" w:rsidRDefault="00BD20E2"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NZ"/>
        </w:rPr>
      </w:pPr>
      <w:r w:rsidRPr="00BD20E2">
        <w:rPr>
          <w:rFonts w:ascii="Times New Roman" w:hAnsi="Times New Roman" w:cs="Times New Roman"/>
          <w:noProof/>
          <w:lang w:val="en-GB" w:eastAsia="zh-CN"/>
        </w:rPr>
        <w:drawing>
          <wp:inline distT="0" distB="0" distL="0" distR="0">
            <wp:extent cx="5200650" cy="6504914"/>
            <wp:effectExtent l="0" t="0" r="0" b="0"/>
            <wp:docPr id="1" name="Picture 1" descr="C:\Users\pmb1c15\Downloads\Figure NI 21 O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b1c15\Downloads\Figure NI 21 O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2742" cy="6507531"/>
                    </a:xfrm>
                    <a:prstGeom prst="rect">
                      <a:avLst/>
                    </a:prstGeom>
                    <a:noFill/>
                    <a:ln>
                      <a:noFill/>
                    </a:ln>
                  </pic:spPr>
                </pic:pic>
              </a:graphicData>
            </a:graphic>
          </wp:inline>
        </w:drawing>
      </w:r>
    </w:p>
    <w:p w:rsidR="007929FA" w:rsidRPr="00DB1CA3" w:rsidRDefault="003114D0"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NZ"/>
        </w:rPr>
      </w:pPr>
      <w:r>
        <w:rPr>
          <w:rFonts w:ascii="Times New Roman" w:hAnsi="Times New Roman" w:cs="Times New Roman"/>
          <w:lang w:val="en-NZ"/>
        </w:rPr>
        <w:tab/>
      </w:r>
      <w:r w:rsidR="00D536AF">
        <w:rPr>
          <w:rFonts w:ascii="Times New Roman" w:hAnsi="Times New Roman" w:cs="Times New Roman"/>
          <w:lang w:val="en-NZ"/>
        </w:rPr>
        <w:t>Subjects</w:t>
      </w:r>
      <w:r w:rsidR="007929FA" w:rsidRPr="00DB1CA3">
        <w:rPr>
          <w:rFonts w:ascii="Times New Roman" w:hAnsi="Times New Roman" w:cs="Times New Roman"/>
          <w:lang w:val="en-NZ"/>
        </w:rPr>
        <w:t xml:space="preserve"> in crisis are taught to be productive, self-responsible, aware of their impact on others and sel</w:t>
      </w:r>
      <w:r w:rsidR="003C3135">
        <w:rPr>
          <w:rFonts w:ascii="Times New Roman" w:hAnsi="Times New Roman" w:cs="Times New Roman"/>
          <w:lang w:val="en-NZ"/>
        </w:rPr>
        <w:t>f-impose correction (Cruikshank</w:t>
      </w:r>
      <w:r w:rsidR="007929FA" w:rsidRPr="00DB1CA3">
        <w:rPr>
          <w:rFonts w:ascii="Times New Roman" w:hAnsi="Times New Roman" w:cs="Times New Roman"/>
          <w:lang w:val="en-NZ"/>
        </w:rPr>
        <w:t xml:space="preserve"> 1996), to minimise the work of surveillance and risk management that they create through their mental disorder. Foucault (1982) suggested the subject is to be understood as a formation as opposed to a living thing.  In other words the form or subject is not constant even when attached to the same individual.  Understanding Foucault’s notion of the subject involves recognition between two different but interrelated meanings attributed to the subject.  </w:t>
      </w:r>
    </w:p>
    <w:p w:rsidR="007929FA" w:rsidRPr="00DB1CA3" w:rsidRDefault="007929FA"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NZ"/>
        </w:rPr>
      </w:pPr>
      <w:r w:rsidRPr="00DB1CA3">
        <w:rPr>
          <w:rFonts w:ascii="Times New Roman" w:hAnsi="Times New Roman" w:cs="Times New Roman"/>
          <w:lang w:val="en-NZ"/>
        </w:rPr>
        <w:tab/>
        <w:t>Foucault suggested that human beings are made subjects, namely, they are made subject to.  In other words, Chas is made to be subject by others to control and dependence. The seco</w:t>
      </w:r>
      <w:r w:rsidR="00A26FD3">
        <w:rPr>
          <w:rFonts w:ascii="Times New Roman" w:hAnsi="Times New Roman" w:cs="Times New Roman"/>
          <w:lang w:val="en-NZ"/>
        </w:rPr>
        <w:t>nd meaning</w:t>
      </w:r>
      <w:r w:rsidRPr="00DB1CA3">
        <w:rPr>
          <w:rFonts w:ascii="Times New Roman" w:hAnsi="Times New Roman" w:cs="Times New Roman"/>
          <w:lang w:val="en-NZ"/>
        </w:rPr>
        <w:t xml:space="preserve"> is the subjective identity, which is, what or who the subject understands is produced by being tied to a given identity through self-knowledge.  Elaine, a family member participant and long-term partne</w:t>
      </w:r>
      <w:r w:rsidR="00A26FD3">
        <w:rPr>
          <w:rFonts w:ascii="Times New Roman" w:hAnsi="Times New Roman" w:cs="Times New Roman"/>
          <w:lang w:val="en-NZ"/>
        </w:rPr>
        <w:t xml:space="preserve">r of Chas, demonstrates that subjective identity </w:t>
      </w:r>
      <w:r w:rsidRPr="00DB1CA3">
        <w:rPr>
          <w:rFonts w:ascii="Times New Roman" w:hAnsi="Times New Roman" w:cs="Times New Roman"/>
          <w:lang w:val="en-NZ"/>
        </w:rPr>
        <w:t>is extended to family members also. The ex</w:t>
      </w:r>
      <w:r w:rsidR="003114D0">
        <w:rPr>
          <w:rFonts w:ascii="Times New Roman" w:hAnsi="Times New Roman" w:cs="Times New Roman"/>
          <w:lang w:val="en-NZ"/>
        </w:rPr>
        <w:t>pectation is that families</w:t>
      </w:r>
      <w:r w:rsidRPr="00DB1CA3">
        <w:rPr>
          <w:rFonts w:ascii="Times New Roman" w:hAnsi="Times New Roman" w:cs="Times New Roman"/>
          <w:lang w:val="en-NZ"/>
        </w:rPr>
        <w:t xml:space="preserve"> enact the discipline by adopting the strategies offered by the discipline as a su</w:t>
      </w:r>
      <w:r w:rsidR="003114D0">
        <w:rPr>
          <w:rFonts w:ascii="Times New Roman" w:hAnsi="Times New Roman" w:cs="Times New Roman"/>
          <w:lang w:val="en-NZ"/>
        </w:rPr>
        <w:t>pport mechanism</w:t>
      </w:r>
      <w:r w:rsidRPr="00DB1CA3">
        <w:rPr>
          <w:rFonts w:ascii="Times New Roman" w:hAnsi="Times New Roman" w:cs="Times New Roman"/>
          <w:lang w:val="en-NZ"/>
        </w:rPr>
        <w:t>. I</w:t>
      </w:r>
      <w:r w:rsidR="003114D0">
        <w:rPr>
          <w:rFonts w:ascii="Times New Roman" w:hAnsi="Times New Roman" w:cs="Times New Roman"/>
          <w:lang w:val="en-NZ"/>
        </w:rPr>
        <w:t>n the quote below,</w:t>
      </w:r>
      <w:r w:rsidRPr="00DB1CA3">
        <w:rPr>
          <w:rFonts w:ascii="Times New Roman" w:hAnsi="Times New Roman" w:cs="Times New Roman"/>
          <w:lang w:val="en-NZ"/>
        </w:rPr>
        <w:t xml:space="preserve"> Elaine talks about the need for Chas to self-manage and contain distress. She stated: </w:t>
      </w:r>
    </w:p>
    <w:p w:rsidR="007929FA" w:rsidRPr="00DB1CA3" w:rsidRDefault="007929FA"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jc w:val="both"/>
        <w:rPr>
          <w:rFonts w:ascii="Times New Roman" w:hAnsi="Times New Roman" w:cs="Times New Roman"/>
          <w:lang w:val="en-NZ"/>
        </w:rPr>
      </w:pPr>
      <w:r w:rsidRPr="00DB1CA3">
        <w:rPr>
          <w:rFonts w:ascii="Times New Roman" w:hAnsi="Times New Roman" w:cs="Times New Roman"/>
          <w:lang w:val="en-NZ"/>
        </w:rPr>
        <w:tab/>
        <w:t>“I’ve had to tell him [Chas] you have this mental thing and you have to start managing it, it’s not going to go away…and I need to take a deep breath myself, I need to keep it together – let’s face it, if I don’t who will?”</w:t>
      </w:r>
    </w:p>
    <w:p w:rsidR="007929FA" w:rsidRPr="00DB1CA3" w:rsidRDefault="007929FA" w:rsidP="00781AA1">
      <w:pPr>
        <w:pStyle w:val="CommentText"/>
        <w:spacing w:line="480" w:lineRule="auto"/>
        <w:jc w:val="both"/>
        <w:rPr>
          <w:rFonts w:ascii="Times New Roman" w:hAnsi="Times New Roman" w:cs="Times New Roman"/>
          <w:lang w:val="en-NZ"/>
        </w:rPr>
      </w:pPr>
      <w:r w:rsidRPr="00DB1CA3">
        <w:rPr>
          <w:rFonts w:ascii="Times New Roman" w:hAnsi="Times New Roman" w:cs="Times New Roman"/>
          <w:lang w:val="en-NZ"/>
        </w:rPr>
        <w:t xml:space="preserve">Subject positions can be understood as ways of being within a particular social context and can also be understood as spaces from which one speaks and observes in a discursive formation.  Conscious subjectivity is acquired through discourse according to Weedon (1987) and is unstable in the sense that subjectivity is constantly a process.  </w:t>
      </w:r>
    </w:p>
    <w:p w:rsidR="007929FA" w:rsidRPr="00DB1CA3" w:rsidRDefault="007929FA" w:rsidP="00781AA1">
      <w:pPr>
        <w:widowControl w:val="0"/>
        <w:autoSpaceDE w:val="0"/>
        <w:autoSpaceDN w:val="0"/>
        <w:adjustRightInd w:val="0"/>
        <w:spacing w:after="0" w:line="480" w:lineRule="auto"/>
        <w:ind w:firstLine="720"/>
        <w:jc w:val="both"/>
        <w:rPr>
          <w:rFonts w:ascii="Times New Roman" w:hAnsi="Times New Roman" w:cs="Times New Roman"/>
          <w:lang w:val="en-NZ"/>
        </w:rPr>
      </w:pPr>
      <w:r w:rsidRPr="00DB1CA3">
        <w:rPr>
          <w:rFonts w:ascii="Times New Roman" w:hAnsi="Times New Roman" w:cs="Times New Roman"/>
          <w:lang w:val="en-NZ"/>
        </w:rPr>
        <w:t>The changes to service config</w:t>
      </w:r>
      <w:r>
        <w:rPr>
          <w:rFonts w:ascii="Times New Roman" w:hAnsi="Times New Roman" w:cs="Times New Roman"/>
          <w:lang w:val="en-NZ"/>
        </w:rPr>
        <w:t xml:space="preserve">uration </w:t>
      </w:r>
      <w:r w:rsidRPr="00DB1CA3">
        <w:rPr>
          <w:rFonts w:ascii="Times New Roman" w:hAnsi="Times New Roman" w:cs="Times New Roman"/>
          <w:lang w:val="en-NZ"/>
        </w:rPr>
        <w:t>and demand for differing practice orientation of clinic</w:t>
      </w:r>
      <w:r w:rsidR="00EA5033">
        <w:rPr>
          <w:rFonts w:ascii="Times New Roman" w:hAnsi="Times New Roman" w:cs="Times New Roman"/>
          <w:lang w:val="en-NZ"/>
        </w:rPr>
        <w:t>ians working in crisis teams have</w:t>
      </w:r>
      <w:r w:rsidRPr="00DB1CA3">
        <w:rPr>
          <w:rFonts w:ascii="Times New Roman" w:hAnsi="Times New Roman" w:cs="Times New Roman"/>
          <w:lang w:val="en-NZ"/>
        </w:rPr>
        <w:t xml:space="preserve"> occurred over </w:t>
      </w:r>
      <w:r w:rsidR="00EA5033">
        <w:rPr>
          <w:rFonts w:ascii="Times New Roman" w:hAnsi="Times New Roman" w:cs="Times New Roman"/>
          <w:lang w:val="en-NZ"/>
        </w:rPr>
        <w:t>a period of time</w:t>
      </w:r>
      <w:r w:rsidRPr="00DB1CA3">
        <w:rPr>
          <w:rFonts w:ascii="Times New Roman" w:hAnsi="Times New Roman" w:cs="Times New Roman"/>
          <w:lang w:val="en-NZ"/>
        </w:rPr>
        <w:t>.  Sin</w:t>
      </w:r>
      <w:r w:rsidR="00EA5033">
        <w:rPr>
          <w:rFonts w:ascii="Times New Roman" w:hAnsi="Times New Roman" w:cs="Times New Roman"/>
          <w:lang w:val="en-NZ"/>
        </w:rPr>
        <w:t>ce the late 1990s,</w:t>
      </w:r>
      <w:r w:rsidRPr="00DB1CA3">
        <w:rPr>
          <w:rFonts w:ascii="Times New Roman" w:hAnsi="Times New Roman" w:cs="Times New Roman"/>
          <w:lang w:val="en-NZ"/>
        </w:rPr>
        <w:t xml:space="preserve"> policies emphasised servic</w:t>
      </w:r>
      <w:r w:rsidR="003C3135">
        <w:rPr>
          <w:rFonts w:ascii="Times New Roman" w:hAnsi="Times New Roman" w:cs="Times New Roman"/>
          <w:lang w:val="en-NZ"/>
        </w:rPr>
        <w:t>e user autonomy and action (DoH 2014; MHC</w:t>
      </w:r>
      <w:r w:rsidRPr="00DB1CA3">
        <w:rPr>
          <w:rFonts w:ascii="Times New Roman" w:hAnsi="Times New Roman" w:cs="Times New Roman"/>
          <w:lang w:val="en-NZ"/>
        </w:rPr>
        <w:t xml:space="preserve"> 2012).  Although policies and legislation shape professional</w:t>
      </w:r>
      <w:r w:rsidR="00EA5033">
        <w:rPr>
          <w:rFonts w:ascii="Times New Roman" w:hAnsi="Times New Roman" w:cs="Times New Roman"/>
          <w:lang w:val="en-NZ"/>
        </w:rPr>
        <w:t xml:space="preserve"> interventions with an aim</w:t>
      </w:r>
      <w:r w:rsidRPr="00DB1CA3">
        <w:rPr>
          <w:rFonts w:ascii="Times New Roman" w:hAnsi="Times New Roman" w:cs="Times New Roman"/>
          <w:lang w:val="en-NZ"/>
        </w:rPr>
        <w:t xml:space="preserve"> to be recovery orientated, a</w:t>
      </w:r>
      <w:r w:rsidR="00EA5033">
        <w:rPr>
          <w:rFonts w:ascii="Times New Roman" w:hAnsi="Times New Roman" w:cs="Times New Roman"/>
          <w:lang w:val="en-NZ"/>
        </w:rPr>
        <w:t xml:space="preserve"> potential consequence of</w:t>
      </w:r>
      <w:r w:rsidRPr="00DB1CA3">
        <w:rPr>
          <w:rFonts w:ascii="Times New Roman" w:hAnsi="Times New Roman" w:cs="Times New Roman"/>
          <w:lang w:val="en-NZ"/>
        </w:rPr>
        <w:t xml:space="preserve"> change has meant a shift to an individualisation of risk.  Implementation in </w:t>
      </w:r>
      <w:r w:rsidR="003114D0">
        <w:rPr>
          <w:rFonts w:ascii="Times New Roman" w:hAnsi="Times New Roman" w:cs="Times New Roman"/>
          <w:lang w:val="en-NZ"/>
        </w:rPr>
        <w:t>practices has meant that</w:t>
      </w:r>
      <w:r w:rsidRPr="00DB1CA3">
        <w:rPr>
          <w:rFonts w:ascii="Times New Roman" w:hAnsi="Times New Roman" w:cs="Times New Roman"/>
          <w:lang w:val="en-NZ"/>
        </w:rPr>
        <w:t xml:space="preserve"> users </w:t>
      </w:r>
      <w:r w:rsidR="00EA5033">
        <w:rPr>
          <w:rFonts w:ascii="Times New Roman" w:hAnsi="Times New Roman" w:cs="Times New Roman"/>
          <w:lang w:val="en-NZ"/>
        </w:rPr>
        <w:t>of</w:t>
      </w:r>
      <w:r w:rsidR="003114D0">
        <w:rPr>
          <w:rFonts w:ascii="Times New Roman" w:hAnsi="Times New Roman" w:cs="Times New Roman"/>
          <w:lang w:val="en-NZ"/>
        </w:rPr>
        <w:t xml:space="preserve"> services</w:t>
      </w:r>
      <w:r w:rsidRPr="00DB1CA3">
        <w:rPr>
          <w:rFonts w:ascii="Times New Roman" w:hAnsi="Times New Roman" w:cs="Times New Roman"/>
          <w:lang w:val="en-NZ"/>
        </w:rPr>
        <w:t xml:space="preserve"> must be vigilant about safety and risk in their own recovery and responsibilit</w:t>
      </w:r>
      <w:r w:rsidR="003C3135">
        <w:rPr>
          <w:rFonts w:ascii="Times New Roman" w:hAnsi="Times New Roman" w:cs="Times New Roman"/>
          <w:lang w:val="en-NZ"/>
        </w:rPr>
        <w:t>ies toward others (Peron et al.</w:t>
      </w:r>
      <w:r w:rsidRPr="00DB1CA3">
        <w:rPr>
          <w:rFonts w:ascii="Times New Roman" w:hAnsi="Times New Roman" w:cs="Times New Roman"/>
          <w:lang w:val="en-NZ"/>
        </w:rPr>
        <w:t xml:space="preserve"> 2005).  An individualisation of risk permeates througho</w:t>
      </w:r>
      <w:r w:rsidR="003114D0">
        <w:rPr>
          <w:rFonts w:ascii="Times New Roman" w:hAnsi="Times New Roman" w:cs="Times New Roman"/>
          <w:lang w:val="en-NZ"/>
        </w:rPr>
        <w:t>ut law and policy.</w:t>
      </w:r>
      <w:r w:rsidRPr="00DB1CA3">
        <w:rPr>
          <w:rFonts w:ascii="Times New Roman" w:hAnsi="Times New Roman" w:cs="Times New Roman"/>
          <w:lang w:val="en-NZ"/>
        </w:rPr>
        <w:t xml:space="preserve"> </w:t>
      </w:r>
    </w:p>
    <w:p w:rsidR="007929FA" w:rsidRPr="00DB1CA3" w:rsidRDefault="007929FA" w:rsidP="00781AA1">
      <w:pPr>
        <w:widowControl w:val="0"/>
        <w:autoSpaceDE w:val="0"/>
        <w:autoSpaceDN w:val="0"/>
        <w:adjustRightInd w:val="0"/>
        <w:spacing w:after="0" w:line="480" w:lineRule="auto"/>
        <w:jc w:val="both"/>
        <w:rPr>
          <w:rFonts w:ascii="Times New Roman" w:hAnsi="Times New Roman" w:cs="Times New Roman"/>
          <w:b/>
          <w:lang w:val="en-NZ"/>
        </w:rPr>
      </w:pPr>
    </w:p>
    <w:p w:rsidR="00EA5033" w:rsidRDefault="007929FA" w:rsidP="00781AA1">
      <w:pPr>
        <w:widowControl w:val="0"/>
        <w:autoSpaceDE w:val="0"/>
        <w:autoSpaceDN w:val="0"/>
        <w:adjustRightInd w:val="0"/>
        <w:spacing w:after="320" w:line="480" w:lineRule="auto"/>
        <w:jc w:val="both"/>
        <w:rPr>
          <w:rFonts w:ascii="Times New Roman" w:hAnsi="Times New Roman" w:cs="Times New Roman"/>
          <w:lang w:val="en-NZ"/>
        </w:rPr>
      </w:pPr>
      <w:r w:rsidRPr="00DB1CA3">
        <w:rPr>
          <w:rFonts w:ascii="Times New Roman" w:hAnsi="Times New Roman" w:cs="Times New Roman"/>
          <w:lang w:val="en-NZ"/>
        </w:rPr>
        <w:tab/>
      </w:r>
      <w:r w:rsidR="003114D0">
        <w:rPr>
          <w:rFonts w:ascii="Times New Roman" w:hAnsi="Times New Roman" w:cs="Times New Roman"/>
          <w:lang w:val="en-NZ"/>
        </w:rPr>
        <w:t>C</w:t>
      </w:r>
      <w:r w:rsidRPr="00DB1CA3">
        <w:rPr>
          <w:rFonts w:ascii="Times New Roman" w:hAnsi="Times New Roman" w:cs="Times New Roman"/>
          <w:lang w:val="en-NZ"/>
        </w:rPr>
        <w:t>risis intervention practice has become increasingly focused on the assessment and management of risk to and posed by</w:t>
      </w:r>
      <w:r w:rsidR="00ED6786">
        <w:rPr>
          <w:rFonts w:ascii="Times New Roman" w:hAnsi="Times New Roman" w:cs="Times New Roman"/>
          <w:lang w:val="en-NZ"/>
        </w:rPr>
        <w:t xml:space="preserve"> service users (Szmukler and </w:t>
      </w:r>
      <w:r w:rsidR="003C3135">
        <w:rPr>
          <w:rFonts w:ascii="Times New Roman" w:hAnsi="Times New Roman" w:cs="Times New Roman"/>
          <w:lang w:val="en-NZ"/>
        </w:rPr>
        <w:t>Rose</w:t>
      </w:r>
      <w:r w:rsidRPr="00DB1CA3">
        <w:rPr>
          <w:rFonts w:ascii="Times New Roman" w:hAnsi="Times New Roman" w:cs="Times New Roman"/>
          <w:lang w:val="en-NZ"/>
        </w:rPr>
        <w:t xml:space="preserve"> 2013).  Deinstitutionalisation and the uptake of community services has produced a discourse of accountability in strategies such as regulatory control via policy reforms, practice audit, quality driven outcomes and an increased demand for mental health r</w:t>
      </w:r>
      <w:r w:rsidR="00ED6786">
        <w:rPr>
          <w:rFonts w:ascii="Times New Roman" w:hAnsi="Times New Roman" w:cs="Times New Roman"/>
          <w:lang w:val="en-NZ"/>
        </w:rPr>
        <w:t>elated services (Muir-Cochrane and</w:t>
      </w:r>
      <w:r w:rsidR="003C3135">
        <w:rPr>
          <w:rFonts w:ascii="Times New Roman" w:hAnsi="Times New Roman" w:cs="Times New Roman"/>
          <w:lang w:val="en-NZ"/>
        </w:rPr>
        <w:t xml:space="preserve"> Wand 2005; O’Byrne</w:t>
      </w:r>
      <w:r w:rsidRPr="00DB1CA3">
        <w:rPr>
          <w:rFonts w:ascii="Times New Roman" w:hAnsi="Times New Roman" w:cs="Times New Roman"/>
          <w:lang w:val="en-NZ"/>
        </w:rPr>
        <w:t xml:space="preserve"> 2008).  Furthermore, the problem of risk has raised a problem of compliance and the use of medications as evidenced </w:t>
      </w:r>
      <w:r w:rsidR="00EA5033">
        <w:rPr>
          <w:rFonts w:ascii="Times New Roman" w:hAnsi="Times New Roman" w:cs="Times New Roman"/>
          <w:lang w:val="en-NZ"/>
        </w:rPr>
        <w:t>in the data below from MHN Pam, she stated:</w:t>
      </w:r>
    </w:p>
    <w:p w:rsidR="007929FA" w:rsidRPr="00DB1CA3" w:rsidRDefault="007929FA" w:rsidP="00781AA1">
      <w:pPr>
        <w:widowControl w:val="0"/>
        <w:autoSpaceDE w:val="0"/>
        <w:autoSpaceDN w:val="0"/>
        <w:adjustRightInd w:val="0"/>
        <w:spacing w:after="320" w:line="480" w:lineRule="auto"/>
        <w:ind w:left="720"/>
        <w:jc w:val="both"/>
        <w:rPr>
          <w:rFonts w:ascii="Times New Roman" w:hAnsi="Times New Roman" w:cs="Times New Roman"/>
          <w:lang w:val="en-NZ"/>
        </w:rPr>
      </w:pPr>
      <w:r w:rsidRPr="00DB1CA3">
        <w:rPr>
          <w:rFonts w:ascii="Times New Roman" w:hAnsi="Times New Roman" w:cs="Times New Roman"/>
          <w:lang w:val="en-NZ"/>
        </w:rPr>
        <w:t>“I think about this a lot…on the one hand we don’t want to be creating dependency on services, especially hospital, but we are a social service.  Trouble is home isn’t always a safe place for people… But it does take time to deal with people in the community, much easier to put them in hospital or send them off with pills and loads quicker for us, but if anything goes wrong who does everyone blame?  The crisis team of course”</w:t>
      </w:r>
      <w:r w:rsidR="003114D0">
        <w:rPr>
          <w:rFonts w:ascii="Times New Roman" w:hAnsi="Times New Roman" w:cs="Times New Roman"/>
          <w:lang w:val="en-NZ"/>
        </w:rPr>
        <w:t>.</w:t>
      </w:r>
    </w:p>
    <w:p w:rsidR="00367FD0" w:rsidRPr="00DB1CA3" w:rsidRDefault="003114D0" w:rsidP="00781AA1">
      <w:pPr>
        <w:widowControl w:val="0"/>
        <w:autoSpaceDE w:val="0"/>
        <w:autoSpaceDN w:val="0"/>
        <w:adjustRightInd w:val="0"/>
        <w:spacing w:after="320" w:line="480" w:lineRule="auto"/>
        <w:jc w:val="both"/>
        <w:rPr>
          <w:rFonts w:ascii="Times New Roman" w:hAnsi="Times New Roman" w:cs="Times New Roman"/>
          <w:lang w:val="en-NZ"/>
        </w:rPr>
      </w:pPr>
      <w:r>
        <w:rPr>
          <w:rFonts w:ascii="Times New Roman" w:hAnsi="Times New Roman" w:cs="Times New Roman"/>
          <w:lang w:val="en-NZ"/>
        </w:rPr>
        <w:t>S</w:t>
      </w:r>
      <w:r w:rsidR="0003517C">
        <w:rPr>
          <w:rFonts w:ascii="Times New Roman" w:hAnsi="Times New Roman" w:cs="Times New Roman"/>
          <w:lang w:val="en-NZ"/>
        </w:rPr>
        <w:t>ervice changes require</w:t>
      </w:r>
      <w:r w:rsidR="007929FA" w:rsidRPr="00DB1CA3">
        <w:rPr>
          <w:rFonts w:ascii="Times New Roman" w:hAnsi="Times New Roman" w:cs="Times New Roman"/>
          <w:lang w:val="en-NZ"/>
        </w:rPr>
        <w:t xml:space="preserve"> a higher level of need, acuity and complexity amon</w:t>
      </w:r>
      <w:r>
        <w:rPr>
          <w:rFonts w:ascii="Times New Roman" w:hAnsi="Times New Roman" w:cs="Times New Roman"/>
          <w:lang w:val="en-NZ"/>
        </w:rPr>
        <w:t>g the people who access</w:t>
      </w:r>
      <w:r w:rsidR="007929FA" w:rsidRPr="00DB1CA3">
        <w:rPr>
          <w:rFonts w:ascii="Times New Roman" w:hAnsi="Times New Roman" w:cs="Times New Roman"/>
          <w:lang w:val="en-NZ"/>
        </w:rPr>
        <w:t xml:space="preserve">, exacerbated by reduced inpatient care and early </w:t>
      </w:r>
      <w:r w:rsidR="003C3135">
        <w:rPr>
          <w:rFonts w:ascii="Times New Roman" w:hAnsi="Times New Roman" w:cs="Times New Roman"/>
          <w:lang w:val="en-NZ"/>
        </w:rPr>
        <w:t>discharge practices (Chaplow 2011; O’Brien et al.</w:t>
      </w:r>
      <w:r w:rsidR="007929FA" w:rsidRPr="00DB1CA3">
        <w:rPr>
          <w:rFonts w:ascii="Times New Roman" w:hAnsi="Times New Roman" w:cs="Times New Roman"/>
          <w:lang w:val="en-NZ"/>
        </w:rPr>
        <w:t xml:space="preserve"> 2007).  Thus, the management of risk has become increasingly pivotal to crisis mental health assessment, intervention, documentation and interactio</w:t>
      </w:r>
      <w:r w:rsidR="0003517C">
        <w:rPr>
          <w:rFonts w:ascii="Times New Roman" w:hAnsi="Times New Roman" w:cs="Times New Roman"/>
          <w:lang w:val="en-NZ"/>
        </w:rPr>
        <w:t>n with people</w:t>
      </w:r>
      <w:r w:rsidR="007929FA" w:rsidRPr="00DB1CA3">
        <w:rPr>
          <w:rFonts w:ascii="Times New Roman" w:hAnsi="Times New Roman" w:cs="Times New Roman"/>
          <w:lang w:val="en-NZ"/>
        </w:rPr>
        <w:t>. Power and control acts by swallowing up alternative definitions and concepts about the experience of crisis, mental illness and other human conditions and facil</w:t>
      </w:r>
      <w:r>
        <w:rPr>
          <w:rFonts w:ascii="Times New Roman" w:hAnsi="Times New Roman" w:cs="Times New Roman"/>
          <w:lang w:val="en-NZ"/>
        </w:rPr>
        <w:t>i</w:t>
      </w:r>
      <w:r w:rsidR="00367FD0" w:rsidRPr="00DB1CA3">
        <w:rPr>
          <w:rFonts w:ascii="Times New Roman" w:hAnsi="Times New Roman" w:cs="Times New Roman"/>
          <w:lang w:val="en-NZ"/>
        </w:rPr>
        <w:t>tates the silencing or discrediting of alternative interpretat</w:t>
      </w:r>
      <w:r w:rsidR="003C3135">
        <w:rPr>
          <w:rFonts w:ascii="Times New Roman" w:hAnsi="Times New Roman" w:cs="Times New Roman"/>
          <w:lang w:val="en-NZ"/>
        </w:rPr>
        <w:t>ions or ideas (Lakeman</w:t>
      </w:r>
      <w:r w:rsidR="00C272C9" w:rsidRPr="00DB1CA3">
        <w:rPr>
          <w:rFonts w:ascii="Times New Roman" w:hAnsi="Times New Roman" w:cs="Times New Roman"/>
          <w:lang w:val="en-NZ"/>
        </w:rPr>
        <w:t xml:space="preserve"> 2010).</w:t>
      </w:r>
    </w:p>
    <w:p w:rsidR="00367FD0" w:rsidRPr="00DB1CA3" w:rsidRDefault="00DC1947" w:rsidP="00781AA1">
      <w:pPr>
        <w:widowControl w:val="0"/>
        <w:autoSpaceDE w:val="0"/>
        <w:autoSpaceDN w:val="0"/>
        <w:adjustRightInd w:val="0"/>
        <w:spacing w:after="320" w:line="480" w:lineRule="auto"/>
        <w:ind w:firstLine="720"/>
        <w:jc w:val="both"/>
        <w:rPr>
          <w:rFonts w:ascii="Times New Roman" w:hAnsi="Times New Roman" w:cs="Times New Roman"/>
          <w:lang w:val="en-NZ"/>
        </w:rPr>
      </w:pPr>
      <w:r w:rsidRPr="00DB1CA3">
        <w:rPr>
          <w:rFonts w:ascii="Times New Roman" w:hAnsi="Times New Roman" w:cs="Times New Roman"/>
          <w:lang w:val="en-NZ"/>
        </w:rPr>
        <w:t>Psychiatry utilise</w:t>
      </w:r>
      <w:r w:rsidR="00B83A87">
        <w:rPr>
          <w:rFonts w:ascii="Times New Roman" w:hAnsi="Times New Roman" w:cs="Times New Roman"/>
          <w:lang w:val="en-NZ"/>
        </w:rPr>
        <w:t>s</w:t>
      </w:r>
      <w:r w:rsidRPr="00DB1CA3">
        <w:rPr>
          <w:rFonts w:ascii="Times New Roman" w:hAnsi="Times New Roman" w:cs="Times New Roman"/>
          <w:lang w:val="en-NZ"/>
        </w:rPr>
        <w:t xml:space="preserve"> strategies such as the MHA</w:t>
      </w:r>
      <w:r w:rsidR="00367FD0" w:rsidRPr="00DB1CA3">
        <w:rPr>
          <w:rFonts w:ascii="Times New Roman" w:hAnsi="Times New Roman" w:cs="Times New Roman"/>
          <w:lang w:val="en-NZ"/>
        </w:rPr>
        <w:t xml:space="preserve"> in order to promulgate the object of crisis and its causes and therefore own the treatment and right to decision making, through categorisation and homogenisation of people experiencing mental distress.  Crisis intervention within NZ has positioned medicine as an integral part of health care within general hospital settings and as leaders within mental health services.  Coinciding with psychiatry’s leadership of crisis services and the increased demand for mental health services, the government introduced the requirement of outcome measures for all mental hea</w:t>
      </w:r>
      <w:r w:rsidR="003C3135">
        <w:rPr>
          <w:rFonts w:ascii="Times New Roman" w:hAnsi="Times New Roman" w:cs="Times New Roman"/>
          <w:lang w:val="en-NZ"/>
        </w:rPr>
        <w:t>lth service delivery (MoH</w:t>
      </w:r>
      <w:r w:rsidR="00D43E83">
        <w:rPr>
          <w:rFonts w:ascii="Times New Roman" w:hAnsi="Times New Roman" w:cs="Times New Roman"/>
          <w:lang w:val="en-NZ"/>
        </w:rPr>
        <w:t xml:space="preserve"> 2013</w:t>
      </w:r>
      <w:r w:rsidR="003C3135">
        <w:rPr>
          <w:rFonts w:ascii="Times New Roman" w:hAnsi="Times New Roman" w:cs="Times New Roman"/>
          <w:lang w:val="en-NZ"/>
        </w:rPr>
        <w:t>; Rosenberg</w:t>
      </w:r>
      <w:r w:rsidR="000E1643" w:rsidRPr="00DB1CA3">
        <w:rPr>
          <w:rFonts w:ascii="Times New Roman" w:hAnsi="Times New Roman" w:cs="Times New Roman"/>
          <w:lang w:val="en-NZ"/>
        </w:rPr>
        <w:t xml:space="preserve"> 2012</w:t>
      </w:r>
      <w:r w:rsidR="00367FD0" w:rsidRPr="00DB1CA3">
        <w:rPr>
          <w:rFonts w:ascii="Times New Roman" w:hAnsi="Times New Roman" w:cs="Times New Roman"/>
          <w:lang w:val="en-NZ"/>
        </w:rPr>
        <w:t>). The State also prompted the implementation of outcome measure to address a perception that community mental health services continued to keep people o</w:t>
      </w:r>
      <w:r w:rsidR="003C3135">
        <w:rPr>
          <w:rFonts w:ascii="Times New Roman" w:hAnsi="Times New Roman" w:cs="Times New Roman"/>
          <w:lang w:val="en-NZ"/>
        </w:rPr>
        <w:t xml:space="preserve">n the books </w:t>
      </w:r>
      <w:r w:rsidR="00FB266A">
        <w:rPr>
          <w:rFonts w:ascii="Times New Roman" w:hAnsi="Times New Roman" w:cs="Times New Roman"/>
          <w:lang w:val="en-NZ"/>
        </w:rPr>
        <w:t>unnecessarily</w:t>
      </w:r>
      <w:r w:rsidR="003C3135">
        <w:rPr>
          <w:rFonts w:ascii="Times New Roman" w:hAnsi="Times New Roman" w:cs="Times New Roman"/>
          <w:lang w:val="en-NZ"/>
        </w:rPr>
        <w:t xml:space="preserve"> (Davis</w:t>
      </w:r>
      <w:r w:rsidR="00367FD0" w:rsidRPr="00DB1CA3">
        <w:rPr>
          <w:rFonts w:ascii="Times New Roman" w:hAnsi="Times New Roman" w:cs="Times New Roman"/>
          <w:lang w:val="en-NZ"/>
        </w:rPr>
        <w:t xml:space="preserve"> 2013).   The social and economic implications of mental illness began</w:t>
      </w:r>
      <w:r w:rsidR="00520A56" w:rsidRPr="00DB1CA3">
        <w:rPr>
          <w:rFonts w:ascii="Times New Roman" w:hAnsi="Times New Roman" w:cs="Times New Roman"/>
          <w:lang w:val="en-NZ"/>
        </w:rPr>
        <w:t xml:space="preserve"> to be documented.</w:t>
      </w:r>
      <w:r w:rsidR="00367FD0" w:rsidRPr="00DB1CA3">
        <w:rPr>
          <w:rFonts w:ascii="Times New Roman" w:hAnsi="Times New Roman" w:cs="Times New Roman"/>
          <w:lang w:val="en-NZ"/>
        </w:rPr>
        <w:t xml:space="preserve">  </w:t>
      </w:r>
    </w:p>
    <w:p w:rsidR="00367FD0" w:rsidRPr="00DB1CA3" w:rsidRDefault="00DC1947" w:rsidP="00A66A88">
      <w:pPr>
        <w:tabs>
          <w:tab w:val="left" w:pos="720"/>
          <w:tab w:val="left" w:pos="1440"/>
          <w:tab w:val="left" w:pos="2160"/>
          <w:tab w:val="left" w:pos="2880"/>
          <w:tab w:val="left" w:pos="3600"/>
          <w:tab w:val="left" w:pos="4320"/>
          <w:tab w:val="left" w:pos="5040"/>
          <w:tab w:val="left" w:pos="5760"/>
          <w:tab w:val="left" w:pos="6480"/>
          <w:tab w:val="left" w:pos="7650"/>
        </w:tabs>
        <w:spacing w:after="0" w:line="480" w:lineRule="auto"/>
        <w:jc w:val="both"/>
        <w:rPr>
          <w:rFonts w:ascii="Times New Roman" w:hAnsi="Times New Roman" w:cs="Times New Roman"/>
          <w:lang w:val="en-NZ"/>
        </w:rPr>
      </w:pPr>
      <w:r w:rsidRPr="00DB1CA3">
        <w:rPr>
          <w:rFonts w:ascii="Times New Roman" w:hAnsi="Times New Roman" w:cs="Times New Roman"/>
          <w:lang w:val="en-NZ"/>
        </w:rPr>
        <w:tab/>
        <w:t xml:space="preserve">Technologies such as triage and mental state exams </w:t>
      </w:r>
      <w:r w:rsidR="00367FD0" w:rsidRPr="00DB1CA3">
        <w:rPr>
          <w:rFonts w:ascii="Times New Roman" w:hAnsi="Times New Roman" w:cs="Times New Roman"/>
          <w:lang w:val="en-NZ"/>
        </w:rPr>
        <w:t xml:space="preserve">seek to define and classify symptoms of social behaviour and human experiences, through so-called objective and </w:t>
      </w:r>
      <w:r w:rsidRPr="00DB1CA3">
        <w:rPr>
          <w:rFonts w:ascii="Times New Roman" w:hAnsi="Times New Roman" w:cs="Times New Roman"/>
          <w:lang w:val="en-NZ"/>
        </w:rPr>
        <w:t xml:space="preserve">scientific means.  Through </w:t>
      </w:r>
      <w:r w:rsidR="00FB266A" w:rsidRPr="00DB1CA3">
        <w:rPr>
          <w:rFonts w:ascii="Times New Roman" w:hAnsi="Times New Roman" w:cs="Times New Roman"/>
          <w:lang w:val="en-NZ"/>
        </w:rPr>
        <w:t>technologies,</w:t>
      </w:r>
      <w:r w:rsidR="00367FD0" w:rsidRPr="00DB1CA3">
        <w:rPr>
          <w:rFonts w:ascii="Times New Roman" w:hAnsi="Times New Roman" w:cs="Times New Roman"/>
          <w:lang w:val="en-NZ"/>
        </w:rPr>
        <w:t xml:space="preserve"> professionals and those identifyin</w:t>
      </w:r>
      <w:r w:rsidRPr="00DB1CA3">
        <w:rPr>
          <w:rFonts w:ascii="Times New Roman" w:hAnsi="Times New Roman" w:cs="Times New Roman"/>
          <w:lang w:val="en-NZ"/>
        </w:rPr>
        <w:t>g the problem of risk</w:t>
      </w:r>
      <w:r w:rsidR="00FB266A">
        <w:rPr>
          <w:rFonts w:ascii="Times New Roman" w:hAnsi="Times New Roman" w:cs="Times New Roman"/>
          <w:lang w:val="en-NZ"/>
        </w:rPr>
        <w:t xml:space="preserve"> become</w:t>
      </w:r>
      <w:r w:rsidR="00367FD0" w:rsidRPr="00DB1CA3">
        <w:rPr>
          <w:rFonts w:ascii="Times New Roman" w:hAnsi="Times New Roman" w:cs="Times New Roman"/>
          <w:lang w:val="en-NZ"/>
        </w:rPr>
        <w:t xml:space="preserve"> known as experts with their own specialis</w:t>
      </w:r>
      <w:r w:rsidR="0085557F">
        <w:rPr>
          <w:rFonts w:ascii="Times New Roman" w:hAnsi="Times New Roman" w:cs="Times New Roman"/>
          <w:lang w:val="en-NZ"/>
        </w:rPr>
        <w:t>t language (Fisher and</w:t>
      </w:r>
      <w:r w:rsidR="003C3135">
        <w:rPr>
          <w:rFonts w:ascii="Times New Roman" w:hAnsi="Times New Roman" w:cs="Times New Roman"/>
          <w:lang w:val="en-NZ"/>
        </w:rPr>
        <w:t xml:space="preserve"> Freshwater</w:t>
      </w:r>
      <w:r w:rsidR="00367FD0" w:rsidRPr="00DB1CA3">
        <w:rPr>
          <w:rFonts w:ascii="Times New Roman" w:hAnsi="Times New Roman" w:cs="Times New Roman"/>
          <w:lang w:val="en-NZ"/>
        </w:rPr>
        <w:t xml:space="preserve"> 2013).  Expert discourses in crisis intervention and long-term mental health care create the need for </w:t>
      </w:r>
      <w:r w:rsidR="00FB266A" w:rsidRPr="00DB1CA3">
        <w:rPr>
          <w:rFonts w:ascii="Times New Roman" w:hAnsi="Times New Roman" w:cs="Times New Roman"/>
          <w:lang w:val="en-NZ"/>
        </w:rPr>
        <w:t>deficit-targeted</w:t>
      </w:r>
      <w:r w:rsidR="00367FD0" w:rsidRPr="00DB1CA3">
        <w:rPr>
          <w:rFonts w:ascii="Times New Roman" w:hAnsi="Times New Roman" w:cs="Times New Roman"/>
          <w:lang w:val="en-NZ"/>
        </w:rPr>
        <w:t xml:space="preserve"> interventions and the expectation that service users will respond accordingly to treatment regimes and professional advice (Mezzi</w:t>
      </w:r>
      <w:r w:rsidR="003C3135">
        <w:rPr>
          <w:rFonts w:ascii="Times New Roman" w:hAnsi="Times New Roman" w:cs="Times New Roman"/>
          <w:lang w:val="en-NZ"/>
        </w:rPr>
        <w:t>na et al. 2006; Rose</w:t>
      </w:r>
      <w:r w:rsidR="00E0500F" w:rsidRPr="00DB1CA3">
        <w:rPr>
          <w:rFonts w:ascii="Times New Roman" w:hAnsi="Times New Roman" w:cs="Times New Roman"/>
          <w:lang w:val="en-NZ"/>
        </w:rPr>
        <w:t xml:space="preserve"> 2007).</w:t>
      </w:r>
    </w:p>
    <w:p w:rsidR="00367FD0" w:rsidRPr="00DB1CA3" w:rsidRDefault="00367FD0" w:rsidP="00781AA1">
      <w:pPr>
        <w:spacing w:after="0" w:line="480" w:lineRule="auto"/>
        <w:ind w:firstLine="567"/>
        <w:jc w:val="both"/>
        <w:rPr>
          <w:rFonts w:ascii="Times New Roman" w:hAnsi="Times New Roman" w:cs="Times New Roman"/>
          <w:lang w:val="en-NZ"/>
        </w:rPr>
      </w:pPr>
      <w:r w:rsidRPr="00DB1CA3">
        <w:rPr>
          <w:rFonts w:ascii="Times New Roman" w:hAnsi="Times New Roman" w:cs="Times New Roman"/>
          <w:lang w:val="en-NZ"/>
        </w:rPr>
        <w:t>Consequently, people who might meet the criteria for such authoritative interventions find themselves dictated to by a power to transmute their identity, to refashion expectations and views of others in their life including instructions from professionals to limit certain aspects of their lives to what is deemed r</w:t>
      </w:r>
      <w:r w:rsidR="003C3135">
        <w:rPr>
          <w:rFonts w:ascii="Times New Roman" w:hAnsi="Times New Roman" w:cs="Times New Roman"/>
          <w:lang w:val="en-NZ"/>
        </w:rPr>
        <w:t>easonable to do and be (O’Byrne 2003; Saleebey</w:t>
      </w:r>
      <w:r w:rsidRPr="00DB1CA3">
        <w:rPr>
          <w:rFonts w:ascii="Times New Roman" w:hAnsi="Times New Roman" w:cs="Times New Roman"/>
          <w:lang w:val="en-NZ"/>
        </w:rPr>
        <w:t xml:space="preserve"> 2005). Further to consistent dissatisfaction verbalised by each of the nurse participants, MHN Ross expressed frustration that the focus on a risk management audit trail for health and social services meant those agencies use the crisis team as a dumping ground for unwanted responsibilities.  </w:t>
      </w:r>
    </w:p>
    <w:p w:rsidR="00367FD0" w:rsidRPr="00DB1CA3" w:rsidRDefault="007835DC" w:rsidP="00781AA1">
      <w:pPr>
        <w:spacing w:after="0" w:line="480" w:lineRule="auto"/>
        <w:ind w:left="567"/>
        <w:jc w:val="both"/>
        <w:rPr>
          <w:rFonts w:ascii="Times New Roman" w:hAnsi="Times New Roman" w:cs="Times New Roman"/>
          <w:lang w:val="en-NZ"/>
        </w:rPr>
      </w:pPr>
      <w:r>
        <w:rPr>
          <w:rFonts w:ascii="Times New Roman" w:hAnsi="Times New Roman" w:cs="Times New Roman"/>
          <w:lang w:val="en-NZ"/>
        </w:rPr>
        <w:t>He</w:t>
      </w:r>
      <w:r w:rsidR="00367FD0" w:rsidRPr="00DB1CA3">
        <w:rPr>
          <w:rFonts w:ascii="Times New Roman" w:hAnsi="Times New Roman" w:cs="Times New Roman"/>
          <w:lang w:val="en-NZ"/>
        </w:rPr>
        <w:t xml:space="preserve"> stated: </w:t>
      </w:r>
      <w:r w:rsidR="00B27D54" w:rsidRPr="00DB1CA3">
        <w:rPr>
          <w:rFonts w:ascii="Times New Roman" w:hAnsi="Times New Roman" w:cs="Times New Roman"/>
          <w:lang w:val="en-NZ"/>
        </w:rPr>
        <w:t>“… a</w:t>
      </w:r>
      <w:r w:rsidR="00367FD0" w:rsidRPr="00DB1CA3">
        <w:rPr>
          <w:rFonts w:ascii="Times New Roman" w:hAnsi="Times New Roman" w:cs="Times New Roman"/>
          <w:lang w:val="en-NZ"/>
        </w:rPr>
        <w:t>ll sorts of agencies are getting in on shoving their work onto us…when you talk to GPs…in ED  nurses and other ward nurses, they say ‘oh we need an opinion’, so what opinion do you need, um well we need you to determine the risk level, oh ok um yeah I’ve just seen the person, the person is not suic</w:t>
      </w:r>
      <w:r w:rsidR="00E0500F" w:rsidRPr="00DB1CA3">
        <w:rPr>
          <w:rFonts w:ascii="Times New Roman" w:hAnsi="Times New Roman" w:cs="Times New Roman"/>
          <w:lang w:val="en-NZ"/>
        </w:rPr>
        <w:t>idal</w:t>
      </w:r>
      <w:r w:rsidR="00367FD0" w:rsidRPr="00DB1CA3">
        <w:rPr>
          <w:rFonts w:ascii="Times New Roman" w:hAnsi="Times New Roman" w:cs="Times New Roman"/>
          <w:lang w:val="en-NZ"/>
        </w:rPr>
        <w:t>…people are worried about having to cover themselves, the whole general side hospital cannot function…ICU ring us saying can you give us an opinion on this person?  So we say what’s the problem, we go and assist them because they [service user] might have taken an overdose or might have expressed a desire to die then after we assessed the person and we say they are safe to go</w:t>
      </w:r>
      <w:r w:rsidR="00B27D54" w:rsidRPr="00DB1CA3">
        <w:rPr>
          <w:rFonts w:ascii="Times New Roman" w:hAnsi="Times New Roman" w:cs="Times New Roman"/>
          <w:lang w:val="en-NZ"/>
        </w:rPr>
        <w:t>,</w:t>
      </w:r>
      <w:r w:rsidR="00367FD0" w:rsidRPr="00DB1CA3">
        <w:rPr>
          <w:rFonts w:ascii="Times New Roman" w:hAnsi="Times New Roman" w:cs="Times New Roman"/>
          <w:lang w:val="en-NZ"/>
        </w:rPr>
        <w:t xml:space="preserve"> but now peo</w:t>
      </w:r>
      <w:r w:rsidR="00B86F51">
        <w:rPr>
          <w:rFonts w:ascii="Times New Roman" w:hAnsi="Times New Roman" w:cs="Times New Roman"/>
          <w:lang w:val="en-NZ"/>
        </w:rPr>
        <w:t>ple want</w:t>
      </w:r>
      <w:r w:rsidR="00367FD0" w:rsidRPr="00DB1CA3">
        <w:rPr>
          <w:rFonts w:ascii="Times New Roman" w:hAnsi="Times New Roman" w:cs="Times New Roman"/>
          <w:lang w:val="en-NZ"/>
        </w:rPr>
        <w:t xml:space="preserve"> to cover themselves.  The police are worse, somebody comes in, they’ve taken three panadol, they</w:t>
      </w:r>
      <w:r w:rsidR="00B86F51">
        <w:rPr>
          <w:rFonts w:ascii="Times New Roman" w:hAnsi="Times New Roman" w:cs="Times New Roman"/>
          <w:lang w:val="en-NZ"/>
        </w:rPr>
        <w:t>’d ring the CAT</w:t>
      </w:r>
      <w:r w:rsidR="00A66A88">
        <w:rPr>
          <w:rFonts w:ascii="Times New Roman" w:hAnsi="Times New Roman" w:cs="Times New Roman"/>
          <w:lang w:val="en-NZ"/>
        </w:rPr>
        <w:t xml:space="preserve"> [Crisis Assessment Team]</w:t>
      </w:r>
      <w:r w:rsidR="00B86F51">
        <w:rPr>
          <w:rFonts w:ascii="Times New Roman" w:hAnsi="Times New Roman" w:cs="Times New Roman"/>
          <w:lang w:val="en-NZ"/>
        </w:rPr>
        <w:t xml:space="preserve"> team and </w:t>
      </w:r>
      <w:r w:rsidR="00367FD0" w:rsidRPr="00DB1CA3">
        <w:rPr>
          <w:rFonts w:ascii="Times New Roman" w:hAnsi="Times New Roman" w:cs="Times New Roman"/>
          <w:lang w:val="en-NZ"/>
        </w:rPr>
        <w:t>say ‘what’s the risk’ and I say ‘there is no risk, you can take two or three panadols if you want’.  What the police are doing is just to cover their arse so they say I want you to come and see the person. Cause what we</w:t>
      </w:r>
      <w:r w:rsidR="00B27D54" w:rsidRPr="00DB1CA3">
        <w:rPr>
          <w:rFonts w:ascii="Times New Roman" w:hAnsi="Times New Roman" w:cs="Times New Roman"/>
          <w:lang w:val="en-NZ"/>
        </w:rPr>
        <w:t xml:space="preserve"> ask when we triage, is there a</w:t>
      </w:r>
      <w:r w:rsidR="00367FD0" w:rsidRPr="00DB1CA3">
        <w:rPr>
          <w:rFonts w:ascii="Times New Roman" w:hAnsi="Times New Roman" w:cs="Times New Roman"/>
          <w:lang w:val="en-NZ"/>
        </w:rPr>
        <w:t xml:space="preserve"> mental health probl</w:t>
      </w:r>
      <w:r w:rsidR="00B27D54" w:rsidRPr="00DB1CA3">
        <w:rPr>
          <w:rFonts w:ascii="Times New Roman" w:hAnsi="Times New Roman" w:cs="Times New Roman"/>
          <w:lang w:val="en-NZ"/>
        </w:rPr>
        <w:t>em…</w:t>
      </w:r>
      <w:r w:rsidR="00367FD0" w:rsidRPr="00DB1CA3">
        <w:rPr>
          <w:rFonts w:ascii="Times New Roman" w:hAnsi="Times New Roman" w:cs="Times New Roman"/>
          <w:lang w:val="en-NZ"/>
        </w:rPr>
        <w:t>‘No’, why do you think they are mentally unwell? ‘Oh I don’t know’ but I think you’re the expert I want you to come and determine the risk”.</w:t>
      </w:r>
    </w:p>
    <w:p w:rsidR="00367FD0" w:rsidRPr="00DB1CA3" w:rsidRDefault="00367FD0" w:rsidP="00781AA1">
      <w:pPr>
        <w:spacing w:after="0" w:line="480" w:lineRule="auto"/>
        <w:ind w:left="567"/>
        <w:jc w:val="both"/>
        <w:rPr>
          <w:rFonts w:ascii="Times New Roman" w:hAnsi="Times New Roman" w:cs="Times New Roman"/>
          <w:lang w:val="en-NZ"/>
        </w:rPr>
      </w:pPr>
    </w:p>
    <w:p w:rsidR="00367FD0" w:rsidRPr="00DB1CA3" w:rsidRDefault="00367FD0"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NZ"/>
        </w:rPr>
      </w:pPr>
      <w:r w:rsidRPr="00DB1CA3">
        <w:rPr>
          <w:rFonts w:ascii="Times New Roman" w:hAnsi="Times New Roman" w:cs="Times New Roman"/>
          <w:lang w:val="en-NZ"/>
        </w:rPr>
        <w:t xml:space="preserve">Intervention to prevent loss of life is another aspect of State control that health and social services are required to perform.  It is a duty of care for services to intervene to prevent loss </w:t>
      </w:r>
      <w:r w:rsidR="00085EBA" w:rsidRPr="00DB1CA3">
        <w:rPr>
          <w:rFonts w:ascii="Times New Roman" w:hAnsi="Times New Roman" w:cs="Times New Roman"/>
          <w:lang w:val="en-NZ"/>
        </w:rPr>
        <w:t>of life (</w:t>
      </w:r>
      <w:r w:rsidR="00E866CC">
        <w:rPr>
          <w:rFonts w:ascii="Times New Roman" w:hAnsi="Times New Roman" w:cs="Times New Roman"/>
          <w:lang w:val="en-NZ"/>
        </w:rPr>
        <w:t>Australian Mental Health Commission (</w:t>
      </w:r>
      <w:r w:rsidR="003C3135">
        <w:rPr>
          <w:rFonts w:ascii="Times New Roman" w:hAnsi="Times New Roman" w:cs="Times New Roman"/>
          <w:lang w:val="en-NZ"/>
        </w:rPr>
        <w:t>AMHC</w:t>
      </w:r>
      <w:r w:rsidR="00E866CC">
        <w:rPr>
          <w:rFonts w:ascii="Times New Roman" w:hAnsi="Times New Roman" w:cs="Times New Roman"/>
          <w:lang w:val="en-NZ"/>
        </w:rPr>
        <w:t>)</w:t>
      </w:r>
      <w:r w:rsidR="003C3135">
        <w:rPr>
          <w:rFonts w:ascii="Times New Roman" w:hAnsi="Times New Roman" w:cs="Times New Roman"/>
          <w:lang w:val="en-NZ"/>
        </w:rPr>
        <w:t xml:space="preserve"> 2012; MHC</w:t>
      </w:r>
      <w:r w:rsidR="003D6DD4" w:rsidRPr="00DB1CA3">
        <w:rPr>
          <w:rFonts w:ascii="Times New Roman" w:hAnsi="Times New Roman" w:cs="Times New Roman"/>
          <w:lang w:val="en-NZ"/>
        </w:rPr>
        <w:t xml:space="preserve"> 2012; </w:t>
      </w:r>
      <w:r w:rsidR="003C3135">
        <w:rPr>
          <w:rFonts w:ascii="Times New Roman" w:hAnsi="Times New Roman" w:cs="Times New Roman"/>
          <w:lang w:val="en-NZ"/>
        </w:rPr>
        <w:t>DoH</w:t>
      </w:r>
      <w:r w:rsidR="00AE7D5F">
        <w:rPr>
          <w:rFonts w:ascii="Times New Roman" w:hAnsi="Times New Roman" w:cs="Times New Roman"/>
          <w:lang w:val="en-NZ"/>
        </w:rPr>
        <w:t xml:space="preserve"> 2011</w:t>
      </w:r>
      <w:r w:rsidRPr="00DB1CA3">
        <w:rPr>
          <w:rFonts w:ascii="Times New Roman" w:hAnsi="Times New Roman" w:cs="Times New Roman"/>
          <w:lang w:val="en-NZ"/>
        </w:rPr>
        <w:t xml:space="preserve">).  </w:t>
      </w:r>
    </w:p>
    <w:p w:rsidR="002D7238" w:rsidRPr="00DB1CA3" w:rsidRDefault="00367FD0" w:rsidP="00781AA1">
      <w:pPr>
        <w:spacing w:line="480" w:lineRule="auto"/>
        <w:jc w:val="both"/>
        <w:rPr>
          <w:rFonts w:ascii="Times New Roman" w:hAnsi="Times New Roman" w:cs="Times New Roman"/>
          <w:lang w:val="en-NZ"/>
        </w:rPr>
      </w:pPr>
      <w:r w:rsidRPr="00DB1CA3">
        <w:rPr>
          <w:rFonts w:ascii="Times New Roman" w:hAnsi="Times New Roman" w:cs="Times New Roman"/>
          <w:lang w:val="en-NZ"/>
        </w:rPr>
        <w:tab/>
        <w:t>Rendering crisis subjects</w:t>
      </w:r>
      <w:r w:rsidR="00CA5EF8" w:rsidRPr="00DB1CA3">
        <w:rPr>
          <w:rFonts w:ascii="Times New Roman" w:hAnsi="Times New Roman" w:cs="Times New Roman"/>
          <w:lang w:val="en-NZ"/>
        </w:rPr>
        <w:t xml:space="preserve"> to pathology of risk</w:t>
      </w:r>
      <w:r w:rsidRPr="00DB1CA3">
        <w:rPr>
          <w:rFonts w:ascii="Times New Roman" w:hAnsi="Times New Roman" w:cs="Times New Roman"/>
          <w:lang w:val="en-NZ"/>
        </w:rPr>
        <w:t xml:space="preserve"> may well be brought about through technologies of normalisation and individualisation within the </w:t>
      </w:r>
      <w:r w:rsidR="007835DC">
        <w:rPr>
          <w:rFonts w:ascii="Times New Roman" w:hAnsi="Times New Roman" w:cs="Times New Roman"/>
          <w:lang w:val="en-NZ"/>
        </w:rPr>
        <w:t>training of crisis clinicians</w:t>
      </w:r>
      <w:r w:rsidRPr="00DB1CA3">
        <w:rPr>
          <w:rFonts w:ascii="Times New Roman" w:hAnsi="Times New Roman" w:cs="Times New Roman"/>
          <w:lang w:val="en-NZ"/>
        </w:rPr>
        <w:t xml:space="preserve">.  According to Foucault (1975) techniques of normalisation and individualisation are developed through so-called scientific or empirical means to separate out professional knowledge from personal knowledge.  Foucault was most persuasive in his description of how, through supposed knowledge of the normal case, differences among people became targets of </w:t>
      </w:r>
      <w:r w:rsidR="003C3135">
        <w:rPr>
          <w:rFonts w:ascii="Times New Roman" w:hAnsi="Times New Roman" w:cs="Times New Roman"/>
          <w:lang w:val="en-NZ"/>
        </w:rPr>
        <w:t>power (Allan</w:t>
      </w:r>
      <w:r w:rsidRPr="00DB1CA3">
        <w:rPr>
          <w:rFonts w:ascii="Times New Roman" w:hAnsi="Times New Roman" w:cs="Times New Roman"/>
          <w:lang w:val="en-NZ"/>
        </w:rPr>
        <w:t xml:space="preserve"> 2012). Medicine identified certain problematic emotional experiences and expressions of behavio</w:t>
      </w:r>
      <w:r w:rsidR="00FB266A">
        <w:rPr>
          <w:rFonts w:ascii="Times New Roman" w:hAnsi="Times New Roman" w:cs="Times New Roman"/>
          <w:lang w:val="en-NZ"/>
        </w:rPr>
        <w:t>ur as a way in which people are</w:t>
      </w:r>
      <w:r w:rsidRPr="00DB1CA3">
        <w:rPr>
          <w:rFonts w:ascii="Times New Roman" w:hAnsi="Times New Roman" w:cs="Times New Roman"/>
          <w:lang w:val="en-NZ"/>
        </w:rPr>
        <w:t xml:space="preserve"> suggested to be physiologically malfunctioning and in principle, no different from any other dysfunction of the bo</w:t>
      </w:r>
      <w:r w:rsidR="003C3135">
        <w:rPr>
          <w:rFonts w:ascii="Times New Roman" w:hAnsi="Times New Roman" w:cs="Times New Roman"/>
          <w:lang w:val="en-NZ"/>
        </w:rPr>
        <w:t>dy (Cutcliffe et al.</w:t>
      </w:r>
      <w:r w:rsidRPr="00DB1CA3">
        <w:rPr>
          <w:rFonts w:ascii="Times New Roman" w:hAnsi="Times New Roman" w:cs="Times New Roman"/>
          <w:lang w:val="en-NZ"/>
        </w:rPr>
        <w:t xml:space="preserve"> 2013). </w:t>
      </w:r>
      <w:r w:rsidR="00E0500F" w:rsidRPr="00DB1CA3">
        <w:rPr>
          <w:rFonts w:ascii="Times New Roman" w:hAnsi="Times New Roman" w:cs="Times New Roman"/>
          <w:lang w:val="en-NZ"/>
        </w:rPr>
        <w:t xml:space="preserve"> MHN participants describe</w:t>
      </w:r>
      <w:r w:rsidRPr="00DB1CA3">
        <w:rPr>
          <w:rFonts w:ascii="Times New Roman" w:hAnsi="Times New Roman" w:cs="Times New Roman"/>
          <w:lang w:val="en-NZ"/>
        </w:rPr>
        <w:t xml:space="preserve"> a binary created by the joining together of biomedical and accountability discourses</w:t>
      </w:r>
      <w:r w:rsidR="00E0500F" w:rsidRPr="00DB1CA3">
        <w:rPr>
          <w:rFonts w:ascii="Times New Roman" w:hAnsi="Times New Roman" w:cs="Times New Roman"/>
          <w:lang w:val="en-NZ"/>
        </w:rPr>
        <w:t>.</w:t>
      </w:r>
      <w:r w:rsidRPr="00DB1CA3">
        <w:rPr>
          <w:rFonts w:ascii="Times New Roman" w:hAnsi="Times New Roman" w:cs="Times New Roman"/>
          <w:lang w:val="en-NZ"/>
        </w:rPr>
        <w:t xml:space="preserve"> However, Perron (2013) argues that too often a nurse-service user relationship is portrayed as private and apolitical, which detracts nurses from the broader context of nursing and health care and their ability to influence and shape the ways they can undertake their professional practice. </w:t>
      </w:r>
      <w:r w:rsidR="004905BA" w:rsidRPr="00DB1CA3">
        <w:rPr>
          <w:rFonts w:ascii="Times New Roman" w:hAnsi="Times New Roman" w:cs="Times New Roman"/>
          <w:lang w:val="en-NZ"/>
        </w:rPr>
        <w:t xml:space="preserve"> </w:t>
      </w:r>
      <w:r w:rsidRPr="00DB1CA3">
        <w:rPr>
          <w:rFonts w:ascii="Times New Roman" w:hAnsi="Times New Roman" w:cs="Times New Roman"/>
          <w:lang w:val="en-NZ"/>
        </w:rPr>
        <w:t xml:space="preserve"> </w:t>
      </w:r>
    </w:p>
    <w:p w:rsidR="00367FD0" w:rsidRPr="00DB1CA3" w:rsidRDefault="00415964"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lang w:val="en-NZ"/>
        </w:rPr>
      </w:pPr>
      <w:r w:rsidRPr="00DB1CA3">
        <w:rPr>
          <w:rFonts w:ascii="Times New Roman" w:hAnsi="Times New Roman" w:cs="Times New Roman"/>
          <w:b/>
          <w:lang w:val="en-NZ"/>
        </w:rPr>
        <w:t>Discussion</w:t>
      </w:r>
    </w:p>
    <w:p w:rsidR="00367FD0" w:rsidRPr="00DB1CA3" w:rsidRDefault="00B83A87" w:rsidP="00781AA1">
      <w:pPr>
        <w:spacing w:line="480" w:lineRule="auto"/>
        <w:ind w:firstLine="720"/>
        <w:jc w:val="both"/>
        <w:rPr>
          <w:rFonts w:ascii="Times New Roman" w:hAnsi="Times New Roman" w:cs="Times New Roman"/>
          <w:lang w:val="en-NZ"/>
        </w:rPr>
      </w:pPr>
      <w:r>
        <w:rPr>
          <w:rFonts w:ascii="Times New Roman" w:hAnsi="Times New Roman" w:cs="Times New Roman"/>
          <w:lang w:val="en-NZ"/>
        </w:rPr>
        <w:t>R</w:t>
      </w:r>
      <w:r w:rsidR="00367FD0" w:rsidRPr="00DB1CA3">
        <w:rPr>
          <w:rFonts w:ascii="Times New Roman" w:hAnsi="Times New Roman" w:cs="Times New Roman"/>
          <w:lang w:val="en-NZ"/>
        </w:rPr>
        <w:t>isk management</w:t>
      </w:r>
      <w:r>
        <w:rPr>
          <w:rFonts w:ascii="Times New Roman" w:hAnsi="Times New Roman" w:cs="Times New Roman"/>
          <w:lang w:val="en-NZ"/>
        </w:rPr>
        <w:t xml:space="preserve"> has received considerable attention</w:t>
      </w:r>
      <w:r w:rsidR="003C3135">
        <w:rPr>
          <w:rFonts w:ascii="Times New Roman" w:hAnsi="Times New Roman" w:cs="Times New Roman"/>
          <w:lang w:val="en-NZ"/>
        </w:rPr>
        <w:t xml:space="preserve"> (O’Byrne</w:t>
      </w:r>
      <w:r w:rsidR="00367FD0" w:rsidRPr="00DB1CA3">
        <w:rPr>
          <w:rFonts w:ascii="Times New Roman" w:hAnsi="Times New Roman" w:cs="Times New Roman"/>
          <w:lang w:val="en-NZ"/>
        </w:rPr>
        <w:t xml:space="preserve"> 2008). The impact of risk discourse has been far reaching and the growth and knowledge in understanding of what risk implies in a mental health setting has been a p</w:t>
      </w:r>
      <w:r w:rsidR="003E10BA" w:rsidRPr="00DB1CA3">
        <w:rPr>
          <w:rFonts w:ascii="Times New Roman" w:hAnsi="Times New Roman" w:cs="Times New Roman"/>
          <w:lang w:val="en-NZ"/>
        </w:rPr>
        <w:t xml:space="preserve">opular pursuit of </w:t>
      </w:r>
      <w:r w:rsidR="00367FD0" w:rsidRPr="00DB1CA3">
        <w:rPr>
          <w:rFonts w:ascii="Times New Roman" w:hAnsi="Times New Roman" w:cs="Times New Roman"/>
          <w:lang w:val="en-NZ"/>
        </w:rPr>
        <w:t>researchers.  As a concept within policy, the definition and management of risk is the restoration and redress of social inequalities and the meeting of needs of the citizens as a primary fu</w:t>
      </w:r>
      <w:r w:rsidR="005935FF">
        <w:rPr>
          <w:rFonts w:ascii="Times New Roman" w:hAnsi="Times New Roman" w:cs="Times New Roman"/>
          <w:lang w:val="en-NZ"/>
        </w:rPr>
        <w:t>nction of a welfare state (Dean</w:t>
      </w:r>
      <w:r w:rsidR="00367FD0" w:rsidRPr="00DB1CA3">
        <w:rPr>
          <w:rFonts w:ascii="Times New Roman" w:hAnsi="Times New Roman" w:cs="Times New Roman"/>
          <w:lang w:val="en-NZ"/>
        </w:rPr>
        <w:t xml:space="preserve"> 2000).  Phillips (2004) suggests that the function of risk management includes determining how and to whom resources should be rationed, including prioritisation of responses to service users and accountability for all services.  Lupton (1999) argues that risk management, through the regulatory power by which groups and individuals are monitored and managed, dire</w:t>
      </w:r>
      <w:r w:rsidR="0044724D">
        <w:rPr>
          <w:rFonts w:ascii="Times New Roman" w:hAnsi="Times New Roman" w:cs="Times New Roman"/>
          <w:lang w:val="en-NZ"/>
        </w:rPr>
        <w:t xml:space="preserve">ctly impacts upon </w:t>
      </w:r>
      <w:r w:rsidR="00367FD0" w:rsidRPr="00DB1CA3">
        <w:rPr>
          <w:rFonts w:ascii="Times New Roman" w:hAnsi="Times New Roman" w:cs="Times New Roman"/>
          <w:lang w:val="en-NZ"/>
        </w:rPr>
        <w:t>service users.  Furthermore, through ongoing risk analysis undertaken by institutions and the pr</w:t>
      </w:r>
      <w:r w:rsidR="007968D3">
        <w:rPr>
          <w:rFonts w:ascii="Times New Roman" w:hAnsi="Times New Roman" w:cs="Times New Roman"/>
          <w:lang w:val="en-NZ"/>
        </w:rPr>
        <w:t>ofessionals who work within</w:t>
      </w:r>
      <w:r w:rsidR="00367FD0" w:rsidRPr="00DB1CA3">
        <w:rPr>
          <w:rFonts w:ascii="Times New Roman" w:hAnsi="Times New Roman" w:cs="Times New Roman"/>
          <w:lang w:val="en-NZ"/>
        </w:rPr>
        <w:t xml:space="preserve">, populations are understood to be of risk or at risk. </w:t>
      </w:r>
    </w:p>
    <w:p w:rsidR="00367FD0" w:rsidRPr="00DB1CA3" w:rsidRDefault="00367FD0" w:rsidP="00781AA1">
      <w:pPr>
        <w:spacing w:line="480" w:lineRule="auto"/>
        <w:ind w:firstLine="720"/>
        <w:jc w:val="both"/>
        <w:rPr>
          <w:rFonts w:ascii="Times New Roman" w:hAnsi="Times New Roman" w:cs="Times New Roman"/>
          <w:lang w:val="en-NZ"/>
        </w:rPr>
      </w:pPr>
      <w:r w:rsidRPr="00DB1CA3">
        <w:rPr>
          <w:rFonts w:ascii="Times New Roman" w:hAnsi="Times New Roman" w:cs="Times New Roman"/>
          <w:lang w:val="en-NZ"/>
        </w:rPr>
        <w:t>Significant positive resul</w:t>
      </w:r>
      <w:r w:rsidR="00DB4E7C">
        <w:rPr>
          <w:rFonts w:ascii="Times New Roman" w:hAnsi="Times New Roman" w:cs="Times New Roman"/>
          <w:lang w:val="en-NZ"/>
        </w:rPr>
        <w:t>ts of risk management practices</w:t>
      </w:r>
      <w:r w:rsidRPr="00DB1CA3">
        <w:rPr>
          <w:rFonts w:ascii="Times New Roman" w:hAnsi="Times New Roman" w:cs="Times New Roman"/>
          <w:lang w:val="en-NZ"/>
        </w:rPr>
        <w:t xml:space="preserve"> such as prolonged life expectancy, social protection for those who are unknowingly exposed to </w:t>
      </w:r>
      <w:r w:rsidR="007968D3">
        <w:rPr>
          <w:rFonts w:ascii="Times New Roman" w:hAnsi="Times New Roman" w:cs="Times New Roman"/>
          <w:lang w:val="en-NZ"/>
        </w:rPr>
        <w:t>danger, and</w:t>
      </w:r>
      <w:r w:rsidRPr="00DB1CA3">
        <w:rPr>
          <w:rFonts w:ascii="Times New Roman" w:hAnsi="Times New Roman" w:cs="Times New Roman"/>
          <w:lang w:val="en-NZ"/>
        </w:rPr>
        <w:t xml:space="preserve"> reduction of symptoms</w:t>
      </w:r>
      <w:r w:rsidR="00DB4E7C">
        <w:rPr>
          <w:rFonts w:ascii="Times New Roman" w:hAnsi="Times New Roman" w:cs="Times New Roman"/>
          <w:lang w:val="en-NZ"/>
        </w:rPr>
        <w:t xml:space="preserve"> have been identified</w:t>
      </w:r>
      <w:r w:rsidR="007968D3">
        <w:rPr>
          <w:rFonts w:ascii="Times New Roman" w:hAnsi="Times New Roman" w:cs="Times New Roman"/>
          <w:lang w:val="en-NZ"/>
        </w:rPr>
        <w:t xml:space="preserve"> </w:t>
      </w:r>
      <w:r w:rsidR="005935FF">
        <w:rPr>
          <w:rFonts w:ascii="Times New Roman" w:hAnsi="Times New Roman" w:cs="Times New Roman"/>
          <w:lang w:val="en-NZ"/>
        </w:rPr>
        <w:t>(</w:t>
      </w:r>
      <w:r w:rsidR="0081455C">
        <w:rPr>
          <w:rFonts w:ascii="Times New Roman" w:hAnsi="Times New Roman" w:cs="Times New Roman"/>
          <w:lang w:val="en-NZ"/>
        </w:rPr>
        <w:t>Szmukler and</w:t>
      </w:r>
      <w:r w:rsidR="003C3135">
        <w:rPr>
          <w:rFonts w:ascii="Times New Roman" w:hAnsi="Times New Roman" w:cs="Times New Roman"/>
          <w:lang w:val="en-NZ"/>
        </w:rPr>
        <w:t xml:space="preserve"> Rose</w:t>
      </w:r>
      <w:r w:rsidRPr="00DB1CA3">
        <w:rPr>
          <w:rFonts w:ascii="Times New Roman" w:hAnsi="Times New Roman" w:cs="Times New Roman"/>
          <w:lang w:val="en-NZ"/>
        </w:rPr>
        <w:t xml:space="preserve"> 2013).  This normative stance ignores that certain people are thereby practiced on in cer</w:t>
      </w:r>
      <w:r w:rsidR="007968D3">
        <w:rPr>
          <w:rFonts w:ascii="Times New Roman" w:hAnsi="Times New Roman" w:cs="Times New Roman"/>
          <w:lang w:val="en-NZ"/>
        </w:rPr>
        <w:t>tain ways</w:t>
      </w:r>
      <w:r w:rsidR="00DB4E7C">
        <w:rPr>
          <w:rFonts w:ascii="Times New Roman" w:hAnsi="Times New Roman" w:cs="Times New Roman"/>
          <w:lang w:val="en-NZ"/>
        </w:rPr>
        <w:t>. In the most part, s</w:t>
      </w:r>
      <w:r w:rsidRPr="00DB1CA3">
        <w:rPr>
          <w:rFonts w:ascii="Times New Roman" w:hAnsi="Times New Roman" w:cs="Times New Roman"/>
          <w:lang w:val="en-NZ"/>
        </w:rPr>
        <w:t>erv</w:t>
      </w:r>
      <w:r w:rsidR="00DB4E7C">
        <w:rPr>
          <w:rFonts w:ascii="Times New Roman" w:hAnsi="Times New Roman" w:cs="Times New Roman"/>
          <w:lang w:val="en-NZ"/>
        </w:rPr>
        <w:t xml:space="preserve">ice users have </w:t>
      </w:r>
      <w:r w:rsidRPr="00DB1CA3">
        <w:rPr>
          <w:rFonts w:ascii="Times New Roman" w:hAnsi="Times New Roman" w:cs="Times New Roman"/>
          <w:lang w:val="en-NZ"/>
        </w:rPr>
        <w:t>been excluded from contributing to the discourse of accountability or development of risk management practices within mental health care (</w:t>
      </w:r>
      <w:r w:rsidR="00D740F8">
        <w:rPr>
          <w:rFonts w:ascii="Times New Roman" w:hAnsi="Times New Roman" w:cs="Times New Roman"/>
          <w:lang w:val="en-NZ"/>
        </w:rPr>
        <w:t xml:space="preserve">Byrne et al. </w:t>
      </w:r>
      <w:r w:rsidRPr="00DB1CA3">
        <w:rPr>
          <w:rFonts w:ascii="Times New Roman" w:hAnsi="Times New Roman" w:cs="Times New Roman"/>
          <w:lang w:val="en-NZ"/>
        </w:rPr>
        <w:t>201</w:t>
      </w:r>
      <w:r w:rsidR="007F186E">
        <w:rPr>
          <w:rFonts w:ascii="Times New Roman" w:hAnsi="Times New Roman" w:cs="Times New Roman"/>
          <w:lang w:val="en-NZ"/>
        </w:rPr>
        <w:t>3).  Service user</w:t>
      </w:r>
      <w:r w:rsidRPr="00DB1CA3">
        <w:rPr>
          <w:rFonts w:ascii="Times New Roman" w:hAnsi="Times New Roman" w:cs="Times New Roman"/>
          <w:lang w:val="en-NZ"/>
        </w:rPr>
        <w:t xml:space="preserve"> discourse on risk is minimal, as are perspectives on posi</w:t>
      </w:r>
      <w:r w:rsidR="0044724D">
        <w:rPr>
          <w:rFonts w:ascii="Times New Roman" w:hAnsi="Times New Roman" w:cs="Times New Roman"/>
          <w:lang w:val="en-NZ"/>
        </w:rPr>
        <w:t>tive risk taking.   Their</w:t>
      </w:r>
      <w:r w:rsidRPr="00DB1CA3">
        <w:rPr>
          <w:rFonts w:ascii="Times New Roman" w:hAnsi="Times New Roman" w:cs="Times New Roman"/>
          <w:lang w:val="en-NZ"/>
        </w:rPr>
        <w:t xml:space="preserve"> p</w:t>
      </w:r>
      <w:r w:rsidR="00DB4E7C">
        <w:rPr>
          <w:rFonts w:ascii="Times New Roman" w:hAnsi="Times New Roman" w:cs="Times New Roman"/>
          <w:lang w:val="en-NZ"/>
        </w:rPr>
        <w:t>erspectives about risk are</w:t>
      </w:r>
      <w:r w:rsidRPr="00DB1CA3">
        <w:rPr>
          <w:rFonts w:ascii="Times New Roman" w:hAnsi="Times New Roman" w:cs="Times New Roman"/>
          <w:lang w:val="en-NZ"/>
        </w:rPr>
        <w:t xml:space="preserve"> </w:t>
      </w:r>
      <w:r w:rsidR="00DB4E7C">
        <w:rPr>
          <w:rFonts w:ascii="Times New Roman" w:hAnsi="Times New Roman" w:cs="Times New Roman"/>
          <w:lang w:val="en-NZ"/>
        </w:rPr>
        <w:t xml:space="preserve">often </w:t>
      </w:r>
      <w:r w:rsidRPr="00DB1CA3">
        <w:rPr>
          <w:rFonts w:ascii="Times New Roman" w:hAnsi="Times New Roman" w:cs="Times New Roman"/>
          <w:lang w:val="en-NZ"/>
        </w:rPr>
        <w:t>disregarded by the predominant medical and bureaucratic discou</w:t>
      </w:r>
      <w:r w:rsidR="0044724D">
        <w:rPr>
          <w:rFonts w:ascii="Times New Roman" w:hAnsi="Times New Roman" w:cs="Times New Roman"/>
          <w:lang w:val="en-NZ"/>
        </w:rPr>
        <w:t>rses of mental disorder and liability</w:t>
      </w:r>
      <w:r w:rsidR="007F186E">
        <w:rPr>
          <w:rFonts w:ascii="Times New Roman" w:hAnsi="Times New Roman" w:cs="Times New Roman"/>
          <w:lang w:val="en-NZ"/>
        </w:rPr>
        <w:t xml:space="preserve"> (</w:t>
      </w:r>
      <w:r w:rsidR="0081455C">
        <w:rPr>
          <w:rFonts w:ascii="Times New Roman" w:hAnsi="Times New Roman" w:cs="Times New Roman"/>
          <w:lang w:val="en-NZ"/>
        </w:rPr>
        <w:t>Szmukler and</w:t>
      </w:r>
      <w:r w:rsidR="003C3135">
        <w:rPr>
          <w:rFonts w:ascii="Times New Roman" w:hAnsi="Times New Roman" w:cs="Times New Roman"/>
          <w:lang w:val="en-NZ"/>
        </w:rPr>
        <w:t xml:space="preserve"> Rose</w:t>
      </w:r>
      <w:r w:rsidRPr="00DB1CA3">
        <w:rPr>
          <w:rFonts w:ascii="Times New Roman" w:hAnsi="Times New Roman" w:cs="Times New Roman"/>
          <w:lang w:val="en-NZ"/>
        </w:rPr>
        <w:t xml:space="preserve"> 2013).  Furthermo</w:t>
      </w:r>
      <w:r w:rsidR="007F186E">
        <w:rPr>
          <w:rFonts w:ascii="Times New Roman" w:hAnsi="Times New Roman" w:cs="Times New Roman"/>
          <w:lang w:val="en-NZ"/>
        </w:rPr>
        <w:t>re, without inclusion of</w:t>
      </w:r>
      <w:r w:rsidRPr="00DB1CA3">
        <w:rPr>
          <w:rFonts w:ascii="Times New Roman" w:hAnsi="Times New Roman" w:cs="Times New Roman"/>
          <w:lang w:val="en-NZ"/>
        </w:rPr>
        <w:t xml:space="preserve"> user perspectives concerning accountability for risk assessment and management, professional and </w:t>
      </w:r>
      <w:r w:rsidR="0044724D">
        <w:rPr>
          <w:rFonts w:ascii="Times New Roman" w:hAnsi="Times New Roman" w:cs="Times New Roman"/>
          <w:lang w:val="en-NZ"/>
        </w:rPr>
        <w:t>social implications of risk</w:t>
      </w:r>
      <w:r w:rsidRPr="00DB1CA3">
        <w:rPr>
          <w:rFonts w:ascii="Times New Roman" w:hAnsi="Times New Roman" w:cs="Times New Roman"/>
          <w:lang w:val="en-NZ"/>
        </w:rPr>
        <w:t xml:space="preserve"> cannot be fully addressed.  This is particularly relevant giv</w:t>
      </w:r>
      <w:r w:rsidR="0044724D">
        <w:rPr>
          <w:rFonts w:ascii="Times New Roman" w:hAnsi="Times New Roman" w:cs="Times New Roman"/>
          <w:lang w:val="en-NZ"/>
        </w:rPr>
        <w:t>en the impact of</w:t>
      </w:r>
      <w:r w:rsidRPr="00DB1CA3">
        <w:rPr>
          <w:rFonts w:ascii="Times New Roman" w:hAnsi="Times New Roman" w:cs="Times New Roman"/>
          <w:lang w:val="en-NZ"/>
        </w:rPr>
        <w:t xml:space="preserve"> policy directing an individualisation of risk.  </w:t>
      </w:r>
    </w:p>
    <w:p w:rsidR="00367FD0" w:rsidRPr="00DB1CA3" w:rsidRDefault="00367FD0" w:rsidP="00781AA1">
      <w:pPr>
        <w:spacing w:after="0" w:line="480" w:lineRule="auto"/>
        <w:ind w:firstLine="720"/>
        <w:jc w:val="both"/>
        <w:rPr>
          <w:rFonts w:ascii="Times New Roman" w:hAnsi="Times New Roman" w:cs="Times New Roman"/>
          <w:lang w:val="en-NZ"/>
        </w:rPr>
      </w:pPr>
      <w:r w:rsidRPr="00DB1CA3">
        <w:rPr>
          <w:rFonts w:ascii="Times New Roman" w:hAnsi="Times New Roman" w:cs="Times New Roman"/>
          <w:lang w:val="en-NZ"/>
        </w:rPr>
        <w:t xml:space="preserve">The </w:t>
      </w:r>
      <w:r w:rsidR="003C3135">
        <w:rPr>
          <w:rFonts w:ascii="Times New Roman" w:hAnsi="Times New Roman" w:cs="Times New Roman"/>
          <w:lang w:val="en-NZ"/>
        </w:rPr>
        <w:t>individualisation of risk (Beck 1992; Beck and Beck-Gersheim</w:t>
      </w:r>
      <w:r w:rsidRPr="00DB1CA3">
        <w:rPr>
          <w:rFonts w:ascii="Times New Roman" w:hAnsi="Times New Roman" w:cs="Times New Roman"/>
          <w:lang w:val="en-NZ"/>
        </w:rPr>
        <w:t xml:space="preserve"> 2002) suggests a process whereby individuals are increasingly encouraged to assume lower thresholds of risk acceptance, to be more accepting of their own actions now and to integrate a kind of self-distancing regard for their conduct in the face of future uncertain outcomes.    Dean (1999) influenced by Foucault’s notion of governmentality, suggests that over time, risk has been transformed from inscripted calculations and anticipatory projections toward future outlooks and conducts of everyday life through individualisation.  </w:t>
      </w:r>
      <w:r w:rsidR="00DB4E7C" w:rsidRPr="00DB1CA3">
        <w:rPr>
          <w:rFonts w:ascii="Times New Roman" w:hAnsi="Times New Roman" w:cs="Times New Roman"/>
          <w:lang w:val="en-NZ"/>
        </w:rPr>
        <w:t>Consequently</w:t>
      </w:r>
      <w:r w:rsidR="00D536AF">
        <w:rPr>
          <w:rFonts w:ascii="Times New Roman" w:hAnsi="Times New Roman" w:cs="Times New Roman"/>
          <w:lang w:val="en-NZ"/>
        </w:rPr>
        <w:t>, people are</w:t>
      </w:r>
      <w:r w:rsidR="00DB4E7C">
        <w:rPr>
          <w:rFonts w:ascii="Times New Roman" w:hAnsi="Times New Roman" w:cs="Times New Roman"/>
          <w:lang w:val="en-NZ"/>
        </w:rPr>
        <w:t xml:space="preserve"> </w:t>
      </w:r>
      <w:r w:rsidRPr="00DB1CA3">
        <w:rPr>
          <w:rFonts w:ascii="Times New Roman" w:hAnsi="Times New Roman" w:cs="Times New Roman"/>
          <w:lang w:val="en-NZ"/>
        </w:rPr>
        <w:t>enlisted in the ethical government of their own actions through the individualisation of risk (Hon</w:t>
      </w:r>
      <w:r w:rsidR="003C3135">
        <w:rPr>
          <w:rFonts w:ascii="Times New Roman" w:hAnsi="Times New Roman" w:cs="Times New Roman"/>
          <w:lang w:val="en-NZ"/>
        </w:rPr>
        <w:t>neth</w:t>
      </w:r>
      <w:r w:rsidRPr="00DB1CA3">
        <w:rPr>
          <w:rFonts w:ascii="Times New Roman" w:hAnsi="Times New Roman" w:cs="Times New Roman"/>
          <w:lang w:val="en-NZ"/>
        </w:rPr>
        <w:t xml:space="preserve"> 2004).  </w:t>
      </w:r>
    </w:p>
    <w:p w:rsidR="00367FD0" w:rsidRPr="00DB1CA3" w:rsidRDefault="00367FD0" w:rsidP="00781AA1">
      <w:pPr>
        <w:spacing w:line="480" w:lineRule="auto"/>
        <w:ind w:firstLine="720"/>
        <w:jc w:val="both"/>
        <w:rPr>
          <w:rFonts w:ascii="Times New Roman" w:hAnsi="Times New Roman" w:cs="Times New Roman"/>
          <w:lang w:val="en-NZ"/>
        </w:rPr>
      </w:pPr>
      <w:r w:rsidRPr="00DB1CA3">
        <w:rPr>
          <w:rFonts w:ascii="Times New Roman" w:hAnsi="Times New Roman" w:cs="Times New Roman"/>
          <w:lang w:val="en-NZ"/>
        </w:rPr>
        <w:t>The power of r</w:t>
      </w:r>
      <w:r w:rsidR="0044724D">
        <w:rPr>
          <w:rFonts w:ascii="Times New Roman" w:hAnsi="Times New Roman" w:cs="Times New Roman"/>
          <w:lang w:val="en-NZ"/>
        </w:rPr>
        <w:t xml:space="preserve">isk policy </w:t>
      </w:r>
      <w:r w:rsidRPr="00DB1CA3">
        <w:rPr>
          <w:rFonts w:ascii="Times New Roman" w:hAnsi="Times New Roman" w:cs="Times New Roman"/>
          <w:lang w:val="en-NZ"/>
        </w:rPr>
        <w:t>develops through relationships that subjects have with law and policy.  This involved the discursive construction of risk management</w:t>
      </w:r>
      <w:r w:rsidR="00B74937">
        <w:rPr>
          <w:rFonts w:ascii="Times New Roman" w:hAnsi="Times New Roman" w:cs="Times New Roman"/>
          <w:lang w:val="en-NZ"/>
        </w:rPr>
        <w:t xml:space="preserve"> (see </w:t>
      </w:r>
      <w:r w:rsidR="0088411E">
        <w:rPr>
          <w:rFonts w:ascii="Times New Roman" w:hAnsi="Times New Roman" w:cs="Times New Roman"/>
          <w:lang w:val="en-NZ"/>
        </w:rPr>
        <w:t>Figure one</w:t>
      </w:r>
      <w:r w:rsidR="00E16A30" w:rsidRPr="00DB1CA3">
        <w:rPr>
          <w:rFonts w:ascii="Times New Roman" w:hAnsi="Times New Roman" w:cs="Times New Roman"/>
          <w:lang w:val="en-NZ"/>
        </w:rPr>
        <w:t>)</w:t>
      </w:r>
      <w:r w:rsidRPr="00DB1CA3">
        <w:rPr>
          <w:rFonts w:ascii="Times New Roman" w:hAnsi="Times New Roman" w:cs="Times New Roman"/>
          <w:lang w:val="en-NZ"/>
        </w:rPr>
        <w:t xml:space="preserve"> through acc</w:t>
      </w:r>
      <w:r w:rsidR="007F186E">
        <w:rPr>
          <w:rFonts w:ascii="Times New Roman" w:hAnsi="Times New Roman" w:cs="Times New Roman"/>
          <w:lang w:val="en-NZ"/>
        </w:rPr>
        <w:t>ountability discourse</w:t>
      </w:r>
      <w:r w:rsidRPr="00DB1CA3">
        <w:rPr>
          <w:rFonts w:ascii="Times New Roman" w:hAnsi="Times New Roman" w:cs="Times New Roman"/>
          <w:lang w:val="en-NZ"/>
        </w:rPr>
        <w:t xml:space="preserve">, where risk is generalised, dispersed and insinuated into the practices of </w:t>
      </w:r>
      <w:r w:rsidR="007F186E">
        <w:rPr>
          <w:rFonts w:ascii="Times New Roman" w:hAnsi="Times New Roman" w:cs="Times New Roman"/>
          <w:lang w:val="en-NZ"/>
        </w:rPr>
        <w:t>everyday life of</w:t>
      </w:r>
      <w:r w:rsidR="003C3135">
        <w:rPr>
          <w:rFonts w:ascii="Times New Roman" w:hAnsi="Times New Roman" w:cs="Times New Roman"/>
          <w:lang w:val="en-NZ"/>
        </w:rPr>
        <w:t xml:space="preserve"> people (Fisher</w:t>
      </w:r>
      <w:r w:rsidRPr="00DB1CA3">
        <w:rPr>
          <w:rFonts w:ascii="Times New Roman" w:hAnsi="Times New Roman" w:cs="Times New Roman"/>
          <w:lang w:val="en-NZ"/>
        </w:rPr>
        <w:t xml:space="preserve"> 2012).  The individualised risk appraisal requires the subjects involved to constantly re-calculate problems to which they are unendingly required to a</w:t>
      </w:r>
      <w:r w:rsidR="004C5D3C">
        <w:rPr>
          <w:rFonts w:ascii="Times New Roman" w:hAnsi="Times New Roman" w:cs="Times New Roman"/>
          <w:lang w:val="en-NZ"/>
        </w:rPr>
        <w:t>ttend</w:t>
      </w:r>
      <w:r w:rsidR="00415964" w:rsidRPr="00DB1CA3">
        <w:rPr>
          <w:rFonts w:ascii="Times New Roman" w:hAnsi="Times New Roman" w:cs="Times New Roman"/>
          <w:lang w:val="en-NZ"/>
        </w:rPr>
        <w:t xml:space="preserve">.  </w:t>
      </w:r>
      <w:r w:rsidRPr="00DB1CA3">
        <w:rPr>
          <w:rFonts w:ascii="Times New Roman" w:hAnsi="Times New Roman" w:cs="Times New Roman"/>
          <w:lang w:val="en-NZ"/>
        </w:rPr>
        <w:t>In the acute mental health setting, attempts to control the actions and behaviours of service users and nurses, is sometimes more about meeting the fiscal need of the organisations rather than the needs of those acce</w:t>
      </w:r>
      <w:r w:rsidR="0081455C">
        <w:rPr>
          <w:rFonts w:ascii="Times New Roman" w:hAnsi="Times New Roman" w:cs="Times New Roman"/>
          <w:lang w:val="en-NZ"/>
        </w:rPr>
        <w:t>ssing services (Crowe and</w:t>
      </w:r>
      <w:r w:rsidR="003C3135">
        <w:rPr>
          <w:rFonts w:ascii="Times New Roman" w:hAnsi="Times New Roman" w:cs="Times New Roman"/>
          <w:lang w:val="en-NZ"/>
        </w:rPr>
        <w:t xml:space="preserve"> Carlyle</w:t>
      </w:r>
      <w:r w:rsidRPr="00DB1CA3">
        <w:rPr>
          <w:rFonts w:ascii="Times New Roman" w:hAnsi="Times New Roman" w:cs="Times New Roman"/>
          <w:lang w:val="en-NZ"/>
        </w:rPr>
        <w:t xml:space="preserve"> 2003).  </w:t>
      </w:r>
    </w:p>
    <w:p w:rsidR="00367FD0" w:rsidRPr="00DB1CA3" w:rsidRDefault="00367FD0"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NZ"/>
        </w:rPr>
      </w:pPr>
      <w:r w:rsidRPr="00DB1CA3">
        <w:rPr>
          <w:rFonts w:ascii="Times New Roman" w:hAnsi="Times New Roman" w:cs="Times New Roman"/>
          <w:lang w:val="en-NZ"/>
        </w:rPr>
        <w:tab/>
        <w:t>It is o</w:t>
      </w:r>
      <w:r w:rsidR="002E34F1" w:rsidRPr="00DB1CA3">
        <w:rPr>
          <w:rFonts w:ascii="Times New Roman" w:hAnsi="Times New Roman" w:cs="Times New Roman"/>
          <w:lang w:val="en-NZ"/>
        </w:rPr>
        <w:t>utside the scope of this paper</w:t>
      </w:r>
      <w:r w:rsidRPr="00DB1CA3">
        <w:rPr>
          <w:rFonts w:ascii="Times New Roman" w:hAnsi="Times New Roman" w:cs="Times New Roman"/>
          <w:lang w:val="en-NZ"/>
        </w:rPr>
        <w:t xml:space="preserve"> to discuss every issue of concern in regard to why p</w:t>
      </w:r>
      <w:r w:rsidR="0044724D">
        <w:rPr>
          <w:rFonts w:ascii="Times New Roman" w:hAnsi="Times New Roman" w:cs="Times New Roman"/>
          <w:lang w:val="en-NZ"/>
        </w:rPr>
        <w:t>eople might access</w:t>
      </w:r>
      <w:r w:rsidRPr="00DB1CA3">
        <w:rPr>
          <w:rFonts w:ascii="Times New Roman" w:hAnsi="Times New Roman" w:cs="Times New Roman"/>
          <w:lang w:val="en-NZ"/>
        </w:rPr>
        <w:t xml:space="preserve"> crisis services.  There are however serious health and s</w:t>
      </w:r>
      <w:r w:rsidR="004C5D3C">
        <w:rPr>
          <w:rFonts w:ascii="Times New Roman" w:hAnsi="Times New Roman" w:cs="Times New Roman"/>
          <w:lang w:val="en-NZ"/>
        </w:rPr>
        <w:t>ocial issues which</w:t>
      </w:r>
      <w:r w:rsidRPr="00DB1CA3">
        <w:rPr>
          <w:rFonts w:ascii="Times New Roman" w:hAnsi="Times New Roman" w:cs="Times New Roman"/>
          <w:lang w:val="en-NZ"/>
        </w:rPr>
        <w:t xml:space="preserve"> nurses working in crisis services deal with daily, including that of assessment an</w:t>
      </w:r>
      <w:r w:rsidR="004C5D3C">
        <w:rPr>
          <w:rFonts w:ascii="Times New Roman" w:hAnsi="Times New Roman" w:cs="Times New Roman"/>
          <w:lang w:val="en-NZ"/>
        </w:rPr>
        <w:t>d management of</w:t>
      </w:r>
      <w:r w:rsidRPr="00DB1CA3">
        <w:rPr>
          <w:rFonts w:ascii="Times New Roman" w:hAnsi="Times New Roman" w:cs="Times New Roman"/>
          <w:lang w:val="en-NZ"/>
        </w:rPr>
        <w:t xml:space="preserve"> risk toward s</w:t>
      </w:r>
      <w:r w:rsidR="0081455C">
        <w:rPr>
          <w:rFonts w:ascii="Times New Roman" w:hAnsi="Times New Roman" w:cs="Times New Roman"/>
          <w:lang w:val="en-NZ"/>
        </w:rPr>
        <w:t>elf and others (Szmukler and</w:t>
      </w:r>
      <w:r w:rsidR="003C3135">
        <w:rPr>
          <w:rFonts w:ascii="Times New Roman" w:hAnsi="Times New Roman" w:cs="Times New Roman"/>
          <w:lang w:val="en-NZ"/>
        </w:rPr>
        <w:t xml:space="preserve"> Rose</w:t>
      </w:r>
      <w:r w:rsidRPr="00DB1CA3">
        <w:rPr>
          <w:rFonts w:ascii="Times New Roman" w:hAnsi="Times New Roman" w:cs="Times New Roman"/>
          <w:lang w:val="en-NZ"/>
        </w:rPr>
        <w:t xml:space="preserve"> 2013). Every year in NZ</w:t>
      </w:r>
      <w:r w:rsidR="00000E9C" w:rsidRPr="00DB1CA3">
        <w:rPr>
          <w:rFonts w:ascii="Times New Roman" w:hAnsi="Times New Roman" w:cs="Times New Roman"/>
          <w:lang w:val="en-NZ"/>
        </w:rPr>
        <w:t xml:space="preserve"> for example,</w:t>
      </w:r>
      <w:r w:rsidRPr="00DB1CA3">
        <w:rPr>
          <w:rFonts w:ascii="Times New Roman" w:hAnsi="Times New Roman" w:cs="Times New Roman"/>
          <w:lang w:val="en-NZ"/>
        </w:rPr>
        <w:t xml:space="preserve"> approximately five hundred people die by suicide and five times as many people will be hospitalised after making an attempt on their </w:t>
      </w:r>
      <w:r w:rsidR="00ED09BA">
        <w:rPr>
          <w:rFonts w:ascii="Times New Roman" w:hAnsi="Times New Roman" w:cs="Times New Roman"/>
          <w:lang w:val="en-NZ"/>
        </w:rPr>
        <w:t>life (Statistics NZ 2014</w:t>
      </w:r>
      <w:r w:rsidRPr="00DB1CA3">
        <w:rPr>
          <w:rFonts w:ascii="Times New Roman" w:hAnsi="Times New Roman" w:cs="Times New Roman"/>
          <w:lang w:val="en-NZ"/>
        </w:rPr>
        <w:t xml:space="preserve">).  There is an abundance of policy and national </w:t>
      </w:r>
      <w:r w:rsidR="00DB4E7C" w:rsidRPr="00DB1CA3">
        <w:rPr>
          <w:rFonts w:ascii="Times New Roman" w:hAnsi="Times New Roman" w:cs="Times New Roman"/>
          <w:lang w:val="en-NZ"/>
        </w:rPr>
        <w:t>strategies, which</w:t>
      </w:r>
      <w:r w:rsidR="00DB4E7C">
        <w:rPr>
          <w:rFonts w:ascii="Times New Roman" w:hAnsi="Times New Roman" w:cs="Times New Roman"/>
          <w:lang w:val="en-NZ"/>
        </w:rPr>
        <w:t xml:space="preserve"> describe</w:t>
      </w:r>
      <w:r w:rsidRPr="00DB1CA3">
        <w:rPr>
          <w:rFonts w:ascii="Times New Roman" w:hAnsi="Times New Roman" w:cs="Times New Roman"/>
          <w:lang w:val="en-NZ"/>
        </w:rPr>
        <w:t xml:space="preserve"> factors relating to suicide prevention and workforce development f</w:t>
      </w:r>
      <w:r w:rsidR="00DB4E7C">
        <w:rPr>
          <w:rFonts w:ascii="Times New Roman" w:hAnsi="Times New Roman" w:cs="Times New Roman"/>
          <w:lang w:val="en-NZ"/>
        </w:rPr>
        <w:t>or clinical staff</w:t>
      </w:r>
      <w:r w:rsidR="0044724D">
        <w:rPr>
          <w:rFonts w:ascii="Times New Roman" w:hAnsi="Times New Roman" w:cs="Times New Roman"/>
          <w:lang w:val="en-NZ"/>
        </w:rPr>
        <w:t xml:space="preserve"> (</w:t>
      </w:r>
      <w:r w:rsidR="000D4B8B">
        <w:rPr>
          <w:rFonts w:ascii="Times New Roman" w:hAnsi="Times New Roman" w:cs="Times New Roman"/>
          <w:lang w:val="en-NZ"/>
        </w:rPr>
        <w:t xml:space="preserve">MoH 1998; </w:t>
      </w:r>
      <w:r w:rsidR="004C5D3C">
        <w:rPr>
          <w:rFonts w:ascii="Times New Roman" w:hAnsi="Times New Roman" w:cs="Times New Roman"/>
          <w:lang w:val="en-NZ"/>
        </w:rPr>
        <w:t>2013</w:t>
      </w:r>
      <w:r w:rsidR="00901CE9">
        <w:rPr>
          <w:rFonts w:ascii="Times New Roman" w:hAnsi="Times New Roman" w:cs="Times New Roman"/>
          <w:lang w:val="en-NZ"/>
        </w:rPr>
        <w:t>a</w:t>
      </w:r>
      <w:r w:rsidRPr="00DB1CA3">
        <w:rPr>
          <w:rFonts w:ascii="Times New Roman" w:hAnsi="Times New Roman" w:cs="Times New Roman"/>
          <w:lang w:val="en-NZ"/>
        </w:rPr>
        <w:t xml:space="preserve">). </w:t>
      </w:r>
    </w:p>
    <w:p w:rsidR="00367FD0" w:rsidRPr="00DB1CA3" w:rsidRDefault="00367FD0"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NZ"/>
        </w:rPr>
      </w:pPr>
      <w:r w:rsidRPr="00DB1CA3">
        <w:rPr>
          <w:rFonts w:ascii="Times New Roman" w:hAnsi="Times New Roman" w:cs="Times New Roman"/>
          <w:lang w:val="en-NZ"/>
        </w:rPr>
        <w:tab/>
        <w:t>A key recommendation of suicide prevention strategies is that practitioners adhere to guidelines that aim to provide a standardised set of directions</w:t>
      </w:r>
      <w:r w:rsidR="004C5D3C">
        <w:rPr>
          <w:rFonts w:ascii="Times New Roman" w:hAnsi="Times New Roman" w:cs="Times New Roman"/>
          <w:lang w:val="en-NZ"/>
        </w:rPr>
        <w:t>.  P</w:t>
      </w:r>
      <w:r w:rsidRPr="00DB1CA3">
        <w:rPr>
          <w:rFonts w:ascii="Times New Roman" w:hAnsi="Times New Roman" w:cs="Times New Roman"/>
          <w:lang w:val="en-NZ"/>
        </w:rPr>
        <w:t xml:space="preserve">ractitioners are to demonstrate evidence-based interventions resulting in the reduction of attempted suicide, deliberate self-harm and suicidal </w:t>
      </w:r>
      <w:r w:rsidR="00A301A1" w:rsidRPr="00DB1CA3">
        <w:rPr>
          <w:rFonts w:ascii="Times New Roman" w:hAnsi="Times New Roman" w:cs="Times New Roman"/>
          <w:lang w:val="en-NZ"/>
        </w:rPr>
        <w:t>ideation</w:t>
      </w:r>
      <w:r w:rsidRPr="00DB1CA3">
        <w:rPr>
          <w:rFonts w:ascii="Times New Roman" w:hAnsi="Times New Roman" w:cs="Times New Roman"/>
          <w:lang w:val="en-NZ"/>
        </w:rPr>
        <w:t>.  However, according to Cutcliffe and Stevenson (2008), the policies directing such guidelines may result in stigmatising risk management approaches, defensive practice and potentially coercive behaviour by mental health n</w:t>
      </w:r>
      <w:r w:rsidR="004C5D3C">
        <w:rPr>
          <w:rFonts w:ascii="Times New Roman" w:hAnsi="Times New Roman" w:cs="Times New Roman"/>
          <w:lang w:val="en-NZ"/>
        </w:rPr>
        <w:t>urses</w:t>
      </w:r>
      <w:r w:rsidRPr="00DB1CA3">
        <w:rPr>
          <w:rFonts w:ascii="Times New Roman" w:hAnsi="Times New Roman" w:cs="Times New Roman"/>
          <w:lang w:val="en-NZ"/>
        </w:rPr>
        <w:t>.  They argue, “as a result, the problem of suicide is seen to reside in individuals who thus need to be controlled, contained, and/or managed, and this inevitably means controlling, and/or containing and</w:t>
      </w:r>
      <w:r w:rsidR="00565D59" w:rsidRPr="00DB1CA3">
        <w:rPr>
          <w:rFonts w:ascii="Times New Roman" w:hAnsi="Times New Roman" w:cs="Times New Roman"/>
          <w:lang w:val="en-NZ"/>
        </w:rPr>
        <w:t>/or managing the risk” (</w:t>
      </w:r>
      <w:r w:rsidR="005D3B61">
        <w:rPr>
          <w:rFonts w:ascii="Times New Roman" w:hAnsi="Times New Roman" w:cs="Times New Roman"/>
          <w:lang w:val="en-NZ"/>
        </w:rPr>
        <w:t xml:space="preserve">2008, </w:t>
      </w:r>
      <w:r w:rsidRPr="00DB1CA3">
        <w:rPr>
          <w:rFonts w:ascii="Times New Roman" w:hAnsi="Times New Roman" w:cs="Times New Roman"/>
          <w:lang w:val="en-NZ"/>
        </w:rPr>
        <w:t xml:space="preserve">345). </w:t>
      </w:r>
    </w:p>
    <w:p w:rsidR="00367FD0" w:rsidRPr="00DB1CA3" w:rsidRDefault="00367FD0" w:rsidP="00781AA1">
      <w:pPr>
        <w:spacing w:line="480" w:lineRule="auto"/>
        <w:ind w:firstLine="720"/>
        <w:jc w:val="both"/>
        <w:rPr>
          <w:rFonts w:ascii="Times New Roman" w:hAnsi="Times New Roman" w:cs="Times New Roman"/>
          <w:lang w:val="en-NZ"/>
        </w:rPr>
      </w:pPr>
      <w:r w:rsidRPr="00DB1CA3">
        <w:rPr>
          <w:rFonts w:ascii="Times New Roman" w:hAnsi="Times New Roman" w:cs="Times New Roman"/>
          <w:lang w:val="en-NZ"/>
        </w:rPr>
        <w:t>Clear links exist between nursing su</w:t>
      </w:r>
      <w:r w:rsidR="0046268E">
        <w:rPr>
          <w:rFonts w:ascii="Times New Roman" w:hAnsi="Times New Roman" w:cs="Times New Roman"/>
          <w:lang w:val="en-NZ"/>
        </w:rPr>
        <w:t>rveillance and Foucault’s (1977</w:t>
      </w:r>
      <w:r w:rsidRPr="00DB1CA3">
        <w:rPr>
          <w:rFonts w:ascii="Times New Roman" w:hAnsi="Times New Roman" w:cs="Times New Roman"/>
          <w:lang w:val="en-NZ"/>
        </w:rPr>
        <w:t>) wo</w:t>
      </w:r>
      <w:r w:rsidR="003C3135">
        <w:rPr>
          <w:rFonts w:ascii="Times New Roman" w:hAnsi="Times New Roman" w:cs="Times New Roman"/>
          <w:lang w:val="en-NZ"/>
        </w:rPr>
        <w:t>rk on discipline (Holmes et al. 2008; Perron, et al.</w:t>
      </w:r>
      <w:r w:rsidRPr="00DB1CA3">
        <w:rPr>
          <w:rFonts w:ascii="Times New Roman" w:hAnsi="Times New Roman" w:cs="Times New Roman"/>
          <w:lang w:val="en-NZ"/>
        </w:rPr>
        <w:t xml:space="preserve"> 2005).  Foucault wrote that the success of disciplinary power “derives no doubt from the use of simple instruments; hierarchical observation, normalising judgments and their combination in a procedure that is specific to it, t</w:t>
      </w:r>
      <w:r w:rsidR="003C3135">
        <w:rPr>
          <w:rFonts w:ascii="Times New Roman" w:hAnsi="Times New Roman" w:cs="Times New Roman"/>
          <w:lang w:val="en-NZ"/>
        </w:rPr>
        <w:t>he</w:t>
      </w:r>
      <w:r w:rsidR="005D3B61">
        <w:rPr>
          <w:rFonts w:ascii="Times New Roman" w:hAnsi="Times New Roman" w:cs="Times New Roman"/>
          <w:lang w:val="en-NZ"/>
        </w:rPr>
        <w:t xml:space="preserve"> examination” (Foucault, 1977, </w:t>
      </w:r>
      <w:r w:rsidRPr="00DB1CA3">
        <w:rPr>
          <w:rFonts w:ascii="Times New Roman" w:hAnsi="Times New Roman" w:cs="Times New Roman"/>
          <w:lang w:val="en-NZ"/>
        </w:rPr>
        <w:t xml:space="preserve">170).  Some authors argue against the idea that surveillance is everywhere and make a distinction between repressive and positive </w:t>
      </w:r>
      <w:r w:rsidR="003C3135">
        <w:rPr>
          <w:rFonts w:ascii="Times New Roman" w:hAnsi="Times New Roman" w:cs="Times New Roman"/>
          <w:lang w:val="en-NZ"/>
        </w:rPr>
        <w:t>power (Henderson</w:t>
      </w:r>
      <w:r w:rsidRPr="00DB1CA3">
        <w:rPr>
          <w:rFonts w:ascii="Times New Roman" w:hAnsi="Times New Roman" w:cs="Times New Roman"/>
          <w:lang w:val="en-NZ"/>
        </w:rPr>
        <w:t xml:space="preserve"> 1994; Holmes et a</w:t>
      </w:r>
      <w:r w:rsidR="003C3135">
        <w:rPr>
          <w:rFonts w:ascii="Times New Roman" w:hAnsi="Times New Roman" w:cs="Times New Roman"/>
          <w:lang w:val="en-NZ"/>
        </w:rPr>
        <w:t>l.</w:t>
      </w:r>
      <w:r w:rsidR="0046268E">
        <w:rPr>
          <w:rFonts w:ascii="Times New Roman" w:hAnsi="Times New Roman" w:cs="Times New Roman"/>
          <w:lang w:val="en-NZ"/>
        </w:rPr>
        <w:t xml:space="preserve"> 2007; Gagnon et al.</w:t>
      </w:r>
      <w:r w:rsidRPr="00DB1CA3">
        <w:rPr>
          <w:rFonts w:ascii="Times New Roman" w:hAnsi="Times New Roman" w:cs="Times New Roman"/>
          <w:lang w:val="en-NZ"/>
        </w:rPr>
        <w:t xml:space="preserve"> 2010).  This argument suggests that positive aspects of power can be harnessed in order to empower people experiencing distress.  Potentially, Foucault may have agreed given his suggestion that “to say that one can never be outside power does not mean that one is trapped and condemned to defeat no matt</w:t>
      </w:r>
      <w:r w:rsidR="005D3B61">
        <w:rPr>
          <w:rFonts w:ascii="Times New Roman" w:hAnsi="Times New Roman" w:cs="Times New Roman"/>
          <w:lang w:val="en-NZ"/>
        </w:rPr>
        <w:t xml:space="preserve">er what” (Burchell et al. 1991, </w:t>
      </w:r>
      <w:r w:rsidRPr="00DB1CA3">
        <w:rPr>
          <w:rFonts w:ascii="Times New Roman" w:hAnsi="Times New Roman" w:cs="Times New Roman"/>
          <w:lang w:val="en-NZ"/>
        </w:rPr>
        <w:t xml:space="preserve">141).  For that reason, the potential of crisis intervention practices, which include surveillance as a means to work with those experiencing crisis may be of use.  Nevertheless, such practices create tension and </w:t>
      </w:r>
      <w:r w:rsidR="004C5D3C">
        <w:rPr>
          <w:rFonts w:ascii="Times New Roman" w:hAnsi="Times New Roman" w:cs="Times New Roman"/>
          <w:lang w:val="en-NZ"/>
        </w:rPr>
        <w:t>potential challenges for nurses</w:t>
      </w:r>
      <w:r w:rsidRPr="00DB1CA3">
        <w:rPr>
          <w:rFonts w:ascii="Times New Roman" w:hAnsi="Times New Roman" w:cs="Times New Roman"/>
          <w:lang w:val="en-NZ"/>
        </w:rPr>
        <w:t>.</w:t>
      </w:r>
    </w:p>
    <w:p w:rsidR="009F1CD0" w:rsidRDefault="00367FD0" w:rsidP="00781AA1">
      <w:pPr>
        <w:spacing w:line="480" w:lineRule="auto"/>
        <w:jc w:val="both"/>
        <w:rPr>
          <w:rFonts w:ascii="Times New Roman" w:hAnsi="Times New Roman" w:cs="Times New Roman"/>
          <w:lang w:val="en-NZ"/>
        </w:rPr>
      </w:pPr>
      <w:r w:rsidRPr="00DB1CA3">
        <w:rPr>
          <w:rFonts w:ascii="Times New Roman" w:hAnsi="Times New Roman" w:cs="Times New Roman"/>
          <w:b/>
          <w:lang w:val="en-NZ"/>
        </w:rPr>
        <w:tab/>
      </w:r>
      <w:r w:rsidRPr="00DB1CA3">
        <w:rPr>
          <w:rFonts w:ascii="Times New Roman" w:hAnsi="Times New Roman" w:cs="Times New Roman"/>
          <w:lang w:val="en-NZ"/>
        </w:rPr>
        <w:t xml:space="preserve">  </w:t>
      </w:r>
      <w:r w:rsidR="003C3135">
        <w:rPr>
          <w:rFonts w:ascii="Times New Roman" w:hAnsi="Times New Roman" w:cs="Times New Roman"/>
          <w:lang w:val="en-NZ"/>
        </w:rPr>
        <w:t>Perron et al.</w:t>
      </w:r>
      <w:r w:rsidRPr="00DB1CA3">
        <w:rPr>
          <w:rFonts w:ascii="Times New Roman" w:hAnsi="Times New Roman" w:cs="Times New Roman"/>
          <w:lang w:val="en-NZ"/>
        </w:rPr>
        <w:t xml:space="preserve"> (2005) argue that nurses contribute</w:t>
      </w:r>
      <w:r w:rsidR="004C5D3C">
        <w:rPr>
          <w:rFonts w:ascii="Times New Roman" w:hAnsi="Times New Roman" w:cs="Times New Roman"/>
          <w:lang w:val="en-NZ"/>
        </w:rPr>
        <w:t xml:space="preserve"> to</w:t>
      </w:r>
      <w:r w:rsidRPr="00DB1CA3">
        <w:rPr>
          <w:rFonts w:ascii="Times New Roman" w:hAnsi="Times New Roman" w:cs="Times New Roman"/>
          <w:lang w:val="en-NZ"/>
        </w:rPr>
        <w:t xml:space="preserve"> social regulations through a vast array of diverse political technologies and occupy a strategic position that allows them to act as instruments of governmentality.  Through technologies, such as mental state exams, </w:t>
      </w:r>
      <w:r w:rsidR="00B9407F">
        <w:rPr>
          <w:rFonts w:ascii="Times New Roman" w:hAnsi="Times New Roman" w:cs="Times New Roman"/>
          <w:lang w:val="en-NZ"/>
        </w:rPr>
        <w:t>Duly Authorised Officer</w:t>
      </w:r>
      <w:r w:rsidR="00110766">
        <w:rPr>
          <w:rFonts w:ascii="Times New Roman" w:hAnsi="Times New Roman" w:cs="Times New Roman"/>
          <w:lang w:val="en-NZ"/>
        </w:rPr>
        <w:t xml:space="preserve"> (DAO)</w:t>
      </w:r>
      <w:r w:rsidRPr="00DB1CA3">
        <w:rPr>
          <w:rFonts w:ascii="Times New Roman" w:hAnsi="Times New Roman" w:cs="Times New Roman"/>
          <w:lang w:val="en-NZ"/>
        </w:rPr>
        <w:t xml:space="preserve"> consultations and tick box style risk management, crisis nurses promote compliance behaviours in service users in the form of monitoring and within mechan</w:t>
      </w:r>
      <w:r w:rsidR="00DB4E7C">
        <w:rPr>
          <w:rFonts w:ascii="Times New Roman" w:hAnsi="Times New Roman" w:cs="Times New Roman"/>
          <w:lang w:val="en-NZ"/>
        </w:rPr>
        <w:t>ism of control and coercion,</w:t>
      </w:r>
      <w:r w:rsidRPr="00DB1CA3">
        <w:rPr>
          <w:rFonts w:ascii="Times New Roman" w:hAnsi="Times New Roman" w:cs="Times New Roman"/>
          <w:lang w:val="en-NZ"/>
        </w:rPr>
        <w:t xml:space="preserve"> of which are sanctioned by the public and seen by them as a gain in health behaviour and self-management.  </w:t>
      </w:r>
      <w:r w:rsidR="00B9407F">
        <w:rPr>
          <w:rFonts w:ascii="Times New Roman" w:hAnsi="Times New Roman" w:cs="Times New Roman"/>
          <w:lang w:val="en-NZ"/>
        </w:rPr>
        <w:t xml:space="preserve">The </w:t>
      </w:r>
      <w:r w:rsidRPr="00DB1CA3">
        <w:rPr>
          <w:rFonts w:ascii="Times New Roman" w:hAnsi="Times New Roman" w:cs="Times New Roman"/>
          <w:lang w:val="en-NZ"/>
        </w:rPr>
        <w:t>promotion of health education strategies</w:t>
      </w:r>
      <w:r w:rsidR="00B9407F">
        <w:rPr>
          <w:rFonts w:ascii="Times New Roman" w:hAnsi="Times New Roman" w:cs="Times New Roman"/>
          <w:lang w:val="en-NZ"/>
        </w:rPr>
        <w:t xml:space="preserve"> in policy documents</w:t>
      </w:r>
      <w:r w:rsidRPr="00DB1CA3">
        <w:rPr>
          <w:rFonts w:ascii="Times New Roman" w:hAnsi="Times New Roman" w:cs="Times New Roman"/>
          <w:lang w:val="en-NZ"/>
        </w:rPr>
        <w:t xml:space="preserve"> to empower service </w:t>
      </w:r>
      <w:r w:rsidR="00DB4E7C" w:rsidRPr="00DB1CA3">
        <w:rPr>
          <w:rFonts w:ascii="Times New Roman" w:hAnsi="Times New Roman" w:cs="Times New Roman"/>
          <w:lang w:val="en-NZ"/>
        </w:rPr>
        <w:t>users</w:t>
      </w:r>
      <w:r w:rsidRPr="00DB1CA3">
        <w:rPr>
          <w:rFonts w:ascii="Times New Roman" w:hAnsi="Times New Roman" w:cs="Times New Roman"/>
          <w:lang w:val="en-NZ"/>
        </w:rPr>
        <w:t xml:space="preserve"> is widely suggested as a way in which clinical staff can promote recovery but such technologies are also there to reduce the demands on social service resources.  </w:t>
      </w:r>
    </w:p>
    <w:p w:rsidR="00367FD0" w:rsidRPr="006D1158" w:rsidRDefault="00447468" w:rsidP="00781AA1">
      <w:pPr>
        <w:spacing w:line="480" w:lineRule="auto"/>
        <w:jc w:val="both"/>
        <w:rPr>
          <w:rFonts w:ascii="Times New Roman" w:hAnsi="Times New Roman" w:cs="Times New Roman"/>
          <w:lang w:val="en-NZ"/>
        </w:rPr>
      </w:pPr>
      <w:r w:rsidRPr="00DB1CA3">
        <w:rPr>
          <w:rFonts w:ascii="Times New Roman" w:hAnsi="Times New Roman" w:cs="Times New Roman"/>
          <w:b/>
          <w:lang w:val="en-NZ"/>
        </w:rPr>
        <w:t>Conclusion</w:t>
      </w:r>
    </w:p>
    <w:p w:rsidR="00B82B1C" w:rsidRDefault="0084027D" w:rsidP="00781AA1">
      <w:pPr>
        <w:spacing w:line="480" w:lineRule="auto"/>
        <w:ind w:firstLine="720"/>
        <w:jc w:val="both"/>
        <w:rPr>
          <w:rFonts w:ascii="Times New Roman" w:hAnsi="Times New Roman" w:cs="Times New Roman"/>
          <w:lang w:val="en-NZ"/>
        </w:rPr>
      </w:pPr>
      <w:r>
        <w:rPr>
          <w:rFonts w:ascii="Times New Roman" w:hAnsi="Times New Roman" w:cs="Times New Roman"/>
          <w:lang w:val="en-NZ"/>
        </w:rPr>
        <w:t>There is</w:t>
      </w:r>
      <w:r w:rsidR="00367FD0" w:rsidRPr="00DB1CA3">
        <w:rPr>
          <w:rFonts w:ascii="Times New Roman" w:hAnsi="Times New Roman" w:cs="Times New Roman"/>
          <w:lang w:val="en-NZ"/>
        </w:rPr>
        <w:t xml:space="preserve"> subjugation of the voice of service users as a valid form of knowledge,</w:t>
      </w:r>
      <w:r>
        <w:rPr>
          <w:rFonts w:ascii="Times New Roman" w:hAnsi="Times New Roman" w:cs="Times New Roman"/>
          <w:lang w:val="en-NZ"/>
        </w:rPr>
        <w:t xml:space="preserve"> </w:t>
      </w:r>
      <w:r w:rsidR="00367FD0" w:rsidRPr="00DB1CA3">
        <w:rPr>
          <w:rFonts w:ascii="Times New Roman" w:hAnsi="Times New Roman" w:cs="Times New Roman"/>
          <w:lang w:val="en-NZ"/>
        </w:rPr>
        <w:t xml:space="preserve">an uncritical acceptance of the need for risk led service provision and a lack of understanding of the purpose of crisis intervention as a site of control rather than care.  </w:t>
      </w:r>
      <w:r w:rsidR="006722D5" w:rsidRPr="00DB1CA3">
        <w:rPr>
          <w:rFonts w:ascii="Times New Roman" w:hAnsi="Times New Roman" w:cs="Times New Roman"/>
          <w:lang w:val="en-NZ"/>
        </w:rPr>
        <w:t>In this paper we</w:t>
      </w:r>
      <w:r w:rsidR="00367FD0" w:rsidRPr="00DB1CA3">
        <w:rPr>
          <w:rFonts w:ascii="Times New Roman" w:hAnsi="Times New Roman" w:cs="Times New Roman"/>
          <w:lang w:val="en-NZ"/>
        </w:rPr>
        <w:t xml:space="preserve"> have argued that biomedical discourse has developed and converged with accountability discourse through </w:t>
      </w:r>
      <w:r w:rsidR="00B56793" w:rsidRPr="00DB1CA3">
        <w:rPr>
          <w:rFonts w:ascii="Times New Roman" w:hAnsi="Times New Roman" w:cs="Times New Roman"/>
          <w:lang w:val="en-NZ"/>
        </w:rPr>
        <w:t>strateg</w:t>
      </w:r>
      <w:r w:rsidR="00447468" w:rsidRPr="00DB1CA3">
        <w:rPr>
          <w:rFonts w:ascii="Times New Roman" w:hAnsi="Times New Roman" w:cs="Times New Roman"/>
          <w:lang w:val="en-NZ"/>
        </w:rPr>
        <w:t>ies such as mental health legisl</w:t>
      </w:r>
      <w:r w:rsidR="00B56793" w:rsidRPr="00DB1CA3">
        <w:rPr>
          <w:rFonts w:ascii="Times New Roman" w:hAnsi="Times New Roman" w:cs="Times New Roman"/>
          <w:lang w:val="en-NZ"/>
        </w:rPr>
        <w:t>ation and policies</w:t>
      </w:r>
      <w:r w:rsidR="009B6666" w:rsidRPr="00DB1CA3">
        <w:rPr>
          <w:rFonts w:ascii="Times New Roman" w:hAnsi="Times New Roman" w:cs="Times New Roman"/>
          <w:lang w:val="en-NZ"/>
        </w:rPr>
        <w:t>.</w:t>
      </w:r>
      <w:r>
        <w:rPr>
          <w:rFonts w:ascii="Times New Roman" w:hAnsi="Times New Roman" w:cs="Times New Roman"/>
          <w:lang w:val="en-NZ"/>
        </w:rPr>
        <w:t xml:space="preserve"> </w:t>
      </w:r>
      <w:r w:rsidR="004E2EF5">
        <w:rPr>
          <w:rFonts w:ascii="Times New Roman" w:hAnsi="Times New Roman" w:cs="Times New Roman"/>
          <w:lang w:val="en-NZ"/>
        </w:rPr>
        <w:t xml:space="preserve">We have discussed how people experiencing crisis and those who work alongside or on behalf of them govern themselves in order to reduce liability on the State.  </w:t>
      </w:r>
      <w:r w:rsidR="00367FD0" w:rsidRPr="00DB1CA3">
        <w:rPr>
          <w:rFonts w:ascii="Times New Roman" w:hAnsi="Times New Roman" w:cs="Times New Roman"/>
          <w:lang w:val="en-NZ"/>
        </w:rPr>
        <w:t>Whilst being subjected to di</w:t>
      </w:r>
      <w:r w:rsidR="004E2EF5">
        <w:rPr>
          <w:rFonts w:ascii="Times New Roman" w:hAnsi="Times New Roman" w:cs="Times New Roman"/>
          <w:lang w:val="en-NZ"/>
        </w:rPr>
        <w:t>sciplinary measures,  service users, nurses and family members</w:t>
      </w:r>
      <w:r w:rsidR="00367FD0" w:rsidRPr="00DB1CA3">
        <w:rPr>
          <w:rFonts w:ascii="Times New Roman" w:hAnsi="Times New Roman" w:cs="Times New Roman"/>
          <w:lang w:val="en-NZ"/>
        </w:rPr>
        <w:t xml:space="preserve"> are also required to participate in the workings of the disciplinary apparatus of mental health se</w:t>
      </w:r>
      <w:r w:rsidR="008D35F9">
        <w:rPr>
          <w:rFonts w:ascii="Times New Roman" w:hAnsi="Times New Roman" w:cs="Times New Roman"/>
          <w:lang w:val="en-NZ"/>
        </w:rPr>
        <w:t xml:space="preserve">rvices. Those in </w:t>
      </w:r>
      <w:r w:rsidR="00367FD0" w:rsidRPr="00DB1CA3">
        <w:rPr>
          <w:rFonts w:ascii="Times New Roman" w:hAnsi="Times New Roman" w:cs="Times New Roman"/>
          <w:lang w:val="en-NZ"/>
        </w:rPr>
        <w:t>need</w:t>
      </w:r>
      <w:r w:rsidR="008D35F9">
        <w:rPr>
          <w:rFonts w:ascii="Times New Roman" w:hAnsi="Times New Roman" w:cs="Times New Roman"/>
          <w:lang w:val="en-NZ"/>
        </w:rPr>
        <w:t xml:space="preserve"> of access are required</w:t>
      </w:r>
      <w:r w:rsidR="00367FD0" w:rsidRPr="00DB1CA3">
        <w:rPr>
          <w:rFonts w:ascii="Times New Roman" w:hAnsi="Times New Roman" w:cs="Times New Roman"/>
          <w:lang w:val="en-NZ"/>
        </w:rPr>
        <w:t xml:space="preserve"> to meet the needs of the service in order to be constituted differently and seen not to need to use the services anymore. Furthermore, the extent of interventions cou</w:t>
      </w:r>
      <w:r w:rsidR="00150D85" w:rsidRPr="00DB1CA3">
        <w:rPr>
          <w:rFonts w:ascii="Times New Roman" w:hAnsi="Times New Roman" w:cs="Times New Roman"/>
          <w:lang w:val="en-NZ"/>
        </w:rPr>
        <w:t>ld be seen to be promoting self-</w:t>
      </w:r>
      <w:r w:rsidR="00367FD0" w:rsidRPr="00DB1CA3">
        <w:rPr>
          <w:rFonts w:ascii="Times New Roman" w:hAnsi="Times New Roman" w:cs="Times New Roman"/>
          <w:lang w:val="en-NZ"/>
        </w:rPr>
        <w:t xml:space="preserve">containment of behaviours. </w:t>
      </w:r>
    </w:p>
    <w:p w:rsidR="00367FD0" w:rsidRDefault="00367FD0" w:rsidP="00781AA1">
      <w:pPr>
        <w:spacing w:line="480" w:lineRule="auto"/>
        <w:ind w:firstLine="720"/>
        <w:jc w:val="both"/>
        <w:rPr>
          <w:rFonts w:ascii="Times New Roman" w:hAnsi="Times New Roman" w:cs="Times New Roman"/>
          <w:lang w:val="en-NZ"/>
        </w:rPr>
      </w:pPr>
      <w:r w:rsidRPr="00DB1CA3">
        <w:rPr>
          <w:rFonts w:ascii="Times New Roman" w:hAnsi="Times New Roman" w:cs="Times New Roman"/>
          <w:lang w:val="en-NZ"/>
        </w:rPr>
        <w:t>In order to self contain, the person needs to self monitor for signs and signals that indicate any changes i</w:t>
      </w:r>
      <w:r w:rsidR="00B82B1C">
        <w:rPr>
          <w:rFonts w:ascii="Times New Roman" w:hAnsi="Times New Roman" w:cs="Times New Roman"/>
          <w:lang w:val="en-NZ"/>
        </w:rPr>
        <w:t>n mental state and</w:t>
      </w:r>
      <w:r w:rsidRPr="00DB1CA3">
        <w:rPr>
          <w:rFonts w:ascii="Times New Roman" w:hAnsi="Times New Roman" w:cs="Times New Roman"/>
          <w:lang w:val="en-NZ"/>
        </w:rPr>
        <w:t xml:space="preserve"> alert servi</w:t>
      </w:r>
      <w:r w:rsidR="00B82B1C">
        <w:rPr>
          <w:rFonts w:ascii="Times New Roman" w:hAnsi="Times New Roman" w:cs="Times New Roman"/>
          <w:lang w:val="en-NZ"/>
        </w:rPr>
        <w:t>ces so that any  potential harm</w:t>
      </w:r>
      <w:r w:rsidRPr="00DB1CA3">
        <w:rPr>
          <w:rFonts w:ascii="Times New Roman" w:hAnsi="Times New Roman" w:cs="Times New Roman"/>
          <w:lang w:val="en-NZ"/>
        </w:rPr>
        <w:t xml:space="preserve"> can be avoided. This can be seen as self-surveillance, and other members of the person’s community are also asked to provide surveillance on behalf of services.  The goal of this governmentality is to install within individuals an obligation to the state and to each other to self-manage and to be contributing subjects actively involved in the production of self-governing citizenship.</w:t>
      </w:r>
    </w:p>
    <w:p w:rsidR="006D1158" w:rsidRPr="006D1158" w:rsidRDefault="006D1158" w:rsidP="00781AA1">
      <w:pPr>
        <w:spacing w:line="480" w:lineRule="auto"/>
        <w:ind w:firstLine="720"/>
        <w:jc w:val="both"/>
        <w:rPr>
          <w:rFonts w:ascii="Times New Roman" w:hAnsi="Times New Roman" w:cs="Times New Roman"/>
          <w:lang w:val="en-NZ"/>
        </w:rPr>
      </w:pPr>
      <w:r w:rsidRPr="006D1158">
        <w:rPr>
          <w:rFonts w:ascii="Times New Roman" w:hAnsi="Times New Roman" w:cs="Times New Roman"/>
          <w:lang w:val="en-NZ"/>
        </w:rPr>
        <w:t>This raises a need for a broader understanding of choice within the discursive construction of expertise, including who has the social and cultural capital to decide on resources and potential widening of options of interventions.  Service users and their families want professionals whom they can trust to do what is required.  Moreover, the tension between normalisation and medicalization experienced by mental health practitioners is a meaningless dichotomy that can be eased by practitioners engaging in issues of authentic relationships, in order to balance the scientific, economic and social discourses to which they are subject.  This includes being prepared to critique one’s own role and actions so to create an opportunity to pay attention as to how our practices become engrossed by power/knowledge regimes.  Scrutiny of the process of knowledge production in crisis intervention can provide an opportunity for resistance in the current status quo contributing to conditional citizenship.</w:t>
      </w:r>
    </w:p>
    <w:p w:rsidR="00367FD0" w:rsidRDefault="00367FD0" w:rsidP="00781AA1">
      <w:pPr>
        <w:spacing w:line="480" w:lineRule="auto"/>
        <w:ind w:firstLine="720"/>
        <w:jc w:val="both"/>
        <w:rPr>
          <w:rFonts w:ascii="Times New Roman" w:hAnsi="Times New Roman" w:cs="Times New Roman"/>
          <w:lang w:val="en-NZ"/>
        </w:rPr>
      </w:pPr>
      <w:r w:rsidRPr="00DB1CA3">
        <w:rPr>
          <w:rFonts w:ascii="Times New Roman" w:hAnsi="Times New Roman" w:cs="Times New Roman"/>
          <w:lang w:val="en-NZ"/>
        </w:rPr>
        <w:t xml:space="preserve"> The implementation of strategies such</w:t>
      </w:r>
      <w:r w:rsidR="00150D85" w:rsidRPr="00DB1CA3">
        <w:rPr>
          <w:rFonts w:ascii="Times New Roman" w:hAnsi="Times New Roman" w:cs="Times New Roman"/>
          <w:lang w:val="en-NZ"/>
        </w:rPr>
        <w:t xml:space="preserve"> as contemporary mental health legislation</w:t>
      </w:r>
      <w:r w:rsidRPr="00DB1CA3">
        <w:rPr>
          <w:rFonts w:ascii="Times New Roman" w:hAnsi="Times New Roman" w:cs="Times New Roman"/>
          <w:lang w:val="en-NZ"/>
        </w:rPr>
        <w:t>, risk management po</w:t>
      </w:r>
      <w:r w:rsidR="00B82B1C">
        <w:rPr>
          <w:rFonts w:ascii="Times New Roman" w:hAnsi="Times New Roman" w:cs="Times New Roman"/>
          <w:lang w:val="en-NZ"/>
        </w:rPr>
        <w:t>licy and community</w:t>
      </w:r>
      <w:r w:rsidRPr="00DB1CA3">
        <w:rPr>
          <w:rFonts w:ascii="Times New Roman" w:hAnsi="Times New Roman" w:cs="Times New Roman"/>
          <w:lang w:val="en-NZ"/>
        </w:rPr>
        <w:t xml:space="preserve"> policy shaped a newly created field </w:t>
      </w:r>
      <w:r w:rsidR="00150D85" w:rsidRPr="00DB1CA3">
        <w:rPr>
          <w:rFonts w:ascii="Times New Roman" w:hAnsi="Times New Roman" w:cs="Times New Roman"/>
          <w:lang w:val="en-NZ"/>
        </w:rPr>
        <w:t>of crisis intervention within</w:t>
      </w:r>
      <w:r w:rsidRPr="00DB1CA3">
        <w:rPr>
          <w:rFonts w:ascii="Times New Roman" w:hAnsi="Times New Roman" w:cs="Times New Roman"/>
          <w:lang w:val="en-NZ"/>
        </w:rPr>
        <w:t xml:space="preserve"> </w:t>
      </w:r>
      <w:r w:rsidR="00B82B1C">
        <w:rPr>
          <w:rFonts w:ascii="Times New Roman" w:hAnsi="Times New Roman" w:cs="Times New Roman"/>
          <w:lang w:val="en-NZ"/>
        </w:rPr>
        <w:t xml:space="preserve">Western </w:t>
      </w:r>
      <w:r w:rsidR="00150D85" w:rsidRPr="00DB1CA3">
        <w:rPr>
          <w:rFonts w:ascii="Times New Roman" w:hAnsi="Times New Roman" w:cs="Times New Roman"/>
          <w:lang w:val="en-NZ"/>
        </w:rPr>
        <w:t xml:space="preserve">mental </w:t>
      </w:r>
      <w:r w:rsidRPr="00DB1CA3">
        <w:rPr>
          <w:rFonts w:ascii="Times New Roman" w:hAnsi="Times New Roman" w:cs="Times New Roman"/>
          <w:lang w:val="en-NZ"/>
        </w:rPr>
        <w:t xml:space="preserve">health services. </w:t>
      </w:r>
      <w:r w:rsidR="006722D5" w:rsidRPr="00DB1CA3">
        <w:rPr>
          <w:rFonts w:ascii="Times New Roman" w:hAnsi="Times New Roman" w:cs="Times New Roman"/>
          <w:lang w:val="en-NZ"/>
        </w:rPr>
        <w:t>This paper has been about</w:t>
      </w:r>
      <w:r w:rsidRPr="00DB1CA3">
        <w:rPr>
          <w:rFonts w:ascii="Times New Roman" w:hAnsi="Times New Roman" w:cs="Times New Roman"/>
          <w:lang w:val="en-NZ"/>
        </w:rPr>
        <w:t xml:space="preserve"> analysis of the discursive practice of being labelled risky and the resulting divergence in law and policy, which creates for nurses the obligation to manage a tension between medicalisation and normalisation.  </w:t>
      </w:r>
      <w:r w:rsidR="006B6F45" w:rsidRPr="00DB1CA3">
        <w:rPr>
          <w:rFonts w:ascii="Times New Roman" w:hAnsi="Times New Roman" w:cs="Times New Roman"/>
          <w:lang w:val="en-NZ"/>
        </w:rPr>
        <w:t xml:space="preserve"> </w:t>
      </w:r>
    </w:p>
    <w:p w:rsidR="00DF0033" w:rsidRDefault="00DF0033" w:rsidP="00781AA1">
      <w:pPr>
        <w:spacing w:line="480" w:lineRule="auto"/>
        <w:ind w:firstLine="720"/>
        <w:jc w:val="both"/>
        <w:rPr>
          <w:rFonts w:ascii="Times New Roman" w:hAnsi="Times New Roman" w:cs="Times New Roman"/>
          <w:lang w:val="en-NZ"/>
        </w:rPr>
      </w:pPr>
    </w:p>
    <w:p w:rsidR="000236A5" w:rsidRPr="0023783E" w:rsidRDefault="000236A5" w:rsidP="00781AA1">
      <w:pPr>
        <w:spacing w:line="480" w:lineRule="auto"/>
        <w:jc w:val="both"/>
        <w:rPr>
          <w:rFonts w:ascii="Times New Roman" w:hAnsi="Times New Roman" w:cs="Times New Roman"/>
          <w:b/>
          <w:lang w:val="en-GB"/>
        </w:rPr>
      </w:pPr>
      <w:r>
        <w:rPr>
          <w:rFonts w:ascii="Times New Roman" w:hAnsi="Times New Roman" w:cs="Times New Roman"/>
          <w:b/>
          <w:lang w:val="en-NZ"/>
        </w:rPr>
        <w:t>References</w:t>
      </w:r>
    </w:p>
    <w:p w:rsidR="000236A5" w:rsidRDefault="000236A5" w:rsidP="00781AA1">
      <w:pPr>
        <w:spacing w:line="480" w:lineRule="auto"/>
        <w:ind w:left="850" w:hanging="720"/>
        <w:jc w:val="both"/>
        <w:rPr>
          <w:rFonts w:ascii="Times New Roman" w:hAnsi="Times New Roman" w:cs="Times New Roman"/>
        </w:rPr>
      </w:pPr>
      <w:r w:rsidRPr="0023783E">
        <w:rPr>
          <w:rFonts w:ascii="Times New Roman" w:hAnsi="Times New Roman" w:cs="Times New Roman"/>
          <w:lang w:val="en-GB"/>
        </w:rPr>
        <w:t>Akerstrom</w:t>
      </w:r>
      <w:r w:rsidR="00532D22">
        <w:rPr>
          <w:rFonts w:ascii="Times New Roman" w:hAnsi="Times New Roman" w:cs="Times New Roman"/>
        </w:rPr>
        <w:t>-</w:t>
      </w:r>
      <w:r w:rsidR="00117AFC">
        <w:rPr>
          <w:rFonts w:ascii="Times New Roman" w:hAnsi="Times New Roman" w:cs="Times New Roman"/>
        </w:rPr>
        <w:t>Andersen N. 2003</w:t>
      </w:r>
      <w:r w:rsidRPr="007C5E7C">
        <w:rPr>
          <w:rFonts w:ascii="Times New Roman" w:hAnsi="Times New Roman" w:cs="Times New Roman"/>
        </w:rPr>
        <w:t xml:space="preserve">.  </w:t>
      </w:r>
      <w:r w:rsidRPr="007C5E7C">
        <w:rPr>
          <w:rFonts w:ascii="Times New Roman" w:hAnsi="Times New Roman" w:cs="Times New Roman"/>
          <w:i/>
        </w:rPr>
        <w:t xml:space="preserve">Discursive analytical strategies: Understanding Foucault, Koselleck, Laclau, Luhmann. </w:t>
      </w:r>
      <w:r w:rsidRPr="007C5E7C">
        <w:rPr>
          <w:rFonts w:ascii="Times New Roman" w:hAnsi="Times New Roman" w:cs="Times New Roman"/>
        </w:rPr>
        <w:t xml:space="preserve"> </w:t>
      </w:r>
      <w:r>
        <w:rPr>
          <w:rFonts w:ascii="Times New Roman" w:hAnsi="Times New Roman" w:cs="Times New Roman"/>
        </w:rPr>
        <w:t>Bristol, UK</w:t>
      </w:r>
      <w:r w:rsidRPr="007C5E7C">
        <w:rPr>
          <w:rFonts w:ascii="Times New Roman" w:hAnsi="Times New Roman" w:cs="Times New Roman"/>
        </w:rPr>
        <w:t xml:space="preserve">: The Policy Press.  </w:t>
      </w:r>
    </w:p>
    <w:p w:rsidR="000236A5" w:rsidRDefault="00117AFC" w:rsidP="00781AA1">
      <w:pPr>
        <w:spacing w:line="480" w:lineRule="auto"/>
        <w:ind w:left="850" w:hanging="720"/>
        <w:jc w:val="both"/>
        <w:rPr>
          <w:rFonts w:ascii="Times New Roman" w:hAnsi="Times New Roman" w:cs="Times New Roman"/>
        </w:rPr>
      </w:pPr>
      <w:r>
        <w:rPr>
          <w:rFonts w:ascii="Times New Roman" w:hAnsi="Times New Roman" w:cs="Times New Roman"/>
        </w:rPr>
        <w:t>Allan J. 2012</w:t>
      </w:r>
      <w:r w:rsidR="000236A5" w:rsidRPr="007C5E7C">
        <w:rPr>
          <w:rFonts w:ascii="Times New Roman" w:hAnsi="Times New Roman" w:cs="Times New Roman"/>
        </w:rPr>
        <w:t>.  Inclusion as an ethical project. In</w:t>
      </w:r>
      <w:r w:rsidR="00E43A9E">
        <w:rPr>
          <w:rFonts w:ascii="Times New Roman" w:hAnsi="Times New Roman" w:cs="Times New Roman"/>
        </w:rPr>
        <w:t xml:space="preserve"> </w:t>
      </w:r>
      <w:r w:rsidR="004A7220" w:rsidRPr="007C5E7C">
        <w:rPr>
          <w:rFonts w:ascii="Times New Roman" w:hAnsi="Times New Roman" w:cs="Times New Roman"/>
          <w:i/>
        </w:rPr>
        <w:t>Foucault and the government of disability</w:t>
      </w:r>
      <w:r w:rsidR="004A7220">
        <w:rPr>
          <w:rFonts w:ascii="Times New Roman" w:hAnsi="Times New Roman" w:cs="Times New Roman"/>
          <w:i/>
        </w:rPr>
        <w:t xml:space="preserve">, </w:t>
      </w:r>
      <w:r w:rsidR="004A7220" w:rsidRPr="00E43A9E">
        <w:rPr>
          <w:rFonts w:ascii="Times New Roman" w:hAnsi="Times New Roman" w:cs="Times New Roman"/>
        </w:rPr>
        <w:t>ed</w:t>
      </w:r>
      <w:r w:rsidR="004A7220">
        <w:rPr>
          <w:rFonts w:ascii="Times New Roman" w:hAnsi="Times New Roman" w:cs="Times New Roman"/>
        </w:rPr>
        <w:t xml:space="preserve"> </w:t>
      </w:r>
      <w:r w:rsidR="000236A5" w:rsidRPr="007C5E7C">
        <w:rPr>
          <w:rFonts w:ascii="Times New Roman" w:hAnsi="Times New Roman" w:cs="Times New Roman"/>
        </w:rPr>
        <w:t>S.</w:t>
      </w:r>
      <w:r w:rsidR="000236A5">
        <w:rPr>
          <w:rFonts w:ascii="Times New Roman" w:hAnsi="Times New Roman" w:cs="Times New Roman"/>
        </w:rPr>
        <w:t xml:space="preserve"> </w:t>
      </w:r>
      <w:r w:rsidR="004A7220">
        <w:rPr>
          <w:rFonts w:ascii="Times New Roman" w:hAnsi="Times New Roman" w:cs="Times New Roman"/>
        </w:rPr>
        <w:t>Tremain,</w:t>
      </w:r>
      <w:r w:rsidR="000236A5" w:rsidRPr="007C5E7C">
        <w:rPr>
          <w:rFonts w:ascii="Times New Roman" w:hAnsi="Times New Roman" w:cs="Times New Roman"/>
          <w:i/>
        </w:rPr>
        <w:t xml:space="preserve"> </w:t>
      </w:r>
      <w:r w:rsidR="0093220F">
        <w:rPr>
          <w:rFonts w:ascii="Times New Roman" w:hAnsi="Times New Roman" w:cs="Times New Roman"/>
        </w:rPr>
        <w:t>281-</w:t>
      </w:r>
      <w:r>
        <w:rPr>
          <w:rFonts w:ascii="Times New Roman" w:hAnsi="Times New Roman" w:cs="Times New Roman"/>
        </w:rPr>
        <w:t>97</w:t>
      </w:r>
      <w:r w:rsidR="000236A5">
        <w:rPr>
          <w:rFonts w:ascii="Times New Roman" w:hAnsi="Times New Roman" w:cs="Times New Roman"/>
        </w:rPr>
        <w:t>.</w:t>
      </w:r>
      <w:r w:rsidR="000236A5" w:rsidRPr="007C5E7C">
        <w:rPr>
          <w:rFonts w:ascii="Times New Roman" w:hAnsi="Times New Roman" w:cs="Times New Roman"/>
        </w:rPr>
        <w:t xml:space="preserve"> </w:t>
      </w:r>
      <w:r w:rsidR="000236A5">
        <w:rPr>
          <w:rFonts w:ascii="Times New Roman" w:hAnsi="Times New Roman" w:cs="Times New Roman"/>
        </w:rPr>
        <w:t>Ann Arbor, MI</w:t>
      </w:r>
      <w:r w:rsidR="000236A5" w:rsidRPr="007C5E7C">
        <w:rPr>
          <w:rFonts w:ascii="Times New Roman" w:hAnsi="Times New Roman" w:cs="Times New Roman"/>
        </w:rPr>
        <w:t xml:space="preserve">: The University of Michigan Press. </w:t>
      </w:r>
    </w:p>
    <w:p w:rsidR="000236A5" w:rsidRDefault="00117AFC" w:rsidP="00781AA1">
      <w:pPr>
        <w:spacing w:line="480" w:lineRule="auto"/>
        <w:ind w:left="851" w:hanging="720"/>
        <w:jc w:val="both"/>
        <w:rPr>
          <w:rFonts w:ascii="Times New Roman" w:hAnsi="Times New Roman" w:cs="Times New Roman"/>
        </w:rPr>
      </w:pPr>
      <w:r>
        <w:rPr>
          <w:rFonts w:ascii="Times New Roman" w:hAnsi="Times New Roman" w:cs="Times New Roman"/>
          <w:iCs/>
        </w:rPr>
        <w:t>Beck</w:t>
      </w:r>
      <w:r w:rsidR="000236A5" w:rsidRPr="00B8391E">
        <w:rPr>
          <w:rFonts w:ascii="Times New Roman" w:hAnsi="Times New Roman" w:cs="Times New Roman"/>
          <w:iCs/>
        </w:rPr>
        <w:t xml:space="preserve"> U. 1992</w:t>
      </w:r>
      <w:r w:rsidR="000236A5">
        <w:rPr>
          <w:rFonts w:ascii="Times New Roman" w:hAnsi="Times New Roman" w:cs="Times New Roman"/>
          <w:iCs/>
        </w:rPr>
        <w:t>.</w:t>
      </w:r>
      <w:r w:rsidR="000236A5" w:rsidRPr="007C5E7C">
        <w:rPr>
          <w:rFonts w:ascii="Times New Roman" w:hAnsi="Times New Roman" w:cs="Times New Roman"/>
          <w:i/>
          <w:iCs/>
        </w:rPr>
        <w:t xml:space="preserve"> Risk </w:t>
      </w:r>
      <w:r w:rsidR="000236A5">
        <w:rPr>
          <w:rFonts w:ascii="Times New Roman" w:hAnsi="Times New Roman" w:cs="Times New Roman"/>
          <w:i/>
          <w:iCs/>
        </w:rPr>
        <w:t>s</w:t>
      </w:r>
      <w:r w:rsidR="000236A5" w:rsidRPr="007C5E7C">
        <w:rPr>
          <w:rFonts w:ascii="Times New Roman" w:hAnsi="Times New Roman" w:cs="Times New Roman"/>
          <w:i/>
          <w:iCs/>
        </w:rPr>
        <w:t xml:space="preserve">ociety: Toward a </w:t>
      </w:r>
      <w:r w:rsidR="000236A5">
        <w:rPr>
          <w:rFonts w:ascii="Times New Roman" w:hAnsi="Times New Roman" w:cs="Times New Roman"/>
          <w:i/>
          <w:iCs/>
        </w:rPr>
        <w:t>n</w:t>
      </w:r>
      <w:r w:rsidR="000236A5" w:rsidRPr="007C5E7C">
        <w:rPr>
          <w:rFonts w:ascii="Times New Roman" w:hAnsi="Times New Roman" w:cs="Times New Roman"/>
          <w:i/>
          <w:iCs/>
        </w:rPr>
        <w:t xml:space="preserve">ew </w:t>
      </w:r>
      <w:r w:rsidR="000236A5">
        <w:rPr>
          <w:rFonts w:ascii="Times New Roman" w:hAnsi="Times New Roman" w:cs="Times New Roman"/>
          <w:i/>
          <w:iCs/>
        </w:rPr>
        <w:t>m</w:t>
      </w:r>
      <w:r w:rsidR="000236A5" w:rsidRPr="007C5E7C">
        <w:rPr>
          <w:rFonts w:ascii="Times New Roman" w:hAnsi="Times New Roman" w:cs="Times New Roman"/>
          <w:i/>
          <w:iCs/>
        </w:rPr>
        <w:t>odernity</w:t>
      </w:r>
      <w:r w:rsidR="000236A5" w:rsidRPr="00B8391E">
        <w:rPr>
          <w:rFonts w:ascii="Times New Roman" w:hAnsi="Times New Roman" w:cs="Times New Roman"/>
          <w:iCs/>
        </w:rPr>
        <w:t xml:space="preserve">.  </w:t>
      </w:r>
      <w:r w:rsidR="000236A5">
        <w:rPr>
          <w:rFonts w:ascii="Times New Roman" w:hAnsi="Times New Roman" w:cs="Times New Roman"/>
          <w:iCs/>
        </w:rPr>
        <w:t>London, UK</w:t>
      </w:r>
      <w:r w:rsidR="000236A5" w:rsidRPr="00B8391E">
        <w:rPr>
          <w:rFonts w:ascii="Times New Roman" w:hAnsi="Times New Roman" w:cs="Times New Roman"/>
          <w:iCs/>
        </w:rPr>
        <w:t>: Sage.</w:t>
      </w:r>
    </w:p>
    <w:p w:rsidR="000236A5" w:rsidRPr="00C108F0" w:rsidRDefault="00117AFC" w:rsidP="00781AA1">
      <w:pPr>
        <w:spacing w:line="480" w:lineRule="auto"/>
        <w:ind w:left="851" w:hanging="720"/>
        <w:jc w:val="both"/>
        <w:rPr>
          <w:rFonts w:ascii="Times New Roman" w:hAnsi="Times New Roman" w:cs="Times New Roman"/>
        </w:rPr>
      </w:pPr>
      <w:r>
        <w:rPr>
          <w:rFonts w:ascii="Times New Roman" w:hAnsi="Times New Roman" w:cs="Times New Roman"/>
          <w:iCs/>
        </w:rPr>
        <w:t>Beck U and E</w:t>
      </w:r>
      <w:r w:rsidR="000236A5">
        <w:rPr>
          <w:rFonts w:ascii="Times New Roman" w:hAnsi="Times New Roman" w:cs="Times New Roman"/>
          <w:iCs/>
        </w:rPr>
        <w:t xml:space="preserve"> </w:t>
      </w:r>
      <w:r>
        <w:rPr>
          <w:rFonts w:ascii="Times New Roman" w:hAnsi="Times New Roman" w:cs="Times New Roman"/>
          <w:iCs/>
        </w:rPr>
        <w:t xml:space="preserve">Beck-Gernsheim. </w:t>
      </w:r>
      <w:r w:rsidR="000236A5" w:rsidRPr="00B8391E">
        <w:rPr>
          <w:rFonts w:ascii="Times New Roman" w:hAnsi="Times New Roman" w:cs="Times New Roman"/>
          <w:iCs/>
        </w:rPr>
        <w:t>2002</w:t>
      </w:r>
      <w:r w:rsidR="000236A5">
        <w:rPr>
          <w:rFonts w:ascii="Times New Roman" w:hAnsi="Times New Roman" w:cs="Times New Roman"/>
          <w:iCs/>
        </w:rPr>
        <w:t>.</w:t>
      </w:r>
      <w:r w:rsidR="000236A5" w:rsidRPr="00B8391E">
        <w:rPr>
          <w:rFonts w:ascii="Times New Roman" w:hAnsi="Times New Roman" w:cs="Times New Roman"/>
          <w:iCs/>
        </w:rPr>
        <w:t xml:space="preserve"> </w:t>
      </w:r>
      <w:r w:rsidR="000236A5" w:rsidRPr="00B8391E">
        <w:rPr>
          <w:rFonts w:ascii="Times New Roman" w:hAnsi="Times New Roman" w:cs="Times New Roman"/>
          <w:i/>
          <w:iCs/>
        </w:rPr>
        <w:t xml:space="preserve">Individualization: Institutionalized </w:t>
      </w:r>
      <w:r w:rsidR="000236A5">
        <w:rPr>
          <w:rFonts w:ascii="Times New Roman" w:hAnsi="Times New Roman" w:cs="Times New Roman"/>
          <w:i/>
          <w:iCs/>
        </w:rPr>
        <w:t>i</w:t>
      </w:r>
      <w:r w:rsidR="000236A5" w:rsidRPr="00B8391E">
        <w:rPr>
          <w:rFonts w:ascii="Times New Roman" w:hAnsi="Times New Roman" w:cs="Times New Roman"/>
          <w:i/>
          <w:iCs/>
        </w:rPr>
        <w:t>ndividualism and its</w:t>
      </w:r>
      <w:r w:rsidR="000236A5">
        <w:rPr>
          <w:rFonts w:ascii="Times New Roman" w:hAnsi="Times New Roman" w:cs="Times New Roman"/>
          <w:i/>
          <w:iCs/>
        </w:rPr>
        <w:t xml:space="preserve"> s</w:t>
      </w:r>
      <w:r w:rsidR="000236A5" w:rsidRPr="00B8391E">
        <w:rPr>
          <w:rFonts w:ascii="Times New Roman" w:hAnsi="Times New Roman" w:cs="Times New Roman"/>
          <w:i/>
          <w:iCs/>
        </w:rPr>
        <w:t xml:space="preserve">ocial and </w:t>
      </w:r>
      <w:r w:rsidR="000236A5">
        <w:rPr>
          <w:rFonts w:ascii="Times New Roman" w:hAnsi="Times New Roman" w:cs="Times New Roman"/>
          <w:i/>
          <w:iCs/>
        </w:rPr>
        <w:t>p</w:t>
      </w:r>
      <w:r w:rsidR="000236A5" w:rsidRPr="00B8391E">
        <w:rPr>
          <w:rFonts w:ascii="Times New Roman" w:hAnsi="Times New Roman" w:cs="Times New Roman"/>
          <w:i/>
          <w:iCs/>
        </w:rPr>
        <w:t xml:space="preserve">olitical </w:t>
      </w:r>
      <w:r w:rsidR="000236A5">
        <w:rPr>
          <w:rFonts w:ascii="Times New Roman" w:hAnsi="Times New Roman" w:cs="Times New Roman"/>
          <w:i/>
          <w:iCs/>
        </w:rPr>
        <w:t>c</w:t>
      </w:r>
      <w:r w:rsidR="000236A5" w:rsidRPr="00B8391E">
        <w:rPr>
          <w:rFonts w:ascii="Times New Roman" w:hAnsi="Times New Roman" w:cs="Times New Roman"/>
          <w:i/>
          <w:iCs/>
        </w:rPr>
        <w:t>onsequences</w:t>
      </w:r>
      <w:r w:rsidR="000236A5">
        <w:rPr>
          <w:rFonts w:ascii="Times New Roman" w:hAnsi="Times New Roman" w:cs="Times New Roman"/>
          <w:iCs/>
        </w:rPr>
        <w:t>.</w:t>
      </w:r>
      <w:r w:rsidR="000236A5" w:rsidRPr="00B8391E">
        <w:rPr>
          <w:rFonts w:ascii="Times New Roman" w:hAnsi="Times New Roman" w:cs="Times New Roman"/>
          <w:iCs/>
        </w:rPr>
        <w:t xml:space="preserve"> </w:t>
      </w:r>
      <w:r w:rsidR="000236A5">
        <w:rPr>
          <w:rFonts w:ascii="Times New Roman" w:hAnsi="Times New Roman" w:cs="Times New Roman"/>
          <w:iCs/>
        </w:rPr>
        <w:t>London, UK</w:t>
      </w:r>
      <w:r w:rsidR="000236A5" w:rsidRPr="00B8391E">
        <w:rPr>
          <w:rFonts w:ascii="Times New Roman" w:hAnsi="Times New Roman" w:cs="Times New Roman"/>
          <w:iCs/>
        </w:rPr>
        <w:t>: Sage.</w:t>
      </w:r>
    </w:p>
    <w:p w:rsidR="000236A5" w:rsidRPr="003E209E" w:rsidRDefault="00117AFC" w:rsidP="00781AA1">
      <w:pPr>
        <w:spacing w:line="480" w:lineRule="auto"/>
        <w:ind w:left="851" w:hanging="720"/>
        <w:jc w:val="both"/>
        <w:rPr>
          <w:rFonts w:ascii="Times New Roman" w:hAnsi="Times New Roman" w:cs="Times New Roman"/>
        </w:rPr>
      </w:pPr>
      <w:r>
        <w:rPr>
          <w:rFonts w:ascii="Times New Roman" w:hAnsi="Times New Roman" w:cs="Times New Roman"/>
        </w:rPr>
        <w:t>Burchell G, C Gordon and P Miller. 1991</w:t>
      </w:r>
      <w:r w:rsidR="000236A5" w:rsidRPr="003E209E">
        <w:rPr>
          <w:rFonts w:ascii="Times New Roman" w:hAnsi="Times New Roman" w:cs="Times New Roman"/>
        </w:rPr>
        <w:t xml:space="preserve">.  </w:t>
      </w:r>
      <w:r w:rsidR="000236A5" w:rsidRPr="003E209E">
        <w:rPr>
          <w:rFonts w:ascii="Times New Roman" w:hAnsi="Times New Roman" w:cs="Times New Roman"/>
          <w:i/>
        </w:rPr>
        <w:t>The Foucault effect: Studies in governmentality.  With two lectures and an interview with Michel Foucault.</w:t>
      </w:r>
      <w:r w:rsidR="000236A5" w:rsidRPr="003E209E">
        <w:rPr>
          <w:rFonts w:ascii="Times New Roman" w:hAnsi="Times New Roman" w:cs="Times New Roman"/>
        </w:rPr>
        <w:t xml:space="preserve"> Chicago, IL: University Press. </w:t>
      </w:r>
    </w:p>
    <w:p w:rsidR="000236A5" w:rsidRPr="00E9511B" w:rsidRDefault="00E41EB6" w:rsidP="00781AA1">
      <w:pPr>
        <w:spacing w:line="480" w:lineRule="auto"/>
        <w:ind w:left="851" w:hanging="720"/>
        <w:jc w:val="both"/>
        <w:rPr>
          <w:rFonts w:ascii="Times New Roman" w:hAnsi="Times New Roman" w:cs="Times New Roman"/>
          <w:lang w:val="en-GB"/>
        </w:rPr>
      </w:pPr>
      <w:r>
        <w:rPr>
          <w:rFonts w:ascii="Times New Roman" w:hAnsi="Times New Roman" w:cs="Times New Roman"/>
        </w:rPr>
        <w:t>Byrne L, B Happell, T Welch and L Moxham. 2013</w:t>
      </w:r>
      <w:r w:rsidR="000236A5" w:rsidRPr="003E209E">
        <w:rPr>
          <w:rFonts w:ascii="Times New Roman" w:hAnsi="Times New Roman" w:cs="Times New Roman"/>
        </w:rPr>
        <w:t xml:space="preserve">.  ‘Things you can’t learn from books’: Teaching recovery from a lived experience perspective. </w:t>
      </w:r>
      <w:r w:rsidR="000236A5" w:rsidRPr="003E209E">
        <w:rPr>
          <w:rFonts w:ascii="Times New Roman" w:hAnsi="Times New Roman" w:cs="Times New Roman"/>
          <w:i/>
        </w:rPr>
        <w:t>International J</w:t>
      </w:r>
      <w:r w:rsidR="0093220F">
        <w:rPr>
          <w:rFonts w:ascii="Times New Roman" w:hAnsi="Times New Roman" w:cs="Times New Roman"/>
          <w:i/>
        </w:rPr>
        <w:t>ournal of Mental Health Nursing</w:t>
      </w:r>
      <w:r w:rsidR="000236A5" w:rsidRPr="003E209E">
        <w:rPr>
          <w:rFonts w:ascii="Times New Roman" w:hAnsi="Times New Roman" w:cs="Times New Roman"/>
          <w:i/>
        </w:rPr>
        <w:t xml:space="preserve"> </w:t>
      </w:r>
      <w:r w:rsidR="000236A5" w:rsidRPr="00E41EB6">
        <w:rPr>
          <w:rFonts w:ascii="Times New Roman" w:hAnsi="Times New Roman" w:cs="Times New Roman"/>
        </w:rPr>
        <w:t>22</w:t>
      </w:r>
      <w:r>
        <w:rPr>
          <w:rFonts w:ascii="Times New Roman" w:hAnsi="Times New Roman" w:cs="Times New Roman"/>
        </w:rPr>
        <w:t xml:space="preserve">: </w:t>
      </w:r>
      <w:r w:rsidR="000236A5" w:rsidRPr="003E209E">
        <w:rPr>
          <w:rFonts w:ascii="Times New Roman" w:hAnsi="Times New Roman" w:cs="Times New Roman"/>
        </w:rPr>
        <w:t>195-204.</w:t>
      </w:r>
    </w:p>
    <w:p w:rsidR="000236A5" w:rsidRPr="003E209E" w:rsidRDefault="00E41EB6" w:rsidP="00781AA1">
      <w:pPr>
        <w:spacing w:before="100" w:beforeAutospacing="1" w:after="100" w:afterAutospacing="1" w:line="480" w:lineRule="auto"/>
        <w:ind w:left="851" w:hanging="720"/>
        <w:jc w:val="both"/>
        <w:rPr>
          <w:rFonts w:ascii="Times New Roman" w:hAnsi="Times New Roman" w:cs="Times New Roman"/>
        </w:rPr>
      </w:pPr>
      <w:r w:rsidRPr="00E9511B">
        <w:rPr>
          <w:rFonts w:ascii="Times New Roman" w:hAnsi="Times New Roman" w:cs="Times New Roman"/>
          <w:lang w:val="en-GB"/>
        </w:rPr>
        <w:t>Chaplow</w:t>
      </w:r>
      <w:r>
        <w:rPr>
          <w:rFonts w:ascii="Times New Roman" w:hAnsi="Times New Roman" w:cs="Times New Roman"/>
        </w:rPr>
        <w:t xml:space="preserve"> D. </w:t>
      </w:r>
      <w:r w:rsidR="000236A5" w:rsidRPr="003E209E">
        <w:rPr>
          <w:rFonts w:ascii="Times New Roman" w:hAnsi="Times New Roman" w:cs="Times New Roman"/>
        </w:rPr>
        <w:t>201</w:t>
      </w:r>
      <w:r>
        <w:rPr>
          <w:rFonts w:ascii="Times New Roman" w:hAnsi="Times New Roman" w:cs="Times New Roman"/>
        </w:rPr>
        <w:t>1</w:t>
      </w:r>
      <w:r w:rsidR="000236A5" w:rsidRPr="003E209E">
        <w:rPr>
          <w:rFonts w:ascii="Times New Roman" w:hAnsi="Times New Roman" w:cs="Times New Roman"/>
        </w:rPr>
        <w:t xml:space="preserve">.  </w:t>
      </w:r>
      <w:r w:rsidR="000236A5" w:rsidRPr="003E209E">
        <w:rPr>
          <w:rFonts w:ascii="Times New Roman" w:hAnsi="Times New Roman" w:cs="Times New Roman"/>
          <w:i/>
        </w:rPr>
        <w:t>RANZCP annual report and review 2011: Quality psychiatric care and mental health.</w:t>
      </w:r>
      <w:r w:rsidR="000236A5" w:rsidRPr="003E209E">
        <w:rPr>
          <w:rFonts w:ascii="Times New Roman" w:hAnsi="Times New Roman" w:cs="Times New Roman"/>
        </w:rPr>
        <w:t xml:space="preserve">  Melbourne, Australia: The Royal Australian and New Zealand College of Psychiatrists. </w:t>
      </w:r>
    </w:p>
    <w:p w:rsidR="000236A5" w:rsidRPr="003E209E" w:rsidRDefault="000236A5" w:rsidP="00781AA1">
      <w:pPr>
        <w:spacing w:before="100" w:beforeAutospacing="1" w:after="100" w:afterAutospacing="1" w:line="480" w:lineRule="auto"/>
        <w:ind w:left="851" w:hanging="720"/>
        <w:jc w:val="both"/>
        <w:rPr>
          <w:rFonts w:ascii="Times New Roman" w:hAnsi="Times New Roman" w:cs="Times New Roman"/>
        </w:rPr>
      </w:pPr>
      <w:r w:rsidRPr="003E209E">
        <w:rPr>
          <w:rFonts w:ascii="Times New Roman" w:hAnsi="Times New Roman" w:cs="Times New Roman"/>
        </w:rPr>
        <w:t>Council of Australian Governmen</w:t>
      </w:r>
      <w:r w:rsidR="00E41EB6">
        <w:rPr>
          <w:rFonts w:ascii="Times New Roman" w:hAnsi="Times New Roman" w:cs="Times New Roman"/>
        </w:rPr>
        <w:t>ts (COAG). 2012</w:t>
      </w:r>
      <w:r w:rsidR="00DF0033" w:rsidRPr="003E209E">
        <w:rPr>
          <w:rFonts w:ascii="Times New Roman" w:hAnsi="Times New Roman" w:cs="Times New Roman"/>
        </w:rPr>
        <w:t xml:space="preserve">. </w:t>
      </w:r>
      <w:r w:rsidRPr="003E209E">
        <w:rPr>
          <w:rFonts w:ascii="Times New Roman" w:hAnsi="Times New Roman" w:cs="Times New Roman"/>
        </w:rPr>
        <w:t>The roadmap for mental health reform 2012-2020.Retrievedfrom:http://www.health.gov.au/internet/publications/publishing.nsf/Content/mental-pubs-n-report13-toc</w:t>
      </w:r>
      <w:r w:rsidR="00E41EB6">
        <w:rPr>
          <w:rFonts w:ascii="Times New Roman" w:hAnsi="Times New Roman" w:cs="Times New Roman"/>
        </w:rPr>
        <w:t>. (a</w:t>
      </w:r>
      <w:r w:rsidR="00807141" w:rsidRPr="003E209E">
        <w:rPr>
          <w:rFonts w:ascii="Times New Roman" w:hAnsi="Times New Roman" w:cs="Times New Roman"/>
        </w:rPr>
        <w:t>ccessed: 25 November 2014</w:t>
      </w:r>
      <w:r w:rsidR="00E41EB6">
        <w:rPr>
          <w:rFonts w:ascii="Times New Roman" w:hAnsi="Times New Roman" w:cs="Times New Roman"/>
        </w:rPr>
        <w:t>)</w:t>
      </w:r>
      <w:r w:rsidR="00807141" w:rsidRPr="003E209E">
        <w:rPr>
          <w:rFonts w:ascii="Times New Roman" w:hAnsi="Times New Roman" w:cs="Times New Roman"/>
        </w:rPr>
        <w:t>.</w:t>
      </w:r>
    </w:p>
    <w:p w:rsidR="000236A5" w:rsidRPr="003E209E" w:rsidRDefault="0008607E" w:rsidP="00781AA1">
      <w:pPr>
        <w:spacing w:line="480" w:lineRule="auto"/>
        <w:ind w:left="851" w:hanging="720"/>
        <w:jc w:val="both"/>
        <w:rPr>
          <w:rFonts w:ascii="Times New Roman" w:hAnsi="Times New Roman" w:cs="Times New Roman"/>
        </w:rPr>
      </w:pPr>
      <w:r>
        <w:rPr>
          <w:rFonts w:ascii="Times New Roman" w:hAnsi="Times New Roman" w:cs="Times New Roman"/>
        </w:rPr>
        <w:t xml:space="preserve">Crowe M and D </w:t>
      </w:r>
      <w:r w:rsidR="009A75DF" w:rsidRPr="003E209E">
        <w:rPr>
          <w:rFonts w:ascii="Times New Roman" w:hAnsi="Times New Roman" w:cs="Times New Roman"/>
        </w:rPr>
        <w:t>Carlyle</w:t>
      </w:r>
      <w:r>
        <w:rPr>
          <w:rFonts w:ascii="Times New Roman" w:hAnsi="Times New Roman" w:cs="Times New Roman"/>
        </w:rPr>
        <w:t xml:space="preserve"> D. 2003.</w:t>
      </w:r>
      <w:r w:rsidR="000236A5" w:rsidRPr="003E209E">
        <w:rPr>
          <w:rFonts w:ascii="Times New Roman" w:hAnsi="Times New Roman" w:cs="Times New Roman"/>
        </w:rPr>
        <w:t xml:space="preserve"> Deconstructing risk assessment and management in mental health nursing.  </w:t>
      </w:r>
      <w:r w:rsidR="0093220F">
        <w:rPr>
          <w:rFonts w:ascii="Times New Roman" w:hAnsi="Times New Roman" w:cs="Times New Roman"/>
          <w:i/>
        </w:rPr>
        <w:t>Journal of Advanced Nursing</w:t>
      </w:r>
      <w:r w:rsidR="000236A5" w:rsidRPr="003E209E">
        <w:rPr>
          <w:rFonts w:ascii="Times New Roman" w:hAnsi="Times New Roman" w:cs="Times New Roman"/>
          <w:i/>
        </w:rPr>
        <w:t xml:space="preserve"> </w:t>
      </w:r>
      <w:r w:rsidR="000236A5" w:rsidRPr="0008607E">
        <w:rPr>
          <w:rFonts w:ascii="Times New Roman" w:hAnsi="Times New Roman" w:cs="Times New Roman"/>
        </w:rPr>
        <w:t>43</w:t>
      </w:r>
      <w:r>
        <w:rPr>
          <w:rFonts w:ascii="Times New Roman" w:hAnsi="Times New Roman" w:cs="Times New Roman"/>
        </w:rPr>
        <w:t xml:space="preserve">: </w:t>
      </w:r>
      <w:r w:rsidR="000236A5" w:rsidRPr="003E209E">
        <w:rPr>
          <w:rFonts w:ascii="Times New Roman" w:hAnsi="Times New Roman" w:cs="Times New Roman"/>
        </w:rPr>
        <w:t xml:space="preserve">19-27.  </w:t>
      </w:r>
    </w:p>
    <w:p w:rsidR="000236A5" w:rsidRPr="003E209E" w:rsidRDefault="00840222" w:rsidP="00781AA1">
      <w:pPr>
        <w:spacing w:line="480" w:lineRule="auto"/>
        <w:ind w:left="851" w:hanging="720"/>
        <w:jc w:val="both"/>
        <w:rPr>
          <w:rFonts w:ascii="Times New Roman" w:hAnsi="Times New Roman" w:cs="Times New Roman"/>
        </w:rPr>
      </w:pPr>
      <w:r>
        <w:rPr>
          <w:rFonts w:ascii="Times New Roman" w:hAnsi="Times New Roman" w:cs="Times New Roman"/>
        </w:rPr>
        <w:t>Cruikshank B. 1996</w:t>
      </w:r>
      <w:r w:rsidR="000236A5" w:rsidRPr="003E209E">
        <w:rPr>
          <w:rFonts w:ascii="Times New Roman" w:hAnsi="Times New Roman" w:cs="Times New Roman"/>
        </w:rPr>
        <w:t>.  Revolutions within: Self-government and self-esteem.  In</w:t>
      </w:r>
      <w:r>
        <w:rPr>
          <w:rFonts w:ascii="Times New Roman" w:hAnsi="Times New Roman" w:cs="Times New Roman"/>
        </w:rPr>
        <w:t xml:space="preserve"> </w:t>
      </w:r>
      <w:r w:rsidR="005127E2" w:rsidRPr="003E209E">
        <w:rPr>
          <w:rFonts w:ascii="Times New Roman" w:hAnsi="Times New Roman" w:cs="Times New Roman"/>
          <w:i/>
        </w:rPr>
        <w:t>Foucault and political reason: Liberalism, neo-liberalism and rationalities of government</w:t>
      </w:r>
      <w:r w:rsidR="005127E2">
        <w:rPr>
          <w:rFonts w:ascii="Times New Roman" w:hAnsi="Times New Roman" w:cs="Times New Roman"/>
        </w:rPr>
        <w:t xml:space="preserve">, eds </w:t>
      </w:r>
      <w:r>
        <w:rPr>
          <w:rFonts w:ascii="Times New Roman" w:hAnsi="Times New Roman" w:cs="Times New Roman"/>
        </w:rPr>
        <w:t>A Barry, T Osborne and N</w:t>
      </w:r>
      <w:r w:rsidR="005127E2">
        <w:rPr>
          <w:rFonts w:ascii="Times New Roman" w:hAnsi="Times New Roman" w:cs="Times New Roman"/>
        </w:rPr>
        <w:t xml:space="preserve"> Rose</w:t>
      </w:r>
      <w:r w:rsidR="000236A5" w:rsidRPr="003E209E">
        <w:rPr>
          <w:rFonts w:ascii="Times New Roman" w:hAnsi="Times New Roman" w:cs="Times New Roman"/>
        </w:rPr>
        <w:t xml:space="preserve">, </w:t>
      </w:r>
      <w:r>
        <w:rPr>
          <w:rFonts w:ascii="Times New Roman" w:hAnsi="Times New Roman" w:cs="Times New Roman"/>
        </w:rPr>
        <w:t xml:space="preserve"> 273</w:t>
      </w:r>
      <w:r w:rsidR="000236A5" w:rsidRPr="003E209E">
        <w:rPr>
          <w:rFonts w:ascii="Times New Roman" w:hAnsi="Times New Roman" w:cs="Times New Roman"/>
        </w:rPr>
        <w:t xml:space="preserve">. </w:t>
      </w:r>
      <w:r w:rsidR="009A75DF" w:rsidRPr="003E209E">
        <w:rPr>
          <w:rFonts w:ascii="Times New Roman" w:hAnsi="Times New Roman" w:cs="Times New Roman"/>
        </w:rPr>
        <w:t>Chicago, IL</w:t>
      </w:r>
      <w:r w:rsidR="000236A5" w:rsidRPr="003E209E">
        <w:rPr>
          <w:rFonts w:ascii="Times New Roman" w:hAnsi="Times New Roman" w:cs="Times New Roman"/>
        </w:rPr>
        <w:t xml:space="preserve">: University of Chicago Press. </w:t>
      </w:r>
    </w:p>
    <w:p w:rsidR="000236A5" w:rsidRPr="003E209E" w:rsidRDefault="00840222" w:rsidP="00781AA1">
      <w:pPr>
        <w:spacing w:line="480" w:lineRule="auto"/>
        <w:ind w:left="851" w:hanging="720"/>
        <w:jc w:val="both"/>
        <w:rPr>
          <w:rFonts w:ascii="Times New Roman" w:hAnsi="Times New Roman" w:cs="Times New Roman"/>
        </w:rPr>
      </w:pPr>
      <w:r>
        <w:rPr>
          <w:rFonts w:ascii="Times New Roman" w:hAnsi="Times New Roman" w:cs="Times New Roman"/>
        </w:rPr>
        <w:t>Cutcliffe J and C Stevenson. 2008</w:t>
      </w:r>
      <w:r w:rsidR="000236A5" w:rsidRPr="003E209E">
        <w:rPr>
          <w:rFonts w:ascii="Times New Roman" w:hAnsi="Times New Roman" w:cs="Times New Roman"/>
        </w:rPr>
        <w:t xml:space="preserve">. Never the twain? Reconciling national suicide prevention strategies with the practice, educational, and policy needs of nurses (part one).  </w:t>
      </w:r>
      <w:r w:rsidR="000236A5" w:rsidRPr="003E209E">
        <w:rPr>
          <w:rFonts w:ascii="Times New Roman" w:hAnsi="Times New Roman" w:cs="Times New Roman"/>
          <w:i/>
        </w:rPr>
        <w:t xml:space="preserve">International Journal of Mental Health </w:t>
      </w:r>
      <w:r w:rsidR="009E568D">
        <w:rPr>
          <w:rFonts w:ascii="Times New Roman" w:hAnsi="Times New Roman" w:cs="Times New Roman"/>
          <w:i/>
        </w:rPr>
        <w:t>Nursing</w:t>
      </w:r>
      <w:r w:rsidR="000236A5" w:rsidRPr="003E209E">
        <w:rPr>
          <w:rFonts w:ascii="Times New Roman" w:hAnsi="Times New Roman" w:cs="Times New Roman"/>
          <w:i/>
        </w:rPr>
        <w:t xml:space="preserve"> </w:t>
      </w:r>
      <w:r w:rsidR="000236A5" w:rsidRPr="00840222">
        <w:rPr>
          <w:rFonts w:ascii="Times New Roman" w:hAnsi="Times New Roman" w:cs="Times New Roman"/>
        </w:rPr>
        <w:t>17</w:t>
      </w:r>
      <w:r>
        <w:rPr>
          <w:rFonts w:ascii="Times New Roman" w:hAnsi="Times New Roman" w:cs="Times New Roman"/>
        </w:rPr>
        <w:t xml:space="preserve">: </w:t>
      </w:r>
      <w:r w:rsidR="009E568D">
        <w:rPr>
          <w:rFonts w:ascii="Times New Roman" w:hAnsi="Times New Roman" w:cs="Times New Roman"/>
        </w:rPr>
        <w:t>341-</w:t>
      </w:r>
      <w:r w:rsidR="000236A5" w:rsidRPr="003E209E">
        <w:rPr>
          <w:rFonts w:ascii="Times New Roman" w:hAnsi="Times New Roman" w:cs="Times New Roman"/>
        </w:rPr>
        <w:t>50.</w:t>
      </w:r>
    </w:p>
    <w:p w:rsidR="000236A5" w:rsidRPr="003E209E" w:rsidRDefault="00CF39AB" w:rsidP="00781AA1">
      <w:pPr>
        <w:spacing w:line="480" w:lineRule="auto"/>
        <w:ind w:left="851" w:hanging="720"/>
        <w:jc w:val="both"/>
        <w:rPr>
          <w:rFonts w:ascii="Times New Roman" w:hAnsi="Times New Roman" w:cs="Times New Roman"/>
        </w:rPr>
      </w:pPr>
      <w:r>
        <w:rPr>
          <w:rFonts w:ascii="Times New Roman" w:hAnsi="Times New Roman" w:cs="Times New Roman"/>
        </w:rPr>
        <w:t>Cutcliffe J, C Stevenson and R Lakeman. 2013</w:t>
      </w:r>
      <w:r w:rsidR="000236A5" w:rsidRPr="003E209E">
        <w:rPr>
          <w:rFonts w:ascii="Times New Roman" w:hAnsi="Times New Roman" w:cs="Times New Roman"/>
        </w:rPr>
        <w:t xml:space="preserve">.  Oxymoronic or synergistic: Deconstructing the psychiatric and/or mental health nurse.  </w:t>
      </w:r>
      <w:r w:rsidR="000236A5" w:rsidRPr="003E209E">
        <w:rPr>
          <w:rFonts w:ascii="Times New Roman" w:hAnsi="Times New Roman" w:cs="Times New Roman"/>
          <w:i/>
        </w:rPr>
        <w:t>International J</w:t>
      </w:r>
      <w:r w:rsidR="00786669">
        <w:rPr>
          <w:rFonts w:ascii="Times New Roman" w:hAnsi="Times New Roman" w:cs="Times New Roman"/>
          <w:i/>
        </w:rPr>
        <w:t>ournal of Mental Health Nursing</w:t>
      </w:r>
      <w:r w:rsidR="000236A5" w:rsidRPr="003E209E">
        <w:rPr>
          <w:rFonts w:ascii="Times New Roman" w:hAnsi="Times New Roman" w:cs="Times New Roman"/>
          <w:i/>
        </w:rPr>
        <w:t xml:space="preserve"> </w:t>
      </w:r>
      <w:r w:rsidR="000236A5" w:rsidRPr="00653C9D">
        <w:rPr>
          <w:rFonts w:ascii="Times New Roman" w:hAnsi="Times New Roman" w:cs="Times New Roman"/>
        </w:rPr>
        <w:t>22</w:t>
      </w:r>
      <w:r w:rsidR="00653C9D">
        <w:rPr>
          <w:rFonts w:ascii="Times New Roman" w:hAnsi="Times New Roman" w:cs="Times New Roman"/>
        </w:rPr>
        <w:t>:</w:t>
      </w:r>
      <w:r w:rsidR="00786669">
        <w:rPr>
          <w:rFonts w:ascii="Times New Roman" w:hAnsi="Times New Roman" w:cs="Times New Roman"/>
        </w:rPr>
        <w:t xml:space="preserve"> 125-</w:t>
      </w:r>
      <w:r w:rsidR="000236A5" w:rsidRPr="003E209E">
        <w:rPr>
          <w:rFonts w:ascii="Times New Roman" w:hAnsi="Times New Roman" w:cs="Times New Roman"/>
        </w:rPr>
        <w:t>34.</w:t>
      </w:r>
    </w:p>
    <w:p w:rsidR="000236A5" w:rsidRPr="003E209E" w:rsidRDefault="00653C9D" w:rsidP="00781AA1">
      <w:pPr>
        <w:spacing w:line="480" w:lineRule="auto"/>
        <w:ind w:left="851" w:hanging="720"/>
        <w:jc w:val="both"/>
        <w:rPr>
          <w:rFonts w:ascii="Times New Roman" w:hAnsi="Times New Roman" w:cs="Times New Roman"/>
        </w:rPr>
      </w:pPr>
      <w:r>
        <w:rPr>
          <w:rFonts w:ascii="Times New Roman" w:hAnsi="Times New Roman" w:cs="Times New Roman"/>
        </w:rPr>
        <w:t>Davis A. 2013</w:t>
      </w:r>
      <w:r w:rsidR="000236A5" w:rsidRPr="003E209E">
        <w:rPr>
          <w:rFonts w:ascii="Times New Roman" w:hAnsi="Times New Roman" w:cs="Times New Roman"/>
        </w:rPr>
        <w:t xml:space="preserve">.  This time, it’s for real: The Health and Social Care Act 2012. </w:t>
      </w:r>
      <w:r w:rsidR="00FA0600">
        <w:rPr>
          <w:rFonts w:ascii="Times New Roman" w:hAnsi="Times New Roman" w:cs="Times New Roman"/>
          <w:i/>
        </w:rPr>
        <w:t>The Modern Law Review</w:t>
      </w:r>
      <w:r w:rsidR="000236A5" w:rsidRPr="003E209E">
        <w:rPr>
          <w:rFonts w:ascii="Times New Roman" w:hAnsi="Times New Roman" w:cs="Times New Roman"/>
          <w:i/>
        </w:rPr>
        <w:t xml:space="preserve"> </w:t>
      </w:r>
      <w:r w:rsidR="000236A5" w:rsidRPr="00653C9D">
        <w:rPr>
          <w:rFonts w:ascii="Times New Roman" w:hAnsi="Times New Roman" w:cs="Times New Roman"/>
        </w:rPr>
        <w:t>76</w:t>
      </w:r>
      <w:r>
        <w:rPr>
          <w:rFonts w:ascii="Times New Roman" w:hAnsi="Times New Roman" w:cs="Times New Roman"/>
        </w:rPr>
        <w:t xml:space="preserve">: </w:t>
      </w:r>
      <w:r w:rsidR="00FA0600">
        <w:rPr>
          <w:rFonts w:ascii="Times New Roman" w:hAnsi="Times New Roman" w:cs="Times New Roman"/>
        </w:rPr>
        <w:t>564-</w:t>
      </w:r>
      <w:r w:rsidR="00E87974" w:rsidRPr="003E209E">
        <w:rPr>
          <w:rFonts w:ascii="Times New Roman" w:hAnsi="Times New Roman" w:cs="Times New Roman"/>
        </w:rPr>
        <w:t xml:space="preserve">88. </w:t>
      </w:r>
    </w:p>
    <w:p w:rsidR="000236A5" w:rsidRPr="003E209E" w:rsidRDefault="00653C9D" w:rsidP="00781AA1">
      <w:pPr>
        <w:spacing w:line="480" w:lineRule="auto"/>
        <w:ind w:left="851" w:hanging="720"/>
        <w:jc w:val="both"/>
        <w:rPr>
          <w:rFonts w:ascii="Times New Roman" w:hAnsi="Times New Roman" w:cs="Times New Roman"/>
        </w:rPr>
      </w:pPr>
      <w:r>
        <w:rPr>
          <w:rFonts w:ascii="Times New Roman" w:hAnsi="Times New Roman" w:cs="Times New Roman"/>
        </w:rPr>
        <w:t>Dean H. 2000</w:t>
      </w:r>
      <w:r w:rsidR="000236A5" w:rsidRPr="003E209E">
        <w:rPr>
          <w:rFonts w:ascii="Times New Roman" w:hAnsi="Times New Roman" w:cs="Times New Roman"/>
        </w:rPr>
        <w:t>.  Managing risk by controlling</w:t>
      </w:r>
      <w:r w:rsidR="000236A5" w:rsidRPr="003E209E">
        <w:rPr>
          <w:rFonts w:ascii="Times New Roman" w:hAnsi="Times New Roman" w:cs="Times New Roman"/>
          <w:lang w:val="en-GB"/>
        </w:rPr>
        <w:t xml:space="preserve"> behaviour</w:t>
      </w:r>
      <w:r w:rsidR="000236A5" w:rsidRPr="003E209E">
        <w:rPr>
          <w:rFonts w:ascii="Times New Roman" w:hAnsi="Times New Roman" w:cs="Times New Roman"/>
        </w:rPr>
        <w:t>: Social security administration and the erosion of welfare citizenship.  In</w:t>
      </w:r>
      <w:r w:rsidR="002179DF">
        <w:rPr>
          <w:rFonts w:ascii="Times New Roman" w:hAnsi="Times New Roman" w:cs="Times New Roman"/>
        </w:rPr>
        <w:t xml:space="preserve"> </w:t>
      </w:r>
      <w:r w:rsidR="002179DF" w:rsidRPr="003E209E">
        <w:rPr>
          <w:rFonts w:ascii="Times New Roman" w:hAnsi="Times New Roman" w:cs="Times New Roman"/>
          <w:i/>
        </w:rPr>
        <w:t>Risk, trust and welfare</w:t>
      </w:r>
      <w:r w:rsidR="002179DF">
        <w:rPr>
          <w:rFonts w:ascii="Times New Roman" w:hAnsi="Times New Roman" w:cs="Times New Roman"/>
        </w:rPr>
        <w:t xml:space="preserve">, ed P Taylor-Gooby, </w:t>
      </w:r>
      <w:r>
        <w:rPr>
          <w:rFonts w:ascii="Times New Roman" w:hAnsi="Times New Roman" w:cs="Times New Roman"/>
        </w:rPr>
        <w:t>76-89</w:t>
      </w:r>
      <w:r w:rsidR="000236A5" w:rsidRPr="003E209E">
        <w:rPr>
          <w:rFonts w:ascii="Times New Roman" w:hAnsi="Times New Roman" w:cs="Times New Roman"/>
        </w:rPr>
        <w:t>.</w:t>
      </w:r>
      <w:r w:rsidR="000236A5" w:rsidRPr="003E209E">
        <w:rPr>
          <w:rFonts w:ascii="Times New Roman" w:hAnsi="Times New Roman" w:cs="Times New Roman"/>
          <w:lang w:val="en-GB"/>
        </w:rPr>
        <w:t xml:space="preserve"> Houndsmills</w:t>
      </w:r>
      <w:r w:rsidR="000236A5" w:rsidRPr="003E209E">
        <w:rPr>
          <w:rFonts w:ascii="Times New Roman" w:hAnsi="Times New Roman" w:cs="Times New Roman"/>
        </w:rPr>
        <w:t xml:space="preserve">, UK: Macmillan Press. </w:t>
      </w:r>
    </w:p>
    <w:p w:rsidR="000236A5" w:rsidRPr="003E209E" w:rsidRDefault="00653C9D" w:rsidP="00781AA1">
      <w:pPr>
        <w:spacing w:line="480" w:lineRule="auto"/>
        <w:ind w:left="851" w:hanging="720"/>
        <w:jc w:val="both"/>
        <w:rPr>
          <w:rFonts w:ascii="Times New Roman" w:hAnsi="Times New Roman" w:cs="Times New Roman"/>
        </w:rPr>
      </w:pPr>
      <w:r>
        <w:rPr>
          <w:rFonts w:ascii="Times New Roman" w:hAnsi="Times New Roman" w:cs="Times New Roman"/>
        </w:rPr>
        <w:t>Dean M. 1999</w:t>
      </w:r>
      <w:r w:rsidR="000236A5" w:rsidRPr="003E209E">
        <w:rPr>
          <w:rFonts w:ascii="Times New Roman" w:hAnsi="Times New Roman" w:cs="Times New Roman"/>
        </w:rPr>
        <w:t xml:space="preserve">.  </w:t>
      </w:r>
      <w:r w:rsidR="000236A5" w:rsidRPr="003E209E">
        <w:rPr>
          <w:rFonts w:ascii="Times New Roman" w:hAnsi="Times New Roman" w:cs="Times New Roman"/>
          <w:i/>
        </w:rPr>
        <w:t>Governmentality and political rule in modern society</w:t>
      </w:r>
      <w:r w:rsidR="000236A5" w:rsidRPr="003E209E">
        <w:rPr>
          <w:rFonts w:ascii="Times New Roman" w:hAnsi="Times New Roman" w:cs="Times New Roman"/>
        </w:rPr>
        <w:t>.  London, UK: Sage.</w:t>
      </w:r>
    </w:p>
    <w:p w:rsidR="000236A5" w:rsidRPr="003E209E" w:rsidRDefault="00653C9D" w:rsidP="00781AA1">
      <w:pPr>
        <w:spacing w:line="480" w:lineRule="auto"/>
        <w:ind w:left="850" w:hanging="720"/>
        <w:jc w:val="both"/>
        <w:rPr>
          <w:rFonts w:ascii="Times New Roman" w:hAnsi="Times New Roman" w:cs="Times New Roman"/>
        </w:rPr>
      </w:pPr>
      <w:r>
        <w:rPr>
          <w:rFonts w:ascii="Times New Roman" w:hAnsi="Times New Roman" w:cs="Times New Roman"/>
        </w:rPr>
        <w:t>Deegan PE. 2005</w:t>
      </w:r>
      <w:r w:rsidR="000236A5" w:rsidRPr="003E209E">
        <w:rPr>
          <w:rFonts w:ascii="Times New Roman" w:hAnsi="Times New Roman" w:cs="Times New Roman"/>
        </w:rPr>
        <w:t xml:space="preserve">. </w:t>
      </w:r>
      <w:r w:rsidR="000236A5" w:rsidRPr="003E209E">
        <w:rPr>
          <w:rFonts w:ascii="Times New Roman" w:hAnsi="Times New Roman" w:cs="Times New Roman"/>
          <w:i/>
        </w:rPr>
        <w:t>Recovery as a journey of the heart</w:t>
      </w:r>
      <w:r w:rsidR="000236A5" w:rsidRPr="003E209E">
        <w:rPr>
          <w:rFonts w:ascii="Times New Roman" w:hAnsi="Times New Roman" w:cs="Times New Roman"/>
        </w:rPr>
        <w:t>. Boston, MA: Center</w:t>
      </w:r>
      <w:r w:rsidR="00583254" w:rsidRPr="003E209E">
        <w:rPr>
          <w:rFonts w:ascii="Times New Roman" w:hAnsi="Times New Roman" w:cs="Times New Roman"/>
        </w:rPr>
        <w:t xml:space="preserve"> for Psychiatric Rehabilitation,</w:t>
      </w:r>
      <w:r w:rsidR="000236A5" w:rsidRPr="003E209E">
        <w:rPr>
          <w:rFonts w:ascii="Times New Roman" w:hAnsi="Times New Roman" w:cs="Times New Roman"/>
        </w:rPr>
        <w:t xml:space="preserve"> Boston University.</w:t>
      </w:r>
    </w:p>
    <w:p w:rsidR="00EB1009" w:rsidRPr="003E209E" w:rsidRDefault="00653C9D" w:rsidP="00781AA1">
      <w:pPr>
        <w:spacing w:line="480" w:lineRule="auto"/>
        <w:ind w:left="850" w:hanging="720"/>
        <w:jc w:val="both"/>
        <w:rPr>
          <w:rFonts w:ascii="Times New Roman" w:hAnsi="Times New Roman" w:cs="Times New Roman"/>
        </w:rPr>
      </w:pPr>
      <w:r>
        <w:rPr>
          <w:rFonts w:ascii="Times New Roman" w:hAnsi="Times New Roman" w:cs="Times New Roman"/>
        </w:rPr>
        <w:t>Department of Health (DoH). 2011</w:t>
      </w:r>
      <w:r w:rsidR="00EB1009" w:rsidRPr="003E209E">
        <w:rPr>
          <w:rFonts w:ascii="Times New Roman" w:hAnsi="Times New Roman" w:cs="Times New Roman"/>
        </w:rPr>
        <w:t xml:space="preserve">.  </w:t>
      </w:r>
      <w:r w:rsidR="00EB1009" w:rsidRPr="003E209E">
        <w:rPr>
          <w:rFonts w:ascii="Times New Roman" w:hAnsi="Times New Roman" w:cs="Times New Roman"/>
          <w:i/>
        </w:rPr>
        <w:t>No health without mental health: a cross government mental health outcomes strategy</w:t>
      </w:r>
      <w:r w:rsidR="00EB1009" w:rsidRPr="003E209E">
        <w:rPr>
          <w:rFonts w:ascii="Times New Roman" w:hAnsi="Times New Roman" w:cs="Times New Roman"/>
        </w:rPr>
        <w:t>.  London, UK: Author.</w:t>
      </w:r>
    </w:p>
    <w:p w:rsidR="00EB1009" w:rsidRPr="003E209E" w:rsidRDefault="00583254" w:rsidP="00781AA1">
      <w:pPr>
        <w:spacing w:line="480" w:lineRule="auto"/>
        <w:ind w:left="850" w:hanging="720"/>
        <w:jc w:val="both"/>
        <w:rPr>
          <w:rFonts w:ascii="Times New Roman" w:hAnsi="Times New Roman" w:cs="Times New Roman"/>
        </w:rPr>
      </w:pPr>
      <w:r w:rsidRPr="003E209E">
        <w:rPr>
          <w:rFonts w:ascii="Times New Roman" w:hAnsi="Times New Roman" w:cs="Times New Roman"/>
        </w:rPr>
        <w:t>Department of Health (</w:t>
      </w:r>
      <w:r w:rsidR="00EB1009" w:rsidRPr="003E209E">
        <w:rPr>
          <w:rFonts w:ascii="Times New Roman" w:hAnsi="Times New Roman" w:cs="Times New Roman"/>
        </w:rPr>
        <w:t>DoH</w:t>
      </w:r>
      <w:r w:rsidRPr="003E209E">
        <w:rPr>
          <w:rFonts w:ascii="Times New Roman" w:hAnsi="Times New Roman" w:cs="Times New Roman"/>
        </w:rPr>
        <w:t>)</w:t>
      </w:r>
      <w:r w:rsidR="00653C9D">
        <w:rPr>
          <w:rFonts w:ascii="Times New Roman" w:hAnsi="Times New Roman" w:cs="Times New Roman"/>
        </w:rPr>
        <w:t>. 2014</w:t>
      </w:r>
      <w:r w:rsidR="00FB266A" w:rsidRPr="003E209E">
        <w:rPr>
          <w:rFonts w:ascii="Times New Roman" w:hAnsi="Times New Roman" w:cs="Times New Roman"/>
        </w:rPr>
        <w:t>. Mental</w:t>
      </w:r>
      <w:r w:rsidR="00EB1009" w:rsidRPr="003E209E">
        <w:rPr>
          <w:rFonts w:ascii="Times New Roman" w:hAnsi="Times New Roman" w:cs="Times New Roman"/>
        </w:rPr>
        <w:t xml:space="preserve"> health priorities for change.  London, UK: Author.</w:t>
      </w:r>
    </w:p>
    <w:p w:rsidR="000236A5" w:rsidRPr="003E209E" w:rsidRDefault="00653C9D" w:rsidP="00781AA1">
      <w:pPr>
        <w:spacing w:line="480" w:lineRule="auto"/>
        <w:ind w:left="851" w:hanging="720"/>
        <w:jc w:val="both"/>
        <w:rPr>
          <w:rFonts w:ascii="Times New Roman" w:hAnsi="Times New Roman" w:cs="Times New Roman"/>
          <w:bCs/>
        </w:rPr>
      </w:pPr>
      <w:r>
        <w:rPr>
          <w:rFonts w:ascii="Times New Roman" w:hAnsi="Times New Roman" w:cs="Times New Roman"/>
          <w:bCs/>
        </w:rPr>
        <w:t>DuPont R and S Cochran. 2000</w:t>
      </w:r>
      <w:r w:rsidR="000236A5" w:rsidRPr="003E209E">
        <w:rPr>
          <w:rFonts w:ascii="Times New Roman" w:hAnsi="Times New Roman" w:cs="Times New Roman"/>
          <w:bCs/>
        </w:rPr>
        <w:t xml:space="preserve">.  Police response to mental health emergencies - Barriers to change.  </w:t>
      </w:r>
      <w:r w:rsidR="000236A5" w:rsidRPr="003E209E">
        <w:rPr>
          <w:rFonts w:ascii="Times New Roman" w:hAnsi="Times New Roman" w:cs="Times New Roman"/>
          <w:bCs/>
          <w:i/>
        </w:rPr>
        <w:t>Journal of the America</w:t>
      </w:r>
      <w:r w:rsidR="00FA0600">
        <w:rPr>
          <w:rFonts w:ascii="Times New Roman" w:hAnsi="Times New Roman" w:cs="Times New Roman"/>
          <w:bCs/>
          <w:i/>
        </w:rPr>
        <w:t>n Academy of Psychiatry and Law</w:t>
      </w:r>
      <w:r w:rsidR="000236A5" w:rsidRPr="003E209E">
        <w:rPr>
          <w:rFonts w:ascii="Times New Roman" w:hAnsi="Times New Roman" w:cs="Times New Roman"/>
          <w:bCs/>
          <w:i/>
        </w:rPr>
        <w:t xml:space="preserve"> </w:t>
      </w:r>
      <w:r w:rsidR="000236A5" w:rsidRPr="00653C9D">
        <w:rPr>
          <w:rFonts w:ascii="Times New Roman" w:hAnsi="Times New Roman" w:cs="Times New Roman"/>
          <w:bCs/>
        </w:rPr>
        <w:t>28</w:t>
      </w:r>
      <w:r>
        <w:rPr>
          <w:rFonts w:ascii="Times New Roman" w:hAnsi="Times New Roman" w:cs="Times New Roman"/>
          <w:bCs/>
        </w:rPr>
        <w:t>:</w:t>
      </w:r>
      <w:r w:rsidR="00FA0600">
        <w:rPr>
          <w:rFonts w:ascii="Times New Roman" w:hAnsi="Times New Roman" w:cs="Times New Roman"/>
          <w:bCs/>
        </w:rPr>
        <w:t xml:space="preserve"> 338-</w:t>
      </w:r>
      <w:r w:rsidR="000236A5" w:rsidRPr="003E209E">
        <w:rPr>
          <w:rFonts w:ascii="Times New Roman" w:hAnsi="Times New Roman" w:cs="Times New Roman"/>
          <w:bCs/>
        </w:rPr>
        <w:t xml:space="preserve">44.  </w:t>
      </w:r>
    </w:p>
    <w:p w:rsidR="000236A5" w:rsidRPr="003E209E" w:rsidRDefault="00653C9D" w:rsidP="00781AA1">
      <w:pPr>
        <w:spacing w:line="480" w:lineRule="auto"/>
        <w:ind w:left="851" w:hanging="720"/>
        <w:jc w:val="both"/>
        <w:rPr>
          <w:rFonts w:ascii="Times New Roman" w:hAnsi="Times New Roman" w:cs="Times New Roman"/>
        </w:rPr>
      </w:pPr>
      <w:r>
        <w:rPr>
          <w:rFonts w:ascii="Times New Roman" w:hAnsi="Times New Roman" w:cs="Times New Roman"/>
        </w:rPr>
        <w:t>Evans A. 2010.</w:t>
      </w:r>
      <w:r w:rsidR="000236A5" w:rsidRPr="003E209E">
        <w:rPr>
          <w:rFonts w:ascii="Times New Roman" w:hAnsi="Times New Roman" w:cs="Times New Roman"/>
        </w:rPr>
        <w:t xml:space="preserve">  Governing post-operative pain: The construction of ‘good and active’ patients, ‘good and busy’ nurses and the production of docile bodies.  </w:t>
      </w:r>
      <w:r w:rsidR="00234785">
        <w:rPr>
          <w:rFonts w:ascii="Times New Roman" w:hAnsi="Times New Roman" w:cs="Times New Roman"/>
          <w:i/>
        </w:rPr>
        <w:t>Aporia</w:t>
      </w:r>
      <w:r w:rsidR="000236A5" w:rsidRPr="003E209E">
        <w:rPr>
          <w:rFonts w:ascii="Times New Roman" w:hAnsi="Times New Roman" w:cs="Times New Roman"/>
          <w:i/>
        </w:rPr>
        <w:t xml:space="preserve"> </w:t>
      </w:r>
      <w:r w:rsidR="000236A5" w:rsidRPr="00653C9D">
        <w:rPr>
          <w:rFonts w:ascii="Times New Roman" w:hAnsi="Times New Roman" w:cs="Times New Roman"/>
        </w:rPr>
        <w:t>2</w:t>
      </w:r>
      <w:r>
        <w:rPr>
          <w:rFonts w:ascii="Times New Roman" w:hAnsi="Times New Roman" w:cs="Times New Roman"/>
        </w:rPr>
        <w:t>:</w:t>
      </w:r>
      <w:r w:rsidR="000236A5" w:rsidRPr="003E209E">
        <w:rPr>
          <w:rFonts w:ascii="Times New Roman" w:hAnsi="Times New Roman" w:cs="Times New Roman"/>
        </w:rPr>
        <w:t xml:space="preserve"> 24-31.</w:t>
      </w:r>
    </w:p>
    <w:p w:rsidR="000236A5" w:rsidRPr="003E209E" w:rsidRDefault="00C6769C" w:rsidP="00781AA1">
      <w:pPr>
        <w:spacing w:line="480" w:lineRule="auto"/>
        <w:ind w:left="851" w:hanging="720"/>
        <w:jc w:val="both"/>
        <w:rPr>
          <w:rFonts w:ascii="Times New Roman" w:hAnsi="Times New Roman" w:cs="Times New Roman"/>
        </w:rPr>
      </w:pPr>
      <w:r>
        <w:rPr>
          <w:rFonts w:ascii="Times New Roman" w:hAnsi="Times New Roman" w:cs="Times New Roman"/>
        </w:rPr>
        <w:t>Fairclough N. 2003</w:t>
      </w:r>
      <w:r w:rsidR="000236A5" w:rsidRPr="003E209E">
        <w:rPr>
          <w:rFonts w:ascii="Times New Roman" w:hAnsi="Times New Roman" w:cs="Times New Roman"/>
        </w:rPr>
        <w:t xml:space="preserve">.  ‘Political correctness’: The politics of culture and language.  </w:t>
      </w:r>
      <w:r w:rsidR="000236A5" w:rsidRPr="003E209E">
        <w:rPr>
          <w:rFonts w:ascii="Times New Roman" w:hAnsi="Times New Roman" w:cs="Times New Roman"/>
          <w:i/>
        </w:rPr>
        <w:t>Discourse S</w:t>
      </w:r>
      <w:r w:rsidR="00234785">
        <w:rPr>
          <w:rFonts w:ascii="Times New Roman" w:hAnsi="Times New Roman" w:cs="Times New Roman"/>
          <w:i/>
        </w:rPr>
        <w:t>ociety</w:t>
      </w:r>
      <w:r w:rsidR="000236A5" w:rsidRPr="003E209E">
        <w:rPr>
          <w:rFonts w:ascii="Times New Roman" w:hAnsi="Times New Roman" w:cs="Times New Roman"/>
          <w:i/>
        </w:rPr>
        <w:t xml:space="preserve"> </w:t>
      </w:r>
      <w:r w:rsidR="000236A5" w:rsidRPr="00C6769C">
        <w:rPr>
          <w:rFonts w:ascii="Times New Roman" w:hAnsi="Times New Roman" w:cs="Times New Roman"/>
        </w:rPr>
        <w:t>14</w:t>
      </w:r>
      <w:r>
        <w:rPr>
          <w:rFonts w:ascii="Times New Roman" w:hAnsi="Times New Roman" w:cs="Times New Roman"/>
        </w:rPr>
        <w:t xml:space="preserve">: </w:t>
      </w:r>
      <w:r w:rsidR="00927177" w:rsidRPr="003E209E">
        <w:rPr>
          <w:rFonts w:ascii="Times New Roman" w:hAnsi="Times New Roman" w:cs="Times New Roman"/>
        </w:rPr>
        <w:t xml:space="preserve">17-28. </w:t>
      </w:r>
    </w:p>
    <w:p w:rsidR="000236A5" w:rsidRPr="003E209E" w:rsidRDefault="00C6769C" w:rsidP="00781AA1">
      <w:pPr>
        <w:shd w:val="clear" w:color="auto" w:fill="FFFFFF"/>
        <w:spacing w:line="480" w:lineRule="auto"/>
        <w:ind w:left="851" w:hanging="720"/>
        <w:jc w:val="both"/>
        <w:rPr>
          <w:rFonts w:ascii="Times New Roman" w:eastAsia="Times New Roman" w:hAnsi="Times New Roman" w:cs="Times New Roman"/>
          <w:lang w:eastAsia="en-NZ"/>
        </w:rPr>
      </w:pPr>
      <w:r>
        <w:rPr>
          <w:rFonts w:ascii="Times New Roman" w:eastAsia="Times New Roman" w:hAnsi="Times New Roman" w:cs="Times New Roman"/>
          <w:lang w:eastAsia="en-NZ"/>
        </w:rPr>
        <w:t>Finlay</w:t>
      </w:r>
      <w:r w:rsidR="000236A5" w:rsidRPr="003E209E">
        <w:rPr>
          <w:rFonts w:ascii="Times New Roman" w:eastAsia="Times New Roman" w:hAnsi="Times New Roman" w:cs="Times New Roman"/>
          <w:lang w:eastAsia="en-NZ"/>
        </w:rPr>
        <w:t xml:space="preserve"> L</w:t>
      </w:r>
      <w:r w:rsidR="00D029DB">
        <w:rPr>
          <w:rFonts w:ascii="Times New Roman" w:eastAsia="Times New Roman" w:hAnsi="Times New Roman" w:cs="Times New Roman"/>
          <w:lang w:eastAsia="en-NZ"/>
        </w:rPr>
        <w:t xml:space="preserve"> and </w:t>
      </w:r>
      <w:r>
        <w:rPr>
          <w:rFonts w:ascii="Times New Roman" w:eastAsia="Times New Roman" w:hAnsi="Times New Roman" w:cs="Times New Roman"/>
          <w:lang w:eastAsia="en-NZ"/>
        </w:rPr>
        <w:t>C Ballinger. 2006</w:t>
      </w:r>
      <w:r w:rsidR="000236A5" w:rsidRPr="003E209E">
        <w:rPr>
          <w:rFonts w:ascii="Times New Roman" w:eastAsia="Times New Roman" w:hAnsi="Times New Roman" w:cs="Times New Roman"/>
          <w:lang w:eastAsia="en-NZ"/>
        </w:rPr>
        <w:t xml:space="preserve">. </w:t>
      </w:r>
      <w:hyperlink r:id="rId9" w:history="1">
        <w:r w:rsidR="000236A5" w:rsidRPr="003E209E">
          <w:rPr>
            <w:rFonts w:ascii="Times New Roman" w:eastAsia="Times New Roman" w:hAnsi="Times New Roman" w:cs="Times New Roman"/>
            <w:i/>
            <w:lang w:eastAsia="en-NZ"/>
          </w:rPr>
          <w:t>Qualitative research for allied health professionals: Challenging choices</w:t>
        </w:r>
      </w:hyperlink>
      <w:r w:rsidR="000236A5" w:rsidRPr="003E209E">
        <w:rPr>
          <w:rFonts w:ascii="Times New Roman" w:eastAsia="Times New Roman" w:hAnsi="Times New Roman" w:cs="Times New Roman"/>
          <w:i/>
          <w:lang w:eastAsia="en-NZ"/>
        </w:rPr>
        <w:t xml:space="preserve">. </w:t>
      </w:r>
      <w:r w:rsidR="000236A5" w:rsidRPr="003E209E">
        <w:rPr>
          <w:rFonts w:ascii="Times New Roman" w:eastAsia="Times New Roman" w:hAnsi="Times New Roman" w:cs="Times New Roman"/>
          <w:lang w:eastAsia="en-NZ"/>
        </w:rPr>
        <w:t xml:space="preserve"> London, UK: John Wiley &amp; Sons. </w:t>
      </w:r>
    </w:p>
    <w:p w:rsidR="000236A5" w:rsidRPr="003E209E" w:rsidRDefault="00C6769C" w:rsidP="00781AA1">
      <w:pPr>
        <w:spacing w:line="480" w:lineRule="auto"/>
        <w:ind w:left="851" w:hanging="720"/>
        <w:jc w:val="both"/>
        <w:rPr>
          <w:rFonts w:ascii="Times New Roman" w:hAnsi="Times New Roman" w:cs="Times New Roman"/>
        </w:rPr>
      </w:pPr>
      <w:r>
        <w:rPr>
          <w:rFonts w:ascii="Times New Roman" w:hAnsi="Times New Roman" w:cs="Times New Roman"/>
        </w:rPr>
        <w:t>Fisher P. 2012</w:t>
      </w:r>
      <w:r w:rsidR="000236A5" w:rsidRPr="003E209E">
        <w:rPr>
          <w:rFonts w:ascii="Times New Roman" w:hAnsi="Times New Roman" w:cs="Times New Roman"/>
        </w:rPr>
        <w:t>.</w:t>
      </w:r>
      <w:r w:rsidR="000236A5" w:rsidRPr="003E209E">
        <w:rPr>
          <w:rFonts w:ascii="Times New Roman" w:hAnsi="Times New Roman" w:cs="Times New Roman"/>
          <w:i/>
          <w:iCs/>
        </w:rPr>
        <w:t xml:space="preserve"> </w:t>
      </w:r>
      <w:r w:rsidR="000236A5" w:rsidRPr="003E209E">
        <w:rPr>
          <w:rFonts w:ascii="Times New Roman" w:hAnsi="Times New Roman" w:cs="Times New Roman"/>
          <w:iCs/>
        </w:rPr>
        <w:t>Questioning the ethics of vulnerability and informed consent in qualitative studies from a citizenship and human rights perspective.</w:t>
      </w:r>
      <w:r w:rsidR="000236A5" w:rsidRPr="003E209E">
        <w:rPr>
          <w:rFonts w:ascii="Times New Roman" w:hAnsi="Times New Roman" w:cs="Times New Roman"/>
          <w:i/>
          <w:iCs/>
        </w:rPr>
        <w:t xml:space="preserve"> Ethics and Social Welfare </w:t>
      </w:r>
      <w:r w:rsidR="000236A5" w:rsidRPr="00C6769C">
        <w:rPr>
          <w:rFonts w:ascii="Times New Roman" w:hAnsi="Times New Roman" w:cs="Times New Roman"/>
          <w:bCs/>
          <w:iCs/>
        </w:rPr>
        <w:t>6</w:t>
      </w:r>
      <w:r>
        <w:rPr>
          <w:rFonts w:ascii="Times New Roman" w:hAnsi="Times New Roman" w:cs="Times New Roman"/>
          <w:iCs/>
        </w:rPr>
        <w:t>:</w:t>
      </w:r>
      <w:r w:rsidR="000236A5" w:rsidRPr="003E209E">
        <w:rPr>
          <w:rFonts w:ascii="Times New Roman" w:hAnsi="Times New Roman" w:cs="Times New Roman"/>
          <w:i/>
          <w:iCs/>
        </w:rPr>
        <w:t xml:space="preserve"> 2–17.</w:t>
      </w:r>
    </w:p>
    <w:p w:rsidR="000236A5" w:rsidRPr="003E209E" w:rsidRDefault="00C6769C" w:rsidP="00781AA1">
      <w:pPr>
        <w:pStyle w:val="NormalWeb"/>
        <w:spacing w:line="480" w:lineRule="auto"/>
        <w:ind w:left="851" w:hanging="720"/>
        <w:jc w:val="both"/>
        <w:rPr>
          <w:color w:val="auto"/>
        </w:rPr>
      </w:pPr>
      <w:r>
        <w:rPr>
          <w:color w:val="auto"/>
        </w:rPr>
        <w:t>Fisher P and D Freshwater. 2013</w:t>
      </w:r>
      <w:r w:rsidR="000236A5" w:rsidRPr="003E209E">
        <w:rPr>
          <w:color w:val="auto"/>
        </w:rPr>
        <w:t xml:space="preserve">.  Methodology and mental illness: </w:t>
      </w:r>
      <w:r w:rsidR="00FB266A" w:rsidRPr="003E209E">
        <w:rPr>
          <w:color w:val="auto"/>
        </w:rPr>
        <w:t>Resistance</w:t>
      </w:r>
      <w:r w:rsidR="000236A5" w:rsidRPr="003E209E">
        <w:rPr>
          <w:color w:val="auto"/>
        </w:rPr>
        <w:t xml:space="preserve"> and restorying.  </w:t>
      </w:r>
      <w:r w:rsidR="000236A5" w:rsidRPr="003E209E">
        <w:rPr>
          <w:i/>
          <w:iCs/>
          <w:color w:val="auto"/>
        </w:rPr>
        <w:t>Journal of Psychiatric Mental Health Nursing</w:t>
      </w:r>
      <w:r w:rsidR="00927177" w:rsidRPr="003E209E">
        <w:rPr>
          <w:i/>
          <w:iCs/>
          <w:color w:val="auto"/>
        </w:rPr>
        <w:t xml:space="preserve"> </w:t>
      </w:r>
      <w:r w:rsidR="00927177" w:rsidRPr="00C6769C">
        <w:rPr>
          <w:iCs/>
          <w:color w:val="auto"/>
        </w:rPr>
        <w:t>21</w:t>
      </w:r>
      <w:r w:rsidRPr="00C6769C">
        <w:rPr>
          <w:iCs/>
          <w:color w:val="auto"/>
        </w:rPr>
        <w:t>:</w:t>
      </w:r>
      <w:r>
        <w:rPr>
          <w:iCs/>
          <w:color w:val="auto"/>
        </w:rPr>
        <w:t xml:space="preserve"> </w:t>
      </w:r>
      <w:r w:rsidR="00927177" w:rsidRPr="003E209E">
        <w:rPr>
          <w:iCs/>
          <w:color w:val="auto"/>
        </w:rPr>
        <w:t>197-205</w:t>
      </w:r>
      <w:r w:rsidR="000236A5" w:rsidRPr="003E209E">
        <w:rPr>
          <w:color w:val="auto"/>
        </w:rPr>
        <w:t xml:space="preserve">. </w:t>
      </w:r>
    </w:p>
    <w:p w:rsidR="000236A5" w:rsidRPr="003E209E" w:rsidRDefault="00C6769C" w:rsidP="00781AA1">
      <w:pPr>
        <w:spacing w:line="480" w:lineRule="auto"/>
        <w:ind w:left="851" w:hanging="720"/>
        <w:jc w:val="both"/>
        <w:rPr>
          <w:rFonts w:ascii="Times New Roman" w:hAnsi="Times New Roman" w:cs="Times New Roman"/>
        </w:rPr>
      </w:pPr>
      <w:r>
        <w:rPr>
          <w:rFonts w:ascii="Times New Roman" w:hAnsi="Times New Roman" w:cs="Times New Roman"/>
        </w:rPr>
        <w:t>Foucault M. 1975</w:t>
      </w:r>
      <w:r w:rsidR="000236A5" w:rsidRPr="003E209E">
        <w:rPr>
          <w:rFonts w:ascii="Times New Roman" w:hAnsi="Times New Roman" w:cs="Times New Roman"/>
        </w:rPr>
        <w:t xml:space="preserve">. </w:t>
      </w:r>
      <w:r w:rsidR="000236A5" w:rsidRPr="003E209E">
        <w:rPr>
          <w:rFonts w:ascii="Times New Roman" w:hAnsi="Times New Roman" w:cs="Times New Roman"/>
          <w:i/>
        </w:rPr>
        <w:t>The birth of the clinic: An archaeology of medical perception</w:t>
      </w:r>
      <w:r w:rsidR="000236A5" w:rsidRPr="003E209E">
        <w:rPr>
          <w:rFonts w:ascii="Times New Roman" w:hAnsi="Times New Roman" w:cs="Times New Roman"/>
        </w:rPr>
        <w:t xml:space="preserve"> (A.M. Sheridan Smith, Trans.). New York, NY: Pantheon.</w:t>
      </w:r>
    </w:p>
    <w:p w:rsidR="000236A5" w:rsidRPr="003E209E" w:rsidRDefault="00C6769C" w:rsidP="00781AA1">
      <w:pPr>
        <w:spacing w:line="480" w:lineRule="auto"/>
        <w:ind w:left="851" w:hanging="720"/>
        <w:jc w:val="both"/>
        <w:rPr>
          <w:rFonts w:ascii="Times New Roman" w:hAnsi="Times New Roman" w:cs="Times New Roman"/>
        </w:rPr>
      </w:pPr>
      <w:r>
        <w:rPr>
          <w:rFonts w:ascii="Times New Roman" w:hAnsi="Times New Roman" w:cs="Times New Roman"/>
        </w:rPr>
        <w:t>Foucault M. 1977</w:t>
      </w:r>
      <w:r w:rsidR="000236A5" w:rsidRPr="003E209E">
        <w:rPr>
          <w:rFonts w:ascii="Times New Roman" w:hAnsi="Times New Roman" w:cs="Times New Roman"/>
        </w:rPr>
        <w:t xml:space="preserve">. In: C. Gordon, (Ed.). </w:t>
      </w:r>
      <w:r w:rsidR="000236A5" w:rsidRPr="003E209E">
        <w:rPr>
          <w:rFonts w:ascii="Times New Roman" w:hAnsi="Times New Roman" w:cs="Times New Roman"/>
          <w:i/>
        </w:rPr>
        <w:t>Power/knowledge – Selected interviews and other writings, 1972-1977</w:t>
      </w:r>
      <w:r>
        <w:rPr>
          <w:rFonts w:ascii="Times New Roman" w:hAnsi="Times New Roman" w:cs="Times New Roman"/>
        </w:rPr>
        <w:t>, 109</w:t>
      </w:r>
      <w:r w:rsidR="000236A5" w:rsidRPr="003E209E">
        <w:rPr>
          <w:rFonts w:ascii="Times New Roman" w:hAnsi="Times New Roman" w:cs="Times New Roman"/>
        </w:rPr>
        <w:t>. Brighton, UK: Harvester Press.</w:t>
      </w:r>
    </w:p>
    <w:p w:rsidR="000236A5" w:rsidRPr="003E209E" w:rsidRDefault="00C6769C" w:rsidP="00781AA1">
      <w:pPr>
        <w:spacing w:line="480" w:lineRule="auto"/>
        <w:ind w:left="851" w:hanging="720"/>
        <w:jc w:val="both"/>
        <w:rPr>
          <w:rFonts w:ascii="Times New Roman" w:hAnsi="Times New Roman" w:cs="Times New Roman"/>
        </w:rPr>
      </w:pPr>
      <w:r>
        <w:rPr>
          <w:rFonts w:ascii="Times New Roman" w:hAnsi="Times New Roman" w:cs="Times New Roman"/>
        </w:rPr>
        <w:t>Foucault M. 1979</w:t>
      </w:r>
      <w:r w:rsidR="000236A5" w:rsidRPr="003E209E">
        <w:rPr>
          <w:rFonts w:ascii="Times New Roman" w:hAnsi="Times New Roman" w:cs="Times New Roman"/>
        </w:rPr>
        <w:t xml:space="preserve">.  On governmentality.  </w:t>
      </w:r>
      <w:r w:rsidR="00234785">
        <w:rPr>
          <w:rFonts w:ascii="Times New Roman" w:hAnsi="Times New Roman" w:cs="Times New Roman"/>
          <w:i/>
        </w:rPr>
        <w:t>Ideology and Consciousness</w:t>
      </w:r>
      <w:r w:rsidR="000236A5" w:rsidRPr="003E209E">
        <w:rPr>
          <w:rFonts w:ascii="Times New Roman" w:hAnsi="Times New Roman" w:cs="Times New Roman"/>
          <w:i/>
        </w:rPr>
        <w:t xml:space="preserve"> </w:t>
      </w:r>
      <w:r w:rsidR="000236A5" w:rsidRPr="00C6769C">
        <w:rPr>
          <w:rFonts w:ascii="Times New Roman" w:hAnsi="Times New Roman" w:cs="Times New Roman"/>
        </w:rPr>
        <w:t>6</w:t>
      </w:r>
      <w:r>
        <w:rPr>
          <w:rFonts w:ascii="Times New Roman" w:hAnsi="Times New Roman" w:cs="Times New Roman"/>
        </w:rPr>
        <w:t>:</w:t>
      </w:r>
      <w:r w:rsidR="000236A5" w:rsidRPr="003E209E">
        <w:rPr>
          <w:rFonts w:ascii="Times New Roman" w:hAnsi="Times New Roman" w:cs="Times New Roman"/>
        </w:rPr>
        <w:t xml:space="preserve"> 5-24. </w:t>
      </w:r>
    </w:p>
    <w:p w:rsidR="000236A5" w:rsidRPr="003E209E" w:rsidRDefault="00C6769C" w:rsidP="00781AA1">
      <w:pPr>
        <w:spacing w:line="480" w:lineRule="auto"/>
        <w:ind w:left="851" w:hanging="720"/>
        <w:jc w:val="both"/>
        <w:rPr>
          <w:rFonts w:ascii="Times New Roman" w:hAnsi="Times New Roman" w:cs="Times New Roman"/>
        </w:rPr>
      </w:pPr>
      <w:r>
        <w:rPr>
          <w:rFonts w:ascii="Times New Roman" w:hAnsi="Times New Roman" w:cs="Times New Roman"/>
        </w:rPr>
        <w:t>Foucault M. 1982</w:t>
      </w:r>
      <w:r w:rsidR="000236A5" w:rsidRPr="003E209E">
        <w:rPr>
          <w:rFonts w:ascii="Times New Roman" w:hAnsi="Times New Roman" w:cs="Times New Roman"/>
        </w:rPr>
        <w:t>. ‘The subj</w:t>
      </w:r>
      <w:r w:rsidR="002179DF">
        <w:rPr>
          <w:rFonts w:ascii="Times New Roman" w:hAnsi="Times New Roman" w:cs="Times New Roman"/>
        </w:rPr>
        <w:t xml:space="preserve">ect and power’ (Afterword).  In </w:t>
      </w:r>
      <w:r w:rsidR="002179DF" w:rsidRPr="003E209E">
        <w:rPr>
          <w:rFonts w:ascii="Times New Roman" w:hAnsi="Times New Roman" w:cs="Times New Roman"/>
          <w:i/>
        </w:rPr>
        <w:t>Michel Foucault: Beyond structuralism and hermeneutics</w:t>
      </w:r>
      <w:r w:rsidR="002179DF">
        <w:rPr>
          <w:rFonts w:ascii="Times New Roman" w:hAnsi="Times New Roman" w:cs="Times New Roman"/>
        </w:rPr>
        <w:t>, eds HL Dreyfus and P</w:t>
      </w:r>
      <w:r w:rsidR="000236A5" w:rsidRPr="003E209E">
        <w:rPr>
          <w:rFonts w:ascii="Times New Roman" w:hAnsi="Times New Roman" w:cs="Times New Roman"/>
        </w:rPr>
        <w:t xml:space="preserve"> Rabinow, </w:t>
      </w:r>
      <w:r>
        <w:rPr>
          <w:rFonts w:ascii="Times New Roman" w:hAnsi="Times New Roman" w:cs="Times New Roman"/>
        </w:rPr>
        <w:t xml:space="preserve">68-74. </w:t>
      </w:r>
      <w:r w:rsidR="000236A5" w:rsidRPr="003E209E">
        <w:rPr>
          <w:rFonts w:ascii="Times New Roman" w:hAnsi="Times New Roman" w:cs="Times New Roman"/>
        </w:rPr>
        <w:t xml:space="preserve">Hemel Hempstead, UK: Harvester Wheatsheaf.  </w:t>
      </w:r>
    </w:p>
    <w:p w:rsidR="000236A5" w:rsidRPr="003E209E" w:rsidRDefault="00F66FAE" w:rsidP="00781AA1">
      <w:pPr>
        <w:spacing w:line="480" w:lineRule="auto"/>
        <w:ind w:left="851" w:hanging="720"/>
        <w:jc w:val="both"/>
        <w:rPr>
          <w:rFonts w:ascii="Times New Roman" w:hAnsi="Times New Roman" w:cs="Times New Roman"/>
        </w:rPr>
      </w:pPr>
      <w:r>
        <w:rPr>
          <w:rFonts w:ascii="Times New Roman" w:hAnsi="Times New Roman" w:cs="Times New Roman"/>
        </w:rPr>
        <w:t>Foucault M. 1994</w:t>
      </w:r>
      <w:r w:rsidR="000236A5" w:rsidRPr="003E209E">
        <w:rPr>
          <w:rFonts w:ascii="Times New Roman" w:hAnsi="Times New Roman" w:cs="Times New Roman"/>
        </w:rPr>
        <w:t>. The ethics of the concern for sel</w:t>
      </w:r>
      <w:r w:rsidR="00D53545">
        <w:rPr>
          <w:rFonts w:ascii="Times New Roman" w:hAnsi="Times New Roman" w:cs="Times New Roman"/>
        </w:rPr>
        <w:t xml:space="preserve">f as a practice of freedom.  In </w:t>
      </w:r>
      <w:r w:rsidR="00D53545" w:rsidRPr="003E209E">
        <w:rPr>
          <w:rFonts w:ascii="Times New Roman" w:hAnsi="Times New Roman" w:cs="Times New Roman"/>
          <w:i/>
        </w:rPr>
        <w:t>Foucault live: Collected interviews, 1961-1984</w:t>
      </w:r>
      <w:r w:rsidR="00D53545">
        <w:rPr>
          <w:rFonts w:ascii="Times New Roman" w:hAnsi="Times New Roman" w:cs="Times New Roman"/>
        </w:rPr>
        <w:t>, ed S. Lotringer,</w:t>
      </w:r>
      <w:r>
        <w:rPr>
          <w:rFonts w:ascii="Times New Roman" w:hAnsi="Times New Roman" w:cs="Times New Roman"/>
        </w:rPr>
        <w:t xml:space="preserve"> 434.</w:t>
      </w:r>
      <w:r w:rsidR="000236A5" w:rsidRPr="003E209E">
        <w:rPr>
          <w:rFonts w:ascii="Times New Roman" w:hAnsi="Times New Roman" w:cs="Times New Roman"/>
        </w:rPr>
        <w:t xml:space="preserve"> (L. Hochroth &amp; J. Johnson, Trans.). New York, NY: Semiotext(e).</w:t>
      </w:r>
    </w:p>
    <w:p w:rsidR="000236A5" w:rsidRPr="003E209E" w:rsidRDefault="00F66FAE" w:rsidP="00781AA1">
      <w:pPr>
        <w:spacing w:line="480" w:lineRule="auto"/>
        <w:ind w:left="851" w:hanging="720"/>
        <w:jc w:val="both"/>
        <w:rPr>
          <w:rFonts w:ascii="Times New Roman" w:hAnsi="Times New Roman" w:cs="Times New Roman"/>
        </w:rPr>
      </w:pPr>
      <w:r>
        <w:rPr>
          <w:rFonts w:ascii="Times New Roman" w:hAnsi="Times New Roman" w:cs="Times New Roman"/>
        </w:rPr>
        <w:t xml:space="preserve">Gagnon M, JD Jacob and D </w:t>
      </w:r>
      <w:r>
        <w:rPr>
          <w:rFonts w:ascii="Times New Roman" w:hAnsi="Times New Roman" w:cs="Times New Roman"/>
          <w:bCs/>
        </w:rPr>
        <w:t>Holmes.</w:t>
      </w:r>
      <w:r>
        <w:rPr>
          <w:rFonts w:ascii="Times New Roman" w:hAnsi="Times New Roman" w:cs="Times New Roman"/>
        </w:rPr>
        <w:t xml:space="preserve"> 2010</w:t>
      </w:r>
      <w:r w:rsidR="000236A5" w:rsidRPr="003E209E">
        <w:rPr>
          <w:rFonts w:ascii="Times New Roman" w:hAnsi="Times New Roman" w:cs="Times New Roman"/>
        </w:rPr>
        <w:t xml:space="preserve">. Governing through (in)security: A critical analysis of fear-based public health campaigns. </w:t>
      </w:r>
      <w:r w:rsidR="00234785">
        <w:rPr>
          <w:rFonts w:ascii="Times New Roman" w:hAnsi="Times New Roman" w:cs="Times New Roman"/>
          <w:i/>
        </w:rPr>
        <w:t>Critical Public Health</w:t>
      </w:r>
      <w:r w:rsidR="000236A5" w:rsidRPr="003E209E">
        <w:rPr>
          <w:rFonts w:ascii="Times New Roman" w:hAnsi="Times New Roman" w:cs="Times New Roman"/>
          <w:i/>
        </w:rPr>
        <w:t xml:space="preserve"> </w:t>
      </w:r>
      <w:r w:rsidR="000236A5" w:rsidRPr="00F66FAE">
        <w:rPr>
          <w:rFonts w:ascii="Times New Roman" w:hAnsi="Times New Roman" w:cs="Times New Roman"/>
        </w:rPr>
        <w:t>20</w:t>
      </w:r>
      <w:r>
        <w:rPr>
          <w:rFonts w:ascii="Times New Roman" w:hAnsi="Times New Roman" w:cs="Times New Roman"/>
        </w:rPr>
        <w:t>:</w:t>
      </w:r>
      <w:r w:rsidR="000236A5" w:rsidRPr="003E209E">
        <w:rPr>
          <w:rFonts w:ascii="Times New Roman" w:hAnsi="Times New Roman" w:cs="Times New Roman"/>
        </w:rPr>
        <w:t xml:space="preserve"> 1-12.</w:t>
      </w:r>
    </w:p>
    <w:p w:rsidR="000236A5" w:rsidRPr="003E209E" w:rsidRDefault="00F66FAE" w:rsidP="00781AA1">
      <w:pPr>
        <w:spacing w:line="480" w:lineRule="auto"/>
        <w:ind w:left="851" w:hanging="720"/>
        <w:jc w:val="both"/>
        <w:rPr>
          <w:rFonts w:ascii="Times New Roman" w:hAnsi="Times New Roman" w:cs="Times New Roman"/>
        </w:rPr>
      </w:pPr>
      <w:r>
        <w:rPr>
          <w:rFonts w:ascii="Times New Roman" w:hAnsi="Times New Roman" w:cs="Times New Roman"/>
        </w:rPr>
        <w:t>Hamilton B and E Manias. 2008</w:t>
      </w:r>
      <w:r w:rsidR="000236A5" w:rsidRPr="003E209E">
        <w:rPr>
          <w:rFonts w:ascii="Times New Roman" w:hAnsi="Times New Roman" w:cs="Times New Roman"/>
        </w:rPr>
        <w:t xml:space="preserve">.  The power of routine and special observations: Producing civility in a public acute psychiatric unit.  </w:t>
      </w:r>
      <w:r w:rsidR="00234785">
        <w:rPr>
          <w:rFonts w:ascii="Times New Roman" w:hAnsi="Times New Roman" w:cs="Times New Roman"/>
          <w:i/>
        </w:rPr>
        <w:t>Nursing  Inquiry</w:t>
      </w:r>
      <w:r w:rsidR="000236A5" w:rsidRPr="003E209E">
        <w:rPr>
          <w:rFonts w:ascii="Times New Roman" w:hAnsi="Times New Roman" w:cs="Times New Roman"/>
          <w:i/>
        </w:rPr>
        <w:t xml:space="preserve"> </w:t>
      </w:r>
      <w:r w:rsidR="000236A5" w:rsidRPr="00F66FAE">
        <w:rPr>
          <w:rFonts w:ascii="Times New Roman" w:hAnsi="Times New Roman" w:cs="Times New Roman"/>
        </w:rPr>
        <w:t>15</w:t>
      </w:r>
      <w:r>
        <w:rPr>
          <w:rFonts w:ascii="Times New Roman" w:hAnsi="Times New Roman" w:cs="Times New Roman"/>
        </w:rPr>
        <w:t>:</w:t>
      </w:r>
      <w:r w:rsidR="00234785">
        <w:rPr>
          <w:rFonts w:ascii="Times New Roman" w:hAnsi="Times New Roman" w:cs="Times New Roman"/>
        </w:rPr>
        <w:t xml:space="preserve"> 178-</w:t>
      </w:r>
      <w:r w:rsidR="000236A5" w:rsidRPr="003E209E">
        <w:rPr>
          <w:rFonts w:ascii="Times New Roman" w:hAnsi="Times New Roman" w:cs="Times New Roman"/>
        </w:rPr>
        <w:t xml:space="preserve">88.  </w:t>
      </w:r>
    </w:p>
    <w:p w:rsidR="000236A5" w:rsidRPr="003E209E" w:rsidRDefault="00F66FAE" w:rsidP="00781AA1">
      <w:pPr>
        <w:spacing w:before="100" w:beforeAutospacing="1" w:after="100" w:afterAutospacing="1" w:line="480" w:lineRule="auto"/>
        <w:ind w:left="851" w:hanging="720"/>
        <w:jc w:val="both"/>
        <w:rPr>
          <w:rFonts w:ascii="Times New Roman" w:eastAsia="Times New Roman" w:hAnsi="Times New Roman" w:cs="Times New Roman"/>
          <w:lang w:eastAsia="en-NZ"/>
        </w:rPr>
      </w:pPr>
      <w:r>
        <w:rPr>
          <w:rFonts w:ascii="Times New Roman" w:eastAsia="Times New Roman" w:hAnsi="Times New Roman" w:cs="Times New Roman"/>
          <w:lang w:eastAsia="en-NZ"/>
        </w:rPr>
        <w:t>Henderson A. 1994</w:t>
      </w:r>
      <w:r w:rsidR="000236A5" w:rsidRPr="003E209E">
        <w:rPr>
          <w:rFonts w:ascii="Times New Roman" w:eastAsia="Times New Roman" w:hAnsi="Times New Roman" w:cs="Times New Roman"/>
          <w:lang w:eastAsia="en-NZ"/>
        </w:rPr>
        <w:t xml:space="preserve">. Power and knowledge in nursing practice: The contribution of Foucault. </w:t>
      </w:r>
      <w:r w:rsidR="000236A5" w:rsidRPr="003E209E">
        <w:rPr>
          <w:rFonts w:ascii="Times New Roman" w:eastAsia="Times New Roman" w:hAnsi="Times New Roman" w:cs="Times New Roman"/>
          <w:i/>
          <w:lang w:eastAsia="en-NZ"/>
        </w:rPr>
        <w:t>Journal of Advanced Nurs</w:t>
      </w:r>
      <w:r w:rsidR="008713A8">
        <w:rPr>
          <w:rFonts w:ascii="Times New Roman" w:eastAsia="Times New Roman" w:hAnsi="Times New Roman" w:cs="Times New Roman"/>
          <w:i/>
          <w:lang w:eastAsia="en-NZ"/>
        </w:rPr>
        <w:t>ing</w:t>
      </w:r>
      <w:r w:rsidR="000236A5" w:rsidRPr="003E209E">
        <w:rPr>
          <w:rFonts w:ascii="Times New Roman" w:eastAsia="Times New Roman" w:hAnsi="Times New Roman" w:cs="Times New Roman"/>
          <w:i/>
          <w:lang w:eastAsia="en-NZ"/>
        </w:rPr>
        <w:t xml:space="preserve"> </w:t>
      </w:r>
      <w:r w:rsidR="000236A5" w:rsidRPr="00F66FAE">
        <w:rPr>
          <w:rFonts w:ascii="Times New Roman" w:eastAsia="Times New Roman" w:hAnsi="Times New Roman" w:cs="Times New Roman"/>
          <w:lang w:eastAsia="en-NZ"/>
        </w:rPr>
        <w:t>20</w:t>
      </w:r>
      <w:r>
        <w:rPr>
          <w:rFonts w:ascii="Times New Roman" w:eastAsia="Times New Roman" w:hAnsi="Times New Roman" w:cs="Times New Roman"/>
          <w:lang w:eastAsia="en-NZ"/>
        </w:rPr>
        <w:t>:</w:t>
      </w:r>
      <w:r w:rsidR="007E42FA" w:rsidRPr="00F66FAE">
        <w:rPr>
          <w:rFonts w:ascii="Times New Roman" w:eastAsia="Times New Roman" w:hAnsi="Times New Roman" w:cs="Times New Roman"/>
          <w:lang w:eastAsia="en-NZ"/>
        </w:rPr>
        <w:t> </w:t>
      </w:r>
      <w:r w:rsidR="008713A8">
        <w:rPr>
          <w:rFonts w:ascii="Times New Roman" w:eastAsia="Times New Roman" w:hAnsi="Times New Roman" w:cs="Times New Roman"/>
          <w:lang w:eastAsia="en-NZ"/>
        </w:rPr>
        <w:t>935–</w:t>
      </w:r>
      <w:r w:rsidR="007E42FA" w:rsidRPr="003E209E">
        <w:rPr>
          <w:rFonts w:ascii="Times New Roman" w:eastAsia="Times New Roman" w:hAnsi="Times New Roman" w:cs="Times New Roman"/>
          <w:lang w:eastAsia="en-NZ"/>
        </w:rPr>
        <w:t xml:space="preserve">39. </w:t>
      </w:r>
    </w:p>
    <w:p w:rsidR="000236A5" w:rsidRPr="003E209E" w:rsidRDefault="00F66FAE" w:rsidP="00781AA1">
      <w:pPr>
        <w:widowControl w:val="0"/>
        <w:autoSpaceDE w:val="0"/>
        <w:autoSpaceDN w:val="0"/>
        <w:adjustRightInd w:val="0"/>
        <w:spacing w:after="0" w:line="480" w:lineRule="auto"/>
        <w:ind w:left="851" w:hanging="720"/>
        <w:jc w:val="both"/>
        <w:rPr>
          <w:rFonts w:ascii="Times New Roman" w:hAnsi="Times New Roman" w:cs="Times New Roman"/>
        </w:rPr>
      </w:pPr>
      <w:r>
        <w:rPr>
          <w:rFonts w:ascii="Times New Roman" w:hAnsi="Times New Roman" w:cs="Times New Roman"/>
        </w:rPr>
        <w:t>Hepburn A and S Wiggins. 2007</w:t>
      </w:r>
      <w:r w:rsidR="000236A5" w:rsidRPr="003E209E">
        <w:rPr>
          <w:rFonts w:ascii="Times New Roman" w:hAnsi="Times New Roman" w:cs="Times New Roman"/>
        </w:rPr>
        <w:t xml:space="preserve">. </w:t>
      </w:r>
      <w:r w:rsidR="000236A5" w:rsidRPr="003E209E">
        <w:rPr>
          <w:rFonts w:ascii="Times New Roman" w:hAnsi="Times New Roman" w:cs="Times New Roman"/>
          <w:i/>
        </w:rPr>
        <w:t>Discursive research in practice: New approaches to psychology and interaction.</w:t>
      </w:r>
      <w:r w:rsidR="000236A5" w:rsidRPr="003E209E">
        <w:rPr>
          <w:rFonts w:ascii="Times New Roman" w:hAnsi="Times New Roman" w:cs="Times New Roman"/>
        </w:rPr>
        <w:t xml:space="preserve"> Cambridge, UK: Cambridge University Press.  </w:t>
      </w:r>
    </w:p>
    <w:p w:rsidR="00B569E8" w:rsidRPr="003E209E" w:rsidRDefault="00B569E8" w:rsidP="00781AA1">
      <w:pPr>
        <w:widowControl w:val="0"/>
        <w:autoSpaceDE w:val="0"/>
        <w:autoSpaceDN w:val="0"/>
        <w:adjustRightInd w:val="0"/>
        <w:spacing w:after="0" w:line="480" w:lineRule="auto"/>
        <w:ind w:left="851" w:hanging="720"/>
        <w:jc w:val="both"/>
        <w:rPr>
          <w:rFonts w:ascii="Times New Roman" w:hAnsi="Times New Roman" w:cs="Times New Roman"/>
        </w:rPr>
      </w:pPr>
    </w:p>
    <w:p w:rsidR="000236A5" w:rsidRPr="003E209E" w:rsidRDefault="000236A5" w:rsidP="00781AA1">
      <w:pPr>
        <w:spacing w:line="480" w:lineRule="auto"/>
        <w:ind w:left="851" w:hanging="720"/>
        <w:jc w:val="both"/>
        <w:rPr>
          <w:rFonts w:ascii="Times New Roman" w:hAnsi="Times New Roman" w:cs="Times New Roman"/>
        </w:rPr>
      </w:pPr>
      <w:r w:rsidRPr="003E209E">
        <w:rPr>
          <w:rFonts w:ascii="Times New Roman" w:hAnsi="Times New Roman" w:cs="Times New Roman"/>
          <w:bCs/>
        </w:rPr>
        <w:t>Ho</w:t>
      </w:r>
      <w:r w:rsidR="00F66FAE">
        <w:rPr>
          <w:rFonts w:ascii="Times New Roman" w:hAnsi="Times New Roman" w:cs="Times New Roman"/>
          <w:bCs/>
        </w:rPr>
        <w:t>lmes</w:t>
      </w:r>
      <w:r w:rsidRPr="003E209E">
        <w:rPr>
          <w:rFonts w:ascii="Times New Roman" w:hAnsi="Times New Roman" w:cs="Times New Roman"/>
          <w:bCs/>
        </w:rPr>
        <w:t xml:space="preserve"> D.</w:t>
      </w:r>
      <w:r w:rsidR="00F66FAE">
        <w:rPr>
          <w:rFonts w:ascii="Times New Roman" w:hAnsi="Times New Roman" w:cs="Times New Roman"/>
        </w:rPr>
        <w:t xml:space="preserve"> 2001</w:t>
      </w:r>
      <w:r w:rsidRPr="003E209E">
        <w:rPr>
          <w:rFonts w:ascii="Times New Roman" w:hAnsi="Times New Roman" w:cs="Times New Roman"/>
        </w:rPr>
        <w:t xml:space="preserve">. From iron gaze to nursing care: Mental health nursing in the era of panopticism.  </w:t>
      </w:r>
      <w:r w:rsidRPr="003E209E">
        <w:rPr>
          <w:rFonts w:ascii="Times New Roman" w:hAnsi="Times New Roman" w:cs="Times New Roman"/>
          <w:i/>
        </w:rPr>
        <w:t>Journal of Psychi</w:t>
      </w:r>
      <w:r w:rsidR="008713A8">
        <w:rPr>
          <w:rFonts w:ascii="Times New Roman" w:hAnsi="Times New Roman" w:cs="Times New Roman"/>
          <w:i/>
        </w:rPr>
        <w:t>atric and Mental Health Nursing</w:t>
      </w:r>
      <w:r w:rsidRPr="003E209E">
        <w:rPr>
          <w:rFonts w:ascii="Times New Roman" w:hAnsi="Times New Roman" w:cs="Times New Roman"/>
          <w:i/>
        </w:rPr>
        <w:t xml:space="preserve"> </w:t>
      </w:r>
      <w:r w:rsidRPr="00F66FAE">
        <w:rPr>
          <w:rFonts w:ascii="Times New Roman" w:hAnsi="Times New Roman" w:cs="Times New Roman"/>
        </w:rPr>
        <w:t>8</w:t>
      </w:r>
      <w:r w:rsidR="00F66FAE">
        <w:rPr>
          <w:rFonts w:ascii="Times New Roman" w:hAnsi="Times New Roman" w:cs="Times New Roman"/>
        </w:rPr>
        <w:t xml:space="preserve">: </w:t>
      </w:r>
      <w:r w:rsidRPr="003E209E">
        <w:rPr>
          <w:rFonts w:ascii="Times New Roman" w:hAnsi="Times New Roman" w:cs="Times New Roman"/>
        </w:rPr>
        <w:t>7-15.</w:t>
      </w:r>
    </w:p>
    <w:p w:rsidR="000236A5" w:rsidRPr="003E209E" w:rsidRDefault="006645C4" w:rsidP="00781AA1">
      <w:pPr>
        <w:spacing w:line="480" w:lineRule="auto"/>
        <w:ind w:left="851" w:hanging="720"/>
        <w:jc w:val="both"/>
        <w:rPr>
          <w:rFonts w:ascii="Times New Roman" w:hAnsi="Times New Roman" w:cs="Times New Roman"/>
        </w:rPr>
      </w:pPr>
      <w:r>
        <w:rPr>
          <w:rFonts w:ascii="Times New Roman" w:hAnsi="Times New Roman" w:cs="Times New Roman"/>
        </w:rPr>
        <w:t>Holmes D. 2002.</w:t>
      </w:r>
      <w:r w:rsidR="000236A5" w:rsidRPr="003E209E">
        <w:rPr>
          <w:rFonts w:ascii="Times New Roman" w:hAnsi="Times New Roman" w:cs="Times New Roman"/>
        </w:rPr>
        <w:t xml:space="preserve">  Police and pastoral care: Governmentality and correctional forensic psychiatric nursing.  </w:t>
      </w:r>
      <w:r w:rsidR="000236A5" w:rsidRPr="003E209E">
        <w:rPr>
          <w:rFonts w:ascii="Times New Roman" w:hAnsi="Times New Roman" w:cs="Times New Roman"/>
          <w:i/>
        </w:rPr>
        <w:t>Nursin</w:t>
      </w:r>
      <w:r w:rsidR="008713A8">
        <w:rPr>
          <w:rFonts w:ascii="Times New Roman" w:hAnsi="Times New Roman" w:cs="Times New Roman"/>
          <w:i/>
        </w:rPr>
        <w:t>g Inquiry</w:t>
      </w:r>
      <w:r w:rsidR="000236A5" w:rsidRPr="003E209E">
        <w:rPr>
          <w:rFonts w:ascii="Times New Roman" w:hAnsi="Times New Roman" w:cs="Times New Roman"/>
          <w:i/>
        </w:rPr>
        <w:t xml:space="preserve"> </w:t>
      </w:r>
      <w:r w:rsidR="000236A5" w:rsidRPr="006645C4">
        <w:rPr>
          <w:rFonts w:ascii="Times New Roman" w:hAnsi="Times New Roman" w:cs="Times New Roman"/>
        </w:rPr>
        <w:t>8</w:t>
      </w:r>
      <w:r>
        <w:rPr>
          <w:rFonts w:ascii="Times New Roman" w:hAnsi="Times New Roman" w:cs="Times New Roman"/>
        </w:rPr>
        <w:t xml:space="preserve">: </w:t>
      </w:r>
      <w:r w:rsidR="000236A5" w:rsidRPr="003E209E">
        <w:rPr>
          <w:rFonts w:ascii="Times New Roman" w:hAnsi="Times New Roman" w:cs="Times New Roman"/>
        </w:rPr>
        <w:t>84-92.</w:t>
      </w:r>
    </w:p>
    <w:p w:rsidR="000236A5" w:rsidRPr="003E209E" w:rsidRDefault="0003067B" w:rsidP="00781AA1">
      <w:pPr>
        <w:spacing w:after="360" w:line="480" w:lineRule="auto"/>
        <w:ind w:left="720" w:right="357" w:hanging="589"/>
        <w:jc w:val="both"/>
        <w:rPr>
          <w:rFonts w:ascii="Times New Roman" w:eastAsia="Times New Roman" w:hAnsi="Times New Roman" w:cs="Times New Roman"/>
          <w:lang w:eastAsia="en-NZ"/>
        </w:rPr>
      </w:pPr>
      <w:r>
        <w:rPr>
          <w:rFonts w:ascii="Times New Roman" w:eastAsia="Times New Roman" w:hAnsi="Times New Roman" w:cs="Times New Roman"/>
          <w:lang w:eastAsia="en-NZ"/>
        </w:rPr>
        <w:t xml:space="preserve">Holmes D, D Gastaldo and A </w:t>
      </w:r>
      <w:r>
        <w:rPr>
          <w:rFonts w:ascii="Times New Roman" w:eastAsia="Times New Roman" w:hAnsi="Times New Roman" w:cs="Times New Roman"/>
          <w:bCs/>
          <w:lang w:eastAsia="en-NZ"/>
        </w:rPr>
        <w:t xml:space="preserve">Perron. </w:t>
      </w:r>
      <w:r>
        <w:rPr>
          <w:rFonts w:ascii="Times New Roman" w:eastAsia="Times New Roman" w:hAnsi="Times New Roman" w:cs="Times New Roman"/>
          <w:lang w:eastAsia="en-NZ"/>
        </w:rPr>
        <w:t>2007</w:t>
      </w:r>
      <w:r w:rsidR="000236A5" w:rsidRPr="003E209E">
        <w:rPr>
          <w:rFonts w:ascii="Times New Roman" w:eastAsia="Times New Roman" w:hAnsi="Times New Roman" w:cs="Times New Roman"/>
          <w:lang w:eastAsia="en-NZ"/>
        </w:rPr>
        <w:t xml:space="preserve">. Paranoid investments in nursing: A </w:t>
      </w:r>
      <w:r w:rsidR="000236A5" w:rsidRPr="003E209E">
        <w:rPr>
          <w:rFonts w:ascii="Times New Roman" w:eastAsia="Times New Roman" w:hAnsi="Times New Roman" w:cs="Times New Roman"/>
          <w:iCs/>
          <w:lang w:eastAsia="en-NZ"/>
        </w:rPr>
        <w:t>schizoanalysis</w:t>
      </w:r>
      <w:r w:rsidR="000236A5" w:rsidRPr="003E209E">
        <w:rPr>
          <w:rFonts w:ascii="Times New Roman" w:eastAsia="Times New Roman" w:hAnsi="Times New Roman" w:cs="Times New Roman"/>
          <w:lang w:eastAsia="en-NZ"/>
        </w:rPr>
        <w:t xml:space="preserve"> of the evidence-base discourse. </w:t>
      </w:r>
      <w:r w:rsidR="008713A8">
        <w:rPr>
          <w:rFonts w:ascii="Times New Roman" w:eastAsia="Times New Roman" w:hAnsi="Times New Roman" w:cs="Times New Roman"/>
          <w:i/>
          <w:lang w:eastAsia="en-NZ"/>
        </w:rPr>
        <w:t>Nursing Philosophy</w:t>
      </w:r>
      <w:r w:rsidR="000236A5" w:rsidRPr="003E209E">
        <w:rPr>
          <w:rFonts w:ascii="Times New Roman" w:eastAsia="Times New Roman" w:hAnsi="Times New Roman" w:cs="Times New Roman"/>
          <w:i/>
          <w:lang w:eastAsia="en-NZ"/>
        </w:rPr>
        <w:t xml:space="preserve"> </w:t>
      </w:r>
      <w:r w:rsidR="000236A5" w:rsidRPr="0003067B">
        <w:rPr>
          <w:rFonts w:ascii="Times New Roman" w:eastAsia="Times New Roman" w:hAnsi="Times New Roman" w:cs="Times New Roman"/>
          <w:lang w:eastAsia="en-NZ"/>
        </w:rPr>
        <w:t>8</w:t>
      </w:r>
      <w:r>
        <w:rPr>
          <w:rFonts w:ascii="Times New Roman" w:eastAsia="Times New Roman" w:hAnsi="Times New Roman" w:cs="Times New Roman"/>
          <w:lang w:eastAsia="en-NZ"/>
        </w:rPr>
        <w:t>:</w:t>
      </w:r>
      <w:r w:rsidR="000236A5" w:rsidRPr="003E209E">
        <w:rPr>
          <w:rFonts w:ascii="Times New Roman" w:eastAsia="Times New Roman" w:hAnsi="Times New Roman" w:cs="Times New Roman"/>
          <w:lang w:eastAsia="en-NZ"/>
        </w:rPr>
        <w:t xml:space="preserve"> 85-91.</w:t>
      </w:r>
    </w:p>
    <w:p w:rsidR="000236A5" w:rsidRPr="003E209E" w:rsidRDefault="0003067B" w:rsidP="00781AA1">
      <w:pPr>
        <w:spacing w:line="480" w:lineRule="auto"/>
        <w:ind w:left="851" w:hanging="720"/>
        <w:jc w:val="both"/>
        <w:rPr>
          <w:rFonts w:ascii="Times New Roman" w:hAnsi="Times New Roman" w:cs="Times New Roman"/>
        </w:rPr>
      </w:pPr>
      <w:r>
        <w:rPr>
          <w:rFonts w:ascii="Times New Roman" w:hAnsi="Times New Roman" w:cs="Times New Roman"/>
          <w:iCs/>
        </w:rPr>
        <w:t>Honneth A. 2004</w:t>
      </w:r>
      <w:r w:rsidR="000236A5" w:rsidRPr="003E209E">
        <w:rPr>
          <w:rFonts w:ascii="Times New Roman" w:hAnsi="Times New Roman" w:cs="Times New Roman"/>
          <w:iCs/>
        </w:rPr>
        <w:t>.</w:t>
      </w:r>
      <w:r w:rsidR="000236A5" w:rsidRPr="003E209E">
        <w:rPr>
          <w:rFonts w:ascii="Times New Roman" w:hAnsi="Times New Roman" w:cs="Times New Roman"/>
          <w:i/>
          <w:iCs/>
        </w:rPr>
        <w:t xml:space="preserve"> </w:t>
      </w:r>
      <w:r w:rsidR="000236A5" w:rsidRPr="003E209E">
        <w:rPr>
          <w:rFonts w:ascii="Times New Roman" w:hAnsi="Times New Roman" w:cs="Times New Roman"/>
          <w:iCs/>
        </w:rPr>
        <w:t>Organized self-realization: Some paradoxes of individualization.</w:t>
      </w:r>
      <w:r w:rsidR="000236A5" w:rsidRPr="003E209E">
        <w:rPr>
          <w:rFonts w:ascii="Times New Roman" w:hAnsi="Times New Roman" w:cs="Times New Roman"/>
          <w:i/>
          <w:iCs/>
        </w:rPr>
        <w:t xml:space="preserve"> European Journal of Social Theory </w:t>
      </w:r>
      <w:r w:rsidR="000236A5" w:rsidRPr="0003067B">
        <w:rPr>
          <w:rFonts w:ascii="Times New Roman" w:hAnsi="Times New Roman" w:cs="Times New Roman"/>
          <w:bCs/>
          <w:iCs/>
        </w:rPr>
        <w:t>7</w:t>
      </w:r>
      <w:r>
        <w:rPr>
          <w:rFonts w:ascii="Times New Roman" w:hAnsi="Times New Roman" w:cs="Times New Roman"/>
          <w:iCs/>
        </w:rPr>
        <w:t>:</w:t>
      </w:r>
      <w:r w:rsidR="000236A5" w:rsidRPr="003E209E">
        <w:rPr>
          <w:rFonts w:ascii="Times New Roman" w:hAnsi="Times New Roman" w:cs="Times New Roman"/>
          <w:iCs/>
        </w:rPr>
        <w:t xml:space="preserve"> 463–78.</w:t>
      </w:r>
    </w:p>
    <w:p w:rsidR="000236A5" w:rsidRPr="003E209E" w:rsidRDefault="0003067B" w:rsidP="00781AA1">
      <w:pPr>
        <w:spacing w:line="480" w:lineRule="auto"/>
        <w:ind w:left="131"/>
        <w:rPr>
          <w:rFonts w:ascii="Times New Roman" w:hAnsi="Times New Roman" w:cs="Times New Roman"/>
        </w:rPr>
      </w:pPr>
      <w:r>
        <w:rPr>
          <w:rFonts w:ascii="Times New Roman" w:hAnsi="Times New Roman" w:cs="Times New Roman"/>
        </w:rPr>
        <w:t>Hook D.  2007</w:t>
      </w:r>
      <w:r w:rsidR="000236A5" w:rsidRPr="003E209E">
        <w:rPr>
          <w:rFonts w:ascii="Times New Roman" w:hAnsi="Times New Roman" w:cs="Times New Roman"/>
        </w:rPr>
        <w:t xml:space="preserve">. Foucault, psychology and the analytics of power.  New York, NY: </w:t>
      </w:r>
      <w:r w:rsidR="00627DDF" w:rsidRPr="003E209E">
        <w:rPr>
          <w:rFonts w:ascii="Times New Roman" w:hAnsi="Times New Roman" w:cs="Times New Roman"/>
        </w:rPr>
        <w:t xml:space="preserve">     </w:t>
      </w:r>
      <w:r w:rsidR="000236A5" w:rsidRPr="003E209E">
        <w:rPr>
          <w:rFonts w:ascii="Times New Roman" w:hAnsi="Times New Roman" w:cs="Times New Roman"/>
        </w:rPr>
        <w:t>Palgrave Macmillan</w:t>
      </w:r>
      <w:r w:rsidR="00627DDF" w:rsidRPr="003E209E">
        <w:rPr>
          <w:rFonts w:ascii="Times New Roman" w:hAnsi="Times New Roman" w:cs="Times New Roman"/>
        </w:rPr>
        <w:t>.</w:t>
      </w:r>
    </w:p>
    <w:p w:rsidR="000236A5" w:rsidRPr="003E209E" w:rsidRDefault="0003067B"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851" w:hanging="720"/>
        <w:jc w:val="both"/>
        <w:rPr>
          <w:rFonts w:ascii="Times New Roman" w:hAnsi="Times New Roman" w:cs="Times New Roman"/>
          <w:i/>
        </w:rPr>
      </w:pPr>
      <w:r>
        <w:rPr>
          <w:rFonts w:ascii="Times New Roman" w:hAnsi="Times New Roman" w:cs="Times New Roman"/>
        </w:rPr>
        <w:t>Lakeman R. 2010</w:t>
      </w:r>
      <w:r w:rsidR="000236A5" w:rsidRPr="003E209E">
        <w:rPr>
          <w:rFonts w:ascii="Times New Roman" w:hAnsi="Times New Roman" w:cs="Times New Roman"/>
        </w:rPr>
        <w:t xml:space="preserve">. Epistemic injustice and the mental health service user.  </w:t>
      </w:r>
      <w:r w:rsidR="000236A5" w:rsidRPr="003E209E">
        <w:rPr>
          <w:rFonts w:ascii="Times New Roman" w:hAnsi="Times New Roman" w:cs="Times New Roman"/>
          <w:i/>
        </w:rPr>
        <w:t>International</w:t>
      </w:r>
    </w:p>
    <w:p w:rsidR="000236A5" w:rsidRPr="003E209E" w:rsidRDefault="000236A5" w:rsidP="00781AA1">
      <w:pPr>
        <w:spacing w:line="480" w:lineRule="auto"/>
        <w:ind w:left="851"/>
        <w:jc w:val="both"/>
        <w:rPr>
          <w:rFonts w:ascii="Times New Roman" w:hAnsi="Times New Roman" w:cs="Times New Roman"/>
        </w:rPr>
      </w:pPr>
      <w:r w:rsidRPr="003E209E">
        <w:rPr>
          <w:rFonts w:ascii="Times New Roman" w:hAnsi="Times New Roman" w:cs="Times New Roman"/>
          <w:i/>
        </w:rPr>
        <w:t>Journal of Mental</w:t>
      </w:r>
      <w:r w:rsidR="008713A8">
        <w:rPr>
          <w:rFonts w:ascii="Times New Roman" w:hAnsi="Times New Roman" w:cs="Times New Roman"/>
          <w:i/>
        </w:rPr>
        <w:t xml:space="preserve"> Health Nursing</w:t>
      </w:r>
      <w:r w:rsidRPr="003E209E">
        <w:rPr>
          <w:rFonts w:ascii="Times New Roman" w:hAnsi="Times New Roman" w:cs="Times New Roman"/>
          <w:i/>
        </w:rPr>
        <w:t xml:space="preserve"> </w:t>
      </w:r>
      <w:r w:rsidRPr="0003067B">
        <w:rPr>
          <w:rFonts w:ascii="Times New Roman" w:hAnsi="Times New Roman" w:cs="Times New Roman"/>
        </w:rPr>
        <w:t>19</w:t>
      </w:r>
      <w:r w:rsidR="0003067B">
        <w:rPr>
          <w:rFonts w:ascii="Times New Roman" w:hAnsi="Times New Roman" w:cs="Times New Roman"/>
        </w:rPr>
        <w:t>: 151-</w:t>
      </w:r>
      <w:r w:rsidRPr="003E209E">
        <w:rPr>
          <w:rFonts w:ascii="Times New Roman" w:hAnsi="Times New Roman" w:cs="Times New Roman"/>
        </w:rPr>
        <w:t>53.</w:t>
      </w:r>
    </w:p>
    <w:p w:rsidR="000236A5" w:rsidRPr="003E209E" w:rsidRDefault="00280EDB" w:rsidP="00781AA1">
      <w:pPr>
        <w:spacing w:line="480" w:lineRule="auto"/>
        <w:ind w:left="851" w:hanging="720"/>
        <w:jc w:val="both"/>
        <w:rPr>
          <w:rFonts w:ascii="Times New Roman" w:hAnsi="Times New Roman" w:cs="Times New Roman"/>
        </w:rPr>
      </w:pPr>
      <w:r>
        <w:rPr>
          <w:rFonts w:ascii="Times New Roman" w:hAnsi="Times New Roman" w:cs="Times New Roman"/>
        </w:rPr>
        <w:t xml:space="preserve">Lipson GS, JT Turner and R Kasper. </w:t>
      </w:r>
      <w:r w:rsidR="000236A5" w:rsidRPr="003E209E">
        <w:rPr>
          <w:rFonts w:ascii="Times New Roman" w:hAnsi="Times New Roman" w:cs="Times New Roman"/>
        </w:rPr>
        <w:t>20</w:t>
      </w:r>
      <w:r>
        <w:rPr>
          <w:rFonts w:ascii="Times New Roman" w:hAnsi="Times New Roman" w:cs="Times New Roman"/>
        </w:rPr>
        <w:t>11</w:t>
      </w:r>
      <w:r w:rsidR="000236A5" w:rsidRPr="003E209E">
        <w:rPr>
          <w:rFonts w:ascii="Times New Roman" w:hAnsi="Times New Roman" w:cs="Times New Roman"/>
        </w:rPr>
        <w:t xml:space="preserve">.  A strategic approach to police interaction involving persons with mental illness.  </w:t>
      </w:r>
      <w:r w:rsidR="008713A8">
        <w:rPr>
          <w:rFonts w:ascii="Times New Roman" w:hAnsi="Times New Roman" w:cs="Times New Roman"/>
          <w:i/>
        </w:rPr>
        <w:t>Journal of Police Negotiations</w:t>
      </w:r>
      <w:r w:rsidR="000236A5" w:rsidRPr="003E209E">
        <w:rPr>
          <w:rFonts w:ascii="Times New Roman" w:hAnsi="Times New Roman" w:cs="Times New Roman"/>
          <w:i/>
        </w:rPr>
        <w:t xml:space="preserve"> </w:t>
      </w:r>
      <w:r w:rsidR="000236A5" w:rsidRPr="00280EDB">
        <w:rPr>
          <w:rFonts w:ascii="Times New Roman" w:hAnsi="Times New Roman" w:cs="Times New Roman"/>
        </w:rPr>
        <w:t>10</w:t>
      </w:r>
      <w:r>
        <w:rPr>
          <w:rFonts w:ascii="Times New Roman" w:hAnsi="Times New Roman" w:cs="Times New Roman"/>
        </w:rPr>
        <w:t>:</w:t>
      </w:r>
      <w:r w:rsidR="008713A8">
        <w:rPr>
          <w:rFonts w:ascii="Times New Roman" w:hAnsi="Times New Roman" w:cs="Times New Roman"/>
        </w:rPr>
        <w:t xml:space="preserve"> 30-3</w:t>
      </w:r>
      <w:r w:rsidR="000236A5" w:rsidRPr="003E209E">
        <w:rPr>
          <w:rFonts w:ascii="Times New Roman" w:hAnsi="Times New Roman" w:cs="Times New Roman"/>
        </w:rPr>
        <w:t xml:space="preserve">8. </w:t>
      </w:r>
    </w:p>
    <w:p w:rsidR="000236A5" w:rsidRPr="003E209E" w:rsidRDefault="00280EDB" w:rsidP="00781AA1">
      <w:pPr>
        <w:spacing w:line="480" w:lineRule="auto"/>
        <w:ind w:left="720" w:hanging="589"/>
        <w:jc w:val="both"/>
        <w:rPr>
          <w:rFonts w:ascii="Times New Roman" w:hAnsi="Times New Roman" w:cs="Times New Roman"/>
        </w:rPr>
      </w:pPr>
      <w:r>
        <w:rPr>
          <w:rFonts w:ascii="Times New Roman" w:hAnsi="Times New Roman" w:cs="Times New Roman"/>
        </w:rPr>
        <w:t>Loughran H. 2011</w:t>
      </w:r>
      <w:r w:rsidR="000236A5" w:rsidRPr="003E209E">
        <w:rPr>
          <w:rFonts w:ascii="Times New Roman" w:hAnsi="Times New Roman" w:cs="Times New Roman"/>
        </w:rPr>
        <w:t xml:space="preserve">. </w:t>
      </w:r>
      <w:r w:rsidR="000236A5" w:rsidRPr="003E209E">
        <w:rPr>
          <w:rFonts w:ascii="Times New Roman" w:hAnsi="Times New Roman" w:cs="Times New Roman"/>
          <w:i/>
          <w:iCs/>
        </w:rPr>
        <w:t>Understanding crisis therapies:</w:t>
      </w:r>
      <w:r w:rsidR="000236A5" w:rsidRPr="003E209E">
        <w:rPr>
          <w:rFonts w:ascii="Times New Roman" w:hAnsi="Times New Roman" w:cs="Times New Roman"/>
        </w:rPr>
        <w:t xml:space="preserve"> </w:t>
      </w:r>
      <w:r w:rsidR="000236A5" w:rsidRPr="003E209E">
        <w:rPr>
          <w:rFonts w:ascii="Times New Roman" w:hAnsi="Times New Roman" w:cs="Times New Roman"/>
          <w:i/>
        </w:rPr>
        <w:t xml:space="preserve">An integrative approach </w:t>
      </w:r>
      <w:r w:rsidR="00E70CD6" w:rsidRPr="003E209E">
        <w:rPr>
          <w:rFonts w:ascii="Times New Roman" w:hAnsi="Times New Roman" w:cs="Times New Roman"/>
          <w:i/>
        </w:rPr>
        <w:t>to crisis intervention and post-</w:t>
      </w:r>
      <w:r w:rsidR="000236A5" w:rsidRPr="003E209E">
        <w:rPr>
          <w:rFonts w:ascii="Times New Roman" w:hAnsi="Times New Roman" w:cs="Times New Roman"/>
          <w:i/>
        </w:rPr>
        <w:t>traumatic stress.</w:t>
      </w:r>
      <w:r w:rsidR="000236A5" w:rsidRPr="003E209E">
        <w:rPr>
          <w:rFonts w:ascii="Times New Roman" w:hAnsi="Times New Roman" w:cs="Times New Roman"/>
        </w:rPr>
        <w:t xml:space="preserve">  London, UK: Jessica Kingsley. </w:t>
      </w:r>
    </w:p>
    <w:p w:rsidR="000236A5" w:rsidRPr="003E209E" w:rsidRDefault="00280EDB" w:rsidP="00781AA1">
      <w:pPr>
        <w:spacing w:line="480" w:lineRule="auto"/>
        <w:ind w:left="851" w:hanging="720"/>
        <w:jc w:val="both"/>
        <w:rPr>
          <w:rFonts w:ascii="Times New Roman" w:hAnsi="Times New Roman" w:cs="Times New Roman"/>
        </w:rPr>
      </w:pPr>
      <w:r>
        <w:rPr>
          <w:rFonts w:ascii="Times New Roman" w:hAnsi="Times New Roman" w:cs="Times New Roman"/>
        </w:rPr>
        <w:t>Lupton D. 1999</w:t>
      </w:r>
      <w:r w:rsidR="000236A5" w:rsidRPr="003E209E">
        <w:rPr>
          <w:rFonts w:ascii="Times New Roman" w:hAnsi="Times New Roman" w:cs="Times New Roman"/>
        </w:rPr>
        <w:t xml:space="preserve">.  </w:t>
      </w:r>
      <w:r w:rsidR="000236A5" w:rsidRPr="003E209E">
        <w:rPr>
          <w:rFonts w:ascii="Times New Roman" w:hAnsi="Times New Roman" w:cs="Times New Roman"/>
          <w:i/>
        </w:rPr>
        <w:t>Risk.</w:t>
      </w:r>
      <w:r w:rsidR="000236A5" w:rsidRPr="003E209E">
        <w:rPr>
          <w:rFonts w:ascii="Times New Roman" w:hAnsi="Times New Roman" w:cs="Times New Roman"/>
        </w:rPr>
        <w:t xml:space="preserve">  London, UK: Routledge.  </w:t>
      </w:r>
    </w:p>
    <w:p w:rsidR="000236A5" w:rsidRPr="003E209E" w:rsidRDefault="00280EDB" w:rsidP="00781AA1">
      <w:pPr>
        <w:spacing w:line="480" w:lineRule="auto"/>
        <w:ind w:left="851" w:hanging="720"/>
        <w:jc w:val="both"/>
        <w:rPr>
          <w:rFonts w:ascii="Times New Roman" w:hAnsi="Times New Roman" w:cs="Times New Roman"/>
        </w:rPr>
      </w:pPr>
      <w:r>
        <w:rPr>
          <w:rFonts w:ascii="Times New Roman" w:hAnsi="Times New Roman" w:cs="Times New Roman"/>
        </w:rPr>
        <w:t>McNay L. 1994</w:t>
      </w:r>
      <w:r w:rsidR="000236A5" w:rsidRPr="003E209E">
        <w:rPr>
          <w:rFonts w:ascii="Times New Roman" w:hAnsi="Times New Roman" w:cs="Times New Roman"/>
        </w:rPr>
        <w:t xml:space="preserve">.  </w:t>
      </w:r>
      <w:r w:rsidR="000236A5" w:rsidRPr="003E209E">
        <w:rPr>
          <w:rFonts w:ascii="Times New Roman" w:hAnsi="Times New Roman" w:cs="Times New Roman"/>
          <w:i/>
        </w:rPr>
        <w:t>Foucault: A critical introduction</w:t>
      </w:r>
      <w:r w:rsidR="000236A5" w:rsidRPr="003E209E">
        <w:rPr>
          <w:rFonts w:ascii="Times New Roman" w:hAnsi="Times New Roman" w:cs="Times New Roman"/>
        </w:rPr>
        <w:t xml:space="preserve">.  Oxford, UK: Polity Press. </w:t>
      </w:r>
    </w:p>
    <w:p w:rsidR="000236A5" w:rsidRPr="003E209E" w:rsidRDefault="000236A5" w:rsidP="00781AA1">
      <w:pPr>
        <w:spacing w:line="480" w:lineRule="auto"/>
        <w:ind w:left="851" w:hanging="720"/>
        <w:jc w:val="both"/>
        <w:rPr>
          <w:rFonts w:ascii="Times New Roman" w:hAnsi="Times New Roman" w:cs="Times New Roman"/>
        </w:rPr>
      </w:pPr>
      <w:r w:rsidRPr="003E209E">
        <w:rPr>
          <w:rFonts w:ascii="Times New Roman" w:hAnsi="Times New Roman" w:cs="Times New Roman"/>
        </w:rPr>
        <w:t>Mental Health Advocacy Coalition</w:t>
      </w:r>
      <w:r w:rsidR="000E1A5C" w:rsidRPr="003E209E">
        <w:rPr>
          <w:rFonts w:ascii="Times New Roman" w:hAnsi="Times New Roman" w:cs="Times New Roman"/>
        </w:rPr>
        <w:t xml:space="preserve"> (MHAC)</w:t>
      </w:r>
      <w:r w:rsidR="00280EDB">
        <w:rPr>
          <w:rFonts w:ascii="Times New Roman" w:hAnsi="Times New Roman" w:cs="Times New Roman"/>
        </w:rPr>
        <w:t xml:space="preserve">. 2008. </w:t>
      </w:r>
      <w:r w:rsidRPr="003E209E">
        <w:rPr>
          <w:rFonts w:ascii="Times New Roman" w:hAnsi="Times New Roman" w:cs="Times New Roman"/>
        </w:rPr>
        <w:t xml:space="preserve"> </w:t>
      </w:r>
      <w:r w:rsidRPr="003E209E">
        <w:rPr>
          <w:rFonts w:ascii="Times New Roman" w:hAnsi="Times New Roman" w:cs="Times New Roman"/>
          <w:i/>
        </w:rPr>
        <w:t>Destination: Recovery. Te unga ki uta: Te oranga: Future responses to mental distress and loss of well-being</w:t>
      </w:r>
      <w:r w:rsidRPr="003E209E">
        <w:rPr>
          <w:rFonts w:ascii="Times New Roman" w:hAnsi="Times New Roman" w:cs="Times New Roman"/>
        </w:rPr>
        <w:t>. Auckland, New Zealand: Mental Health Foundation of New Zealand.</w:t>
      </w:r>
    </w:p>
    <w:p w:rsidR="000236A5" w:rsidRPr="003E209E" w:rsidRDefault="00974C39" w:rsidP="00781AA1">
      <w:pPr>
        <w:spacing w:line="480" w:lineRule="auto"/>
        <w:ind w:left="851" w:hanging="720"/>
        <w:jc w:val="both"/>
        <w:rPr>
          <w:rFonts w:ascii="Times New Roman" w:hAnsi="Times New Roman" w:cs="Times New Roman"/>
        </w:rPr>
      </w:pPr>
      <w:r w:rsidRPr="003E209E">
        <w:rPr>
          <w:rFonts w:ascii="Times New Roman" w:hAnsi="Times New Roman" w:cs="Times New Roman"/>
        </w:rPr>
        <w:t>Mental Health Commission</w:t>
      </w:r>
      <w:r w:rsidR="003D1F6E" w:rsidRPr="003E209E">
        <w:rPr>
          <w:rFonts w:ascii="Times New Roman" w:hAnsi="Times New Roman" w:cs="Times New Roman"/>
        </w:rPr>
        <w:t xml:space="preserve"> (MHC)</w:t>
      </w:r>
      <w:r w:rsidR="00FE3149">
        <w:rPr>
          <w:rFonts w:ascii="Times New Roman" w:hAnsi="Times New Roman" w:cs="Times New Roman"/>
        </w:rPr>
        <w:t xml:space="preserve">. </w:t>
      </w:r>
      <w:r w:rsidRPr="003E209E">
        <w:rPr>
          <w:rFonts w:ascii="Times New Roman" w:hAnsi="Times New Roman" w:cs="Times New Roman"/>
        </w:rPr>
        <w:t>2012</w:t>
      </w:r>
      <w:r w:rsidR="000236A5" w:rsidRPr="003E209E">
        <w:rPr>
          <w:rFonts w:ascii="Times New Roman" w:hAnsi="Times New Roman" w:cs="Times New Roman"/>
        </w:rPr>
        <w:t xml:space="preserve">. </w:t>
      </w:r>
      <w:r w:rsidR="000236A5" w:rsidRPr="003E209E">
        <w:rPr>
          <w:rFonts w:ascii="Times New Roman" w:hAnsi="Times New Roman" w:cs="Times New Roman"/>
          <w:i/>
        </w:rPr>
        <w:t>Blueprint II: Improving health and wellbeing for all New Zealanders: How things need to be.</w:t>
      </w:r>
      <w:r w:rsidR="000236A5" w:rsidRPr="003E209E">
        <w:rPr>
          <w:rFonts w:ascii="Times New Roman" w:hAnsi="Times New Roman" w:cs="Times New Roman"/>
        </w:rPr>
        <w:t xml:space="preserve">  Wellington, New Zealand: Health and Disability Commission. </w:t>
      </w:r>
    </w:p>
    <w:p w:rsidR="000236A5" w:rsidRPr="003E209E" w:rsidRDefault="000236A5" w:rsidP="00781AA1">
      <w:pPr>
        <w:spacing w:line="480" w:lineRule="auto"/>
        <w:ind w:left="851" w:hanging="720"/>
        <w:jc w:val="both"/>
        <w:rPr>
          <w:rStyle w:val="Hyperlink"/>
        </w:rPr>
      </w:pPr>
      <w:r w:rsidRPr="003E209E">
        <w:rPr>
          <w:rFonts w:ascii="Times New Roman" w:hAnsi="Times New Roman" w:cs="Times New Roman"/>
        </w:rPr>
        <w:t>Mental Health (Compulsory Assessment and Treatment) Act</w:t>
      </w:r>
      <w:r w:rsidR="003D1F6E" w:rsidRPr="003E209E">
        <w:rPr>
          <w:rFonts w:ascii="Times New Roman" w:hAnsi="Times New Roman" w:cs="Times New Roman"/>
        </w:rPr>
        <w:t xml:space="preserve"> (MHA)</w:t>
      </w:r>
      <w:r w:rsidRPr="003E209E">
        <w:rPr>
          <w:rFonts w:ascii="Times New Roman" w:hAnsi="Times New Roman" w:cs="Times New Roman"/>
        </w:rPr>
        <w:t xml:space="preserve"> 1992. Retrieved from </w:t>
      </w:r>
      <w:hyperlink r:id="rId10" w:history="1">
        <w:r w:rsidRPr="003E209E">
          <w:rPr>
            <w:rStyle w:val="Hyperlink"/>
            <w:rFonts w:ascii="Times New Roman" w:hAnsi="Times New Roman" w:cs="Times New Roman"/>
            <w:color w:val="auto"/>
          </w:rPr>
          <w:t>http://www.legislation.govt.nz</w:t>
        </w:r>
      </w:hyperlink>
    </w:p>
    <w:p w:rsidR="000236A5" w:rsidRPr="003E209E" w:rsidRDefault="00FE3149" w:rsidP="00781AA1">
      <w:pPr>
        <w:spacing w:line="480" w:lineRule="auto"/>
        <w:ind w:left="851" w:hanging="720"/>
        <w:jc w:val="both"/>
        <w:rPr>
          <w:rFonts w:ascii="Times New Roman" w:hAnsi="Times New Roman" w:cs="Times New Roman"/>
        </w:rPr>
      </w:pPr>
      <w:r>
        <w:rPr>
          <w:rFonts w:ascii="Times New Roman" w:hAnsi="Times New Roman" w:cs="Times New Roman"/>
        </w:rPr>
        <w:t xml:space="preserve">Mezzina R, M Borg, I </w:t>
      </w:r>
      <w:r w:rsidR="003C234F" w:rsidRPr="003E209E">
        <w:rPr>
          <w:rFonts w:ascii="Times New Roman" w:hAnsi="Times New Roman" w:cs="Times New Roman"/>
        </w:rPr>
        <w:t>Ma</w:t>
      </w:r>
      <w:r>
        <w:rPr>
          <w:rFonts w:ascii="Times New Roman" w:hAnsi="Times New Roman" w:cs="Times New Roman"/>
        </w:rPr>
        <w:t>rin, D Sells, A Topor, A and L Davidson. 2006</w:t>
      </w:r>
      <w:r w:rsidR="000236A5" w:rsidRPr="003E209E">
        <w:rPr>
          <w:rFonts w:ascii="Times New Roman" w:hAnsi="Times New Roman" w:cs="Times New Roman"/>
        </w:rPr>
        <w:t xml:space="preserve">.  From participation to citizenship: How to regain a role, a status, and a life in the process of recovery.  </w:t>
      </w:r>
      <w:r w:rsidR="000236A5" w:rsidRPr="003E209E">
        <w:rPr>
          <w:rFonts w:ascii="Times New Roman" w:hAnsi="Times New Roman" w:cs="Times New Roman"/>
          <w:i/>
        </w:rPr>
        <w:t>American Journa</w:t>
      </w:r>
      <w:r w:rsidR="008713A8">
        <w:rPr>
          <w:rFonts w:ascii="Times New Roman" w:hAnsi="Times New Roman" w:cs="Times New Roman"/>
          <w:i/>
        </w:rPr>
        <w:t>l of Psychiatric Rehabilitation</w:t>
      </w:r>
      <w:r w:rsidR="000236A5" w:rsidRPr="003E209E">
        <w:rPr>
          <w:rFonts w:ascii="Times New Roman" w:hAnsi="Times New Roman" w:cs="Times New Roman"/>
          <w:i/>
        </w:rPr>
        <w:t xml:space="preserve"> </w:t>
      </w:r>
      <w:r w:rsidR="000236A5" w:rsidRPr="00FE3149">
        <w:rPr>
          <w:rFonts w:ascii="Times New Roman" w:hAnsi="Times New Roman" w:cs="Times New Roman"/>
        </w:rPr>
        <w:t>9</w:t>
      </w:r>
      <w:r>
        <w:rPr>
          <w:rFonts w:ascii="Times New Roman" w:hAnsi="Times New Roman" w:cs="Times New Roman"/>
        </w:rPr>
        <w:t>:</w:t>
      </w:r>
      <w:r w:rsidR="000236A5" w:rsidRPr="003E209E">
        <w:rPr>
          <w:rFonts w:ascii="Times New Roman" w:hAnsi="Times New Roman" w:cs="Times New Roman"/>
        </w:rPr>
        <w:t xml:space="preserve"> 39-61.</w:t>
      </w:r>
    </w:p>
    <w:p w:rsidR="000236A5" w:rsidRPr="003E209E" w:rsidRDefault="00FE3149" w:rsidP="00781AA1">
      <w:pPr>
        <w:spacing w:line="480" w:lineRule="auto"/>
        <w:ind w:left="851" w:hanging="720"/>
        <w:jc w:val="both"/>
        <w:rPr>
          <w:rFonts w:ascii="Times New Roman" w:hAnsi="Times New Roman" w:cs="Times New Roman"/>
        </w:rPr>
      </w:pPr>
      <w:r>
        <w:rPr>
          <w:rFonts w:ascii="Times New Roman" w:hAnsi="Times New Roman" w:cs="Times New Roman"/>
        </w:rPr>
        <w:t>Mind. 2011</w:t>
      </w:r>
      <w:r w:rsidR="00F97BD8" w:rsidRPr="003E209E">
        <w:rPr>
          <w:rFonts w:ascii="Times New Roman" w:hAnsi="Times New Roman" w:cs="Times New Roman"/>
        </w:rPr>
        <w:t xml:space="preserve">. Listening to experience: An independent inquiry into acute and crisis mental health care. London, UK: Author.  Retrieved from: </w:t>
      </w:r>
      <w:r w:rsidR="003C234F" w:rsidRPr="003E209E">
        <w:rPr>
          <w:rFonts w:ascii="Times New Roman" w:hAnsi="Times New Roman" w:cs="Times New Roman"/>
        </w:rPr>
        <w:t>http://www.mind.org.uk/campaigns_and_issues/report_and_resources/</w:t>
      </w:r>
      <w:r>
        <w:rPr>
          <w:rFonts w:ascii="Times New Roman" w:hAnsi="Times New Roman" w:cs="Times New Roman"/>
        </w:rPr>
        <w:t>6051_listening_to_experience.  (a</w:t>
      </w:r>
      <w:r w:rsidR="003C234F" w:rsidRPr="003E209E">
        <w:rPr>
          <w:rFonts w:ascii="Times New Roman" w:hAnsi="Times New Roman" w:cs="Times New Roman"/>
        </w:rPr>
        <w:t>ccessed 7 February 2012</w:t>
      </w:r>
      <w:r>
        <w:rPr>
          <w:rFonts w:ascii="Times New Roman" w:hAnsi="Times New Roman" w:cs="Times New Roman"/>
        </w:rPr>
        <w:t>)</w:t>
      </w:r>
      <w:r w:rsidR="003C234F" w:rsidRPr="003E209E">
        <w:rPr>
          <w:rFonts w:ascii="Times New Roman" w:hAnsi="Times New Roman" w:cs="Times New Roman"/>
        </w:rPr>
        <w:t>.</w:t>
      </w:r>
    </w:p>
    <w:p w:rsidR="006403BE" w:rsidRPr="003E209E" w:rsidRDefault="006403BE" w:rsidP="00781AA1">
      <w:pPr>
        <w:spacing w:line="480" w:lineRule="auto"/>
        <w:ind w:left="851" w:hanging="720"/>
        <w:jc w:val="both"/>
        <w:rPr>
          <w:rFonts w:ascii="Times New Roman" w:hAnsi="Times New Roman" w:cs="Times New Roman"/>
          <w:color w:val="002639"/>
        </w:rPr>
      </w:pPr>
      <w:r w:rsidRPr="003E209E">
        <w:rPr>
          <w:rFonts w:ascii="Times New Roman" w:hAnsi="Times New Roman" w:cs="Times New Roman"/>
          <w:color w:val="002639"/>
        </w:rPr>
        <w:t>Ministry of Health</w:t>
      </w:r>
      <w:r w:rsidR="00FE3149">
        <w:rPr>
          <w:rFonts w:ascii="Times New Roman" w:hAnsi="Times New Roman" w:cs="Times New Roman"/>
          <w:color w:val="002639"/>
        </w:rPr>
        <w:t xml:space="preserve"> (MoH)</w:t>
      </w:r>
      <w:r w:rsidRPr="003E209E">
        <w:rPr>
          <w:rFonts w:ascii="Times New Roman" w:hAnsi="Times New Roman" w:cs="Times New Roman"/>
          <w:color w:val="002639"/>
        </w:rPr>
        <w:t xml:space="preserve">. 2013. </w:t>
      </w:r>
      <w:r w:rsidRPr="003E209E">
        <w:rPr>
          <w:rFonts w:ascii="Times New Roman" w:hAnsi="Times New Roman" w:cs="Times New Roman"/>
          <w:i/>
          <w:color w:val="002639"/>
        </w:rPr>
        <w:t>Office of the Director of Mental Health: Annual Report 2012</w:t>
      </w:r>
      <w:r w:rsidR="00724E08" w:rsidRPr="003E209E">
        <w:rPr>
          <w:rFonts w:ascii="Times New Roman" w:hAnsi="Times New Roman" w:cs="Times New Roman"/>
          <w:color w:val="002639"/>
        </w:rPr>
        <w:t>. Wellington, New Zealand: Author</w:t>
      </w:r>
      <w:r w:rsidRPr="003E209E">
        <w:rPr>
          <w:rFonts w:ascii="Times New Roman" w:hAnsi="Times New Roman" w:cs="Times New Roman"/>
          <w:color w:val="002639"/>
        </w:rPr>
        <w:t>.</w:t>
      </w:r>
    </w:p>
    <w:p w:rsidR="006403BE" w:rsidRPr="003E209E" w:rsidRDefault="006403BE" w:rsidP="00781AA1">
      <w:pPr>
        <w:spacing w:line="480" w:lineRule="auto"/>
        <w:ind w:left="851" w:hanging="720"/>
        <w:jc w:val="both"/>
        <w:rPr>
          <w:rFonts w:ascii="Times New Roman" w:eastAsia="Times New Roman" w:hAnsi="Times New Roman" w:cs="Times New Roman"/>
          <w:lang w:eastAsia="en-NZ"/>
        </w:rPr>
      </w:pPr>
      <w:r w:rsidRPr="003E209E">
        <w:rPr>
          <w:rFonts w:ascii="Times New Roman" w:hAnsi="Times New Roman" w:cs="Times New Roman"/>
          <w:color w:val="002639"/>
        </w:rPr>
        <w:t xml:space="preserve">Ministry of Health. 2013a. </w:t>
      </w:r>
      <w:r w:rsidRPr="003E209E">
        <w:rPr>
          <w:rFonts w:ascii="Times New Roman" w:hAnsi="Times New Roman" w:cs="Times New Roman"/>
          <w:i/>
          <w:color w:val="002639"/>
        </w:rPr>
        <w:t>New Zealand Suicide Prevention Action Plan 2013–2016</w:t>
      </w:r>
      <w:r w:rsidR="00724E08" w:rsidRPr="003E209E">
        <w:rPr>
          <w:rFonts w:ascii="Times New Roman" w:hAnsi="Times New Roman" w:cs="Times New Roman"/>
          <w:color w:val="002639"/>
        </w:rPr>
        <w:t>. Wellington, New Zealand: Author</w:t>
      </w:r>
      <w:r w:rsidRPr="003E209E">
        <w:rPr>
          <w:rFonts w:ascii="Times New Roman" w:hAnsi="Times New Roman" w:cs="Times New Roman"/>
          <w:color w:val="002639"/>
        </w:rPr>
        <w:t>.</w:t>
      </w:r>
    </w:p>
    <w:p w:rsidR="000236A5" w:rsidRPr="003E209E" w:rsidRDefault="00E042E7" w:rsidP="00781AA1">
      <w:pPr>
        <w:spacing w:line="480" w:lineRule="auto"/>
        <w:ind w:left="850" w:hanging="720"/>
        <w:rPr>
          <w:rFonts w:ascii="Times New Roman" w:hAnsi="Times New Roman" w:cs="Times New Roman"/>
        </w:rPr>
      </w:pPr>
      <w:r>
        <w:rPr>
          <w:rFonts w:ascii="Times New Roman" w:hAnsi="Times New Roman" w:cs="Times New Roman"/>
        </w:rPr>
        <w:t xml:space="preserve">Muir-Cochrane E and T Wand </w:t>
      </w:r>
      <w:r w:rsidR="000236A5" w:rsidRPr="003E209E">
        <w:rPr>
          <w:rFonts w:ascii="Times New Roman" w:hAnsi="Times New Roman" w:cs="Times New Roman"/>
        </w:rPr>
        <w:t xml:space="preserve">. (2005).  </w:t>
      </w:r>
      <w:r w:rsidR="000236A5" w:rsidRPr="003E209E">
        <w:rPr>
          <w:rFonts w:ascii="Times New Roman" w:hAnsi="Times New Roman" w:cs="Times New Roman"/>
          <w:i/>
        </w:rPr>
        <w:t>Contemporary issues in risk a</w:t>
      </w:r>
      <w:r w:rsidR="001B6A8A" w:rsidRPr="003E209E">
        <w:rPr>
          <w:rFonts w:ascii="Times New Roman" w:hAnsi="Times New Roman" w:cs="Times New Roman"/>
          <w:i/>
        </w:rPr>
        <w:t xml:space="preserve">ssessment and </w:t>
      </w:r>
      <w:r w:rsidR="000236A5" w:rsidRPr="003E209E">
        <w:rPr>
          <w:rFonts w:ascii="Times New Roman" w:hAnsi="Times New Roman" w:cs="Times New Roman"/>
          <w:i/>
        </w:rPr>
        <w:t>management in mental health.</w:t>
      </w:r>
      <w:r w:rsidR="000236A5" w:rsidRPr="003E209E">
        <w:rPr>
          <w:rFonts w:ascii="Times New Roman" w:hAnsi="Times New Roman" w:cs="Times New Roman"/>
        </w:rPr>
        <w:t xml:space="preserve">  </w:t>
      </w:r>
      <w:r w:rsidR="00FB266A" w:rsidRPr="003E209E">
        <w:rPr>
          <w:rFonts w:ascii="Times New Roman" w:hAnsi="Times New Roman" w:cs="Times New Roman"/>
        </w:rPr>
        <w:t>Green acres</w:t>
      </w:r>
      <w:r w:rsidR="000236A5" w:rsidRPr="003E209E">
        <w:rPr>
          <w:rFonts w:ascii="Times New Roman" w:hAnsi="Times New Roman" w:cs="Times New Roman"/>
        </w:rPr>
        <w:t>, Australia: Aus</w:t>
      </w:r>
      <w:r w:rsidR="00D029DB">
        <w:rPr>
          <w:rFonts w:ascii="Times New Roman" w:hAnsi="Times New Roman" w:cs="Times New Roman"/>
        </w:rPr>
        <w:t xml:space="preserve">tralian and New Zealand College </w:t>
      </w:r>
      <w:r w:rsidR="000236A5" w:rsidRPr="003E209E">
        <w:rPr>
          <w:rFonts w:ascii="Times New Roman" w:hAnsi="Times New Roman" w:cs="Times New Roman"/>
        </w:rPr>
        <w:t>of Mental Health Nurses Inc</w:t>
      </w:r>
      <w:r w:rsidR="001B6A8A" w:rsidRPr="003E209E">
        <w:rPr>
          <w:rFonts w:ascii="Times New Roman" w:hAnsi="Times New Roman" w:cs="Times New Roman"/>
        </w:rPr>
        <w:t xml:space="preserve">. </w:t>
      </w:r>
    </w:p>
    <w:p w:rsidR="000236A5" w:rsidRPr="003E209E" w:rsidRDefault="00FE3149"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851" w:hanging="720"/>
        <w:jc w:val="both"/>
        <w:rPr>
          <w:rFonts w:ascii="Times New Roman" w:hAnsi="Times New Roman" w:cs="Times New Roman"/>
        </w:rPr>
      </w:pPr>
      <w:r>
        <w:rPr>
          <w:rFonts w:ascii="Times New Roman" w:hAnsi="Times New Roman" w:cs="Times New Roman"/>
        </w:rPr>
        <w:t>Neville SJ. 2005</w:t>
      </w:r>
      <w:r w:rsidR="000236A5" w:rsidRPr="003E209E">
        <w:rPr>
          <w:rFonts w:ascii="Times New Roman" w:hAnsi="Times New Roman" w:cs="Times New Roman"/>
        </w:rPr>
        <w:t xml:space="preserve">. </w:t>
      </w:r>
      <w:r w:rsidR="000236A5" w:rsidRPr="003E209E">
        <w:rPr>
          <w:rStyle w:val="Emphasis"/>
          <w:rFonts w:ascii="Times New Roman" w:hAnsi="Times New Roman" w:cs="Times New Roman"/>
        </w:rPr>
        <w:t>Delirium in the older adult: A critical gerontological approach</w:t>
      </w:r>
      <w:r w:rsidR="00D64D47">
        <w:rPr>
          <w:rFonts w:ascii="Times New Roman" w:hAnsi="Times New Roman" w:cs="Times New Roman"/>
        </w:rPr>
        <w:t xml:space="preserve">. PhD diss., </w:t>
      </w:r>
      <w:r w:rsidR="000236A5" w:rsidRPr="003E209E">
        <w:rPr>
          <w:rFonts w:ascii="Times New Roman" w:hAnsi="Times New Roman" w:cs="Times New Roman"/>
        </w:rPr>
        <w:t xml:space="preserve">Massey University, Palmerston North, New Zealand. </w:t>
      </w:r>
    </w:p>
    <w:p w:rsidR="00D956A4" w:rsidRPr="003E209E" w:rsidRDefault="00D956A4"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851" w:hanging="720"/>
        <w:jc w:val="both"/>
        <w:rPr>
          <w:rFonts w:ascii="Times New Roman" w:hAnsi="Times New Roman" w:cs="Times New Roman"/>
        </w:rPr>
      </w:pPr>
    </w:p>
    <w:p w:rsidR="000236A5" w:rsidRPr="003E209E" w:rsidRDefault="00FE3149" w:rsidP="00781AA1">
      <w:pPr>
        <w:spacing w:line="480" w:lineRule="auto"/>
        <w:ind w:left="851" w:hanging="720"/>
        <w:jc w:val="both"/>
        <w:rPr>
          <w:rFonts w:ascii="Times New Roman" w:hAnsi="Times New Roman" w:cs="Times New Roman"/>
        </w:rPr>
      </w:pPr>
      <w:r>
        <w:rPr>
          <w:rFonts w:ascii="Times New Roman" w:hAnsi="Times New Roman" w:cs="Times New Roman"/>
        </w:rPr>
        <w:t>O’Hagan M. 2006</w:t>
      </w:r>
      <w:r w:rsidR="000236A5" w:rsidRPr="003E209E">
        <w:rPr>
          <w:rFonts w:ascii="Times New Roman" w:hAnsi="Times New Roman" w:cs="Times New Roman"/>
        </w:rPr>
        <w:t xml:space="preserve">.  </w:t>
      </w:r>
      <w:r w:rsidR="000236A5" w:rsidRPr="003E209E">
        <w:rPr>
          <w:rFonts w:ascii="Times New Roman" w:hAnsi="Times New Roman" w:cs="Times New Roman"/>
          <w:i/>
        </w:rPr>
        <w:t>The acute crisis: Toward a recovery plan for acute mental health services in New Zealand</w:t>
      </w:r>
      <w:r w:rsidR="000236A5" w:rsidRPr="003E209E">
        <w:rPr>
          <w:rFonts w:ascii="Times New Roman" w:hAnsi="Times New Roman" w:cs="Times New Roman"/>
        </w:rPr>
        <w:t xml:space="preserve">.  Wellington, New Zealand: Mental Health Commission. </w:t>
      </w:r>
    </w:p>
    <w:p w:rsidR="000236A5" w:rsidRPr="003E209E" w:rsidRDefault="00FE3149" w:rsidP="00781AA1">
      <w:pPr>
        <w:spacing w:line="480" w:lineRule="auto"/>
        <w:ind w:left="851" w:hanging="720"/>
        <w:jc w:val="both"/>
        <w:rPr>
          <w:rFonts w:ascii="Times New Roman" w:hAnsi="Times New Roman" w:cs="Times New Roman"/>
        </w:rPr>
      </w:pPr>
      <w:r>
        <w:rPr>
          <w:rFonts w:ascii="Times New Roman" w:hAnsi="Times New Roman" w:cs="Times New Roman"/>
        </w:rPr>
        <w:t>O’Byrne DJ. 2003</w:t>
      </w:r>
      <w:r w:rsidR="000236A5" w:rsidRPr="003E209E">
        <w:rPr>
          <w:rFonts w:ascii="Times New Roman" w:hAnsi="Times New Roman" w:cs="Times New Roman"/>
        </w:rPr>
        <w:t xml:space="preserve">.  </w:t>
      </w:r>
      <w:r w:rsidR="000236A5" w:rsidRPr="003E209E">
        <w:rPr>
          <w:rFonts w:ascii="Times New Roman" w:hAnsi="Times New Roman" w:cs="Times New Roman"/>
          <w:i/>
        </w:rPr>
        <w:t>The dimensions of global citizenship.  Political identity beyond the nation-state.</w:t>
      </w:r>
      <w:r w:rsidR="000236A5" w:rsidRPr="003E209E">
        <w:rPr>
          <w:rFonts w:ascii="Times New Roman" w:hAnsi="Times New Roman" w:cs="Times New Roman"/>
        </w:rPr>
        <w:t xml:space="preserve">  Portland, OR: Frank Cass.  </w:t>
      </w:r>
    </w:p>
    <w:p w:rsidR="000236A5" w:rsidRPr="003E209E" w:rsidRDefault="00FE3149" w:rsidP="00781AA1">
      <w:pPr>
        <w:spacing w:line="480" w:lineRule="auto"/>
        <w:ind w:left="851" w:hanging="720"/>
        <w:jc w:val="both"/>
        <w:rPr>
          <w:rFonts w:ascii="Times New Roman" w:hAnsi="Times New Roman" w:cs="Times New Roman"/>
        </w:rPr>
      </w:pPr>
      <w:r>
        <w:rPr>
          <w:rFonts w:ascii="Times New Roman" w:hAnsi="Times New Roman" w:cs="Times New Roman"/>
        </w:rPr>
        <w:t>O'Byrne P. 2008</w:t>
      </w:r>
      <w:r w:rsidR="000236A5" w:rsidRPr="003E209E">
        <w:rPr>
          <w:rFonts w:ascii="Times New Roman" w:hAnsi="Times New Roman" w:cs="Times New Roman"/>
        </w:rPr>
        <w:t xml:space="preserve">.  The dissection of risk: A conceptual analysis.  </w:t>
      </w:r>
      <w:r w:rsidR="008713A8">
        <w:rPr>
          <w:rFonts w:ascii="Times New Roman" w:hAnsi="Times New Roman" w:cs="Times New Roman"/>
          <w:i/>
        </w:rPr>
        <w:t>Nursing Inquiry</w:t>
      </w:r>
      <w:r w:rsidR="000236A5" w:rsidRPr="003E209E">
        <w:rPr>
          <w:rFonts w:ascii="Times New Roman" w:hAnsi="Times New Roman" w:cs="Times New Roman"/>
          <w:i/>
        </w:rPr>
        <w:t xml:space="preserve"> </w:t>
      </w:r>
      <w:r w:rsidR="000236A5" w:rsidRPr="00FE3149">
        <w:rPr>
          <w:rFonts w:ascii="Times New Roman" w:hAnsi="Times New Roman" w:cs="Times New Roman"/>
        </w:rPr>
        <w:t>15</w:t>
      </w:r>
      <w:r>
        <w:rPr>
          <w:rFonts w:ascii="Times New Roman" w:hAnsi="Times New Roman" w:cs="Times New Roman"/>
        </w:rPr>
        <w:t>:</w:t>
      </w:r>
      <w:r w:rsidR="008713A8">
        <w:rPr>
          <w:rFonts w:ascii="Times New Roman" w:hAnsi="Times New Roman" w:cs="Times New Roman"/>
        </w:rPr>
        <w:t xml:space="preserve"> 30-3</w:t>
      </w:r>
      <w:r w:rsidR="000236A5" w:rsidRPr="003E209E">
        <w:rPr>
          <w:rFonts w:ascii="Times New Roman" w:hAnsi="Times New Roman" w:cs="Times New Roman"/>
        </w:rPr>
        <w:t>9.</w:t>
      </w:r>
    </w:p>
    <w:p w:rsidR="000236A5" w:rsidRPr="003E209E" w:rsidRDefault="00FE3149" w:rsidP="00781AA1">
      <w:pPr>
        <w:spacing w:line="480" w:lineRule="auto"/>
        <w:ind w:left="851" w:hanging="720"/>
        <w:jc w:val="both"/>
        <w:rPr>
          <w:rFonts w:ascii="Times New Roman" w:hAnsi="Times New Roman" w:cs="Times New Roman"/>
        </w:rPr>
      </w:pPr>
      <w:r>
        <w:rPr>
          <w:rFonts w:ascii="Times New Roman" w:hAnsi="Times New Roman" w:cs="Times New Roman"/>
        </w:rPr>
        <w:t>Parker I. 1992</w:t>
      </w:r>
      <w:r w:rsidR="000236A5" w:rsidRPr="003E209E">
        <w:rPr>
          <w:rFonts w:ascii="Times New Roman" w:hAnsi="Times New Roman" w:cs="Times New Roman"/>
        </w:rPr>
        <w:t xml:space="preserve">. </w:t>
      </w:r>
      <w:r w:rsidR="000236A5" w:rsidRPr="003E209E">
        <w:rPr>
          <w:rFonts w:ascii="Times New Roman" w:hAnsi="Times New Roman" w:cs="Times New Roman"/>
          <w:i/>
        </w:rPr>
        <w:t xml:space="preserve">Discourse dynamics: Critical analysis for social and individual psychology. </w:t>
      </w:r>
      <w:r w:rsidR="000236A5" w:rsidRPr="003E209E">
        <w:rPr>
          <w:rFonts w:ascii="Times New Roman" w:hAnsi="Times New Roman" w:cs="Times New Roman"/>
        </w:rPr>
        <w:t xml:space="preserve"> London, UK: Routledge. </w:t>
      </w:r>
    </w:p>
    <w:p w:rsidR="000236A5" w:rsidRPr="003E209E" w:rsidRDefault="00FE3149" w:rsidP="00781AA1">
      <w:pPr>
        <w:spacing w:line="480" w:lineRule="auto"/>
        <w:ind w:left="851" w:hanging="720"/>
        <w:jc w:val="both"/>
        <w:rPr>
          <w:rFonts w:ascii="Times New Roman" w:hAnsi="Times New Roman" w:cs="Times New Roman"/>
        </w:rPr>
      </w:pPr>
      <w:r>
        <w:rPr>
          <w:rFonts w:ascii="Times New Roman" w:hAnsi="Times New Roman" w:cs="Times New Roman"/>
        </w:rPr>
        <w:t>Perron A. 2013</w:t>
      </w:r>
      <w:r w:rsidR="000236A5" w:rsidRPr="003E209E">
        <w:rPr>
          <w:rFonts w:ascii="Times New Roman" w:hAnsi="Times New Roman" w:cs="Times New Roman"/>
        </w:rPr>
        <w:t xml:space="preserve">. Nursing as ‘disobedient’ practice: Care of the nurse’s self, parrhesia, and the dismantling of a baseless paradox.  </w:t>
      </w:r>
      <w:r w:rsidR="008713A8">
        <w:rPr>
          <w:rFonts w:ascii="Times New Roman" w:hAnsi="Times New Roman" w:cs="Times New Roman"/>
          <w:i/>
        </w:rPr>
        <w:t>Nursing Philosophy</w:t>
      </w:r>
      <w:r w:rsidR="000236A5" w:rsidRPr="003E209E">
        <w:rPr>
          <w:rFonts w:ascii="Times New Roman" w:hAnsi="Times New Roman" w:cs="Times New Roman"/>
          <w:i/>
        </w:rPr>
        <w:t xml:space="preserve"> </w:t>
      </w:r>
      <w:r w:rsidR="000236A5" w:rsidRPr="00FE3149">
        <w:rPr>
          <w:rFonts w:ascii="Times New Roman" w:hAnsi="Times New Roman" w:cs="Times New Roman"/>
        </w:rPr>
        <w:t>14</w:t>
      </w:r>
      <w:r>
        <w:rPr>
          <w:rFonts w:ascii="Times New Roman" w:hAnsi="Times New Roman" w:cs="Times New Roman"/>
        </w:rPr>
        <w:t>:</w:t>
      </w:r>
      <w:r w:rsidR="008713A8">
        <w:rPr>
          <w:rFonts w:ascii="Times New Roman" w:hAnsi="Times New Roman" w:cs="Times New Roman"/>
        </w:rPr>
        <w:t xml:space="preserve"> 154-</w:t>
      </w:r>
      <w:r w:rsidR="000236A5" w:rsidRPr="003E209E">
        <w:rPr>
          <w:rFonts w:ascii="Times New Roman" w:hAnsi="Times New Roman" w:cs="Times New Roman"/>
        </w:rPr>
        <w:t xml:space="preserve">67. </w:t>
      </w:r>
    </w:p>
    <w:p w:rsidR="000236A5" w:rsidRPr="003E209E" w:rsidRDefault="00FE3149" w:rsidP="00781AA1">
      <w:pPr>
        <w:spacing w:line="480" w:lineRule="auto"/>
        <w:ind w:left="851" w:hanging="720"/>
        <w:jc w:val="both"/>
        <w:rPr>
          <w:rFonts w:ascii="Times New Roman" w:hAnsi="Times New Roman" w:cs="Times New Roman"/>
        </w:rPr>
      </w:pPr>
      <w:r>
        <w:rPr>
          <w:rFonts w:ascii="Times New Roman" w:hAnsi="Times New Roman" w:cs="Times New Roman"/>
        </w:rPr>
        <w:t xml:space="preserve">Perron A, C Fluet and D </w:t>
      </w:r>
      <w:r w:rsidR="000236A5" w:rsidRPr="003E209E">
        <w:rPr>
          <w:rFonts w:ascii="Times New Roman" w:hAnsi="Times New Roman" w:cs="Times New Roman"/>
        </w:rPr>
        <w:t>Ho</w:t>
      </w:r>
      <w:r>
        <w:rPr>
          <w:rFonts w:ascii="Times New Roman" w:hAnsi="Times New Roman" w:cs="Times New Roman"/>
        </w:rPr>
        <w:t>lmes. 2005</w:t>
      </w:r>
      <w:r w:rsidR="000236A5" w:rsidRPr="003E209E">
        <w:rPr>
          <w:rFonts w:ascii="Times New Roman" w:hAnsi="Times New Roman" w:cs="Times New Roman"/>
        </w:rPr>
        <w:t xml:space="preserve">. Agents of care and agents of the state: Bio-power and nursing practice.  </w:t>
      </w:r>
      <w:r w:rsidR="008713A8">
        <w:rPr>
          <w:rFonts w:ascii="Times New Roman" w:hAnsi="Times New Roman" w:cs="Times New Roman"/>
          <w:i/>
        </w:rPr>
        <w:t>Journal of Advanced Nursing</w:t>
      </w:r>
      <w:r w:rsidR="000236A5" w:rsidRPr="003E209E">
        <w:rPr>
          <w:rFonts w:ascii="Times New Roman" w:hAnsi="Times New Roman" w:cs="Times New Roman"/>
          <w:i/>
        </w:rPr>
        <w:t xml:space="preserve"> </w:t>
      </w:r>
      <w:r w:rsidR="000236A5" w:rsidRPr="00FE3149">
        <w:rPr>
          <w:rFonts w:ascii="Times New Roman" w:hAnsi="Times New Roman" w:cs="Times New Roman"/>
        </w:rPr>
        <w:t>50</w:t>
      </w:r>
      <w:r>
        <w:rPr>
          <w:rFonts w:ascii="Times New Roman" w:hAnsi="Times New Roman" w:cs="Times New Roman"/>
        </w:rPr>
        <w:t xml:space="preserve">: </w:t>
      </w:r>
      <w:r w:rsidR="008713A8">
        <w:rPr>
          <w:rFonts w:ascii="Times New Roman" w:hAnsi="Times New Roman" w:cs="Times New Roman"/>
        </w:rPr>
        <w:t>536-</w:t>
      </w:r>
      <w:r w:rsidR="000236A5" w:rsidRPr="003E209E">
        <w:rPr>
          <w:rFonts w:ascii="Times New Roman" w:hAnsi="Times New Roman" w:cs="Times New Roman"/>
        </w:rPr>
        <w:t>44.</w:t>
      </w:r>
    </w:p>
    <w:p w:rsidR="000236A5" w:rsidRPr="003E209E" w:rsidRDefault="00FE3149" w:rsidP="00781AA1">
      <w:pPr>
        <w:spacing w:line="480" w:lineRule="auto"/>
        <w:ind w:left="851" w:hanging="720"/>
        <w:jc w:val="both"/>
        <w:rPr>
          <w:rFonts w:ascii="Times New Roman" w:hAnsi="Times New Roman" w:cs="Times New Roman"/>
        </w:rPr>
      </w:pPr>
      <w:r>
        <w:rPr>
          <w:rFonts w:ascii="Times New Roman" w:hAnsi="Times New Roman" w:cs="Times New Roman"/>
        </w:rPr>
        <w:t>Phillips R. 2004</w:t>
      </w:r>
      <w:r w:rsidR="000236A5" w:rsidRPr="003E209E">
        <w:rPr>
          <w:rFonts w:ascii="Times New Roman" w:hAnsi="Times New Roman" w:cs="Times New Roman"/>
        </w:rPr>
        <w:t xml:space="preserve">.  Risk, social work and the third way: The opportunities of knowledge and the hazards of ignorance.  </w:t>
      </w:r>
      <w:r w:rsidR="008713A8">
        <w:rPr>
          <w:rFonts w:ascii="Times New Roman" w:hAnsi="Times New Roman" w:cs="Times New Roman"/>
          <w:i/>
        </w:rPr>
        <w:t>Social Work Review</w:t>
      </w:r>
      <w:r w:rsidR="000236A5" w:rsidRPr="003E209E">
        <w:rPr>
          <w:rFonts w:ascii="Times New Roman" w:hAnsi="Times New Roman" w:cs="Times New Roman"/>
          <w:i/>
        </w:rPr>
        <w:t xml:space="preserve"> </w:t>
      </w:r>
      <w:r w:rsidR="000236A5" w:rsidRPr="00FE3149">
        <w:rPr>
          <w:rFonts w:ascii="Times New Roman" w:hAnsi="Times New Roman" w:cs="Times New Roman"/>
        </w:rPr>
        <w:t>16</w:t>
      </w:r>
      <w:r>
        <w:rPr>
          <w:rFonts w:ascii="Times New Roman" w:hAnsi="Times New Roman" w:cs="Times New Roman"/>
        </w:rPr>
        <w:t>:</w:t>
      </w:r>
      <w:r w:rsidR="000236A5" w:rsidRPr="003E209E">
        <w:rPr>
          <w:rFonts w:ascii="Times New Roman" w:hAnsi="Times New Roman" w:cs="Times New Roman"/>
        </w:rPr>
        <w:t xml:space="preserve"> 32-36. </w:t>
      </w:r>
    </w:p>
    <w:p w:rsidR="000236A5" w:rsidRPr="003E209E" w:rsidRDefault="00FE3149" w:rsidP="00781AA1">
      <w:pPr>
        <w:spacing w:line="480" w:lineRule="auto"/>
        <w:ind w:left="851" w:hanging="720"/>
        <w:jc w:val="both"/>
        <w:rPr>
          <w:rFonts w:ascii="Times New Roman" w:hAnsi="Times New Roman" w:cs="Times New Roman"/>
        </w:rPr>
      </w:pPr>
      <w:r>
        <w:rPr>
          <w:rFonts w:ascii="Times New Roman" w:hAnsi="Times New Roman" w:cs="Times New Roman"/>
        </w:rPr>
        <w:t>Pilgrim D. 2005</w:t>
      </w:r>
      <w:r w:rsidR="000236A5" w:rsidRPr="003E209E">
        <w:rPr>
          <w:rFonts w:ascii="Times New Roman" w:hAnsi="Times New Roman" w:cs="Times New Roman"/>
        </w:rPr>
        <w:t>.  ‘Protest and co-option – the voice of mental health service users’.  In</w:t>
      </w:r>
      <w:r w:rsidR="00E67607">
        <w:rPr>
          <w:rFonts w:ascii="Times New Roman" w:hAnsi="Times New Roman" w:cs="Times New Roman"/>
        </w:rPr>
        <w:t xml:space="preserve"> </w:t>
      </w:r>
      <w:r w:rsidR="00E67607" w:rsidRPr="003E209E">
        <w:rPr>
          <w:rFonts w:ascii="Times New Roman" w:hAnsi="Times New Roman" w:cs="Times New Roman"/>
          <w:i/>
        </w:rPr>
        <w:t>Beyond the Water Towers: The Unfinished Revolution in Mental Health Services 1985-2005</w:t>
      </w:r>
      <w:r w:rsidR="00E67607">
        <w:rPr>
          <w:rFonts w:ascii="Times New Roman" w:hAnsi="Times New Roman" w:cs="Times New Roman"/>
        </w:rPr>
        <w:t>,</w:t>
      </w:r>
      <w:r w:rsidR="00E456C5" w:rsidRPr="003E209E">
        <w:rPr>
          <w:rFonts w:ascii="Times New Roman" w:hAnsi="Times New Roman" w:cs="Times New Roman"/>
        </w:rPr>
        <w:t xml:space="preserve"> </w:t>
      </w:r>
      <w:r>
        <w:rPr>
          <w:rFonts w:ascii="Times New Roman" w:hAnsi="Times New Roman" w:cs="Times New Roman"/>
        </w:rPr>
        <w:t xml:space="preserve"> </w:t>
      </w:r>
      <w:r w:rsidR="00E67607">
        <w:rPr>
          <w:rFonts w:ascii="Times New Roman" w:hAnsi="Times New Roman" w:cs="Times New Roman"/>
        </w:rPr>
        <w:t xml:space="preserve">eds </w:t>
      </w:r>
      <w:r>
        <w:rPr>
          <w:rFonts w:ascii="Times New Roman" w:hAnsi="Times New Roman" w:cs="Times New Roman"/>
        </w:rPr>
        <w:t>A Bel</w:t>
      </w:r>
      <w:r w:rsidR="00E67607">
        <w:rPr>
          <w:rFonts w:ascii="Times New Roman" w:hAnsi="Times New Roman" w:cs="Times New Roman"/>
        </w:rPr>
        <w:t>l and</w:t>
      </w:r>
      <w:r>
        <w:rPr>
          <w:rFonts w:ascii="Times New Roman" w:hAnsi="Times New Roman" w:cs="Times New Roman"/>
        </w:rPr>
        <w:t xml:space="preserve"> P</w:t>
      </w:r>
      <w:r w:rsidR="00E67607">
        <w:rPr>
          <w:rFonts w:ascii="Times New Roman" w:hAnsi="Times New Roman" w:cs="Times New Roman"/>
        </w:rPr>
        <w:t xml:space="preserve"> Lindley</w:t>
      </w:r>
      <w:r w:rsidR="000236A5" w:rsidRPr="003E209E">
        <w:rPr>
          <w:rFonts w:ascii="Times New Roman" w:hAnsi="Times New Roman" w:cs="Times New Roman"/>
        </w:rPr>
        <w:t xml:space="preserve">, </w:t>
      </w:r>
      <w:r>
        <w:rPr>
          <w:rFonts w:ascii="Times New Roman" w:hAnsi="Times New Roman" w:cs="Times New Roman"/>
        </w:rPr>
        <w:t xml:space="preserve"> 41-42</w:t>
      </w:r>
      <w:r w:rsidR="000236A5" w:rsidRPr="003E209E">
        <w:rPr>
          <w:rFonts w:ascii="Times New Roman" w:hAnsi="Times New Roman" w:cs="Times New Roman"/>
        </w:rPr>
        <w:t xml:space="preserve">. London, UK: The Sainsbury Centre for Mental Health.  </w:t>
      </w:r>
    </w:p>
    <w:p w:rsidR="000236A5" w:rsidRPr="003E209E" w:rsidRDefault="00481194" w:rsidP="00781AA1">
      <w:pPr>
        <w:spacing w:line="480" w:lineRule="auto"/>
        <w:ind w:left="851" w:hanging="720"/>
        <w:jc w:val="both"/>
        <w:rPr>
          <w:rFonts w:ascii="Times New Roman" w:hAnsi="Times New Roman" w:cs="Times New Roman"/>
        </w:rPr>
      </w:pPr>
      <w:r>
        <w:rPr>
          <w:rFonts w:ascii="Times New Roman" w:hAnsi="Times New Roman" w:cs="Times New Roman"/>
        </w:rPr>
        <w:t>Pilgrim D. 2008</w:t>
      </w:r>
      <w:r w:rsidR="000236A5" w:rsidRPr="003E209E">
        <w:rPr>
          <w:rFonts w:ascii="Times New Roman" w:hAnsi="Times New Roman" w:cs="Times New Roman"/>
        </w:rPr>
        <w:t xml:space="preserve">. `Recovery' and current mental health policy. </w:t>
      </w:r>
      <w:r w:rsidR="008713A8">
        <w:rPr>
          <w:rFonts w:ascii="Times New Roman" w:hAnsi="Times New Roman" w:cs="Times New Roman"/>
          <w:i/>
        </w:rPr>
        <w:t>Chronic Illness</w:t>
      </w:r>
      <w:r w:rsidR="000236A5" w:rsidRPr="003E209E">
        <w:rPr>
          <w:rFonts w:ascii="Times New Roman" w:hAnsi="Times New Roman" w:cs="Times New Roman"/>
          <w:i/>
        </w:rPr>
        <w:t xml:space="preserve"> </w:t>
      </w:r>
      <w:r w:rsidR="000236A5" w:rsidRPr="00481194">
        <w:rPr>
          <w:rFonts w:ascii="Times New Roman" w:hAnsi="Times New Roman" w:cs="Times New Roman"/>
        </w:rPr>
        <w:t>4</w:t>
      </w:r>
      <w:r>
        <w:rPr>
          <w:rFonts w:ascii="Times New Roman" w:hAnsi="Times New Roman" w:cs="Times New Roman"/>
        </w:rPr>
        <w:t xml:space="preserve">: </w:t>
      </w:r>
      <w:r w:rsidR="000236A5" w:rsidRPr="003E209E">
        <w:rPr>
          <w:rFonts w:ascii="Times New Roman" w:hAnsi="Times New Roman" w:cs="Times New Roman"/>
        </w:rPr>
        <w:t>295- 304.</w:t>
      </w:r>
    </w:p>
    <w:p w:rsidR="000236A5" w:rsidRPr="003E209E" w:rsidRDefault="00481194" w:rsidP="00781AA1">
      <w:pPr>
        <w:spacing w:line="480" w:lineRule="auto"/>
        <w:ind w:left="851" w:hanging="720"/>
        <w:jc w:val="both"/>
        <w:rPr>
          <w:rFonts w:ascii="Times New Roman" w:hAnsi="Times New Roman" w:cs="Times New Roman"/>
        </w:rPr>
      </w:pPr>
      <w:r>
        <w:rPr>
          <w:rFonts w:ascii="Times New Roman" w:hAnsi="Times New Roman" w:cs="Times New Roman"/>
        </w:rPr>
        <w:t>Rabinow P. 1997</w:t>
      </w:r>
      <w:r w:rsidR="000236A5" w:rsidRPr="003E209E">
        <w:rPr>
          <w:rFonts w:ascii="Times New Roman" w:hAnsi="Times New Roman" w:cs="Times New Roman"/>
        </w:rPr>
        <w:t xml:space="preserve">.  </w:t>
      </w:r>
      <w:r w:rsidR="000236A5" w:rsidRPr="003E209E">
        <w:rPr>
          <w:rFonts w:ascii="Times New Roman" w:hAnsi="Times New Roman" w:cs="Times New Roman"/>
          <w:i/>
        </w:rPr>
        <w:t>Michel Foucault: Ethics, subjectivity and truth, the essential works of Michel Foucault 1954-1984, Vol. 1</w:t>
      </w:r>
      <w:r w:rsidR="000236A5" w:rsidRPr="003E209E">
        <w:rPr>
          <w:rFonts w:ascii="Times New Roman" w:hAnsi="Times New Roman" w:cs="Times New Roman"/>
        </w:rPr>
        <w:t>. London, UK: Penguin Press.</w:t>
      </w:r>
    </w:p>
    <w:p w:rsidR="000236A5" w:rsidRPr="003E209E" w:rsidRDefault="00481194" w:rsidP="00781AA1">
      <w:pPr>
        <w:spacing w:line="480" w:lineRule="auto"/>
        <w:ind w:left="851" w:hanging="720"/>
        <w:jc w:val="both"/>
        <w:rPr>
          <w:rFonts w:ascii="Times New Roman" w:hAnsi="Times New Roman" w:cs="Times New Roman"/>
        </w:rPr>
      </w:pPr>
      <w:r>
        <w:rPr>
          <w:rFonts w:ascii="Times New Roman" w:hAnsi="Times New Roman" w:cs="Times New Roman"/>
        </w:rPr>
        <w:t>Rose N. 1996</w:t>
      </w:r>
      <w:r w:rsidR="000236A5" w:rsidRPr="003E209E">
        <w:rPr>
          <w:rFonts w:ascii="Times New Roman" w:hAnsi="Times New Roman" w:cs="Times New Roman"/>
        </w:rPr>
        <w:t xml:space="preserve">.  </w:t>
      </w:r>
      <w:r w:rsidR="000236A5" w:rsidRPr="003E209E">
        <w:rPr>
          <w:rFonts w:ascii="Times New Roman" w:hAnsi="Times New Roman" w:cs="Times New Roman"/>
          <w:i/>
        </w:rPr>
        <w:t>Inventing ourselves</w:t>
      </w:r>
      <w:r w:rsidR="000236A5" w:rsidRPr="003E209E">
        <w:rPr>
          <w:rFonts w:ascii="Times New Roman" w:hAnsi="Times New Roman" w:cs="Times New Roman"/>
        </w:rPr>
        <w:t>.  Cambridge, UK: Cambridge University Press.</w:t>
      </w:r>
    </w:p>
    <w:p w:rsidR="000236A5" w:rsidRPr="003E209E" w:rsidRDefault="00481194" w:rsidP="00781AA1">
      <w:pPr>
        <w:spacing w:line="480" w:lineRule="auto"/>
        <w:ind w:left="851" w:hanging="720"/>
        <w:jc w:val="both"/>
        <w:rPr>
          <w:rFonts w:ascii="Times New Roman" w:hAnsi="Times New Roman" w:cs="Times New Roman"/>
        </w:rPr>
      </w:pPr>
      <w:r>
        <w:rPr>
          <w:rFonts w:ascii="Times New Roman" w:hAnsi="Times New Roman" w:cs="Times New Roman"/>
        </w:rPr>
        <w:t>Rose N. 1992</w:t>
      </w:r>
      <w:r w:rsidR="000236A5" w:rsidRPr="003E209E">
        <w:rPr>
          <w:rFonts w:ascii="Times New Roman" w:hAnsi="Times New Roman" w:cs="Times New Roman"/>
        </w:rPr>
        <w:t xml:space="preserve">.  </w:t>
      </w:r>
      <w:r w:rsidR="000236A5" w:rsidRPr="003E209E">
        <w:rPr>
          <w:rFonts w:ascii="Times New Roman" w:hAnsi="Times New Roman" w:cs="Times New Roman"/>
          <w:i/>
        </w:rPr>
        <w:t>Investigating ourselves: Psychology, power and personhood</w:t>
      </w:r>
      <w:r w:rsidR="000236A5" w:rsidRPr="003E209E">
        <w:rPr>
          <w:rFonts w:ascii="Times New Roman" w:hAnsi="Times New Roman" w:cs="Times New Roman"/>
        </w:rPr>
        <w:t xml:space="preserve">.  Cambridge, UK: Cambridge University Press.  </w:t>
      </w:r>
    </w:p>
    <w:p w:rsidR="000236A5" w:rsidRPr="003E209E" w:rsidRDefault="00481194" w:rsidP="00781AA1">
      <w:pPr>
        <w:spacing w:line="480" w:lineRule="auto"/>
        <w:ind w:left="851" w:hanging="720"/>
        <w:jc w:val="both"/>
        <w:rPr>
          <w:rFonts w:ascii="Times New Roman" w:hAnsi="Times New Roman" w:cs="Times New Roman"/>
        </w:rPr>
      </w:pPr>
      <w:r>
        <w:rPr>
          <w:rFonts w:ascii="Times New Roman" w:hAnsi="Times New Roman" w:cs="Times New Roman"/>
        </w:rPr>
        <w:t>Rose N. 2007</w:t>
      </w:r>
      <w:r w:rsidR="000236A5" w:rsidRPr="003E209E">
        <w:rPr>
          <w:rFonts w:ascii="Times New Roman" w:hAnsi="Times New Roman" w:cs="Times New Roman"/>
        </w:rPr>
        <w:t xml:space="preserve">.  </w:t>
      </w:r>
      <w:r w:rsidR="000236A5" w:rsidRPr="003E209E">
        <w:rPr>
          <w:rFonts w:ascii="Times New Roman" w:hAnsi="Times New Roman" w:cs="Times New Roman"/>
          <w:i/>
        </w:rPr>
        <w:t>The politics of life itself: Biomedicine, power, and subjectivity in the twenty-first century</w:t>
      </w:r>
      <w:r w:rsidR="000236A5" w:rsidRPr="003E209E">
        <w:rPr>
          <w:rFonts w:ascii="Times New Roman" w:hAnsi="Times New Roman" w:cs="Times New Roman"/>
        </w:rPr>
        <w:t xml:space="preserve">.  Princeton, NJ: Princeton University Press. </w:t>
      </w:r>
    </w:p>
    <w:p w:rsidR="000236A5" w:rsidRPr="003E209E" w:rsidRDefault="00481194" w:rsidP="00781AA1">
      <w:pPr>
        <w:spacing w:line="480" w:lineRule="auto"/>
        <w:ind w:left="851" w:hanging="720"/>
        <w:jc w:val="both"/>
        <w:rPr>
          <w:rFonts w:ascii="Times New Roman" w:hAnsi="Times New Roman" w:cs="Times New Roman"/>
        </w:rPr>
      </w:pPr>
      <w:r>
        <w:rPr>
          <w:rFonts w:ascii="Times New Roman" w:hAnsi="Times New Roman" w:cs="Times New Roman"/>
        </w:rPr>
        <w:t>Rosenberg S. 2012</w:t>
      </w:r>
      <w:r w:rsidR="000236A5" w:rsidRPr="003E209E">
        <w:rPr>
          <w:rFonts w:ascii="Times New Roman" w:hAnsi="Times New Roman" w:cs="Times New Roman"/>
        </w:rPr>
        <w:t xml:space="preserve">.  </w:t>
      </w:r>
      <w:r w:rsidR="000236A5" w:rsidRPr="003E209E">
        <w:rPr>
          <w:rFonts w:ascii="Times New Roman" w:hAnsi="Times New Roman" w:cs="Times New Roman"/>
          <w:i/>
        </w:rPr>
        <w:t>International benchmarking of Australia’s mental health performance – state of play review.</w:t>
      </w:r>
      <w:r w:rsidR="000236A5" w:rsidRPr="003E209E">
        <w:rPr>
          <w:rFonts w:ascii="Times New Roman" w:hAnsi="Times New Roman" w:cs="Times New Roman"/>
        </w:rPr>
        <w:t xml:space="preserve">   Canberra, Australia: Mental Health Commission. </w:t>
      </w:r>
    </w:p>
    <w:p w:rsidR="000236A5" w:rsidRPr="003E209E" w:rsidRDefault="00BF42B0"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851" w:hanging="720"/>
        <w:jc w:val="both"/>
        <w:rPr>
          <w:rFonts w:ascii="Times New Roman" w:hAnsi="Times New Roman" w:cs="Times New Roman"/>
        </w:rPr>
      </w:pPr>
      <w:r>
        <w:rPr>
          <w:rFonts w:ascii="Times New Roman" w:hAnsi="Times New Roman" w:cs="Times New Roman"/>
        </w:rPr>
        <w:t xml:space="preserve">Rudge T and D </w:t>
      </w:r>
      <w:r>
        <w:rPr>
          <w:rFonts w:ascii="Times New Roman" w:hAnsi="Times New Roman" w:cs="Times New Roman"/>
          <w:bCs/>
        </w:rPr>
        <w:t xml:space="preserve">Holmes. </w:t>
      </w:r>
      <w:r>
        <w:rPr>
          <w:rFonts w:ascii="Times New Roman" w:hAnsi="Times New Roman" w:cs="Times New Roman"/>
        </w:rPr>
        <w:t>2010</w:t>
      </w:r>
      <w:r w:rsidR="000236A5" w:rsidRPr="003E209E">
        <w:rPr>
          <w:rFonts w:ascii="Times New Roman" w:hAnsi="Times New Roman" w:cs="Times New Roman"/>
        </w:rPr>
        <w:t xml:space="preserve">. </w:t>
      </w:r>
      <w:r w:rsidR="000236A5" w:rsidRPr="003E209E">
        <w:rPr>
          <w:rFonts w:ascii="Times New Roman" w:hAnsi="Times New Roman" w:cs="Times New Roman"/>
          <w:i/>
        </w:rPr>
        <w:t>Abjectly boundless: Bodies, boundaries and health work</w:t>
      </w:r>
      <w:r w:rsidR="000236A5" w:rsidRPr="003E209E">
        <w:rPr>
          <w:rFonts w:ascii="Times New Roman" w:hAnsi="Times New Roman" w:cs="Times New Roman"/>
        </w:rPr>
        <w:t>. Surrey, UK: Ashgate.</w:t>
      </w:r>
    </w:p>
    <w:p w:rsidR="00095858" w:rsidRPr="003E209E" w:rsidRDefault="00095858" w:rsidP="0078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851" w:hanging="720"/>
        <w:jc w:val="both"/>
        <w:rPr>
          <w:rFonts w:ascii="Times New Roman" w:hAnsi="Times New Roman" w:cs="Times New Roman"/>
        </w:rPr>
      </w:pPr>
    </w:p>
    <w:p w:rsidR="000236A5" w:rsidRPr="003E209E" w:rsidRDefault="00F85CD6" w:rsidP="00781AA1">
      <w:pPr>
        <w:spacing w:line="480" w:lineRule="auto"/>
        <w:ind w:left="851" w:hanging="720"/>
        <w:jc w:val="both"/>
        <w:rPr>
          <w:rFonts w:ascii="Times New Roman" w:hAnsi="Times New Roman" w:cs="Times New Roman"/>
        </w:rPr>
      </w:pPr>
      <w:r>
        <w:rPr>
          <w:rFonts w:ascii="Times New Roman" w:hAnsi="Times New Roman" w:cs="Times New Roman"/>
        </w:rPr>
        <w:t>Saleeby D. 2005</w:t>
      </w:r>
      <w:r w:rsidR="000236A5" w:rsidRPr="003E209E">
        <w:rPr>
          <w:rFonts w:ascii="Times New Roman" w:hAnsi="Times New Roman" w:cs="Times New Roman"/>
        </w:rPr>
        <w:t xml:space="preserve">.  </w:t>
      </w:r>
      <w:r w:rsidR="000236A5" w:rsidRPr="003E209E">
        <w:rPr>
          <w:rFonts w:ascii="Times New Roman" w:hAnsi="Times New Roman" w:cs="Times New Roman"/>
          <w:i/>
        </w:rPr>
        <w:t xml:space="preserve">The strengths perspective in social work. </w:t>
      </w:r>
      <w:r w:rsidR="000236A5" w:rsidRPr="003E209E">
        <w:rPr>
          <w:rFonts w:ascii="Times New Roman" w:hAnsi="Times New Roman" w:cs="Times New Roman"/>
        </w:rPr>
        <w:t>(5</w:t>
      </w:r>
      <w:r w:rsidR="000236A5" w:rsidRPr="003E209E">
        <w:rPr>
          <w:rFonts w:ascii="Times New Roman" w:hAnsi="Times New Roman" w:cs="Times New Roman"/>
          <w:vertAlign w:val="superscript"/>
        </w:rPr>
        <w:t>th</w:t>
      </w:r>
      <w:r w:rsidR="000236A5" w:rsidRPr="003E209E">
        <w:rPr>
          <w:rFonts w:ascii="Times New Roman" w:hAnsi="Times New Roman" w:cs="Times New Roman"/>
        </w:rPr>
        <w:t xml:space="preserve"> ed.).  London, UK: Pearson. </w:t>
      </w:r>
    </w:p>
    <w:p w:rsidR="000236A5" w:rsidRPr="003E209E" w:rsidRDefault="00F85CD6" w:rsidP="00781AA1">
      <w:pPr>
        <w:spacing w:line="480" w:lineRule="auto"/>
        <w:ind w:left="851" w:hanging="720"/>
        <w:jc w:val="both"/>
        <w:rPr>
          <w:rFonts w:ascii="Times New Roman" w:hAnsi="Times New Roman" w:cs="Times New Roman"/>
        </w:rPr>
      </w:pPr>
      <w:r>
        <w:rPr>
          <w:rFonts w:ascii="Times New Roman" w:hAnsi="Times New Roman" w:cs="Times New Roman"/>
        </w:rPr>
        <w:t>Star</w:t>
      </w:r>
      <w:r w:rsidR="005B0CF8" w:rsidRPr="003E209E">
        <w:rPr>
          <w:rFonts w:ascii="Times New Roman" w:hAnsi="Times New Roman" w:cs="Times New Roman"/>
        </w:rPr>
        <w:t xml:space="preserve"> L, </w:t>
      </w:r>
      <w:r>
        <w:rPr>
          <w:rFonts w:ascii="Times New Roman" w:hAnsi="Times New Roman" w:cs="Times New Roman"/>
        </w:rPr>
        <w:t xml:space="preserve"> L Mulgrew, S Akroyd, S Hemaloto, K Goodman and A Wyllie. 2005</w:t>
      </w:r>
      <w:r w:rsidR="000236A5" w:rsidRPr="003E209E">
        <w:rPr>
          <w:rFonts w:ascii="Times New Roman" w:hAnsi="Times New Roman" w:cs="Times New Roman"/>
        </w:rPr>
        <w:t xml:space="preserve">. </w:t>
      </w:r>
      <w:r w:rsidR="000236A5" w:rsidRPr="003E209E">
        <w:rPr>
          <w:rFonts w:ascii="Times New Roman" w:hAnsi="Times New Roman" w:cs="Times New Roman"/>
          <w:i/>
        </w:rPr>
        <w:t>‘Like minds like mine: Research with mental health service providers.  A research report for the Ministry of Health.</w:t>
      </w:r>
      <w:r w:rsidR="000236A5" w:rsidRPr="003E209E">
        <w:rPr>
          <w:rFonts w:ascii="Times New Roman" w:hAnsi="Times New Roman" w:cs="Times New Roman"/>
        </w:rPr>
        <w:t xml:space="preserve">  Auckland, New Zealand: Phoenix Research.  </w:t>
      </w:r>
    </w:p>
    <w:p w:rsidR="00293F8D" w:rsidRPr="003E209E" w:rsidRDefault="00293F8D" w:rsidP="00781AA1">
      <w:pPr>
        <w:spacing w:line="480" w:lineRule="auto"/>
        <w:ind w:left="850" w:hanging="720"/>
        <w:jc w:val="both"/>
        <w:rPr>
          <w:rFonts w:ascii="Times New Roman" w:hAnsi="Times New Roman" w:cs="Times New Roman"/>
        </w:rPr>
      </w:pPr>
      <w:r w:rsidRPr="003E209E">
        <w:rPr>
          <w:rFonts w:ascii="Times New Roman" w:hAnsi="Times New Roman" w:cs="Times New Roman"/>
        </w:rPr>
        <w:t>Stat</w:t>
      </w:r>
      <w:r w:rsidR="00F85CD6">
        <w:rPr>
          <w:rFonts w:ascii="Times New Roman" w:hAnsi="Times New Roman" w:cs="Times New Roman"/>
        </w:rPr>
        <w:t>istics New Zealand. 2014</w:t>
      </w:r>
      <w:r w:rsidRPr="003E209E">
        <w:rPr>
          <w:rFonts w:ascii="Times New Roman" w:hAnsi="Times New Roman" w:cs="Times New Roman"/>
        </w:rPr>
        <w:t>. http://www.stats.govt.nz/browse_for_stats/snapshots-of-nz/nz-social-indicat</w:t>
      </w:r>
      <w:r w:rsidR="00F85CD6">
        <w:rPr>
          <w:rFonts w:ascii="Times New Roman" w:hAnsi="Times New Roman" w:cs="Times New Roman"/>
        </w:rPr>
        <w:t>ors/Home/Health/suicide.aspx.  (a</w:t>
      </w:r>
      <w:r w:rsidRPr="003E209E">
        <w:rPr>
          <w:rFonts w:ascii="Times New Roman" w:hAnsi="Times New Roman" w:cs="Times New Roman"/>
        </w:rPr>
        <w:t>ccessed:  27 March 2015</w:t>
      </w:r>
      <w:r w:rsidR="00F85CD6">
        <w:rPr>
          <w:rFonts w:ascii="Times New Roman" w:hAnsi="Times New Roman" w:cs="Times New Roman"/>
        </w:rPr>
        <w:t>)</w:t>
      </w:r>
      <w:r w:rsidRPr="003E209E">
        <w:rPr>
          <w:rFonts w:ascii="Times New Roman" w:hAnsi="Times New Roman" w:cs="Times New Roman"/>
        </w:rPr>
        <w:t>.</w:t>
      </w:r>
    </w:p>
    <w:p w:rsidR="000236A5" w:rsidRPr="00E7691B" w:rsidRDefault="00F85CD6" w:rsidP="00781AA1">
      <w:pPr>
        <w:spacing w:line="480" w:lineRule="auto"/>
        <w:ind w:left="850" w:hanging="720"/>
        <w:jc w:val="both"/>
        <w:rPr>
          <w:rFonts w:ascii="Times New Roman" w:hAnsi="Times New Roman" w:cs="Times New Roman"/>
          <w:lang w:val="en-GB"/>
        </w:rPr>
      </w:pPr>
      <w:r>
        <w:rPr>
          <w:rFonts w:ascii="Times New Roman" w:hAnsi="Times New Roman" w:cs="Times New Roman"/>
        </w:rPr>
        <w:t>St-Pierre I and D Holmes. 2008</w:t>
      </w:r>
      <w:r w:rsidR="000236A5" w:rsidRPr="003E209E">
        <w:rPr>
          <w:rFonts w:ascii="Times New Roman" w:hAnsi="Times New Roman" w:cs="Times New Roman"/>
        </w:rPr>
        <w:t xml:space="preserve">.  Managing nursing through disciplinary power: A Foucauldian analysis of workplace violence.  </w:t>
      </w:r>
      <w:r w:rsidR="008713A8">
        <w:rPr>
          <w:rFonts w:ascii="Times New Roman" w:hAnsi="Times New Roman" w:cs="Times New Roman"/>
          <w:i/>
        </w:rPr>
        <w:t>Journal of Nursing Management</w:t>
      </w:r>
      <w:r w:rsidR="000236A5" w:rsidRPr="003E209E">
        <w:rPr>
          <w:rFonts w:ascii="Times New Roman" w:hAnsi="Times New Roman" w:cs="Times New Roman"/>
          <w:i/>
        </w:rPr>
        <w:t xml:space="preserve"> </w:t>
      </w:r>
      <w:r w:rsidR="000236A5" w:rsidRPr="00F85CD6">
        <w:rPr>
          <w:rFonts w:ascii="Times New Roman" w:hAnsi="Times New Roman" w:cs="Times New Roman"/>
        </w:rPr>
        <w:t>16</w:t>
      </w:r>
      <w:r>
        <w:rPr>
          <w:rFonts w:ascii="Times New Roman" w:hAnsi="Times New Roman" w:cs="Times New Roman"/>
        </w:rPr>
        <w:t>: 352-</w:t>
      </w:r>
      <w:r w:rsidR="000236A5" w:rsidRPr="003E209E">
        <w:rPr>
          <w:rFonts w:ascii="Times New Roman" w:hAnsi="Times New Roman" w:cs="Times New Roman"/>
        </w:rPr>
        <w:t xml:space="preserve">59. </w:t>
      </w:r>
    </w:p>
    <w:p w:rsidR="000236A5" w:rsidRPr="003E209E" w:rsidRDefault="00A013AB" w:rsidP="00781AA1">
      <w:pPr>
        <w:spacing w:line="480" w:lineRule="auto"/>
        <w:ind w:left="851" w:hanging="720"/>
        <w:jc w:val="both"/>
        <w:rPr>
          <w:rFonts w:ascii="Times New Roman" w:hAnsi="Times New Roman" w:cs="Times New Roman"/>
        </w:rPr>
      </w:pPr>
      <w:r w:rsidRPr="00E7691B">
        <w:rPr>
          <w:rFonts w:ascii="Times New Roman" w:hAnsi="Times New Roman" w:cs="Times New Roman"/>
          <w:lang w:val="en-GB"/>
        </w:rPr>
        <w:t>Szmukler</w:t>
      </w:r>
      <w:r>
        <w:rPr>
          <w:rFonts w:ascii="Times New Roman" w:hAnsi="Times New Roman" w:cs="Times New Roman"/>
        </w:rPr>
        <w:t xml:space="preserve"> G and N Rose. 2013</w:t>
      </w:r>
      <w:r w:rsidR="000236A5" w:rsidRPr="003E209E">
        <w:rPr>
          <w:rFonts w:ascii="Times New Roman" w:hAnsi="Times New Roman" w:cs="Times New Roman"/>
        </w:rPr>
        <w:t xml:space="preserve">.  Risk assessment in mental health care: Values and costs.  </w:t>
      </w:r>
      <w:r w:rsidR="000236A5" w:rsidRPr="003E209E">
        <w:rPr>
          <w:rFonts w:ascii="Times New Roman" w:hAnsi="Times New Roman" w:cs="Times New Roman"/>
          <w:i/>
        </w:rPr>
        <w:t>Be</w:t>
      </w:r>
      <w:r w:rsidR="008713A8">
        <w:rPr>
          <w:rFonts w:ascii="Times New Roman" w:hAnsi="Times New Roman" w:cs="Times New Roman"/>
          <w:i/>
        </w:rPr>
        <w:t>havioural Sciences &amp; The Law</w:t>
      </w:r>
      <w:r w:rsidR="00E3050D" w:rsidRPr="003E209E">
        <w:rPr>
          <w:rFonts w:ascii="Times New Roman" w:hAnsi="Times New Roman" w:cs="Times New Roman"/>
          <w:i/>
        </w:rPr>
        <w:t xml:space="preserve"> </w:t>
      </w:r>
      <w:r w:rsidR="00E3050D" w:rsidRPr="00A013AB">
        <w:rPr>
          <w:rFonts w:ascii="Times New Roman" w:hAnsi="Times New Roman" w:cs="Times New Roman"/>
        </w:rPr>
        <w:t>3</w:t>
      </w:r>
      <w:r>
        <w:rPr>
          <w:rFonts w:ascii="Times New Roman" w:hAnsi="Times New Roman" w:cs="Times New Roman"/>
        </w:rPr>
        <w:t xml:space="preserve">: </w:t>
      </w:r>
      <w:r w:rsidR="008713A8">
        <w:rPr>
          <w:rFonts w:ascii="Times New Roman" w:hAnsi="Times New Roman" w:cs="Times New Roman"/>
        </w:rPr>
        <w:t>125-</w:t>
      </w:r>
      <w:r w:rsidR="00E3050D" w:rsidRPr="003E209E">
        <w:rPr>
          <w:rFonts w:ascii="Times New Roman" w:hAnsi="Times New Roman" w:cs="Times New Roman"/>
        </w:rPr>
        <w:t xml:space="preserve">40. </w:t>
      </w:r>
    </w:p>
    <w:p w:rsidR="003D1F6E" w:rsidRPr="003E209E" w:rsidRDefault="00935FE4" w:rsidP="00781AA1">
      <w:pPr>
        <w:spacing w:line="480" w:lineRule="auto"/>
        <w:ind w:left="851" w:hanging="720"/>
        <w:jc w:val="both"/>
        <w:rPr>
          <w:rStyle w:val="Hyperlink"/>
        </w:rPr>
      </w:pPr>
      <w:hyperlink r:id="rId11" w:history="1">
        <w:r w:rsidR="003D1F6E" w:rsidRPr="003E209E">
          <w:rPr>
            <w:rStyle w:val="Hyperlink"/>
            <w:rFonts w:ascii="Times New Roman" w:hAnsi="Times New Roman" w:cs="Times New Roman"/>
            <w:color w:val="auto"/>
            <w:u w:val="none"/>
          </w:rPr>
          <w:t xml:space="preserve">United Kingdom Mental Health Act (UKMHA) 2007.  Retrieved from </w:t>
        </w:r>
        <w:r w:rsidR="003D1F6E" w:rsidRPr="003E209E">
          <w:rPr>
            <w:rStyle w:val="Hyperlink"/>
            <w:rFonts w:ascii="Times New Roman" w:hAnsi="Times New Roman" w:cs="Times New Roman"/>
            <w:color w:val="auto"/>
          </w:rPr>
          <w:t>http://www.legislation.gov.uk</w:t>
        </w:r>
      </w:hyperlink>
      <w:r w:rsidR="003D1F6E" w:rsidRPr="003E209E">
        <w:rPr>
          <w:rStyle w:val="Hyperlink"/>
          <w:rFonts w:ascii="Times New Roman" w:hAnsi="Times New Roman" w:cs="Times New Roman"/>
          <w:color w:val="auto"/>
          <w:u w:val="none"/>
        </w:rPr>
        <w:t xml:space="preserve"> </w:t>
      </w:r>
    </w:p>
    <w:p w:rsidR="00B663E3" w:rsidRPr="003E209E" w:rsidRDefault="003D1F6E" w:rsidP="00781AA1">
      <w:pPr>
        <w:spacing w:line="480" w:lineRule="auto"/>
        <w:ind w:left="851" w:hanging="720"/>
        <w:jc w:val="both"/>
        <w:rPr>
          <w:rStyle w:val="Hyperlink"/>
        </w:rPr>
      </w:pPr>
      <w:r w:rsidRPr="003E209E">
        <w:rPr>
          <w:rStyle w:val="Hyperlink"/>
          <w:rFonts w:ascii="Times New Roman" w:hAnsi="Times New Roman" w:cs="Times New Roman"/>
          <w:color w:val="auto"/>
          <w:u w:val="none"/>
        </w:rPr>
        <w:t xml:space="preserve">Victoria, Australia Mental Health Act (VMHA) 2014.  Retrieved from </w:t>
      </w:r>
      <w:hyperlink r:id="rId12" w:history="1">
        <w:r w:rsidR="00B663E3" w:rsidRPr="003E209E">
          <w:rPr>
            <w:rStyle w:val="Hyperlink"/>
            <w:rFonts w:ascii="Times New Roman" w:hAnsi="Times New Roman" w:cs="Times New Roman"/>
            <w:color w:val="auto"/>
          </w:rPr>
          <w:t>http://www.legislation.vic.gov.au</w:t>
        </w:r>
      </w:hyperlink>
      <w:r w:rsidR="00B663E3" w:rsidRPr="003E209E">
        <w:rPr>
          <w:rStyle w:val="Hyperlink"/>
          <w:rFonts w:ascii="Times New Roman" w:hAnsi="Times New Roman" w:cs="Times New Roman"/>
          <w:color w:val="auto"/>
          <w:u w:val="none"/>
        </w:rPr>
        <w:t xml:space="preserve">  </w:t>
      </w:r>
    </w:p>
    <w:p w:rsidR="000236A5" w:rsidRPr="003E209E" w:rsidRDefault="00A013AB" w:rsidP="00781AA1">
      <w:pPr>
        <w:spacing w:line="480" w:lineRule="auto"/>
        <w:ind w:left="851" w:hanging="720"/>
        <w:jc w:val="both"/>
        <w:rPr>
          <w:rFonts w:ascii="Times New Roman" w:hAnsi="Times New Roman" w:cs="Times New Roman"/>
        </w:rPr>
      </w:pPr>
      <w:r>
        <w:rPr>
          <w:rFonts w:ascii="Times New Roman" w:hAnsi="Times New Roman" w:cs="Times New Roman"/>
        </w:rPr>
        <w:t>Watson AC, PW Corrigan and V Ottati. 2004</w:t>
      </w:r>
      <w:r w:rsidR="000236A5" w:rsidRPr="003E209E">
        <w:rPr>
          <w:rFonts w:ascii="Times New Roman" w:hAnsi="Times New Roman" w:cs="Times New Roman"/>
        </w:rPr>
        <w:t xml:space="preserve">.  Police officer attitudes and decisions regarding persons with mental illness.  </w:t>
      </w:r>
      <w:r w:rsidR="00214DEC">
        <w:rPr>
          <w:rFonts w:ascii="Times New Roman" w:hAnsi="Times New Roman" w:cs="Times New Roman"/>
          <w:i/>
        </w:rPr>
        <w:t>Psychiatric Services</w:t>
      </w:r>
      <w:r w:rsidR="000236A5" w:rsidRPr="003E209E">
        <w:rPr>
          <w:rFonts w:ascii="Times New Roman" w:hAnsi="Times New Roman" w:cs="Times New Roman"/>
          <w:i/>
        </w:rPr>
        <w:t xml:space="preserve"> </w:t>
      </w:r>
      <w:r w:rsidR="000236A5" w:rsidRPr="00A013AB">
        <w:rPr>
          <w:rFonts w:ascii="Times New Roman" w:hAnsi="Times New Roman" w:cs="Times New Roman"/>
        </w:rPr>
        <w:t>55</w:t>
      </w:r>
      <w:r>
        <w:rPr>
          <w:rFonts w:ascii="Times New Roman" w:hAnsi="Times New Roman" w:cs="Times New Roman"/>
        </w:rPr>
        <w:t>:</w:t>
      </w:r>
      <w:r w:rsidR="000236A5" w:rsidRPr="003E209E">
        <w:rPr>
          <w:rFonts w:ascii="Times New Roman" w:hAnsi="Times New Roman" w:cs="Times New Roman"/>
        </w:rPr>
        <w:t xml:space="preserve"> 49-53. </w:t>
      </w:r>
    </w:p>
    <w:p w:rsidR="000236A5" w:rsidRPr="003E209E" w:rsidRDefault="00A013AB" w:rsidP="00781AA1">
      <w:pPr>
        <w:spacing w:line="480" w:lineRule="auto"/>
        <w:ind w:left="851" w:hanging="720"/>
        <w:jc w:val="both"/>
        <w:rPr>
          <w:rFonts w:ascii="Times New Roman" w:hAnsi="Times New Roman" w:cs="Times New Roman"/>
          <w:bCs/>
        </w:rPr>
      </w:pPr>
      <w:r>
        <w:rPr>
          <w:rFonts w:ascii="Times New Roman" w:hAnsi="Times New Roman" w:cs="Times New Roman"/>
          <w:bCs/>
        </w:rPr>
        <w:t xml:space="preserve">Weedon C. 1987. </w:t>
      </w:r>
      <w:r w:rsidR="000236A5" w:rsidRPr="003E209E">
        <w:rPr>
          <w:rFonts w:ascii="Times New Roman" w:hAnsi="Times New Roman" w:cs="Times New Roman"/>
          <w:bCs/>
        </w:rPr>
        <w:t xml:space="preserve"> </w:t>
      </w:r>
      <w:r w:rsidR="000236A5" w:rsidRPr="003E209E">
        <w:rPr>
          <w:rFonts w:ascii="Times New Roman" w:hAnsi="Times New Roman" w:cs="Times New Roman"/>
          <w:bCs/>
          <w:i/>
        </w:rPr>
        <w:t>Feminist practice and poststructuralist theory</w:t>
      </w:r>
      <w:r w:rsidR="000236A5" w:rsidRPr="003E209E">
        <w:rPr>
          <w:rFonts w:ascii="Times New Roman" w:hAnsi="Times New Roman" w:cs="Times New Roman"/>
          <w:bCs/>
        </w:rPr>
        <w:t xml:space="preserve">.  Oxford, UK: Blackwell. </w:t>
      </w:r>
    </w:p>
    <w:p w:rsidR="000236A5" w:rsidRDefault="0099723E" w:rsidP="00781AA1">
      <w:pPr>
        <w:spacing w:line="480" w:lineRule="auto"/>
        <w:ind w:left="851" w:hanging="720"/>
        <w:jc w:val="both"/>
        <w:rPr>
          <w:rFonts w:ascii="Times New Roman" w:hAnsi="Times New Roman" w:cs="Times New Roman"/>
        </w:rPr>
      </w:pPr>
      <w:r>
        <w:rPr>
          <w:rFonts w:ascii="Times New Roman" w:hAnsi="Times New Roman" w:cs="Times New Roman"/>
        </w:rPr>
        <w:t>Winch S. 2005</w:t>
      </w:r>
      <w:r w:rsidR="000236A5" w:rsidRPr="003E209E">
        <w:rPr>
          <w:rFonts w:ascii="Times New Roman" w:hAnsi="Times New Roman" w:cs="Times New Roman"/>
        </w:rPr>
        <w:t xml:space="preserve">.  Ethics, government and sexual health: Insights from Foucault.  </w:t>
      </w:r>
      <w:r w:rsidR="00214DEC">
        <w:rPr>
          <w:rFonts w:ascii="Times New Roman" w:hAnsi="Times New Roman" w:cs="Times New Roman"/>
          <w:i/>
        </w:rPr>
        <w:t>Nursing Ethics</w:t>
      </w:r>
      <w:r w:rsidR="000236A5" w:rsidRPr="003E209E">
        <w:rPr>
          <w:rFonts w:ascii="Times New Roman" w:hAnsi="Times New Roman" w:cs="Times New Roman"/>
          <w:i/>
        </w:rPr>
        <w:t xml:space="preserve"> </w:t>
      </w:r>
      <w:r w:rsidR="000236A5" w:rsidRPr="0099723E">
        <w:rPr>
          <w:rFonts w:ascii="Times New Roman" w:hAnsi="Times New Roman" w:cs="Times New Roman"/>
        </w:rPr>
        <w:t>12</w:t>
      </w:r>
      <w:r>
        <w:rPr>
          <w:rFonts w:ascii="Times New Roman" w:hAnsi="Times New Roman" w:cs="Times New Roman"/>
        </w:rPr>
        <w:t xml:space="preserve">: </w:t>
      </w:r>
      <w:r w:rsidR="00214DEC">
        <w:rPr>
          <w:rFonts w:ascii="Times New Roman" w:hAnsi="Times New Roman" w:cs="Times New Roman"/>
        </w:rPr>
        <w:t>177-</w:t>
      </w:r>
      <w:r w:rsidR="000236A5" w:rsidRPr="003E209E">
        <w:rPr>
          <w:rFonts w:ascii="Times New Roman" w:hAnsi="Times New Roman" w:cs="Times New Roman"/>
        </w:rPr>
        <w:t>86.</w:t>
      </w:r>
    </w:p>
    <w:p w:rsidR="000D7179" w:rsidRDefault="000D7179" w:rsidP="00781AA1">
      <w:pPr>
        <w:spacing w:line="480" w:lineRule="auto"/>
        <w:ind w:left="851" w:hanging="720"/>
        <w:jc w:val="both"/>
        <w:rPr>
          <w:rFonts w:ascii="Times New Roman" w:hAnsi="Times New Roman" w:cs="Times New Roman"/>
        </w:rPr>
      </w:pPr>
    </w:p>
    <w:p w:rsidR="000D7179" w:rsidRDefault="000D7179" w:rsidP="00781AA1">
      <w:pPr>
        <w:spacing w:line="480" w:lineRule="auto"/>
        <w:ind w:left="851" w:hanging="720"/>
        <w:jc w:val="both"/>
        <w:rPr>
          <w:rFonts w:ascii="Times New Roman" w:hAnsi="Times New Roman" w:cs="Times New Roman"/>
        </w:rPr>
      </w:pPr>
    </w:p>
    <w:p w:rsidR="000D7179" w:rsidRDefault="000D7179" w:rsidP="00781AA1">
      <w:pPr>
        <w:spacing w:line="480" w:lineRule="auto"/>
        <w:ind w:left="851" w:hanging="720"/>
        <w:jc w:val="both"/>
        <w:rPr>
          <w:rFonts w:ascii="Times New Roman" w:hAnsi="Times New Roman" w:cs="Times New Roman"/>
        </w:rPr>
      </w:pPr>
    </w:p>
    <w:p w:rsidR="000D7179" w:rsidRDefault="000D7179" w:rsidP="00781AA1">
      <w:pPr>
        <w:spacing w:line="480" w:lineRule="auto"/>
        <w:ind w:left="851" w:hanging="720"/>
        <w:jc w:val="both"/>
        <w:rPr>
          <w:rFonts w:ascii="Times New Roman" w:hAnsi="Times New Roman" w:cs="Times New Roman"/>
        </w:rPr>
      </w:pPr>
    </w:p>
    <w:p w:rsidR="000D7179" w:rsidRDefault="000D7179" w:rsidP="00781AA1">
      <w:pPr>
        <w:spacing w:line="480" w:lineRule="auto"/>
        <w:ind w:left="851" w:hanging="720"/>
        <w:jc w:val="both"/>
        <w:rPr>
          <w:rFonts w:ascii="Times New Roman" w:hAnsi="Times New Roman" w:cs="Times New Roman"/>
        </w:rPr>
      </w:pPr>
    </w:p>
    <w:p w:rsidR="000D7179" w:rsidRDefault="000D7179" w:rsidP="00781AA1">
      <w:pPr>
        <w:spacing w:line="480" w:lineRule="auto"/>
        <w:ind w:left="851" w:hanging="720"/>
        <w:jc w:val="both"/>
        <w:rPr>
          <w:rFonts w:ascii="Times New Roman" w:hAnsi="Times New Roman" w:cs="Times New Roman"/>
        </w:rPr>
      </w:pPr>
    </w:p>
    <w:p w:rsidR="000D7179" w:rsidRDefault="000D7179" w:rsidP="00781AA1">
      <w:pPr>
        <w:spacing w:line="480" w:lineRule="auto"/>
        <w:ind w:left="851" w:hanging="720"/>
        <w:jc w:val="both"/>
        <w:rPr>
          <w:rFonts w:ascii="Times New Roman" w:hAnsi="Times New Roman" w:cs="Times New Roman"/>
        </w:rPr>
      </w:pPr>
    </w:p>
    <w:p w:rsidR="000D7179" w:rsidRPr="003E209E" w:rsidRDefault="000D7179" w:rsidP="00781AA1">
      <w:pPr>
        <w:spacing w:line="480" w:lineRule="auto"/>
        <w:ind w:left="851" w:hanging="720"/>
        <w:jc w:val="both"/>
        <w:rPr>
          <w:rStyle w:val="Hyperlink"/>
        </w:rPr>
      </w:pPr>
    </w:p>
    <w:p w:rsidR="0099723E" w:rsidRDefault="0099723E" w:rsidP="00781AA1">
      <w:pPr>
        <w:spacing w:line="480" w:lineRule="auto"/>
        <w:jc w:val="both"/>
        <w:rPr>
          <w:rFonts w:ascii="Times New Roman" w:hAnsi="Times New Roman" w:cs="Times New Roman"/>
          <w:lang w:val="en-NZ"/>
        </w:rPr>
      </w:pPr>
    </w:p>
    <w:sectPr w:rsidR="0099723E" w:rsidSect="009821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A46" w:rsidRDefault="00324A46" w:rsidP="00FD4A2D">
      <w:pPr>
        <w:spacing w:after="0"/>
      </w:pPr>
      <w:r>
        <w:separator/>
      </w:r>
    </w:p>
  </w:endnote>
  <w:endnote w:type="continuationSeparator" w:id="0">
    <w:p w:rsidR="00324A46" w:rsidRDefault="00324A46" w:rsidP="00FD4A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A46" w:rsidRDefault="00324A46" w:rsidP="00FD4A2D">
      <w:pPr>
        <w:spacing w:after="0"/>
      </w:pPr>
      <w:r>
        <w:separator/>
      </w:r>
    </w:p>
  </w:footnote>
  <w:footnote w:type="continuationSeparator" w:id="0">
    <w:p w:rsidR="00324A46" w:rsidRDefault="00324A46" w:rsidP="00FD4A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E5B77"/>
    <w:multiLevelType w:val="hybridMultilevel"/>
    <w:tmpl w:val="3B96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F098F"/>
    <w:multiLevelType w:val="multilevel"/>
    <w:tmpl w:val="8D36C656"/>
    <w:lvl w:ilvl="0">
      <w:start w:val="1"/>
      <w:numFmt w:val="decimal"/>
      <w:lvlText w:val="%1."/>
      <w:lvlJc w:val="left"/>
      <w:pPr>
        <w:ind w:left="360" w:hanging="360"/>
      </w:p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0EA0A71"/>
    <w:multiLevelType w:val="hybridMultilevel"/>
    <w:tmpl w:val="62CC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6254D"/>
    <w:multiLevelType w:val="hybridMultilevel"/>
    <w:tmpl w:val="1ED4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E127F"/>
    <w:multiLevelType w:val="hybridMultilevel"/>
    <w:tmpl w:val="AB16069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71367026"/>
    <w:multiLevelType w:val="hybridMultilevel"/>
    <w:tmpl w:val="CAFE1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0232CF"/>
    <w:multiLevelType w:val="hybridMultilevel"/>
    <w:tmpl w:val="B812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030B0"/>
    <w:multiLevelType w:val="hybridMultilevel"/>
    <w:tmpl w:val="2556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NZ"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D0"/>
    <w:rsid w:val="00000E9C"/>
    <w:rsid w:val="00003775"/>
    <w:rsid w:val="00011D54"/>
    <w:rsid w:val="000236A5"/>
    <w:rsid w:val="0003067B"/>
    <w:rsid w:val="00032D18"/>
    <w:rsid w:val="00033320"/>
    <w:rsid w:val="0003517C"/>
    <w:rsid w:val="00043104"/>
    <w:rsid w:val="00045D07"/>
    <w:rsid w:val="00046942"/>
    <w:rsid w:val="000534CE"/>
    <w:rsid w:val="0006515D"/>
    <w:rsid w:val="00070D41"/>
    <w:rsid w:val="00072ABB"/>
    <w:rsid w:val="00072BC6"/>
    <w:rsid w:val="00085011"/>
    <w:rsid w:val="00085EBA"/>
    <w:rsid w:val="0008607E"/>
    <w:rsid w:val="00091D72"/>
    <w:rsid w:val="00095858"/>
    <w:rsid w:val="000C7959"/>
    <w:rsid w:val="000D4B8B"/>
    <w:rsid w:val="000D7179"/>
    <w:rsid w:val="000D768D"/>
    <w:rsid w:val="000E1643"/>
    <w:rsid w:val="000E1A5C"/>
    <w:rsid w:val="000E68E1"/>
    <w:rsid w:val="000F2208"/>
    <w:rsid w:val="000F685C"/>
    <w:rsid w:val="00110766"/>
    <w:rsid w:val="00110795"/>
    <w:rsid w:val="00110B9E"/>
    <w:rsid w:val="001150D5"/>
    <w:rsid w:val="00117AFC"/>
    <w:rsid w:val="001243A4"/>
    <w:rsid w:val="001303FF"/>
    <w:rsid w:val="0014375F"/>
    <w:rsid w:val="00147FDC"/>
    <w:rsid w:val="00150D85"/>
    <w:rsid w:val="00152717"/>
    <w:rsid w:val="00172B03"/>
    <w:rsid w:val="001873E0"/>
    <w:rsid w:val="00195E3E"/>
    <w:rsid w:val="001A092E"/>
    <w:rsid w:val="001A44F0"/>
    <w:rsid w:val="001A60E0"/>
    <w:rsid w:val="001B1130"/>
    <w:rsid w:val="001B6A8A"/>
    <w:rsid w:val="001D2D9E"/>
    <w:rsid w:val="001D49F6"/>
    <w:rsid w:val="001E27D8"/>
    <w:rsid w:val="00211AC2"/>
    <w:rsid w:val="00214DEC"/>
    <w:rsid w:val="002179DF"/>
    <w:rsid w:val="00224912"/>
    <w:rsid w:val="00232717"/>
    <w:rsid w:val="00234785"/>
    <w:rsid w:val="00235059"/>
    <w:rsid w:val="002359FB"/>
    <w:rsid w:val="0023783E"/>
    <w:rsid w:val="00237F4A"/>
    <w:rsid w:val="00241882"/>
    <w:rsid w:val="00255278"/>
    <w:rsid w:val="002660AA"/>
    <w:rsid w:val="00271E64"/>
    <w:rsid w:val="00277122"/>
    <w:rsid w:val="002807DA"/>
    <w:rsid w:val="00280EDB"/>
    <w:rsid w:val="00287724"/>
    <w:rsid w:val="00293F8D"/>
    <w:rsid w:val="002A64CE"/>
    <w:rsid w:val="002B6664"/>
    <w:rsid w:val="002C3700"/>
    <w:rsid w:val="002C3D27"/>
    <w:rsid w:val="002D18D0"/>
    <w:rsid w:val="002D538B"/>
    <w:rsid w:val="002D7238"/>
    <w:rsid w:val="002E34F1"/>
    <w:rsid w:val="002F58F7"/>
    <w:rsid w:val="003002CB"/>
    <w:rsid w:val="00302930"/>
    <w:rsid w:val="003046CF"/>
    <w:rsid w:val="003070C9"/>
    <w:rsid w:val="003114D0"/>
    <w:rsid w:val="00324A46"/>
    <w:rsid w:val="003269F5"/>
    <w:rsid w:val="00331604"/>
    <w:rsid w:val="00340A64"/>
    <w:rsid w:val="00342099"/>
    <w:rsid w:val="0034325B"/>
    <w:rsid w:val="00344A25"/>
    <w:rsid w:val="0036299A"/>
    <w:rsid w:val="003649E0"/>
    <w:rsid w:val="00367FD0"/>
    <w:rsid w:val="00370846"/>
    <w:rsid w:val="003723CD"/>
    <w:rsid w:val="00384AED"/>
    <w:rsid w:val="0038739F"/>
    <w:rsid w:val="003A27B5"/>
    <w:rsid w:val="003A45B0"/>
    <w:rsid w:val="003A6998"/>
    <w:rsid w:val="003B4759"/>
    <w:rsid w:val="003B53E7"/>
    <w:rsid w:val="003B7146"/>
    <w:rsid w:val="003C06DB"/>
    <w:rsid w:val="003C234F"/>
    <w:rsid w:val="003C3135"/>
    <w:rsid w:val="003D1E9F"/>
    <w:rsid w:val="003D1F6E"/>
    <w:rsid w:val="003D61A2"/>
    <w:rsid w:val="003D6DD4"/>
    <w:rsid w:val="003E10BA"/>
    <w:rsid w:val="003E209E"/>
    <w:rsid w:val="003E2738"/>
    <w:rsid w:val="003F5551"/>
    <w:rsid w:val="003F7BB9"/>
    <w:rsid w:val="00415964"/>
    <w:rsid w:val="00416182"/>
    <w:rsid w:val="00416A5A"/>
    <w:rsid w:val="0042065E"/>
    <w:rsid w:val="00424343"/>
    <w:rsid w:val="00425DD6"/>
    <w:rsid w:val="00431D50"/>
    <w:rsid w:val="004353C3"/>
    <w:rsid w:val="004357BC"/>
    <w:rsid w:val="00442B32"/>
    <w:rsid w:val="0044724D"/>
    <w:rsid w:val="00447468"/>
    <w:rsid w:val="0046268E"/>
    <w:rsid w:val="004644C6"/>
    <w:rsid w:val="00464A5D"/>
    <w:rsid w:val="0047258B"/>
    <w:rsid w:val="00477382"/>
    <w:rsid w:val="00480041"/>
    <w:rsid w:val="00481194"/>
    <w:rsid w:val="004905BA"/>
    <w:rsid w:val="00495093"/>
    <w:rsid w:val="00496DA4"/>
    <w:rsid w:val="004A17C3"/>
    <w:rsid w:val="004A7220"/>
    <w:rsid w:val="004B0B3E"/>
    <w:rsid w:val="004B1511"/>
    <w:rsid w:val="004B1806"/>
    <w:rsid w:val="004C5D3C"/>
    <w:rsid w:val="004C68C8"/>
    <w:rsid w:val="004E2EF5"/>
    <w:rsid w:val="005014CB"/>
    <w:rsid w:val="00504D76"/>
    <w:rsid w:val="005124A6"/>
    <w:rsid w:val="005127E2"/>
    <w:rsid w:val="00520A56"/>
    <w:rsid w:val="00522947"/>
    <w:rsid w:val="005229A7"/>
    <w:rsid w:val="005241C5"/>
    <w:rsid w:val="00527908"/>
    <w:rsid w:val="00530BD3"/>
    <w:rsid w:val="00532D22"/>
    <w:rsid w:val="0054131B"/>
    <w:rsid w:val="00553A99"/>
    <w:rsid w:val="00560C63"/>
    <w:rsid w:val="00565C33"/>
    <w:rsid w:val="00565D59"/>
    <w:rsid w:val="005708CE"/>
    <w:rsid w:val="0057749B"/>
    <w:rsid w:val="00583254"/>
    <w:rsid w:val="005935FF"/>
    <w:rsid w:val="005939B2"/>
    <w:rsid w:val="005A27DE"/>
    <w:rsid w:val="005A38D1"/>
    <w:rsid w:val="005A4EB4"/>
    <w:rsid w:val="005A6A81"/>
    <w:rsid w:val="005B0CF8"/>
    <w:rsid w:val="005D3B61"/>
    <w:rsid w:val="005E030D"/>
    <w:rsid w:val="005E50CC"/>
    <w:rsid w:val="0060790D"/>
    <w:rsid w:val="00610682"/>
    <w:rsid w:val="00617A1F"/>
    <w:rsid w:val="00620755"/>
    <w:rsid w:val="00627DDF"/>
    <w:rsid w:val="006403BE"/>
    <w:rsid w:val="00647D48"/>
    <w:rsid w:val="00653C9D"/>
    <w:rsid w:val="006568AD"/>
    <w:rsid w:val="00660D03"/>
    <w:rsid w:val="006642CA"/>
    <w:rsid w:val="006645C4"/>
    <w:rsid w:val="00667E6D"/>
    <w:rsid w:val="006705F6"/>
    <w:rsid w:val="006722D5"/>
    <w:rsid w:val="00672941"/>
    <w:rsid w:val="00680BBF"/>
    <w:rsid w:val="00682EA1"/>
    <w:rsid w:val="0068456A"/>
    <w:rsid w:val="006A206F"/>
    <w:rsid w:val="006B3A27"/>
    <w:rsid w:val="006B6F45"/>
    <w:rsid w:val="006B7B5C"/>
    <w:rsid w:val="006C099C"/>
    <w:rsid w:val="006C1A6B"/>
    <w:rsid w:val="006C3998"/>
    <w:rsid w:val="006D1158"/>
    <w:rsid w:val="006D2C64"/>
    <w:rsid w:val="006D7601"/>
    <w:rsid w:val="006E1729"/>
    <w:rsid w:val="006E2922"/>
    <w:rsid w:val="006F6779"/>
    <w:rsid w:val="006F7C65"/>
    <w:rsid w:val="00703449"/>
    <w:rsid w:val="00705DAC"/>
    <w:rsid w:val="00712BD0"/>
    <w:rsid w:val="00713502"/>
    <w:rsid w:val="007147FA"/>
    <w:rsid w:val="00724E08"/>
    <w:rsid w:val="00745DBC"/>
    <w:rsid w:val="00754AAF"/>
    <w:rsid w:val="007559C5"/>
    <w:rsid w:val="007735D1"/>
    <w:rsid w:val="00773838"/>
    <w:rsid w:val="00781AA1"/>
    <w:rsid w:val="00782D10"/>
    <w:rsid w:val="007835DC"/>
    <w:rsid w:val="00785A59"/>
    <w:rsid w:val="00786669"/>
    <w:rsid w:val="00790EEF"/>
    <w:rsid w:val="007929FA"/>
    <w:rsid w:val="007968D3"/>
    <w:rsid w:val="007A2844"/>
    <w:rsid w:val="007A35DE"/>
    <w:rsid w:val="007A5463"/>
    <w:rsid w:val="007A62C0"/>
    <w:rsid w:val="007A65EA"/>
    <w:rsid w:val="007B5E0D"/>
    <w:rsid w:val="007D1CE4"/>
    <w:rsid w:val="007E42FA"/>
    <w:rsid w:val="007F186E"/>
    <w:rsid w:val="007F50E4"/>
    <w:rsid w:val="007F7133"/>
    <w:rsid w:val="00803471"/>
    <w:rsid w:val="00807141"/>
    <w:rsid w:val="0081455C"/>
    <w:rsid w:val="00820D2A"/>
    <w:rsid w:val="00822863"/>
    <w:rsid w:val="0082594C"/>
    <w:rsid w:val="00825F52"/>
    <w:rsid w:val="00840222"/>
    <w:rsid w:val="0084027D"/>
    <w:rsid w:val="0084472F"/>
    <w:rsid w:val="0084701E"/>
    <w:rsid w:val="00852DB7"/>
    <w:rsid w:val="0085557F"/>
    <w:rsid w:val="008713A8"/>
    <w:rsid w:val="00880110"/>
    <w:rsid w:val="008815F7"/>
    <w:rsid w:val="0088411E"/>
    <w:rsid w:val="00885ABC"/>
    <w:rsid w:val="008B13A2"/>
    <w:rsid w:val="008B36FF"/>
    <w:rsid w:val="008B4551"/>
    <w:rsid w:val="008C20C7"/>
    <w:rsid w:val="008D35F9"/>
    <w:rsid w:val="008E1A3F"/>
    <w:rsid w:val="008E64AD"/>
    <w:rsid w:val="008E7029"/>
    <w:rsid w:val="008F1E42"/>
    <w:rsid w:val="00901CE9"/>
    <w:rsid w:val="00912802"/>
    <w:rsid w:val="009215C9"/>
    <w:rsid w:val="00927177"/>
    <w:rsid w:val="00931D2C"/>
    <w:rsid w:val="0093220F"/>
    <w:rsid w:val="00935FE4"/>
    <w:rsid w:val="00936FD7"/>
    <w:rsid w:val="00937911"/>
    <w:rsid w:val="0094571D"/>
    <w:rsid w:val="00945933"/>
    <w:rsid w:val="0094738C"/>
    <w:rsid w:val="00974C39"/>
    <w:rsid w:val="0098214A"/>
    <w:rsid w:val="009864EB"/>
    <w:rsid w:val="0099723E"/>
    <w:rsid w:val="009A75DF"/>
    <w:rsid w:val="009B6666"/>
    <w:rsid w:val="009B7E14"/>
    <w:rsid w:val="009C1F4F"/>
    <w:rsid w:val="009C26A0"/>
    <w:rsid w:val="009D1927"/>
    <w:rsid w:val="009D4B52"/>
    <w:rsid w:val="009D7F4E"/>
    <w:rsid w:val="009E0B8F"/>
    <w:rsid w:val="009E568D"/>
    <w:rsid w:val="009F1CD0"/>
    <w:rsid w:val="009F3C20"/>
    <w:rsid w:val="009F4860"/>
    <w:rsid w:val="00A013AB"/>
    <w:rsid w:val="00A0269B"/>
    <w:rsid w:val="00A02A16"/>
    <w:rsid w:val="00A15378"/>
    <w:rsid w:val="00A23763"/>
    <w:rsid w:val="00A26FD3"/>
    <w:rsid w:val="00A301A1"/>
    <w:rsid w:val="00A410DC"/>
    <w:rsid w:val="00A66A88"/>
    <w:rsid w:val="00A70072"/>
    <w:rsid w:val="00AA6722"/>
    <w:rsid w:val="00AB41F5"/>
    <w:rsid w:val="00AB5D2A"/>
    <w:rsid w:val="00AD0F1E"/>
    <w:rsid w:val="00AE6CAA"/>
    <w:rsid w:val="00AE7D5F"/>
    <w:rsid w:val="00AF2187"/>
    <w:rsid w:val="00B00ADF"/>
    <w:rsid w:val="00B13B6F"/>
    <w:rsid w:val="00B141C6"/>
    <w:rsid w:val="00B147A3"/>
    <w:rsid w:val="00B153CD"/>
    <w:rsid w:val="00B27D54"/>
    <w:rsid w:val="00B32675"/>
    <w:rsid w:val="00B34CB5"/>
    <w:rsid w:val="00B37681"/>
    <w:rsid w:val="00B45BE6"/>
    <w:rsid w:val="00B56209"/>
    <w:rsid w:val="00B56793"/>
    <w:rsid w:val="00B569E8"/>
    <w:rsid w:val="00B663E3"/>
    <w:rsid w:val="00B67696"/>
    <w:rsid w:val="00B730F1"/>
    <w:rsid w:val="00B73958"/>
    <w:rsid w:val="00B74937"/>
    <w:rsid w:val="00B82B1C"/>
    <w:rsid w:val="00B83A87"/>
    <w:rsid w:val="00B86F51"/>
    <w:rsid w:val="00B91299"/>
    <w:rsid w:val="00B9407F"/>
    <w:rsid w:val="00B94336"/>
    <w:rsid w:val="00B9611E"/>
    <w:rsid w:val="00BA3D9E"/>
    <w:rsid w:val="00BC02BD"/>
    <w:rsid w:val="00BC0B3D"/>
    <w:rsid w:val="00BC353A"/>
    <w:rsid w:val="00BC40B2"/>
    <w:rsid w:val="00BC414A"/>
    <w:rsid w:val="00BD0297"/>
    <w:rsid w:val="00BD20E2"/>
    <w:rsid w:val="00BE3B38"/>
    <w:rsid w:val="00BE5B26"/>
    <w:rsid w:val="00BF1504"/>
    <w:rsid w:val="00BF224F"/>
    <w:rsid w:val="00BF42B0"/>
    <w:rsid w:val="00BF5D16"/>
    <w:rsid w:val="00C1480B"/>
    <w:rsid w:val="00C173D9"/>
    <w:rsid w:val="00C22A16"/>
    <w:rsid w:val="00C272C9"/>
    <w:rsid w:val="00C2740D"/>
    <w:rsid w:val="00C41E5B"/>
    <w:rsid w:val="00C51276"/>
    <w:rsid w:val="00C640F7"/>
    <w:rsid w:val="00C6769C"/>
    <w:rsid w:val="00C73168"/>
    <w:rsid w:val="00C8635D"/>
    <w:rsid w:val="00C91CCB"/>
    <w:rsid w:val="00C94CE5"/>
    <w:rsid w:val="00CA3287"/>
    <w:rsid w:val="00CA5EF8"/>
    <w:rsid w:val="00CB183B"/>
    <w:rsid w:val="00CC1BB1"/>
    <w:rsid w:val="00CC3A0E"/>
    <w:rsid w:val="00CC6535"/>
    <w:rsid w:val="00CD13DB"/>
    <w:rsid w:val="00CD4075"/>
    <w:rsid w:val="00CD6D0B"/>
    <w:rsid w:val="00CF28A9"/>
    <w:rsid w:val="00CF39AB"/>
    <w:rsid w:val="00D020D6"/>
    <w:rsid w:val="00D029DB"/>
    <w:rsid w:val="00D1686A"/>
    <w:rsid w:val="00D246CF"/>
    <w:rsid w:val="00D24F4D"/>
    <w:rsid w:val="00D3570C"/>
    <w:rsid w:val="00D4054A"/>
    <w:rsid w:val="00D43E83"/>
    <w:rsid w:val="00D502B7"/>
    <w:rsid w:val="00D50DD1"/>
    <w:rsid w:val="00D5108E"/>
    <w:rsid w:val="00D53545"/>
    <w:rsid w:val="00D536AF"/>
    <w:rsid w:val="00D55749"/>
    <w:rsid w:val="00D6329A"/>
    <w:rsid w:val="00D64D47"/>
    <w:rsid w:val="00D704E9"/>
    <w:rsid w:val="00D7210E"/>
    <w:rsid w:val="00D740F8"/>
    <w:rsid w:val="00D747B9"/>
    <w:rsid w:val="00D875B9"/>
    <w:rsid w:val="00D956A4"/>
    <w:rsid w:val="00D9702E"/>
    <w:rsid w:val="00DA1D3E"/>
    <w:rsid w:val="00DA218B"/>
    <w:rsid w:val="00DA26FC"/>
    <w:rsid w:val="00DA5024"/>
    <w:rsid w:val="00DB1CA3"/>
    <w:rsid w:val="00DB4E7C"/>
    <w:rsid w:val="00DB7A9D"/>
    <w:rsid w:val="00DC1947"/>
    <w:rsid w:val="00DC3D61"/>
    <w:rsid w:val="00DC785A"/>
    <w:rsid w:val="00DD3876"/>
    <w:rsid w:val="00DD579B"/>
    <w:rsid w:val="00DE22AF"/>
    <w:rsid w:val="00DE4CF1"/>
    <w:rsid w:val="00DE64FF"/>
    <w:rsid w:val="00DF0033"/>
    <w:rsid w:val="00DF7169"/>
    <w:rsid w:val="00DF7BA1"/>
    <w:rsid w:val="00E042E7"/>
    <w:rsid w:val="00E0500F"/>
    <w:rsid w:val="00E07541"/>
    <w:rsid w:val="00E1378B"/>
    <w:rsid w:val="00E16A30"/>
    <w:rsid w:val="00E246F2"/>
    <w:rsid w:val="00E3050D"/>
    <w:rsid w:val="00E31CC0"/>
    <w:rsid w:val="00E413D0"/>
    <w:rsid w:val="00E41EB6"/>
    <w:rsid w:val="00E43A9E"/>
    <w:rsid w:val="00E43D6E"/>
    <w:rsid w:val="00E456C5"/>
    <w:rsid w:val="00E457A0"/>
    <w:rsid w:val="00E45973"/>
    <w:rsid w:val="00E506A4"/>
    <w:rsid w:val="00E508DA"/>
    <w:rsid w:val="00E56A13"/>
    <w:rsid w:val="00E67607"/>
    <w:rsid w:val="00E70867"/>
    <w:rsid w:val="00E70CD6"/>
    <w:rsid w:val="00E72E03"/>
    <w:rsid w:val="00E72F05"/>
    <w:rsid w:val="00E767C4"/>
    <w:rsid w:val="00E7691B"/>
    <w:rsid w:val="00E866CC"/>
    <w:rsid w:val="00E86945"/>
    <w:rsid w:val="00E87974"/>
    <w:rsid w:val="00E90B6C"/>
    <w:rsid w:val="00E9511B"/>
    <w:rsid w:val="00EA5033"/>
    <w:rsid w:val="00EA53BA"/>
    <w:rsid w:val="00EB01BF"/>
    <w:rsid w:val="00EB1009"/>
    <w:rsid w:val="00EB422B"/>
    <w:rsid w:val="00ED09BA"/>
    <w:rsid w:val="00ED31B1"/>
    <w:rsid w:val="00ED5519"/>
    <w:rsid w:val="00ED6786"/>
    <w:rsid w:val="00ED6EF9"/>
    <w:rsid w:val="00EF41F9"/>
    <w:rsid w:val="00F00C0F"/>
    <w:rsid w:val="00F063C7"/>
    <w:rsid w:val="00F14993"/>
    <w:rsid w:val="00F24CF9"/>
    <w:rsid w:val="00F252FB"/>
    <w:rsid w:val="00F32123"/>
    <w:rsid w:val="00F44D14"/>
    <w:rsid w:val="00F518FD"/>
    <w:rsid w:val="00F62BD1"/>
    <w:rsid w:val="00F66363"/>
    <w:rsid w:val="00F66CD2"/>
    <w:rsid w:val="00F66FAE"/>
    <w:rsid w:val="00F75BFF"/>
    <w:rsid w:val="00F85CD6"/>
    <w:rsid w:val="00F95C2E"/>
    <w:rsid w:val="00F97034"/>
    <w:rsid w:val="00F97BD8"/>
    <w:rsid w:val="00FA0600"/>
    <w:rsid w:val="00FA2362"/>
    <w:rsid w:val="00FA5D46"/>
    <w:rsid w:val="00FB1C2B"/>
    <w:rsid w:val="00FB266A"/>
    <w:rsid w:val="00FB4940"/>
    <w:rsid w:val="00FD38F4"/>
    <w:rsid w:val="00FD4A2D"/>
    <w:rsid w:val="00FE3149"/>
    <w:rsid w:val="00FF7DB2"/>
  </w:rsids>
  <m:mathPr>
    <m:mathFont m:val="Cambria Math"/>
    <m:brkBin m:val="before"/>
    <m:brkBinSub m:val="--"/>
    <m:smallFrac/>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F2397-F970-4D32-96A8-0CD39FD7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D0"/>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FD0"/>
    <w:pPr>
      <w:ind w:left="720"/>
      <w:contextualSpacing/>
    </w:pPr>
    <w:rPr>
      <w:rFonts w:ascii="Cambria" w:eastAsia="Cambria" w:hAnsi="Cambria" w:cs="Times New Roman"/>
      <w:lang w:val="en-GB"/>
    </w:rPr>
  </w:style>
  <w:style w:type="paragraph" w:styleId="CommentText">
    <w:name w:val="annotation text"/>
    <w:basedOn w:val="Normal"/>
    <w:link w:val="CommentTextChar"/>
    <w:rsid w:val="00367FD0"/>
  </w:style>
  <w:style w:type="character" w:customStyle="1" w:styleId="CommentTextChar">
    <w:name w:val="Comment Text Char"/>
    <w:basedOn w:val="DefaultParagraphFont"/>
    <w:link w:val="CommentText"/>
    <w:rsid w:val="00367FD0"/>
    <w:rPr>
      <w:sz w:val="24"/>
      <w:szCs w:val="24"/>
      <w:lang w:val="en-US"/>
    </w:rPr>
  </w:style>
  <w:style w:type="paragraph" w:customStyle="1" w:styleId="BodyMHF">
    <w:name w:val="Body MHF"/>
    <w:basedOn w:val="Normal"/>
    <w:rsid w:val="00367FD0"/>
    <w:pPr>
      <w:spacing w:after="0" w:line="280" w:lineRule="exact"/>
    </w:pPr>
    <w:rPr>
      <w:rFonts w:ascii="Arial" w:eastAsia="Times New Roman" w:hAnsi="Arial" w:cs="Arial"/>
      <w:sz w:val="20"/>
      <w:szCs w:val="20"/>
      <w:lang w:val="en-AU"/>
    </w:rPr>
  </w:style>
  <w:style w:type="table" w:styleId="TableGrid">
    <w:name w:val="Table Grid"/>
    <w:basedOn w:val="TableNormal"/>
    <w:uiPriority w:val="59"/>
    <w:rsid w:val="0036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7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5F"/>
    <w:rPr>
      <w:rFonts w:ascii="Tahoma" w:hAnsi="Tahoma" w:cs="Tahoma"/>
      <w:sz w:val="16"/>
      <w:szCs w:val="16"/>
      <w:lang w:val="en-US"/>
    </w:rPr>
  </w:style>
  <w:style w:type="character" w:styleId="Hyperlink">
    <w:name w:val="Hyperlink"/>
    <w:basedOn w:val="DefaultParagraphFont"/>
    <w:uiPriority w:val="99"/>
    <w:unhideWhenUsed/>
    <w:rsid w:val="0014375F"/>
    <w:rPr>
      <w:color w:val="0000FF" w:themeColor="hyperlink"/>
      <w:u w:val="single"/>
    </w:rPr>
  </w:style>
  <w:style w:type="paragraph" w:styleId="Header">
    <w:name w:val="header"/>
    <w:basedOn w:val="Normal"/>
    <w:link w:val="HeaderChar"/>
    <w:uiPriority w:val="99"/>
    <w:unhideWhenUsed/>
    <w:rsid w:val="00FD4A2D"/>
    <w:pPr>
      <w:tabs>
        <w:tab w:val="center" w:pos="4513"/>
        <w:tab w:val="right" w:pos="9026"/>
      </w:tabs>
      <w:spacing w:after="0"/>
    </w:pPr>
  </w:style>
  <w:style w:type="character" w:customStyle="1" w:styleId="HeaderChar">
    <w:name w:val="Header Char"/>
    <w:basedOn w:val="DefaultParagraphFont"/>
    <w:link w:val="Header"/>
    <w:uiPriority w:val="99"/>
    <w:rsid w:val="00FD4A2D"/>
    <w:rPr>
      <w:sz w:val="24"/>
      <w:szCs w:val="24"/>
      <w:lang w:val="en-US"/>
    </w:rPr>
  </w:style>
  <w:style w:type="paragraph" w:styleId="Footer">
    <w:name w:val="footer"/>
    <w:basedOn w:val="Normal"/>
    <w:link w:val="FooterChar"/>
    <w:uiPriority w:val="99"/>
    <w:unhideWhenUsed/>
    <w:rsid w:val="00FD4A2D"/>
    <w:pPr>
      <w:tabs>
        <w:tab w:val="center" w:pos="4513"/>
        <w:tab w:val="right" w:pos="9026"/>
      </w:tabs>
      <w:spacing w:after="0"/>
    </w:pPr>
  </w:style>
  <w:style w:type="character" w:customStyle="1" w:styleId="FooterChar">
    <w:name w:val="Footer Char"/>
    <w:basedOn w:val="DefaultParagraphFont"/>
    <w:link w:val="Footer"/>
    <w:uiPriority w:val="99"/>
    <w:rsid w:val="00FD4A2D"/>
    <w:rPr>
      <w:sz w:val="24"/>
      <w:szCs w:val="24"/>
      <w:lang w:val="en-US"/>
    </w:rPr>
  </w:style>
  <w:style w:type="character" w:styleId="CommentReference">
    <w:name w:val="annotation reference"/>
    <w:basedOn w:val="DefaultParagraphFont"/>
    <w:uiPriority w:val="99"/>
    <w:semiHidden/>
    <w:unhideWhenUsed/>
    <w:rsid w:val="00416A5A"/>
    <w:rPr>
      <w:sz w:val="16"/>
      <w:szCs w:val="16"/>
    </w:rPr>
  </w:style>
  <w:style w:type="paragraph" w:styleId="CommentSubject">
    <w:name w:val="annotation subject"/>
    <w:basedOn w:val="CommentText"/>
    <w:next w:val="CommentText"/>
    <w:link w:val="CommentSubjectChar"/>
    <w:uiPriority w:val="99"/>
    <w:semiHidden/>
    <w:unhideWhenUsed/>
    <w:rsid w:val="00416A5A"/>
    <w:rPr>
      <w:b/>
      <w:bCs/>
      <w:sz w:val="20"/>
      <w:szCs w:val="20"/>
    </w:rPr>
  </w:style>
  <w:style w:type="character" w:customStyle="1" w:styleId="CommentSubjectChar">
    <w:name w:val="Comment Subject Char"/>
    <w:basedOn w:val="CommentTextChar"/>
    <w:link w:val="CommentSubject"/>
    <w:uiPriority w:val="99"/>
    <w:semiHidden/>
    <w:rsid w:val="00416A5A"/>
    <w:rPr>
      <w:b/>
      <w:bCs/>
      <w:sz w:val="20"/>
      <w:szCs w:val="20"/>
      <w:lang w:val="en-US"/>
    </w:rPr>
  </w:style>
  <w:style w:type="character" w:styleId="Emphasis">
    <w:name w:val="Emphasis"/>
    <w:uiPriority w:val="20"/>
    <w:qFormat/>
    <w:rsid w:val="000236A5"/>
    <w:rPr>
      <w:i/>
      <w:iCs/>
    </w:rPr>
  </w:style>
  <w:style w:type="paragraph" w:styleId="NormalWeb">
    <w:name w:val="Normal (Web)"/>
    <w:basedOn w:val="Normal"/>
    <w:uiPriority w:val="99"/>
    <w:semiHidden/>
    <w:unhideWhenUsed/>
    <w:rsid w:val="000236A5"/>
    <w:pPr>
      <w:spacing w:before="100" w:beforeAutospacing="1" w:after="100" w:afterAutospacing="1"/>
    </w:pPr>
    <w:rPr>
      <w:rFonts w:ascii="Times New Roman" w:eastAsia="Times New Roman" w:hAnsi="Times New Roman" w:cs="Times New Roman"/>
      <w:color w:val="000000"/>
      <w:lang w:val="en-NZ" w:eastAsia="en-NZ"/>
    </w:rPr>
  </w:style>
  <w:style w:type="table" w:customStyle="1" w:styleId="TableGrid1">
    <w:name w:val="Table Grid1"/>
    <w:basedOn w:val="TableNormal"/>
    <w:next w:val="TableGrid"/>
    <w:uiPriority w:val="59"/>
    <w:rsid w:val="00BF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746028">
      <w:bodyDiv w:val="1"/>
      <w:marLeft w:val="0"/>
      <w:marRight w:val="0"/>
      <w:marTop w:val="0"/>
      <w:marBottom w:val="0"/>
      <w:divBdr>
        <w:top w:val="none" w:sz="0" w:space="0" w:color="auto"/>
        <w:left w:val="none" w:sz="0" w:space="0" w:color="auto"/>
        <w:bottom w:val="none" w:sz="0" w:space="0" w:color="auto"/>
        <w:right w:val="none" w:sz="0" w:space="0" w:color="auto"/>
      </w:divBdr>
      <w:divsChild>
        <w:div w:id="656110883">
          <w:marLeft w:val="547"/>
          <w:marRight w:val="0"/>
          <w:marTop w:val="0"/>
          <w:marBottom w:val="0"/>
          <w:divBdr>
            <w:top w:val="none" w:sz="0" w:space="0" w:color="auto"/>
            <w:left w:val="none" w:sz="0" w:space="0" w:color="auto"/>
            <w:bottom w:val="none" w:sz="0" w:space="0" w:color="auto"/>
            <w:right w:val="none" w:sz="0" w:space="0" w:color="auto"/>
          </w:divBdr>
        </w:div>
      </w:divsChild>
    </w:div>
    <w:div w:id="2048329327">
      <w:bodyDiv w:val="1"/>
      <w:marLeft w:val="0"/>
      <w:marRight w:val="0"/>
      <w:marTop w:val="0"/>
      <w:marBottom w:val="0"/>
      <w:divBdr>
        <w:top w:val="none" w:sz="0" w:space="0" w:color="auto"/>
        <w:left w:val="none" w:sz="0" w:space="0" w:color="auto"/>
        <w:bottom w:val="none" w:sz="0" w:space="0" w:color="auto"/>
        <w:right w:val="none" w:sz="0" w:space="0" w:color="auto"/>
      </w:divBdr>
      <w:divsChild>
        <w:div w:id="891841747">
          <w:marLeft w:val="547"/>
          <w:marRight w:val="0"/>
          <w:marTop w:val="0"/>
          <w:marBottom w:val="0"/>
          <w:divBdr>
            <w:top w:val="none" w:sz="0" w:space="0" w:color="auto"/>
            <w:left w:val="none" w:sz="0" w:space="0" w:color="auto"/>
            <w:bottom w:val="none" w:sz="0" w:space="0" w:color="auto"/>
            <w:right w:val="none" w:sz="0" w:space="0" w:color="auto"/>
          </w:divBdr>
        </w:div>
      </w:divsChild>
    </w:div>
    <w:div w:id="2099709281">
      <w:bodyDiv w:val="1"/>
      <w:marLeft w:val="0"/>
      <w:marRight w:val="0"/>
      <w:marTop w:val="0"/>
      <w:marBottom w:val="0"/>
      <w:divBdr>
        <w:top w:val="none" w:sz="0" w:space="0" w:color="auto"/>
        <w:left w:val="none" w:sz="0" w:space="0" w:color="auto"/>
        <w:bottom w:val="none" w:sz="0" w:space="0" w:color="auto"/>
        <w:right w:val="none" w:sz="0" w:space="0" w:color="auto"/>
      </w:divBdr>
      <w:divsChild>
        <w:div w:id="12930562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cwilso1\Documents\article%20to%20submit%20from%20thesis\United%20Kingdom%20Mental%20Health%20Act%20(UKMHA)%202007.%20%20Retrieved%20from%20http:\www.legislation.gov.uk" TargetMode="External"/><Relationship Id="rId5" Type="http://schemas.openxmlformats.org/officeDocument/2006/relationships/webSettings" Target="webSettings.xml"/><Relationship Id="rId10" Type="http://schemas.openxmlformats.org/officeDocument/2006/relationships/hyperlink" Target="http://www.legislation.govt.nz" TargetMode="External"/><Relationship Id="rId4" Type="http://schemas.openxmlformats.org/officeDocument/2006/relationships/settings" Target="settings.xml"/><Relationship Id="rId9" Type="http://schemas.openxmlformats.org/officeDocument/2006/relationships/hyperlink" Target="http://eprints.soton.ac.uk/3505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1AB183-7126-4C6F-96CE-14AC9D64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7482</Words>
  <Characters>42651</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50033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Stacey</dc:creator>
  <cp:lastModifiedBy>Durrant P.</cp:lastModifiedBy>
  <cp:revision>2</cp:revision>
  <cp:lastPrinted>2015-06-28T20:16:00Z</cp:lastPrinted>
  <dcterms:created xsi:type="dcterms:W3CDTF">2016-03-07T13:52:00Z</dcterms:created>
  <dcterms:modified xsi:type="dcterms:W3CDTF">2016-03-07T13:52:00Z</dcterms:modified>
</cp:coreProperties>
</file>