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95B6B" w14:textId="3DE8CC56" w:rsidR="000B5D74" w:rsidRPr="000B5D74" w:rsidRDefault="00A24D99" w:rsidP="00C95F94">
      <w:pPr>
        <w:jc w:val="center"/>
        <w:rPr>
          <w:rFonts w:ascii="Arial" w:hAnsi="Arial" w:cs="Arial"/>
          <w:b/>
          <w:bCs/>
          <w:iCs/>
          <w:sz w:val="24"/>
          <w:szCs w:val="24"/>
        </w:rPr>
      </w:pPr>
      <w:bookmarkStart w:id="0" w:name="_Toc389118263"/>
      <w:bookmarkStart w:id="1" w:name="_GoBack"/>
      <w:bookmarkEnd w:id="1"/>
      <w:r>
        <w:rPr>
          <w:rFonts w:ascii="Arial" w:hAnsi="Arial" w:cs="Arial"/>
          <w:b/>
          <w:bCs/>
          <w:sz w:val="24"/>
          <w:szCs w:val="24"/>
        </w:rPr>
        <w:t>R</w:t>
      </w:r>
      <w:r w:rsidR="00617E49">
        <w:rPr>
          <w:rFonts w:ascii="Arial" w:hAnsi="Arial" w:cs="Arial"/>
          <w:b/>
          <w:bCs/>
          <w:sz w:val="24"/>
          <w:szCs w:val="24"/>
        </w:rPr>
        <w:t>ELIABILITY</w:t>
      </w:r>
      <w:r w:rsidR="00C95F94" w:rsidRPr="000B5D74">
        <w:rPr>
          <w:rFonts w:ascii="Arial" w:hAnsi="Arial" w:cs="Arial"/>
          <w:b/>
          <w:bCs/>
          <w:sz w:val="24"/>
          <w:szCs w:val="24"/>
        </w:rPr>
        <w:t xml:space="preserve"> </w:t>
      </w:r>
      <w:bookmarkEnd w:id="0"/>
      <w:r w:rsidR="00617E49">
        <w:rPr>
          <w:rFonts w:ascii="Arial" w:hAnsi="Arial" w:cs="Arial"/>
          <w:b/>
          <w:bCs/>
          <w:sz w:val="24"/>
          <w:szCs w:val="24"/>
        </w:rPr>
        <w:t>OF</w:t>
      </w:r>
      <w:r w:rsidR="00C95F94" w:rsidRPr="000B5D74">
        <w:rPr>
          <w:rFonts w:ascii="Arial" w:hAnsi="Arial" w:cs="Arial"/>
          <w:b/>
          <w:bCs/>
          <w:sz w:val="24"/>
          <w:szCs w:val="24"/>
        </w:rPr>
        <w:t xml:space="preserve"> </w:t>
      </w:r>
      <w:r w:rsidR="00617E49">
        <w:rPr>
          <w:rFonts w:ascii="Arial" w:hAnsi="Arial" w:cs="Arial"/>
          <w:b/>
          <w:bCs/>
          <w:iCs/>
          <w:sz w:val="24"/>
          <w:szCs w:val="24"/>
        </w:rPr>
        <w:t>MOTOR EVOKED POTENTIAL</w:t>
      </w:r>
      <w:r w:rsidR="000B5D74" w:rsidRPr="000B5D74">
        <w:rPr>
          <w:rFonts w:ascii="Arial" w:hAnsi="Arial" w:cs="Arial"/>
          <w:b/>
          <w:bCs/>
          <w:iCs/>
          <w:sz w:val="24"/>
          <w:szCs w:val="24"/>
        </w:rPr>
        <w:t xml:space="preserve"> </w:t>
      </w:r>
      <w:r w:rsidR="00617E49">
        <w:rPr>
          <w:rFonts w:ascii="Arial" w:hAnsi="Arial" w:cs="Arial"/>
          <w:b/>
          <w:bCs/>
          <w:iCs/>
          <w:sz w:val="24"/>
          <w:szCs w:val="24"/>
        </w:rPr>
        <w:t>RESTING THRESHOLD AND AMPLITUDE</w:t>
      </w:r>
      <w:r w:rsidR="000B5D74" w:rsidRPr="000B5D74">
        <w:rPr>
          <w:rFonts w:ascii="Arial" w:hAnsi="Arial" w:cs="Arial"/>
          <w:b/>
          <w:bCs/>
          <w:iCs/>
          <w:sz w:val="24"/>
          <w:szCs w:val="24"/>
        </w:rPr>
        <w:t xml:space="preserve"> </w:t>
      </w:r>
      <w:r w:rsidR="00617E49">
        <w:rPr>
          <w:rFonts w:ascii="Arial" w:hAnsi="Arial" w:cs="Arial"/>
          <w:b/>
          <w:bCs/>
          <w:iCs/>
          <w:sz w:val="24"/>
          <w:szCs w:val="24"/>
        </w:rPr>
        <w:t>OF PROXIMAL AND DISTAL ARM MUSCLES</w:t>
      </w:r>
      <w:r w:rsidR="000B5D74" w:rsidRPr="000B5D74">
        <w:rPr>
          <w:rFonts w:ascii="Arial" w:hAnsi="Arial" w:cs="Arial"/>
          <w:b/>
          <w:bCs/>
          <w:iCs/>
          <w:sz w:val="24"/>
          <w:szCs w:val="24"/>
        </w:rPr>
        <w:t xml:space="preserve"> </w:t>
      </w:r>
      <w:r w:rsidR="00617E49">
        <w:rPr>
          <w:rFonts w:ascii="Arial" w:hAnsi="Arial" w:cs="Arial"/>
          <w:b/>
          <w:bCs/>
          <w:iCs/>
          <w:sz w:val="24"/>
          <w:szCs w:val="24"/>
        </w:rPr>
        <w:t>IN HEALTHY ADULTS</w:t>
      </w:r>
      <w:r w:rsidR="000B5D74" w:rsidRPr="000B5D74">
        <w:rPr>
          <w:rFonts w:ascii="Arial" w:hAnsi="Arial" w:cs="Arial"/>
          <w:b/>
          <w:bCs/>
          <w:iCs/>
          <w:sz w:val="24"/>
          <w:szCs w:val="24"/>
        </w:rPr>
        <w:t xml:space="preserve"> </w:t>
      </w:r>
    </w:p>
    <w:p w14:paraId="0DE4EE0B" w14:textId="77777777" w:rsidR="000B5D74" w:rsidRDefault="000B5D74" w:rsidP="00C95F94">
      <w:pPr>
        <w:jc w:val="center"/>
        <w:rPr>
          <w:rFonts w:ascii="Arial" w:hAnsi="Arial" w:cs="Arial"/>
          <w:bCs/>
          <w:sz w:val="20"/>
          <w:szCs w:val="20"/>
        </w:rPr>
      </w:pPr>
    </w:p>
    <w:p w14:paraId="228CCB21" w14:textId="1104DC06" w:rsidR="00C95F94" w:rsidRPr="000B5D74" w:rsidRDefault="00C95F94" w:rsidP="00C95F94">
      <w:pPr>
        <w:jc w:val="center"/>
        <w:rPr>
          <w:rFonts w:ascii="Arial" w:hAnsi="Arial" w:cs="Arial"/>
          <w:bCs/>
          <w:sz w:val="20"/>
          <w:szCs w:val="20"/>
        </w:rPr>
      </w:pPr>
      <w:r w:rsidRPr="000B5D74">
        <w:rPr>
          <w:rFonts w:ascii="Arial" w:hAnsi="Arial" w:cs="Arial"/>
          <w:bCs/>
          <w:sz w:val="20"/>
          <w:szCs w:val="20"/>
        </w:rPr>
        <w:t xml:space="preserve">Tedesco Triccas L, Hughes AM, Burridge JH, Din AE, Warner M, </w:t>
      </w:r>
      <w:r w:rsidR="003A5F99" w:rsidRPr="000B5D74">
        <w:rPr>
          <w:rFonts w:ascii="Arial" w:hAnsi="Arial" w:cs="Arial"/>
          <w:bCs/>
          <w:sz w:val="20"/>
          <w:szCs w:val="20"/>
        </w:rPr>
        <w:t xml:space="preserve">Brown S, </w:t>
      </w:r>
      <w:r w:rsidRPr="000B5D74">
        <w:rPr>
          <w:rFonts w:ascii="Arial" w:hAnsi="Arial" w:cs="Arial"/>
          <w:bCs/>
          <w:sz w:val="20"/>
          <w:szCs w:val="20"/>
        </w:rPr>
        <w:t>Desikan M, Rothwell J</w:t>
      </w:r>
      <w:r w:rsidR="001A218B">
        <w:rPr>
          <w:rFonts w:ascii="Arial" w:hAnsi="Arial" w:cs="Arial"/>
          <w:bCs/>
          <w:sz w:val="20"/>
          <w:szCs w:val="20"/>
        </w:rPr>
        <w:t>C</w:t>
      </w:r>
      <w:r w:rsidRPr="000B5D74">
        <w:rPr>
          <w:rFonts w:ascii="Arial" w:hAnsi="Arial" w:cs="Arial"/>
          <w:bCs/>
          <w:sz w:val="20"/>
          <w:szCs w:val="20"/>
        </w:rPr>
        <w:t>, Verheyden G</w:t>
      </w:r>
    </w:p>
    <w:p w14:paraId="0E596E22" w14:textId="77777777" w:rsidR="00C95F94" w:rsidRDefault="00C95F94" w:rsidP="00C95F94">
      <w:pPr>
        <w:jc w:val="center"/>
        <w:rPr>
          <w:b/>
          <w:bCs/>
        </w:rPr>
      </w:pPr>
    </w:p>
    <w:p w14:paraId="17E2CA39" w14:textId="20D949D2" w:rsidR="00A26290" w:rsidRPr="000B5D74" w:rsidRDefault="00C95F94" w:rsidP="00C95F94">
      <w:pPr>
        <w:jc w:val="both"/>
        <w:rPr>
          <w:rFonts w:ascii="Arial" w:hAnsi="Arial" w:cs="Arial"/>
          <w:bCs/>
          <w:iCs/>
          <w:sz w:val="24"/>
          <w:szCs w:val="24"/>
        </w:rPr>
      </w:pPr>
      <w:r w:rsidRPr="006D18B1">
        <w:rPr>
          <w:rFonts w:ascii="Arial" w:hAnsi="Arial" w:cs="Arial"/>
          <w:b/>
          <w:bCs/>
          <w:sz w:val="24"/>
          <w:szCs w:val="24"/>
        </w:rPr>
        <w:t>Objectives:</w:t>
      </w:r>
      <w:r w:rsidR="000B5D74">
        <w:rPr>
          <w:rFonts w:ascii="Arial" w:hAnsi="Arial" w:cs="Arial"/>
          <w:bCs/>
          <w:sz w:val="24"/>
          <w:szCs w:val="24"/>
        </w:rPr>
        <w:t xml:space="preserve"> </w:t>
      </w:r>
      <w:r w:rsidR="00F006EE" w:rsidRPr="000B5D74">
        <w:rPr>
          <w:rFonts w:ascii="Arial" w:hAnsi="Arial" w:cs="Arial"/>
          <w:bCs/>
          <w:sz w:val="24"/>
          <w:szCs w:val="24"/>
        </w:rPr>
        <w:t xml:space="preserve">To </w:t>
      </w:r>
      <w:r w:rsidR="00F006EE" w:rsidRPr="000B5D74">
        <w:rPr>
          <w:rFonts w:ascii="Arial" w:hAnsi="Arial" w:cs="Arial"/>
          <w:bCs/>
          <w:iCs/>
          <w:sz w:val="24"/>
          <w:szCs w:val="24"/>
        </w:rPr>
        <w:t xml:space="preserve">quantify the intra-rater and test-retest reliability of the motor evoked potential </w:t>
      </w:r>
      <w:r w:rsidR="00700214">
        <w:rPr>
          <w:rFonts w:ascii="Arial" w:hAnsi="Arial" w:cs="Arial"/>
          <w:bCs/>
          <w:iCs/>
          <w:sz w:val="24"/>
          <w:szCs w:val="24"/>
        </w:rPr>
        <w:t xml:space="preserve">(MEP) </w:t>
      </w:r>
      <w:r w:rsidR="00F006EE" w:rsidRPr="000B5D74">
        <w:rPr>
          <w:rFonts w:ascii="Arial" w:hAnsi="Arial" w:cs="Arial"/>
          <w:bCs/>
          <w:iCs/>
          <w:sz w:val="24"/>
          <w:szCs w:val="24"/>
        </w:rPr>
        <w:t>resting threshold</w:t>
      </w:r>
      <w:r w:rsidR="00700214">
        <w:rPr>
          <w:rFonts w:ascii="Arial" w:hAnsi="Arial" w:cs="Arial"/>
          <w:bCs/>
          <w:iCs/>
          <w:sz w:val="24"/>
          <w:szCs w:val="24"/>
        </w:rPr>
        <w:t xml:space="preserve"> (RT)</w:t>
      </w:r>
      <w:r w:rsidR="00F006EE" w:rsidRPr="000B5D74">
        <w:rPr>
          <w:rFonts w:ascii="Arial" w:hAnsi="Arial" w:cs="Arial"/>
          <w:bCs/>
          <w:iCs/>
          <w:sz w:val="24"/>
          <w:szCs w:val="24"/>
        </w:rPr>
        <w:t xml:space="preserve"> and </w:t>
      </w:r>
      <w:r w:rsidR="001A218B">
        <w:rPr>
          <w:rFonts w:ascii="Arial" w:hAnsi="Arial" w:cs="Arial"/>
          <w:bCs/>
          <w:iCs/>
          <w:sz w:val="24"/>
          <w:szCs w:val="24"/>
        </w:rPr>
        <w:t xml:space="preserve">MEP </w:t>
      </w:r>
      <w:r w:rsidR="00F006EE" w:rsidRPr="000B5D74">
        <w:rPr>
          <w:rFonts w:ascii="Arial" w:hAnsi="Arial" w:cs="Arial"/>
          <w:bCs/>
          <w:iCs/>
          <w:sz w:val="24"/>
          <w:szCs w:val="24"/>
        </w:rPr>
        <w:t>amplitude of the anterior deltoid</w:t>
      </w:r>
      <w:r w:rsidR="006D18B1">
        <w:rPr>
          <w:rFonts w:ascii="Arial" w:hAnsi="Arial" w:cs="Arial"/>
          <w:bCs/>
          <w:iCs/>
          <w:sz w:val="24"/>
          <w:szCs w:val="24"/>
        </w:rPr>
        <w:t xml:space="preserve"> (AD)</w:t>
      </w:r>
      <w:r w:rsidR="00F006EE" w:rsidRPr="000B5D74">
        <w:rPr>
          <w:rFonts w:ascii="Arial" w:hAnsi="Arial" w:cs="Arial"/>
          <w:bCs/>
          <w:iCs/>
          <w:sz w:val="24"/>
          <w:szCs w:val="24"/>
        </w:rPr>
        <w:t xml:space="preserve"> and extensor digitorum</w:t>
      </w:r>
      <w:r w:rsidR="006D18B1">
        <w:rPr>
          <w:rFonts w:ascii="Arial" w:hAnsi="Arial" w:cs="Arial"/>
          <w:bCs/>
          <w:iCs/>
          <w:sz w:val="24"/>
          <w:szCs w:val="24"/>
        </w:rPr>
        <w:t xml:space="preserve"> (ED)</w:t>
      </w:r>
      <w:r w:rsidR="00F006EE" w:rsidRPr="000B5D74">
        <w:rPr>
          <w:rFonts w:ascii="Arial" w:hAnsi="Arial" w:cs="Arial"/>
          <w:bCs/>
          <w:iCs/>
          <w:sz w:val="24"/>
          <w:szCs w:val="24"/>
        </w:rPr>
        <w:t xml:space="preserve"> </w:t>
      </w:r>
      <w:r w:rsidR="00A26290" w:rsidRPr="000B5D74">
        <w:rPr>
          <w:rFonts w:ascii="Arial" w:hAnsi="Arial" w:cs="Arial"/>
          <w:bCs/>
          <w:iCs/>
          <w:sz w:val="24"/>
          <w:szCs w:val="24"/>
        </w:rPr>
        <w:t>of healthy adults using Transcranial Magnetic Stimulation (TMS).</w:t>
      </w:r>
      <w:r w:rsidR="00F006EE" w:rsidRPr="000B5D74">
        <w:rPr>
          <w:rFonts w:ascii="Arial" w:hAnsi="Arial" w:cs="Arial"/>
          <w:bCs/>
          <w:iCs/>
          <w:sz w:val="24"/>
          <w:szCs w:val="24"/>
        </w:rPr>
        <w:t xml:space="preserve"> </w:t>
      </w:r>
    </w:p>
    <w:p w14:paraId="7274A533" w14:textId="53FD9C1D" w:rsidR="003A5F99" w:rsidRPr="000B5D74" w:rsidRDefault="00A26290" w:rsidP="00405DA5">
      <w:pPr>
        <w:jc w:val="both"/>
        <w:rPr>
          <w:rFonts w:ascii="Arial" w:hAnsi="Arial" w:cs="Arial"/>
          <w:bCs/>
          <w:iCs/>
          <w:sz w:val="24"/>
          <w:szCs w:val="24"/>
        </w:rPr>
      </w:pPr>
      <w:r w:rsidRPr="006D18B1">
        <w:rPr>
          <w:rFonts w:ascii="Arial" w:hAnsi="Arial" w:cs="Arial"/>
          <w:b/>
          <w:bCs/>
          <w:sz w:val="24"/>
          <w:szCs w:val="24"/>
        </w:rPr>
        <w:t>Methods:</w:t>
      </w:r>
      <w:r w:rsidR="000B5D74" w:rsidRPr="000B5D74">
        <w:rPr>
          <w:rFonts w:ascii="Arial" w:hAnsi="Arial" w:cs="Arial"/>
          <w:b/>
          <w:bCs/>
          <w:sz w:val="24"/>
          <w:szCs w:val="24"/>
        </w:rPr>
        <w:t xml:space="preserve"> </w:t>
      </w:r>
      <w:r w:rsidR="00710B09">
        <w:rPr>
          <w:rFonts w:ascii="Arial" w:hAnsi="Arial" w:cs="Arial"/>
          <w:bCs/>
          <w:sz w:val="24"/>
          <w:szCs w:val="24"/>
        </w:rPr>
        <w:t xml:space="preserve">Stimulation was performed on healthy adults with a </w:t>
      </w:r>
      <w:r w:rsidR="00710B09">
        <w:rPr>
          <w:rFonts w:ascii="Arial" w:hAnsi="Arial" w:cs="Arial"/>
          <w:bCs/>
          <w:iCs/>
          <w:sz w:val="24"/>
          <w:szCs w:val="24"/>
        </w:rPr>
        <w:t>M</w:t>
      </w:r>
      <w:r w:rsidR="00710B09" w:rsidRPr="000B5D74">
        <w:rPr>
          <w:rFonts w:ascii="Arial" w:hAnsi="Arial" w:cs="Arial"/>
          <w:bCs/>
          <w:iCs/>
          <w:sz w:val="24"/>
          <w:szCs w:val="24"/>
        </w:rPr>
        <w:t>agstim</w:t>
      </w:r>
      <w:r w:rsidR="00710B09" w:rsidRPr="006D18B1">
        <w:rPr>
          <w:rFonts w:ascii="Arial" w:hAnsi="Arial" w:cs="Arial"/>
          <w:bCs/>
          <w:iCs/>
          <w:sz w:val="24"/>
          <w:szCs w:val="24"/>
        </w:rPr>
        <w:t>®</w:t>
      </w:r>
      <w:r w:rsidR="00710B09" w:rsidRPr="000B5D74">
        <w:rPr>
          <w:rFonts w:ascii="Arial" w:hAnsi="Arial" w:cs="Arial"/>
          <w:bCs/>
          <w:iCs/>
          <w:sz w:val="24"/>
          <w:szCs w:val="24"/>
        </w:rPr>
        <w:t xml:space="preserve"> 200</w:t>
      </w:r>
      <w:r w:rsidR="00710B09" w:rsidRPr="000B5D74">
        <w:rPr>
          <w:rFonts w:ascii="Arial" w:hAnsi="Arial" w:cs="Arial"/>
          <w:bCs/>
          <w:iCs/>
          <w:sz w:val="24"/>
          <w:szCs w:val="24"/>
          <w:vertAlign w:val="superscript"/>
        </w:rPr>
        <w:t>2</w:t>
      </w:r>
      <w:r w:rsidR="00710B09" w:rsidRPr="000B5D74">
        <w:rPr>
          <w:rFonts w:ascii="Arial" w:hAnsi="Arial" w:cs="Arial"/>
          <w:bCs/>
          <w:iCs/>
          <w:sz w:val="24"/>
          <w:szCs w:val="24"/>
        </w:rPr>
        <w:t xml:space="preserve"> </w:t>
      </w:r>
      <w:r w:rsidR="00710B09">
        <w:rPr>
          <w:rFonts w:ascii="Arial" w:hAnsi="Arial" w:cs="Arial"/>
          <w:bCs/>
          <w:iCs/>
          <w:sz w:val="24"/>
          <w:szCs w:val="24"/>
        </w:rPr>
        <w:t>device</w:t>
      </w:r>
      <w:r w:rsidR="00710B09" w:rsidRPr="000B5D74">
        <w:rPr>
          <w:rFonts w:ascii="Arial" w:hAnsi="Arial" w:cs="Arial"/>
          <w:bCs/>
          <w:iCs/>
          <w:sz w:val="24"/>
          <w:szCs w:val="24"/>
        </w:rPr>
        <w:t xml:space="preserve"> </w:t>
      </w:r>
      <w:r w:rsidR="00710B09">
        <w:rPr>
          <w:rFonts w:ascii="Arial" w:hAnsi="Arial" w:cs="Arial"/>
          <w:bCs/>
          <w:iCs/>
          <w:sz w:val="24"/>
          <w:szCs w:val="24"/>
        </w:rPr>
        <w:t>using</w:t>
      </w:r>
      <w:r w:rsidR="00710B09" w:rsidRPr="000B5D74">
        <w:rPr>
          <w:rFonts w:ascii="Arial" w:hAnsi="Arial" w:cs="Arial"/>
          <w:bCs/>
          <w:iCs/>
          <w:sz w:val="24"/>
          <w:szCs w:val="24"/>
        </w:rPr>
        <w:t xml:space="preserve"> Brainsight® neuro-navigation. </w:t>
      </w:r>
      <w:r w:rsidR="00710B09">
        <w:rPr>
          <w:rFonts w:ascii="Arial" w:hAnsi="Arial" w:cs="Arial"/>
          <w:bCs/>
          <w:iCs/>
          <w:sz w:val="24"/>
          <w:szCs w:val="24"/>
        </w:rPr>
        <w:t>Surface EMG (Biometrics Ltd) was recorded from surface electrodes over</w:t>
      </w:r>
      <w:r w:rsidR="00710B09" w:rsidRPr="000B5D74">
        <w:rPr>
          <w:rFonts w:ascii="Arial" w:hAnsi="Arial" w:cs="Arial"/>
          <w:bCs/>
          <w:iCs/>
          <w:sz w:val="24"/>
          <w:szCs w:val="24"/>
        </w:rPr>
        <w:t xml:space="preserve"> </w:t>
      </w:r>
      <w:r w:rsidR="00710B09">
        <w:rPr>
          <w:rFonts w:ascii="Arial" w:hAnsi="Arial" w:cs="Arial"/>
          <w:bCs/>
          <w:iCs/>
          <w:sz w:val="24"/>
          <w:szCs w:val="24"/>
        </w:rPr>
        <w:t>AD</w:t>
      </w:r>
      <w:r w:rsidR="00710B09" w:rsidRPr="000B5D74">
        <w:rPr>
          <w:rFonts w:ascii="Arial" w:hAnsi="Arial" w:cs="Arial"/>
          <w:bCs/>
          <w:iCs/>
          <w:sz w:val="24"/>
          <w:szCs w:val="24"/>
        </w:rPr>
        <w:t xml:space="preserve"> and </w:t>
      </w:r>
      <w:r w:rsidR="00710B09">
        <w:rPr>
          <w:rFonts w:ascii="Arial" w:hAnsi="Arial" w:cs="Arial"/>
          <w:bCs/>
          <w:iCs/>
          <w:sz w:val="24"/>
          <w:szCs w:val="24"/>
        </w:rPr>
        <w:t>ED</w:t>
      </w:r>
      <w:r w:rsidR="00710B09" w:rsidRPr="000B5D74">
        <w:rPr>
          <w:rFonts w:ascii="Arial" w:hAnsi="Arial" w:cs="Arial"/>
          <w:bCs/>
          <w:iCs/>
          <w:sz w:val="24"/>
          <w:szCs w:val="24"/>
        </w:rPr>
        <w:t xml:space="preserve"> </w:t>
      </w:r>
      <w:r w:rsidR="00710B09">
        <w:rPr>
          <w:rFonts w:ascii="Arial" w:hAnsi="Arial" w:cs="Arial"/>
          <w:bCs/>
          <w:iCs/>
          <w:sz w:val="24"/>
          <w:szCs w:val="24"/>
        </w:rPr>
        <w:t>muscles</w:t>
      </w:r>
      <w:r w:rsidR="00710B09" w:rsidRPr="000B5D74">
        <w:rPr>
          <w:rFonts w:ascii="Arial" w:hAnsi="Arial" w:cs="Arial"/>
          <w:bCs/>
          <w:iCs/>
          <w:sz w:val="24"/>
          <w:szCs w:val="24"/>
        </w:rPr>
        <w:t xml:space="preserve">. </w:t>
      </w:r>
      <w:r w:rsidR="00710B09">
        <w:rPr>
          <w:rFonts w:ascii="Arial" w:hAnsi="Arial" w:cs="Arial"/>
          <w:bCs/>
          <w:iCs/>
          <w:sz w:val="24"/>
          <w:szCs w:val="24"/>
        </w:rPr>
        <w:t>RT was defined as the</w:t>
      </w:r>
      <w:r w:rsidR="00710B09" w:rsidRPr="00700214">
        <w:rPr>
          <w:rFonts w:ascii="Arial" w:hAnsi="Arial" w:cs="Arial"/>
          <w:bCs/>
          <w:iCs/>
          <w:sz w:val="24"/>
          <w:szCs w:val="24"/>
        </w:rPr>
        <w:t xml:space="preserve"> minimal </w:t>
      </w:r>
      <w:r w:rsidR="00E457A1">
        <w:rPr>
          <w:rFonts w:ascii="Arial" w:hAnsi="Arial" w:cs="Arial"/>
          <w:bCs/>
          <w:iCs/>
          <w:sz w:val="24"/>
          <w:szCs w:val="24"/>
        </w:rPr>
        <w:t xml:space="preserve">TMS </w:t>
      </w:r>
      <w:r w:rsidR="00710B09" w:rsidRPr="00700214">
        <w:rPr>
          <w:rFonts w:ascii="Arial" w:hAnsi="Arial" w:cs="Arial"/>
          <w:bCs/>
          <w:iCs/>
          <w:sz w:val="24"/>
          <w:szCs w:val="24"/>
        </w:rPr>
        <w:t xml:space="preserve">intensity to </w:t>
      </w:r>
      <w:r w:rsidR="00710B09">
        <w:rPr>
          <w:rFonts w:ascii="Arial" w:hAnsi="Arial" w:cs="Arial"/>
          <w:bCs/>
          <w:iCs/>
          <w:sz w:val="24"/>
          <w:szCs w:val="24"/>
        </w:rPr>
        <w:t>recruit an</w:t>
      </w:r>
      <w:r w:rsidR="00710B09" w:rsidRPr="00700214">
        <w:rPr>
          <w:rFonts w:ascii="Arial" w:hAnsi="Arial" w:cs="Arial"/>
          <w:bCs/>
          <w:iCs/>
          <w:sz w:val="24"/>
          <w:szCs w:val="24"/>
        </w:rPr>
        <w:t xml:space="preserve"> MEP</w:t>
      </w:r>
      <w:r w:rsidR="00710B09" w:rsidRPr="00700214">
        <w:rPr>
          <w:rFonts w:ascii="Arial" w:hAnsi="Arial" w:cs="Arial"/>
          <w:bCs/>
          <w:iCs/>
          <w:sz w:val="24"/>
          <w:szCs w:val="24"/>
        </w:rPr>
        <w:fldChar w:fldCharType="begin"/>
      </w:r>
      <w:r w:rsidR="00710B09" w:rsidRPr="00700214">
        <w:rPr>
          <w:rFonts w:ascii="Arial" w:hAnsi="Arial" w:cs="Arial"/>
          <w:bCs/>
          <w:iCs/>
          <w:sz w:val="24"/>
          <w:szCs w:val="24"/>
        </w:rPr>
        <w:instrText xml:space="preserve"> XE "Motor evoked potential" </w:instrText>
      </w:r>
      <w:r w:rsidR="00710B09" w:rsidRPr="00700214">
        <w:rPr>
          <w:rFonts w:ascii="Arial" w:hAnsi="Arial" w:cs="Arial"/>
          <w:bCs/>
          <w:iCs/>
          <w:sz w:val="24"/>
          <w:szCs w:val="24"/>
        </w:rPr>
        <w:fldChar w:fldCharType="end"/>
      </w:r>
      <w:r w:rsidR="00710B09">
        <w:rPr>
          <w:rFonts w:ascii="Arial" w:hAnsi="Arial" w:cs="Arial"/>
          <w:bCs/>
          <w:iCs/>
          <w:sz w:val="24"/>
          <w:szCs w:val="24"/>
        </w:rPr>
        <w:t xml:space="preserve"> &gt; 50 μV </w:t>
      </w:r>
      <w:r w:rsidR="00883C48">
        <w:rPr>
          <w:rFonts w:ascii="Arial" w:hAnsi="Arial" w:cs="Arial"/>
          <w:bCs/>
          <w:iCs/>
          <w:sz w:val="24"/>
          <w:szCs w:val="24"/>
        </w:rPr>
        <w:t xml:space="preserve">in five of ten </w:t>
      </w:r>
      <w:r w:rsidR="00710B09">
        <w:rPr>
          <w:rFonts w:ascii="Arial" w:hAnsi="Arial" w:cs="Arial"/>
          <w:bCs/>
          <w:iCs/>
          <w:sz w:val="24"/>
          <w:szCs w:val="24"/>
        </w:rPr>
        <w:t>consecutive measurements</w:t>
      </w:r>
      <w:r w:rsidR="00561D3D">
        <w:rPr>
          <w:rFonts w:ascii="Arial" w:hAnsi="Arial" w:cs="Arial"/>
          <w:bCs/>
          <w:iCs/>
          <w:sz w:val="24"/>
          <w:szCs w:val="24"/>
        </w:rPr>
        <w:t xml:space="preserve"> i</w:t>
      </w:r>
      <w:r w:rsidR="00710B09">
        <w:rPr>
          <w:rFonts w:ascii="Arial" w:hAnsi="Arial" w:cs="Arial"/>
          <w:bCs/>
          <w:iCs/>
          <w:sz w:val="24"/>
          <w:szCs w:val="24"/>
        </w:rPr>
        <w:t>n both muscles.</w:t>
      </w:r>
      <w:r w:rsidR="00710B09" w:rsidRPr="000B5D74">
        <w:rPr>
          <w:rFonts w:ascii="Arial" w:hAnsi="Arial" w:cs="Arial"/>
          <w:bCs/>
          <w:iCs/>
          <w:sz w:val="24"/>
          <w:szCs w:val="24"/>
        </w:rPr>
        <w:t xml:space="preserve"> </w:t>
      </w:r>
      <w:r w:rsidR="00710B09">
        <w:rPr>
          <w:rFonts w:ascii="Arial" w:hAnsi="Arial" w:cs="Arial"/>
          <w:bCs/>
          <w:iCs/>
          <w:sz w:val="24"/>
          <w:szCs w:val="24"/>
        </w:rPr>
        <w:t>M</w:t>
      </w:r>
      <w:r w:rsidR="00710B09" w:rsidRPr="000B5D74">
        <w:rPr>
          <w:rFonts w:ascii="Arial" w:hAnsi="Arial" w:cs="Arial"/>
          <w:bCs/>
          <w:iCs/>
          <w:sz w:val="24"/>
          <w:szCs w:val="24"/>
        </w:rPr>
        <w:t>easurement</w:t>
      </w:r>
      <w:r w:rsidR="00710B09">
        <w:rPr>
          <w:rFonts w:ascii="Arial" w:hAnsi="Arial" w:cs="Arial"/>
          <w:bCs/>
          <w:iCs/>
          <w:sz w:val="24"/>
          <w:szCs w:val="24"/>
        </w:rPr>
        <w:t>s</w:t>
      </w:r>
      <w:r w:rsidR="00710B09" w:rsidRPr="000B5D74">
        <w:rPr>
          <w:rFonts w:ascii="Arial" w:hAnsi="Arial" w:cs="Arial"/>
          <w:bCs/>
          <w:iCs/>
          <w:sz w:val="24"/>
          <w:szCs w:val="24"/>
        </w:rPr>
        <w:t xml:space="preserve"> </w:t>
      </w:r>
      <w:r w:rsidR="00710B09">
        <w:rPr>
          <w:rFonts w:ascii="Arial" w:hAnsi="Arial" w:cs="Arial"/>
          <w:bCs/>
          <w:iCs/>
          <w:sz w:val="24"/>
          <w:szCs w:val="24"/>
        </w:rPr>
        <w:t>were made</w:t>
      </w:r>
      <w:r w:rsidR="00710B09" w:rsidRPr="000B5D74">
        <w:rPr>
          <w:rFonts w:ascii="Arial" w:hAnsi="Arial" w:cs="Arial"/>
          <w:bCs/>
          <w:iCs/>
          <w:sz w:val="24"/>
          <w:szCs w:val="24"/>
        </w:rPr>
        <w:t xml:space="preserve"> on three occasions </w:t>
      </w:r>
      <w:r w:rsidR="00710B09">
        <w:rPr>
          <w:rFonts w:ascii="Arial" w:hAnsi="Arial" w:cs="Arial"/>
          <w:bCs/>
          <w:iCs/>
          <w:sz w:val="24"/>
          <w:szCs w:val="24"/>
        </w:rPr>
        <w:t>in</w:t>
      </w:r>
      <w:r w:rsidR="00710B09" w:rsidRPr="000B5D74">
        <w:rPr>
          <w:rFonts w:ascii="Arial" w:hAnsi="Arial" w:cs="Arial"/>
          <w:bCs/>
          <w:iCs/>
          <w:sz w:val="24"/>
          <w:szCs w:val="24"/>
        </w:rPr>
        <w:t xml:space="preserve"> each participant by the same assessor. </w:t>
      </w:r>
      <w:r w:rsidR="003A5F99" w:rsidRPr="000B5D74">
        <w:rPr>
          <w:rFonts w:ascii="Arial" w:hAnsi="Arial" w:cs="Arial"/>
          <w:bCs/>
          <w:iCs/>
          <w:sz w:val="24"/>
          <w:szCs w:val="24"/>
        </w:rPr>
        <w:t xml:space="preserve"> Two measurements were carried out on day one with 30 minutes rest in between (test</w:t>
      </w:r>
      <w:r w:rsidR="00700214">
        <w:rPr>
          <w:rFonts w:ascii="Arial" w:hAnsi="Arial" w:cs="Arial"/>
          <w:bCs/>
          <w:iCs/>
          <w:sz w:val="24"/>
          <w:szCs w:val="24"/>
        </w:rPr>
        <w:t>s</w:t>
      </w:r>
      <w:r w:rsidR="003A5F99" w:rsidRPr="000B5D74">
        <w:rPr>
          <w:rFonts w:ascii="Arial" w:hAnsi="Arial" w:cs="Arial"/>
          <w:bCs/>
          <w:iCs/>
          <w:sz w:val="24"/>
          <w:szCs w:val="24"/>
        </w:rPr>
        <w:t xml:space="preserve"> 1 and 2) and the third measurement was carried out three days later (test 3). </w:t>
      </w:r>
      <w:r w:rsidR="00561D3D">
        <w:rPr>
          <w:rFonts w:ascii="Arial" w:hAnsi="Arial" w:cs="Arial"/>
          <w:bCs/>
          <w:iCs/>
          <w:sz w:val="24"/>
          <w:szCs w:val="24"/>
        </w:rPr>
        <w:t xml:space="preserve">Mean peak to peak amplitude </w:t>
      </w:r>
      <w:r w:rsidR="00883C48">
        <w:rPr>
          <w:rFonts w:ascii="Arial" w:hAnsi="Arial" w:cs="Arial"/>
          <w:bCs/>
          <w:iCs/>
          <w:sz w:val="24"/>
          <w:szCs w:val="24"/>
        </w:rPr>
        <w:t xml:space="preserve">of five MEPs </w:t>
      </w:r>
      <w:r w:rsidR="00561D3D">
        <w:rPr>
          <w:rFonts w:ascii="Arial" w:hAnsi="Arial" w:cs="Arial"/>
          <w:bCs/>
          <w:iCs/>
          <w:sz w:val="24"/>
          <w:szCs w:val="24"/>
        </w:rPr>
        <w:t>at</w:t>
      </w:r>
      <w:r w:rsidR="0024084E">
        <w:rPr>
          <w:rFonts w:ascii="Arial" w:hAnsi="Arial" w:cs="Arial"/>
          <w:bCs/>
          <w:iCs/>
          <w:sz w:val="24"/>
          <w:szCs w:val="24"/>
        </w:rPr>
        <w:t xml:space="preserve"> </w:t>
      </w:r>
      <w:r w:rsidR="00561D3D">
        <w:rPr>
          <w:rFonts w:ascii="Arial" w:hAnsi="Arial" w:cs="Arial"/>
          <w:bCs/>
          <w:iCs/>
          <w:sz w:val="24"/>
          <w:szCs w:val="24"/>
        </w:rPr>
        <w:t xml:space="preserve">RT </w:t>
      </w:r>
      <w:r w:rsidR="006D18B1">
        <w:rPr>
          <w:rFonts w:ascii="Arial" w:hAnsi="Arial" w:cs="Arial"/>
          <w:bCs/>
          <w:iCs/>
          <w:sz w:val="24"/>
          <w:szCs w:val="24"/>
        </w:rPr>
        <w:t>were analysed using</w:t>
      </w:r>
      <w:r w:rsidR="003A5F99" w:rsidRPr="000B5D74">
        <w:rPr>
          <w:rFonts w:ascii="Arial" w:hAnsi="Arial" w:cs="Arial"/>
          <w:bCs/>
          <w:iCs/>
          <w:sz w:val="24"/>
          <w:szCs w:val="24"/>
        </w:rPr>
        <w:t xml:space="preserve"> MATLAB.</w:t>
      </w:r>
    </w:p>
    <w:p w14:paraId="7FF29414" w14:textId="6D1509F6" w:rsidR="003A5F99" w:rsidRPr="000B5D74" w:rsidRDefault="003A5F99" w:rsidP="003A5F99">
      <w:pPr>
        <w:jc w:val="both"/>
        <w:rPr>
          <w:rFonts w:ascii="Arial" w:hAnsi="Arial" w:cs="Arial"/>
          <w:b/>
          <w:bCs/>
          <w:iCs/>
          <w:sz w:val="24"/>
          <w:szCs w:val="24"/>
        </w:rPr>
      </w:pPr>
      <w:r w:rsidRPr="000B5D74">
        <w:rPr>
          <w:rFonts w:ascii="Arial" w:hAnsi="Arial" w:cs="Arial"/>
          <w:b/>
          <w:bCs/>
          <w:iCs/>
          <w:sz w:val="24"/>
          <w:szCs w:val="24"/>
        </w:rPr>
        <w:t xml:space="preserve">Results: </w:t>
      </w:r>
      <w:r w:rsidR="00883C48">
        <w:rPr>
          <w:rFonts w:ascii="Arial" w:hAnsi="Arial" w:cs="Arial"/>
          <w:bCs/>
          <w:iCs/>
          <w:sz w:val="24"/>
          <w:szCs w:val="24"/>
        </w:rPr>
        <w:t>Twenty</w:t>
      </w:r>
      <w:r w:rsidR="00710B09" w:rsidRPr="00700214">
        <w:rPr>
          <w:rFonts w:ascii="Arial" w:hAnsi="Arial" w:cs="Arial"/>
          <w:bCs/>
          <w:iCs/>
          <w:sz w:val="24"/>
          <w:szCs w:val="24"/>
        </w:rPr>
        <w:t xml:space="preserve"> participants</w:t>
      </w:r>
      <w:r w:rsidR="00883C48">
        <w:rPr>
          <w:rFonts w:ascii="Arial" w:hAnsi="Arial" w:cs="Arial"/>
          <w:bCs/>
          <w:iCs/>
          <w:sz w:val="24"/>
          <w:szCs w:val="24"/>
        </w:rPr>
        <w:t xml:space="preserve"> (10 males and 10 females</w:t>
      </w:r>
      <w:r w:rsidR="00BA1792">
        <w:rPr>
          <w:rFonts w:ascii="Arial" w:hAnsi="Arial" w:cs="Arial"/>
          <w:bCs/>
          <w:iCs/>
          <w:sz w:val="24"/>
          <w:szCs w:val="24"/>
        </w:rPr>
        <w:t xml:space="preserve">, </w:t>
      </w:r>
      <w:r w:rsidR="00883C48">
        <w:rPr>
          <w:rFonts w:ascii="Arial" w:hAnsi="Arial" w:cs="Arial"/>
          <w:bCs/>
          <w:iCs/>
          <w:sz w:val="24"/>
          <w:szCs w:val="24"/>
        </w:rPr>
        <w:t>mean age of 59.86</w:t>
      </w:r>
      <w:r w:rsidR="00561D3D">
        <w:rPr>
          <w:rFonts w:ascii="Arial" w:hAnsi="Arial" w:cs="Arial"/>
          <w:bCs/>
          <w:iCs/>
          <w:sz w:val="24"/>
          <w:szCs w:val="24"/>
        </w:rPr>
        <w:t xml:space="preserve"> </w:t>
      </w:r>
      <w:r w:rsidR="00883C48">
        <w:rPr>
          <w:rFonts w:ascii="Arial" w:hAnsi="Arial" w:cs="Arial"/>
          <w:bCs/>
          <w:iCs/>
          <w:sz w:val="24"/>
          <w:szCs w:val="24"/>
        </w:rPr>
        <w:t xml:space="preserve">years </w:t>
      </w:r>
      <w:r w:rsidR="00561D3D">
        <w:rPr>
          <w:rFonts w:ascii="Arial" w:hAnsi="Arial" w:cs="Arial"/>
          <w:bCs/>
          <w:iCs/>
          <w:sz w:val="24"/>
          <w:szCs w:val="24"/>
        </w:rPr>
        <w:sym w:font="Symbol" w:char="F0B1"/>
      </w:r>
      <w:r w:rsidR="00883C48">
        <w:rPr>
          <w:rFonts w:ascii="Arial" w:hAnsi="Arial" w:cs="Arial"/>
          <w:bCs/>
          <w:iCs/>
          <w:sz w:val="24"/>
          <w:szCs w:val="24"/>
        </w:rPr>
        <w:t>11.70SD</w:t>
      </w:r>
      <w:r w:rsidR="00561D3D">
        <w:rPr>
          <w:rFonts w:ascii="Arial" w:hAnsi="Arial" w:cs="Arial"/>
          <w:bCs/>
          <w:iCs/>
          <w:sz w:val="24"/>
          <w:szCs w:val="24"/>
        </w:rPr>
        <w:t>)</w:t>
      </w:r>
      <w:r w:rsidR="00710B09" w:rsidRPr="00700214">
        <w:rPr>
          <w:rFonts w:ascii="Arial" w:hAnsi="Arial" w:cs="Arial"/>
          <w:bCs/>
          <w:iCs/>
          <w:sz w:val="24"/>
          <w:szCs w:val="24"/>
        </w:rPr>
        <w:t xml:space="preserve"> completed the study. </w:t>
      </w:r>
      <w:r w:rsidR="0005398B">
        <w:rPr>
          <w:rFonts w:ascii="Arial" w:hAnsi="Arial" w:cs="Arial"/>
          <w:bCs/>
          <w:iCs/>
          <w:sz w:val="24"/>
          <w:szCs w:val="24"/>
        </w:rPr>
        <w:t xml:space="preserve">There was good to excellent reliability </w:t>
      </w:r>
      <w:r w:rsidR="00710B09">
        <w:rPr>
          <w:rFonts w:ascii="Arial" w:hAnsi="Arial" w:cs="Arial"/>
          <w:bCs/>
          <w:iCs/>
          <w:sz w:val="24"/>
          <w:szCs w:val="24"/>
        </w:rPr>
        <w:t>of RT for ED and AD</w:t>
      </w:r>
      <w:r w:rsidR="00710B09" w:rsidRPr="00700214">
        <w:rPr>
          <w:rFonts w:ascii="Arial" w:hAnsi="Arial" w:cs="Arial"/>
          <w:bCs/>
          <w:iCs/>
          <w:sz w:val="24"/>
          <w:szCs w:val="24"/>
        </w:rPr>
        <w:t xml:space="preserve"> between tests 1 and 2 </w:t>
      </w:r>
      <w:r w:rsidR="0005398B">
        <w:rPr>
          <w:rFonts w:ascii="Arial" w:hAnsi="Arial" w:cs="Arial"/>
          <w:bCs/>
          <w:iCs/>
          <w:sz w:val="24"/>
          <w:szCs w:val="24"/>
        </w:rPr>
        <w:t xml:space="preserve">(ICC=0.89 and 0.94 </w:t>
      </w:r>
      <w:r w:rsidR="00710B09" w:rsidRPr="00700214">
        <w:rPr>
          <w:rFonts w:ascii="Arial" w:hAnsi="Arial" w:cs="Arial"/>
          <w:bCs/>
          <w:iCs/>
          <w:sz w:val="24"/>
          <w:szCs w:val="24"/>
        </w:rPr>
        <w:t xml:space="preserve">respectively) </w:t>
      </w:r>
      <w:r w:rsidR="00710B09">
        <w:rPr>
          <w:rFonts w:ascii="Arial" w:hAnsi="Arial" w:cs="Arial"/>
          <w:bCs/>
          <w:iCs/>
          <w:sz w:val="24"/>
          <w:szCs w:val="24"/>
        </w:rPr>
        <w:t>and</w:t>
      </w:r>
      <w:r w:rsidR="00710B09" w:rsidRPr="00700214">
        <w:rPr>
          <w:rFonts w:ascii="Arial" w:hAnsi="Arial" w:cs="Arial"/>
          <w:bCs/>
          <w:iCs/>
          <w:sz w:val="24"/>
          <w:szCs w:val="24"/>
        </w:rPr>
        <w:t xml:space="preserve"> tests 1 and 3 </w:t>
      </w:r>
      <w:r w:rsidR="0005398B">
        <w:rPr>
          <w:rFonts w:ascii="Arial" w:hAnsi="Arial" w:cs="Arial"/>
          <w:bCs/>
          <w:iCs/>
          <w:sz w:val="24"/>
          <w:szCs w:val="24"/>
        </w:rPr>
        <w:t>(ICC=0.84 and 0.77</w:t>
      </w:r>
      <w:r w:rsidR="00710B09" w:rsidRPr="00700214">
        <w:rPr>
          <w:rFonts w:ascii="Arial" w:hAnsi="Arial" w:cs="Arial"/>
          <w:bCs/>
          <w:iCs/>
          <w:sz w:val="24"/>
          <w:szCs w:val="24"/>
        </w:rPr>
        <w:t xml:space="preserve"> respectively). </w:t>
      </w:r>
      <w:r w:rsidR="00710B09">
        <w:rPr>
          <w:rFonts w:ascii="Arial" w:hAnsi="Arial" w:cs="Arial"/>
          <w:bCs/>
          <w:iCs/>
          <w:sz w:val="24"/>
          <w:szCs w:val="24"/>
        </w:rPr>
        <w:t>MEP</w:t>
      </w:r>
      <w:r w:rsidR="00746975">
        <w:rPr>
          <w:rFonts w:ascii="Arial" w:hAnsi="Arial" w:cs="Arial"/>
          <w:bCs/>
          <w:iCs/>
          <w:sz w:val="24"/>
          <w:szCs w:val="24"/>
        </w:rPr>
        <w:t xml:space="preserve"> amplitude</w:t>
      </w:r>
      <w:r w:rsidR="00710B09" w:rsidRPr="00700214">
        <w:rPr>
          <w:rFonts w:ascii="Arial" w:hAnsi="Arial" w:cs="Arial"/>
          <w:bCs/>
          <w:iCs/>
          <w:sz w:val="24"/>
          <w:szCs w:val="24"/>
        </w:rPr>
        <w:t xml:space="preserve"> between tests 1 and 2 had a poor to moderate level of agreement (ICC=</w:t>
      </w:r>
      <w:r w:rsidR="0005398B">
        <w:rPr>
          <w:rFonts w:ascii="Arial" w:hAnsi="Arial" w:cs="Arial"/>
          <w:bCs/>
          <w:iCs/>
          <w:sz w:val="24"/>
          <w:szCs w:val="24"/>
        </w:rPr>
        <w:t xml:space="preserve">0.42 </w:t>
      </w:r>
      <w:r w:rsidR="00883C48">
        <w:rPr>
          <w:rFonts w:ascii="Arial" w:hAnsi="Arial" w:cs="Arial"/>
          <w:bCs/>
          <w:iCs/>
          <w:sz w:val="24"/>
          <w:szCs w:val="24"/>
        </w:rPr>
        <w:t xml:space="preserve">[ED] </w:t>
      </w:r>
      <w:r w:rsidR="0005398B">
        <w:rPr>
          <w:rFonts w:ascii="Arial" w:hAnsi="Arial" w:cs="Arial"/>
          <w:bCs/>
          <w:iCs/>
          <w:sz w:val="24"/>
          <w:szCs w:val="24"/>
        </w:rPr>
        <w:t xml:space="preserve">and </w:t>
      </w:r>
      <w:r w:rsidR="00710B09" w:rsidRPr="00700214">
        <w:rPr>
          <w:rFonts w:ascii="Arial" w:hAnsi="Arial" w:cs="Arial"/>
          <w:bCs/>
          <w:iCs/>
          <w:sz w:val="24"/>
          <w:szCs w:val="24"/>
        </w:rPr>
        <w:t>0</w:t>
      </w:r>
      <w:r w:rsidR="0005398B">
        <w:rPr>
          <w:rFonts w:ascii="Arial" w:hAnsi="Arial" w:cs="Arial"/>
          <w:bCs/>
          <w:iCs/>
          <w:sz w:val="24"/>
          <w:szCs w:val="24"/>
        </w:rPr>
        <w:t xml:space="preserve">.53 </w:t>
      </w:r>
      <w:r w:rsidR="00883C48">
        <w:rPr>
          <w:rFonts w:ascii="Arial" w:hAnsi="Arial" w:cs="Arial"/>
          <w:bCs/>
          <w:iCs/>
          <w:sz w:val="24"/>
          <w:szCs w:val="24"/>
        </w:rPr>
        <w:t xml:space="preserve">[AD]) and between </w:t>
      </w:r>
      <w:r w:rsidR="00710B09" w:rsidRPr="00700214">
        <w:rPr>
          <w:rFonts w:ascii="Arial" w:hAnsi="Arial" w:cs="Arial"/>
          <w:bCs/>
          <w:iCs/>
          <w:sz w:val="24"/>
          <w:szCs w:val="24"/>
        </w:rPr>
        <w:t>tests 1 and 3</w:t>
      </w:r>
      <w:r w:rsidR="00710B09">
        <w:rPr>
          <w:rFonts w:ascii="Arial" w:hAnsi="Arial" w:cs="Arial"/>
          <w:bCs/>
          <w:iCs/>
          <w:sz w:val="24"/>
          <w:szCs w:val="24"/>
        </w:rPr>
        <w:t>,</w:t>
      </w:r>
      <w:r w:rsidR="00710B09" w:rsidRPr="00700214">
        <w:rPr>
          <w:rFonts w:ascii="Arial" w:hAnsi="Arial" w:cs="Arial"/>
          <w:bCs/>
          <w:iCs/>
          <w:sz w:val="24"/>
          <w:szCs w:val="24"/>
        </w:rPr>
        <w:t xml:space="preserve"> </w:t>
      </w:r>
      <w:r w:rsidR="00883C48">
        <w:rPr>
          <w:rFonts w:ascii="Arial" w:hAnsi="Arial" w:cs="Arial"/>
          <w:bCs/>
          <w:iCs/>
          <w:sz w:val="24"/>
          <w:szCs w:val="24"/>
        </w:rPr>
        <w:t>moderate to very poor</w:t>
      </w:r>
      <w:r w:rsidR="00710B09" w:rsidRPr="00700214">
        <w:rPr>
          <w:rFonts w:ascii="Arial" w:hAnsi="Arial" w:cs="Arial"/>
          <w:bCs/>
          <w:iCs/>
          <w:sz w:val="24"/>
          <w:szCs w:val="24"/>
        </w:rPr>
        <w:t xml:space="preserve"> agreement </w:t>
      </w:r>
      <w:r w:rsidR="0005398B">
        <w:rPr>
          <w:rFonts w:ascii="Arial" w:hAnsi="Arial" w:cs="Arial"/>
          <w:bCs/>
          <w:iCs/>
          <w:sz w:val="24"/>
          <w:szCs w:val="24"/>
        </w:rPr>
        <w:t xml:space="preserve">was found </w:t>
      </w:r>
      <w:r w:rsidR="00710B09" w:rsidRPr="00700214">
        <w:rPr>
          <w:rFonts w:ascii="Arial" w:hAnsi="Arial" w:cs="Arial"/>
          <w:bCs/>
          <w:iCs/>
          <w:sz w:val="24"/>
          <w:szCs w:val="24"/>
        </w:rPr>
        <w:t>(ICC=0.</w:t>
      </w:r>
      <w:r w:rsidR="0005398B">
        <w:rPr>
          <w:rFonts w:ascii="Arial" w:hAnsi="Arial" w:cs="Arial"/>
          <w:bCs/>
          <w:iCs/>
          <w:sz w:val="24"/>
          <w:szCs w:val="24"/>
        </w:rPr>
        <w:t>62</w:t>
      </w:r>
      <w:r w:rsidR="00883C48">
        <w:rPr>
          <w:rFonts w:ascii="Arial" w:hAnsi="Arial" w:cs="Arial"/>
          <w:bCs/>
          <w:iCs/>
          <w:sz w:val="24"/>
          <w:szCs w:val="24"/>
        </w:rPr>
        <w:t xml:space="preserve"> [ED]</w:t>
      </w:r>
      <w:r w:rsidR="0005398B">
        <w:rPr>
          <w:rFonts w:ascii="Arial" w:hAnsi="Arial" w:cs="Arial"/>
          <w:bCs/>
          <w:iCs/>
          <w:sz w:val="24"/>
          <w:szCs w:val="24"/>
        </w:rPr>
        <w:t xml:space="preserve"> and</w:t>
      </w:r>
      <w:r w:rsidR="0005398B" w:rsidRPr="00700214">
        <w:rPr>
          <w:rFonts w:ascii="Arial" w:hAnsi="Arial" w:cs="Arial"/>
          <w:bCs/>
          <w:iCs/>
          <w:sz w:val="24"/>
          <w:szCs w:val="24"/>
        </w:rPr>
        <w:t xml:space="preserve"> </w:t>
      </w:r>
      <w:r w:rsidR="00710B09" w:rsidRPr="00700214">
        <w:rPr>
          <w:rFonts w:ascii="Arial" w:hAnsi="Arial" w:cs="Arial"/>
          <w:bCs/>
          <w:iCs/>
          <w:sz w:val="24"/>
          <w:szCs w:val="24"/>
        </w:rPr>
        <w:t>0.</w:t>
      </w:r>
      <w:r w:rsidR="0005398B">
        <w:rPr>
          <w:rFonts w:ascii="Arial" w:hAnsi="Arial" w:cs="Arial"/>
          <w:bCs/>
          <w:iCs/>
          <w:sz w:val="24"/>
          <w:szCs w:val="24"/>
        </w:rPr>
        <w:t xml:space="preserve">14 </w:t>
      </w:r>
      <w:r w:rsidR="00883C48">
        <w:rPr>
          <w:rFonts w:ascii="Arial" w:hAnsi="Arial" w:cs="Arial"/>
          <w:bCs/>
          <w:iCs/>
          <w:sz w:val="24"/>
          <w:szCs w:val="24"/>
        </w:rPr>
        <w:t>[AD]</w:t>
      </w:r>
      <w:r w:rsidR="00710B09" w:rsidRPr="00700214">
        <w:rPr>
          <w:rFonts w:ascii="Arial" w:hAnsi="Arial" w:cs="Arial"/>
          <w:bCs/>
          <w:iCs/>
          <w:sz w:val="24"/>
          <w:szCs w:val="24"/>
        </w:rPr>
        <w:t>).</w:t>
      </w:r>
      <w:r w:rsidR="00710B09" w:rsidRPr="005E0271">
        <w:rPr>
          <w:rFonts w:ascii="Arial" w:eastAsia="Calibri" w:hAnsi="Arial" w:cs="Arial"/>
          <w:color w:val="000000"/>
          <w:sz w:val="24"/>
          <w:szCs w:val="24"/>
        </w:rPr>
        <w:t xml:space="preserve"> </w:t>
      </w:r>
    </w:p>
    <w:p w14:paraId="7E26C1FD" w14:textId="77777777" w:rsidR="00B91F25" w:rsidRPr="00B91F25" w:rsidRDefault="003A5F99" w:rsidP="00B91F25">
      <w:pPr>
        <w:rPr>
          <w:rFonts w:ascii="Times New Roman" w:eastAsia="Times New Roman" w:hAnsi="Times New Roman" w:cs="Times New Roman"/>
          <w:sz w:val="24"/>
          <w:szCs w:val="24"/>
          <w:lang w:val="en-US"/>
        </w:rPr>
      </w:pPr>
      <w:r w:rsidRPr="000B5D74">
        <w:rPr>
          <w:rFonts w:ascii="Arial" w:hAnsi="Arial" w:cs="Arial"/>
          <w:b/>
          <w:bCs/>
          <w:iCs/>
          <w:sz w:val="24"/>
          <w:szCs w:val="24"/>
        </w:rPr>
        <w:t xml:space="preserve">Conclusions: </w:t>
      </w:r>
      <w:r w:rsidR="00B91F25" w:rsidRPr="00B91F25">
        <w:rPr>
          <w:rFonts w:ascii="Arial" w:eastAsia="Times New Roman" w:hAnsi="Arial" w:cs="Arial"/>
          <w:color w:val="000000"/>
          <w:sz w:val="21"/>
          <w:szCs w:val="21"/>
          <w:lang w:val="en-US"/>
        </w:rPr>
        <w:t>RT and MEP amplitude are regularly used as neurophysiological outcome measures in neurorehabilitation research.</w:t>
      </w:r>
      <w:r w:rsidR="00B91F25" w:rsidRPr="00B91F25">
        <w:rPr>
          <w:rFonts w:ascii="Arial" w:eastAsia="Times New Roman" w:hAnsi="Arial" w:cs="Arial"/>
          <w:b/>
          <w:bCs/>
          <w:color w:val="000000"/>
          <w:sz w:val="21"/>
          <w:szCs w:val="21"/>
          <w:lang w:val="en-US"/>
        </w:rPr>
        <w:t> </w:t>
      </w:r>
      <w:r w:rsidR="00B91F25" w:rsidRPr="00B91F25">
        <w:rPr>
          <w:rFonts w:ascii="Arial" w:eastAsia="Times New Roman" w:hAnsi="Arial" w:cs="Arial"/>
          <w:color w:val="000000"/>
          <w:sz w:val="21"/>
          <w:szCs w:val="21"/>
          <w:lang w:val="en-US"/>
        </w:rPr>
        <w:t>Measurement of the RT showed excellent intra-rater and test-retest reliability in healthy adults. Measurement of MEP amplitude at RT of both muscles showed poor to moderate agreement. RT provides less information about changes in cortical excitability, however, our results suggest RT to be a more reliable neurophysiological measurement, which could be included in future neurorehabilitation trials.</w:t>
      </w:r>
    </w:p>
    <w:p w14:paraId="4751F20D" w14:textId="378ED8FA" w:rsidR="00C95F94" w:rsidRDefault="00C95F94" w:rsidP="00B91F25">
      <w:pPr>
        <w:jc w:val="both"/>
      </w:pPr>
    </w:p>
    <w:sectPr w:rsidR="00C95F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5687" w14:textId="77777777" w:rsidR="003F4924" w:rsidRDefault="003F4924">
      <w:pPr>
        <w:spacing w:after="0" w:line="240" w:lineRule="auto"/>
      </w:pPr>
      <w:r>
        <w:separator/>
      </w:r>
    </w:p>
  </w:endnote>
  <w:endnote w:type="continuationSeparator" w:id="0">
    <w:p w14:paraId="46AD07BE" w14:textId="77777777" w:rsidR="003F4924" w:rsidRDefault="003F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605D4" w14:textId="77777777" w:rsidR="003F4924" w:rsidRDefault="003F4924">
      <w:pPr>
        <w:spacing w:after="0" w:line="240" w:lineRule="auto"/>
      </w:pPr>
      <w:r>
        <w:separator/>
      </w:r>
    </w:p>
  </w:footnote>
  <w:footnote w:type="continuationSeparator" w:id="0">
    <w:p w14:paraId="071C3CA5" w14:textId="77777777" w:rsidR="003F4924" w:rsidRDefault="003F4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02EA1"/>
    <w:multiLevelType w:val="hybridMultilevel"/>
    <w:tmpl w:val="0E44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94"/>
    <w:rsid w:val="0005398B"/>
    <w:rsid w:val="000925C6"/>
    <w:rsid w:val="000B5D74"/>
    <w:rsid w:val="00171FBC"/>
    <w:rsid w:val="001A218B"/>
    <w:rsid w:val="001E467B"/>
    <w:rsid w:val="0024084E"/>
    <w:rsid w:val="0028301C"/>
    <w:rsid w:val="002D5A27"/>
    <w:rsid w:val="003A5F99"/>
    <w:rsid w:val="003C28DC"/>
    <w:rsid w:val="003F4924"/>
    <w:rsid w:val="00405DA5"/>
    <w:rsid w:val="00450256"/>
    <w:rsid w:val="00517975"/>
    <w:rsid w:val="00561D3D"/>
    <w:rsid w:val="005E0271"/>
    <w:rsid w:val="00602DED"/>
    <w:rsid w:val="00617E49"/>
    <w:rsid w:val="00682AE2"/>
    <w:rsid w:val="006D18B1"/>
    <w:rsid w:val="00700214"/>
    <w:rsid w:val="00710B09"/>
    <w:rsid w:val="00714799"/>
    <w:rsid w:val="00746975"/>
    <w:rsid w:val="007F24DB"/>
    <w:rsid w:val="00873A12"/>
    <w:rsid w:val="00883C48"/>
    <w:rsid w:val="009C05D5"/>
    <w:rsid w:val="00A24D99"/>
    <w:rsid w:val="00A26290"/>
    <w:rsid w:val="00B240B4"/>
    <w:rsid w:val="00B46A8B"/>
    <w:rsid w:val="00B77CB6"/>
    <w:rsid w:val="00B91F25"/>
    <w:rsid w:val="00BA1792"/>
    <w:rsid w:val="00C8762C"/>
    <w:rsid w:val="00C95F94"/>
    <w:rsid w:val="00D32970"/>
    <w:rsid w:val="00D43CBB"/>
    <w:rsid w:val="00D573E5"/>
    <w:rsid w:val="00E457A1"/>
    <w:rsid w:val="00E545EE"/>
    <w:rsid w:val="00F006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0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F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5F94"/>
  </w:style>
  <w:style w:type="character" w:styleId="Hyperlink">
    <w:name w:val="Hyperlink"/>
    <w:basedOn w:val="DefaultParagraphFont"/>
    <w:uiPriority w:val="99"/>
    <w:unhideWhenUsed/>
    <w:rsid w:val="003A5F99"/>
    <w:rPr>
      <w:color w:val="0563C1" w:themeColor="hyperlink"/>
      <w:u w:val="single"/>
    </w:rPr>
  </w:style>
  <w:style w:type="paragraph" w:styleId="BalloonText">
    <w:name w:val="Balloon Text"/>
    <w:basedOn w:val="Normal"/>
    <w:link w:val="BalloonTextChar"/>
    <w:uiPriority w:val="99"/>
    <w:semiHidden/>
    <w:unhideWhenUsed/>
    <w:rsid w:val="00A24D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D99"/>
    <w:rPr>
      <w:rFonts w:ascii="Lucida Grande" w:hAnsi="Lucida Grande"/>
      <w:sz w:val="18"/>
      <w:szCs w:val="18"/>
    </w:rPr>
  </w:style>
  <w:style w:type="character" w:styleId="CommentReference">
    <w:name w:val="annotation reference"/>
    <w:basedOn w:val="DefaultParagraphFont"/>
    <w:uiPriority w:val="99"/>
    <w:semiHidden/>
    <w:unhideWhenUsed/>
    <w:rsid w:val="00B240B4"/>
    <w:rPr>
      <w:sz w:val="16"/>
      <w:szCs w:val="16"/>
    </w:rPr>
  </w:style>
  <w:style w:type="paragraph" w:styleId="CommentText">
    <w:name w:val="annotation text"/>
    <w:basedOn w:val="Normal"/>
    <w:link w:val="CommentTextChar"/>
    <w:uiPriority w:val="99"/>
    <w:semiHidden/>
    <w:unhideWhenUsed/>
    <w:rsid w:val="00B240B4"/>
    <w:pPr>
      <w:spacing w:line="240" w:lineRule="auto"/>
    </w:pPr>
    <w:rPr>
      <w:sz w:val="20"/>
      <w:szCs w:val="20"/>
    </w:rPr>
  </w:style>
  <w:style w:type="character" w:customStyle="1" w:styleId="CommentTextChar">
    <w:name w:val="Comment Text Char"/>
    <w:basedOn w:val="DefaultParagraphFont"/>
    <w:link w:val="CommentText"/>
    <w:uiPriority w:val="99"/>
    <w:semiHidden/>
    <w:rsid w:val="00B240B4"/>
    <w:rPr>
      <w:sz w:val="20"/>
      <w:szCs w:val="20"/>
    </w:rPr>
  </w:style>
  <w:style w:type="paragraph" w:styleId="CommentSubject">
    <w:name w:val="annotation subject"/>
    <w:basedOn w:val="CommentText"/>
    <w:next w:val="CommentText"/>
    <w:link w:val="CommentSubjectChar"/>
    <w:uiPriority w:val="99"/>
    <w:semiHidden/>
    <w:unhideWhenUsed/>
    <w:rsid w:val="00B240B4"/>
    <w:rPr>
      <w:b/>
      <w:bCs/>
    </w:rPr>
  </w:style>
  <w:style w:type="character" w:customStyle="1" w:styleId="CommentSubjectChar">
    <w:name w:val="Comment Subject Char"/>
    <w:basedOn w:val="CommentTextChar"/>
    <w:link w:val="CommentSubject"/>
    <w:uiPriority w:val="99"/>
    <w:semiHidden/>
    <w:rsid w:val="00B240B4"/>
    <w:rPr>
      <w:b/>
      <w:bCs/>
      <w:sz w:val="20"/>
      <w:szCs w:val="20"/>
    </w:rPr>
  </w:style>
  <w:style w:type="paragraph" w:styleId="Revision">
    <w:name w:val="Revision"/>
    <w:hidden/>
    <w:uiPriority w:val="99"/>
    <w:semiHidden/>
    <w:rsid w:val="001A218B"/>
    <w:pPr>
      <w:spacing w:after="0" w:line="240" w:lineRule="auto"/>
    </w:pPr>
  </w:style>
  <w:style w:type="character" w:customStyle="1" w:styleId="apple-converted-space">
    <w:name w:val="apple-converted-space"/>
    <w:basedOn w:val="DefaultParagraphFont"/>
    <w:rsid w:val="00B91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F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5F94"/>
  </w:style>
  <w:style w:type="character" w:styleId="Hyperlink">
    <w:name w:val="Hyperlink"/>
    <w:basedOn w:val="DefaultParagraphFont"/>
    <w:uiPriority w:val="99"/>
    <w:unhideWhenUsed/>
    <w:rsid w:val="003A5F99"/>
    <w:rPr>
      <w:color w:val="0563C1" w:themeColor="hyperlink"/>
      <w:u w:val="single"/>
    </w:rPr>
  </w:style>
  <w:style w:type="paragraph" w:styleId="BalloonText">
    <w:name w:val="Balloon Text"/>
    <w:basedOn w:val="Normal"/>
    <w:link w:val="BalloonTextChar"/>
    <w:uiPriority w:val="99"/>
    <w:semiHidden/>
    <w:unhideWhenUsed/>
    <w:rsid w:val="00A24D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D99"/>
    <w:rPr>
      <w:rFonts w:ascii="Lucida Grande" w:hAnsi="Lucida Grande"/>
      <w:sz w:val="18"/>
      <w:szCs w:val="18"/>
    </w:rPr>
  </w:style>
  <w:style w:type="character" w:styleId="CommentReference">
    <w:name w:val="annotation reference"/>
    <w:basedOn w:val="DefaultParagraphFont"/>
    <w:uiPriority w:val="99"/>
    <w:semiHidden/>
    <w:unhideWhenUsed/>
    <w:rsid w:val="00B240B4"/>
    <w:rPr>
      <w:sz w:val="16"/>
      <w:szCs w:val="16"/>
    </w:rPr>
  </w:style>
  <w:style w:type="paragraph" w:styleId="CommentText">
    <w:name w:val="annotation text"/>
    <w:basedOn w:val="Normal"/>
    <w:link w:val="CommentTextChar"/>
    <w:uiPriority w:val="99"/>
    <w:semiHidden/>
    <w:unhideWhenUsed/>
    <w:rsid w:val="00B240B4"/>
    <w:pPr>
      <w:spacing w:line="240" w:lineRule="auto"/>
    </w:pPr>
    <w:rPr>
      <w:sz w:val="20"/>
      <w:szCs w:val="20"/>
    </w:rPr>
  </w:style>
  <w:style w:type="character" w:customStyle="1" w:styleId="CommentTextChar">
    <w:name w:val="Comment Text Char"/>
    <w:basedOn w:val="DefaultParagraphFont"/>
    <w:link w:val="CommentText"/>
    <w:uiPriority w:val="99"/>
    <w:semiHidden/>
    <w:rsid w:val="00B240B4"/>
    <w:rPr>
      <w:sz w:val="20"/>
      <w:szCs w:val="20"/>
    </w:rPr>
  </w:style>
  <w:style w:type="paragraph" w:styleId="CommentSubject">
    <w:name w:val="annotation subject"/>
    <w:basedOn w:val="CommentText"/>
    <w:next w:val="CommentText"/>
    <w:link w:val="CommentSubjectChar"/>
    <w:uiPriority w:val="99"/>
    <w:semiHidden/>
    <w:unhideWhenUsed/>
    <w:rsid w:val="00B240B4"/>
    <w:rPr>
      <w:b/>
      <w:bCs/>
    </w:rPr>
  </w:style>
  <w:style w:type="character" w:customStyle="1" w:styleId="CommentSubjectChar">
    <w:name w:val="Comment Subject Char"/>
    <w:basedOn w:val="CommentTextChar"/>
    <w:link w:val="CommentSubject"/>
    <w:uiPriority w:val="99"/>
    <w:semiHidden/>
    <w:rsid w:val="00B240B4"/>
    <w:rPr>
      <w:b/>
      <w:bCs/>
      <w:sz w:val="20"/>
      <w:szCs w:val="20"/>
    </w:rPr>
  </w:style>
  <w:style w:type="paragraph" w:styleId="Revision">
    <w:name w:val="Revision"/>
    <w:hidden/>
    <w:uiPriority w:val="99"/>
    <w:semiHidden/>
    <w:rsid w:val="001A218B"/>
    <w:pPr>
      <w:spacing w:after="0" w:line="240" w:lineRule="auto"/>
    </w:pPr>
  </w:style>
  <w:style w:type="character" w:customStyle="1" w:styleId="apple-converted-space">
    <w:name w:val="apple-converted-space"/>
    <w:basedOn w:val="DefaultParagraphFont"/>
    <w:rsid w:val="00B9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Tedesco Triccas (HSC)</dc:creator>
  <cp:lastModifiedBy>Meetpc Faber</cp:lastModifiedBy>
  <cp:revision>2</cp:revision>
  <dcterms:created xsi:type="dcterms:W3CDTF">2016-03-09T14:17:00Z</dcterms:created>
  <dcterms:modified xsi:type="dcterms:W3CDTF">2016-03-09T14:17:00Z</dcterms:modified>
</cp:coreProperties>
</file>