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1FC" w:rsidRDefault="005E01FC" w:rsidP="00456F66">
      <w:pPr>
        <w:spacing w:after="120" w:line="240" w:lineRule="auto"/>
        <w:jc w:val="center"/>
        <w:rPr>
          <w:rFonts w:ascii="Arial" w:eastAsia="Arial" w:hAnsi="Arial" w:cs="Arial"/>
          <w:b/>
          <w:bCs/>
        </w:rPr>
      </w:pPr>
      <w:bookmarkStart w:id="0" w:name="_GoBack"/>
      <w:bookmarkEnd w:id="0"/>
      <w:r>
        <w:rPr>
          <w:rFonts w:ascii="Arial" w:eastAsia="Arial" w:hAnsi="Arial" w:cs="Arial"/>
          <w:b/>
          <w:bCs/>
        </w:rPr>
        <w:t xml:space="preserve">Identification of risk factors for </w:t>
      </w:r>
      <w:r w:rsidR="00DE663E" w:rsidRPr="00D827E8">
        <w:rPr>
          <w:rFonts w:ascii="Arial" w:eastAsia="Arial" w:hAnsi="Arial" w:cs="Arial"/>
          <w:b/>
          <w:bCs/>
        </w:rPr>
        <w:t>hospital admission</w:t>
      </w:r>
      <w:r>
        <w:rPr>
          <w:rFonts w:ascii="Arial" w:eastAsia="Arial" w:hAnsi="Arial" w:cs="Arial"/>
          <w:b/>
          <w:bCs/>
        </w:rPr>
        <w:t xml:space="preserve"> using</w:t>
      </w:r>
    </w:p>
    <w:p w:rsidR="007F5BE7" w:rsidRDefault="00AB1B19" w:rsidP="00456F66">
      <w:pPr>
        <w:spacing w:after="120" w:line="240" w:lineRule="auto"/>
        <w:jc w:val="center"/>
        <w:rPr>
          <w:rFonts w:ascii="Arial" w:eastAsia="Arial" w:hAnsi="Arial" w:cs="Arial"/>
          <w:b/>
          <w:bCs/>
        </w:rPr>
      </w:pPr>
      <w:r>
        <w:rPr>
          <w:rFonts w:ascii="Arial" w:eastAsia="Arial" w:hAnsi="Arial" w:cs="Arial"/>
          <w:b/>
          <w:bCs/>
        </w:rPr>
        <w:t>m</w:t>
      </w:r>
      <w:r w:rsidR="005E01FC">
        <w:rPr>
          <w:rFonts w:ascii="Arial" w:eastAsia="Arial" w:hAnsi="Arial" w:cs="Arial"/>
          <w:b/>
          <w:bCs/>
        </w:rPr>
        <w:t>ultiple</w:t>
      </w:r>
      <w:r w:rsidR="003E140A">
        <w:rPr>
          <w:rFonts w:ascii="Arial" w:eastAsia="Arial" w:hAnsi="Arial" w:cs="Arial"/>
          <w:b/>
          <w:bCs/>
        </w:rPr>
        <w:t>-</w:t>
      </w:r>
      <w:r w:rsidR="005E01FC">
        <w:rPr>
          <w:rFonts w:ascii="Arial" w:eastAsia="Arial" w:hAnsi="Arial" w:cs="Arial"/>
          <w:b/>
          <w:bCs/>
        </w:rPr>
        <w:t>failure survival models: a toolkit for researchers</w:t>
      </w:r>
    </w:p>
    <w:p w:rsidR="00E24755" w:rsidRPr="00E24755" w:rsidRDefault="00E24755" w:rsidP="00456F66">
      <w:pPr>
        <w:spacing w:after="120" w:line="240" w:lineRule="auto"/>
        <w:jc w:val="center"/>
        <w:rPr>
          <w:rFonts w:ascii="Arial" w:eastAsia="Arial" w:hAnsi="Arial" w:cs="Arial"/>
          <w:b/>
          <w:bCs/>
        </w:rPr>
      </w:pPr>
    </w:p>
    <w:p w:rsidR="004C5041" w:rsidRPr="004C5041" w:rsidRDefault="004C5041" w:rsidP="00456F66">
      <w:pPr>
        <w:spacing w:line="360" w:lineRule="auto"/>
        <w:jc w:val="center"/>
        <w:rPr>
          <w:rFonts w:ascii="Arial" w:eastAsia="Calibri" w:hAnsi="Arial" w:cs="Arial"/>
          <w:vertAlign w:val="superscript"/>
        </w:rPr>
      </w:pPr>
      <w:r w:rsidRPr="004C5041">
        <w:rPr>
          <w:rFonts w:ascii="Arial" w:eastAsia="Calibri" w:hAnsi="Arial" w:cs="Arial"/>
        </w:rPr>
        <w:t>Leo D Westbury, MSc</w:t>
      </w:r>
      <w:r w:rsidRPr="004C5041">
        <w:rPr>
          <w:rFonts w:ascii="Arial" w:eastAsia="Calibri" w:hAnsi="Arial" w:cs="Arial"/>
          <w:vertAlign w:val="superscript"/>
        </w:rPr>
        <w:t>1</w:t>
      </w:r>
    </w:p>
    <w:p w:rsidR="004C5041" w:rsidRPr="004C5041" w:rsidRDefault="004C5041" w:rsidP="00456F66">
      <w:pPr>
        <w:spacing w:line="360" w:lineRule="auto"/>
        <w:jc w:val="center"/>
        <w:rPr>
          <w:rFonts w:ascii="Arial" w:eastAsia="Calibri" w:hAnsi="Arial" w:cs="Arial"/>
          <w:vertAlign w:val="superscript"/>
        </w:rPr>
      </w:pPr>
      <w:r w:rsidRPr="004C5041">
        <w:rPr>
          <w:rFonts w:ascii="Arial" w:eastAsia="Calibri" w:hAnsi="Arial" w:cs="Arial"/>
        </w:rPr>
        <w:t>Holly E Syddall, PhD</w:t>
      </w:r>
      <w:r w:rsidRPr="004C5041">
        <w:rPr>
          <w:rFonts w:ascii="Arial" w:eastAsia="Calibri" w:hAnsi="Arial" w:cs="Arial"/>
          <w:vertAlign w:val="superscript"/>
        </w:rPr>
        <w:t>1</w:t>
      </w:r>
    </w:p>
    <w:p w:rsidR="004C5041" w:rsidRPr="004C5041" w:rsidRDefault="004C5041" w:rsidP="00456F66">
      <w:pPr>
        <w:spacing w:line="360" w:lineRule="auto"/>
        <w:jc w:val="center"/>
        <w:rPr>
          <w:rFonts w:ascii="Arial" w:eastAsia="Calibri" w:hAnsi="Arial" w:cs="Arial"/>
          <w:vertAlign w:val="superscript"/>
        </w:rPr>
      </w:pPr>
      <w:r w:rsidRPr="004C5041">
        <w:rPr>
          <w:rFonts w:ascii="Arial" w:eastAsia="Calibri" w:hAnsi="Arial" w:cs="Arial"/>
        </w:rPr>
        <w:t>Shirley J Simmonds, MSc</w:t>
      </w:r>
      <w:r w:rsidRPr="004C5041">
        <w:rPr>
          <w:rFonts w:ascii="Arial" w:eastAsia="Calibri" w:hAnsi="Arial" w:cs="Arial"/>
          <w:vertAlign w:val="superscript"/>
        </w:rPr>
        <w:t>1</w:t>
      </w:r>
    </w:p>
    <w:p w:rsidR="004C5041" w:rsidRPr="004C5041" w:rsidRDefault="004C5041" w:rsidP="00456F66">
      <w:pPr>
        <w:spacing w:line="360" w:lineRule="auto"/>
        <w:jc w:val="center"/>
        <w:rPr>
          <w:rFonts w:ascii="Arial" w:eastAsia="Calibri" w:hAnsi="Arial" w:cs="Arial"/>
          <w:vertAlign w:val="superscript"/>
        </w:rPr>
      </w:pPr>
      <w:r w:rsidRPr="004C5041">
        <w:rPr>
          <w:rFonts w:ascii="Arial" w:eastAsia="Calibri" w:hAnsi="Arial" w:cs="Arial"/>
        </w:rPr>
        <w:t>Cyrus Cooper, DM FRCP FMedSci, Professor of Rheumatology and Director</w:t>
      </w:r>
      <w:r w:rsidRPr="004C5041">
        <w:rPr>
          <w:rFonts w:ascii="Arial" w:eastAsia="Calibri" w:hAnsi="Arial" w:cs="Arial"/>
          <w:vertAlign w:val="superscript"/>
        </w:rPr>
        <w:t>1,2,3</w:t>
      </w:r>
    </w:p>
    <w:p w:rsidR="004C5041" w:rsidRPr="004C5041" w:rsidRDefault="004C5041" w:rsidP="00456F66">
      <w:pPr>
        <w:spacing w:line="360" w:lineRule="auto"/>
        <w:jc w:val="center"/>
        <w:rPr>
          <w:rFonts w:ascii="Arial" w:eastAsia="Calibri" w:hAnsi="Arial" w:cs="Arial"/>
        </w:rPr>
      </w:pPr>
      <w:r w:rsidRPr="004C5041">
        <w:rPr>
          <w:rFonts w:ascii="Arial" w:eastAsia="Calibri" w:hAnsi="Arial" w:cs="Arial"/>
        </w:rPr>
        <w:t>Avan Aihie Sayer, PhD FRCP, Professor of Geriatric Medicine</w:t>
      </w:r>
      <w:r w:rsidRPr="004C5041">
        <w:rPr>
          <w:rFonts w:ascii="Arial" w:eastAsia="Calibri" w:hAnsi="Arial" w:cs="Arial"/>
          <w:vertAlign w:val="superscript"/>
        </w:rPr>
        <w:t>1,2,4,5,6</w:t>
      </w:r>
    </w:p>
    <w:p w:rsidR="004C5041" w:rsidRPr="004C5041" w:rsidRDefault="004C5041" w:rsidP="00456F66">
      <w:pPr>
        <w:spacing w:line="360" w:lineRule="auto"/>
        <w:jc w:val="center"/>
        <w:rPr>
          <w:rFonts w:ascii="Arial" w:eastAsia="Calibri" w:hAnsi="Arial" w:cs="Arial"/>
        </w:rPr>
      </w:pPr>
    </w:p>
    <w:p w:rsidR="004C5041" w:rsidRPr="004C5041" w:rsidRDefault="004C5041" w:rsidP="00456F66">
      <w:pPr>
        <w:spacing w:line="360" w:lineRule="auto"/>
        <w:jc w:val="center"/>
        <w:rPr>
          <w:rFonts w:ascii="Arial" w:eastAsia="Calibri" w:hAnsi="Arial" w:cs="Arial"/>
          <w:sz w:val="20"/>
        </w:rPr>
      </w:pPr>
      <w:r w:rsidRPr="004C5041">
        <w:rPr>
          <w:rFonts w:ascii="Arial" w:eastAsia="Calibri" w:hAnsi="Arial" w:cs="Arial"/>
          <w:sz w:val="20"/>
        </w:rPr>
        <w:t>1. MRC Lifecourse Epidemiology Unit, University of Southampton, UK</w:t>
      </w:r>
    </w:p>
    <w:p w:rsidR="004C5041" w:rsidRPr="004C5041" w:rsidRDefault="004C5041" w:rsidP="00456F66">
      <w:pPr>
        <w:spacing w:line="360" w:lineRule="auto"/>
        <w:jc w:val="center"/>
        <w:rPr>
          <w:rFonts w:ascii="Arial" w:eastAsia="Calibri" w:hAnsi="Arial" w:cs="Arial"/>
          <w:sz w:val="20"/>
        </w:rPr>
      </w:pPr>
      <w:r w:rsidRPr="004C5041">
        <w:rPr>
          <w:rFonts w:ascii="Arial" w:eastAsia="Calibri" w:hAnsi="Arial" w:cs="Arial"/>
          <w:sz w:val="20"/>
        </w:rPr>
        <w:t>2. NIHR Southampton Biomedical Research Centre, University of Southampton and University Hospital Southampton NHS Foundation Trust, UK</w:t>
      </w:r>
    </w:p>
    <w:p w:rsidR="004C5041" w:rsidRPr="004C5041" w:rsidRDefault="004C5041" w:rsidP="00456F66">
      <w:pPr>
        <w:spacing w:line="360" w:lineRule="auto"/>
        <w:jc w:val="center"/>
        <w:rPr>
          <w:rFonts w:ascii="Arial" w:eastAsia="Calibri" w:hAnsi="Arial" w:cs="Arial"/>
          <w:sz w:val="20"/>
        </w:rPr>
      </w:pPr>
      <w:r w:rsidRPr="004C5041">
        <w:rPr>
          <w:rFonts w:ascii="Arial" w:eastAsia="Calibri" w:hAnsi="Arial" w:cs="Arial"/>
          <w:sz w:val="20"/>
        </w:rPr>
        <w:t>3. NIHR Musculoskeletal Biomedical Research Unit, University of Oxford, UK</w:t>
      </w:r>
    </w:p>
    <w:p w:rsidR="004C5041" w:rsidRPr="004C5041" w:rsidRDefault="004C5041" w:rsidP="00456F66">
      <w:pPr>
        <w:spacing w:line="360" w:lineRule="auto"/>
        <w:jc w:val="center"/>
        <w:rPr>
          <w:rFonts w:ascii="Arial" w:eastAsia="Calibri" w:hAnsi="Arial" w:cs="Arial"/>
          <w:sz w:val="20"/>
        </w:rPr>
      </w:pPr>
      <w:r w:rsidRPr="004C5041">
        <w:rPr>
          <w:rFonts w:ascii="Arial" w:eastAsia="Calibri" w:hAnsi="Arial" w:cs="Arial"/>
          <w:sz w:val="20"/>
        </w:rPr>
        <w:t>4. Academic Geriatric Medicine, Faculty of Medicine, University of Southampton, UK</w:t>
      </w:r>
    </w:p>
    <w:p w:rsidR="004C5041" w:rsidRPr="004C5041" w:rsidRDefault="004C5041" w:rsidP="00456F66">
      <w:pPr>
        <w:spacing w:line="360" w:lineRule="auto"/>
        <w:jc w:val="center"/>
        <w:rPr>
          <w:rFonts w:ascii="Arial" w:eastAsia="Calibri" w:hAnsi="Arial" w:cs="Arial"/>
          <w:sz w:val="20"/>
        </w:rPr>
      </w:pPr>
      <w:r w:rsidRPr="004C5041">
        <w:rPr>
          <w:rFonts w:ascii="Arial" w:eastAsia="Calibri" w:hAnsi="Arial" w:cs="Arial"/>
          <w:sz w:val="20"/>
        </w:rPr>
        <w:t>5. NIHR Collaboration for Leadership in Applied Health Research and Care: Wessex, UK</w:t>
      </w:r>
    </w:p>
    <w:p w:rsidR="005E01FC" w:rsidRDefault="004C5041" w:rsidP="00456F66">
      <w:pPr>
        <w:spacing w:line="240" w:lineRule="auto"/>
        <w:jc w:val="center"/>
        <w:rPr>
          <w:rFonts w:ascii="Arial" w:hAnsi="Arial" w:cs="Arial"/>
          <w:bCs/>
        </w:rPr>
      </w:pPr>
      <w:r w:rsidRPr="004C5041">
        <w:rPr>
          <w:rFonts w:ascii="Arial" w:eastAsia="Calibri" w:hAnsi="Arial" w:cs="Arial"/>
          <w:sz w:val="20"/>
        </w:rPr>
        <w:t>6. Institute for Ageing and Institute of Health &amp; Society, Newcastle University, UK</w:t>
      </w:r>
    </w:p>
    <w:p w:rsidR="00E24755" w:rsidRDefault="00E24755" w:rsidP="00E24755">
      <w:pPr>
        <w:spacing w:line="240" w:lineRule="auto"/>
        <w:rPr>
          <w:rFonts w:ascii="Arial" w:hAnsi="Arial" w:cs="Arial"/>
        </w:rPr>
      </w:pPr>
    </w:p>
    <w:p w:rsidR="007F5BE7" w:rsidRDefault="007F5BE7" w:rsidP="00E24755">
      <w:pPr>
        <w:spacing w:line="240" w:lineRule="auto"/>
        <w:jc w:val="center"/>
        <w:rPr>
          <w:rFonts w:ascii="Arial" w:hAnsi="Arial" w:cs="Arial"/>
        </w:rPr>
      </w:pPr>
      <w:r>
        <w:rPr>
          <w:rFonts w:ascii="Arial" w:hAnsi="Arial" w:cs="Arial"/>
        </w:rPr>
        <w:t xml:space="preserve">Correspondence and reprint requests to:  </w:t>
      </w:r>
    </w:p>
    <w:p w:rsidR="007F5BE7" w:rsidRDefault="007F5BE7" w:rsidP="00E24755">
      <w:pPr>
        <w:spacing w:line="240" w:lineRule="auto"/>
        <w:jc w:val="center"/>
        <w:rPr>
          <w:rFonts w:ascii="Arial" w:hAnsi="Arial" w:cs="Arial"/>
        </w:rPr>
      </w:pPr>
      <w:r>
        <w:rPr>
          <w:rFonts w:ascii="Arial" w:hAnsi="Arial" w:cs="Arial"/>
        </w:rPr>
        <w:t>Leo Westbury</w:t>
      </w:r>
    </w:p>
    <w:p w:rsidR="007F5BE7" w:rsidRDefault="007F5BE7" w:rsidP="00E24755">
      <w:pPr>
        <w:spacing w:line="240" w:lineRule="auto"/>
        <w:jc w:val="center"/>
        <w:rPr>
          <w:rFonts w:ascii="Arial" w:hAnsi="Arial" w:cs="Arial"/>
        </w:rPr>
      </w:pPr>
      <w:r>
        <w:rPr>
          <w:rFonts w:ascii="Arial" w:hAnsi="Arial" w:cs="Arial"/>
        </w:rPr>
        <w:t>MRC Lifecourse Epidemiology Unit</w:t>
      </w:r>
    </w:p>
    <w:p w:rsidR="007F5BE7" w:rsidRDefault="007F5BE7" w:rsidP="00E24755">
      <w:pPr>
        <w:spacing w:line="240" w:lineRule="auto"/>
        <w:jc w:val="center"/>
        <w:rPr>
          <w:rFonts w:ascii="Arial" w:hAnsi="Arial" w:cs="Arial"/>
        </w:rPr>
      </w:pPr>
      <w:r>
        <w:rPr>
          <w:rFonts w:ascii="Arial" w:hAnsi="Arial" w:cs="Arial"/>
        </w:rPr>
        <w:t>University of Southampton</w:t>
      </w:r>
    </w:p>
    <w:p w:rsidR="007F5BE7" w:rsidRDefault="007F5BE7" w:rsidP="00E24755">
      <w:pPr>
        <w:spacing w:line="240" w:lineRule="auto"/>
        <w:jc w:val="center"/>
        <w:rPr>
          <w:rFonts w:ascii="Arial" w:hAnsi="Arial" w:cs="Arial"/>
        </w:rPr>
      </w:pPr>
      <w:r>
        <w:rPr>
          <w:rFonts w:ascii="Arial" w:hAnsi="Arial" w:cs="Arial"/>
        </w:rPr>
        <w:t>Southampton General Hospital</w:t>
      </w:r>
    </w:p>
    <w:p w:rsidR="007F5BE7" w:rsidRDefault="007F5BE7" w:rsidP="00E24755">
      <w:pPr>
        <w:spacing w:line="240" w:lineRule="auto"/>
        <w:jc w:val="center"/>
        <w:rPr>
          <w:rFonts w:ascii="Arial" w:hAnsi="Arial" w:cs="Arial"/>
        </w:rPr>
      </w:pPr>
      <w:r>
        <w:rPr>
          <w:rFonts w:ascii="Arial" w:hAnsi="Arial" w:cs="Arial"/>
        </w:rPr>
        <w:t>Southampton SO16 6YD, UK</w:t>
      </w:r>
    </w:p>
    <w:p w:rsidR="007F5BE7" w:rsidRDefault="007F5BE7" w:rsidP="00E24755">
      <w:pPr>
        <w:spacing w:line="240" w:lineRule="auto"/>
        <w:jc w:val="center"/>
        <w:rPr>
          <w:rFonts w:ascii="Arial" w:hAnsi="Arial" w:cs="Arial"/>
        </w:rPr>
      </w:pPr>
      <w:r>
        <w:rPr>
          <w:rFonts w:ascii="Arial" w:hAnsi="Arial" w:cs="Arial"/>
        </w:rPr>
        <w:t xml:space="preserve">Tel:  +44 (0)23 8077 7624       </w:t>
      </w:r>
    </w:p>
    <w:p w:rsidR="005E01FC" w:rsidRDefault="007F5BE7" w:rsidP="004C5041">
      <w:pPr>
        <w:spacing w:line="240" w:lineRule="auto"/>
        <w:jc w:val="center"/>
        <w:rPr>
          <w:rFonts w:ascii="Arial" w:hAnsi="Arial" w:cs="Arial"/>
        </w:rPr>
      </w:pPr>
      <w:r>
        <w:rPr>
          <w:rFonts w:ascii="Arial" w:hAnsi="Arial" w:cs="Arial"/>
        </w:rPr>
        <w:t xml:space="preserve">Fax: +44 (0)23 8070 4021     </w:t>
      </w:r>
    </w:p>
    <w:p w:rsidR="00431F11" w:rsidRPr="00E24755" w:rsidRDefault="007F5BE7" w:rsidP="00E24755">
      <w:pPr>
        <w:spacing w:line="240" w:lineRule="auto"/>
        <w:jc w:val="center"/>
        <w:rPr>
          <w:rFonts w:ascii="Arial" w:hAnsi="Arial" w:cs="Arial"/>
        </w:rPr>
      </w:pPr>
      <w:r w:rsidRPr="00E24755">
        <w:rPr>
          <w:rFonts w:ascii="Arial" w:hAnsi="Arial" w:cs="Arial"/>
        </w:rPr>
        <w:t xml:space="preserve">Email:  </w:t>
      </w:r>
      <w:hyperlink r:id="rId9" w:history="1">
        <w:r w:rsidR="00431F11" w:rsidRPr="00E24755">
          <w:rPr>
            <w:rStyle w:val="Hyperlink"/>
            <w:rFonts w:ascii="Arial" w:hAnsi="Arial" w:cs="Arial"/>
          </w:rPr>
          <w:t>lw@mrc.soton.ac.uk</w:t>
        </w:r>
      </w:hyperlink>
    </w:p>
    <w:p w:rsidR="00E24755" w:rsidRPr="00E24755" w:rsidRDefault="00E24755" w:rsidP="00E24755">
      <w:pPr>
        <w:spacing w:line="240" w:lineRule="auto"/>
        <w:rPr>
          <w:rFonts w:ascii="Arial" w:hAnsi="Arial" w:cs="Arial"/>
        </w:rPr>
      </w:pPr>
    </w:p>
    <w:p w:rsidR="00AF544B" w:rsidRDefault="00AF544B" w:rsidP="00C947F0">
      <w:pPr>
        <w:spacing w:line="480" w:lineRule="auto"/>
        <w:rPr>
          <w:rFonts w:ascii="Arial" w:hAnsi="Arial" w:cs="Arial"/>
          <w:b/>
        </w:rPr>
      </w:pPr>
    </w:p>
    <w:p w:rsidR="00C947F0" w:rsidRPr="008A76F9" w:rsidRDefault="005823F0" w:rsidP="00C947F0">
      <w:pPr>
        <w:spacing w:line="480" w:lineRule="auto"/>
        <w:rPr>
          <w:rFonts w:ascii="Arial" w:hAnsi="Arial" w:cs="Arial"/>
        </w:rPr>
      </w:pPr>
      <w:r>
        <w:rPr>
          <w:rFonts w:ascii="Arial" w:hAnsi="Arial" w:cs="Arial"/>
          <w:b/>
        </w:rPr>
        <w:lastRenderedPageBreak/>
        <w:t>Abstract</w:t>
      </w:r>
    </w:p>
    <w:p w:rsidR="004751F4" w:rsidRPr="004751F4" w:rsidRDefault="004751F4" w:rsidP="004751F4">
      <w:pPr>
        <w:spacing w:line="480" w:lineRule="auto"/>
        <w:rPr>
          <w:rFonts w:ascii="Arial" w:eastAsia="Calibri" w:hAnsi="Arial" w:cs="Arial"/>
        </w:rPr>
      </w:pPr>
      <w:r w:rsidRPr="004751F4">
        <w:rPr>
          <w:rFonts w:ascii="Arial" w:eastAsia="Calibri" w:hAnsi="Arial" w:cs="Arial"/>
          <w:b/>
        </w:rPr>
        <w:t>Background</w:t>
      </w:r>
      <w:r w:rsidRPr="004751F4">
        <w:rPr>
          <w:rFonts w:ascii="Arial" w:eastAsia="Calibri" w:hAnsi="Arial" w:cs="Arial"/>
        </w:rPr>
        <w:t xml:space="preserve">. The UK population is ageing; improved understanding of risk factors for hospital admission is required. </w:t>
      </w:r>
      <w:r w:rsidRPr="004751F4">
        <w:rPr>
          <w:rFonts w:ascii="Arial" w:eastAsia="Calibri" w:hAnsi="Arial" w:cs="Arial"/>
          <w:lang w:val="en-US"/>
        </w:rPr>
        <w:t xml:space="preserve">Linkage of the Hertfordshire Cohort Study (HCS) with Hospital Episode Statistics (HES) data has created a multiple-failure survival dataset detailing the characteristics of 2,997 individuals at baseline (1998-2004, average age 66 years) and their hospital admissions (regarded as ‘failure events’) over a 10 year follow-up. </w:t>
      </w:r>
      <w:r w:rsidRPr="004751F4">
        <w:rPr>
          <w:rFonts w:ascii="Arial" w:eastAsia="Calibri" w:hAnsi="Arial" w:cs="Arial"/>
        </w:rPr>
        <w:t>Analysis of risk factors using logistic regression or time to first event Cox modelling wastes information as an individual’s admissions after their first are disregarded.</w:t>
      </w:r>
      <w:r w:rsidR="00AE3438">
        <w:rPr>
          <w:rFonts w:ascii="Arial" w:eastAsia="Calibri" w:hAnsi="Arial" w:cs="Arial"/>
        </w:rPr>
        <w:t xml:space="preserve"> </w:t>
      </w:r>
      <w:r w:rsidRPr="004751F4">
        <w:rPr>
          <w:rFonts w:ascii="Arial" w:eastAsia="Calibri" w:hAnsi="Arial" w:cs="Arial"/>
          <w:lang w:val="en-US"/>
        </w:rPr>
        <w:t>Sophisticated analysis techniques are established to examine risk factors for admission in such datasets but are not commonly implemented.</w:t>
      </w:r>
    </w:p>
    <w:p w:rsidR="004751F4" w:rsidRPr="004751F4" w:rsidRDefault="004751F4" w:rsidP="004751F4">
      <w:pPr>
        <w:spacing w:line="480" w:lineRule="auto"/>
        <w:rPr>
          <w:rFonts w:ascii="Arial" w:eastAsia="Calibri" w:hAnsi="Arial" w:cs="Arial"/>
        </w:rPr>
      </w:pPr>
      <w:r w:rsidRPr="004751F4">
        <w:rPr>
          <w:rFonts w:ascii="Arial" w:eastAsia="Calibri" w:hAnsi="Arial" w:cs="Arial"/>
          <w:b/>
        </w:rPr>
        <w:t>Methods.</w:t>
      </w:r>
      <w:r w:rsidRPr="004751F4">
        <w:rPr>
          <w:rFonts w:ascii="Arial" w:eastAsia="Calibri" w:hAnsi="Arial" w:cs="Arial"/>
        </w:rPr>
        <w:t xml:space="preserve"> We review analysis techniques for multiple-failure survival datasets (logistic regression; time to first event Cox modelling; and the Andersen and Gill [AG] and Prentice, Williams and Peterson Total Time [PWP-TT] multiple-failure models), outline their implementation in Stata, and compare their results in an analysis of housing tenure </w:t>
      </w:r>
      <w:r w:rsidR="00EA0895">
        <w:rPr>
          <w:rFonts w:ascii="Arial" w:eastAsia="Calibri" w:hAnsi="Arial" w:cs="Arial"/>
        </w:rPr>
        <w:t>(a marker of socio</w:t>
      </w:r>
      <w:r w:rsidR="002B0A67">
        <w:rPr>
          <w:rFonts w:ascii="Arial" w:eastAsia="Calibri" w:hAnsi="Arial" w:cs="Arial"/>
        </w:rPr>
        <w:t xml:space="preserve">economic position) </w:t>
      </w:r>
      <w:r w:rsidRPr="004751F4">
        <w:rPr>
          <w:rFonts w:ascii="Arial" w:eastAsia="Calibri" w:hAnsi="Arial" w:cs="Arial"/>
        </w:rPr>
        <w:t>as a</w:t>
      </w:r>
      <w:r w:rsidR="00FE619C">
        <w:rPr>
          <w:rFonts w:ascii="Arial" w:eastAsia="Calibri" w:hAnsi="Arial" w:cs="Arial"/>
        </w:rPr>
        <w:t xml:space="preserve"> </w:t>
      </w:r>
      <w:r w:rsidRPr="004751F4">
        <w:rPr>
          <w:rFonts w:ascii="Arial" w:eastAsia="Calibri" w:hAnsi="Arial" w:cs="Arial"/>
        </w:rPr>
        <w:t xml:space="preserve">risk factor for different types of hospital admission (any; emergency; elective; &gt;7 days). The AG and PWP-TT models include full admissions histories in the analysis of risk factors for admission and </w:t>
      </w:r>
      <w:r w:rsidRPr="004751F4">
        <w:rPr>
          <w:rFonts w:ascii="Arial" w:eastAsia="Times New Roman" w:hAnsi="Arial" w:cs="Arial"/>
          <w:noProof/>
          <w:lang w:eastAsia="en-GB"/>
        </w:rPr>
        <w:t xml:space="preserve">account for </w:t>
      </w:r>
      <w:r w:rsidRPr="004751F4">
        <w:rPr>
          <w:rFonts w:ascii="Arial" w:eastAsia="Calibri" w:hAnsi="Arial" w:cs="Arial"/>
          <w:lang w:val="en-US"/>
        </w:rPr>
        <w:t xml:space="preserve">within-subject correlation of failure times. The PWP-TT model is also stratified on the number of previous failure events, allowing an individual’s baseline risk of admission to increase with their number of previous admissions.  </w:t>
      </w:r>
    </w:p>
    <w:p w:rsidR="004751F4" w:rsidRPr="004751F4" w:rsidRDefault="004751F4" w:rsidP="004751F4">
      <w:pPr>
        <w:spacing w:line="480" w:lineRule="auto"/>
        <w:rPr>
          <w:rFonts w:ascii="Arial" w:eastAsia="Calibri" w:hAnsi="Arial" w:cs="Arial"/>
        </w:rPr>
      </w:pPr>
      <w:r w:rsidRPr="004751F4">
        <w:rPr>
          <w:rFonts w:ascii="Arial" w:eastAsia="Calibri" w:hAnsi="Arial" w:cs="Arial"/>
          <w:b/>
        </w:rPr>
        <w:t>Results</w:t>
      </w:r>
      <w:r w:rsidRPr="004751F4">
        <w:rPr>
          <w:rFonts w:ascii="Arial" w:eastAsia="Calibri" w:hAnsi="Arial" w:cs="Arial"/>
        </w:rPr>
        <w:t xml:space="preserve">. </w:t>
      </w:r>
      <w:r w:rsidRPr="004751F4">
        <w:rPr>
          <w:rFonts w:ascii="Arial" w:eastAsia="Calibri" w:hAnsi="Arial" w:cs="Arial"/>
          <w:lang w:val="en-US"/>
        </w:rPr>
        <w:t xml:space="preserve">All models yielded broadly similar results: not owner-occupying one’s home was associated with increased risk of hospital admission. Estimated effect sizes were smaller from the PWP-TT model in comparison with other models owing to it having accounted for an increase in risk of admission with number of previous admissions. For example, hazard </w:t>
      </w:r>
      <w:r w:rsidRPr="004751F4">
        <w:rPr>
          <w:rFonts w:ascii="Arial" w:eastAsia="Calibri" w:hAnsi="Arial" w:cs="Arial"/>
        </w:rPr>
        <w:t xml:space="preserve">ratios [HR] from time to first event Cox models were 1.67(95%CI: 1.36,2.04) and 1.63(95%CI:1.36,1.95) for not owner-occupying one’s home in relation to risk of emergency </w:t>
      </w:r>
      <w:r w:rsidRPr="004751F4">
        <w:rPr>
          <w:rFonts w:ascii="Arial" w:eastAsia="Calibri" w:hAnsi="Arial" w:cs="Arial"/>
        </w:rPr>
        <w:lastRenderedPageBreak/>
        <w:t xml:space="preserve">admission or death among women and men respectively; corresponding HRs from the PWP-TT model were 1.34(95%CI:1.15,1.56) for women and 1.23(95%CI:1.07,1.41) for men.  </w:t>
      </w:r>
    </w:p>
    <w:p w:rsidR="004751F4" w:rsidRPr="004751F4" w:rsidRDefault="004751F4" w:rsidP="004751F4">
      <w:pPr>
        <w:spacing w:line="480" w:lineRule="auto"/>
        <w:rPr>
          <w:rFonts w:ascii="Calibri" w:eastAsia="Calibri" w:hAnsi="Calibri" w:cs="Times New Roman"/>
        </w:rPr>
      </w:pPr>
      <w:r w:rsidRPr="004751F4">
        <w:rPr>
          <w:rFonts w:ascii="Arial" w:eastAsia="Calibri" w:hAnsi="Arial" w:cs="Arial"/>
          <w:b/>
        </w:rPr>
        <w:t>Conclusion.</w:t>
      </w:r>
      <w:r w:rsidRPr="004751F4">
        <w:rPr>
          <w:rFonts w:ascii="Arial" w:eastAsia="Calibri" w:hAnsi="Arial" w:cs="Arial"/>
        </w:rPr>
        <w:t xml:space="preserve"> The PWP-TT model may be implemented using routine statistical software and is recommended for the analysis of multiple-failure survival datasets which detail repeated hospital admissions among older people.</w:t>
      </w:r>
    </w:p>
    <w:p w:rsidR="00AF544B" w:rsidRDefault="00AF544B" w:rsidP="00AF544B">
      <w:pPr>
        <w:spacing w:after="0"/>
        <w:rPr>
          <w:rFonts w:ascii="Arial" w:hAnsi="Arial" w:cs="Arial"/>
          <w:b/>
          <w:bCs/>
          <w:iCs/>
        </w:rPr>
      </w:pPr>
    </w:p>
    <w:p w:rsidR="00AF544B" w:rsidRDefault="00AF544B" w:rsidP="00AF544B">
      <w:pPr>
        <w:spacing w:after="0"/>
        <w:rPr>
          <w:rFonts w:ascii="Arial" w:hAnsi="Arial" w:cs="Arial"/>
          <w:b/>
          <w:bCs/>
          <w:iCs/>
        </w:rPr>
      </w:pPr>
    </w:p>
    <w:p w:rsidR="004751F4" w:rsidRDefault="004751F4" w:rsidP="00AF544B">
      <w:pPr>
        <w:spacing w:after="0"/>
        <w:rPr>
          <w:rFonts w:ascii="Arial" w:hAnsi="Arial" w:cs="Arial"/>
          <w:b/>
          <w:bCs/>
          <w:iCs/>
        </w:rPr>
      </w:pPr>
    </w:p>
    <w:p w:rsidR="00AF544B" w:rsidRPr="00886F31" w:rsidRDefault="00AF544B" w:rsidP="004751F4">
      <w:pPr>
        <w:spacing w:after="0" w:line="480" w:lineRule="auto"/>
        <w:rPr>
          <w:rFonts w:ascii="Arial" w:hAnsi="Arial" w:cs="Arial"/>
        </w:rPr>
      </w:pPr>
      <w:r w:rsidRPr="00886F31">
        <w:rPr>
          <w:rFonts w:ascii="Arial" w:hAnsi="Arial" w:cs="Arial"/>
          <w:b/>
          <w:bCs/>
          <w:iCs/>
        </w:rPr>
        <w:t>Keywords</w:t>
      </w:r>
      <w:r w:rsidRPr="00E24755">
        <w:rPr>
          <w:rFonts w:ascii="Arial" w:hAnsi="Arial" w:cs="Arial"/>
          <w:bCs/>
          <w:iCs/>
        </w:rPr>
        <w:t>: medical statistics</w:t>
      </w:r>
      <w:r>
        <w:rPr>
          <w:rFonts w:ascii="Arial" w:hAnsi="Arial" w:cs="Arial"/>
        </w:rPr>
        <w:t xml:space="preserve">; </w:t>
      </w:r>
      <w:r w:rsidRPr="00E24755">
        <w:rPr>
          <w:rFonts w:ascii="Arial" w:hAnsi="Arial" w:cs="Arial"/>
          <w:bCs/>
        </w:rPr>
        <w:t>epidemiological methods</w:t>
      </w:r>
      <w:r>
        <w:rPr>
          <w:rFonts w:ascii="Arial" w:hAnsi="Arial" w:cs="Arial"/>
        </w:rPr>
        <w:t xml:space="preserve">; </w:t>
      </w:r>
      <w:r w:rsidRPr="00E24755">
        <w:rPr>
          <w:rFonts w:ascii="Arial" w:hAnsi="Arial" w:cs="Arial"/>
          <w:bCs/>
        </w:rPr>
        <w:t>cohort studies</w:t>
      </w:r>
      <w:r>
        <w:rPr>
          <w:rFonts w:ascii="Arial" w:hAnsi="Arial" w:cs="Arial"/>
          <w:b/>
        </w:rPr>
        <w:t xml:space="preserve">, </w:t>
      </w:r>
      <w:r w:rsidRPr="00886F31">
        <w:rPr>
          <w:rFonts w:ascii="Arial" w:hAnsi="Arial" w:cs="Arial"/>
        </w:rPr>
        <w:t>hospital admissions; multiple-failure; survival analysis; risk factor; older people</w:t>
      </w:r>
    </w:p>
    <w:p w:rsidR="007452B9" w:rsidRDefault="007452B9" w:rsidP="00365A31">
      <w:pPr>
        <w:rPr>
          <w:rFonts w:ascii="Arial" w:hAnsi="Arial" w:cs="Arial"/>
          <w:b/>
          <w:sz w:val="24"/>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4751F4" w:rsidRDefault="004751F4" w:rsidP="00365A31">
      <w:pPr>
        <w:rPr>
          <w:rFonts w:ascii="Arial" w:eastAsia="Arial" w:hAnsi="Arial" w:cs="Arial"/>
          <w:b/>
        </w:rPr>
      </w:pPr>
    </w:p>
    <w:p w:rsidR="009103D0" w:rsidRPr="009269F9" w:rsidRDefault="005823F0" w:rsidP="00365A31">
      <w:pPr>
        <w:rPr>
          <w:rFonts w:ascii="Arial" w:eastAsia="Arial" w:hAnsi="Arial" w:cs="Arial"/>
          <w:b/>
        </w:rPr>
      </w:pPr>
      <w:r>
        <w:rPr>
          <w:rFonts w:ascii="Arial" w:eastAsia="Arial" w:hAnsi="Arial" w:cs="Arial"/>
          <w:b/>
        </w:rPr>
        <w:lastRenderedPageBreak/>
        <w:t>Background</w:t>
      </w:r>
    </w:p>
    <w:p w:rsidR="00A72B83" w:rsidRPr="009269F9" w:rsidRDefault="00A72B83" w:rsidP="009A4D31">
      <w:pPr>
        <w:spacing w:line="480" w:lineRule="auto"/>
        <w:rPr>
          <w:rFonts w:ascii="Arial" w:eastAsia="Arial" w:hAnsi="Arial" w:cs="Arial"/>
        </w:rPr>
      </w:pPr>
      <w:r w:rsidRPr="00575AF0">
        <w:rPr>
          <w:rFonts w:ascii="Arial" w:eastAsia="Arial" w:hAnsi="Arial" w:cs="Arial"/>
        </w:rPr>
        <w:t>The UK population is ageing</w:t>
      </w:r>
      <w:r w:rsidR="00131DCB" w:rsidRPr="00131DCB">
        <w:rPr>
          <w:rFonts w:ascii="Arial" w:eastAsia="Arial" w:hAnsi="Arial" w:cs="Arial"/>
          <w:noProof/>
        </w:rPr>
        <w:t>[1]</w:t>
      </w:r>
      <w:r w:rsidRPr="00575AF0">
        <w:rPr>
          <w:rFonts w:ascii="Arial" w:eastAsia="Arial" w:hAnsi="Arial" w:cs="Arial"/>
        </w:rPr>
        <w:t xml:space="preserve">; improved understanding of </w:t>
      </w:r>
      <w:r w:rsidR="00DE2E84" w:rsidRPr="00575AF0">
        <w:rPr>
          <w:rFonts w:ascii="Arial" w:eastAsia="Arial" w:hAnsi="Arial" w:cs="Arial"/>
        </w:rPr>
        <w:t xml:space="preserve">lifecourse </w:t>
      </w:r>
      <w:r w:rsidRPr="00575AF0">
        <w:rPr>
          <w:rFonts w:ascii="Arial" w:eastAsia="Arial" w:hAnsi="Arial" w:cs="Arial"/>
        </w:rPr>
        <w:t>risk factors for hospital admission is required to identify subgroups of the population who are at increased risk of hospital admission</w:t>
      </w:r>
      <w:r w:rsidR="00DE2E84" w:rsidRPr="00575AF0">
        <w:rPr>
          <w:rFonts w:ascii="Arial" w:eastAsia="Arial" w:hAnsi="Arial" w:cs="Arial"/>
        </w:rPr>
        <w:t>,</w:t>
      </w:r>
      <w:r w:rsidRPr="00575AF0">
        <w:rPr>
          <w:rFonts w:ascii="Arial" w:eastAsia="Arial" w:hAnsi="Arial" w:cs="Arial"/>
        </w:rPr>
        <w:t xml:space="preserve"> and to inform the development of intervention strategies to delay or prevent admissions to hospital</w:t>
      </w:r>
      <w:r w:rsidR="00131DCB" w:rsidRPr="00131DCB">
        <w:rPr>
          <w:rFonts w:ascii="Arial" w:eastAsia="Arial" w:hAnsi="Arial" w:cs="Arial"/>
          <w:noProof/>
        </w:rPr>
        <w:t>[2]</w:t>
      </w:r>
      <w:r w:rsidRPr="00575AF0">
        <w:rPr>
          <w:rFonts w:ascii="Arial" w:eastAsia="Arial" w:hAnsi="Arial" w:cs="Arial"/>
        </w:rPr>
        <w:t>.</w:t>
      </w:r>
      <w:r w:rsidRPr="009269F9">
        <w:rPr>
          <w:rFonts w:ascii="Arial" w:eastAsia="Arial" w:hAnsi="Arial" w:cs="Arial"/>
        </w:rPr>
        <w:t xml:space="preserve">  </w:t>
      </w:r>
    </w:p>
    <w:p w:rsidR="0016721F" w:rsidRDefault="0016721F" w:rsidP="009A4D31">
      <w:pPr>
        <w:spacing w:line="480" w:lineRule="auto"/>
        <w:rPr>
          <w:rFonts w:ascii="Arial" w:eastAsia="Arial" w:hAnsi="Arial" w:cs="Arial"/>
        </w:rPr>
      </w:pPr>
    </w:p>
    <w:p w:rsidR="00DE2E84" w:rsidRPr="009269F9" w:rsidRDefault="00DE2E84" w:rsidP="009A4D31">
      <w:pPr>
        <w:spacing w:line="480" w:lineRule="auto"/>
        <w:rPr>
          <w:rFonts w:ascii="Arial" w:eastAsia="Arial" w:hAnsi="Arial" w:cs="Arial"/>
        </w:rPr>
      </w:pPr>
      <w:r w:rsidRPr="002B1BC7">
        <w:rPr>
          <w:rFonts w:ascii="Arial" w:eastAsia="Arial" w:hAnsi="Arial" w:cs="Arial"/>
        </w:rPr>
        <w:t>Recent linkage between the Hertfordshire Cohort Study (HCS) database and routinely collected Hospital Episode Statistics (HES) data has yielded a complex dataset which comprises baseline information on socio</w:t>
      </w:r>
      <w:r w:rsidR="000F2621" w:rsidRPr="002B1BC7">
        <w:rPr>
          <w:rFonts w:ascii="Arial" w:eastAsia="Arial" w:hAnsi="Arial" w:cs="Arial"/>
        </w:rPr>
        <w:t>-</w:t>
      </w:r>
      <w:r w:rsidRPr="002B1BC7">
        <w:rPr>
          <w:rFonts w:ascii="Arial" w:eastAsia="Arial" w:hAnsi="Arial" w:cs="Arial"/>
        </w:rPr>
        <w:t xml:space="preserve">demographic, lifestyle and clinical characteristics of </w:t>
      </w:r>
      <w:r w:rsidR="00F51017" w:rsidRPr="002B1BC7">
        <w:rPr>
          <w:rFonts w:ascii="Arial" w:eastAsia="Arial" w:hAnsi="Arial" w:cs="Arial"/>
        </w:rPr>
        <w:t>2,997</w:t>
      </w:r>
      <w:r w:rsidRPr="002B1BC7">
        <w:rPr>
          <w:rFonts w:ascii="Arial" w:eastAsia="Arial" w:hAnsi="Arial" w:cs="Arial"/>
        </w:rPr>
        <w:t xml:space="preserve"> community</w:t>
      </w:r>
      <w:r w:rsidR="000F2621" w:rsidRPr="002B1BC7">
        <w:rPr>
          <w:rFonts w:ascii="Arial" w:eastAsia="Arial" w:hAnsi="Arial" w:cs="Arial"/>
        </w:rPr>
        <w:t>-</w:t>
      </w:r>
      <w:r w:rsidRPr="002B1BC7">
        <w:rPr>
          <w:rFonts w:ascii="Arial" w:eastAsia="Arial" w:hAnsi="Arial" w:cs="Arial"/>
        </w:rPr>
        <w:t>dwelling men and women (average age 66 years at baseline 1998-2004) together with details of all inpatient hospital admissions</w:t>
      </w:r>
      <w:r w:rsidR="006B7329" w:rsidRPr="002B1BC7">
        <w:rPr>
          <w:rFonts w:ascii="Arial" w:eastAsia="Arial" w:hAnsi="Arial" w:cs="Arial"/>
        </w:rPr>
        <w:t xml:space="preserve"> over a 10 year follow-up period</w:t>
      </w:r>
      <w:r w:rsidR="00131DCB" w:rsidRPr="00131DCB">
        <w:rPr>
          <w:rFonts w:ascii="Arial" w:eastAsia="Arial" w:hAnsi="Arial" w:cs="Arial"/>
          <w:noProof/>
        </w:rPr>
        <w:t>[3]</w:t>
      </w:r>
      <w:r w:rsidR="00C17CE8" w:rsidRPr="002B1BC7">
        <w:rPr>
          <w:rFonts w:ascii="Arial" w:eastAsia="Arial" w:hAnsi="Arial" w:cs="Arial"/>
        </w:rPr>
        <w:t xml:space="preserve">. </w:t>
      </w:r>
      <w:r w:rsidR="00B55916" w:rsidRPr="002B1BC7">
        <w:rPr>
          <w:rFonts w:ascii="Arial" w:eastAsia="Arial" w:hAnsi="Arial" w:cs="Arial"/>
        </w:rPr>
        <w:t>HCS is the first UK birth cohort study to link with HES data</w:t>
      </w:r>
      <w:r w:rsidR="005504F7" w:rsidRPr="002B1BC7">
        <w:rPr>
          <w:rFonts w:ascii="Arial" w:eastAsia="Arial" w:hAnsi="Arial" w:cs="Arial"/>
        </w:rPr>
        <w:t xml:space="preserve"> but o</w:t>
      </w:r>
      <w:r w:rsidR="006B7329" w:rsidRPr="002B1BC7">
        <w:rPr>
          <w:rFonts w:ascii="Arial" w:eastAsia="Arial" w:hAnsi="Arial" w:cs="Arial"/>
        </w:rPr>
        <w:t>ther well established UK cohorts</w:t>
      </w:r>
      <w:r w:rsidR="00131DCB" w:rsidRPr="00131DCB">
        <w:rPr>
          <w:rFonts w:ascii="Arial" w:eastAsia="Arial" w:hAnsi="Arial" w:cs="Arial"/>
          <w:noProof/>
        </w:rPr>
        <w:t>[4</w:t>
      </w:r>
      <w:r w:rsidR="00E17068">
        <w:rPr>
          <w:rFonts w:ascii="Arial" w:eastAsia="Arial" w:hAnsi="Arial" w:cs="Arial"/>
          <w:b/>
        </w:rPr>
        <w:t xml:space="preserve">, </w:t>
      </w:r>
      <w:r w:rsidR="00131DCB" w:rsidRPr="00131DCB">
        <w:rPr>
          <w:rFonts w:ascii="Arial" w:eastAsia="Arial" w:hAnsi="Arial" w:cs="Arial"/>
          <w:noProof/>
        </w:rPr>
        <w:t>5]</w:t>
      </w:r>
      <w:r w:rsidR="005504F7" w:rsidRPr="002B1BC7">
        <w:rPr>
          <w:rFonts w:ascii="Arial" w:eastAsia="Arial" w:hAnsi="Arial" w:cs="Arial"/>
        </w:rPr>
        <w:t xml:space="preserve"> </w:t>
      </w:r>
      <w:r w:rsidR="00181D13" w:rsidRPr="002B1BC7">
        <w:rPr>
          <w:rFonts w:ascii="Arial" w:eastAsia="Arial" w:hAnsi="Arial" w:cs="Arial"/>
        </w:rPr>
        <w:t>have the potential to do so</w:t>
      </w:r>
      <w:r w:rsidR="00C17CE8" w:rsidRPr="002B1BC7">
        <w:rPr>
          <w:rFonts w:ascii="Arial" w:eastAsia="Arial" w:hAnsi="Arial" w:cs="Arial"/>
        </w:rPr>
        <w:t xml:space="preserve">. </w:t>
      </w:r>
      <w:r w:rsidR="005504F7" w:rsidRPr="002B1BC7">
        <w:rPr>
          <w:rFonts w:ascii="Arial" w:eastAsia="Arial" w:hAnsi="Arial" w:cs="Arial"/>
        </w:rPr>
        <w:t xml:space="preserve">Cohort study </w:t>
      </w:r>
      <w:r w:rsidR="00B10E71" w:rsidRPr="002B1BC7">
        <w:rPr>
          <w:rFonts w:ascii="Arial" w:eastAsia="Arial" w:hAnsi="Arial" w:cs="Arial"/>
        </w:rPr>
        <w:t>database</w:t>
      </w:r>
      <w:r w:rsidR="005504F7" w:rsidRPr="002B1BC7">
        <w:rPr>
          <w:rFonts w:ascii="Arial" w:eastAsia="Arial" w:hAnsi="Arial" w:cs="Arial"/>
        </w:rPr>
        <w:t xml:space="preserve">s that have been linked with HES data are </w:t>
      </w:r>
      <w:r w:rsidR="006C4C3C" w:rsidRPr="002B1BC7">
        <w:rPr>
          <w:rFonts w:ascii="Arial" w:eastAsia="Arial" w:hAnsi="Arial" w:cs="Arial"/>
        </w:rPr>
        <w:t>a rich resource for the investigation of risk factors for hospital admission among older men and women</w:t>
      </w:r>
      <w:r w:rsidR="00B10E71" w:rsidRPr="002B1BC7">
        <w:rPr>
          <w:rFonts w:ascii="Arial" w:eastAsia="Arial" w:hAnsi="Arial" w:cs="Arial"/>
        </w:rPr>
        <w:t xml:space="preserve"> but require sophisticated statistical analysis techniques if the</w:t>
      </w:r>
      <w:r w:rsidR="005504F7" w:rsidRPr="002B1BC7">
        <w:rPr>
          <w:rFonts w:ascii="Arial" w:eastAsia="Arial" w:hAnsi="Arial" w:cs="Arial"/>
        </w:rPr>
        <w:t xml:space="preserve">y are to </w:t>
      </w:r>
      <w:r w:rsidR="00B10E71" w:rsidRPr="002B1BC7">
        <w:rPr>
          <w:rFonts w:ascii="Arial" w:eastAsia="Arial" w:hAnsi="Arial" w:cs="Arial"/>
        </w:rPr>
        <w:t xml:space="preserve">be fully </w:t>
      </w:r>
      <w:r w:rsidR="00AC58DA" w:rsidRPr="002B1BC7">
        <w:rPr>
          <w:rFonts w:ascii="Arial" w:eastAsia="Arial" w:hAnsi="Arial" w:cs="Arial"/>
        </w:rPr>
        <w:t>explored</w:t>
      </w:r>
      <w:r w:rsidR="006C4C3C" w:rsidRPr="002B1BC7">
        <w:rPr>
          <w:rFonts w:ascii="Arial" w:eastAsia="Arial" w:hAnsi="Arial" w:cs="Arial"/>
        </w:rPr>
        <w:t>.</w:t>
      </w:r>
      <w:r w:rsidRPr="009269F9">
        <w:rPr>
          <w:rFonts w:ascii="Arial" w:eastAsia="Arial" w:hAnsi="Arial" w:cs="Arial"/>
        </w:rPr>
        <w:t xml:space="preserve"> </w:t>
      </w:r>
    </w:p>
    <w:p w:rsidR="00F93764" w:rsidRDefault="00F93764" w:rsidP="002427AB">
      <w:pPr>
        <w:spacing w:line="480" w:lineRule="auto"/>
        <w:rPr>
          <w:rFonts w:ascii="Arial" w:eastAsia="Arial" w:hAnsi="Arial" w:cs="Arial"/>
        </w:rPr>
      </w:pPr>
    </w:p>
    <w:p w:rsidR="00A72B83" w:rsidRPr="002B1BC7" w:rsidRDefault="00ED32CA" w:rsidP="002427AB">
      <w:pPr>
        <w:spacing w:line="480" w:lineRule="auto"/>
        <w:rPr>
          <w:rFonts w:ascii="Arial" w:hAnsi="Arial" w:cs="Arial"/>
          <w:noProof/>
          <w:vertAlign w:val="superscript"/>
          <w:lang w:val="en-US"/>
        </w:rPr>
      </w:pPr>
      <w:r w:rsidRPr="002B1BC7">
        <w:rPr>
          <w:rFonts w:ascii="Arial" w:eastAsia="Arial" w:hAnsi="Arial" w:cs="Arial"/>
        </w:rPr>
        <w:t>A data</w:t>
      </w:r>
      <w:r w:rsidR="002427AB" w:rsidRPr="002B1BC7">
        <w:rPr>
          <w:rFonts w:ascii="Arial" w:eastAsia="Arial" w:hAnsi="Arial" w:cs="Arial"/>
        </w:rPr>
        <w:t>set</w:t>
      </w:r>
      <w:r w:rsidRPr="002B1BC7">
        <w:rPr>
          <w:rFonts w:ascii="Arial" w:eastAsia="Arial" w:hAnsi="Arial" w:cs="Arial"/>
        </w:rPr>
        <w:t xml:space="preserve"> which contains information about hospital admission histories for study participants may be referred to as a ‘multiple-failure survival data</w:t>
      </w:r>
      <w:r w:rsidR="002427AB" w:rsidRPr="002B1BC7">
        <w:rPr>
          <w:rFonts w:ascii="Arial" w:eastAsia="Arial" w:hAnsi="Arial" w:cs="Arial"/>
        </w:rPr>
        <w:t>set</w:t>
      </w:r>
      <w:r w:rsidRPr="002B1BC7">
        <w:rPr>
          <w:rFonts w:ascii="Arial" w:eastAsia="Arial" w:hAnsi="Arial" w:cs="Arial"/>
        </w:rPr>
        <w:t>’</w:t>
      </w:r>
      <w:r w:rsidR="00386336" w:rsidRPr="002B1BC7">
        <w:rPr>
          <w:rFonts w:ascii="Arial" w:eastAsia="Arial" w:hAnsi="Arial" w:cs="Arial"/>
        </w:rPr>
        <w:t>. In this context, a hospital admission is regarded as a ‘failure event’; study participants may experience none, one, or many failure events during the study follow-up period</w:t>
      </w:r>
      <w:r w:rsidRPr="002B1BC7">
        <w:rPr>
          <w:rFonts w:ascii="Arial" w:eastAsia="Arial" w:hAnsi="Arial" w:cs="Arial"/>
        </w:rPr>
        <w:t xml:space="preserve">. </w:t>
      </w:r>
      <w:r w:rsidR="00386336" w:rsidRPr="002B1BC7">
        <w:rPr>
          <w:rFonts w:ascii="Arial" w:eastAsia="Arial" w:hAnsi="Arial" w:cs="Arial"/>
        </w:rPr>
        <w:t>Statistical analysis techniques for multiple-failure survival datasets</w:t>
      </w:r>
      <w:r w:rsidR="002A3C24" w:rsidRPr="002B1BC7">
        <w:rPr>
          <w:rFonts w:ascii="Arial" w:eastAsia="Arial" w:hAnsi="Arial" w:cs="Arial"/>
        </w:rPr>
        <w:t xml:space="preserve"> are well established</w:t>
      </w:r>
      <w:r w:rsidR="00131DCB" w:rsidRPr="00131DCB">
        <w:rPr>
          <w:rFonts w:ascii="Arial" w:eastAsia="Arial" w:hAnsi="Arial" w:cs="Arial"/>
          <w:noProof/>
        </w:rPr>
        <w:t>[6</w:t>
      </w:r>
      <w:r w:rsidR="002B1BC7" w:rsidRPr="00E17068">
        <w:rPr>
          <w:rFonts w:ascii="Arial" w:eastAsia="Arial" w:hAnsi="Arial" w:cs="Arial"/>
          <w:b/>
        </w:rPr>
        <w:t>,</w:t>
      </w:r>
      <w:r w:rsidR="00E17068">
        <w:rPr>
          <w:rFonts w:ascii="Arial" w:eastAsia="Arial" w:hAnsi="Arial" w:cs="Arial"/>
          <w:b/>
        </w:rPr>
        <w:t xml:space="preserve"> </w:t>
      </w:r>
      <w:r w:rsidR="00131DCB" w:rsidRPr="00131DCB">
        <w:rPr>
          <w:rFonts w:ascii="Arial" w:eastAsia="Arial" w:hAnsi="Arial" w:cs="Arial"/>
          <w:noProof/>
        </w:rPr>
        <w:t>7]</w:t>
      </w:r>
      <w:r w:rsidR="006B7329" w:rsidRPr="002B1BC7">
        <w:rPr>
          <w:rFonts w:ascii="Arial" w:hAnsi="Arial" w:cs="Arial"/>
          <w:noProof/>
          <w:lang w:val="en-US"/>
        </w:rPr>
        <w:t xml:space="preserve"> </w:t>
      </w:r>
      <w:r w:rsidR="002427AB" w:rsidRPr="002B1BC7">
        <w:rPr>
          <w:rFonts w:ascii="Arial" w:hAnsi="Arial" w:cs="Arial"/>
          <w:lang w:val="en-US"/>
        </w:rPr>
        <w:t xml:space="preserve">but little applied in medical research owing to their complexity. We are not aware of any previous </w:t>
      </w:r>
      <w:r w:rsidR="00A72B83" w:rsidRPr="002B1BC7">
        <w:rPr>
          <w:rFonts w:ascii="Arial" w:hAnsi="Arial" w:cs="Arial"/>
          <w:lang w:val="en-US"/>
        </w:rPr>
        <w:t xml:space="preserve">publications </w:t>
      </w:r>
      <w:r w:rsidR="002427AB" w:rsidRPr="002B1BC7">
        <w:rPr>
          <w:rFonts w:ascii="Arial" w:hAnsi="Arial" w:cs="Arial"/>
          <w:lang w:val="en-US"/>
        </w:rPr>
        <w:t xml:space="preserve">that have used </w:t>
      </w:r>
      <w:r w:rsidR="00A72B83" w:rsidRPr="002B1BC7">
        <w:rPr>
          <w:rFonts w:ascii="Arial" w:hAnsi="Arial" w:cs="Arial"/>
          <w:lang w:val="en-US"/>
        </w:rPr>
        <w:t xml:space="preserve">multiple-failure survival </w:t>
      </w:r>
      <w:r w:rsidR="002427AB" w:rsidRPr="002B1BC7">
        <w:rPr>
          <w:rFonts w:ascii="Arial" w:hAnsi="Arial" w:cs="Arial"/>
          <w:lang w:val="en-US"/>
        </w:rPr>
        <w:t>analysis techniques to analyse risk factors for hospital admission among community</w:t>
      </w:r>
      <w:r w:rsidR="00C17CE8" w:rsidRPr="002B1BC7">
        <w:rPr>
          <w:rFonts w:ascii="Arial" w:hAnsi="Arial" w:cs="Arial"/>
          <w:lang w:val="en-US"/>
        </w:rPr>
        <w:t>-</w:t>
      </w:r>
      <w:r w:rsidR="002427AB" w:rsidRPr="002B1BC7">
        <w:rPr>
          <w:rFonts w:ascii="Arial" w:hAnsi="Arial" w:cs="Arial"/>
          <w:lang w:val="en-US"/>
        </w:rPr>
        <w:t>dwelling older people in the UK</w:t>
      </w:r>
      <w:r w:rsidR="00A72B83" w:rsidRPr="002B1BC7">
        <w:rPr>
          <w:rFonts w:ascii="Arial" w:hAnsi="Arial" w:cs="Arial"/>
        </w:rPr>
        <w:t xml:space="preserve">. </w:t>
      </w:r>
    </w:p>
    <w:p w:rsidR="009269F9" w:rsidRPr="002B1BC7" w:rsidRDefault="009269F9" w:rsidP="00A72B83">
      <w:pPr>
        <w:pStyle w:val="Alexdouble"/>
        <w:rPr>
          <w:rFonts w:ascii="Arial" w:hAnsi="Arial" w:cs="Arial"/>
          <w:sz w:val="22"/>
          <w:szCs w:val="22"/>
        </w:rPr>
      </w:pPr>
    </w:p>
    <w:p w:rsidR="005776E3" w:rsidRDefault="002427AB" w:rsidP="00A72B83">
      <w:pPr>
        <w:pStyle w:val="Alexdouble"/>
        <w:rPr>
          <w:rFonts w:ascii="Arial" w:hAnsi="Arial" w:cs="Arial"/>
          <w:sz w:val="22"/>
          <w:szCs w:val="22"/>
        </w:rPr>
      </w:pPr>
      <w:r w:rsidRPr="002B1BC7">
        <w:rPr>
          <w:rFonts w:ascii="Arial" w:hAnsi="Arial" w:cs="Arial"/>
          <w:sz w:val="22"/>
          <w:szCs w:val="22"/>
        </w:rPr>
        <w:lastRenderedPageBreak/>
        <w:t>The objectives of this paper are to</w:t>
      </w:r>
      <w:r w:rsidR="005776E3" w:rsidRPr="002B1BC7">
        <w:rPr>
          <w:rFonts w:ascii="Arial" w:hAnsi="Arial" w:cs="Arial"/>
          <w:sz w:val="22"/>
          <w:szCs w:val="22"/>
        </w:rPr>
        <w:t xml:space="preserve"> provide researchers with a ‘toolkit’ for the analysis of multiple-failure survival datasets by</w:t>
      </w:r>
      <w:r w:rsidRPr="002B1BC7">
        <w:rPr>
          <w:rFonts w:ascii="Arial" w:hAnsi="Arial" w:cs="Arial"/>
          <w:sz w:val="22"/>
          <w:szCs w:val="22"/>
        </w:rPr>
        <w:t>: review</w:t>
      </w:r>
      <w:r w:rsidR="005776E3" w:rsidRPr="002B1BC7">
        <w:rPr>
          <w:rFonts w:ascii="Arial" w:hAnsi="Arial" w:cs="Arial"/>
          <w:sz w:val="22"/>
          <w:szCs w:val="22"/>
        </w:rPr>
        <w:t>ing</w:t>
      </w:r>
      <w:r w:rsidRPr="002B1BC7">
        <w:rPr>
          <w:rFonts w:ascii="Arial" w:hAnsi="Arial" w:cs="Arial"/>
          <w:sz w:val="22"/>
          <w:szCs w:val="22"/>
        </w:rPr>
        <w:t xml:space="preserve"> </w:t>
      </w:r>
      <w:r w:rsidR="005776E3" w:rsidRPr="002B1BC7">
        <w:rPr>
          <w:rFonts w:ascii="Arial" w:hAnsi="Arial" w:cs="Arial"/>
          <w:sz w:val="22"/>
          <w:szCs w:val="22"/>
        </w:rPr>
        <w:t xml:space="preserve">suitable </w:t>
      </w:r>
      <w:r w:rsidRPr="002B1BC7">
        <w:rPr>
          <w:rFonts w:ascii="Arial" w:hAnsi="Arial" w:cs="Arial"/>
          <w:sz w:val="22"/>
          <w:szCs w:val="22"/>
        </w:rPr>
        <w:t xml:space="preserve">statistical </w:t>
      </w:r>
      <w:r w:rsidR="005776E3" w:rsidRPr="002B1BC7">
        <w:rPr>
          <w:rFonts w:ascii="Arial" w:hAnsi="Arial" w:cs="Arial"/>
          <w:sz w:val="22"/>
          <w:szCs w:val="22"/>
        </w:rPr>
        <w:t xml:space="preserve">analysis </w:t>
      </w:r>
      <w:r w:rsidR="00A72B83" w:rsidRPr="002B1BC7">
        <w:rPr>
          <w:rFonts w:ascii="Arial" w:hAnsi="Arial" w:cs="Arial"/>
          <w:sz w:val="22"/>
          <w:szCs w:val="22"/>
        </w:rPr>
        <w:t>techniques</w:t>
      </w:r>
      <w:r w:rsidR="00EB749F" w:rsidRPr="002B1BC7">
        <w:rPr>
          <w:rFonts w:ascii="Arial" w:hAnsi="Arial" w:cs="Arial"/>
          <w:sz w:val="22"/>
          <w:szCs w:val="22"/>
        </w:rPr>
        <w:t>; outlining</w:t>
      </w:r>
      <w:r w:rsidR="005776E3" w:rsidRPr="002B1BC7">
        <w:rPr>
          <w:rFonts w:ascii="Arial" w:hAnsi="Arial" w:cs="Arial"/>
          <w:sz w:val="22"/>
          <w:szCs w:val="22"/>
        </w:rPr>
        <w:t xml:space="preserve"> their implementation using the Stata statistical software package; and contrasting the application of these techniques to an analysis of the association between housing tenure</w:t>
      </w:r>
      <w:r w:rsidR="00912ED8" w:rsidRPr="002B1BC7">
        <w:rPr>
          <w:rFonts w:ascii="Arial" w:hAnsi="Arial" w:cs="Arial"/>
          <w:sz w:val="22"/>
          <w:szCs w:val="22"/>
        </w:rPr>
        <w:t>,</w:t>
      </w:r>
      <w:r w:rsidR="00FE619C">
        <w:rPr>
          <w:rFonts w:ascii="Arial" w:hAnsi="Arial" w:cs="Arial"/>
          <w:sz w:val="22"/>
          <w:szCs w:val="22"/>
        </w:rPr>
        <w:t xml:space="preserve"> a marker of socioeconomic position</w:t>
      </w:r>
      <w:r w:rsidR="00912ED8" w:rsidRPr="002B1BC7">
        <w:rPr>
          <w:rFonts w:ascii="Arial" w:hAnsi="Arial" w:cs="Arial"/>
          <w:sz w:val="22"/>
          <w:szCs w:val="22"/>
        </w:rPr>
        <w:t>,</w:t>
      </w:r>
      <w:r w:rsidR="005776E3" w:rsidRPr="002B1BC7">
        <w:rPr>
          <w:rFonts w:ascii="Arial" w:hAnsi="Arial" w:cs="Arial"/>
          <w:sz w:val="22"/>
          <w:szCs w:val="22"/>
        </w:rPr>
        <w:t xml:space="preserve"> </w:t>
      </w:r>
      <w:r w:rsidR="00C17CE8" w:rsidRPr="002B1BC7">
        <w:rPr>
          <w:rFonts w:ascii="Arial" w:hAnsi="Arial" w:cs="Arial"/>
          <w:sz w:val="22"/>
          <w:szCs w:val="22"/>
        </w:rPr>
        <w:t>and</w:t>
      </w:r>
      <w:r w:rsidR="005776E3" w:rsidRPr="002B1BC7">
        <w:rPr>
          <w:rFonts w:ascii="Arial" w:hAnsi="Arial" w:cs="Arial"/>
          <w:sz w:val="22"/>
          <w:szCs w:val="22"/>
        </w:rPr>
        <w:t xml:space="preserve"> different types of hospital admission in the linked HCS-HES dataset.</w:t>
      </w:r>
    </w:p>
    <w:p w:rsidR="00431F11" w:rsidRPr="009269F9" w:rsidRDefault="00431F11" w:rsidP="00A72B83">
      <w:pPr>
        <w:pStyle w:val="Alexdouble"/>
        <w:rPr>
          <w:rFonts w:ascii="Arial" w:hAnsi="Arial" w:cs="Arial"/>
          <w:sz w:val="22"/>
          <w:szCs w:val="22"/>
        </w:rPr>
      </w:pPr>
    </w:p>
    <w:p w:rsidR="005823F0" w:rsidRPr="00431F11" w:rsidRDefault="005823F0" w:rsidP="009A4D31">
      <w:pPr>
        <w:spacing w:line="480" w:lineRule="auto"/>
        <w:rPr>
          <w:rFonts w:ascii="Arial" w:eastAsia="Arial" w:hAnsi="Arial" w:cs="Arial"/>
          <w:b/>
        </w:rPr>
      </w:pPr>
      <w:r>
        <w:rPr>
          <w:rFonts w:ascii="Arial" w:eastAsia="Arial" w:hAnsi="Arial" w:cs="Arial"/>
          <w:b/>
        </w:rPr>
        <w:t>Structure of the linked HCS-HES multiple-failure survival dataset</w:t>
      </w:r>
    </w:p>
    <w:p w:rsidR="00D16DB4" w:rsidRPr="00E71EFE" w:rsidRDefault="00D16DB4" w:rsidP="00D16DB4">
      <w:pPr>
        <w:spacing w:after="120" w:line="480" w:lineRule="auto"/>
        <w:rPr>
          <w:rFonts w:ascii="Arial" w:eastAsia="Arial" w:hAnsi="Arial" w:cs="Arial"/>
          <w:b/>
          <w:color w:val="000000" w:themeColor="text1"/>
        </w:rPr>
      </w:pPr>
      <w:r w:rsidRPr="00E71EFE">
        <w:rPr>
          <w:rFonts w:ascii="Arial" w:hAnsi="Arial" w:cs="Arial"/>
          <w:b/>
          <w:color w:val="000000" w:themeColor="text1"/>
        </w:rPr>
        <w:t>Hertfordshire Cohort Study</w:t>
      </w:r>
    </w:p>
    <w:p w:rsidR="007E2A7F" w:rsidRPr="009269F9" w:rsidRDefault="00944ACB" w:rsidP="0001570A">
      <w:pPr>
        <w:spacing w:line="480" w:lineRule="auto"/>
        <w:rPr>
          <w:rFonts w:ascii="Arial" w:hAnsi="Arial" w:cs="Arial"/>
          <w:color w:val="000000" w:themeColor="text1"/>
        </w:rPr>
      </w:pPr>
      <w:r w:rsidRPr="002B1BC7">
        <w:rPr>
          <w:rFonts w:ascii="Arial" w:hAnsi="Arial" w:cs="Arial"/>
          <w:color w:val="000000" w:themeColor="text1"/>
        </w:rPr>
        <w:t>The Hertfordshire Cohort Study has been</w:t>
      </w:r>
      <w:r w:rsidR="00042596" w:rsidRPr="002B1BC7">
        <w:rPr>
          <w:rFonts w:ascii="Arial" w:hAnsi="Arial" w:cs="Arial"/>
          <w:color w:val="000000" w:themeColor="text1"/>
        </w:rPr>
        <w:t xml:space="preserve"> described in detail previously</w:t>
      </w:r>
      <w:r w:rsidR="00131DCB" w:rsidRPr="00131DCB">
        <w:rPr>
          <w:rFonts w:ascii="Arial" w:hAnsi="Arial" w:cs="Arial"/>
          <w:noProof/>
          <w:color w:val="000000" w:themeColor="text1"/>
        </w:rPr>
        <w:t>[8]</w:t>
      </w:r>
      <w:r w:rsidRPr="002B1BC7">
        <w:rPr>
          <w:rFonts w:ascii="Arial" w:hAnsi="Arial" w:cs="Arial"/>
          <w:color w:val="000000" w:themeColor="text1"/>
        </w:rPr>
        <w:t>. In brief</w:t>
      </w:r>
      <w:r w:rsidR="007E2A7F" w:rsidRPr="002B1BC7">
        <w:rPr>
          <w:rFonts w:ascii="Arial" w:hAnsi="Arial" w:cs="Arial"/>
          <w:color w:val="000000" w:themeColor="text1"/>
        </w:rPr>
        <w:t>,</w:t>
      </w:r>
      <w:r w:rsidRPr="002B1BC7">
        <w:rPr>
          <w:rFonts w:ascii="Arial" w:hAnsi="Arial" w:cs="Arial"/>
          <w:color w:val="000000" w:themeColor="text1"/>
        </w:rPr>
        <w:t xml:space="preserve"> the cohort comprises 1579 men and 1418 women born in Hertfordshire between 1931 and 1939 and who still lived in the county between 1998 and </w:t>
      </w:r>
      <w:r w:rsidR="00A304E1" w:rsidRPr="002B1BC7">
        <w:rPr>
          <w:rFonts w:ascii="Arial" w:hAnsi="Arial" w:cs="Arial"/>
          <w:color w:val="000000" w:themeColor="text1"/>
        </w:rPr>
        <w:t xml:space="preserve">2004 </w:t>
      </w:r>
      <w:r w:rsidRPr="002B1BC7">
        <w:rPr>
          <w:rFonts w:ascii="Arial" w:hAnsi="Arial" w:cs="Arial"/>
          <w:color w:val="000000" w:themeColor="text1"/>
        </w:rPr>
        <w:t>when they participated in a nurse administered home interview and attended a clinic for detailed physiological investigations</w:t>
      </w:r>
      <w:r w:rsidR="0001570A" w:rsidRPr="002B1BC7">
        <w:rPr>
          <w:rFonts w:ascii="Arial" w:hAnsi="Arial" w:cs="Arial"/>
          <w:color w:val="000000" w:themeColor="text1"/>
        </w:rPr>
        <w:t>. The HCS database includes detailed information on study participants’ socio-demographic</w:t>
      </w:r>
      <w:r w:rsidR="00C17CE8" w:rsidRPr="002B1BC7">
        <w:rPr>
          <w:rFonts w:ascii="Arial" w:hAnsi="Arial" w:cs="Arial"/>
          <w:color w:val="000000" w:themeColor="text1"/>
        </w:rPr>
        <w:t>,</w:t>
      </w:r>
      <w:r w:rsidR="0001570A" w:rsidRPr="002B1BC7">
        <w:rPr>
          <w:rFonts w:ascii="Arial" w:hAnsi="Arial" w:cs="Arial"/>
          <w:color w:val="000000" w:themeColor="text1"/>
        </w:rPr>
        <w:t xml:space="preserve"> lifestyle and clinical characteristics. </w:t>
      </w:r>
      <w:r w:rsidR="00D16DB4" w:rsidRPr="002B1BC7">
        <w:rPr>
          <w:rFonts w:ascii="Arial" w:hAnsi="Arial" w:cs="Arial"/>
          <w:color w:val="000000" w:themeColor="text1"/>
        </w:rPr>
        <w:t>The study had ethical approval from the Hertfordshire and Bedfordshire Local Research Ethics Committee</w:t>
      </w:r>
      <w:r w:rsidR="0001570A" w:rsidRPr="002B1BC7">
        <w:rPr>
          <w:rFonts w:ascii="Arial" w:hAnsi="Arial" w:cs="Arial"/>
          <w:color w:val="000000" w:themeColor="text1"/>
        </w:rPr>
        <w:t>. All participants gave signed consent for the investigations they underwent in clinic and for researchers to access their medical records in the future.</w:t>
      </w:r>
      <w:r w:rsidR="00886F31" w:rsidRPr="00886F31">
        <w:rPr>
          <w:rFonts w:ascii="Arial" w:hAnsi="Arial" w:cs="Arial"/>
        </w:rPr>
        <w:t xml:space="preserve"> </w:t>
      </w:r>
      <w:r w:rsidR="00886F31">
        <w:rPr>
          <w:rFonts w:ascii="Arial" w:hAnsi="Arial" w:cs="Arial"/>
        </w:rPr>
        <w:t>Investigations on participants were conducted in accordance with the principles expressed in the Declaration of Helsinki.</w:t>
      </w:r>
      <w:r w:rsidR="00886F31">
        <w:rPr>
          <w:rFonts w:ascii="Arial" w:hAnsi="Arial" w:cs="Arial"/>
          <w:color w:val="000000" w:themeColor="text1"/>
        </w:rPr>
        <w:t xml:space="preserve"> </w:t>
      </w:r>
      <w:r w:rsidR="007E2A7F" w:rsidRPr="002B1BC7">
        <w:rPr>
          <w:rFonts w:ascii="Arial" w:hAnsi="Arial" w:cs="Arial"/>
          <w:color w:val="000000" w:themeColor="text1"/>
        </w:rPr>
        <w:t>Participants are flagged for continuous notification of death on the Central Register at the NHS Information Centre.</w:t>
      </w:r>
      <w:r w:rsidR="007E2A7F" w:rsidRPr="009269F9">
        <w:rPr>
          <w:rFonts w:ascii="Arial" w:hAnsi="Arial" w:cs="Arial"/>
          <w:color w:val="000000" w:themeColor="text1"/>
        </w:rPr>
        <w:t xml:space="preserve"> </w:t>
      </w:r>
    </w:p>
    <w:p w:rsidR="00C17CE8" w:rsidRDefault="00C17CE8" w:rsidP="007E2A7F">
      <w:pPr>
        <w:spacing w:after="120" w:line="480" w:lineRule="auto"/>
        <w:rPr>
          <w:rFonts w:ascii="Arial" w:hAnsi="Arial" w:cs="Arial"/>
          <w:color w:val="000000" w:themeColor="text1"/>
        </w:rPr>
      </w:pPr>
    </w:p>
    <w:p w:rsidR="007E2A7F" w:rsidRPr="00E71EFE" w:rsidRDefault="007E2A7F" w:rsidP="007E2A7F">
      <w:pPr>
        <w:spacing w:after="120" w:line="480" w:lineRule="auto"/>
        <w:rPr>
          <w:rFonts w:ascii="Arial" w:hAnsi="Arial" w:cs="Arial"/>
          <w:b/>
        </w:rPr>
      </w:pPr>
      <w:r w:rsidRPr="00E71EFE">
        <w:rPr>
          <w:rFonts w:ascii="Arial" w:hAnsi="Arial" w:cs="Arial"/>
          <w:b/>
        </w:rPr>
        <w:t xml:space="preserve">Linkage with HES data </w:t>
      </w:r>
    </w:p>
    <w:p w:rsidR="007E2A7F" w:rsidRDefault="0001570A" w:rsidP="007E2A7F">
      <w:pPr>
        <w:spacing w:line="480" w:lineRule="auto"/>
        <w:rPr>
          <w:rFonts w:ascii="Arial" w:hAnsi="Arial" w:cs="Arial"/>
        </w:rPr>
      </w:pPr>
      <w:r w:rsidRPr="002B1BC7">
        <w:rPr>
          <w:rFonts w:ascii="Arial" w:hAnsi="Arial" w:cs="Arial"/>
        </w:rPr>
        <w:t>Permission to obtain a HES extract for HCS participants covering the period 01/04/98-31/03/10 was granted by the Ethics and Confidentiality Committee of the National Information Governance Board.</w:t>
      </w:r>
      <w:r w:rsidR="007E2A7F" w:rsidRPr="002B1BC7">
        <w:rPr>
          <w:rFonts w:ascii="Arial" w:hAnsi="Arial" w:cs="Arial"/>
        </w:rPr>
        <w:t xml:space="preserve"> Linkage of the HCS database with Hospital Episode Statistics (HES) data has been</w:t>
      </w:r>
      <w:r w:rsidR="00042596" w:rsidRPr="002B1BC7">
        <w:rPr>
          <w:rFonts w:ascii="Arial" w:hAnsi="Arial" w:cs="Arial"/>
        </w:rPr>
        <w:t xml:space="preserve"> described in detail previously</w:t>
      </w:r>
      <w:r w:rsidR="00131DCB" w:rsidRPr="00131DCB">
        <w:rPr>
          <w:rFonts w:ascii="Arial" w:hAnsi="Arial" w:cs="Arial"/>
          <w:noProof/>
        </w:rPr>
        <w:t>[3]</w:t>
      </w:r>
      <w:r w:rsidR="00437CA7" w:rsidRPr="002B1BC7">
        <w:rPr>
          <w:rFonts w:ascii="Arial" w:hAnsi="Arial" w:cs="Arial"/>
        </w:rPr>
        <w:t xml:space="preserve">; the HES extract included </w:t>
      </w:r>
      <w:r w:rsidR="00437CA7" w:rsidRPr="002B1BC7">
        <w:rPr>
          <w:rFonts w:ascii="Arial" w:hAnsi="Arial" w:cs="Arial"/>
        </w:rPr>
        <w:lastRenderedPageBreak/>
        <w:t>information on date and method of admission (elective or emergency), primary diagnoses coded to ICD-10, and date of discharge</w:t>
      </w:r>
      <w:r w:rsidR="00C17CE8" w:rsidRPr="002B1BC7">
        <w:rPr>
          <w:rFonts w:ascii="Arial" w:hAnsi="Arial" w:cs="Arial"/>
        </w:rPr>
        <w:t xml:space="preserve">. </w:t>
      </w:r>
      <w:r w:rsidR="007E2A7F" w:rsidRPr="002B1BC7">
        <w:rPr>
          <w:rFonts w:ascii="Arial" w:hAnsi="Arial" w:cs="Arial"/>
        </w:rPr>
        <w:t xml:space="preserve">A total of </w:t>
      </w:r>
      <w:r w:rsidR="00C17CE8" w:rsidRPr="002B1BC7">
        <w:rPr>
          <w:rFonts w:ascii="Arial" w:hAnsi="Arial" w:cs="Arial"/>
        </w:rPr>
        <w:t>8687</w:t>
      </w:r>
      <w:r w:rsidR="007E2A7F" w:rsidRPr="002B1BC7">
        <w:rPr>
          <w:rFonts w:ascii="Arial" w:hAnsi="Arial" w:cs="Arial"/>
        </w:rPr>
        <w:t xml:space="preserve"> admissions was identified among </w:t>
      </w:r>
      <w:r w:rsidR="00C17CE8" w:rsidRPr="002B1BC7">
        <w:rPr>
          <w:rFonts w:ascii="Arial" w:hAnsi="Arial" w:cs="Arial"/>
        </w:rPr>
        <w:t xml:space="preserve">2161 </w:t>
      </w:r>
      <w:r w:rsidR="007E2A7F" w:rsidRPr="002B1BC7">
        <w:rPr>
          <w:rFonts w:ascii="Arial" w:hAnsi="Arial" w:cs="Arial"/>
        </w:rPr>
        <w:t xml:space="preserve">HCS participants after their date of HCS baseline clinic but before 31/3/10; </w:t>
      </w:r>
      <w:r w:rsidR="00EB749F" w:rsidRPr="002B1BC7">
        <w:rPr>
          <w:rFonts w:ascii="Arial" w:hAnsi="Arial" w:cs="Arial"/>
        </w:rPr>
        <w:t xml:space="preserve">836 </w:t>
      </w:r>
      <w:r w:rsidR="007E2A7F" w:rsidRPr="002B1BC7">
        <w:rPr>
          <w:rFonts w:ascii="Arial" w:hAnsi="Arial" w:cs="Arial"/>
        </w:rPr>
        <w:t xml:space="preserve">had no admissions. In total, 275 members of the cohort had died during the follow-up period, </w:t>
      </w:r>
      <w:r w:rsidR="00A304E1" w:rsidRPr="002B1BC7">
        <w:rPr>
          <w:rFonts w:ascii="Arial" w:hAnsi="Arial" w:cs="Arial"/>
        </w:rPr>
        <w:t xml:space="preserve">21 </w:t>
      </w:r>
      <w:r w:rsidR="007E2A7F" w:rsidRPr="002B1BC7">
        <w:rPr>
          <w:rFonts w:ascii="Arial" w:hAnsi="Arial" w:cs="Arial"/>
        </w:rPr>
        <w:t>without admission, 127 during an admission and 12</w:t>
      </w:r>
      <w:r w:rsidR="00A304E1" w:rsidRPr="002B1BC7">
        <w:rPr>
          <w:rFonts w:ascii="Arial" w:hAnsi="Arial" w:cs="Arial"/>
        </w:rPr>
        <w:t>7</w:t>
      </w:r>
      <w:r w:rsidR="007E2A7F" w:rsidRPr="002B1BC7">
        <w:rPr>
          <w:rFonts w:ascii="Arial" w:hAnsi="Arial" w:cs="Arial"/>
        </w:rPr>
        <w:t xml:space="preserve"> after being discharged alive.</w:t>
      </w:r>
      <w:r w:rsidR="007E2A7F" w:rsidRPr="009269F9">
        <w:rPr>
          <w:rFonts w:ascii="Arial" w:hAnsi="Arial" w:cs="Arial"/>
        </w:rPr>
        <w:t xml:space="preserve"> </w:t>
      </w:r>
    </w:p>
    <w:p w:rsidR="00431F11" w:rsidRPr="00D827E8" w:rsidRDefault="00431F11" w:rsidP="007E2A7F">
      <w:pPr>
        <w:spacing w:line="480" w:lineRule="auto"/>
        <w:rPr>
          <w:rFonts w:ascii="Arial" w:hAnsi="Arial" w:cs="Arial"/>
        </w:rPr>
      </w:pPr>
    </w:p>
    <w:p w:rsidR="005823F0" w:rsidRPr="00431F11" w:rsidRDefault="005823F0" w:rsidP="0001570A">
      <w:pPr>
        <w:spacing w:line="480" w:lineRule="auto"/>
        <w:rPr>
          <w:rFonts w:ascii="Arial" w:hAnsi="Arial" w:cs="Arial"/>
          <w:b/>
          <w:color w:val="000000" w:themeColor="text1"/>
        </w:rPr>
      </w:pPr>
      <w:r>
        <w:rPr>
          <w:rFonts w:ascii="Arial" w:hAnsi="Arial" w:cs="Arial"/>
          <w:b/>
          <w:color w:val="000000" w:themeColor="text1"/>
        </w:rPr>
        <w:t>Extract of the HCS-HES multiple-failure survival dataset</w:t>
      </w:r>
    </w:p>
    <w:p w:rsidR="004B7026" w:rsidRPr="009269F9" w:rsidRDefault="004B7026" w:rsidP="009A4D31">
      <w:pPr>
        <w:spacing w:line="480" w:lineRule="auto"/>
        <w:rPr>
          <w:rFonts w:ascii="Arial" w:eastAsia="Arial" w:hAnsi="Arial" w:cs="Arial"/>
        </w:rPr>
      </w:pPr>
      <w:r w:rsidRPr="009269F9">
        <w:rPr>
          <w:rFonts w:ascii="Arial" w:eastAsia="Arial" w:hAnsi="Arial" w:cs="Arial"/>
        </w:rPr>
        <w:t>In this paper, we regard hospital admis</w:t>
      </w:r>
      <w:r w:rsidR="00AE2FE4" w:rsidRPr="009269F9">
        <w:rPr>
          <w:rFonts w:ascii="Arial" w:eastAsia="Arial" w:hAnsi="Arial" w:cs="Arial"/>
        </w:rPr>
        <w:t xml:space="preserve">sion or death as failure events. </w:t>
      </w:r>
      <w:r w:rsidRPr="009269F9">
        <w:rPr>
          <w:rFonts w:ascii="Arial" w:eastAsia="Arial" w:hAnsi="Arial" w:cs="Arial"/>
        </w:rPr>
        <w:t>Accordingly, by the end of follow-up, a participant will have experienced one of the following:</w:t>
      </w:r>
    </w:p>
    <w:p w:rsidR="004B7026" w:rsidRPr="009269F9" w:rsidRDefault="00912ED8" w:rsidP="004B7026">
      <w:pPr>
        <w:pStyle w:val="ListParagraph"/>
        <w:numPr>
          <w:ilvl w:val="0"/>
          <w:numId w:val="19"/>
        </w:numPr>
        <w:spacing w:line="480" w:lineRule="auto"/>
        <w:rPr>
          <w:rFonts w:ascii="Arial" w:eastAsia="Arial" w:hAnsi="Arial" w:cs="Arial"/>
        </w:rPr>
      </w:pPr>
      <w:r>
        <w:rPr>
          <w:rFonts w:ascii="Arial" w:eastAsia="Arial" w:hAnsi="Arial" w:cs="Arial"/>
        </w:rPr>
        <w:t>n</w:t>
      </w:r>
      <w:r w:rsidR="004B7026" w:rsidRPr="009269F9">
        <w:rPr>
          <w:rFonts w:ascii="Arial" w:eastAsia="Arial" w:hAnsi="Arial" w:cs="Arial"/>
        </w:rPr>
        <w:t>o admissions and survived (no failures)</w:t>
      </w:r>
      <w:r>
        <w:rPr>
          <w:rFonts w:ascii="Arial" w:eastAsia="Arial" w:hAnsi="Arial" w:cs="Arial"/>
        </w:rPr>
        <w:t>;</w:t>
      </w:r>
    </w:p>
    <w:p w:rsidR="004B7026" w:rsidRPr="009269F9" w:rsidRDefault="00912ED8" w:rsidP="004B7026">
      <w:pPr>
        <w:pStyle w:val="ListParagraph"/>
        <w:numPr>
          <w:ilvl w:val="0"/>
          <w:numId w:val="19"/>
        </w:numPr>
        <w:spacing w:line="480" w:lineRule="auto"/>
        <w:rPr>
          <w:rFonts w:ascii="Arial" w:eastAsia="Arial" w:hAnsi="Arial" w:cs="Arial"/>
        </w:rPr>
      </w:pPr>
      <w:r>
        <w:rPr>
          <w:rFonts w:ascii="Arial" w:eastAsia="Arial" w:hAnsi="Arial" w:cs="Arial"/>
        </w:rPr>
        <w:t>n</w:t>
      </w:r>
      <w:r w:rsidR="00C27126">
        <w:rPr>
          <w:rFonts w:ascii="Arial" w:eastAsia="Arial" w:hAnsi="Arial" w:cs="Arial"/>
        </w:rPr>
        <w:t>o admissions and</w:t>
      </w:r>
      <w:r w:rsidR="004B7026" w:rsidRPr="009269F9">
        <w:rPr>
          <w:rFonts w:ascii="Arial" w:eastAsia="Arial" w:hAnsi="Arial" w:cs="Arial"/>
        </w:rPr>
        <w:t xml:space="preserve"> died (one failure)</w:t>
      </w:r>
      <w:r>
        <w:rPr>
          <w:rFonts w:ascii="Arial" w:eastAsia="Arial" w:hAnsi="Arial" w:cs="Arial"/>
        </w:rPr>
        <w:t>;</w:t>
      </w:r>
    </w:p>
    <w:p w:rsidR="004B7026" w:rsidRPr="009269F9" w:rsidRDefault="00912ED8" w:rsidP="004B7026">
      <w:pPr>
        <w:pStyle w:val="ListParagraph"/>
        <w:numPr>
          <w:ilvl w:val="0"/>
          <w:numId w:val="19"/>
        </w:numPr>
        <w:spacing w:line="480" w:lineRule="auto"/>
        <w:rPr>
          <w:rFonts w:ascii="Arial" w:eastAsia="Arial" w:hAnsi="Arial" w:cs="Arial"/>
        </w:rPr>
      </w:pPr>
      <w:r>
        <w:rPr>
          <w:rFonts w:ascii="Arial" w:eastAsia="Arial" w:hAnsi="Arial" w:cs="Arial"/>
        </w:rPr>
        <w:t>o</w:t>
      </w:r>
      <w:r w:rsidR="004B7026" w:rsidRPr="009269F9">
        <w:rPr>
          <w:rFonts w:ascii="Arial" w:eastAsia="Arial" w:hAnsi="Arial" w:cs="Arial"/>
        </w:rPr>
        <w:t>ne admission and survived (one failure)</w:t>
      </w:r>
      <w:r>
        <w:rPr>
          <w:rFonts w:ascii="Arial" w:eastAsia="Arial" w:hAnsi="Arial" w:cs="Arial"/>
        </w:rPr>
        <w:t>;</w:t>
      </w:r>
    </w:p>
    <w:p w:rsidR="004B7026" w:rsidRPr="009269F9" w:rsidRDefault="00912ED8" w:rsidP="004B7026">
      <w:pPr>
        <w:pStyle w:val="ListParagraph"/>
        <w:numPr>
          <w:ilvl w:val="0"/>
          <w:numId w:val="19"/>
        </w:numPr>
        <w:spacing w:line="480" w:lineRule="auto"/>
        <w:rPr>
          <w:rFonts w:ascii="Arial" w:eastAsia="Arial" w:hAnsi="Arial" w:cs="Arial"/>
        </w:rPr>
      </w:pPr>
      <w:r>
        <w:rPr>
          <w:rFonts w:ascii="Arial" w:eastAsia="Arial" w:hAnsi="Arial" w:cs="Arial"/>
        </w:rPr>
        <w:t>t</w:t>
      </w:r>
      <w:r w:rsidR="004B7026" w:rsidRPr="009269F9">
        <w:rPr>
          <w:rFonts w:ascii="Arial" w:eastAsia="Arial" w:hAnsi="Arial" w:cs="Arial"/>
        </w:rPr>
        <w:t xml:space="preserve">wo or more admissions </w:t>
      </w:r>
      <w:r w:rsidR="00C27126">
        <w:rPr>
          <w:rFonts w:ascii="Arial" w:eastAsia="Arial" w:hAnsi="Arial" w:cs="Arial"/>
        </w:rPr>
        <w:t>and</w:t>
      </w:r>
      <w:r w:rsidR="004B7026" w:rsidRPr="009269F9">
        <w:rPr>
          <w:rFonts w:ascii="Arial" w:eastAsia="Arial" w:hAnsi="Arial" w:cs="Arial"/>
        </w:rPr>
        <w:t xml:space="preserve"> survived (multiple failures)</w:t>
      </w:r>
      <w:r>
        <w:rPr>
          <w:rFonts w:ascii="Arial" w:eastAsia="Arial" w:hAnsi="Arial" w:cs="Arial"/>
        </w:rPr>
        <w:t>;</w:t>
      </w:r>
    </w:p>
    <w:p w:rsidR="004B7026" w:rsidRPr="009269F9" w:rsidRDefault="00912ED8" w:rsidP="004B7026">
      <w:pPr>
        <w:pStyle w:val="ListParagraph"/>
        <w:numPr>
          <w:ilvl w:val="0"/>
          <w:numId w:val="19"/>
        </w:numPr>
        <w:spacing w:line="480" w:lineRule="auto"/>
        <w:rPr>
          <w:rFonts w:ascii="Arial" w:eastAsia="Arial" w:hAnsi="Arial" w:cs="Arial"/>
        </w:rPr>
      </w:pPr>
      <w:r>
        <w:rPr>
          <w:rFonts w:ascii="Arial" w:eastAsia="Arial" w:hAnsi="Arial" w:cs="Arial"/>
        </w:rPr>
        <w:t>o</w:t>
      </w:r>
      <w:r w:rsidR="00AE2FE4" w:rsidRPr="009269F9">
        <w:rPr>
          <w:rFonts w:ascii="Arial" w:eastAsia="Arial" w:hAnsi="Arial" w:cs="Arial"/>
        </w:rPr>
        <w:t>ne or more admission and died (multiple failures)</w:t>
      </w:r>
      <w:r>
        <w:rPr>
          <w:rFonts w:ascii="Arial" w:eastAsia="Arial" w:hAnsi="Arial" w:cs="Arial"/>
        </w:rPr>
        <w:t>.</w:t>
      </w:r>
    </w:p>
    <w:p w:rsidR="00431F11" w:rsidRDefault="00E36C7C" w:rsidP="009A4D31">
      <w:pPr>
        <w:spacing w:line="480" w:lineRule="auto"/>
        <w:rPr>
          <w:rFonts w:ascii="Arial" w:eastAsia="Arial" w:hAnsi="Arial" w:cs="Arial"/>
        </w:rPr>
      </w:pPr>
      <w:r w:rsidRPr="009269F9">
        <w:rPr>
          <w:rFonts w:ascii="Arial" w:eastAsia="Arial" w:hAnsi="Arial" w:cs="Arial"/>
        </w:rPr>
        <w:t xml:space="preserve">These five potential patterns of follow-up are illustrated in Figure 1; extracts from the HCS-HES database which correspond to participants with these patterns of follow-up are listed in Table 1. </w:t>
      </w:r>
      <w:r w:rsidR="000504EA" w:rsidRPr="009269F9">
        <w:rPr>
          <w:rFonts w:ascii="Arial" w:eastAsia="Arial" w:hAnsi="Arial" w:cs="Arial"/>
        </w:rPr>
        <w:t xml:space="preserve">Extract 1 </w:t>
      </w:r>
      <w:r w:rsidR="000E00AA" w:rsidRPr="009269F9">
        <w:rPr>
          <w:rFonts w:ascii="Arial" w:eastAsia="Arial" w:hAnsi="Arial" w:cs="Arial"/>
        </w:rPr>
        <w:t xml:space="preserve">lists admission and discharge dates for all hospital admissions experienced by the five indexed participants along with dates of death. In order to implement survival analysis techniques, the HCS-HES data were mapped from this initial format to a </w:t>
      </w:r>
      <w:r w:rsidR="000504EA" w:rsidRPr="009269F9">
        <w:rPr>
          <w:rFonts w:ascii="Arial" w:eastAsia="Arial" w:hAnsi="Arial" w:cs="Arial"/>
        </w:rPr>
        <w:t>multiple</w:t>
      </w:r>
      <w:r w:rsidR="00C17CE8">
        <w:rPr>
          <w:rFonts w:ascii="Arial" w:eastAsia="Arial" w:hAnsi="Arial" w:cs="Arial"/>
        </w:rPr>
        <w:t>-</w:t>
      </w:r>
      <w:r w:rsidR="000504EA" w:rsidRPr="009269F9">
        <w:rPr>
          <w:rFonts w:ascii="Arial" w:eastAsia="Arial" w:hAnsi="Arial" w:cs="Arial"/>
        </w:rPr>
        <w:t>failure survival dataset</w:t>
      </w:r>
      <w:r w:rsidR="000E00AA" w:rsidRPr="009269F9">
        <w:rPr>
          <w:rFonts w:ascii="Arial" w:eastAsia="Arial" w:hAnsi="Arial" w:cs="Arial"/>
        </w:rPr>
        <w:t xml:space="preserve"> which comprised separate periods during which study participants were at risk of hospital admission or death</w:t>
      </w:r>
      <w:r w:rsidR="000504EA" w:rsidRPr="009269F9">
        <w:rPr>
          <w:rFonts w:ascii="Arial" w:eastAsia="Arial" w:hAnsi="Arial" w:cs="Arial"/>
        </w:rPr>
        <w:t xml:space="preserve"> (Extract 2)</w:t>
      </w:r>
      <w:r w:rsidR="00B156F9">
        <w:rPr>
          <w:rFonts w:ascii="Arial" w:eastAsia="Arial" w:hAnsi="Arial" w:cs="Arial"/>
        </w:rPr>
        <w:t>.</w:t>
      </w:r>
      <w:r w:rsidR="00912ED8">
        <w:rPr>
          <w:rFonts w:ascii="Arial" w:eastAsia="Arial" w:hAnsi="Arial" w:cs="Arial"/>
        </w:rPr>
        <w:t xml:space="preserve"> </w:t>
      </w:r>
      <w:r w:rsidR="005C79DD">
        <w:rPr>
          <w:rFonts w:ascii="Arial" w:eastAsia="Arial" w:hAnsi="Arial" w:cs="Arial"/>
        </w:rPr>
        <w:t>P</w:t>
      </w:r>
      <w:r w:rsidR="000E00AA" w:rsidRPr="009269F9">
        <w:rPr>
          <w:rFonts w:ascii="Arial" w:eastAsia="Arial" w:hAnsi="Arial" w:cs="Arial"/>
        </w:rPr>
        <w:t>artic</w:t>
      </w:r>
      <w:r w:rsidR="005C79DD">
        <w:rPr>
          <w:rFonts w:ascii="Arial" w:eastAsia="Arial" w:hAnsi="Arial" w:cs="Arial"/>
        </w:rPr>
        <w:t xml:space="preserve">ipants were not regarded as being at </w:t>
      </w:r>
      <w:r w:rsidR="000E00AA" w:rsidRPr="009269F9">
        <w:rPr>
          <w:rFonts w:ascii="Arial" w:eastAsia="Arial" w:hAnsi="Arial" w:cs="Arial"/>
        </w:rPr>
        <w:t>risk of a subsequent failure ev</w:t>
      </w:r>
      <w:r w:rsidR="005C79DD">
        <w:rPr>
          <w:rFonts w:ascii="Arial" w:eastAsia="Arial" w:hAnsi="Arial" w:cs="Arial"/>
        </w:rPr>
        <w:t xml:space="preserve">ent </w:t>
      </w:r>
      <w:r w:rsidR="00E8719C">
        <w:rPr>
          <w:rFonts w:ascii="Arial" w:eastAsia="Arial" w:hAnsi="Arial" w:cs="Arial"/>
        </w:rPr>
        <w:t>whilst they were in hospital</w:t>
      </w:r>
      <w:r w:rsidR="005C79DD">
        <w:rPr>
          <w:rFonts w:ascii="Arial" w:eastAsia="Arial" w:hAnsi="Arial" w:cs="Arial"/>
        </w:rPr>
        <w:t xml:space="preserve">; the failure date for individuals who died whilst in hospital was coded as the date </w:t>
      </w:r>
      <w:r w:rsidR="00A304E1">
        <w:rPr>
          <w:rFonts w:ascii="Arial" w:eastAsia="Arial" w:hAnsi="Arial" w:cs="Arial"/>
        </w:rPr>
        <w:t xml:space="preserve">they were admitted </w:t>
      </w:r>
      <w:r w:rsidR="005C79DD">
        <w:rPr>
          <w:rFonts w:ascii="Arial" w:eastAsia="Arial" w:hAnsi="Arial" w:cs="Arial"/>
        </w:rPr>
        <w:t>to hospital.</w:t>
      </w:r>
    </w:p>
    <w:p w:rsidR="00457F86" w:rsidRPr="009269F9" w:rsidRDefault="00457F86" w:rsidP="009A4D31">
      <w:pPr>
        <w:spacing w:line="480" w:lineRule="auto"/>
        <w:rPr>
          <w:rFonts w:ascii="Arial" w:eastAsia="Arial" w:hAnsi="Arial" w:cs="Arial"/>
        </w:rPr>
      </w:pPr>
    </w:p>
    <w:p w:rsidR="005823F0" w:rsidRDefault="005823F0" w:rsidP="009A4D31">
      <w:pPr>
        <w:spacing w:line="480" w:lineRule="auto"/>
        <w:rPr>
          <w:rFonts w:ascii="Arial" w:eastAsia="Arial" w:hAnsi="Arial" w:cs="Arial"/>
          <w:b/>
        </w:rPr>
      </w:pPr>
      <w:r>
        <w:rPr>
          <w:rFonts w:ascii="Arial" w:eastAsia="Arial" w:hAnsi="Arial" w:cs="Arial"/>
          <w:b/>
        </w:rPr>
        <w:lastRenderedPageBreak/>
        <w:t>Overview of statistical analysis techniques for multiple-failure survival datasets</w:t>
      </w:r>
    </w:p>
    <w:p w:rsidR="006C0EF9" w:rsidRPr="009269F9" w:rsidRDefault="006C0EF9" w:rsidP="009A4D31">
      <w:pPr>
        <w:spacing w:line="480" w:lineRule="auto"/>
        <w:rPr>
          <w:rFonts w:ascii="Arial" w:eastAsia="Arial" w:hAnsi="Arial" w:cs="Arial"/>
        </w:rPr>
      </w:pPr>
      <w:r w:rsidRPr="009269F9">
        <w:rPr>
          <w:rFonts w:ascii="Arial" w:eastAsia="Arial" w:hAnsi="Arial" w:cs="Arial"/>
        </w:rPr>
        <w:t xml:space="preserve">This section </w:t>
      </w:r>
      <w:r w:rsidR="00E74639" w:rsidRPr="009269F9">
        <w:rPr>
          <w:rFonts w:ascii="Arial" w:eastAsia="Arial" w:hAnsi="Arial" w:cs="Arial"/>
        </w:rPr>
        <w:t>outlines</w:t>
      </w:r>
      <w:r w:rsidRPr="009269F9">
        <w:rPr>
          <w:rFonts w:ascii="Arial" w:eastAsia="Arial" w:hAnsi="Arial" w:cs="Arial"/>
        </w:rPr>
        <w:t xml:space="preserve"> a range of progressively more sophisticated analysis techniques for multiple-failure survival datasets: logistic regression; </w:t>
      </w:r>
      <w:r w:rsidR="00E8719C">
        <w:rPr>
          <w:rFonts w:ascii="Arial" w:eastAsia="Arial" w:hAnsi="Arial" w:cs="Arial"/>
        </w:rPr>
        <w:t xml:space="preserve">the </w:t>
      </w:r>
      <w:r w:rsidRPr="009269F9">
        <w:rPr>
          <w:rFonts w:ascii="Arial" w:eastAsia="Arial" w:hAnsi="Arial" w:cs="Arial"/>
        </w:rPr>
        <w:t xml:space="preserve">time to first event Cox proportional hazards model; </w:t>
      </w:r>
      <w:r w:rsidR="00E8719C">
        <w:rPr>
          <w:rFonts w:ascii="Arial" w:eastAsia="Arial" w:hAnsi="Arial" w:cs="Arial"/>
        </w:rPr>
        <w:t xml:space="preserve">the </w:t>
      </w:r>
      <w:r w:rsidR="00B9242C">
        <w:rPr>
          <w:rFonts w:ascii="Arial" w:eastAsia="Arial" w:hAnsi="Arial" w:cs="Arial"/>
        </w:rPr>
        <w:t>Andersen</w:t>
      </w:r>
      <w:r w:rsidRPr="009269F9">
        <w:rPr>
          <w:rFonts w:ascii="Arial" w:eastAsia="Arial" w:hAnsi="Arial" w:cs="Arial"/>
        </w:rPr>
        <w:t xml:space="preserve"> and Gill (AG) model;</w:t>
      </w:r>
      <w:r w:rsidR="00E8719C">
        <w:rPr>
          <w:rFonts w:ascii="Arial" w:eastAsia="Arial" w:hAnsi="Arial" w:cs="Arial"/>
        </w:rPr>
        <w:t xml:space="preserve"> and the</w:t>
      </w:r>
      <w:r w:rsidRPr="009269F9">
        <w:rPr>
          <w:rFonts w:ascii="Arial" w:eastAsia="Arial" w:hAnsi="Arial" w:cs="Arial"/>
        </w:rPr>
        <w:t xml:space="preserve"> Prentice</w:t>
      </w:r>
      <w:r w:rsidR="00912ED8">
        <w:rPr>
          <w:rFonts w:ascii="Arial" w:eastAsia="Arial" w:hAnsi="Arial" w:cs="Arial"/>
        </w:rPr>
        <w:t>,</w:t>
      </w:r>
      <w:r w:rsidRPr="009269F9">
        <w:rPr>
          <w:rFonts w:ascii="Arial" w:eastAsia="Arial" w:hAnsi="Arial" w:cs="Arial"/>
        </w:rPr>
        <w:t xml:space="preserve"> Williams and Peterson</w:t>
      </w:r>
      <w:r w:rsidR="00EB749F" w:rsidRPr="009269F9">
        <w:rPr>
          <w:rFonts w:ascii="Arial" w:eastAsia="Arial" w:hAnsi="Arial" w:cs="Arial"/>
        </w:rPr>
        <w:t xml:space="preserve"> (PWP-TT)</w:t>
      </w:r>
      <w:r w:rsidR="00385BC7">
        <w:rPr>
          <w:rFonts w:ascii="Arial" w:eastAsia="Arial" w:hAnsi="Arial" w:cs="Arial"/>
        </w:rPr>
        <w:t xml:space="preserve"> T</w:t>
      </w:r>
      <w:r w:rsidRPr="009269F9">
        <w:rPr>
          <w:rFonts w:ascii="Arial" w:eastAsia="Arial" w:hAnsi="Arial" w:cs="Arial"/>
        </w:rPr>
        <w:t xml:space="preserve">otal </w:t>
      </w:r>
      <w:r w:rsidR="00385BC7">
        <w:rPr>
          <w:rFonts w:ascii="Arial" w:eastAsia="Arial" w:hAnsi="Arial" w:cs="Arial"/>
        </w:rPr>
        <w:t>T</w:t>
      </w:r>
      <w:r w:rsidRPr="009269F9">
        <w:rPr>
          <w:rFonts w:ascii="Arial" w:eastAsia="Arial" w:hAnsi="Arial" w:cs="Arial"/>
        </w:rPr>
        <w:t>ime</w:t>
      </w:r>
      <w:r w:rsidR="00EB749F" w:rsidRPr="009269F9">
        <w:rPr>
          <w:rFonts w:ascii="Arial" w:eastAsia="Arial" w:hAnsi="Arial" w:cs="Arial"/>
        </w:rPr>
        <w:t xml:space="preserve"> model.</w:t>
      </w:r>
    </w:p>
    <w:p w:rsidR="009269F9" w:rsidRPr="009269F9" w:rsidRDefault="009269F9" w:rsidP="009A4D31">
      <w:pPr>
        <w:spacing w:line="480" w:lineRule="auto"/>
        <w:rPr>
          <w:rFonts w:ascii="Arial" w:eastAsia="Arial" w:hAnsi="Arial" w:cs="Arial"/>
          <w:b/>
          <w:i/>
        </w:rPr>
      </w:pPr>
    </w:p>
    <w:p w:rsidR="0069614F" w:rsidRPr="00E71EFE" w:rsidRDefault="0069614F" w:rsidP="009A4D31">
      <w:pPr>
        <w:spacing w:line="480" w:lineRule="auto"/>
        <w:rPr>
          <w:rFonts w:ascii="Arial" w:eastAsia="Arial" w:hAnsi="Arial" w:cs="Arial"/>
          <w:b/>
        </w:rPr>
      </w:pPr>
      <w:r w:rsidRPr="00E71EFE">
        <w:rPr>
          <w:rFonts w:ascii="Arial" w:eastAsia="Arial" w:hAnsi="Arial" w:cs="Arial"/>
          <w:b/>
        </w:rPr>
        <w:t xml:space="preserve">Logistic regression </w:t>
      </w:r>
    </w:p>
    <w:p w:rsidR="003C7D2D" w:rsidRPr="009269F9" w:rsidRDefault="006F11B6" w:rsidP="009A4D31">
      <w:pPr>
        <w:spacing w:line="480" w:lineRule="auto"/>
        <w:rPr>
          <w:rFonts w:ascii="Arial" w:eastAsia="Arial" w:hAnsi="Arial" w:cs="Arial"/>
        </w:rPr>
      </w:pPr>
      <w:r w:rsidRPr="009269F9">
        <w:rPr>
          <w:rFonts w:ascii="Arial" w:eastAsia="Arial" w:hAnsi="Arial" w:cs="Arial"/>
        </w:rPr>
        <w:t xml:space="preserve">Logistic regression is </w:t>
      </w:r>
      <w:r w:rsidR="004977AE" w:rsidRPr="009269F9">
        <w:rPr>
          <w:rFonts w:ascii="Arial" w:eastAsia="Arial" w:hAnsi="Arial" w:cs="Arial"/>
        </w:rPr>
        <w:t xml:space="preserve">a </w:t>
      </w:r>
      <w:r w:rsidRPr="009269F9">
        <w:rPr>
          <w:rFonts w:ascii="Arial" w:eastAsia="Arial" w:hAnsi="Arial" w:cs="Arial"/>
        </w:rPr>
        <w:t xml:space="preserve">simple technique that can be used to analyse the association between </w:t>
      </w:r>
      <w:r w:rsidR="006C0EF9" w:rsidRPr="009269F9">
        <w:rPr>
          <w:rFonts w:ascii="Arial" w:eastAsia="Arial" w:hAnsi="Arial" w:cs="Arial"/>
        </w:rPr>
        <w:t xml:space="preserve">the odds of </w:t>
      </w:r>
      <w:r w:rsidR="00ED28AF" w:rsidRPr="001428D7">
        <w:rPr>
          <w:rFonts w:ascii="Arial" w:eastAsia="Arial" w:hAnsi="Arial" w:cs="Arial"/>
          <w:i/>
        </w:rPr>
        <w:t>ever</w:t>
      </w:r>
      <w:r w:rsidR="006C0EF9" w:rsidRPr="009269F9">
        <w:rPr>
          <w:rFonts w:ascii="Arial" w:eastAsia="Arial" w:hAnsi="Arial" w:cs="Arial"/>
        </w:rPr>
        <w:t xml:space="preserve"> having </w:t>
      </w:r>
      <w:r w:rsidR="00ED28AF" w:rsidRPr="009269F9">
        <w:rPr>
          <w:rFonts w:ascii="Arial" w:eastAsia="Arial" w:hAnsi="Arial" w:cs="Arial"/>
        </w:rPr>
        <w:t>a</w:t>
      </w:r>
      <w:r w:rsidR="006C0EF9" w:rsidRPr="009269F9">
        <w:rPr>
          <w:rFonts w:ascii="Arial" w:eastAsia="Arial" w:hAnsi="Arial" w:cs="Arial"/>
        </w:rPr>
        <w:t xml:space="preserve"> failure event in relation to a range of risk factors; this approach has been </w:t>
      </w:r>
      <w:r w:rsidRPr="009269F9">
        <w:rPr>
          <w:rFonts w:ascii="Arial" w:eastAsia="Arial" w:hAnsi="Arial" w:cs="Arial"/>
        </w:rPr>
        <w:t xml:space="preserve">used to investigate whether hospital admission </w:t>
      </w:r>
      <w:r w:rsidR="00ED28AF" w:rsidRPr="009269F9">
        <w:rPr>
          <w:rFonts w:ascii="Arial" w:eastAsia="Arial" w:hAnsi="Arial" w:cs="Arial"/>
        </w:rPr>
        <w:t xml:space="preserve">is associated with individual </w:t>
      </w:r>
      <w:r w:rsidRPr="009269F9">
        <w:rPr>
          <w:rFonts w:ascii="Arial" w:eastAsia="Arial" w:hAnsi="Arial" w:cs="Arial"/>
        </w:rPr>
        <w:t>characteristics such as age, ge</w:t>
      </w:r>
      <w:r w:rsidR="00D110BE">
        <w:rPr>
          <w:rFonts w:ascii="Arial" w:eastAsia="Arial" w:hAnsi="Arial" w:cs="Arial"/>
        </w:rPr>
        <w:t>nder and socioeconomic factors</w:t>
      </w:r>
      <w:r w:rsidR="00131DCB" w:rsidRPr="00131DCB">
        <w:rPr>
          <w:rFonts w:ascii="Arial" w:eastAsia="Arial" w:hAnsi="Arial" w:cs="Arial"/>
          <w:noProof/>
        </w:rPr>
        <w:t>[9</w:t>
      </w:r>
      <w:r w:rsidR="002B1BC7" w:rsidRPr="00E17068">
        <w:rPr>
          <w:rFonts w:ascii="Arial" w:eastAsia="Arial" w:hAnsi="Arial" w:cs="Arial"/>
          <w:b/>
        </w:rPr>
        <w:t>,</w:t>
      </w:r>
      <w:r w:rsidR="00E17068">
        <w:rPr>
          <w:rFonts w:ascii="Arial" w:eastAsia="Arial" w:hAnsi="Arial" w:cs="Arial"/>
          <w:b/>
          <w:vertAlign w:val="superscript"/>
        </w:rPr>
        <w:t xml:space="preserve"> </w:t>
      </w:r>
      <w:r w:rsidR="00131DCB" w:rsidRPr="00131DCB">
        <w:rPr>
          <w:rFonts w:ascii="Arial" w:eastAsia="Arial" w:hAnsi="Arial" w:cs="Arial"/>
          <w:noProof/>
        </w:rPr>
        <w:t>10]</w:t>
      </w:r>
      <w:r w:rsidRPr="00D827E8">
        <w:rPr>
          <w:rFonts w:ascii="Arial" w:eastAsia="Arial" w:hAnsi="Arial" w:cs="Arial"/>
        </w:rPr>
        <w:t xml:space="preserve">. </w:t>
      </w:r>
      <w:r w:rsidR="003C7D2D" w:rsidRPr="009269F9">
        <w:rPr>
          <w:rFonts w:ascii="Arial" w:eastAsia="Arial" w:hAnsi="Arial" w:cs="Arial"/>
        </w:rPr>
        <w:t xml:space="preserve">Predictive models such as the </w:t>
      </w:r>
      <w:r w:rsidR="003C7D2D" w:rsidRPr="009269F9">
        <w:rPr>
          <w:rFonts w:ascii="Arial" w:eastAsia="Times New Roman" w:hAnsi="Arial" w:cs="Arial"/>
          <w:lang w:eastAsia="en-GB"/>
        </w:rPr>
        <w:t>Patients at Risk of Re-Hospitalisation (PARR)</w:t>
      </w:r>
      <w:r w:rsidR="00131DCB" w:rsidRPr="00131DCB">
        <w:rPr>
          <w:rFonts w:ascii="Arial" w:eastAsia="Times New Roman" w:hAnsi="Arial" w:cs="Arial"/>
          <w:noProof/>
          <w:lang w:eastAsia="en-GB"/>
        </w:rPr>
        <w:t>[11]</w:t>
      </w:r>
      <w:r w:rsidR="003C7D2D" w:rsidRPr="009269F9">
        <w:rPr>
          <w:rFonts w:ascii="Arial" w:eastAsia="Times New Roman" w:hAnsi="Arial" w:cs="Arial"/>
          <w:lang w:eastAsia="en-GB"/>
        </w:rPr>
        <w:t xml:space="preserve"> and the Scottish Patients at Risk of Readmission and Admission (SPARRA</w:t>
      </w:r>
      <w:r w:rsidR="003C7D2D" w:rsidRPr="002B1BC7">
        <w:rPr>
          <w:rFonts w:ascii="Arial" w:eastAsia="Times New Roman" w:hAnsi="Arial" w:cs="Arial"/>
          <w:lang w:eastAsia="en-GB"/>
        </w:rPr>
        <w:t>)</w:t>
      </w:r>
      <w:r w:rsidR="00131DCB" w:rsidRPr="00131DCB">
        <w:rPr>
          <w:rFonts w:ascii="Arial" w:eastAsia="Times New Roman" w:hAnsi="Arial" w:cs="Arial"/>
          <w:noProof/>
          <w:lang w:eastAsia="en-GB"/>
        </w:rPr>
        <w:t>[12]</w:t>
      </w:r>
      <w:r w:rsidR="003C7D2D" w:rsidRPr="009269F9">
        <w:rPr>
          <w:rFonts w:ascii="Arial" w:eastAsia="Times New Roman" w:hAnsi="Arial" w:cs="Arial"/>
          <w:lang w:eastAsia="en-GB"/>
        </w:rPr>
        <w:t xml:space="preserve"> have been deve</w:t>
      </w:r>
      <w:r w:rsidR="002A3C24">
        <w:rPr>
          <w:rFonts w:ascii="Arial" w:eastAsia="Times New Roman" w:hAnsi="Arial" w:cs="Arial"/>
          <w:lang w:eastAsia="en-GB"/>
        </w:rPr>
        <w:t>lope</w:t>
      </w:r>
      <w:r w:rsidR="00042596">
        <w:rPr>
          <w:rFonts w:ascii="Arial" w:eastAsia="Times New Roman" w:hAnsi="Arial" w:cs="Arial"/>
          <w:lang w:eastAsia="en-GB"/>
        </w:rPr>
        <w:t>d using logistic regression</w:t>
      </w:r>
      <w:r w:rsidR="003C7D2D" w:rsidRPr="009269F9">
        <w:rPr>
          <w:rFonts w:ascii="Arial" w:eastAsia="Times New Roman" w:hAnsi="Arial" w:cs="Arial"/>
          <w:lang w:eastAsia="en-GB"/>
        </w:rPr>
        <w:t>.</w:t>
      </w:r>
    </w:p>
    <w:p w:rsidR="003F3E5A" w:rsidRDefault="003F3E5A" w:rsidP="009A4D31">
      <w:pPr>
        <w:spacing w:line="480" w:lineRule="auto"/>
        <w:rPr>
          <w:rFonts w:ascii="Arial" w:eastAsia="Arial" w:hAnsi="Arial" w:cs="Arial"/>
        </w:rPr>
      </w:pPr>
    </w:p>
    <w:p w:rsidR="006F11B6" w:rsidRPr="009269F9" w:rsidRDefault="003C7D2D" w:rsidP="009A4D31">
      <w:pPr>
        <w:spacing w:line="480" w:lineRule="auto"/>
        <w:rPr>
          <w:rFonts w:ascii="Arial" w:eastAsia="Arial" w:hAnsi="Arial" w:cs="Arial"/>
        </w:rPr>
      </w:pPr>
      <w:r w:rsidRPr="009269F9">
        <w:rPr>
          <w:rFonts w:ascii="Arial" w:eastAsia="Arial" w:hAnsi="Arial" w:cs="Arial"/>
        </w:rPr>
        <w:t xml:space="preserve">A logistic regression </w:t>
      </w:r>
      <w:r w:rsidR="00ED28AF" w:rsidRPr="009269F9">
        <w:rPr>
          <w:rFonts w:ascii="Arial" w:eastAsia="Arial" w:hAnsi="Arial" w:cs="Arial"/>
        </w:rPr>
        <w:t xml:space="preserve">approach could be applied to </w:t>
      </w:r>
      <w:r w:rsidR="00D81380" w:rsidRPr="009269F9">
        <w:rPr>
          <w:rFonts w:ascii="Arial" w:eastAsia="Arial" w:hAnsi="Arial" w:cs="Arial"/>
        </w:rPr>
        <w:t xml:space="preserve">the analysis of </w:t>
      </w:r>
      <w:r w:rsidR="00ED28AF" w:rsidRPr="009269F9">
        <w:rPr>
          <w:rFonts w:ascii="Arial" w:eastAsia="Arial" w:hAnsi="Arial" w:cs="Arial"/>
        </w:rPr>
        <w:t xml:space="preserve">multiple-failure survival datasets by reducing each </w:t>
      </w:r>
      <w:r w:rsidR="00C17CE8" w:rsidRPr="009269F9">
        <w:rPr>
          <w:rFonts w:ascii="Arial" w:eastAsia="Arial" w:hAnsi="Arial" w:cs="Arial"/>
        </w:rPr>
        <w:t>individual’s</w:t>
      </w:r>
      <w:r w:rsidR="00ED28AF" w:rsidRPr="009269F9">
        <w:rPr>
          <w:rFonts w:ascii="Arial" w:eastAsia="Arial" w:hAnsi="Arial" w:cs="Arial"/>
        </w:rPr>
        <w:t xml:space="preserve"> hospital admission </w:t>
      </w:r>
      <w:r w:rsidR="00D81380" w:rsidRPr="009269F9">
        <w:rPr>
          <w:rFonts w:ascii="Arial" w:eastAsia="Arial" w:hAnsi="Arial" w:cs="Arial"/>
        </w:rPr>
        <w:t xml:space="preserve">and mortality history </w:t>
      </w:r>
      <w:r w:rsidR="00ED28AF" w:rsidRPr="009269F9">
        <w:rPr>
          <w:rFonts w:ascii="Arial" w:eastAsia="Arial" w:hAnsi="Arial" w:cs="Arial"/>
        </w:rPr>
        <w:t xml:space="preserve">to a binary variable which simply indicates whether or not an admission </w:t>
      </w:r>
      <w:r w:rsidR="00D81380" w:rsidRPr="009269F9">
        <w:rPr>
          <w:rFonts w:ascii="Arial" w:eastAsia="Arial" w:hAnsi="Arial" w:cs="Arial"/>
        </w:rPr>
        <w:t xml:space="preserve">or death </w:t>
      </w:r>
      <w:r w:rsidR="00C17CE8">
        <w:rPr>
          <w:rFonts w:ascii="Arial" w:eastAsia="Arial" w:hAnsi="Arial" w:cs="Arial"/>
        </w:rPr>
        <w:t>was</w:t>
      </w:r>
      <w:r w:rsidR="00C17CE8" w:rsidRPr="009269F9">
        <w:rPr>
          <w:rFonts w:ascii="Arial" w:eastAsia="Arial" w:hAnsi="Arial" w:cs="Arial"/>
        </w:rPr>
        <w:t xml:space="preserve"> </w:t>
      </w:r>
      <w:r w:rsidR="00ED28AF" w:rsidRPr="009269F9">
        <w:rPr>
          <w:rFonts w:ascii="Arial" w:eastAsia="Arial" w:hAnsi="Arial" w:cs="Arial"/>
        </w:rPr>
        <w:t xml:space="preserve">ever experienced. </w:t>
      </w:r>
      <w:r w:rsidRPr="009269F9">
        <w:rPr>
          <w:rFonts w:ascii="Arial" w:eastAsia="Arial" w:hAnsi="Arial" w:cs="Arial"/>
        </w:rPr>
        <w:t xml:space="preserve">However, </w:t>
      </w:r>
      <w:r w:rsidR="00ED28AF" w:rsidRPr="009269F9">
        <w:rPr>
          <w:rFonts w:ascii="Arial" w:eastAsia="Arial" w:hAnsi="Arial" w:cs="Arial"/>
        </w:rPr>
        <w:t xml:space="preserve">this approach is simplistic </w:t>
      </w:r>
      <w:r w:rsidR="00E74639" w:rsidRPr="009269F9">
        <w:rPr>
          <w:rFonts w:ascii="Arial" w:eastAsia="Arial" w:hAnsi="Arial" w:cs="Arial"/>
        </w:rPr>
        <w:t xml:space="preserve">as </w:t>
      </w:r>
      <w:r w:rsidR="00ED28AF" w:rsidRPr="009269F9">
        <w:rPr>
          <w:rFonts w:ascii="Arial" w:eastAsia="Arial" w:hAnsi="Arial" w:cs="Arial"/>
        </w:rPr>
        <w:t xml:space="preserve">it takes no consideration of the different times </w:t>
      </w:r>
      <w:r w:rsidR="00656FA7" w:rsidRPr="009269F9">
        <w:rPr>
          <w:rFonts w:ascii="Arial" w:eastAsia="Arial" w:hAnsi="Arial" w:cs="Arial"/>
        </w:rPr>
        <w:t xml:space="preserve">from baseline to an </w:t>
      </w:r>
      <w:r w:rsidR="00ED28AF" w:rsidRPr="009269F9">
        <w:rPr>
          <w:rFonts w:ascii="Arial" w:eastAsia="Arial" w:hAnsi="Arial" w:cs="Arial"/>
        </w:rPr>
        <w:t>individual</w:t>
      </w:r>
      <w:r w:rsidR="00C17CE8">
        <w:rPr>
          <w:rFonts w:ascii="Arial" w:eastAsia="Arial" w:hAnsi="Arial" w:cs="Arial"/>
        </w:rPr>
        <w:t>’</w:t>
      </w:r>
      <w:r w:rsidR="00ED28AF" w:rsidRPr="009269F9">
        <w:rPr>
          <w:rFonts w:ascii="Arial" w:eastAsia="Arial" w:hAnsi="Arial" w:cs="Arial"/>
        </w:rPr>
        <w:t>s first admission</w:t>
      </w:r>
      <w:r w:rsidR="00656FA7" w:rsidRPr="009269F9">
        <w:rPr>
          <w:rFonts w:ascii="Arial" w:eastAsia="Arial" w:hAnsi="Arial" w:cs="Arial"/>
        </w:rPr>
        <w:t xml:space="preserve"> </w:t>
      </w:r>
      <w:r w:rsidR="00ED28AF" w:rsidRPr="009269F9">
        <w:rPr>
          <w:rFonts w:ascii="Arial" w:eastAsia="Arial" w:hAnsi="Arial" w:cs="Arial"/>
        </w:rPr>
        <w:t>and</w:t>
      </w:r>
      <w:r w:rsidR="00C17CE8">
        <w:rPr>
          <w:rFonts w:ascii="Arial" w:eastAsia="Arial" w:hAnsi="Arial" w:cs="Arial"/>
        </w:rPr>
        <w:t>,</w:t>
      </w:r>
      <w:r w:rsidR="00ED28AF" w:rsidRPr="009269F9">
        <w:rPr>
          <w:rFonts w:ascii="Arial" w:eastAsia="Arial" w:hAnsi="Arial" w:cs="Arial"/>
        </w:rPr>
        <w:t xml:space="preserve"> moreover</w:t>
      </w:r>
      <w:r w:rsidR="00C17CE8">
        <w:rPr>
          <w:rFonts w:ascii="Arial" w:eastAsia="Arial" w:hAnsi="Arial" w:cs="Arial"/>
        </w:rPr>
        <w:t>,</w:t>
      </w:r>
      <w:r w:rsidR="00ED28AF" w:rsidRPr="009269F9">
        <w:rPr>
          <w:rFonts w:ascii="Arial" w:eastAsia="Arial" w:hAnsi="Arial" w:cs="Arial"/>
        </w:rPr>
        <w:t xml:space="preserve"> ignores all admissions after the first</w:t>
      </w:r>
      <w:r w:rsidR="00656FA7" w:rsidRPr="009269F9">
        <w:rPr>
          <w:rFonts w:ascii="Arial" w:eastAsia="Arial" w:hAnsi="Arial" w:cs="Arial"/>
        </w:rPr>
        <w:t xml:space="preserve">. </w:t>
      </w:r>
    </w:p>
    <w:p w:rsidR="00C17CE8" w:rsidRDefault="00C17CE8" w:rsidP="009A4D31">
      <w:pPr>
        <w:spacing w:line="480" w:lineRule="auto"/>
        <w:rPr>
          <w:rFonts w:ascii="Arial" w:eastAsia="Arial" w:hAnsi="Arial" w:cs="Arial"/>
        </w:rPr>
      </w:pPr>
    </w:p>
    <w:p w:rsidR="0069614F" w:rsidRPr="00E71EFE" w:rsidRDefault="0069614F" w:rsidP="009A4D31">
      <w:pPr>
        <w:spacing w:line="480" w:lineRule="auto"/>
        <w:rPr>
          <w:rFonts w:ascii="Arial" w:eastAsia="Arial" w:hAnsi="Arial" w:cs="Arial"/>
          <w:b/>
        </w:rPr>
      </w:pPr>
      <w:r w:rsidRPr="00E71EFE">
        <w:rPr>
          <w:rFonts w:ascii="Arial" w:eastAsia="Arial" w:hAnsi="Arial" w:cs="Arial"/>
          <w:b/>
        </w:rPr>
        <w:t>Time to first event Cox</w:t>
      </w:r>
      <w:r w:rsidR="000504EA" w:rsidRPr="00E71EFE">
        <w:rPr>
          <w:rFonts w:ascii="Arial" w:eastAsia="Arial" w:hAnsi="Arial" w:cs="Arial"/>
          <w:b/>
        </w:rPr>
        <w:t xml:space="preserve"> proportional hazards model </w:t>
      </w:r>
    </w:p>
    <w:p w:rsidR="00A3139C" w:rsidRPr="009269F9" w:rsidRDefault="00D81380" w:rsidP="006F11B6">
      <w:pPr>
        <w:spacing w:line="480" w:lineRule="auto"/>
        <w:rPr>
          <w:rFonts w:ascii="Arial" w:eastAsia="Times New Roman" w:hAnsi="Arial" w:cs="Arial"/>
          <w:noProof/>
          <w:lang w:eastAsia="en-GB"/>
        </w:rPr>
      </w:pPr>
      <w:r w:rsidRPr="009269F9">
        <w:rPr>
          <w:rFonts w:ascii="Arial" w:eastAsia="Arial" w:hAnsi="Arial" w:cs="Arial"/>
        </w:rPr>
        <w:lastRenderedPageBreak/>
        <w:t>The Cox proportional hazards model can be used to analyse the association between time to a failure event and a range of risk factors</w:t>
      </w:r>
      <w:r w:rsidR="00AB1B19">
        <w:rPr>
          <w:rFonts w:ascii="Arial" w:eastAsia="Arial" w:hAnsi="Arial" w:cs="Arial"/>
        </w:rPr>
        <w:t xml:space="preserve">; a comprehensive introduction to this survival </w:t>
      </w:r>
      <w:r w:rsidR="00AB1B19" w:rsidRPr="002B1BC7">
        <w:rPr>
          <w:rFonts w:ascii="Arial" w:eastAsia="Arial" w:hAnsi="Arial" w:cs="Arial"/>
        </w:rPr>
        <w:t xml:space="preserve">analysis technique is </w:t>
      </w:r>
      <w:r w:rsidR="00D110BE" w:rsidRPr="002B1BC7">
        <w:rPr>
          <w:rFonts w:ascii="Arial" w:eastAsia="Arial" w:hAnsi="Arial" w:cs="Arial"/>
        </w:rPr>
        <w:t>provided b</w:t>
      </w:r>
      <w:r w:rsidR="00042596" w:rsidRPr="002B1BC7">
        <w:rPr>
          <w:rFonts w:ascii="Arial" w:eastAsia="Arial" w:hAnsi="Arial" w:cs="Arial"/>
        </w:rPr>
        <w:t>y Hosmer and Lemeshow</w:t>
      </w:r>
      <w:r w:rsidR="00131DCB" w:rsidRPr="00131DCB">
        <w:rPr>
          <w:rFonts w:ascii="Arial" w:eastAsia="Arial" w:hAnsi="Arial" w:cs="Arial"/>
          <w:noProof/>
        </w:rPr>
        <w:t>[13]</w:t>
      </w:r>
      <w:r w:rsidRPr="002B1BC7">
        <w:rPr>
          <w:rFonts w:ascii="Arial" w:eastAsia="Arial" w:hAnsi="Arial" w:cs="Arial"/>
        </w:rPr>
        <w:t>. When applied to a m</w:t>
      </w:r>
      <w:r w:rsidR="006F11B6" w:rsidRPr="002B1BC7">
        <w:rPr>
          <w:rFonts w:ascii="Arial" w:eastAsia="Arial" w:hAnsi="Arial" w:cs="Arial"/>
        </w:rPr>
        <w:t>ultiple-failure survival dataset</w:t>
      </w:r>
      <w:r w:rsidRPr="002B1BC7">
        <w:rPr>
          <w:rFonts w:ascii="Arial" w:eastAsia="Arial" w:hAnsi="Arial" w:cs="Arial"/>
        </w:rPr>
        <w:t xml:space="preserve">, </w:t>
      </w:r>
      <w:r w:rsidR="00A3139C" w:rsidRPr="002B1BC7">
        <w:rPr>
          <w:rFonts w:ascii="Arial" w:eastAsia="Arial" w:hAnsi="Arial" w:cs="Arial"/>
        </w:rPr>
        <w:t xml:space="preserve">this approach </w:t>
      </w:r>
      <w:r w:rsidR="00AB1B19" w:rsidRPr="002B1BC7">
        <w:rPr>
          <w:rFonts w:ascii="Arial" w:eastAsia="Arial" w:hAnsi="Arial" w:cs="Arial"/>
        </w:rPr>
        <w:t xml:space="preserve">only </w:t>
      </w:r>
      <w:r w:rsidR="006F11B6" w:rsidRPr="002B1BC7">
        <w:rPr>
          <w:rFonts w:ascii="Arial" w:hAnsi="Arial" w:cs="Arial"/>
          <w:lang w:val="en-US"/>
        </w:rPr>
        <w:t xml:space="preserve">examines the association between </w:t>
      </w:r>
      <w:r w:rsidR="00A3139C" w:rsidRPr="002B1BC7">
        <w:rPr>
          <w:rFonts w:ascii="Arial" w:hAnsi="Arial" w:cs="Arial"/>
          <w:lang w:val="en-US"/>
        </w:rPr>
        <w:t xml:space="preserve">the </w:t>
      </w:r>
      <w:r w:rsidR="006F11B6" w:rsidRPr="002B1BC7">
        <w:rPr>
          <w:rFonts w:ascii="Arial" w:hAnsi="Arial" w:cs="Arial"/>
          <w:lang w:val="en-US"/>
        </w:rPr>
        <w:t xml:space="preserve">characteristics </w:t>
      </w:r>
      <w:r w:rsidR="00A3139C" w:rsidRPr="002B1BC7">
        <w:rPr>
          <w:rFonts w:ascii="Arial" w:hAnsi="Arial" w:cs="Arial"/>
          <w:lang w:val="en-US"/>
        </w:rPr>
        <w:t xml:space="preserve">of study participants </w:t>
      </w:r>
      <w:r w:rsidR="006F11B6" w:rsidRPr="002B1BC7">
        <w:rPr>
          <w:rFonts w:ascii="Arial" w:hAnsi="Arial" w:cs="Arial"/>
          <w:lang w:val="en-US"/>
        </w:rPr>
        <w:t>and the time to the</w:t>
      </w:r>
      <w:r w:rsidR="00A3139C" w:rsidRPr="002B1BC7">
        <w:rPr>
          <w:rFonts w:ascii="Arial" w:hAnsi="Arial" w:cs="Arial"/>
          <w:lang w:val="en-US"/>
        </w:rPr>
        <w:t>ir</w:t>
      </w:r>
      <w:r w:rsidR="006F11B6" w:rsidRPr="002B1BC7">
        <w:rPr>
          <w:rFonts w:ascii="Arial" w:hAnsi="Arial" w:cs="Arial"/>
          <w:lang w:val="en-US"/>
        </w:rPr>
        <w:t xml:space="preserve"> </w:t>
      </w:r>
      <w:r w:rsidR="006F11B6" w:rsidRPr="002B1BC7">
        <w:rPr>
          <w:rFonts w:ascii="Arial" w:hAnsi="Arial" w:cs="Arial"/>
          <w:i/>
          <w:lang w:val="en-US"/>
        </w:rPr>
        <w:t xml:space="preserve">first </w:t>
      </w:r>
      <w:r w:rsidR="00042596" w:rsidRPr="002B1BC7">
        <w:rPr>
          <w:rFonts w:ascii="Arial" w:hAnsi="Arial" w:cs="Arial"/>
          <w:lang w:val="en-US"/>
        </w:rPr>
        <w:t>failure event</w:t>
      </w:r>
      <w:r w:rsidR="00131DCB" w:rsidRPr="00131DCB">
        <w:rPr>
          <w:rFonts w:ascii="Arial" w:hAnsi="Arial" w:cs="Arial"/>
          <w:noProof/>
          <w:lang w:val="en-US"/>
        </w:rPr>
        <w:t>[14]</w:t>
      </w:r>
      <w:r w:rsidR="006F11B6" w:rsidRPr="002B1BC7">
        <w:rPr>
          <w:rFonts w:ascii="Arial" w:hAnsi="Arial" w:cs="Arial"/>
          <w:lang w:val="en-US"/>
        </w:rPr>
        <w:t>.</w:t>
      </w:r>
      <w:r w:rsidR="006F11B6" w:rsidRPr="002B1BC7">
        <w:rPr>
          <w:rFonts w:ascii="Arial" w:eastAsia="Times New Roman" w:hAnsi="Arial" w:cs="Arial"/>
          <w:noProof/>
          <w:lang w:eastAsia="en-GB"/>
        </w:rPr>
        <w:t xml:space="preserve"> </w:t>
      </w:r>
      <w:r w:rsidR="00B060CA" w:rsidRPr="002B1BC7">
        <w:rPr>
          <w:rFonts w:ascii="Arial" w:eastAsia="Times New Roman" w:hAnsi="Arial" w:cs="Arial"/>
          <w:noProof/>
          <w:lang w:eastAsia="en-GB"/>
        </w:rPr>
        <w:t xml:space="preserve">This </w:t>
      </w:r>
      <w:r w:rsidR="00AB1B19" w:rsidRPr="002B1BC7">
        <w:rPr>
          <w:rFonts w:ascii="Arial" w:eastAsia="Times New Roman" w:hAnsi="Arial" w:cs="Arial"/>
          <w:noProof/>
          <w:lang w:eastAsia="en-GB"/>
        </w:rPr>
        <w:t>approach</w:t>
      </w:r>
      <w:r w:rsidR="00B060CA" w:rsidRPr="002B1BC7">
        <w:rPr>
          <w:rFonts w:ascii="Arial" w:eastAsia="Times New Roman" w:hAnsi="Arial" w:cs="Arial"/>
          <w:noProof/>
          <w:lang w:eastAsia="en-GB"/>
        </w:rPr>
        <w:t xml:space="preserve"> </w:t>
      </w:r>
      <w:r w:rsidR="00474530" w:rsidRPr="002B1BC7">
        <w:rPr>
          <w:rFonts w:ascii="Arial" w:eastAsia="Times New Roman" w:hAnsi="Arial" w:cs="Arial"/>
          <w:noProof/>
          <w:lang w:eastAsia="en-GB"/>
        </w:rPr>
        <w:t>was used to</w:t>
      </w:r>
      <w:r w:rsidR="006F11B6" w:rsidRPr="002B1BC7">
        <w:rPr>
          <w:rFonts w:ascii="Arial" w:eastAsia="Times New Roman" w:hAnsi="Arial" w:cs="Arial"/>
          <w:noProof/>
          <w:lang w:eastAsia="en-GB"/>
        </w:rPr>
        <w:t xml:space="preserve"> investigate </w:t>
      </w:r>
      <w:r w:rsidR="00A3139C" w:rsidRPr="002B1BC7">
        <w:rPr>
          <w:rFonts w:ascii="Arial" w:eastAsia="Times New Roman" w:hAnsi="Arial" w:cs="Arial"/>
          <w:noProof/>
          <w:lang w:eastAsia="en-GB"/>
        </w:rPr>
        <w:t>risk factors for</w:t>
      </w:r>
      <w:r w:rsidR="006F11B6" w:rsidRPr="002B1BC7">
        <w:rPr>
          <w:rFonts w:ascii="Arial" w:eastAsia="Times New Roman" w:hAnsi="Arial" w:cs="Arial"/>
          <w:noProof/>
          <w:lang w:eastAsia="en-GB"/>
        </w:rPr>
        <w:t xml:space="preserve"> emergency hospital admission</w:t>
      </w:r>
      <w:r w:rsidR="00A3139C" w:rsidRPr="002B1BC7">
        <w:rPr>
          <w:rFonts w:ascii="Arial" w:eastAsia="Times New Roman" w:hAnsi="Arial" w:cs="Arial"/>
          <w:noProof/>
          <w:lang w:eastAsia="en-GB"/>
        </w:rPr>
        <w:t xml:space="preserve"> among</w:t>
      </w:r>
      <w:r w:rsidR="00C17CE8" w:rsidRPr="002B1BC7">
        <w:rPr>
          <w:rFonts w:ascii="Arial" w:eastAsia="Times New Roman" w:hAnsi="Arial" w:cs="Arial"/>
          <w:noProof/>
          <w:lang w:eastAsia="en-GB"/>
        </w:rPr>
        <w:t xml:space="preserve"> 2,849,381 patients from the QResearch cohort and the Clinical P</w:t>
      </w:r>
      <w:r w:rsidR="00042596" w:rsidRPr="002B1BC7">
        <w:rPr>
          <w:rFonts w:ascii="Arial" w:eastAsia="Times New Roman" w:hAnsi="Arial" w:cs="Arial"/>
          <w:noProof/>
          <w:lang w:eastAsia="en-GB"/>
        </w:rPr>
        <w:t>ractice Research DataLink cohort</w:t>
      </w:r>
      <w:r w:rsidR="00131DCB" w:rsidRPr="00131DCB">
        <w:rPr>
          <w:rFonts w:ascii="Arial" w:eastAsia="Times New Roman" w:hAnsi="Arial" w:cs="Arial"/>
          <w:noProof/>
          <w:lang w:eastAsia="en-GB"/>
        </w:rPr>
        <w:t>[15]</w:t>
      </w:r>
      <w:r w:rsidR="006F11B6" w:rsidRPr="009269F9">
        <w:rPr>
          <w:rFonts w:ascii="Arial" w:eastAsia="Times New Roman" w:hAnsi="Arial" w:cs="Arial"/>
          <w:noProof/>
          <w:lang w:eastAsia="en-GB"/>
        </w:rPr>
        <w:t xml:space="preserve">. </w:t>
      </w:r>
    </w:p>
    <w:p w:rsidR="003F3E5A" w:rsidRDefault="003F3E5A" w:rsidP="00513011">
      <w:pPr>
        <w:pStyle w:val="Heading1"/>
        <w:spacing w:before="0" w:beforeAutospacing="0" w:line="480" w:lineRule="auto"/>
        <w:rPr>
          <w:rFonts w:ascii="Arial" w:hAnsi="Arial" w:cs="Arial"/>
          <w:b w:val="0"/>
          <w:noProof/>
          <w:sz w:val="22"/>
          <w:szCs w:val="22"/>
        </w:rPr>
      </w:pPr>
    </w:p>
    <w:p w:rsidR="00513011" w:rsidRPr="009269F9" w:rsidRDefault="00A3139C" w:rsidP="00513011">
      <w:pPr>
        <w:pStyle w:val="Heading1"/>
        <w:spacing w:before="0" w:beforeAutospacing="0" w:line="480" w:lineRule="auto"/>
        <w:rPr>
          <w:rFonts w:ascii="Arial" w:hAnsi="Arial" w:cs="Arial"/>
          <w:b w:val="0"/>
          <w:sz w:val="22"/>
          <w:szCs w:val="22"/>
        </w:rPr>
      </w:pPr>
      <w:r w:rsidRPr="002B1BC7">
        <w:rPr>
          <w:rFonts w:ascii="Arial" w:hAnsi="Arial" w:cs="Arial"/>
          <w:b w:val="0"/>
          <w:noProof/>
          <w:sz w:val="22"/>
          <w:szCs w:val="22"/>
        </w:rPr>
        <w:t xml:space="preserve">A Cox proportional hazards model is more sophisticated than logistic regression because it considers </w:t>
      </w:r>
      <w:r w:rsidR="00416036" w:rsidRPr="002B1BC7">
        <w:rPr>
          <w:rFonts w:ascii="Arial" w:hAnsi="Arial" w:cs="Arial"/>
          <w:b w:val="0"/>
          <w:noProof/>
          <w:sz w:val="22"/>
          <w:szCs w:val="22"/>
        </w:rPr>
        <w:t xml:space="preserve">the </w:t>
      </w:r>
      <w:r w:rsidR="006F11B6" w:rsidRPr="002B1BC7">
        <w:rPr>
          <w:rFonts w:ascii="Arial" w:hAnsi="Arial" w:cs="Arial"/>
          <w:b w:val="0"/>
          <w:i/>
          <w:noProof/>
          <w:sz w:val="22"/>
          <w:szCs w:val="22"/>
        </w:rPr>
        <w:t>time</w:t>
      </w:r>
      <w:r w:rsidR="00416036" w:rsidRPr="002B1BC7">
        <w:rPr>
          <w:rFonts w:ascii="Arial" w:hAnsi="Arial" w:cs="Arial"/>
          <w:b w:val="0"/>
          <w:noProof/>
          <w:sz w:val="22"/>
          <w:szCs w:val="22"/>
        </w:rPr>
        <w:t xml:space="preserve"> </w:t>
      </w:r>
      <w:r w:rsidR="006F11B6" w:rsidRPr="002B1BC7">
        <w:rPr>
          <w:rFonts w:ascii="Arial" w:hAnsi="Arial" w:cs="Arial"/>
          <w:b w:val="0"/>
          <w:noProof/>
          <w:sz w:val="22"/>
          <w:szCs w:val="22"/>
        </w:rPr>
        <w:t xml:space="preserve">to </w:t>
      </w:r>
      <w:r w:rsidR="00416036" w:rsidRPr="002B1BC7">
        <w:rPr>
          <w:rFonts w:ascii="Arial" w:hAnsi="Arial" w:cs="Arial"/>
          <w:b w:val="0"/>
          <w:noProof/>
          <w:sz w:val="22"/>
          <w:szCs w:val="22"/>
        </w:rPr>
        <w:t xml:space="preserve">the </w:t>
      </w:r>
      <w:r w:rsidR="006F11B6" w:rsidRPr="002B1BC7">
        <w:rPr>
          <w:rFonts w:ascii="Arial" w:hAnsi="Arial" w:cs="Arial"/>
          <w:b w:val="0"/>
          <w:noProof/>
          <w:sz w:val="22"/>
          <w:szCs w:val="22"/>
        </w:rPr>
        <w:t>first failure event</w:t>
      </w:r>
      <w:r w:rsidRPr="002B1BC7">
        <w:rPr>
          <w:rFonts w:ascii="Arial" w:hAnsi="Arial" w:cs="Arial"/>
          <w:b w:val="0"/>
          <w:noProof/>
          <w:sz w:val="22"/>
          <w:szCs w:val="22"/>
        </w:rPr>
        <w:t>. However, it still wastes information because failures</w:t>
      </w:r>
      <w:r w:rsidR="006F11B6" w:rsidRPr="002B1BC7">
        <w:rPr>
          <w:rFonts w:ascii="Arial" w:hAnsi="Arial" w:cs="Arial"/>
          <w:b w:val="0"/>
          <w:noProof/>
          <w:sz w:val="22"/>
          <w:szCs w:val="22"/>
        </w:rPr>
        <w:t xml:space="preserve"> after the first</w:t>
      </w:r>
      <w:r w:rsidRPr="002B1BC7">
        <w:rPr>
          <w:rFonts w:ascii="Arial" w:hAnsi="Arial" w:cs="Arial"/>
          <w:b w:val="0"/>
          <w:noProof/>
          <w:sz w:val="22"/>
          <w:szCs w:val="22"/>
        </w:rPr>
        <w:t xml:space="preserve"> are disregarded; this can result in erroneous conclusions about the association between risk factors and failure events</w:t>
      </w:r>
      <w:r w:rsidR="006F11B6" w:rsidRPr="002B1BC7">
        <w:rPr>
          <w:rFonts w:ascii="Arial" w:hAnsi="Arial" w:cs="Arial"/>
          <w:b w:val="0"/>
          <w:noProof/>
          <w:sz w:val="22"/>
          <w:szCs w:val="22"/>
        </w:rPr>
        <w:t xml:space="preserve">. </w:t>
      </w:r>
      <w:r w:rsidRPr="002B1BC7">
        <w:rPr>
          <w:rFonts w:ascii="Arial" w:hAnsi="Arial" w:cs="Arial"/>
          <w:b w:val="0"/>
          <w:noProof/>
          <w:sz w:val="22"/>
          <w:szCs w:val="22"/>
        </w:rPr>
        <w:t>For examp</w:t>
      </w:r>
      <w:r w:rsidR="00513011" w:rsidRPr="002B1BC7">
        <w:rPr>
          <w:rFonts w:ascii="Arial" w:hAnsi="Arial" w:cs="Arial"/>
          <w:b w:val="0"/>
          <w:noProof/>
          <w:sz w:val="22"/>
          <w:szCs w:val="22"/>
        </w:rPr>
        <w:t>l</w:t>
      </w:r>
      <w:r w:rsidRPr="002B1BC7">
        <w:rPr>
          <w:rFonts w:ascii="Arial" w:hAnsi="Arial" w:cs="Arial"/>
          <w:b w:val="0"/>
          <w:noProof/>
          <w:sz w:val="22"/>
          <w:szCs w:val="22"/>
        </w:rPr>
        <w:t xml:space="preserve">e, </w:t>
      </w:r>
      <w:r w:rsidR="00513011" w:rsidRPr="002B1BC7">
        <w:rPr>
          <w:rFonts w:ascii="Arial" w:hAnsi="Arial" w:cs="Arial"/>
          <w:b w:val="0"/>
          <w:noProof/>
          <w:sz w:val="22"/>
          <w:szCs w:val="22"/>
        </w:rPr>
        <w:t xml:space="preserve">one study showed that </w:t>
      </w:r>
      <w:r w:rsidR="00513011" w:rsidRPr="002B1BC7">
        <w:rPr>
          <w:rFonts w:ascii="Arial" w:hAnsi="Arial" w:cs="Arial"/>
          <w:b w:val="0"/>
          <w:sz w:val="22"/>
          <w:szCs w:val="22"/>
          <w:lang w:val="en-US"/>
        </w:rPr>
        <w:t xml:space="preserve">sunscreen treatment was not associated with basal cell carcinoma (BCC) in a time to first event analysis but was associated with a lower risk of BCC when recurrences of the illness were </w:t>
      </w:r>
      <w:r w:rsidR="00416036" w:rsidRPr="002B1BC7">
        <w:rPr>
          <w:rFonts w:ascii="Arial" w:hAnsi="Arial" w:cs="Arial"/>
          <w:b w:val="0"/>
          <w:sz w:val="22"/>
          <w:szCs w:val="22"/>
          <w:lang w:val="en-US"/>
        </w:rPr>
        <w:t>also incorporated in the analysis</w:t>
      </w:r>
      <w:r w:rsidR="00042596" w:rsidRPr="002B1BC7">
        <w:rPr>
          <w:rFonts w:ascii="Arial" w:hAnsi="Arial" w:cs="Arial"/>
          <w:b w:val="0"/>
          <w:sz w:val="22"/>
          <w:szCs w:val="22"/>
          <w:lang w:val="en-US"/>
        </w:rPr>
        <w:t xml:space="preserve"> as failure events</w:t>
      </w:r>
      <w:r w:rsidR="00131DCB" w:rsidRPr="00131DCB">
        <w:rPr>
          <w:rFonts w:ascii="Arial" w:hAnsi="Arial" w:cs="Arial"/>
          <w:b w:val="0"/>
          <w:noProof/>
          <w:sz w:val="22"/>
          <w:szCs w:val="22"/>
          <w:lang w:val="en-US"/>
        </w:rPr>
        <w:t>[16]</w:t>
      </w:r>
      <w:r w:rsidR="00513011" w:rsidRPr="002B1BC7">
        <w:rPr>
          <w:rFonts w:ascii="Arial" w:hAnsi="Arial" w:cs="Arial"/>
          <w:b w:val="0"/>
          <w:sz w:val="22"/>
          <w:szCs w:val="22"/>
          <w:lang w:val="en-US"/>
        </w:rPr>
        <w:t>.</w:t>
      </w:r>
      <w:r w:rsidR="00513011" w:rsidRPr="009269F9">
        <w:rPr>
          <w:rFonts w:ascii="Arial" w:hAnsi="Arial" w:cs="Arial"/>
          <w:b w:val="0"/>
          <w:sz w:val="22"/>
          <w:szCs w:val="22"/>
          <w:lang w:val="en-US"/>
        </w:rPr>
        <w:t xml:space="preserve"> </w:t>
      </w:r>
    </w:p>
    <w:p w:rsidR="003F3E5A" w:rsidRDefault="003F3E5A" w:rsidP="00A95F89">
      <w:pPr>
        <w:spacing w:line="480" w:lineRule="auto"/>
        <w:rPr>
          <w:rFonts w:ascii="Arial" w:hAnsi="Arial" w:cs="Arial"/>
          <w:lang w:val="en-US"/>
        </w:rPr>
      </w:pPr>
    </w:p>
    <w:p w:rsidR="00A95F89" w:rsidRPr="009269F9" w:rsidRDefault="00EB7F79" w:rsidP="00A95F89">
      <w:pPr>
        <w:spacing w:line="480" w:lineRule="auto"/>
        <w:rPr>
          <w:rFonts w:ascii="Arial" w:eastAsia="Times New Roman" w:hAnsi="Arial" w:cs="Arial"/>
          <w:noProof/>
          <w:lang w:eastAsia="en-GB"/>
        </w:rPr>
      </w:pPr>
      <w:r w:rsidRPr="002B1BC7">
        <w:rPr>
          <w:rFonts w:ascii="Arial" w:hAnsi="Arial" w:cs="Arial"/>
          <w:lang w:val="en-US"/>
        </w:rPr>
        <w:t xml:space="preserve">A standard </w:t>
      </w:r>
      <w:r w:rsidR="00A95F89" w:rsidRPr="002B1BC7">
        <w:rPr>
          <w:rFonts w:ascii="Arial" w:hAnsi="Arial" w:cs="Arial"/>
          <w:lang w:val="en-US"/>
        </w:rPr>
        <w:t>Cox proportional hazards model cannot be used to analyse repeated events in multiple-failure survival datasets because failure times from the same individual are likely to be correlated and</w:t>
      </w:r>
      <w:r w:rsidR="00C17CE8" w:rsidRPr="002B1BC7">
        <w:rPr>
          <w:rFonts w:ascii="Arial" w:hAnsi="Arial" w:cs="Arial"/>
          <w:lang w:val="en-US"/>
        </w:rPr>
        <w:t>,</w:t>
      </w:r>
      <w:r w:rsidR="00A95F89" w:rsidRPr="002B1BC7">
        <w:rPr>
          <w:rFonts w:ascii="Arial" w:hAnsi="Arial" w:cs="Arial"/>
          <w:lang w:val="en-US"/>
        </w:rPr>
        <w:t xml:space="preserve"> therefore</w:t>
      </w:r>
      <w:r w:rsidR="00C17CE8" w:rsidRPr="002B1BC7">
        <w:rPr>
          <w:rFonts w:ascii="Arial" w:hAnsi="Arial" w:cs="Arial"/>
          <w:lang w:val="en-US"/>
        </w:rPr>
        <w:t>,</w:t>
      </w:r>
      <w:r w:rsidR="00A95F89" w:rsidRPr="002B1BC7">
        <w:rPr>
          <w:rFonts w:ascii="Arial" w:hAnsi="Arial" w:cs="Arial"/>
          <w:lang w:val="en-US"/>
        </w:rPr>
        <w:t xml:space="preserve"> the assumption of independent observations required by the </w:t>
      </w:r>
      <w:r w:rsidR="00DC1BCC" w:rsidRPr="002B1BC7">
        <w:rPr>
          <w:rFonts w:ascii="Arial" w:hAnsi="Arial" w:cs="Arial"/>
          <w:lang w:val="en-US"/>
        </w:rPr>
        <w:t>Cox model would not be satisfied</w:t>
      </w:r>
      <w:r w:rsidR="00131DCB" w:rsidRPr="00131DCB">
        <w:rPr>
          <w:rFonts w:ascii="Arial" w:hAnsi="Arial" w:cs="Arial"/>
          <w:noProof/>
          <w:lang w:val="en-US"/>
        </w:rPr>
        <w:t>[14]</w:t>
      </w:r>
      <w:r w:rsidR="00454B78" w:rsidRPr="002B1BC7">
        <w:rPr>
          <w:rFonts w:ascii="Arial" w:hAnsi="Arial" w:cs="Arial"/>
          <w:lang w:val="en-US"/>
        </w:rPr>
        <w:t>.</w:t>
      </w:r>
      <w:r w:rsidR="00454B78">
        <w:rPr>
          <w:rFonts w:ascii="Arial" w:hAnsi="Arial" w:cs="Arial"/>
          <w:lang w:val="en-US"/>
        </w:rPr>
        <w:t xml:space="preserve"> </w:t>
      </w:r>
    </w:p>
    <w:p w:rsidR="009269F9" w:rsidRPr="009269F9" w:rsidRDefault="009269F9" w:rsidP="0069614F">
      <w:pPr>
        <w:spacing w:line="480" w:lineRule="auto"/>
        <w:rPr>
          <w:rFonts w:ascii="Arial" w:eastAsia="Arial" w:hAnsi="Arial" w:cs="Arial"/>
          <w:b/>
          <w:i/>
        </w:rPr>
      </w:pPr>
    </w:p>
    <w:p w:rsidR="006836A3" w:rsidRPr="00E71EFE" w:rsidRDefault="0069614F" w:rsidP="0069614F">
      <w:pPr>
        <w:spacing w:line="480" w:lineRule="auto"/>
        <w:rPr>
          <w:rFonts w:ascii="Arial" w:eastAsia="Arial" w:hAnsi="Arial" w:cs="Arial"/>
          <w:b/>
        </w:rPr>
      </w:pPr>
      <w:r w:rsidRPr="00E71EFE">
        <w:rPr>
          <w:rFonts w:ascii="Arial" w:eastAsia="Arial" w:hAnsi="Arial" w:cs="Arial"/>
          <w:b/>
        </w:rPr>
        <w:t>Multiple-failure survival models</w:t>
      </w:r>
    </w:p>
    <w:p w:rsidR="00A95F89" w:rsidRPr="009269F9" w:rsidRDefault="00B909A0" w:rsidP="00A95F89">
      <w:pPr>
        <w:spacing w:line="480" w:lineRule="auto"/>
        <w:rPr>
          <w:rFonts w:ascii="Arial" w:eastAsia="Times New Roman" w:hAnsi="Arial" w:cs="Arial"/>
          <w:noProof/>
          <w:lang w:eastAsia="en-GB"/>
        </w:rPr>
      </w:pPr>
      <w:r w:rsidRPr="002B1BC7">
        <w:rPr>
          <w:rFonts w:ascii="Arial" w:eastAsia="Times New Roman" w:hAnsi="Arial" w:cs="Arial"/>
          <w:noProof/>
          <w:lang w:eastAsia="en-GB"/>
        </w:rPr>
        <w:t>C</w:t>
      </w:r>
      <w:r w:rsidR="00A95F89" w:rsidRPr="002B1BC7">
        <w:rPr>
          <w:rFonts w:ascii="Arial" w:eastAsia="Times New Roman" w:hAnsi="Arial" w:cs="Arial"/>
          <w:noProof/>
          <w:lang w:eastAsia="en-GB"/>
        </w:rPr>
        <w:t>omplex multiple</w:t>
      </w:r>
      <w:r w:rsidR="004556EB" w:rsidRPr="002B1BC7">
        <w:rPr>
          <w:rFonts w:ascii="Arial" w:eastAsia="Times New Roman" w:hAnsi="Arial" w:cs="Arial"/>
          <w:noProof/>
          <w:lang w:eastAsia="en-GB"/>
        </w:rPr>
        <w:t>-</w:t>
      </w:r>
      <w:r w:rsidR="00A95F89" w:rsidRPr="002B1BC7">
        <w:rPr>
          <w:rFonts w:ascii="Arial" w:eastAsia="Times New Roman" w:hAnsi="Arial" w:cs="Arial"/>
          <w:noProof/>
          <w:lang w:eastAsia="en-GB"/>
        </w:rPr>
        <w:t xml:space="preserve">failure survival analysis techniques are available; </w:t>
      </w:r>
      <w:r w:rsidRPr="002B1BC7">
        <w:rPr>
          <w:rFonts w:ascii="Arial" w:eastAsia="Times New Roman" w:hAnsi="Arial" w:cs="Arial"/>
          <w:noProof/>
          <w:lang w:eastAsia="en-GB"/>
        </w:rPr>
        <w:t>we outline</w:t>
      </w:r>
      <w:r w:rsidR="00A95F89" w:rsidRPr="002B1BC7">
        <w:rPr>
          <w:rFonts w:ascii="Arial" w:eastAsia="Times New Roman" w:hAnsi="Arial" w:cs="Arial"/>
          <w:noProof/>
          <w:lang w:eastAsia="en-GB"/>
        </w:rPr>
        <w:t xml:space="preserve"> the </w:t>
      </w:r>
      <w:r w:rsidR="00B9242C">
        <w:rPr>
          <w:rFonts w:ascii="Arial" w:eastAsia="Times New Roman" w:hAnsi="Arial" w:cs="Arial"/>
          <w:noProof/>
          <w:lang w:eastAsia="en-GB"/>
        </w:rPr>
        <w:t>Andersen</w:t>
      </w:r>
      <w:r w:rsidR="00A95F89" w:rsidRPr="002B1BC7">
        <w:rPr>
          <w:rFonts w:ascii="Arial" w:eastAsia="Times New Roman" w:hAnsi="Arial" w:cs="Arial"/>
          <w:noProof/>
          <w:lang w:eastAsia="en-GB"/>
        </w:rPr>
        <w:t xml:space="preserve"> and Gill (AG)</w:t>
      </w:r>
      <w:r w:rsidR="00C17CE8" w:rsidRPr="002B1BC7">
        <w:rPr>
          <w:rFonts w:ascii="Arial" w:eastAsia="Times New Roman" w:hAnsi="Arial" w:cs="Arial"/>
          <w:noProof/>
          <w:lang w:eastAsia="en-GB"/>
        </w:rPr>
        <w:t xml:space="preserve"> </w:t>
      </w:r>
      <w:r w:rsidR="00A95F89" w:rsidRPr="002B1BC7">
        <w:rPr>
          <w:rFonts w:ascii="Arial" w:eastAsia="Times New Roman" w:hAnsi="Arial" w:cs="Arial"/>
          <w:noProof/>
          <w:lang w:eastAsia="en-GB"/>
        </w:rPr>
        <w:t>and the Prentice</w:t>
      </w:r>
      <w:r w:rsidR="00912ED8" w:rsidRPr="002B1BC7">
        <w:rPr>
          <w:rFonts w:ascii="Arial" w:eastAsia="Times New Roman" w:hAnsi="Arial" w:cs="Arial"/>
          <w:noProof/>
          <w:lang w:eastAsia="en-GB"/>
        </w:rPr>
        <w:t>,</w:t>
      </w:r>
      <w:r w:rsidR="00A95F89" w:rsidRPr="002B1BC7">
        <w:rPr>
          <w:rFonts w:ascii="Arial" w:eastAsia="Times New Roman" w:hAnsi="Arial" w:cs="Arial"/>
          <w:noProof/>
          <w:lang w:eastAsia="en-GB"/>
        </w:rPr>
        <w:t xml:space="preserve"> Williams and Peterson Total Time (PWP-TT) models. </w:t>
      </w:r>
      <w:r w:rsidRPr="002B1BC7">
        <w:rPr>
          <w:rFonts w:ascii="Arial" w:eastAsia="Times New Roman" w:hAnsi="Arial" w:cs="Arial"/>
          <w:noProof/>
          <w:lang w:eastAsia="en-GB"/>
        </w:rPr>
        <w:t>The advantage of these techniques</w:t>
      </w:r>
      <w:r w:rsidR="00A95F89" w:rsidRPr="002B1BC7">
        <w:rPr>
          <w:rFonts w:ascii="Arial" w:eastAsia="Times New Roman" w:hAnsi="Arial" w:cs="Arial"/>
          <w:noProof/>
          <w:lang w:eastAsia="en-GB"/>
        </w:rPr>
        <w:t xml:space="preserve"> compared to both logistic regression and </w:t>
      </w:r>
      <w:r w:rsidRPr="002B1BC7">
        <w:rPr>
          <w:rFonts w:ascii="Arial" w:eastAsia="Times New Roman" w:hAnsi="Arial" w:cs="Arial"/>
          <w:noProof/>
          <w:lang w:eastAsia="en-GB"/>
        </w:rPr>
        <w:t xml:space="preserve">time to first event </w:t>
      </w:r>
      <w:r w:rsidR="00A95F89" w:rsidRPr="002B1BC7">
        <w:rPr>
          <w:rFonts w:ascii="Arial" w:eastAsia="Times New Roman" w:hAnsi="Arial" w:cs="Arial"/>
          <w:noProof/>
          <w:lang w:eastAsia="en-GB"/>
        </w:rPr>
        <w:lastRenderedPageBreak/>
        <w:t>Cox model</w:t>
      </w:r>
      <w:r w:rsidRPr="002B1BC7">
        <w:rPr>
          <w:rFonts w:ascii="Arial" w:eastAsia="Times New Roman" w:hAnsi="Arial" w:cs="Arial"/>
          <w:noProof/>
          <w:lang w:eastAsia="en-GB"/>
        </w:rPr>
        <w:t>ling is that individual</w:t>
      </w:r>
      <w:r w:rsidR="00A95F89" w:rsidRPr="002B1BC7">
        <w:rPr>
          <w:rFonts w:ascii="Arial" w:eastAsia="Times New Roman" w:hAnsi="Arial" w:cs="Arial"/>
          <w:noProof/>
          <w:lang w:eastAsia="en-GB"/>
        </w:rPr>
        <w:t>s</w:t>
      </w:r>
      <w:r w:rsidRPr="002B1BC7">
        <w:rPr>
          <w:rFonts w:ascii="Arial" w:eastAsia="Times New Roman" w:hAnsi="Arial" w:cs="Arial"/>
          <w:noProof/>
          <w:lang w:eastAsia="en-GB"/>
        </w:rPr>
        <w:t>’</w:t>
      </w:r>
      <w:r w:rsidR="00A95F89" w:rsidRPr="002B1BC7">
        <w:rPr>
          <w:rFonts w:ascii="Arial" w:eastAsia="Times New Roman" w:hAnsi="Arial" w:cs="Arial"/>
          <w:noProof/>
          <w:lang w:eastAsia="en-GB"/>
        </w:rPr>
        <w:t xml:space="preserve"> failure events after the first are incorporated</w:t>
      </w:r>
      <w:r w:rsidRPr="002B1BC7">
        <w:rPr>
          <w:rFonts w:ascii="Arial" w:eastAsia="Times New Roman" w:hAnsi="Arial" w:cs="Arial"/>
          <w:noProof/>
          <w:lang w:eastAsia="en-GB"/>
        </w:rPr>
        <w:t xml:space="preserve">. In addition, the AG and PWP-TT models are variance correction models which account for </w:t>
      </w:r>
      <w:r w:rsidRPr="002B1BC7">
        <w:rPr>
          <w:rFonts w:ascii="Arial" w:hAnsi="Arial" w:cs="Arial"/>
          <w:lang w:val="en-US"/>
        </w:rPr>
        <w:t>within-subject correlation of failure ti</w:t>
      </w:r>
      <w:r w:rsidR="00DC1BCC" w:rsidRPr="002B1BC7">
        <w:rPr>
          <w:rFonts w:ascii="Arial" w:hAnsi="Arial" w:cs="Arial"/>
          <w:lang w:val="en-US"/>
        </w:rPr>
        <w:t>mes unlike a standard Cox model</w:t>
      </w:r>
      <w:r w:rsidR="00131DCB" w:rsidRPr="00131DCB">
        <w:rPr>
          <w:rFonts w:ascii="Arial" w:hAnsi="Arial" w:cs="Arial"/>
          <w:noProof/>
          <w:lang w:val="en-US"/>
        </w:rPr>
        <w:t>[17]</w:t>
      </w:r>
      <w:r w:rsidR="00AB1B19" w:rsidRPr="002B1BC7">
        <w:rPr>
          <w:rFonts w:ascii="Arial" w:hAnsi="Arial" w:cs="Arial"/>
          <w:lang w:val="en-US"/>
        </w:rPr>
        <w:t>.</w:t>
      </w:r>
    </w:p>
    <w:p w:rsidR="00564009" w:rsidRDefault="00564009" w:rsidP="00115B24">
      <w:pPr>
        <w:pStyle w:val="Alexdouble"/>
        <w:spacing w:after="120"/>
        <w:rPr>
          <w:rFonts w:ascii="Arial" w:hAnsi="Arial" w:cs="Arial"/>
          <w:sz w:val="22"/>
          <w:szCs w:val="22"/>
          <w:lang w:val="en-US"/>
        </w:rPr>
      </w:pPr>
    </w:p>
    <w:p w:rsidR="00367D8A" w:rsidRPr="009269F9" w:rsidRDefault="00946F70" w:rsidP="00115B24">
      <w:pPr>
        <w:pStyle w:val="Alexdouble"/>
        <w:spacing w:after="120"/>
        <w:rPr>
          <w:rFonts w:ascii="Arial" w:hAnsi="Arial" w:cs="Arial"/>
          <w:sz w:val="22"/>
          <w:szCs w:val="22"/>
          <w:lang w:val="en-US"/>
        </w:rPr>
      </w:pPr>
      <w:r w:rsidRPr="002B1BC7">
        <w:rPr>
          <w:rFonts w:ascii="Arial" w:hAnsi="Arial" w:cs="Arial"/>
          <w:sz w:val="22"/>
          <w:szCs w:val="22"/>
          <w:lang w:val="en-US"/>
        </w:rPr>
        <w:t>There are similarities between the</w:t>
      </w:r>
      <w:r w:rsidR="00367D8A" w:rsidRPr="002B1BC7">
        <w:rPr>
          <w:rFonts w:ascii="Arial" w:hAnsi="Arial" w:cs="Arial"/>
          <w:sz w:val="22"/>
          <w:szCs w:val="22"/>
          <w:lang w:val="en-US"/>
        </w:rPr>
        <w:t xml:space="preserve"> AG and the PWP-TT models</w:t>
      </w:r>
      <w:r w:rsidRPr="002B1BC7">
        <w:rPr>
          <w:rFonts w:ascii="Arial" w:hAnsi="Arial" w:cs="Arial"/>
          <w:sz w:val="22"/>
          <w:szCs w:val="22"/>
          <w:lang w:val="en-US"/>
        </w:rPr>
        <w:t>.</w:t>
      </w:r>
      <w:r w:rsidR="00E74639" w:rsidRPr="002B1BC7">
        <w:rPr>
          <w:rFonts w:ascii="Arial" w:hAnsi="Arial" w:cs="Arial"/>
          <w:sz w:val="22"/>
          <w:szCs w:val="22"/>
          <w:lang w:val="en-US"/>
        </w:rPr>
        <w:t xml:space="preserve"> </w:t>
      </w:r>
      <w:r w:rsidRPr="002B1BC7">
        <w:rPr>
          <w:rFonts w:ascii="Arial" w:hAnsi="Arial" w:cs="Arial"/>
          <w:sz w:val="22"/>
          <w:szCs w:val="22"/>
          <w:lang w:val="en-US"/>
        </w:rPr>
        <w:t>Firstly,</w:t>
      </w:r>
      <w:r w:rsidR="00367D8A" w:rsidRPr="002B1BC7">
        <w:rPr>
          <w:rFonts w:ascii="Arial" w:hAnsi="Arial" w:cs="Arial"/>
          <w:sz w:val="22"/>
          <w:szCs w:val="22"/>
          <w:lang w:val="en-US"/>
        </w:rPr>
        <w:t xml:space="preserve"> </w:t>
      </w:r>
      <w:r w:rsidRPr="002B1BC7">
        <w:rPr>
          <w:rFonts w:ascii="Arial" w:hAnsi="Arial" w:cs="Arial"/>
          <w:sz w:val="22"/>
          <w:szCs w:val="22"/>
          <w:lang w:val="en-US"/>
        </w:rPr>
        <w:t xml:space="preserve">both </w:t>
      </w:r>
      <w:r w:rsidR="00367D8A" w:rsidRPr="002B1BC7">
        <w:rPr>
          <w:rFonts w:ascii="Arial" w:hAnsi="Arial" w:cs="Arial"/>
          <w:sz w:val="22"/>
          <w:szCs w:val="22"/>
          <w:lang w:val="en-US"/>
        </w:rPr>
        <w:t xml:space="preserve">approaches estimate hazard ratios for the association between risk factors and failure events. </w:t>
      </w:r>
      <w:r w:rsidRPr="002B1BC7">
        <w:rPr>
          <w:rFonts w:ascii="Arial" w:hAnsi="Arial" w:cs="Arial"/>
          <w:sz w:val="22"/>
          <w:szCs w:val="22"/>
          <w:lang w:val="en-US"/>
        </w:rPr>
        <w:t xml:space="preserve">Secondly, in common with standard Cox </w:t>
      </w:r>
      <w:r w:rsidR="00A304E1" w:rsidRPr="002B1BC7">
        <w:rPr>
          <w:rFonts w:ascii="Arial" w:hAnsi="Arial" w:cs="Arial"/>
          <w:sz w:val="22"/>
          <w:szCs w:val="22"/>
          <w:lang w:val="en-US"/>
        </w:rPr>
        <w:t>modelling</w:t>
      </w:r>
      <w:r w:rsidRPr="002B1BC7">
        <w:rPr>
          <w:rFonts w:ascii="Arial" w:hAnsi="Arial" w:cs="Arial"/>
          <w:sz w:val="22"/>
          <w:szCs w:val="22"/>
          <w:lang w:val="en-US"/>
        </w:rPr>
        <w:t>, these techniques assume proportional hazards</w:t>
      </w:r>
      <w:r w:rsidR="00131DCB" w:rsidRPr="00131DCB">
        <w:rPr>
          <w:rFonts w:ascii="Arial" w:hAnsi="Arial" w:cs="Arial"/>
          <w:noProof/>
          <w:sz w:val="22"/>
          <w:szCs w:val="22"/>
          <w:lang w:val="en-US"/>
        </w:rPr>
        <w:t>[18]</w:t>
      </w:r>
      <w:r w:rsidRPr="002B1BC7">
        <w:rPr>
          <w:rFonts w:ascii="Arial" w:hAnsi="Arial" w:cs="Arial"/>
          <w:sz w:val="22"/>
          <w:szCs w:val="22"/>
          <w:lang w:val="en-US"/>
        </w:rPr>
        <w:t xml:space="preserve"> </w:t>
      </w:r>
      <w:r w:rsidR="00C17CE8" w:rsidRPr="002B1BC7">
        <w:rPr>
          <w:rFonts w:ascii="Arial" w:hAnsi="Arial" w:cs="Arial"/>
          <w:sz w:val="22"/>
          <w:szCs w:val="22"/>
          <w:lang w:val="en-US"/>
        </w:rPr>
        <w:t>meaning that</w:t>
      </w:r>
      <w:r w:rsidRPr="002B1BC7">
        <w:rPr>
          <w:rFonts w:ascii="Arial" w:hAnsi="Arial" w:cs="Arial"/>
          <w:sz w:val="22"/>
          <w:szCs w:val="22"/>
          <w:lang w:val="en-US"/>
        </w:rPr>
        <w:t xml:space="preserve"> the difference in the risk of failure in relation to a </w:t>
      </w:r>
      <w:r w:rsidR="00DC1BCC" w:rsidRPr="002B1BC7">
        <w:rPr>
          <w:rFonts w:ascii="Arial" w:hAnsi="Arial" w:cs="Arial"/>
          <w:sz w:val="22"/>
          <w:szCs w:val="22"/>
          <w:lang w:val="en-US"/>
        </w:rPr>
        <w:t>risk factor is time independent</w:t>
      </w:r>
      <w:r w:rsidRPr="002B1BC7">
        <w:rPr>
          <w:rFonts w:ascii="Arial" w:hAnsi="Arial" w:cs="Arial"/>
          <w:sz w:val="22"/>
          <w:szCs w:val="22"/>
          <w:lang w:val="en-US"/>
        </w:rPr>
        <w:t>; this assumption can be assessed by investigating the relationship between the scaled Schoenfeld residuals and functions of time, either by graphical exam</w:t>
      </w:r>
      <w:r w:rsidR="002B1BC7">
        <w:rPr>
          <w:rFonts w:ascii="Arial" w:hAnsi="Arial" w:cs="Arial"/>
          <w:sz w:val="22"/>
          <w:szCs w:val="22"/>
          <w:lang w:val="en-US"/>
        </w:rPr>
        <w:t>ination or significance testing</w:t>
      </w:r>
      <w:r w:rsidR="00131DCB" w:rsidRPr="00131DCB">
        <w:rPr>
          <w:rFonts w:ascii="Arial" w:hAnsi="Arial" w:cs="Arial"/>
          <w:noProof/>
          <w:sz w:val="22"/>
          <w:szCs w:val="22"/>
          <w:lang w:val="en-US"/>
        </w:rPr>
        <w:t>[16]</w:t>
      </w:r>
      <w:r w:rsidR="00A304E1" w:rsidRPr="002B1BC7">
        <w:rPr>
          <w:rFonts w:ascii="Arial" w:hAnsi="Arial" w:cs="Arial"/>
          <w:sz w:val="22"/>
          <w:szCs w:val="22"/>
          <w:lang w:val="en-US"/>
        </w:rPr>
        <w:t>.</w:t>
      </w:r>
    </w:p>
    <w:p w:rsidR="00AB1B19" w:rsidRDefault="00AB1B19" w:rsidP="00F528C3">
      <w:pPr>
        <w:pStyle w:val="Alexdouble"/>
        <w:spacing w:after="120"/>
        <w:rPr>
          <w:rFonts w:ascii="Arial" w:hAnsi="Arial" w:cs="Arial"/>
          <w:sz w:val="22"/>
          <w:szCs w:val="22"/>
          <w:lang w:val="en-US"/>
        </w:rPr>
      </w:pPr>
    </w:p>
    <w:p w:rsidR="00C17CE8" w:rsidRPr="00C106EB" w:rsidRDefault="00946F70" w:rsidP="00D110BE">
      <w:pPr>
        <w:pStyle w:val="Alexdouble"/>
        <w:spacing w:after="120"/>
        <w:rPr>
          <w:rFonts w:ascii="Arial" w:eastAsia="Arial" w:hAnsi="Arial" w:cs="Arial"/>
          <w:b/>
        </w:rPr>
      </w:pPr>
      <w:r w:rsidRPr="009269F9">
        <w:rPr>
          <w:rFonts w:ascii="Arial" w:hAnsi="Arial" w:cs="Arial"/>
          <w:sz w:val="22"/>
          <w:szCs w:val="22"/>
          <w:lang w:val="en-US"/>
        </w:rPr>
        <w:t xml:space="preserve">However, there </w:t>
      </w:r>
      <w:r w:rsidR="00F528C3" w:rsidRPr="009269F9">
        <w:rPr>
          <w:rFonts w:ascii="Arial" w:hAnsi="Arial" w:cs="Arial"/>
          <w:sz w:val="22"/>
          <w:szCs w:val="22"/>
          <w:lang w:val="en-US"/>
        </w:rPr>
        <w:t>is an important</w:t>
      </w:r>
      <w:r w:rsidRPr="009269F9">
        <w:rPr>
          <w:rFonts w:ascii="Arial" w:hAnsi="Arial" w:cs="Arial"/>
          <w:sz w:val="22"/>
          <w:szCs w:val="22"/>
          <w:lang w:val="en-US"/>
        </w:rPr>
        <w:t xml:space="preserve"> difference </w:t>
      </w:r>
      <w:r w:rsidR="00F528C3" w:rsidRPr="009269F9">
        <w:rPr>
          <w:rFonts w:ascii="Arial" w:hAnsi="Arial" w:cs="Arial"/>
          <w:sz w:val="22"/>
          <w:szCs w:val="22"/>
          <w:lang w:val="en-US"/>
        </w:rPr>
        <w:t xml:space="preserve">between </w:t>
      </w:r>
      <w:r w:rsidRPr="009269F9">
        <w:rPr>
          <w:rFonts w:ascii="Arial" w:hAnsi="Arial" w:cs="Arial"/>
          <w:sz w:val="22"/>
          <w:szCs w:val="22"/>
          <w:lang w:val="en-US"/>
        </w:rPr>
        <w:t xml:space="preserve">these techniques which </w:t>
      </w:r>
      <w:r w:rsidR="00F528C3" w:rsidRPr="009269F9">
        <w:rPr>
          <w:rFonts w:ascii="Arial" w:hAnsi="Arial" w:cs="Arial"/>
          <w:sz w:val="22"/>
          <w:szCs w:val="22"/>
          <w:lang w:val="en-US"/>
        </w:rPr>
        <w:t>is</w:t>
      </w:r>
      <w:r w:rsidRPr="009269F9">
        <w:rPr>
          <w:rFonts w:ascii="Arial" w:hAnsi="Arial" w:cs="Arial"/>
          <w:sz w:val="22"/>
          <w:szCs w:val="22"/>
          <w:lang w:val="en-US"/>
        </w:rPr>
        <w:t xml:space="preserve"> particularly relevant when applied to the analysis of a multiple</w:t>
      </w:r>
      <w:r w:rsidR="00C17CE8">
        <w:rPr>
          <w:rFonts w:ascii="Arial" w:hAnsi="Arial" w:cs="Arial"/>
          <w:sz w:val="22"/>
          <w:szCs w:val="22"/>
          <w:lang w:val="en-US"/>
        </w:rPr>
        <w:t>-</w:t>
      </w:r>
      <w:r w:rsidRPr="009269F9">
        <w:rPr>
          <w:rFonts w:ascii="Arial" w:hAnsi="Arial" w:cs="Arial"/>
          <w:sz w:val="22"/>
          <w:szCs w:val="22"/>
          <w:lang w:val="en-US"/>
        </w:rPr>
        <w:t xml:space="preserve">failure dataset for hospital admissions. </w:t>
      </w:r>
      <w:r w:rsidR="00F528C3" w:rsidRPr="009269F9">
        <w:rPr>
          <w:rFonts w:ascii="Arial" w:hAnsi="Arial" w:cs="Arial"/>
          <w:sz w:val="22"/>
          <w:szCs w:val="22"/>
          <w:lang w:val="en-US"/>
        </w:rPr>
        <w:t>In the</w:t>
      </w:r>
      <w:r w:rsidRPr="009269F9">
        <w:rPr>
          <w:rFonts w:ascii="Arial" w:hAnsi="Arial" w:cs="Arial"/>
          <w:sz w:val="22"/>
          <w:szCs w:val="22"/>
          <w:lang w:val="en-US"/>
        </w:rPr>
        <w:t xml:space="preserve"> AG mod</w:t>
      </w:r>
      <w:r w:rsidR="00D81C1F" w:rsidRPr="009269F9">
        <w:rPr>
          <w:rFonts w:ascii="Arial" w:hAnsi="Arial" w:cs="Arial"/>
          <w:sz w:val="22"/>
          <w:szCs w:val="22"/>
          <w:lang w:val="en-US"/>
        </w:rPr>
        <w:t>el, the</w:t>
      </w:r>
      <w:r w:rsidRPr="009269F9">
        <w:rPr>
          <w:rFonts w:ascii="Arial" w:hAnsi="Arial" w:cs="Arial"/>
          <w:sz w:val="22"/>
          <w:szCs w:val="22"/>
          <w:lang w:val="en-US"/>
        </w:rPr>
        <w:t xml:space="preserve"> underlying risk of failure is regarded as the same for each event </w:t>
      </w:r>
      <w:r w:rsidR="00D81C1F" w:rsidRPr="009269F9">
        <w:rPr>
          <w:rFonts w:ascii="Arial" w:hAnsi="Arial" w:cs="Arial"/>
          <w:sz w:val="22"/>
          <w:szCs w:val="22"/>
          <w:lang w:val="en-US"/>
        </w:rPr>
        <w:t>within an individual whereas the PWP-TT</w:t>
      </w:r>
      <w:r w:rsidRPr="009269F9">
        <w:rPr>
          <w:rFonts w:ascii="Arial" w:hAnsi="Arial" w:cs="Arial"/>
          <w:sz w:val="22"/>
          <w:szCs w:val="22"/>
          <w:lang w:val="en-US"/>
        </w:rPr>
        <w:t xml:space="preserve"> </w:t>
      </w:r>
      <w:r w:rsidR="00D81C1F" w:rsidRPr="009269F9">
        <w:rPr>
          <w:rFonts w:ascii="Arial" w:hAnsi="Arial" w:cs="Arial"/>
          <w:sz w:val="22"/>
          <w:szCs w:val="22"/>
          <w:lang w:val="en-US"/>
        </w:rPr>
        <w:t>model all</w:t>
      </w:r>
      <w:r w:rsidR="00DC1BCC">
        <w:rPr>
          <w:rFonts w:ascii="Arial" w:hAnsi="Arial" w:cs="Arial"/>
          <w:sz w:val="22"/>
          <w:szCs w:val="22"/>
          <w:lang w:val="en-US"/>
        </w:rPr>
        <w:t>ows this underlying risk to vary</w:t>
      </w:r>
      <w:r w:rsidR="00131DCB" w:rsidRPr="00131DCB">
        <w:rPr>
          <w:rFonts w:ascii="Arial" w:hAnsi="Arial" w:cs="Arial"/>
          <w:noProof/>
          <w:sz w:val="22"/>
          <w:szCs w:val="22"/>
          <w:lang w:val="en-US"/>
        </w:rPr>
        <w:t>[14]</w:t>
      </w:r>
      <w:r w:rsidR="00D81C1F" w:rsidRPr="009269F9">
        <w:rPr>
          <w:rFonts w:ascii="Arial" w:hAnsi="Arial" w:cs="Arial"/>
          <w:sz w:val="22"/>
          <w:szCs w:val="22"/>
          <w:lang w:val="en-US"/>
        </w:rPr>
        <w:t>. In the context of hospital admission among older people, it is reasonable to expect that risk of admission will increase with the accumulated number of previous admissions</w:t>
      </w:r>
      <w:r w:rsidR="00E761EF" w:rsidRPr="009269F9">
        <w:rPr>
          <w:rFonts w:ascii="Arial" w:hAnsi="Arial" w:cs="Arial"/>
          <w:sz w:val="22"/>
          <w:szCs w:val="22"/>
          <w:lang w:val="en-US"/>
        </w:rPr>
        <w:t xml:space="preserve">; stratified analyses illustrated that this was the case in the HCS-HES dataset (data not shown). Therefore, we recommend that the PWP-TT model is better suited than the AG model for the analysis of risk factors for hospital admission among older people as it allows the underlying risk of admission to increase with </w:t>
      </w:r>
      <w:r w:rsidR="00EB7F79">
        <w:rPr>
          <w:rFonts w:ascii="Arial" w:hAnsi="Arial" w:cs="Arial"/>
          <w:sz w:val="22"/>
          <w:szCs w:val="22"/>
          <w:lang w:val="en-US"/>
        </w:rPr>
        <w:t xml:space="preserve">the </w:t>
      </w:r>
      <w:r w:rsidR="00E761EF" w:rsidRPr="009269F9">
        <w:rPr>
          <w:rFonts w:ascii="Arial" w:hAnsi="Arial" w:cs="Arial"/>
          <w:sz w:val="22"/>
          <w:szCs w:val="22"/>
          <w:lang w:val="en-US"/>
        </w:rPr>
        <w:t xml:space="preserve">number </w:t>
      </w:r>
      <w:r w:rsidR="00F452A7" w:rsidRPr="009269F9">
        <w:rPr>
          <w:rFonts w:ascii="Arial" w:hAnsi="Arial" w:cs="Arial"/>
          <w:sz w:val="22"/>
          <w:szCs w:val="22"/>
          <w:lang w:val="en-US"/>
        </w:rPr>
        <w:t xml:space="preserve">of accrued </w:t>
      </w:r>
      <w:r w:rsidR="00DC1BCC">
        <w:rPr>
          <w:rFonts w:ascii="Arial" w:hAnsi="Arial" w:cs="Arial"/>
          <w:sz w:val="22"/>
          <w:szCs w:val="22"/>
          <w:lang w:val="en-US"/>
        </w:rPr>
        <w:t>admissions</w:t>
      </w:r>
      <w:r w:rsidR="00F6263A" w:rsidRPr="00A304E1">
        <w:rPr>
          <w:rFonts w:ascii="Arial" w:hAnsi="Arial" w:cs="Arial"/>
          <w:noProof/>
          <w:sz w:val="22"/>
          <w:szCs w:val="22"/>
          <w:lang w:val="en-US"/>
        </w:rPr>
        <w:t>.</w:t>
      </w:r>
      <w:r w:rsidR="00F452A7" w:rsidRPr="00B060CA">
        <w:rPr>
          <w:rFonts w:ascii="Arial" w:hAnsi="Arial" w:cs="Arial"/>
          <w:sz w:val="22"/>
          <w:szCs w:val="22"/>
          <w:lang w:val="en-US"/>
        </w:rPr>
        <w:t xml:space="preserve"> </w:t>
      </w:r>
      <w:r w:rsidR="00F528C3" w:rsidRPr="00B060CA">
        <w:rPr>
          <w:rFonts w:ascii="Arial" w:hAnsi="Arial" w:cs="Arial"/>
          <w:sz w:val="22"/>
          <w:szCs w:val="22"/>
          <w:lang w:val="en-US"/>
        </w:rPr>
        <w:t>T</w:t>
      </w:r>
      <w:r w:rsidR="00F452A7" w:rsidRPr="009269F9">
        <w:rPr>
          <w:rFonts w:ascii="Arial" w:hAnsi="Arial" w:cs="Arial"/>
          <w:sz w:val="22"/>
          <w:szCs w:val="22"/>
          <w:lang w:val="en-US"/>
        </w:rPr>
        <w:t xml:space="preserve">he PWP-TT model is </w:t>
      </w:r>
      <w:r w:rsidR="00F528C3" w:rsidRPr="009269F9">
        <w:rPr>
          <w:rFonts w:ascii="Arial" w:hAnsi="Arial" w:cs="Arial"/>
          <w:sz w:val="22"/>
          <w:szCs w:val="22"/>
          <w:lang w:val="en-US"/>
        </w:rPr>
        <w:t xml:space="preserve">in essence </w:t>
      </w:r>
      <w:r w:rsidR="00F452A7" w:rsidRPr="009269F9">
        <w:rPr>
          <w:rFonts w:ascii="Arial" w:hAnsi="Arial" w:cs="Arial"/>
          <w:sz w:val="22"/>
          <w:szCs w:val="22"/>
          <w:lang w:val="en-US"/>
        </w:rPr>
        <w:t>a variance</w:t>
      </w:r>
      <w:r w:rsidR="00C17CE8">
        <w:rPr>
          <w:rFonts w:ascii="Arial" w:hAnsi="Arial" w:cs="Arial"/>
          <w:sz w:val="22"/>
          <w:szCs w:val="22"/>
          <w:lang w:val="en-US"/>
        </w:rPr>
        <w:t xml:space="preserve"> </w:t>
      </w:r>
      <w:r w:rsidR="00F452A7" w:rsidRPr="009269F9">
        <w:rPr>
          <w:rFonts w:ascii="Arial" w:hAnsi="Arial" w:cs="Arial"/>
          <w:sz w:val="22"/>
          <w:szCs w:val="22"/>
          <w:lang w:val="en-US"/>
        </w:rPr>
        <w:t xml:space="preserve">corrected </w:t>
      </w:r>
      <w:r w:rsidR="00E74639" w:rsidRPr="009269F9">
        <w:rPr>
          <w:rFonts w:ascii="Arial" w:hAnsi="Arial" w:cs="Arial"/>
          <w:sz w:val="22"/>
          <w:szCs w:val="22"/>
          <w:lang w:val="en-US"/>
        </w:rPr>
        <w:t>stratified Cox</w:t>
      </w:r>
      <w:r w:rsidR="00F452A7" w:rsidRPr="009269F9">
        <w:rPr>
          <w:rFonts w:ascii="Arial" w:hAnsi="Arial" w:cs="Arial"/>
          <w:sz w:val="22"/>
          <w:szCs w:val="22"/>
          <w:lang w:val="en-US"/>
        </w:rPr>
        <w:t xml:space="preserve"> model, with stratification on the number of previous failure events</w:t>
      </w:r>
      <w:r w:rsidR="000E561C">
        <w:rPr>
          <w:rFonts w:ascii="Arial" w:hAnsi="Arial" w:cs="Arial"/>
          <w:sz w:val="22"/>
          <w:szCs w:val="22"/>
          <w:lang w:val="en-US"/>
        </w:rPr>
        <w:t xml:space="preserve">. An introduction to the mathematical </w:t>
      </w:r>
      <w:r w:rsidR="00AB1B19">
        <w:rPr>
          <w:rFonts w:ascii="Arial" w:hAnsi="Arial" w:cs="Arial"/>
          <w:sz w:val="22"/>
          <w:szCs w:val="22"/>
          <w:lang w:val="en-US"/>
        </w:rPr>
        <w:t>basis of</w:t>
      </w:r>
      <w:r w:rsidR="000E561C">
        <w:rPr>
          <w:rFonts w:ascii="Arial" w:hAnsi="Arial" w:cs="Arial"/>
          <w:sz w:val="22"/>
          <w:szCs w:val="22"/>
          <w:lang w:val="en-US"/>
        </w:rPr>
        <w:t xml:space="preserve"> the AG and PWP-TT model</w:t>
      </w:r>
      <w:r w:rsidR="00AB1B19">
        <w:rPr>
          <w:rFonts w:ascii="Arial" w:hAnsi="Arial" w:cs="Arial"/>
          <w:sz w:val="22"/>
          <w:szCs w:val="22"/>
          <w:lang w:val="en-US"/>
        </w:rPr>
        <w:t>s</w:t>
      </w:r>
      <w:r w:rsidR="000E561C">
        <w:rPr>
          <w:rFonts w:ascii="Arial" w:hAnsi="Arial" w:cs="Arial"/>
          <w:sz w:val="22"/>
          <w:szCs w:val="22"/>
          <w:lang w:val="en-US"/>
        </w:rPr>
        <w:t xml:space="preserve"> is beyond the scope of this paper but </w:t>
      </w:r>
      <w:r w:rsidR="00DC1BCC">
        <w:rPr>
          <w:rFonts w:ascii="Arial" w:hAnsi="Arial" w:cs="Arial"/>
          <w:sz w:val="22"/>
          <w:szCs w:val="22"/>
          <w:lang w:val="en-US"/>
        </w:rPr>
        <w:t>has been published previously</w:t>
      </w:r>
      <w:r w:rsidR="00131DCB" w:rsidRPr="00131DCB">
        <w:rPr>
          <w:rFonts w:ascii="Arial" w:hAnsi="Arial" w:cs="Arial"/>
          <w:noProof/>
          <w:sz w:val="22"/>
          <w:szCs w:val="22"/>
          <w:lang w:val="en-US"/>
        </w:rPr>
        <w:t>[19</w:t>
      </w:r>
      <w:r w:rsidR="002B1BC7" w:rsidRPr="00E17068">
        <w:rPr>
          <w:rFonts w:ascii="Arial" w:hAnsi="Arial" w:cs="Arial"/>
          <w:b/>
          <w:sz w:val="22"/>
          <w:szCs w:val="22"/>
          <w:lang w:val="en-US"/>
        </w:rPr>
        <w:t>,</w:t>
      </w:r>
      <w:r w:rsidR="00E674AB">
        <w:rPr>
          <w:rFonts w:ascii="Arial" w:hAnsi="Arial" w:cs="Arial"/>
          <w:b/>
          <w:sz w:val="22"/>
          <w:szCs w:val="22"/>
          <w:lang w:val="en-US"/>
        </w:rPr>
        <w:t xml:space="preserve"> </w:t>
      </w:r>
      <w:r w:rsidR="00131DCB" w:rsidRPr="00131DCB">
        <w:rPr>
          <w:rFonts w:ascii="Arial" w:hAnsi="Arial" w:cs="Arial"/>
          <w:noProof/>
          <w:sz w:val="22"/>
          <w:szCs w:val="22"/>
          <w:lang w:val="en-US"/>
        </w:rPr>
        <w:t>20]</w:t>
      </w:r>
      <w:r w:rsidR="00A304E1">
        <w:rPr>
          <w:rFonts w:ascii="Arial" w:hAnsi="Arial" w:cs="Arial"/>
          <w:sz w:val="22"/>
          <w:szCs w:val="22"/>
          <w:lang w:val="en-US"/>
        </w:rPr>
        <w:t>.</w:t>
      </w:r>
    </w:p>
    <w:p w:rsidR="00D110BE" w:rsidRDefault="00D110BE" w:rsidP="0069614F">
      <w:pPr>
        <w:spacing w:line="480" w:lineRule="auto"/>
        <w:rPr>
          <w:rFonts w:ascii="Arial" w:eastAsia="Arial" w:hAnsi="Arial" w:cs="Arial"/>
          <w:b/>
          <w:i/>
        </w:rPr>
      </w:pPr>
    </w:p>
    <w:p w:rsidR="0069614F" w:rsidRPr="00E71EFE" w:rsidRDefault="0069614F" w:rsidP="0069614F">
      <w:pPr>
        <w:spacing w:line="480" w:lineRule="auto"/>
        <w:rPr>
          <w:rFonts w:ascii="Arial" w:eastAsia="Arial" w:hAnsi="Arial" w:cs="Arial"/>
          <w:b/>
        </w:rPr>
      </w:pPr>
      <w:r w:rsidRPr="00E71EFE">
        <w:rPr>
          <w:rFonts w:ascii="Arial" w:eastAsia="Arial" w:hAnsi="Arial" w:cs="Arial"/>
          <w:b/>
        </w:rPr>
        <w:lastRenderedPageBreak/>
        <w:t>Implementation in Stata</w:t>
      </w:r>
    </w:p>
    <w:p w:rsidR="005D50F2" w:rsidRDefault="00DE7AB3" w:rsidP="0069614F">
      <w:pPr>
        <w:spacing w:line="480" w:lineRule="auto"/>
        <w:rPr>
          <w:rFonts w:ascii="Arial" w:eastAsia="Arial" w:hAnsi="Arial" w:cs="Arial"/>
        </w:rPr>
      </w:pPr>
      <w:r w:rsidRPr="009269F9">
        <w:rPr>
          <w:rFonts w:ascii="Arial" w:eastAsia="Arial" w:hAnsi="Arial" w:cs="Arial"/>
        </w:rPr>
        <w:t xml:space="preserve">Table </w:t>
      </w:r>
      <w:r w:rsidR="00B0798E">
        <w:rPr>
          <w:rFonts w:ascii="Arial" w:eastAsia="Arial" w:hAnsi="Arial" w:cs="Arial"/>
        </w:rPr>
        <w:t>2</w:t>
      </w:r>
      <w:r w:rsidRPr="009269F9">
        <w:rPr>
          <w:rFonts w:ascii="Arial" w:eastAsia="Arial" w:hAnsi="Arial" w:cs="Arial"/>
        </w:rPr>
        <w:t xml:space="preserve"> provides the Stata command syntax for implementation of the analysis techniques described above; variable names included in the command syntax are as shown i</w:t>
      </w:r>
      <w:r w:rsidR="003B2D17">
        <w:rPr>
          <w:rFonts w:ascii="Arial" w:eastAsia="Arial" w:hAnsi="Arial" w:cs="Arial"/>
        </w:rPr>
        <w:t>n Extract 2. An online resource</w:t>
      </w:r>
      <w:r w:rsidR="00131DCB" w:rsidRPr="00131DCB">
        <w:rPr>
          <w:rFonts w:ascii="Arial" w:eastAsia="Arial" w:hAnsi="Arial" w:cs="Arial"/>
          <w:noProof/>
        </w:rPr>
        <w:t>[21]</w:t>
      </w:r>
      <w:r w:rsidR="002F3D8B">
        <w:rPr>
          <w:rFonts w:ascii="Arial" w:eastAsia="Arial" w:hAnsi="Arial" w:cs="Arial"/>
        </w:rPr>
        <w:t xml:space="preserve"> </w:t>
      </w:r>
      <w:r w:rsidR="003B2D17">
        <w:rPr>
          <w:rFonts w:ascii="Arial" w:eastAsia="Arial" w:hAnsi="Arial" w:cs="Arial"/>
        </w:rPr>
        <w:t xml:space="preserve">provided guidance on how to implement the multiple-failure time models </w:t>
      </w:r>
      <w:r w:rsidR="002F3D8B">
        <w:rPr>
          <w:rFonts w:ascii="Arial" w:eastAsia="Arial" w:hAnsi="Arial" w:cs="Arial"/>
        </w:rPr>
        <w:t>using</w:t>
      </w:r>
      <w:r w:rsidR="003B2D17">
        <w:rPr>
          <w:rFonts w:ascii="Arial" w:eastAsia="Arial" w:hAnsi="Arial" w:cs="Arial"/>
        </w:rPr>
        <w:t xml:space="preserve"> Stata in a general setting. </w:t>
      </w:r>
      <w:r w:rsidR="006C3221" w:rsidRPr="009269F9">
        <w:rPr>
          <w:rFonts w:ascii="Arial" w:eastAsia="Arial" w:hAnsi="Arial" w:cs="Arial"/>
        </w:rPr>
        <w:t>We did not implement logistic regression analysis because this technique is routinely available in statistical software packages and</w:t>
      </w:r>
      <w:r w:rsidR="00912ED8">
        <w:rPr>
          <w:rFonts w:ascii="Arial" w:eastAsia="Arial" w:hAnsi="Arial" w:cs="Arial"/>
        </w:rPr>
        <w:t>,</w:t>
      </w:r>
      <w:r w:rsidR="006C3221" w:rsidRPr="009269F9">
        <w:rPr>
          <w:rFonts w:ascii="Arial" w:eastAsia="Arial" w:hAnsi="Arial" w:cs="Arial"/>
        </w:rPr>
        <w:t xml:space="preserve"> more importantly</w:t>
      </w:r>
      <w:r w:rsidR="00912ED8">
        <w:rPr>
          <w:rFonts w:ascii="Arial" w:eastAsia="Arial" w:hAnsi="Arial" w:cs="Arial"/>
        </w:rPr>
        <w:t>,</w:t>
      </w:r>
      <w:r w:rsidR="006C3221" w:rsidRPr="009269F9">
        <w:rPr>
          <w:rFonts w:ascii="Arial" w:eastAsia="Arial" w:hAnsi="Arial" w:cs="Arial"/>
        </w:rPr>
        <w:t xml:space="preserve"> we </w:t>
      </w:r>
      <w:r w:rsidR="00B16591">
        <w:rPr>
          <w:rFonts w:ascii="Arial" w:eastAsia="Arial" w:hAnsi="Arial" w:cs="Arial"/>
        </w:rPr>
        <w:t>recommend</w:t>
      </w:r>
      <w:r w:rsidR="00B16591" w:rsidRPr="009269F9">
        <w:rPr>
          <w:rFonts w:ascii="Arial" w:eastAsia="Arial" w:hAnsi="Arial" w:cs="Arial"/>
        </w:rPr>
        <w:t xml:space="preserve"> </w:t>
      </w:r>
      <w:r w:rsidR="006C3221" w:rsidRPr="009269F9">
        <w:rPr>
          <w:rFonts w:ascii="Arial" w:eastAsia="Arial" w:hAnsi="Arial" w:cs="Arial"/>
        </w:rPr>
        <w:t>that it is an over-simplistic analysis for a multiple-failure survival data</w:t>
      </w:r>
      <w:r w:rsidR="007452B9">
        <w:rPr>
          <w:rFonts w:ascii="Arial" w:eastAsia="Arial" w:hAnsi="Arial" w:cs="Arial"/>
        </w:rPr>
        <w:t>set such as the HCS-HES dataset.</w:t>
      </w:r>
    </w:p>
    <w:p w:rsidR="005823F0" w:rsidRDefault="005823F0" w:rsidP="0069614F">
      <w:pPr>
        <w:spacing w:line="480" w:lineRule="auto"/>
        <w:rPr>
          <w:rFonts w:ascii="Arial" w:eastAsia="Arial" w:hAnsi="Arial" w:cs="Arial"/>
        </w:rPr>
      </w:pPr>
    </w:p>
    <w:p w:rsidR="007452B9" w:rsidRPr="005823F0" w:rsidRDefault="005823F0" w:rsidP="00BF2027">
      <w:pPr>
        <w:spacing w:after="120" w:line="480" w:lineRule="auto"/>
        <w:rPr>
          <w:rFonts w:ascii="Arial" w:eastAsia="Arial" w:hAnsi="Arial" w:cs="Arial"/>
          <w:b/>
        </w:rPr>
      </w:pPr>
      <w:r w:rsidRPr="005823F0">
        <w:rPr>
          <w:rFonts w:ascii="Arial" w:eastAsia="Arial" w:hAnsi="Arial" w:cs="Arial"/>
          <w:b/>
        </w:rPr>
        <w:t>Application of techniques to an analysis of the relationship between housing tenure and risk of hospital admission in the HCS-HES dataset</w:t>
      </w:r>
    </w:p>
    <w:p w:rsidR="00BF2027" w:rsidRPr="00E71EFE" w:rsidRDefault="00BF2027" w:rsidP="00BF2027">
      <w:pPr>
        <w:spacing w:after="120" w:line="480" w:lineRule="auto"/>
        <w:rPr>
          <w:rFonts w:ascii="Arial" w:hAnsi="Arial" w:cs="Arial"/>
          <w:b/>
        </w:rPr>
      </w:pPr>
      <w:r w:rsidRPr="00E71EFE">
        <w:rPr>
          <w:rFonts w:ascii="Arial" w:hAnsi="Arial" w:cs="Arial"/>
          <w:b/>
        </w:rPr>
        <w:t>Methods</w:t>
      </w:r>
    </w:p>
    <w:p w:rsidR="00BF2027" w:rsidRPr="007C16D1" w:rsidRDefault="00BF2027" w:rsidP="00BF2027">
      <w:pPr>
        <w:spacing w:line="480" w:lineRule="auto"/>
        <w:rPr>
          <w:rFonts w:ascii="Arial" w:hAnsi="Arial" w:cs="Arial"/>
        </w:rPr>
      </w:pPr>
      <w:r w:rsidRPr="002B1BC7">
        <w:rPr>
          <w:rFonts w:ascii="Arial" w:eastAsia="Georgia" w:hAnsi="Arial" w:cs="Arial"/>
          <w:lang w:val="en-US" w:bidi="en-US"/>
        </w:rPr>
        <w:t xml:space="preserve">Data were described using means and standard deviations (SD), medians and inter-quartile ranges (IQR) and frequency and percentage distributions. The association between housing tenure and risk of hospital admission or death was analysed using each of the techniques outlined in this paper: logistic regression; time to first event Cox regression; the </w:t>
      </w:r>
      <w:r w:rsidR="00B9242C">
        <w:rPr>
          <w:rFonts w:ascii="Arial" w:eastAsia="Georgia" w:hAnsi="Arial" w:cs="Arial"/>
          <w:lang w:val="en-US" w:bidi="en-US"/>
        </w:rPr>
        <w:t>Andersen</w:t>
      </w:r>
      <w:r w:rsidRPr="002B1BC7">
        <w:rPr>
          <w:rFonts w:ascii="Arial" w:eastAsia="Georgia" w:hAnsi="Arial" w:cs="Arial"/>
          <w:lang w:val="en-US" w:bidi="en-US"/>
        </w:rPr>
        <w:t xml:space="preserve"> and Gill (AG) model; and the Prentice</w:t>
      </w:r>
      <w:r w:rsidR="002A3C24" w:rsidRPr="002B1BC7">
        <w:rPr>
          <w:rFonts w:ascii="Arial" w:eastAsia="Georgia" w:hAnsi="Arial" w:cs="Arial"/>
          <w:lang w:val="en-US" w:bidi="en-US"/>
        </w:rPr>
        <w:t>,</w:t>
      </w:r>
      <w:r w:rsidR="00385BC7">
        <w:rPr>
          <w:rFonts w:ascii="Arial" w:eastAsia="Georgia" w:hAnsi="Arial" w:cs="Arial"/>
          <w:lang w:val="en-US" w:bidi="en-US"/>
        </w:rPr>
        <w:t xml:space="preserve"> Williams and Peterson T</w:t>
      </w:r>
      <w:r w:rsidRPr="002B1BC7">
        <w:rPr>
          <w:rFonts w:ascii="Arial" w:eastAsia="Georgia" w:hAnsi="Arial" w:cs="Arial"/>
          <w:lang w:val="en-US" w:bidi="en-US"/>
        </w:rPr>
        <w:t xml:space="preserve">otal </w:t>
      </w:r>
      <w:r w:rsidR="00385BC7">
        <w:rPr>
          <w:rFonts w:ascii="Arial" w:eastAsia="Georgia" w:hAnsi="Arial" w:cs="Arial"/>
          <w:lang w:val="en-US" w:bidi="en-US"/>
        </w:rPr>
        <w:t>T</w:t>
      </w:r>
      <w:r w:rsidRPr="002B1BC7">
        <w:rPr>
          <w:rFonts w:ascii="Arial" w:eastAsia="Georgia" w:hAnsi="Arial" w:cs="Arial"/>
          <w:lang w:val="en-US" w:bidi="en-US"/>
        </w:rPr>
        <w:t xml:space="preserve">ime (PWP-TT) model. Analyses were conducted without and with adjustment for age, height, weight adjusted for height, smoking history, alcohol, and walking speed. We analysed different types of hospital admission: any admission; emergency admission; elective admission and long admission (greater than 7 days). All analyses were conducted for men and women separately using the syntax commands presented in Table </w:t>
      </w:r>
      <w:r w:rsidR="00B0798E" w:rsidRPr="002B1BC7">
        <w:rPr>
          <w:rFonts w:ascii="Arial" w:eastAsia="Georgia" w:hAnsi="Arial" w:cs="Arial"/>
          <w:lang w:val="en-US" w:bidi="en-US"/>
        </w:rPr>
        <w:t>2</w:t>
      </w:r>
      <w:r w:rsidRPr="002B1BC7">
        <w:rPr>
          <w:rFonts w:ascii="Arial" w:eastAsia="Georgia" w:hAnsi="Arial" w:cs="Arial"/>
          <w:lang w:val="en-US" w:bidi="en-US"/>
        </w:rPr>
        <w:t xml:space="preserve"> and using release 13.0 of the Stata statistical software</w:t>
      </w:r>
      <w:r w:rsidR="00E45729" w:rsidRPr="002B1BC7">
        <w:rPr>
          <w:rFonts w:ascii="Arial" w:eastAsia="Georgia" w:hAnsi="Arial" w:cs="Arial"/>
          <w:lang w:val="en-US" w:bidi="en-US"/>
        </w:rPr>
        <w:t xml:space="preserve"> package</w:t>
      </w:r>
      <w:r w:rsidR="00131DCB" w:rsidRPr="00131DCB">
        <w:rPr>
          <w:rFonts w:ascii="Arial" w:eastAsia="Georgia" w:hAnsi="Arial" w:cs="Arial"/>
          <w:noProof/>
          <w:lang w:val="en-US" w:bidi="en-US"/>
        </w:rPr>
        <w:t>[22]</w:t>
      </w:r>
      <w:r w:rsidR="007C16D1" w:rsidRPr="002B1BC7">
        <w:rPr>
          <w:rFonts w:ascii="Arial" w:eastAsia="Georgia" w:hAnsi="Arial" w:cs="Arial"/>
          <w:noProof/>
          <w:lang w:val="en-US" w:bidi="en-US"/>
        </w:rPr>
        <w:t>.</w:t>
      </w:r>
    </w:p>
    <w:p w:rsidR="00BF2027" w:rsidRPr="00E71EFE" w:rsidRDefault="00BF2027" w:rsidP="00BF2027">
      <w:pPr>
        <w:spacing w:after="120" w:line="480" w:lineRule="auto"/>
        <w:rPr>
          <w:rFonts w:ascii="Arial" w:hAnsi="Arial" w:cs="Arial"/>
          <w:b/>
        </w:rPr>
      </w:pPr>
    </w:p>
    <w:p w:rsidR="00BF2027" w:rsidRPr="00E71EFE" w:rsidRDefault="00BF2027" w:rsidP="00BF2027">
      <w:pPr>
        <w:spacing w:after="120" w:line="480" w:lineRule="auto"/>
        <w:rPr>
          <w:rFonts w:ascii="Arial" w:hAnsi="Arial" w:cs="Arial"/>
          <w:b/>
        </w:rPr>
      </w:pPr>
      <w:r w:rsidRPr="00E71EFE">
        <w:rPr>
          <w:rFonts w:ascii="Arial" w:hAnsi="Arial" w:cs="Arial"/>
          <w:b/>
        </w:rPr>
        <w:t xml:space="preserve">Characteristics of </w:t>
      </w:r>
      <w:r w:rsidR="004E2821" w:rsidRPr="00E71EFE">
        <w:rPr>
          <w:rFonts w:ascii="Arial" w:hAnsi="Arial" w:cs="Arial"/>
          <w:b/>
        </w:rPr>
        <w:t>HCS</w:t>
      </w:r>
      <w:r w:rsidRPr="00E71EFE">
        <w:rPr>
          <w:rFonts w:ascii="Arial" w:hAnsi="Arial" w:cs="Arial"/>
          <w:b/>
        </w:rPr>
        <w:t xml:space="preserve"> participants</w:t>
      </w:r>
    </w:p>
    <w:p w:rsidR="00C92809" w:rsidRDefault="004E2821" w:rsidP="00C92809">
      <w:pPr>
        <w:spacing w:after="0" w:line="480" w:lineRule="auto"/>
        <w:rPr>
          <w:rFonts w:ascii="Arial" w:hAnsi="Arial" w:cs="Arial"/>
        </w:rPr>
      </w:pPr>
      <w:r>
        <w:rPr>
          <w:rFonts w:ascii="Arial" w:hAnsi="Arial" w:cs="Arial"/>
        </w:rPr>
        <w:lastRenderedPageBreak/>
        <w:t>Characteristics of the HCS study participants are shown in</w:t>
      </w:r>
      <w:r w:rsidR="00BF2027" w:rsidRPr="006449D7">
        <w:rPr>
          <w:rFonts w:ascii="Arial" w:hAnsi="Arial" w:cs="Arial"/>
        </w:rPr>
        <w:t xml:space="preserve"> Table </w:t>
      </w:r>
      <w:r w:rsidR="00B0798E">
        <w:rPr>
          <w:rFonts w:ascii="Arial" w:hAnsi="Arial" w:cs="Arial"/>
        </w:rPr>
        <w:t>3</w:t>
      </w:r>
      <w:r w:rsidR="00C92809">
        <w:rPr>
          <w:rFonts w:ascii="Arial" w:hAnsi="Arial" w:cs="Arial"/>
        </w:rPr>
        <w:t>. The average age of the men and women at HCS baseline clinic was 66 years</w:t>
      </w:r>
      <w:r w:rsidR="00BE243E">
        <w:rPr>
          <w:rFonts w:ascii="Arial" w:hAnsi="Arial" w:cs="Arial"/>
        </w:rPr>
        <w:t xml:space="preserve">. Men were more likely to be ever smokers and to report a high weekly alcohol intake than women, but men and women had similar BMI, self-reported walking speed and number of systems medicated. </w:t>
      </w:r>
      <w:r w:rsidR="00C92809">
        <w:rPr>
          <w:rFonts w:ascii="Arial" w:hAnsi="Arial" w:cs="Arial"/>
        </w:rPr>
        <w:t>19% of men and 22% of women did not owner-occupy their home</w:t>
      </w:r>
      <w:r w:rsidR="00BF2027" w:rsidRPr="006449D7">
        <w:rPr>
          <w:rFonts w:ascii="Arial" w:hAnsi="Arial" w:cs="Arial"/>
        </w:rPr>
        <w:t xml:space="preserve">. </w:t>
      </w:r>
      <w:r w:rsidR="00B16591">
        <w:rPr>
          <w:rFonts w:ascii="Arial" w:hAnsi="Arial" w:cs="Arial"/>
        </w:rPr>
        <w:t>In t</w:t>
      </w:r>
      <w:r w:rsidR="00347374">
        <w:rPr>
          <w:rFonts w:ascii="Arial" w:hAnsi="Arial" w:cs="Arial"/>
        </w:rPr>
        <w:t>otal, 1185 (75%) men and 976 (68.8</w:t>
      </w:r>
      <w:r w:rsidR="00B16591">
        <w:rPr>
          <w:rFonts w:ascii="Arial" w:hAnsi="Arial" w:cs="Arial"/>
        </w:rPr>
        <w:t>%)</w:t>
      </w:r>
      <w:r w:rsidR="007E6591">
        <w:rPr>
          <w:rFonts w:ascii="Arial" w:hAnsi="Arial" w:cs="Arial"/>
        </w:rPr>
        <w:t xml:space="preserve"> </w:t>
      </w:r>
      <w:r w:rsidR="00BF2027" w:rsidRPr="006449D7">
        <w:rPr>
          <w:rFonts w:ascii="Arial" w:hAnsi="Arial" w:cs="Arial"/>
        </w:rPr>
        <w:t xml:space="preserve">women had </w:t>
      </w:r>
      <w:r>
        <w:rPr>
          <w:rFonts w:ascii="Arial" w:hAnsi="Arial" w:cs="Arial"/>
        </w:rPr>
        <w:t xml:space="preserve">experienced </w:t>
      </w:r>
      <w:r w:rsidR="00BF2027" w:rsidRPr="006449D7">
        <w:rPr>
          <w:rFonts w:ascii="Arial" w:hAnsi="Arial" w:cs="Arial"/>
        </w:rPr>
        <w:t xml:space="preserve">at least one </w:t>
      </w:r>
      <w:r w:rsidR="007E6591">
        <w:rPr>
          <w:rFonts w:ascii="Arial" w:hAnsi="Arial" w:cs="Arial"/>
        </w:rPr>
        <w:t xml:space="preserve">hospital </w:t>
      </w:r>
      <w:r w:rsidR="00BF2027" w:rsidRPr="006449D7">
        <w:rPr>
          <w:rFonts w:ascii="Arial" w:hAnsi="Arial" w:cs="Arial"/>
        </w:rPr>
        <w:t xml:space="preserve">admission </w:t>
      </w:r>
      <w:r>
        <w:rPr>
          <w:rFonts w:ascii="Arial" w:hAnsi="Arial" w:cs="Arial"/>
        </w:rPr>
        <w:t>subsequent to their HCS baseline clinic but prior to 31</w:t>
      </w:r>
      <w:r w:rsidRPr="004E2821">
        <w:rPr>
          <w:rFonts w:ascii="Arial" w:hAnsi="Arial" w:cs="Arial"/>
          <w:vertAlign w:val="superscript"/>
        </w:rPr>
        <w:t>st</w:t>
      </w:r>
      <w:r>
        <w:rPr>
          <w:rFonts w:ascii="Arial" w:hAnsi="Arial" w:cs="Arial"/>
        </w:rPr>
        <w:t xml:space="preserve"> March 2010</w:t>
      </w:r>
      <w:r w:rsidR="00BF2027" w:rsidRPr="006449D7">
        <w:rPr>
          <w:rFonts w:ascii="Arial" w:hAnsi="Arial" w:cs="Arial"/>
        </w:rPr>
        <w:t xml:space="preserve">.  </w:t>
      </w:r>
      <w:r w:rsidR="007E6591">
        <w:rPr>
          <w:rFonts w:ascii="Arial" w:hAnsi="Arial" w:cs="Arial"/>
        </w:rPr>
        <w:t xml:space="preserve">Of the 189 men and 86 women who died during the follow-up period, only 12 men and 9 women died without having also experienced a hospital admission. </w:t>
      </w:r>
      <w:r w:rsidR="00C92809">
        <w:rPr>
          <w:rFonts w:ascii="Arial" w:hAnsi="Arial" w:cs="Arial"/>
        </w:rPr>
        <w:t>In total</w:t>
      </w:r>
      <w:r w:rsidR="00912ED8">
        <w:rPr>
          <w:rFonts w:ascii="Arial" w:hAnsi="Arial" w:cs="Arial"/>
        </w:rPr>
        <w:t xml:space="preserve">, </w:t>
      </w:r>
      <w:r w:rsidR="00C92809">
        <w:rPr>
          <w:rFonts w:ascii="Arial" w:hAnsi="Arial" w:cs="Arial"/>
        </w:rPr>
        <w:t>the HCS participants experienced</w:t>
      </w:r>
      <w:r w:rsidR="00C92809" w:rsidRPr="006449D7">
        <w:rPr>
          <w:rFonts w:ascii="Arial" w:hAnsi="Arial" w:cs="Arial"/>
        </w:rPr>
        <w:t xml:space="preserve"> 8687 hospital admissions</w:t>
      </w:r>
      <w:r w:rsidR="00C92809">
        <w:rPr>
          <w:rFonts w:ascii="Arial" w:hAnsi="Arial" w:cs="Arial"/>
        </w:rPr>
        <w:t xml:space="preserve"> of which </w:t>
      </w:r>
      <w:r w:rsidR="00C92809" w:rsidRPr="006449D7">
        <w:rPr>
          <w:rFonts w:ascii="Arial" w:hAnsi="Arial" w:cs="Arial"/>
        </w:rPr>
        <w:t xml:space="preserve">6462 </w:t>
      </w:r>
      <w:r w:rsidR="00C92809">
        <w:rPr>
          <w:rFonts w:ascii="Arial" w:hAnsi="Arial" w:cs="Arial"/>
        </w:rPr>
        <w:t xml:space="preserve">were </w:t>
      </w:r>
      <w:r w:rsidR="00C92809" w:rsidRPr="006449D7">
        <w:rPr>
          <w:rFonts w:ascii="Arial" w:hAnsi="Arial" w:cs="Arial"/>
        </w:rPr>
        <w:t xml:space="preserve">elective and 2201 </w:t>
      </w:r>
      <w:r w:rsidR="00C92809">
        <w:rPr>
          <w:rFonts w:ascii="Arial" w:hAnsi="Arial" w:cs="Arial"/>
        </w:rPr>
        <w:t xml:space="preserve">were </w:t>
      </w:r>
      <w:r w:rsidR="00C92809" w:rsidRPr="006449D7">
        <w:rPr>
          <w:rFonts w:ascii="Arial" w:hAnsi="Arial" w:cs="Arial"/>
        </w:rPr>
        <w:t xml:space="preserve">emergency </w:t>
      </w:r>
      <w:r w:rsidR="00C92809">
        <w:rPr>
          <w:rFonts w:ascii="Arial" w:hAnsi="Arial" w:cs="Arial"/>
        </w:rPr>
        <w:t>admissions.</w:t>
      </w:r>
    </w:p>
    <w:p w:rsidR="005D50F2" w:rsidRPr="006449D7" w:rsidRDefault="005D50F2" w:rsidP="00C92809">
      <w:pPr>
        <w:spacing w:after="0" w:line="480" w:lineRule="auto"/>
        <w:rPr>
          <w:rFonts w:ascii="Arial" w:hAnsi="Arial" w:cs="Arial"/>
        </w:rPr>
      </w:pPr>
    </w:p>
    <w:p w:rsidR="00BF2027" w:rsidRPr="00E71EFE" w:rsidRDefault="00250811" w:rsidP="00BF2027">
      <w:pPr>
        <w:spacing w:line="480" w:lineRule="auto"/>
        <w:rPr>
          <w:rFonts w:ascii="Arial" w:hAnsi="Arial" w:cs="Arial"/>
          <w:b/>
        </w:rPr>
      </w:pPr>
      <w:r w:rsidRPr="00E71EFE">
        <w:rPr>
          <w:rFonts w:ascii="Arial" w:hAnsi="Arial" w:cs="Arial"/>
          <w:b/>
        </w:rPr>
        <w:t>Associations between housing tenure and risk of hospital admission</w:t>
      </w:r>
      <w:r w:rsidR="00035918" w:rsidRPr="00E71EFE">
        <w:rPr>
          <w:rFonts w:ascii="Arial" w:hAnsi="Arial" w:cs="Arial"/>
          <w:b/>
        </w:rPr>
        <w:t xml:space="preserve"> </w:t>
      </w:r>
    </w:p>
    <w:p w:rsidR="007452B9" w:rsidRDefault="00BF2027" w:rsidP="00BF2027">
      <w:pPr>
        <w:spacing w:line="480" w:lineRule="auto"/>
        <w:rPr>
          <w:rFonts w:ascii="Arial" w:hAnsi="Arial" w:cs="Arial"/>
        </w:rPr>
      </w:pPr>
      <w:r w:rsidRPr="006449D7">
        <w:rPr>
          <w:rFonts w:ascii="Arial" w:hAnsi="Arial" w:cs="Arial"/>
        </w:rPr>
        <w:t xml:space="preserve">Table </w:t>
      </w:r>
      <w:r w:rsidR="00B0798E">
        <w:rPr>
          <w:rFonts w:ascii="Arial" w:hAnsi="Arial" w:cs="Arial"/>
        </w:rPr>
        <w:t>4</w:t>
      </w:r>
      <w:r w:rsidRPr="006449D7">
        <w:rPr>
          <w:rFonts w:ascii="Arial" w:hAnsi="Arial" w:cs="Arial"/>
        </w:rPr>
        <w:t xml:space="preserve"> shows the association between housing tenure and the risk of different types of hospital admission</w:t>
      </w:r>
      <w:r w:rsidR="00035918">
        <w:rPr>
          <w:rFonts w:ascii="Arial" w:hAnsi="Arial" w:cs="Arial"/>
        </w:rPr>
        <w:t xml:space="preserve"> as analysed </w:t>
      </w:r>
      <w:r w:rsidR="00CA4F37">
        <w:rPr>
          <w:rFonts w:ascii="Arial" w:hAnsi="Arial" w:cs="Arial"/>
        </w:rPr>
        <w:t xml:space="preserve">by the </w:t>
      </w:r>
      <w:r w:rsidR="00035918">
        <w:rPr>
          <w:rFonts w:ascii="Arial" w:hAnsi="Arial" w:cs="Arial"/>
        </w:rPr>
        <w:t>time to first event Cox</w:t>
      </w:r>
      <w:r w:rsidR="00CA4F37">
        <w:rPr>
          <w:rFonts w:ascii="Arial" w:hAnsi="Arial" w:cs="Arial"/>
        </w:rPr>
        <w:t xml:space="preserve">, </w:t>
      </w:r>
      <w:r w:rsidR="00035918">
        <w:rPr>
          <w:rFonts w:ascii="Arial" w:hAnsi="Arial" w:cs="Arial"/>
        </w:rPr>
        <w:t>AG</w:t>
      </w:r>
      <w:r w:rsidR="00CA4F37">
        <w:rPr>
          <w:rFonts w:ascii="Arial" w:hAnsi="Arial" w:cs="Arial"/>
        </w:rPr>
        <w:t>,</w:t>
      </w:r>
      <w:r w:rsidR="00035918">
        <w:rPr>
          <w:rFonts w:ascii="Arial" w:hAnsi="Arial" w:cs="Arial"/>
        </w:rPr>
        <w:t xml:space="preserve"> and PWP-TT models</w:t>
      </w:r>
      <w:r w:rsidR="00872524">
        <w:rPr>
          <w:rFonts w:ascii="Arial" w:hAnsi="Arial" w:cs="Arial"/>
        </w:rPr>
        <w:t>; t</w:t>
      </w:r>
      <w:r w:rsidRPr="006449D7">
        <w:rPr>
          <w:rFonts w:ascii="Arial" w:hAnsi="Arial" w:cs="Arial"/>
        </w:rPr>
        <w:t xml:space="preserve">he same broad conclusions were drawn from all </w:t>
      </w:r>
      <w:r w:rsidR="00CA4F37">
        <w:rPr>
          <w:rFonts w:ascii="Arial" w:hAnsi="Arial" w:cs="Arial"/>
        </w:rPr>
        <w:t>analysis techniques</w:t>
      </w:r>
      <w:r w:rsidR="00872524">
        <w:rPr>
          <w:rFonts w:ascii="Arial" w:hAnsi="Arial" w:cs="Arial"/>
        </w:rPr>
        <w:t>. A</w:t>
      </w:r>
      <w:r w:rsidRPr="006449D7">
        <w:rPr>
          <w:rFonts w:ascii="Arial" w:hAnsi="Arial" w:cs="Arial"/>
        </w:rPr>
        <w:t xml:space="preserve">mong </w:t>
      </w:r>
      <w:r w:rsidR="006513DD">
        <w:rPr>
          <w:rFonts w:ascii="Arial" w:hAnsi="Arial" w:cs="Arial"/>
        </w:rPr>
        <w:t>women, not owner-occupying one’s home was associated with increased risk of all types of hospital admission or death</w:t>
      </w:r>
      <w:r w:rsidR="00872524">
        <w:rPr>
          <w:rFonts w:ascii="Arial" w:hAnsi="Arial" w:cs="Arial"/>
        </w:rPr>
        <w:t>,</w:t>
      </w:r>
      <w:r w:rsidR="006513DD">
        <w:rPr>
          <w:rFonts w:ascii="Arial" w:hAnsi="Arial" w:cs="Arial"/>
        </w:rPr>
        <w:t xml:space="preserve"> irrespective of the survival analysis technique implemented</w:t>
      </w:r>
      <w:r w:rsidR="00872524">
        <w:rPr>
          <w:rFonts w:ascii="Arial" w:hAnsi="Arial" w:cs="Arial"/>
        </w:rPr>
        <w:t xml:space="preserve">: all associations except those between housing tenure and long hospital admission or death remained significant after adjustment for potential confounders. </w:t>
      </w:r>
      <w:r w:rsidR="004D00E5">
        <w:rPr>
          <w:rFonts w:ascii="Arial" w:hAnsi="Arial" w:cs="Arial"/>
        </w:rPr>
        <w:t xml:space="preserve">Among men, not owner-occupying one’s home was associated with increased risk of emergency or long hospital admission or death according to all survival analysis techniques, although only the association between housing tenure and emergency admission was robust to adjustment for potential confounders. </w:t>
      </w:r>
    </w:p>
    <w:p w:rsidR="007452B9" w:rsidRDefault="007452B9" w:rsidP="00BF2027">
      <w:pPr>
        <w:spacing w:line="480" w:lineRule="auto"/>
        <w:rPr>
          <w:rFonts w:ascii="Arial" w:hAnsi="Arial" w:cs="Arial"/>
        </w:rPr>
      </w:pPr>
    </w:p>
    <w:p w:rsidR="008B2EFE" w:rsidRDefault="004D00E5" w:rsidP="00BF2027">
      <w:pPr>
        <w:spacing w:line="480" w:lineRule="auto"/>
        <w:rPr>
          <w:rFonts w:ascii="Arial" w:hAnsi="Arial" w:cs="Arial"/>
        </w:rPr>
      </w:pPr>
      <w:r>
        <w:rPr>
          <w:rFonts w:ascii="Arial" w:hAnsi="Arial" w:cs="Arial"/>
        </w:rPr>
        <w:t xml:space="preserve">In spite of </w:t>
      </w:r>
      <w:r w:rsidR="00216AE0">
        <w:rPr>
          <w:rFonts w:ascii="Arial" w:hAnsi="Arial" w:cs="Arial"/>
        </w:rPr>
        <w:t xml:space="preserve">obtaining </w:t>
      </w:r>
      <w:r>
        <w:rPr>
          <w:rFonts w:ascii="Arial" w:hAnsi="Arial" w:cs="Arial"/>
        </w:rPr>
        <w:t xml:space="preserve">broadly similar </w:t>
      </w:r>
      <w:r w:rsidR="00216AE0">
        <w:rPr>
          <w:rFonts w:ascii="Arial" w:hAnsi="Arial" w:cs="Arial"/>
        </w:rPr>
        <w:t>conclusions about the pattern of association between housing tenure and risk of hospital admission or death</w:t>
      </w:r>
      <w:r>
        <w:rPr>
          <w:rFonts w:ascii="Arial" w:hAnsi="Arial" w:cs="Arial"/>
        </w:rPr>
        <w:t xml:space="preserve"> from all survival analysis techniques, </w:t>
      </w:r>
      <w:r w:rsidR="00BF2027" w:rsidRPr="006449D7">
        <w:rPr>
          <w:rFonts w:ascii="Arial" w:hAnsi="Arial" w:cs="Arial"/>
        </w:rPr>
        <w:lastRenderedPageBreak/>
        <w:t xml:space="preserve">the </w:t>
      </w:r>
      <w:r>
        <w:rPr>
          <w:rFonts w:ascii="Arial" w:hAnsi="Arial" w:cs="Arial"/>
        </w:rPr>
        <w:t xml:space="preserve">hazard ratios estimated by the </w:t>
      </w:r>
      <w:r w:rsidR="00BF2027" w:rsidRPr="006449D7">
        <w:rPr>
          <w:rFonts w:ascii="Arial" w:hAnsi="Arial" w:cs="Arial"/>
        </w:rPr>
        <w:t xml:space="preserve">PWP-TT model </w:t>
      </w:r>
      <w:r>
        <w:rPr>
          <w:rFonts w:ascii="Arial" w:hAnsi="Arial" w:cs="Arial"/>
        </w:rPr>
        <w:t>were smaller than those from the time to first event Cox model and the AG model</w:t>
      </w:r>
      <w:r w:rsidR="00A6452A">
        <w:rPr>
          <w:rFonts w:ascii="Arial" w:hAnsi="Arial" w:cs="Arial"/>
        </w:rPr>
        <w:t xml:space="preserve">. </w:t>
      </w:r>
      <w:r w:rsidR="00F92C77">
        <w:rPr>
          <w:rFonts w:ascii="Arial" w:hAnsi="Arial" w:cs="Arial"/>
        </w:rPr>
        <w:t xml:space="preserve">For example, the time to first event Cox model </w:t>
      </w:r>
      <w:r w:rsidR="00F92C77" w:rsidRPr="00EA267A">
        <w:rPr>
          <w:rFonts w:ascii="Arial" w:hAnsi="Arial" w:cs="Arial"/>
        </w:rPr>
        <w:t>estimated hazard ratios of 1.67 (95%</w:t>
      </w:r>
      <w:r w:rsidR="00EA267A" w:rsidRPr="00296BDD">
        <w:rPr>
          <w:rFonts w:ascii="Arial" w:hAnsi="Arial" w:cs="Arial"/>
        </w:rPr>
        <w:t>CI:</w:t>
      </w:r>
      <w:r w:rsidR="00F92C77" w:rsidRPr="00EA267A">
        <w:rPr>
          <w:rFonts w:ascii="Arial" w:hAnsi="Arial" w:cs="Arial"/>
        </w:rPr>
        <w:t xml:space="preserve"> 1.36,</w:t>
      </w:r>
      <w:r w:rsidR="00023708" w:rsidRPr="00EA267A">
        <w:rPr>
          <w:rFonts w:ascii="Arial" w:hAnsi="Arial" w:cs="Arial"/>
        </w:rPr>
        <w:t xml:space="preserve"> </w:t>
      </w:r>
      <w:r w:rsidR="00F92C77" w:rsidRPr="00EA267A">
        <w:rPr>
          <w:rFonts w:ascii="Arial" w:hAnsi="Arial" w:cs="Arial"/>
        </w:rPr>
        <w:t>2.04) and 1.63 (95%CI</w:t>
      </w:r>
      <w:r w:rsidR="00EA267A" w:rsidRPr="00296BDD">
        <w:rPr>
          <w:rFonts w:ascii="Arial" w:hAnsi="Arial" w:cs="Arial"/>
        </w:rPr>
        <w:t>:</w:t>
      </w:r>
      <w:r w:rsidR="00F92C77" w:rsidRPr="00EA267A">
        <w:rPr>
          <w:rFonts w:ascii="Arial" w:hAnsi="Arial" w:cs="Arial"/>
        </w:rPr>
        <w:t xml:space="preserve"> </w:t>
      </w:r>
      <w:r w:rsidR="00023708" w:rsidRPr="00EA267A">
        <w:rPr>
          <w:rFonts w:ascii="Arial" w:hAnsi="Arial" w:cs="Arial"/>
        </w:rPr>
        <w:t>1.36, 1.95) for the association between not owner-occupying one’s home and the risk of emergency admission or death among women and men respectively; the corresponding hazard ratios as estimated by the PWP-TT model were only 1.34 (95%CI</w:t>
      </w:r>
      <w:r w:rsidR="00EA267A" w:rsidRPr="00296BDD">
        <w:rPr>
          <w:rFonts w:ascii="Arial" w:hAnsi="Arial" w:cs="Arial"/>
        </w:rPr>
        <w:t>:</w:t>
      </w:r>
      <w:r w:rsidR="00023708" w:rsidRPr="00EA267A">
        <w:rPr>
          <w:rFonts w:ascii="Arial" w:hAnsi="Arial" w:cs="Arial"/>
        </w:rPr>
        <w:t xml:space="preserve"> 1.15, 1.56) </w:t>
      </w:r>
      <w:r w:rsidR="00216AE0" w:rsidRPr="00EA267A">
        <w:rPr>
          <w:rFonts w:ascii="Arial" w:hAnsi="Arial" w:cs="Arial"/>
        </w:rPr>
        <w:t xml:space="preserve">for women </w:t>
      </w:r>
      <w:r w:rsidR="00023708" w:rsidRPr="00EA267A">
        <w:rPr>
          <w:rFonts w:ascii="Arial" w:hAnsi="Arial" w:cs="Arial"/>
        </w:rPr>
        <w:t>and 1.23 (95%CI 1.0</w:t>
      </w:r>
      <w:r w:rsidR="00EA267A" w:rsidRPr="00EA267A">
        <w:rPr>
          <w:rFonts w:ascii="Arial" w:hAnsi="Arial" w:cs="Arial"/>
        </w:rPr>
        <w:t>7</w:t>
      </w:r>
      <w:r w:rsidR="00023708" w:rsidRPr="00EA267A">
        <w:rPr>
          <w:rFonts w:ascii="Arial" w:hAnsi="Arial" w:cs="Arial"/>
        </w:rPr>
        <w:t xml:space="preserve">, 1.41) </w:t>
      </w:r>
      <w:r w:rsidR="00216AE0" w:rsidRPr="00EA267A">
        <w:rPr>
          <w:rFonts w:ascii="Arial" w:hAnsi="Arial" w:cs="Arial"/>
        </w:rPr>
        <w:t>for men</w:t>
      </w:r>
      <w:r w:rsidR="00023708" w:rsidRPr="00EA267A">
        <w:rPr>
          <w:rFonts w:ascii="Arial" w:hAnsi="Arial" w:cs="Arial"/>
        </w:rPr>
        <w:t>.</w:t>
      </w:r>
      <w:r w:rsidR="00023708">
        <w:rPr>
          <w:rFonts w:ascii="Arial" w:hAnsi="Arial" w:cs="Arial"/>
        </w:rPr>
        <w:t xml:space="preserve"> </w:t>
      </w:r>
    </w:p>
    <w:p w:rsidR="008B2EFE" w:rsidRDefault="008B2EFE" w:rsidP="00BF2027">
      <w:pPr>
        <w:spacing w:line="480" w:lineRule="auto"/>
        <w:rPr>
          <w:rFonts w:ascii="Arial" w:hAnsi="Arial" w:cs="Arial"/>
        </w:rPr>
      </w:pPr>
    </w:p>
    <w:p w:rsidR="00431F11" w:rsidRDefault="005823F0" w:rsidP="00BF2027">
      <w:pPr>
        <w:spacing w:line="480" w:lineRule="auto"/>
        <w:rPr>
          <w:rFonts w:ascii="Arial" w:eastAsia="Arial" w:hAnsi="Arial" w:cs="Arial"/>
          <w:b/>
        </w:rPr>
      </w:pPr>
      <w:r>
        <w:rPr>
          <w:rFonts w:ascii="Arial" w:eastAsia="Arial" w:hAnsi="Arial" w:cs="Arial"/>
          <w:b/>
        </w:rPr>
        <w:t>Discussion</w:t>
      </w:r>
    </w:p>
    <w:p w:rsidR="00794AD4" w:rsidRDefault="005C79DD" w:rsidP="00BF2027">
      <w:pPr>
        <w:spacing w:line="480" w:lineRule="auto"/>
        <w:rPr>
          <w:rFonts w:ascii="Arial" w:eastAsia="Arial" w:hAnsi="Arial" w:cs="Arial"/>
        </w:rPr>
      </w:pPr>
      <w:r>
        <w:rPr>
          <w:rFonts w:ascii="Arial" w:eastAsia="Arial" w:hAnsi="Arial" w:cs="Arial"/>
        </w:rPr>
        <w:t xml:space="preserve">Linkage between the HCS database and HES data has created a rich but complex multiple-failure survival dataset for the investigation of risk factors for hospital admission among older people; other UK cohorts are well placed to link with HES. </w:t>
      </w:r>
      <w:r w:rsidR="00BF2027" w:rsidRPr="006449D7">
        <w:rPr>
          <w:rFonts w:ascii="Arial" w:eastAsia="Arial" w:hAnsi="Arial" w:cs="Arial"/>
        </w:rPr>
        <w:t xml:space="preserve">This paper serves as a ‘toolkit’ to assist researchers in the appropriate analyses </w:t>
      </w:r>
      <w:r>
        <w:rPr>
          <w:rFonts w:ascii="Arial" w:eastAsia="Arial" w:hAnsi="Arial" w:cs="Arial"/>
        </w:rPr>
        <w:t>of multiple-failure survival datasets by</w:t>
      </w:r>
      <w:r w:rsidR="00BF2027" w:rsidRPr="006449D7">
        <w:rPr>
          <w:rFonts w:ascii="Arial" w:eastAsia="Arial" w:hAnsi="Arial" w:cs="Arial"/>
        </w:rPr>
        <w:t>: reviewing suitable analysis techniques</w:t>
      </w:r>
      <w:r w:rsidR="00BF2027">
        <w:rPr>
          <w:rFonts w:ascii="Arial" w:eastAsia="Arial" w:hAnsi="Arial" w:cs="Arial"/>
        </w:rPr>
        <w:t>;</w:t>
      </w:r>
      <w:r w:rsidR="00BF2027" w:rsidRPr="006449D7">
        <w:rPr>
          <w:rFonts w:ascii="Arial" w:eastAsia="Arial" w:hAnsi="Arial" w:cs="Arial"/>
        </w:rPr>
        <w:t xml:space="preserve"> outlining their implementation using Stata</w:t>
      </w:r>
      <w:r w:rsidR="00572839">
        <w:rPr>
          <w:rFonts w:ascii="Arial" w:eastAsia="Arial" w:hAnsi="Arial" w:cs="Arial"/>
        </w:rPr>
        <w:t xml:space="preserve">; </w:t>
      </w:r>
      <w:r w:rsidR="00BF2027" w:rsidRPr="006449D7">
        <w:rPr>
          <w:rFonts w:ascii="Arial" w:eastAsia="Arial" w:hAnsi="Arial" w:cs="Arial"/>
        </w:rPr>
        <w:t xml:space="preserve">and contrasting </w:t>
      </w:r>
      <w:r w:rsidR="001E476B">
        <w:rPr>
          <w:rFonts w:ascii="Arial" w:eastAsia="Arial" w:hAnsi="Arial" w:cs="Arial"/>
        </w:rPr>
        <w:t xml:space="preserve">their application in an </w:t>
      </w:r>
      <w:r w:rsidR="00BF2027" w:rsidRPr="006449D7">
        <w:rPr>
          <w:rFonts w:ascii="Arial" w:eastAsia="Arial" w:hAnsi="Arial" w:cs="Arial"/>
        </w:rPr>
        <w:t>indicative analysis</w:t>
      </w:r>
      <w:r w:rsidR="001E476B">
        <w:rPr>
          <w:rFonts w:ascii="Arial" w:eastAsia="Arial" w:hAnsi="Arial" w:cs="Arial"/>
        </w:rPr>
        <w:t xml:space="preserve"> of housing tenure as a socioeconomic risk factor for hospital admission</w:t>
      </w:r>
      <w:r w:rsidR="00BF2027" w:rsidRPr="006449D7">
        <w:rPr>
          <w:rFonts w:ascii="Arial" w:eastAsia="Arial" w:hAnsi="Arial" w:cs="Arial"/>
        </w:rPr>
        <w:t xml:space="preserve">. </w:t>
      </w:r>
      <w:r w:rsidR="001E476B">
        <w:rPr>
          <w:rFonts w:ascii="Arial" w:hAnsi="Arial" w:cs="Arial"/>
        </w:rPr>
        <w:t>We recommend the Prentic</w:t>
      </w:r>
      <w:r w:rsidR="00385BC7">
        <w:rPr>
          <w:rFonts w:ascii="Arial" w:hAnsi="Arial" w:cs="Arial"/>
        </w:rPr>
        <w:t>e, Williams and Peterson Total T</w:t>
      </w:r>
      <w:r w:rsidR="001E476B">
        <w:rPr>
          <w:rFonts w:ascii="Arial" w:hAnsi="Arial" w:cs="Arial"/>
        </w:rPr>
        <w:t>ime (PWP-TT) model for the analysis of multiple-</w:t>
      </w:r>
      <w:r w:rsidR="001E476B" w:rsidRPr="00D827E8">
        <w:rPr>
          <w:rFonts w:ascii="Arial" w:hAnsi="Arial" w:cs="Arial"/>
        </w:rPr>
        <w:t>failure survival datasets which detail hospital admission</w:t>
      </w:r>
      <w:r w:rsidR="001E476B">
        <w:rPr>
          <w:rFonts w:ascii="Arial" w:hAnsi="Arial" w:cs="Arial"/>
        </w:rPr>
        <w:t xml:space="preserve">s </w:t>
      </w:r>
      <w:r w:rsidR="001E476B" w:rsidRPr="00D827E8">
        <w:rPr>
          <w:rFonts w:ascii="Arial" w:hAnsi="Arial" w:cs="Arial"/>
        </w:rPr>
        <w:t>among older people</w:t>
      </w:r>
      <w:r w:rsidR="001E476B">
        <w:rPr>
          <w:rFonts w:ascii="Arial" w:hAnsi="Arial" w:cs="Arial"/>
        </w:rPr>
        <w:t>.</w:t>
      </w:r>
      <w:r w:rsidR="001E476B">
        <w:rPr>
          <w:rFonts w:ascii="Arial" w:eastAsia="Arial" w:hAnsi="Arial" w:cs="Arial"/>
        </w:rPr>
        <w:t xml:space="preserve"> </w:t>
      </w:r>
    </w:p>
    <w:p w:rsidR="00A86FA2" w:rsidRDefault="00A86FA2" w:rsidP="00BF2027">
      <w:pPr>
        <w:spacing w:line="480" w:lineRule="auto"/>
        <w:rPr>
          <w:rFonts w:ascii="Arial" w:eastAsia="Arial" w:hAnsi="Arial" w:cs="Arial"/>
        </w:rPr>
      </w:pPr>
    </w:p>
    <w:p w:rsidR="001E476B" w:rsidRDefault="001E476B" w:rsidP="00BF2027">
      <w:pPr>
        <w:spacing w:line="480" w:lineRule="auto"/>
        <w:rPr>
          <w:rFonts w:ascii="Arial" w:eastAsia="Arial" w:hAnsi="Arial" w:cs="Arial"/>
        </w:rPr>
      </w:pPr>
      <w:r w:rsidRPr="002B1BC7">
        <w:rPr>
          <w:rFonts w:ascii="Arial" w:eastAsia="Arial" w:hAnsi="Arial" w:cs="Arial"/>
        </w:rPr>
        <w:t xml:space="preserve">Our observation that the PWP-TT model gives smaller estimated hazard ratios than the time to first event Cox or </w:t>
      </w:r>
      <w:r w:rsidR="00B9242C">
        <w:rPr>
          <w:rFonts w:ascii="Arial" w:eastAsia="Arial" w:hAnsi="Arial" w:cs="Arial"/>
        </w:rPr>
        <w:t>Andersen</w:t>
      </w:r>
      <w:r w:rsidRPr="002B1BC7">
        <w:rPr>
          <w:rFonts w:ascii="Arial" w:eastAsia="Arial" w:hAnsi="Arial" w:cs="Arial"/>
        </w:rPr>
        <w:t xml:space="preserve"> and Gill models is consistent with previous research which investigated risk factors for</w:t>
      </w:r>
      <w:r w:rsidR="00E45729" w:rsidRPr="002B1BC7">
        <w:rPr>
          <w:rFonts w:ascii="Arial" w:eastAsia="Arial" w:hAnsi="Arial" w:cs="Arial"/>
        </w:rPr>
        <w:t xml:space="preserve"> hospital readmission in Brazil</w:t>
      </w:r>
      <w:r w:rsidR="00131DCB" w:rsidRPr="00131DCB">
        <w:rPr>
          <w:rFonts w:ascii="Arial" w:eastAsia="Arial" w:hAnsi="Arial" w:cs="Arial"/>
          <w:noProof/>
        </w:rPr>
        <w:t>[23]</w:t>
      </w:r>
      <w:r w:rsidRPr="002B1BC7">
        <w:rPr>
          <w:rFonts w:ascii="Arial" w:eastAsia="Arial" w:hAnsi="Arial" w:cs="Arial"/>
        </w:rPr>
        <w:t>.</w:t>
      </w:r>
      <w:r w:rsidR="00307E1C" w:rsidRPr="002B1BC7">
        <w:rPr>
          <w:rFonts w:ascii="Arial" w:eastAsia="Arial" w:hAnsi="Arial" w:cs="Arial"/>
        </w:rPr>
        <w:t xml:space="preserve"> The PWP-TT model is likely to yield more conservative hazard ratios because it accounts for the underlying increase in risk of admission with the number of accumulated previous admissions. Failure to account for an increase in this underlying risk of admission may result in exaggerated estimates of the impact of a risk factor on hospital admission.</w:t>
      </w:r>
    </w:p>
    <w:p w:rsidR="00A86FA2" w:rsidRDefault="00A86FA2" w:rsidP="00BF2027">
      <w:pPr>
        <w:spacing w:line="480" w:lineRule="auto"/>
        <w:rPr>
          <w:rFonts w:ascii="Arial" w:eastAsia="Arial" w:hAnsi="Arial" w:cs="Arial"/>
        </w:rPr>
      </w:pPr>
    </w:p>
    <w:p w:rsidR="00BF2027" w:rsidRPr="000D0F51" w:rsidRDefault="00794AD4" w:rsidP="00BF2027">
      <w:pPr>
        <w:spacing w:line="480" w:lineRule="auto"/>
        <w:rPr>
          <w:rFonts w:ascii="Arial" w:hAnsi="Arial" w:cs="Arial"/>
          <w:lang w:val="en-US"/>
        </w:rPr>
      </w:pPr>
      <w:r w:rsidRPr="002B1BC7">
        <w:rPr>
          <w:rFonts w:ascii="Arial" w:eastAsia="Arial" w:hAnsi="Arial" w:cs="Arial"/>
        </w:rPr>
        <w:t xml:space="preserve">This paper has some limitations. First, we regarded hospital admission and death as equivalent failure events. This approach was necessitated because death cannot simply be regarded as a non-informative censoring event </w:t>
      </w:r>
      <w:r w:rsidR="00CA57BE" w:rsidRPr="002B1BC7">
        <w:rPr>
          <w:rFonts w:ascii="Arial" w:eastAsia="Arial" w:hAnsi="Arial" w:cs="Arial"/>
        </w:rPr>
        <w:t>such as emi</w:t>
      </w:r>
      <w:r w:rsidR="00E45729" w:rsidRPr="002B1BC7">
        <w:rPr>
          <w:rFonts w:ascii="Arial" w:eastAsia="Arial" w:hAnsi="Arial" w:cs="Arial"/>
        </w:rPr>
        <w:t>gration or the end of follow-up</w:t>
      </w:r>
      <w:r w:rsidR="00131DCB" w:rsidRPr="00131DCB">
        <w:rPr>
          <w:rFonts w:ascii="Arial" w:eastAsia="Arial" w:hAnsi="Arial" w:cs="Arial"/>
          <w:noProof/>
        </w:rPr>
        <w:t>[24]</w:t>
      </w:r>
      <w:r w:rsidR="00CA57BE" w:rsidRPr="002B1BC7">
        <w:rPr>
          <w:rFonts w:ascii="Arial" w:hAnsi="Arial" w:cs="Arial"/>
          <w:lang w:val="en-US"/>
        </w:rPr>
        <w:t>.</w:t>
      </w:r>
      <w:r w:rsidR="00CA57BE">
        <w:rPr>
          <w:rFonts w:ascii="Arial" w:hAnsi="Arial" w:cs="Arial"/>
          <w:lang w:val="en-US"/>
        </w:rPr>
        <w:t xml:space="preserve"> </w:t>
      </w:r>
      <w:r w:rsidR="00CA57BE" w:rsidRPr="002B1BC7">
        <w:rPr>
          <w:rFonts w:ascii="Arial" w:hAnsi="Arial" w:cs="Arial"/>
          <w:lang w:val="en-US"/>
        </w:rPr>
        <w:t>Moreover, alt</w:t>
      </w:r>
      <w:r w:rsidR="00D110BE" w:rsidRPr="002B1BC7">
        <w:rPr>
          <w:rFonts w:ascii="Arial" w:hAnsi="Arial" w:cs="Arial"/>
          <w:lang w:val="en-US"/>
        </w:rPr>
        <w:t xml:space="preserve">hough competing risk </w:t>
      </w:r>
      <w:r w:rsidR="00E45729" w:rsidRPr="002B1BC7">
        <w:rPr>
          <w:rFonts w:ascii="Arial" w:hAnsi="Arial" w:cs="Arial"/>
          <w:lang w:val="en-US"/>
        </w:rPr>
        <w:t>regression</w:t>
      </w:r>
      <w:r w:rsidR="00131DCB" w:rsidRPr="00131DCB">
        <w:rPr>
          <w:rFonts w:ascii="Arial" w:hAnsi="Arial" w:cs="Arial"/>
          <w:noProof/>
          <w:lang w:val="en-US"/>
        </w:rPr>
        <w:t>[25]</w:t>
      </w:r>
      <w:r w:rsidR="00CF3503" w:rsidRPr="002B1BC7">
        <w:rPr>
          <w:rFonts w:ascii="Arial" w:hAnsi="Arial" w:cs="Arial"/>
          <w:lang w:val="en-US"/>
        </w:rPr>
        <w:t>,</w:t>
      </w:r>
      <w:r w:rsidR="00E45729" w:rsidRPr="002B1BC7">
        <w:rPr>
          <w:rFonts w:ascii="Arial" w:hAnsi="Arial" w:cs="Arial"/>
          <w:lang w:val="en-US"/>
        </w:rPr>
        <w:t xml:space="preserve"> </w:t>
      </w:r>
      <w:r w:rsidR="00A304E1" w:rsidRPr="002B1BC7">
        <w:rPr>
          <w:rFonts w:ascii="Arial" w:hAnsi="Arial" w:cs="Arial"/>
          <w:lang w:val="en-US"/>
        </w:rPr>
        <w:t>as</w:t>
      </w:r>
      <w:r w:rsidR="00CA57BE" w:rsidRPr="002B1BC7">
        <w:rPr>
          <w:rFonts w:ascii="Arial" w:hAnsi="Arial" w:cs="Arial"/>
          <w:lang w:val="en-US"/>
        </w:rPr>
        <w:t xml:space="preserve"> an extension of time to first event Cox </w:t>
      </w:r>
      <w:r w:rsidR="00A304E1" w:rsidRPr="002B1BC7">
        <w:rPr>
          <w:rFonts w:ascii="Arial" w:hAnsi="Arial" w:cs="Arial"/>
          <w:lang w:val="en-US"/>
        </w:rPr>
        <w:t>modelling</w:t>
      </w:r>
      <w:r w:rsidR="00CF3503" w:rsidRPr="002B1BC7">
        <w:rPr>
          <w:rFonts w:ascii="Arial" w:hAnsi="Arial" w:cs="Arial"/>
          <w:lang w:val="en-US"/>
        </w:rPr>
        <w:t>,</w:t>
      </w:r>
      <w:r w:rsidR="00CA57BE" w:rsidRPr="002B1BC7">
        <w:rPr>
          <w:rFonts w:ascii="Arial" w:hAnsi="Arial" w:cs="Arial"/>
          <w:lang w:val="en-US"/>
        </w:rPr>
        <w:t xml:space="preserve"> could account for deaths as a competing event (an event which occurs instead of the failure event of interest)</w:t>
      </w:r>
      <w:r w:rsidR="00CF3503" w:rsidRPr="002B1BC7">
        <w:rPr>
          <w:rFonts w:ascii="Arial" w:hAnsi="Arial" w:cs="Arial"/>
          <w:lang w:val="en-US"/>
        </w:rPr>
        <w:t xml:space="preserve"> and would be important to consider </w:t>
      </w:r>
      <w:r w:rsidR="00575AF0" w:rsidRPr="002B1BC7">
        <w:rPr>
          <w:rFonts w:ascii="Arial" w:hAnsi="Arial" w:cs="Arial"/>
          <w:lang w:val="en-US"/>
        </w:rPr>
        <w:t>in a time to first event analysi</w:t>
      </w:r>
      <w:r w:rsidR="00CF3503" w:rsidRPr="002B1BC7">
        <w:rPr>
          <w:rFonts w:ascii="Arial" w:hAnsi="Arial" w:cs="Arial"/>
          <w:lang w:val="en-US"/>
        </w:rPr>
        <w:t xml:space="preserve">s </w:t>
      </w:r>
      <w:r w:rsidR="00575AF0" w:rsidRPr="002B1BC7">
        <w:rPr>
          <w:rFonts w:ascii="Arial" w:hAnsi="Arial" w:cs="Arial"/>
          <w:lang w:val="en-US"/>
        </w:rPr>
        <w:t>of</w:t>
      </w:r>
      <w:r w:rsidR="00CF3503" w:rsidRPr="002B1BC7">
        <w:rPr>
          <w:rFonts w:ascii="Arial" w:hAnsi="Arial" w:cs="Arial"/>
          <w:lang w:val="en-US"/>
        </w:rPr>
        <w:t xml:space="preserve"> nursing home admission among elderly people</w:t>
      </w:r>
      <w:r w:rsidR="00575AF0" w:rsidRPr="002B1BC7">
        <w:rPr>
          <w:rFonts w:ascii="Arial" w:hAnsi="Arial" w:cs="Arial"/>
          <w:lang w:val="en-US"/>
        </w:rPr>
        <w:t xml:space="preserve"> where the risk of mortality is </w:t>
      </w:r>
      <w:r w:rsidR="00CF3503" w:rsidRPr="002B1BC7">
        <w:rPr>
          <w:rFonts w:ascii="Arial" w:hAnsi="Arial" w:cs="Arial"/>
          <w:lang w:val="en-US"/>
        </w:rPr>
        <w:t>high</w:t>
      </w:r>
      <w:r w:rsidR="00CA57BE" w:rsidRPr="002B1BC7">
        <w:rPr>
          <w:rFonts w:ascii="Arial" w:hAnsi="Arial" w:cs="Arial"/>
          <w:lang w:val="en-US"/>
        </w:rPr>
        <w:t>, this approach is not extendable to multiple-failure survival datasets using routine statistical software.</w:t>
      </w:r>
      <w:r w:rsidR="004E4F5B" w:rsidRPr="002B1BC7">
        <w:rPr>
          <w:rFonts w:ascii="Arial" w:hAnsi="Arial" w:cs="Arial"/>
          <w:lang w:val="en-US"/>
        </w:rPr>
        <w:t xml:space="preserve"> Second, our review of suitable techniques for multiple-failure survival datasets was focused on those that may be implemented using routine statistical software. Alternative techniques not </w:t>
      </w:r>
      <w:r w:rsidR="00A137D3" w:rsidRPr="002B1BC7">
        <w:rPr>
          <w:rFonts w:ascii="Arial" w:hAnsi="Arial" w:cs="Arial"/>
          <w:lang w:val="en-US"/>
        </w:rPr>
        <w:t>discussed</w:t>
      </w:r>
      <w:r w:rsidR="004E4F5B" w:rsidRPr="002B1BC7">
        <w:rPr>
          <w:rFonts w:ascii="Arial" w:hAnsi="Arial" w:cs="Arial"/>
          <w:lang w:val="en-US"/>
        </w:rPr>
        <w:t xml:space="preserve"> in this paper </w:t>
      </w:r>
      <w:r w:rsidR="00BF2027" w:rsidRPr="002B1BC7">
        <w:rPr>
          <w:rFonts w:ascii="Arial" w:hAnsi="Arial" w:cs="Arial"/>
          <w:lang w:val="en-US"/>
        </w:rPr>
        <w:t>include</w:t>
      </w:r>
      <w:r w:rsidR="00A137D3" w:rsidRPr="002B1BC7">
        <w:rPr>
          <w:rFonts w:ascii="Arial" w:hAnsi="Arial" w:cs="Arial"/>
          <w:lang w:val="en-US"/>
        </w:rPr>
        <w:t>;</w:t>
      </w:r>
      <w:r w:rsidR="00BF2027" w:rsidRPr="002B1BC7">
        <w:rPr>
          <w:rFonts w:ascii="Arial" w:hAnsi="Arial" w:cs="Arial"/>
          <w:lang w:val="en-US"/>
        </w:rPr>
        <w:t xml:space="preserve"> multi-state models, which investigate the relationship between individual risk factors and the transition probabilities between states repre</w:t>
      </w:r>
      <w:r w:rsidR="00E45729" w:rsidRPr="002B1BC7">
        <w:rPr>
          <w:rFonts w:ascii="Arial" w:hAnsi="Arial" w:cs="Arial"/>
          <w:lang w:val="en-US"/>
        </w:rPr>
        <w:t>senting different failure events</w:t>
      </w:r>
      <w:r w:rsidR="00131DCB" w:rsidRPr="00131DCB">
        <w:rPr>
          <w:rFonts w:ascii="Arial" w:hAnsi="Arial" w:cs="Arial"/>
          <w:noProof/>
          <w:lang w:val="en-US"/>
        </w:rPr>
        <w:t>[26]</w:t>
      </w:r>
      <w:r w:rsidR="00A137D3" w:rsidRPr="002B1BC7">
        <w:rPr>
          <w:rFonts w:ascii="Arial" w:hAnsi="Arial" w:cs="Arial"/>
          <w:lang w:val="en-US"/>
        </w:rPr>
        <w:t xml:space="preserve">; </w:t>
      </w:r>
      <w:r w:rsidR="00BF2027" w:rsidRPr="002B1BC7">
        <w:rPr>
          <w:rFonts w:ascii="Arial" w:hAnsi="Arial" w:cs="Arial"/>
          <w:lang w:val="en-US"/>
        </w:rPr>
        <w:t>frailty models, which are similar to a Cox’s proportional hazards model but include random effects to account for the within-subject correlation of failure times</w:t>
      </w:r>
      <w:r w:rsidR="00131DCB" w:rsidRPr="00131DCB">
        <w:rPr>
          <w:rFonts w:ascii="Arial" w:hAnsi="Arial" w:cs="Arial"/>
          <w:noProof/>
          <w:lang w:val="en-US"/>
        </w:rPr>
        <w:t>[17]</w:t>
      </w:r>
      <w:r w:rsidR="00A137D3" w:rsidRPr="002B1BC7">
        <w:rPr>
          <w:rFonts w:ascii="Arial" w:hAnsi="Arial" w:cs="Arial"/>
          <w:lang w:val="en-US"/>
        </w:rPr>
        <w:t xml:space="preserve">; and the </w:t>
      </w:r>
      <w:r w:rsidR="00A137D3" w:rsidRPr="002B1BC7">
        <w:rPr>
          <w:rStyle w:val="Emphasis"/>
          <w:rFonts w:ascii="Arial" w:hAnsi="Arial" w:cs="Arial"/>
          <w:i w:val="0"/>
        </w:rPr>
        <w:t>Wei</w:t>
      </w:r>
      <w:r w:rsidR="00A137D3" w:rsidRPr="002B1BC7">
        <w:rPr>
          <w:rStyle w:val="st"/>
          <w:rFonts w:ascii="Arial" w:hAnsi="Arial" w:cs="Arial"/>
        </w:rPr>
        <w:t xml:space="preserve">, </w:t>
      </w:r>
      <w:r w:rsidR="00A137D3" w:rsidRPr="002B1BC7">
        <w:rPr>
          <w:rStyle w:val="Emphasis"/>
          <w:rFonts w:ascii="Arial" w:hAnsi="Arial" w:cs="Arial"/>
          <w:i w:val="0"/>
        </w:rPr>
        <w:t>Lin</w:t>
      </w:r>
      <w:r w:rsidR="00A137D3" w:rsidRPr="002B1BC7">
        <w:rPr>
          <w:rStyle w:val="st"/>
          <w:rFonts w:ascii="Arial" w:hAnsi="Arial" w:cs="Arial"/>
        </w:rPr>
        <w:t xml:space="preserve"> and </w:t>
      </w:r>
      <w:r w:rsidR="00A137D3" w:rsidRPr="002B1BC7">
        <w:rPr>
          <w:rStyle w:val="Emphasis"/>
          <w:rFonts w:ascii="Arial" w:hAnsi="Arial" w:cs="Arial"/>
          <w:i w:val="0"/>
        </w:rPr>
        <w:t xml:space="preserve">Weissfeld Model (WLW) model which has similarities to the AG and PWP-TT model but is poorly suited to the analysis of </w:t>
      </w:r>
      <w:r w:rsidR="00BF2027" w:rsidRPr="002B1BC7">
        <w:rPr>
          <w:rStyle w:val="Emphasis"/>
          <w:rFonts w:ascii="Arial" w:hAnsi="Arial" w:cs="Arial"/>
          <w:i w:val="0"/>
        </w:rPr>
        <w:t xml:space="preserve">ordered failure events </w:t>
      </w:r>
      <w:r w:rsidR="00A137D3" w:rsidRPr="002B1BC7">
        <w:rPr>
          <w:rStyle w:val="Emphasis"/>
          <w:rFonts w:ascii="Arial" w:hAnsi="Arial" w:cs="Arial"/>
          <w:i w:val="0"/>
        </w:rPr>
        <w:t>because</w:t>
      </w:r>
      <w:r w:rsidR="00BF2027" w:rsidRPr="002B1BC7">
        <w:rPr>
          <w:rStyle w:val="Emphasis"/>
          <w:rFonts w:ascii="Arial" w:hAnsi="Arial" w:cs="Arial"/>
          <w:i w:val="0"/>
        </w:rPr>
        <w:t xml:space="preserve"> the individual is regarded at risk of all </w:t>
      </w:r>
      <w:r w:rsidR="00D110BE" w:rsidRPr="002B1BC7">
        <w:rPr>
          <w:rStyle w:val="Emphasis"/>
          <w:rFonts w:ascii="Arial" w:hAnsi="Arial" w:cs="Arial"/>
          <w:i w:val="0"/>
        </w:rPr>
        <w:t xml:space="preserve">repeated </w:t>
      </w:r>
      <w:r w:rsidR="00E45729" w:rsidRPr="002B1BC7">
        <w:rPr>
          <w:rStyle w:val="Emphasis"/>
          <w:rFonts w:ascii="Arial" w:hAnsi="Arial" w:cs="Arial"/>
          <w:i w:val="0"/>
        </w:rPr>
        <w:t>events from the outset</w:t>
      </w:r>
      <w:r w:rsidR="00131DCB" w:rsidRPr="00131DCB">
        <w:rPr>
          <w:rStyle w:val="Emphasis"/>
          <w:rFonts w:ascii="Arial" w:hAnsi="Arial" w:cs="Arial"/>
          <w:i w:val="0"/>
          <w:noProof/>
        </w:rPr>
        <w:t>[27]</w:t>
      </w:r>
      <w:r w:rsidR="000D0F51" w:rsidRPr="002B1BC7">
        <w:rPr>
          <w:rFonts w:ascii="Arial" w:hAnsi="Arial" w:cs="Arial"/>
          <w:noProof/>
          <w:lang w:val="en-US"/>
        </w:rPr>
        <w:t>.</w:t>
      </w:r>
    </w:p>
    <w:p w:rsidR="003F3E5A" w:rsidRDefault="003F3E5A" w:rsidP="00BD67F7">
      <w:pPr>
        <w:spacing w:line="480" w:lineRule="auto"/>
        <w:rPr>
          <w:rFonts w:ascii="Arial" w:hAnsi="Arial" w:cs="Arial"/>
        </w:rPr>
      </w:pPr>
    </w:p>
    <w:p w:rsidR="005D50F2" w:rsidRDefault="00BD67F7" w:rsidP="00BF2027">
      <w:pPr>
        <w:spacing w:line="480" w:lineRule="auto"/>
        <w:rPr>
          <w:rFonts w:ascii="Arial" w:hAnsi="Arial" w:cs="Arial"/>
        </w:rPr>
      </w:pPr>
      <w:r w:rsidRPr="002B1BC7">
        <w:rPr>
          <w:rFonts w:ascii="Arial" w:hAnsi="Arial" w:cs="Arial"/>
        </w:rPr>
        <w:t xml:space="preserve">This paper also has many strengths. </w:t>
      </w:r>
      <w:r w:rsidR="00A86FA2" w:rsidRPr="002B1BC7">
        <w:rPr>
          <w:rFonts w:ascii="Arial" w:hAnsi="Arial" w:cs="Arial"/>
        </w:rPr>
        <w:t xml:space="preserve">First, we provide researchers with a comprehensive ‘toolkit’ for the analysis of multiple-failure survival datasets arising from </w:t>
      </w:r>
      <w:r w:rsidR="0042416E" w:rsidRPr="002B1BC7">
        <w:rPr>
          <w:rFonts w:ascii="Arial" w:hAnsi="Arial" w:cs="Arial"/>
        </w:rPr>
        <w:t>linkage between cohort study datasets</w:t>
      </w:r>
      <w:r w:rsidR="00A86FA2" w:rsidRPr="002B1BC7">
        <w:rPr>
          <w:rFonts w:ascii="Arial" w:hAnsi="Arial" w:cs="Arial"/>
        </w:rPr>
        <w:t xml:space="preserve"> and routinely collected data on hospital admissions</w:t>
      </w:r>
      <w:r w:rsidR="0042416E" w:rsidRPr="002B1BC7">
        <w:rPr>
          <w:rFonts w:ascii="Arial" w:hAnsi="Arial" w:cs="Arial"/>
        </w:rPr>
        <w:t>. We</w:t>
      </w:r>
      <w:r w:rsidR="00A86FA2" w:rsidRPr="002B1BC7">
        <w:rPr>
          <w:rFonts w:ascii="Arial" w:hAnsi="Arial" w:cs="Arial"/>
        </w:rPr>
        <w:t xml:space="preserve"> describe all stages of statistical analysis from the appropriate organisation of the dataset</w:t>
      </w:r>
      <w:r w:rsidR="0042416E" w:rsidRPr="002B1BC7">
        <w:rPr>
          <w:rFonts w:ascii="Arial" w:hAnsi="Arial" w:cs="Arial"/>
        </w:rPr>
        <w:t>, to an understanding of the key properties of available analysis techniques and their implementation in Stata,</w:t>
      </w:r>
      <w:r w:rsidR="00A86FA2" w:rsidRPr="002B1BC7">
        <w:rPr>
          <w:rFonts w:ascii="Arial" w:hAnsi="Arial" w:cs="Arial"/>
        </w:rPr>
        <w:t xml:space="preserve"> </w:t>
      </w:r>
      <w:r w:rsidR="0042416E" w:rsidRPr="002B1BC7">
        <w:rPr>
          <w:rFonts w:ascii="Arial" w:hAnsi="Arial" w:cs="Arial"/>
        </w:rPr>
        <w:t>through to</w:t>
      </w:r>
      <w:r w:rsidR="00A86FA2" w:rsidRPr="002B1BC7">
        <w:rPr>
          <w:rFonts w:ascii="Arial" w:hAnsi="Arial" w:cs="Arial"/>
        </w:rPr>
        <w:t xml:space="preserve"> a comparison of results from an indicative analysis of risk </w:t>
      </w:r>
      <w:r w:rsidR="00A86FA2" w:rsidRPr="002B1BC7">
        <w:rPr>
          <w:rFonts w:ascii="Arial" w:hAnsi="Arial" w:cs="Arial"/>
        </w:rPr>
        <w:lastRenderedPageBreak/>
        <w:t xml:space="preserve">factors for hospital admission. This paper is a valuable resource </w:t>
      </w:r>
      <w:r w:rsidR="0042416E" w:rsidRPr="002B1BC7">
        <w:rPr>
          <w:rFonts w:ascii="Arial" w:hAnsi="Arial" w:cs="Arial"/>
        </w:rPr>
        <w:t xml:space="preserve">which will </w:t>
      </w:r>
      <w:r w:rsidR="00A86FA2" w:rsidRPr="002B1BC7">
        <w:rPr>
          <w:rFonts w:ascii="Arial" w:hAnsi="Arial" w:cs="Arial"/>
        </w:rPr>
        <w:t xml:space="preserve">enable researchers to apply </w:t>
      </w:r>
      <w:r w:rsidR="0042416E" w:rsidRPr="002B1BC7">
        <w:rPr>
          <w:rFonts w:ascii="Arial" w:hAnsi="Arial" w:cs="Arial"/>
        </w:rPr>
        <w:t>complex multiple-failure survival analysis</w:t>
      </w:r>
      <w:r w:rsidR="00A86FA2" w:rsidRPr="002B1BC7">
        <w:rPr>
          <w:rFonts w:ascii="Arial" w:hAnsi="Arial" w:cs="Arial"/>
        </w:rPr>
        <w:t xml:space="preserve"> techniques in their own research. </w:t>
      </w:r>
      <w:r w:rsidR="0042416E" w:rsidRPr="002B1BC7">
        <w:rPr>
          <w:rFonts w:ascii="Arial" w:hAnsi="Arial" w:cs="Arial"/>
        </w:rPr>
        <w:t>Second</w:t>
      </w:r>
      <w:r w:rsidRPr="002B1BC7">
        <w:rPr>
          <w:rFonts w:ascii="Arial" w:hAnsi="Arial" w:cs="Arial"/>
        </w:rPr>
        <w:t xml:space="preserve">, </w:t>
      </w:r>
      <w:r w:rsidR="0042416E" w:rsidRPr="002B1BC7">
        <w:rPr>
          <w:rFonts w:ascii="Arial" w:hAnsi="Arial" w:cs="Arial"/>
        </w:rPr>
        <w:t xml:space="preserve">our indicative analysis of the association between housing tenure and hospital admission used </w:t>
      </w:r>
      <w:r w:rsidR="00BA1934" w:rsidRPr="002B1BC7">
        <w:rPr>
          <w:rFonts w:ascii="Arial" w:hAnsi="Arial" w:cs="Arial"/>
        </w:rPr>
        <w:t xml:space="preserve">data </w:t>
      </w:r>
      <w:r w:rsidRPr="002B1BC7">
        <w:rPr>
          <w:rFonts w:ascii="Arial" w:hAnsi="Arial" w:cs="Arial"/>
        </w:rPr>
        <w:t xml:space="preserve">from a well characterised cohort study </w:t>
      </w:r>
      <w:r w:rsidR="00A86FA2" w:rsidRPr="002B1BC7">
        <w:rPr>
          <w:rFonts w:ascii="Arial" w:hAnsi="Arial" w:cs="Arial"/>
        </w:rPr>
        <w:t>of community</w:t>
      </w:r>
      <w:r w:rsidR="0042416E" w:rsidRPr="002B1BC7">
        <w:rPr>
          <w:rFonts w:ascii="Arial" w:hAnsi="Arial" w:cs="Arial"/>
        </w:rPr>
        <w:t>-</w:t>
      </w:r>
      <w:r w:rsidR="00A86FA2" w:rsidRPr="002B1BC7">
        <w:rPr>
          <w:rFonts w:ascii="Arial" w:hAnsi="Arial" w:cs="Arial"/>
        </w:rPr>
        <w:t>dwelling older men and women; data were collected by trained research doctors and nurses according</w:t>
      </w:r>
      <w:r w:rsidRPr="002B1BC7">
        <w:rPr>
          <w:rFonts w:ascii="Arial" w:hAnsi="Arial" w:cs="Arial"/>
        </w:rPr>
        <w:t xml:space="preserve"> to strict </w:t>
      </w:r>
      <w:r w:rsidR="00A86FA2" w:rsidRPr="002B1BC7">
        <w:rPr>
          <w:rFonts w:ascii="Arial" w:hAnsi="Arial" w:cs="Arial"/>
        </w:rPr>
        <w:t xml:space="preserve">measurement </w:t>
      </w:r>
      <w:r w:rsidRPr="002B1BC7">
        <w:rPr>
          <w:rFonts w:ascii="Arial" w:hAnsi="Arial" w:cs="Arial"/>
        </w:rPr>
        <w:t>protocol</w:t>
      </w:r>
      <w:r w:rsidR="00E45729" w:rsidRPr="002B1BC7">
        <w:rPr>
          <w:rFonts w:ascii="Arial" w:hAnsi="Arial" w:cs="Arial"/>
        </w:rPr>
        <w:t>s</w:t>
      </w:r>
      <w:r w:rsidR="00131DCB" w:rsidRPr="00131DCB">
        <w:rPr>
          <w:rFonts w:ascii="Arial" w:hAnsi="Arial" w:cs="Arial"/>
          <w:noProof/>
          <w:sz w:val="24"/>
        </w:rPr>
        <w:t>[8]</w:t>
      </w:r>
      <w:r w:rsidRPr="002B1BC7">
        <w:rPr>
          <w:rFonts w:ascii="Arial" w:hAnsi="Arial" w:cs="Arial"/>
        </w:rPr>
        <w:t xml:space="preserve">. </w:t>
      </w:r>
      <w:r w:rsidR="00A304E1" w:rsidRPr="002B1BC7">
        <w:rPr>
          <w:rFonts w:ascii="Arial" w:hAnsi="Arial" w:cs="Arial"/>
        </w:rPr>
        <w:t>We therefore have confidence in</w:t>
      </w:r>
      <w:r w:rsidRPr="002B1BC7">
        <w:rPr>
          <w:rFonts w:ascii="Arial" w:hAnsi="Arial" w:cs="Arial"/>
        </w:rPr>
        <w:t xml:space="preserve"> </w:t>
      </w:r>
      <w:r w:rsidR="0042416E" w:rsidRPr="002B1BC7">
        <w:rPr>
          <w:rFonts w:ascii="Arial" w:hAnsi="Arial" w:cs="Arial"/>
        </w:rPr>
        <w:t>the broad conclusion that no</w:t>
      </w:r>
      <w:r w:rsidR="00EB4EEC" w:rsidRPr="002B1BC7">
        <w:rPr>
          <w:rFonts w:ascii="Arial" w:hAnsi="Arial" w:cs="Arial"/>
        </w:rPr>
        <w:t xml:space="preserve">t </w:t>
      </w:r>
      <w:r w:rsidR="0042416E" w:rsidRPr="002B1BC7">
        <w:rPr>
          <w:rFonts w:ascii="Arial" w:hAnsi="Arial" w:cs="Arial"/>
        </w:rPr>
        <w:t>owner</w:t>
      </w:r>
      <w:r w:rsidR="00EB4EEC" w:rsidRPr="002B1BC7">
        <w:rPr>
          <w:rFonts w:ascii="Arial" w:hAnsi="Arial" w:cs="Arial"/>
        </w:rPr>
        <w:t>-</w:t>
      </w:r>
      <w:r w:rsidR="0042416E" w:rsidRPr="002B1BC7">
        <w:rPr>
          <w:rFonts w:ascii="Arial" w:hAnsi="Arial" w:cs="Arial"/>
          <w:lang w:val="en-US"/>
        </w:rPr>
        <w:t>occupying one’s home</w:t>
      </w:r>
      <w:r w:rsidR="00FE619C">
        <w:rPr>
          <w:rFonts w:ascii="Arial" w:hAnsi="Arial" w:cs="Arial"/>
          <w:lang w:val="en-US"/>
        </w:rPr>
        <w:t>, an indicator of socioeconomic disadvantage,</w:t>
      </w:r>
      <w:r w:rsidR="0042416E" w:rsidRPr="002B1BC7">
        <w:rPr>
          <w:rFonts w:ascii="Arial" w:hAnsi="Arial" w:cs="Arial"/>
          <w:lang w:val="en-US"/>
        </w:rPr>
        <w:t xml:space="preserve"> is associated with increased risk of hospital admission</w:t>
      </w:r>
      <w:r w:rsidR="0042416E" w:rsidRPr="002B1BC7">
        <w:rPr>
          <w:rFonts w:ascii="Arial" w:hAnsi="Arial" w:cs="Arial"/>
        </w:rPr>
        <w:t xml:space="preserve"> </w:t>
      </w:r>
      <w:r w:rsidR="00A37411" w:rsidRPr="002B1BC7">
        <w:rPr>
          <w:rFonts w:ascii="Arial" w:hAnsi="Arial" w:cs="Arial"/>
        </w:rPr>
        <w:t xml:space="preserve">and this </w:t>
      </w:r>
      <w:r w:rsidR="0042416E" w:rsidRPr="002B1BC7">
        <w:rPr>
          <w:rFonts w:ascii="Arial" w:hAnsi="Arial" w:cs="Arial"/>
        </w:rPr>
        <w:t>is consistent with the wide evidence base for a social gradient in health</w:t>
      </w:r>
      <w:r w:rsidR="00131DCB" w:rsidRPr="00131DCB">
        <w:rPr>
          <w:rFonts w:ascii="Arial" w:hAnsi="Arial" w:cs="Arial"/>
          <w:noProof/>
        </w:rPr>
        <w:t>[28</w:t>
      </w:r>
      <w:r w:rsidR="00575AF0" w:rsidRPr="00E17068">
        <w:rPr>
          <w:rFonts w:ascii="Arial" w:hAnsi="Arial" w:cs="Arial"/>
          <w:b/>
          <w:noProof/>
        </w:rPr>
        <w:t>,</w:t>
      </w:r>
      <w:r w:rsidR="00E17068">
        <w:rPr>
          <w:rFonts w:ascii="Arial" w:hAnsi="Arial" w:cs="Arial"/>
          <w:b/>
          <w:noProof/>
        </w:rPr>
        <w:t xml:space="preserve"> </w:t>
      </w:r>
      <w:r w:rsidR="00131DCB" w:rsidRPr="00131DCB">
        <w:rPr>
          <w:rFonts w:ascii="Arial" w:hAnsi="Arial" w:cs="Arial"/>
          <w:noProof/>
        </w:rPr>
        <w:t>29]</w:t>
      </w:r>
      <w:r w:rsidR="0042416E" w:rsidRPr="002B1BC7">
        <w:rPr>
          <w:rFonts w:ascii="Arial" w:hAnsi="Arial" w:cs="Arial"/>
        </w:rPr>
        <w:t>.</w:t>
      </w:r>
      <w:r w:rsidR="0042416E">
        <w:rPr>
          <w:rFonts w:ascii="Arial" w:hAnsi="Arial" w:cs="Arial"/>
        </w:rPr>
        <w:t xml:space="preserve"> </w:t>
      </w:r>
    </w:p>
    <w:p w:rsidR="005D50F2" w:rsidRDefault="005D50F2" w:rsidP="00BF2027">
      <w:pPr>
        <w:spacing w:line="480" w:lineRule="auto"/>
        <w:rPr>
          <w:rFonts w:ascii="Arial" w:hAnsi="Arial" w:cs="Arial"/>
        </w:rPr>
      </w:pPr>
    </w:p>
    <w:p w:rsidR="00BF2027" w:rsidRPr="005D50F2" w:rsidRDefault="00A018DB" w:rsidP="00BF2027">
      <w:pPr>
        <w:spacing w:line="480" w:lineRule="auto"/>
        <w:rPr>
          <w:rFonts w:ascii="Arial" w:hAnsi="Arial" w:cs="Arial"/>
        </w:rPr>
      </w:pPr>
      <w:r>
        <w:rPr>
          <w:rFonts w:ascii="Arial" w:hAnsi="Arial" w:cs="Arial"/>
          <w:b/>
        </w:rPr>
        <w:t>Conclusions</w:t>
      </w:r>
    </w:p>
    <w:p w:rsidR="00BF2027" w:rsidRDefault="00EB4EEC" w:rsidP="00BF2027">
      <w:pPr>
        <w:spacing w:line="480" w:lineRule="auto"/>
        <w:rPr>
          <w:rFonts w:ascii="Arial" w:hAnsi="Arial" w:cs="Arial"/>
        </w:rPr>
      </w:pPr>
      <w:r>
        <w:rPr>
          <w:rFonts w:ascii="Arial" w:hAnsi="Arial" w:cs="Arial"/>
        </w:rPr>
        <w:t>We recommend the</w:t>
      </w:r>
      <w:r w:rsidR="00BF2027" w:rsidRPr="00D827E8">
        <w:rPr>
          <w:rFonts w:ascii="Arial" w:hAnsi="Arial" w:cs="Arial"/>
        </w:rPr>
        <w:t xml:space="preserve"> </w:t>
      </w:r>
      <w:r w:rsidR="00BF2027" w:rsidRPr="006449D7">
        <w:rPr>
          <w:rFonts w:ascii="Arial" w:hAnsi="Arial" w:cs="Arial"/>
        </w:rPr>
        <w:t>P</w:t>
      </w:r>
      <w:r w:rsidR="00EF7478">
        <w:rPr>
          <w:rFonts w:ascii="Arial" w:hAnsi="Arial" w:cs="Arial"/>
        </w:rPr>
        <w:t>rentice</w:t>
      </w:r>
      <w:r w:rsidR="00D06403">
        <w:rPr>
          <w:rFonts w:ascii="Arial" w:hAnsi="Arial" w:cs="Arial"/>
        </w:rPr>
        <w:t>,</w:t>
      </w:r>
      <w:r w:rsidR="00385BC7">
        <w:rPr>
          <w:rFonts w:ascii="Arial" w:hAnsi="Arial" w:cs="Arial"/>
        </w:rPr>
        <w:t xml:space="preserve"> Williams and Peterson T</w:t>
      </w:r>
      <w:r w:rsidR="00EF7478">
        <w:rPr>
          <w:rFonts w:ascii="Arial" w:hAnsi="Arial" w:cs="Arial"/>
        </w:rPr>
        <w:t xml:space="preserve">otal </w:t>
      </w:r>
      <w:r w:rsidR="00385BC7">
        <w:rPr>
          <w:rFonts w:ascii="Arial" w:hAnsi="Arial" w:cs="Arial"/>
        </w:rPr>
        <w:t>T</w:t>
      </w:r>
      <w:r w:rsidR="00EF7478">
        <w:rPr>
          <w:rFonts w:ascii="Arial" w:hAnsi="Arial" w:cs="Arial"/>
        </w:rPr>
        <w:t xml:space="preserve">ime </w:t>
      </w:r>
      <w:r w:rsidR="00BF2027" w:rsidRPr="00D827E8">
        <w:rPr>
          <w:rFonts w:ascii="Arial" w:hAnsi="Arial" w:cs="Arial"/>
        </w:rPr>
        <w:t xml:space="preserve">model </w:t>
      </w:r>
      <w:r w:rsidR="00BF2027">
        <w:rPr>
          <w:rFonts w:ascii="Arial" w:hAnsi="Arial" w:cs="Arial"/>
        </w:rPr>
        <w:t>for the analysis of multiple-</w:t>
      </w:r>
      <w:r w:rsidR="00BF2027" w:rsidRPr="00D827E8">
        <w:rPr>
          <w:rFonts w:ascii="Arial" w:hAnsi="Arial" w:cs="Arial"/>
        </w:rPr>
        <w:t>failure survival datasets which detail hospital admission</w:t>
      </w:r>
      <w:r w:rsidR="00EF7478">
        <w:rPr>
          <w:rFonts w:ascii="Arial" w:hAnsi="Arial" w:cs="Arial"/>
        </w:rPr>
        <w:t xml:space="preserve">s </w:t>
      </w:r>
      <w:r w:rsidR="00BF2027" w:rsidRPr="00D827E8">
        <w:rPr>
          <w:rFonts w:ascii="Arial" w:hAnsi="Arial" w:cs="Arial"/>
        </w:rPr>
        <w:t>among older people</w:t>
      </w:r>
      <w:r>
        <w:rPr>
          <w:rFonts w:ascii="Arial" w:hAnsi="Arial" w:cs="Arial"/>
        </w:rPr>
        <w:t>.</w:t>
      </w:r>
      <w:r w:rsidR="00BF2027" w:rsidRPr="00D827E8">
        <w:rPr>
          <w:rFonts w:ascii="Arial" w:hAnsi="Arial" w:cs="Arial"/>
        </w:rPr>
        <w:t xml:space="preserve"> This article </w:t>
      </w:r>
      <w:r w:rsidR="00BF2027" w:rsidRPr="009269F9">
        <w:rPr>
          <w:rFonts w:ascii="Arial" w:hAnsi="Arial" w:cs="Arial"/>
        </w:rPr>
        <w:t>serves as a toolkit to assist researchers in the a</w:t>
      </w:r>
      <w:r w:rsidR="00BF2027">
        <w:rPr>
          <w:rFonts w:ascii="Arial" w:hAnsi="Arial" w:cs="Arial"/>
        </w:rPr>
        <w:t>ppropriate analysis of multiple-</w:t>
      </w:r>
      <w:r w:rsidR="00BF2027" w:rsidRPr="009269F9">
        <w:rPr>
          <w:rFonts w:ascii="Arial" w:hAnsi="Arial" w:cs="Arial"/>
        </w:rPr>
        <w:t>failure survival datasets arising from data linkage between a cohort study and routinely collected data on hospital admissions.</w:t>
      </w:r>
    </w:p>
    <w:p w:rsidR="00AF544B" w:rsidRDefault="00AF544B" w:rsidP="00AF544B">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b/>
        </w:rPr>
      </w:pPr>
    </w:p>
    <w:p w:rsidR="00AF544B" w:rsidRPr="00E71EFE" w:rsidRDefault="00AF544B" w:rsidP="00AF544B">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b/>
        </w:rPr>
      </w:pPr>
      <w:r w:rsidRPr="00E71EFE">
        <w:rPr>
          <w:rFonts w:ascii="Arial" w:hAnsi="Arial" w:cs="Arial"/>
          <w:b/>
        </w:rPr>
        <w:t>Competing interests</w:t>
      </w:r>
    </w:p>
    <w:p w:rsidR="00431F11" w:rsidRDefault="00AF544B" w:rsidP="00AF544B">
      <w:pPr>
        <w:spacing w:line="480" w:lineRule="auto"/>
        <w:rPr>
          <w:rFonts w:ascii="Arial" w:hAnsi="Arial" w:cs="Arial"/>
        </w:rPr>
      </w:pPr>
      <w:r>
        <w:rPr>
          <w:rFonts w:ascii="Arial" w:hAnsi="Arial" w:cs="Arial"/>
        </w:rPr>
        <w:t>The authors have no competing interests to declare</w:t>
      </w:r>
      <w:r w:rsidR="00FF6A56">
        <w:rPr>
          <w:rFonts w:ascii="Arial" w:hAnsi="Arial" w:cs="Arial"/>
        </w:rPr>
        <w:t>.</w:t>
      </w:r>
    </w:p>
    <w:p w:rsidR="00AF544B" w:rsidRDefault="00AF544B" w:rsidP="003504F8">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rPr>
      </w:pPr>
    </w:p>
    <w:p w:rsidR="003504F8" w:rsidRDefault="003504F8" w:rsidP="003504F8">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b/>
        </w:rPr>
      </w:pPr>
      <w:r>
        <w:rPr>
          <w:rFonts w:ascii="Arial" w:hAnsi="Arial" w:cs="Arial"/>
          <w:b/>
        </w:rPr>
        <w:t>Acknowledgements</w:t>
      </w:r>
    </w:p>
    <w:p w:rsidR="003504F8" w:rsidRDefault="003504F8" w:rsidP="003504F8">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rPr>
          <w:rFonts w:ascii="Arial" w:hAnsi="Arial" w:cs="Arial"/>
        </w:rPr>
      </w:pPr>
      <w:r>
        <w:rPr>
          <w:rFonts w:ascii="Arial" w:hAnsi="Arial" w:cs="Arial"/>
        </w:rPr>
        <w:t>This work was supported by the Medical Research Council [</w:t>
      </w:r>
      <w:r w:rsidRPr="003504F8">
        <w:rPr>
          <w:rFonts w:ascii="Arial" w:hAnsi="Arial" w:cs="Arial"/>
        </w:rPr>
        <w:t>MC_UP_A620_1015, MC_UU_12011/2</w:t>
      </w:r>
      <w:r>
        <w:rPr>
          <w:rFonts w:ascii="Arial" w:hAnsi="Arial" w:cs="Arial"/>
        </w:rPr>
        <w:t xml:space="preserve">] and University of Southampton UK. </w:t>
      </w:r>
    </w:p>
    <w:p w:rsidR="002B0A67" w:rsidRDefault="002B0A67" w:rsidP="007775D4">
      <w:pPr>
        <w:rPr>
          <w:rFonts w:ascii="Arial" w:hAnsi="Arial" w:cs="Arial"/>
        </w:rPr>
      </w:pPr>
    </w:p>
    <w:p w:rsidR="008845F9" w:rsidRPr="00920072" w:rsidRDefault="002B0A67" w:rsidP="00920072">
      <w:pPr>
        <w:spacing w:line="480" w:lineRule="auto"/>
        <w:rPr>
          <w:rFonts w:ascii="Arial" w:hAnsi="Arial" w:cs="Arial"/>
          <w:b/>
        </w:rPr>
      </w:pPr>
      <w:r w:rsidRPr="00920072">
        <w:rPr>
          <w:rFonts w:ascii="Arial" w:hAnsi="Arial" w:cs="Arial"/>
          <w:b/>
        </w:rPr>
        <w:lastRenderedPageBreak/>
        <w:t>Availability of supporting data</w:t>
      </w:r>
    </w:p>
    <w:p w:rsidR="002B0A67" w:rsidRPr="00C441E8" w:rsidRDefault="00A81D77" w:rsidP="00920072">
      <w:pPr>
        <w:spacing w:line="480" w:lineRule="auto"/>
        <w:rPr>
          <w:rFonts w:ascii="Arial" w:hAnsi="Arial" w:cs="Arial"/>
        </w:rPr>
      </w:pPr>
      <w:r w:rsidRPr="00C441E8">
        <w:rPr>
          <w:rFonts w:ascii="Arial" w:hAnsi="Arial" w:cs="Arial"/>
        </w:rPr>
        <w:t>We welcome opportunities for collaboration. Enquiries should be directed to Professor Cyrus Cooper, Director of the MRC Lifecourse Epidemiology Unit and Hertfordshire Cohort Study Principal Investigator, University of Southampton (</w:t>
      </w:r>
      <w:hyperlink r:id="rId10" w:history="1">
        <w:r w:rsidR="00C441E8" w:rsidRPr="00C441E8">
          <w:rPr>
            <w:rStyle w:val="Hyperlink"/>
            <w:rFonts w:ascii="Arial" w:hAnsi="Arial" w:cs="Arial"/>
          </w:rPr>
          <w:t>cc@mrc.soton.ac.uk</w:t>
        </w:r>
      </w:hyperlink>
      <w:r w:rsidRPr="00C441E8">
        <w:rPr>
          <w:rFonts w:ascii="Arial" w:hAnsi="Arial" w:cs="Arial"/>
        </w:rPr>
        <w:t>)</w:t>
      </w:r>
      <w:r w:rsidR="00C441E8" w:rsidRPr="00C441E8">
        <w:rPr>
          <w:rFonts w:ascii="Arial" w:hAnsi="Arial" w:cs="Arial"/>
        </w:rPr>
        <w:t>.</w:t>
      </w:r>
    </w:p>
    <w:p w:rsidR="00C441E8" w:rsidRPr="00C441E8" w:rsidRDefault="00C441E8" w:rsidP="00920072">
      <w:pPr>
        <w:spacing w:line="480" w:lineRule="auto"/>
        <w:rPr>
          <w:rFonts w:ascii="Arial" w:hAnsi="Arial" w:cs="Arial"/>
        </w:rPr>
      </w:pPr>
    </w:p>
    <w:p w:rsidR="00C441E8" w:rsidRPr="00920072" w:rsidRDefault="00C441E8" w:rsidP="00920072">
      <w:pPr>
        <w:spacing w:line="480" w:lineRule="auto"/>
        <w:rPr>
          <w:rFonts w:ascii="Arial" w:hAnsi="Arial" w:cs="Arial"/>
          <w:b/>
        </w:rPr>
      </w:pPr>
      <w:r w:rsidRPr="00920072">
        <w:rPr>
          <w:rFonts w:ascii="Arial" w:hAnsi="Arial" w:cs="Arial"/>
          <w:b/>
        </w:rPr>
        <w:t>Author Contributions</w:t>
      </w:r>
    </w:p>
    <w:p w:rsidR="00C441E8" w:rsidRPr="00920072" w:rsidRDefault="00C441E8" w:rsidP="00920072">
      <w:pPr>
        <w:spacing w:line="480" w:lineRule="auto"/>
        <w:rPr>
          <w:rFonts w:ascii="Arial" w:hAnsi="Arial" w:cs="Arial"/>
        </w:rPr>
      </w:pPr>
      <w:r w:rsidRPr="00920072">
        <w:rPr>
          <w:rFonts w:ascii="Arial" w:hAnsi="Arial" w:cs="Arial"/>
        </w:rPr>
        <w:t>L</w:t>
      </w:r>
      <w:r w:rsidR="00AE3438">
        <w:rPr>
          <w:rFonts w:ascii="Arial" w:hAnsi="Arial" w:cs="Arial"/>
        </w:rPr>
        <w:t>D</w:t>
      </w:r>
      <w:r w:rsidRPr="00920072">
        <w:rPr>
          <w:rFonts w:ascii="Arial" w:hAnsi="Arial" w:cs="Arial"/>
        </w:rPr>
        <w:t>W conducted the statistical analysis and prepared the first draft of the manuscript. HES prepared the study database, devised the analytical strategy and co-drafted the manuscript. SJS also helped prepare the study database. CC took overall responsibility for the Hertfordshire Cohort Study. AAS conceived the original idea for the study. All authors contributed to the preparation of the final manuscript.</w:t>
      </w:r>
    </w:p>
    <w:p w:rsidR="00C441E8" w:rsidRDefault="00C441E8" w:rsidP="007775D4">
      <w:pPr>
        <w:rPr>
          <w:rFonts w:ascii="Arial" w:hAnsi="Arial" w:cs="Arial"/>
        </w:rPr>
      </w:pPr>
    </w:p>
    <w:p w:rsidR="00C441E8" w:rsidRDefault="00C441E8" w:rsidP="007775D4">
      <w:pPr>
        <w:rPr>
          <w:rFonts w:ascii="Arial" w:hAnsi="Arial" w:cs="Arial"/>
        </w:rPr>
      </w:pPr>
    </w:p>
    <w:p w:rsidR="002E069E" w:rsidRDefault="002E069E" w:rsidP="007775D4">
      <w:pPr>
        <w:rPr>
          <w:rFonts w:ascii="Arial" w:hAnsi="Arial" w:cs="Arial"/>
        </w:rPr>
      </w:pPr>
    </w:p>
    <w:p w:rsidR="002E069E" w:rsidRDefault="002E069E" w:rsidP="007775D4">
      <w:pPr>
        <w:rPr>
          <w:rFonts w:ascii="Arial" w:hAnsi="Arial" w:cs="Arial"/>
        </w:rPr>
      </w:pPr>
    </w:p>
    <w:p w:rsidR="002E069E" w:rsidRDefault="002E069E" w:rsidP="007775D4">
      <w:pPr>
        <w:rPr>
          <w:rFonts w:ascii="Arial" w:hAnsi="Arial" w:cs="Arial"/>
        </w:rPr>
      </w:pPr>
    </w:p>
    <w:p w:rsidR="002E069E" w:rsidRDefault="002E069E"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AE3438" w:rsidRDefault="00AE3438" w:rsidP="007775D4">
      <w:pPr>
        <w:rPr>
          <w:rFonts w:ascii="Arial" w:hAnsi="Arial" w:cs="Arial"/>
        </w:rPr>
      </w:pPr>
    </w:p>
    <w:p w:rsidR="007775D4" w:rsidRPr="003467B9" w:rsidRDefault="00A018DB" w:rsidP="007775D4">
      <w:pPr>
        <w:rPr>
          <w:rFonts w:ascii="Arial" w:hAnsi="Arial" w:cs="Arial"/>
          <w:b/>
        </w:rPr>
      </w:pPr>
      <w:r>
        <w:rPr>
          <w:rFonts w:ascii="Arial" w:hAnsi="Arial" w:cs="Arial"/>
          <w:b/>
        </w:rPr>
        <w:lastRenderedPageBreak/>
        <w:t>References</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 </w:t>
      </w:r>
      <w:r w:rsidRPr="003467B9">
        <w:rPr>
          <w:rFonts w:ascii="Arial" w:hAnsi="Arial" w:cs="Arial"/>
          <w:noProof/>
          <w:sz w:val="22"/>
        </w:rPr>
        <w:tab/>
        <w:t>Office for National Statistics. Population ageing in the United Kingdom its constituent countries and the European Union.</w:t>
      </w:r>
      <w:r w:rsidR="00BC4976" w:rsidRPr="003467B9">
        <w:rPr>
          <w:rFonts w:ascii="Arial" w:hAnsi="Arial" w:cs="Arial"/>
          <w:noProof/>
          <w:sz w:val="22"/>
        </w:rPr>
        <w:t xml:space="preserve"> London:</w:t>
      </w:r>
      <w:r w:rsidR="000137BD" w:rsidRPr="003467B9">
        <w:rPr>
          <w:rFonts w:ascii="Arial" w:hAnsi="Arial" w:cs="Arial"/>
          <w:noProof/>
          <w:sz w:val="22"/>
        </w:rPr>
        <w:t xml:space="preserve"> Office for National Statistics.</w:t>
      </w:r>
      <w:r w:rsidR="00BC4976" w:rsidRPr="003467B9">
        <w:rPr>
          <w:rFonts w:ascii="Arial" w:hAnsi="Arial" w:cs="Arial"/>
          <w:noProof/>
          <w:sz w:val="22"/>
        </w:rPr>
        <w:t xml:space="preserve"> 2012. </w:t>
      </w:r>
      <w:r w:rsidR="000137BD" w:rsidRPr="003467B9">
        <w:rPr>
          <w:rFonts w:ascii="Arial" w:hAnsi="Arial" w:cs="Arial"/>
          <w:noProof/>
          <w:sz w:val="22"/>
        </w:rPr>
        <w:t>www.ons.gov.uk/ons/dcp171776_258607.pdf. Accessed 25 Nov 2015.</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 </w:t>
      </w:r>
      <w:r w:rsidRPr="003467B9">
        <w:rPr>
          <w:rFonts w:ascii="Arial" w:hAnsi="Arial" w:cs="Arial"/>
          <w:noProof/>
          <w:sz w:val="22"/>
        </w:rPr>
        <w:tab/>
        <w:t>House of Lords Select Committee on Public Service and Demographic Change. Ready for Ageing. HL Paper 140. Stationary Office</w:t>
      </w:r>
      <w:r w:rsidR="00716838" w:rsidRPr="003467B9">
        <w:rPr>
          <w:rFonts w:ascii="Arial" w:hAnsi="Arial" w:cs="Arial"/>
          <w:noProof/>
          <w:sz w:val="22"/>
        </w:rPr>
        <w:t>;</w:t>
      </w:r>
      <w:r w:rsidRPr="003467B9">
        <w:rPr>
          <w:rFonts w:ascii="Arial" w:hAnsi="Arial" w:cs="Arial"/>
          <w:noProof/>
          <w:sz w:val="22"/>
        </w:rPr>
        <w:t xml:space="preserve"> 2013. </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3 </w:t>
      </w:r>
      <w:r w:rsidRPr="003467B9">
        <w:rPr>
          <w:rFonts w:ascii="Arial" w:hAnsi="Arial" w:cs="Arial"/>
          <w:noProof/>
          <w:sz w:val="22"/>
        </w:rPr>
        <w:tab/>
        <w:t>S</w:t>
      </w:r>
      <w:r w:rsidR="000137BD" w:rsidRPr="003467B9">
        <w:rPr>
          <w:rFonts w:ascii="Arial" w:hAnsi="Arial" w:cs="Arial"/>
          <w:noProof/>
          <w:sz w:val="22"/>
        </w:rPr>
        <w:t>immonds SJ, Syddall HE, Walsh B, Evandrou M, Dennison EM, Cooper C, et al</w:t>
      </w:r>
      <w:r w:rsidRPr="003467B9">
        <w:rPr>
          <w:rFonts w:ascii="Arial" w:hAnsi="Arial" w:cs="Arial"/>
          <w:iCs/>
          <w:noProof/>
          <w:sz w:val="22"/>
        </w:rPr>
        <w:t>.</w:t>
      </w:r>
      <w:r w:rsidRPr="003467B9">
        <w:rPr>
          <w:rFonts w:ascii="Arial" w:hAnsi="Arial" w:cs="Arial"/>
          <w:noProof/>
          <w:sz w:val="22"/>
        </w:rPr>
        <w:t xml:space="preserve"> Understanding NHS hospital admissions in England: linkage of Hospital Episode Statistics to the Hertfordshire Cohort Study. </w:t>
      </w:r>
      <w:r w:rsidRPr="003467B9">
        <w:rPr>
          <w:rFonts w:ascii="Arial" w:hAnsi="Arial" w:cs="Arial"/>
          <w:iCs/>
          <w:noProof/>
          <w:sz w:val="22"/>
        </w:rPr>
        <w:t>Age Ageing</w:t>
      </w:r>
      <w:r w:rsidR="000137BD" w:rsidRPr="003467B9">
        <w:rPr>
          <w:rFonts w:ascii="Arial" w:hAnsi="Arial" w:cs="Arial"/>
          <w:iCs/>
          <w:noProof/>
          <w:sz w:val="22"/>
        </w:rPr>
        <w:t>.</w:t>
      </w:r>
      <w:r w:rsidRPr="003467B9">
        <w:rPr>
          <w:rFonts w:ascii="Arial" w:hAnsi="Arial" w:cs="Arial"/>
          <w:noProof/>
          <w:sz w:val="22"/>
        </w:rPr>
        <w:t xml:space="preserve"> 2014;</w:t>
      </w:r>
      <w:r w:rsidRPr="003467B9">
        <w:rPr>
          <w:rFonts w:ascii="Arial" w:hAnsi="Arial" w:cs="Arial"/>
          <w:bCs/>
          <w:noProof/>
          <w:sz w:val="22"/>
        </w:rPr>
        <w:t>43</w:t>
      </w:r>
      <w:r w:rsidRPr="003467B9">
        <w:rPr>
          <w:rFonts w:ascii="Arial" w:hAnsi="Arial" w:cs="Arial"/>
          <w:noProof/>
          <w:sz w:val="22"/>
        </w:rPr>
        <w:t>:653–60</w:t>
      </w:r>
      <w:r w:rsidR="00716838" w:rsidRPr="003467B9">
        <w:rPr>
          <w:rFonts w:ascii="Arial" w:hAnsi="Arial" w:cs="Arial"/>
          <w:noProof/>
          <w:sz w:val="22"/>
        </w:rPr>
        <w:t>.</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4 </w:t>
      </w:r>
      <w:r w:rsidRPr="003467B9">
        <w:rPr>
          <w:rFonts w:ascii="Arial" w:hAnsi="Arial" w:cs="Arial"/>
          <w:noProof/>
          <w:sz w:val="22"/>
        </w:rPr>
        <w:tab/>
      </w:r>
      <w:r w:rsidR="000137BD" w:rsidRPr="003467B9">
        <w:rPr>
          <w:rFonts w:ascii="Arial" w:hAnsi="Arial" w:cs="Arial"/>
          <w:noProof/>
          <w:sz w:val="22"/>
        </w:rPr>
        <w:t>Wadsworth M, Kuh D, Richards M, Hardy R</w:t>
      </w:r>
      <w:r w:rsidRPr="003467B9">
        <w:rPr>
          <w:rFonts w:ascii="Arial" w:hAnsi="Arial" w:cs="Arial"/>
          <w:iCs/>
          <w:noProof/>
          <w:sz w:val="22"/>
        </w:rPr>
        <w:t>.</w:t>
      </w:r>
      <w:r w:rsidRPr="003467B9">
        <w:rPr>
          <w:rFonts w:ascii="Arial" w:hAnsi="Arial" w:cs="Arial"/>
          <w:noProof/>
          <w:sz w:val="22"/>
        </w:rPr>
        <w:t xml:space="preserve"> Cohort Profile: The 1946 National Birth Cohort (MRC National Survey of Health and Development). </w:t>
      </w:r>
      <w:r w:rsidRPr="003467B9">
        <w:rPr>
          <w:rFonts w:ascii="Arial" w:hAnsi="Arial" w:cs="Arial"/>
          <w:iCs/>
          <w:noProof/>
          <w:sz w:val="22"/>
        </w:rPr>
        <w:t>Int J Epidemiol</w:t>
      </w:r>
      <w:r w:rsidR="000137BD" w:rsidRPr="003467B9">
        <w:rPr>
          <w:rFonts w:ascii="Arial" w:hAnsi="Arial" w:cs="Arial"/>
          <w:iCs/>
          <w:noProof/>
          <w:sz w:val="22"/>
        </w:rPr>
        <w:t>.</w:t>
      </w:r>
      <w:r w:rsidRPr="003467B9">
        <w:rPr>
          <w:rFonts w:ascii="Arial" w:hAnsi="Arial" w:cs="Arial"/>
          <w:noProof/>
          <w:sz w:val="22"/>
        </w:rPr>
        <w:t xml:space="preserve"> 2006;</w:t>
      </w:r>
      <w:r w:rsidRPr="003467B9">
        <w:rPr>
          <w:rFonts w:ascii="Arial" w:hAnsi="Arial" w:cs="Arial"/>
          <w:bCs/>
          <w:noProof/>
          <w:sz w:val="22"/>
        </w:rPr>
        <w:t>35</w:t>
      </w:r>
      <w:r w:rsidRPr="003467B9">
        <w:rPr>
          <w:rFonts w:ascii="Arial" w:hAnsi="Arial" w:cs="Arial"/>
          <w:noProof/>
          <w:sz w:val="22"/>
        </w:rPr>
        <w:t>:49–54.</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5 </w:t>
      </w:r>
      <w:r w:rsidRPr="003467B9">
        <w:rPr>
          <w:rFonts w:ascii="Arial" w:hAnsi="Arial" w:cs="Arial"/>
          <w:noProof/>
          <w:sz w:val="22"/>
        </w:rPr>
        <w:tab/>
        <w:t xml:space="preserve">Steptoe A, Breeze E, </w:t>
      </w:r>
      <w:r w:rsidR="000137BD" w:rsidRPr="003467B9">
        <w:rPr>
          <w:rFonts w:ascii="Arial" w:hAnsi="Arial" w:cs="Arial"/>
          <w:noProof/>
          <w:sz w:val="22"/>
        </w:rPr>
        <w:t>Banks J, Nazroo J</w:t>
      </w:r>
      <w:r w:rsidRPr="003467B9">
        <w:rPr>
          <w:rFonts w:ascii="Arial" w:hAnsi="Arial" w:cs="Arial"/>
          <w:iCs/>
          <w:noProof/>
          <w:sz w:val="22"/>
        </w:rPr>
        <w:t>.</w:t>
      </w:r>
      <w:r w:rsidRPr="003467B9">
        <w:rPr>
          <w:rFonts w:ascii="Arial" w:hAnsi="Arial" w:cs="Arial"/>
          <w:noProof/>
          <w:sz w:val="22"/>
        </w:rPr>
        <w:t xml:space="preserve"> Cohort profile: the English longitudinal study of ageing. </w:t>
      </w:r>
      <w:r w:rsidRPr="003467B9">
        <w:rPr>
          <w:rFonts w:ascii="Arial" w:hAnsi="Arial" w:cs="Arial"/>
          <w:iCs/>
          <w:noProof/>
          <w:sz w:val="22"/>
        </w:rPr>
        <w:t>Int J Epidemiol</w:t>
      </w:r>
      <w:r w:rsidR="000137BD" w:rsidRPr="003467B9">
        <w:rPr>
          <w:rFonts w:ascii="Arial" w:hAnsi="Arial" w:cs="Arial"/>
          <w:iCs/>
          <w:noProof/>
          <w:sz w:val="22"/>
        </w:rPr>
        <w:t>.</w:t>
      </w:r>
      <w:r w:rsidRPr="003467B9">
        <w:rPr>
          <w:rFonts w:ascii="Arial" w:hAnsi="Arial" w:cs="Arial"/>
          <w:noProof/>
          <w:sz w:val="22"/>
        </w:rPr>
        <w:t xml:space="preserve"> 2013;</w:t>
      </w:r>
      <w:r w:rsidRPr="003467B9">
        <w:rPr>
          <w:rFonts w:ascii="Arial" w:hAnsi="Arial" w:cs="Arial"/>
          <w:bCs/>
          <w:noProof/>
          <w:sz w:val="22"/>
        </w:rPr>
        <w:t>42</w:t>
      </w:r>
      <w:r w:rsidRPr="003467B9">
        <w:rPr>
          <w:rFonts w:ascii="Arial" w:hAnsi="Arial" w:cs="Arial"/>
          <w:noProof/>
          <w:sz w:val="22"/>
        </w:rPr>
        <w:t>:1640–8.</w:t>
      </w:r>
    </w:p>
    <w:p w:rsidR="00E17068" w:rsidRPr="003467B9" w:rsidRDefault="000137BD">
      <w:pPr>
        <w:pStyle w:val="NormalWeb"/>
        <w:ind w:left="640" w:hanging="640"/>
        <w:rPr>
          <w:rFonts w:ascii="Arial" w:hAnsi="Arial" w:cs="Arial"/>
          <w:noProof/>
          <w:sz w:val="22"/>
        </w:rPr>
      </w:pPr>
      <w:r w:rsidRPr="003467B9">
        <w:rPr>
          <w:rFonts w:ascii="Arial" w:hAnsi="Arial" w:cs="Arial"/>
          <w:noProof/>
          <w:sz w:val="22"/>
        </w:rPr>
        <w:t xml:space="preserve">6 </w:t>
      </w:r>
      <w:r w:rsidRPr="003467B9">
        <w:rPr>
          <w:rFonts w:ascii="Arial" w:hAnsi="Arial" w:cs="Arial"/>
          <w:noProof/>
          <w:sz w:val="22"/>
        </w:rPr>
        <w:tab/>
        <w:t>Therneau TM</w:t>
      </w:r>
      <w:r w:rsidR="00E17068" w:rsidRPr="003467B9">
        <w:rPr>
          <w:rFonts w:ascii="Arial" w:hAnsi="Arial" w:cs="Arial"/>
          <w:noProof/>
          <w:sz w:val="22"/>
        </w:rPr>
        <w:t xml:space="preserve">, Grambsch PM. </w:t>
      </w:r>
      <w:r w:rsidR="00E17068" w:rsidRPr="003467B9">
        <w:rPr>
          <w:rFonts w:ascii="Arial" w:hAnsi="Arial" w:cs="Arial"/>
          <w:iCs/>
          <w:noProof/>
          <w:sz w:val="22"/>
        </w:rPr>
        <w:t>Modeling Survival Data: Extending the Cox Model</w:t>
      </w:r>
      <w:r w:rsidRPr="003467B9">
        <w:rPr>
          <w:rFonts w:ascii="Arial" w:hAnsi="Arial" w:cs="Arial"/>
          <w:noProof/>
          <w:sz w:val="22"/>
        </w:rPr>
        <w:t xml:space="preserve">. New York: Springer; </w:t>
      </w:r>
      <w:r w:rsidR="00E17068" w:rsidRPr="003467B9">
        <w:rPr>
          <w:rFonts w:ascii="Arial" w:hAnsi="Arial" w:cs="Arial"/>
          <w:noProof/>
          <w:sz w:val="22"/>
        </w:rPr>
        <w:t xml:space="preserve">2000. </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7 </w:t>
      </w:r>
      <w:r w:rsidRPr="003467B9">
        <w:rPr>
          <w:rFonts w:ascii="Arial" w:hAnsi="Arial" w:cs="Arial"/>
          <w:noProof/>
          <w:sz w:val="22"/>
        </w:rPr>
        <w:tab/>
        <w:t xml:space="preserve">Castaneda J, Gerritse B. Appraisal of Several Methods to Model Time to Multiple Events per Subject : Modelling Time to Hospitalizations and Death. </w:t>
      </w:r>
      <w:r w:rsidRPr="003467B9">
        <w:rPr>
          <w:rFonts w:ascii="Arial" w:hAnsi="Arial" w:cs="Arial"/>
          <w:iCs/>
          <w:noProof/>
          <w:sz w:val="22"/>
        </w:rPr>
        <w:t>Rev Colomb Estad</w:t>
      </w:r>
      <w:r w:rsidR="000137BD" w:rsidRPr="003467B9">
        <w:rPr>
          <w:rFonts w:ascii="Arial" w:hAnsi="Arial" w:cs="Arial"/>
          <w:iCs/>
          <w:noProof/>
          <w:sz w:val="22"/>
        </w:rPr>
        <w:t>.</w:t>
      </w:r>
      <w:r w:rsidRPr="003467B9">
        <w:rPr>
          <w:rFonts w:ascii="Arial" w:hAnsi="Arial" w:cs="Arial"/>
          <w:noProof/>
          <w:sz w:val="22"/>
        </w:rPr>
        <w:t xml:space="preserve"> 2010;</w:t>
      </w:r>
      <w:r w:rsidRPr="003467B9">
        <w:rPr>
          <w:rFonts w:ascii="Arial" w:hAnsi="Arial" w:cs="Arial"/>
          <w:bCs/>
          <w:noProof/>
          <w:sz w:val="22"/>
        </w:rPr>
        <w:t>33</w:t>
      </w:r>
      <w:r w:rsidRPr="003467B9">
        <w:rPr>
          <w:rFonts w:ascii="Arial" w:hAnsi="Arial" w:cs="Arial"/>
          <w:noProof/>
          <w:sz w:val="22"/>
        </w:rPr>
        <w:t>:43–61.</w:t>
      </w:r>
    </w:p>
    <w:p w:rsidR="00E17068" w:rsidRPr="003467B9" w:rsidRDefault="000137BD">
      <w:pPr>
        <w:pStyle w:val="NormalWeb"/>
        <w:ind w:left="640" w:hanging="640"/>
        <w:rPr>
          <w:rFonts w:ascii="Arial" w:hAnsi="Arial" w:cs="Arial"/>
          <w:noProof/>
          <w:sz w:val="22"/>
        </w:rPr>
      </w:pPr>
      <w:r w:rsidRPr="003467B9">
        <w:rPr>
          <w:rFonts w:ascii="Arial" w:hAnsi="Arial" w:cs="Arial"/>
          <w:noProof/>
          <w:sz w:val="22"/>
        </w:rPr>
        <w:t xml:space="preserve">8 </w:t>
      </w:r>
      <w:r w:rsidRPr="003467B9">
        <w:rPr>
          <w:rFonts w:ascii="Arial" w:hAnsi="Arial" w:cs="Arial"/>
          <w:noProof/>
          <w:sz w:val="22"/>
        </w:rPr>
        <w:tab/>
        <w:t xml:space="preserve">Syddall HE, </w:t>
      </w:r>
      <w:r w:rsidR="00E17068" w:rsidRPr="003467B9">
        <w:rPr>
          <w:rFonts w:ascii="Arial" w:hAnsi="Arial" w:cs="Arial"/>
          <w:noProof/>
          <w:sz w:val="22"/>
        </w:rPr>
        <w:t xml:space="preserve">Sayer </w:t>
      </w:r>
      <w:r w:rsidRPr="003467B9">
        <w:rPr>
          <w:rFonts w:ascii="Arial" w:hAnsi="Arial" w:cs="Arial"/>
          <w:noProof/>
          <w:sz w:val="22"/>
        </w:rPr>
        <w:t>A</w:t>
      </w:r>
      <w:r w:rsidR="00E17068" w:rsidRPr="003467B9">
        <w:rPr>
          <w:rFonts w:ascii="Arial" w:hAnsi="Arial" w:cs="Arial"/>
          <w:noProof/>
          <w:sz w:val="22"/>
        </w:rPr>
        <w:t>A, Dennison EM</w:t>
      </w:r>
      <w:r w:rsidRPr="003467B9">
        <w:rPr>
          <w:rFonts w:ascii="Arial" w:hAnsi="Arial" w:cs="Arial"/>
          <w:noProof/>
          <w:sz w:val="22"/>
        </w:rPr>
        <w:t>, Martin HJ, Barker DJ, Cooper C</w:t>
      </w:r>
      <w:r w:rsidR="00E17068" w:rsidRPr="003467B9">
        <w:rPr>
          <w:rFonts w:ascii="Arial" w:hAnsi="Arial" w:cs="Arial"/>
          <w:iCs/>
          <w:noProof/>
          <w:sz w:val="22"/>
        </w:rPr>
        <w:t>.</w:t>
      </w:r>
      <w:r w:rsidR="00E17068" w:rsidRPr="003467B9">
        <w:rPr>
          <w:rFonts w:ascii="Arial" w:hAnsi="Arial" w:cs="Arial"/>
          <w:noProof/>
          <w:sz w:val="22"/>
        </w:rPr>
        <w:t xml:space="preserve"> Cohort profile: the Hertfordshire cohort study. </w:t>
      </w:r>
      <w:r w:rsidR="00E17068" w:rsidRPr="003467B9">
        <w:rPr>
          <w:rFonts w:ascii="Arial" w:hAnsi="Arial" w:cs="Arial"/>
          <w:iCs/>
          <w:noProof/>
          <w:sz w:val="22"/>
        </w:rPr>
        <w:t>Int J Epidemiol</w:t>
      </w:r>
      <w:r w:rsidRPr="003467B9">
        <w:rPr>
          <w:rFonts w:ascii="Arial" w:hAnsi="Arial" w:cs="Arial"/>
          <w:iCs/>
          <w:noProof/>
          <w:sz w:val="22"/>
        </w:rPr>
        <w:t>.</w:t>
      </w:r>
      <w:r w:rsidR="00E17068" w:rsidRPr="003467B9">
        <w:rPr>
          <w:rFonts w:ascii="Arial" w:hAnsi="Arial" w:cs="Arial"/>
          <w:noProof/>
          <w:sz w:val="22"/>
        </w:rPr>
        <w:t xml:space="preserve"> 2005;</w:t>
      </w:r>
      <w:r w:rsidR="00E17068" w:rsidRPr="003467B9">
        <w:rPr>
          <w:rFonts w:ascii="Arial" w:hAnsi="Arial" w:cs="Arial"/>
          <w:bCs/>
          <w:noProof/>
          <w:sz w:val="22"/>
        </w:rPr>
        <w:t>34</w:t>
      </w:r>
      <w:r w:rsidR="00E17068" w:rsidRPr="003467B9">
        <w:rPr>
          <w:rFonts w:ascii="Arial" w:hAnsi="Arial" w:cs="Arial"/>
          <w:noProof/>
          <w:sz w:val="22"/>
        </w:rPr>
        <w:t>:1234–42.</w:t>
      </w:r>
    </w:p>
    <w:p w:rsidR="00E17068" w:rsidRPr="003467B9" w:rsidRDefault="000137BD">
      <w:pPr>
        <w:pStyle w:val="NormalWeb"/>
        <w:ind w:left="640" w:hanging="640"/>
        <w:rPr>
          <w:rFonts w:ascii="Arial" w:hAnsi="Arial" w:cs="Arial"/>
          <w:noProof/>
          <w:sz w:val="22"/>
        </w:rPr>
      </w:pPr>
      <w:r w:rsidRPr="003467B9">
        <w:rPr>
          <w:rFonts w:ascii="Arial" w:hAnsi="Arial" w:cs="Arial"/>
          <w:noProof/>
          <w:sz w:val="22"/>
        </w:rPr>
        <w:t xml:space="preserve">9 </w:t>
      </w:r>
      <w:r w:rsidRPr="003467B9">
        <w:rPr>
          <w:rFonts w:ascii="Arial" w:hAnsi="Arial" w:cs="Arial"/>
          <w:noProof/>
          <w:sz w:val="22"/>
        </w:rPr>
        <w:tab/>
        <w:t>Lyon D, Lancaster GA</w:t>
      </w:r>
      <w:r w:rsidR="00E17068" w:rsidRPr="003467B9">
        <w:rPr>
          <w:rFonts w:ascii="Arial" w:hAnsi="Arial" w:cs="Arial"/>
          <w:noProof/>
          <w:sz w:val="22"/>
        </w:rPr>
        <w:t>, Taylor S</w:t>
      </w:r>
      <w:r w:rsidRPr="003467B9">
        <w:rPr>
          <w:rFonts w:ascii="Arial" w:hAnsi="Arial" w:cs="Arial"/>
          <w:noProof/>
          <w:sz w:val="22"/>
        </w:rPr>
        <w:t>, Dowrick C, Chellaswamy H</w:t>
      </w:r>
      <w:r w:rsidR="00E17068" w:rsidRPr="003467B9">
        <w:rPr>
          <w:rFonts w:ascii="Arial" w:hAnsi="Arial" w:cs="Arial"/>
          <w:iCs/>
          <w:noProof/>
          <w:sz w:val="22"/>
        </w:rPr>
        <w:t>.</w:t>
      </w:r>
      <w:r w:rsidR="00E17068" w:rsidRPr="003467B9">
        <w:rPr>
          <w:rFonts w:ascii="Arial" w:hAnsi="Arial" w:cs="Arial"/>
          <w:noProof/>
          <w:sz w:val="22"/>
        </w:rPr>
        <w:t xml:space="preserve"> Predicting the likelihood of emergency admission to hospital of older people: development and validation of the Emergency Admission Risk Likelihood Index (EARLI). </w:t>
      </w:r>
      <w:r w:rsidR="00E17068" w:rsidRPr="003467B9">
        <w:rPr>
          <w:rFonts w:ascii="Arial" w:hAnsi="Arial" w:cs="Arial"/>
          <w:iCs/>
          <w:noProof/>
          <w:sz w:val="22"/>
        </w:rPr>
        <w:t>Fam Pract</w:t>
      </w:r>
      <w:r w:rsidRPr="003467B9">
        <w:rPr>
          <w:rFonts w:ascii="Arial" w:hAnsi="Arial" w:cs="Arial"/>
          <w:iCs/>
          <w:noProof/>
          <w:sz w:val="22"/>
        </w:rPr>
        <w:t>.</w:t>
      </w:r>
      <w:r w:rsidR="00E17068" w:rsidRPr="003467B9">
        <w:rPr>
          <w:rFonts w:ascii="Arial" w:hAnsi="Arial" w:cs="Arial"/>
          <w:noProof/>
          <w:sz w:val="22"/>
        </w:rPr>
        <w:t xml:space="preserve"> 2007;</w:t>
      </w:r>
      <w:r w:rsidR="00E17068" w:rsidRPr="003467B9">
        <w:rPr>
          <w:rFonts w:ascii="Arial" w:hAnsi="Arial" w:cs="Arial"/>
          <w:bCs/>
          <w:noProof/>
          <w:sz w:val="22"/>
        </w:rPr>
        <w:t>24</w:t>
      </w:r>
      <w:r w:rsidR="00E17068" w:rsidRPr="003467B9">
        <w:rPr>
          <w:rFonts w:ascii="Arial" w:hAnsi="Arial" w:cs="Arial"/>
          <w:noProof/>
          <w:sz w:val="22"/>
        </w:rPr>
        <w:t xml:space="preserve">:158–67. </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10 </w:t>
      </w:r>
      <w:r w:rsidRPr="003467B9">
        <w:rPr>
          <w:rFonts w:ascii="Arial" w:hAnsi="Arial" w:cs="Arial"/>
          <w:noProof/>
          <w:sz w:val="22"/>
        </w:rPr>
        <w:tab/>
        <w:t xml:space="preserve">Bottle A, Aylin P, Majeed A. Identifying patients at high risk of emergency hospital admissions: a logistic regression analysis. </w:t>
      </w:r>
      <w:r w:rsidRPr="003467B9">
        <w:rPr>
          <w:rFonts w:ascii="Arial" w:hAnsi="Arial" w:cs="Arial"/>
          <w:iCs/>
          <w:noProof/>
          <w:sz w:val="22"/>
        </w:rPr>
        <w:t>J R Soc Med</w:t>
      </w:r>
      <w:r w:rsidR="000137BD" w:rsidRPr="003467B9">
        <w:rPr>
          <w:rFonts w:ascii="Arial" w:hAnsi="Arial" w:cs="Arial"/>
          <w:iCs/>
          <w:noProof/>
          <w:sz w:val="22"/>
        </w:rPr>
        <w:t>.</w:t>
      </w:r>
      <w:r w:rsidRPr="003467B9">
        <w:rPr>
          <w:rFonts w:ascii="Arial" w:hAnsi="Arial" w:cs="Arial"/>
          <w:noProof/>
          <w:sz w:val="22"/>
        </w:rPr>
        <w:t xml:space="preserve"> 2006;</w:t>
      </w:r>
      <w:r w:rsidRPr="003467B9">
        <w:rPr>
          <w:rFonts w:ascii="Arial" w:hAnsi="Arial" w:cs="Arial"/>
          <w:bCs/>
          <w:noProof/>
          <w:sz w:val="22"/>
        </w:rPr>
        <w:t>99</w:t>
      </w:r>
      <w:r w:rsidRPr="003467B9">
        <w:rPr>
          <w:rFonts w:ascii="Arial" w:hAnsi="Arial" w:cs="Arial"/>
          <w:noProof/>
          <w:sz w:val="22"/>
        </w:rPr>
        <w:t xml:space="preserve">:406–14. </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11 </w:t>
      </w:r>
      <w:r w:rsidRPr="003467B9">
        <w:rPr>
          <w:rFonts w:ascii="Arial" w:hAnsi="Arial" w:cs="Arial"/>
          <w:noProof/>
          <w:sz w:val="22"/>
        </w:rPr>
        <w:tab/>
        <w:t>Bi</w:t>
      </w:r>
      <w:r w:rsidR="000137BD" w:rsidRPr="003467B9">
        <w:rPr>
          <w:rFonts w:ascii="Arial" w:hAnsi="Arial" w:cs="Arial"/>
          <w:noProof/>
          <w:sz w:val="22"/>
        </w:rPr>
        <w:t>llings J, Dixon J, Mijanovich T, Wennberg D</w:t>
      </w:r>
      <w:r w:rsidRPr="003467B9">
        <w:rPr>
          <w:rFonts w:ascii="Arial" w:hAnsi="Arial" w:cs="Arial"/>
          <w:iCs/>
          <w:noProof/>
          <w:sz w:val="22"/>
        </w:rPr>
        <w:t>.</w:t>
      </w:r>
      <w:r w:rsidRPr="003467B9">
        <w:rPr>
          <w:rFonts w:ascii="Arial" w:hAnsi="Arial" w:cs="Arial"/>
          <w:noProof/>
          <w:sz w:val="22"/>
        </w:rPr>
        <w:t xml:space="preserve"> Case finding for patients at risk of readmission to hospital: development of algorithm to identify high risk patients. </w:t>
      </w:r>
      <w:r w:rsidRPr="003467B9">
        <w:rPr>
          <w:rFonts w:ascii="Arial" w:hAnsi="Arial" w:cs="Arial"/>
          <w:iCs/>
          <w:noProof/>
          <w:sz w:val="22"/>
        </w:rPr>
        <w:t>BMJ</w:t>
      </w:r>
      <w:r w:rsidR="000137BD" w:rsidRPr="003467B9">
        <w:rPr>
          <w:rFonts w:ascii="Arial" w:hAnsi="Arial" w:cs="Arial"/>
          <w:iCs/>
          <w:noProof/>
          <w:sz w:val="22"/>
        </w:rPr>
        <w:t>.</w:t>
      </w:r>
      <w:r w:rsidRPr="003467B9">
        <w:rPr>
          <w:rFonts w:ascii="Arial" w:hAnsi="Arial" w:cs="Arial"/>
          <w:noProof/>
          <w:sz w:val="22"/>
        </w:rPr>
        <w:t xml:space="preserve"> 2006;</w:t>
      </w:r>
      <w:r w:rsidRPr="003467B9">
        <w:rPr>
          <w:rFonts w:ascii="Arial" w:hAnsi="Arial" w:cs="Arial"/>
          <w:bCs/>
          <w:noProof/>
          <w:sz w:val="22"/>
        </w:rPr>
        <w:t>333</w:t>
      </w:r>
      <w:r w:rsidRPr="003467B9">
        <w:rPr>
          <w:rFonts w:ascii="Arial" w:hAnsi="Arial" w:cs="Arial"/>
          <w:noProof/>
          <w:sz w:val="22"/>
        </w:rPr>
        <w:t xml:space="preserve">:327. </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12 </w:t>
      </w:r>
      <w:r w:rsidRPr="003467B9">
        <w:rPr>
          <w:rFonts w:ascii="Arial" w:hAnsi="Arial" w:cs="Arial"/>
          <w:noProof/>
          <w:sz w:val="22"/>
        </w:rPr>
        <w:tab/>
        <w:t>NHS Services Scotland. Scottish Patients at Risk of Readmission and Admission (SPARRA). A Report on the Development of SPARRA Version 3. 2011.</w:t>
      </w:r>
      <w:r w:rsidR="00BC4976" w:rsidRPr="003467B9">
        <w:rPr>
          <w:rFonts w:ascii="Arial" w:hAnsi="Arial" w:cs="Arial"/>
          <w:noProof/>
          <w:sz w:val="22"/>
        </w:rPr>
        <w:t xml:space="preserve"> </w:t>
      </w:r>
      <w:r w:rsidR="000137BD" w:rsidRPr="003467B9">
        <w:rPr>
          <w:rFonts w:ascii="Arial" w:hAnsi="Arial" w:cs="Arial"/>
          <w:noProof/>
          <w:sz w:val="22"/>
        </w:rPr>
        <w:t>www.isdscotland.org/Health-Topics/Health-and-Social-Community-Care/SPARRA/2012-02-09-SPARRA-Version-3.pdf.  Accessed 25 Nov 2015.</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13 </w:t>
      </w:r>
      <w:r w:rsidRPr="003467B9">
        <w:rPr>
          <w:rFonts w:ascii="Arial" w:hAnsi="Arial" w:cs="Arial"/>
          <w:noProof/>
          <w:sz w:val="22"/>
        </w:rPr>
        <w:tab/>
        <w:t xml:space="preserve">Hosmer D, Lemeshow S, May S. </w:t>
      </w:r>
      <w:r w:rsidRPr="003467B9">
        <w:rPr>
          <w:rFonts w:ascii="Arial" w:hAnsi="Arial" w:cs="Arial"/>
          <w:iCs/>
          <w:noProof/>
          <w:sz w:val="22"/>
        </w:rPr>
        <w:t>Applied Survival Analysis: Regression modelling of Time-to-Event Data</w:t>
      </w:r>
      <w:r w:rsidRPr="003467B9">
        <w:rPr>
          <w:rFonts w:ascii="Arial" w:hAnsi="Arial" w:cs="Arial"/>
          <w:noProof/>
          <w:sz w:val="22"/>
        </w:rPr>
        <w:t>. Wiley</w:t>
      </w:r>
      <w:r w:rsidR="000137BD" w:rsidRPr="003467B9">
        <w:rPr>
          <w:rFonts w:ascii="Arial" w:hAnsi="Arial" w:cs="Arial"/>
          <w:noProof/>
          <w:sz w:val="22"/>
        </w:rPr>
        <w:t>;</w:t>
      </w:r>
      <w:r w:rsidRPr="003467B9">
        <w:rPr>
          <w:rFonts w:ascii="Arial" w:hAnsi="Arial" w:cs="Arial"/>
          <w:noProof/>
          <w:sz w:val="22"/>
        </w:rPr>
        <w:t xml:space="preserve"> 2008. </w:t>
      </w:r>
    </w:p>
    <w:p w:rsidR="00E17068" w:rsidRPr="003467B9" w:rsidRDefault="00E17068" w:rsidP="00E2557E">
      <w:pPr>
        <w:ind w:left="640" w:hanging="640"/>
        <w:rPr>
          <w:rFonts w:ascii="Arial" w:hAnsi="Arial" w:cs="Arial"/>
        </w:rPr>
      </w:pPr>
      <w:r w:rsidRPr="003467B9">
        <w:rPr>
          <w:rFonts w:ascii="Arial" w:hAnsi="Arial" w:cs="Arial"/>
          <w:noProof/>
        </w:rPr>
        <w:t xml:space="preserve">14 </w:t>
      </w:r>
      <w:r w:rsidRPr="003467B9">
        <w:rPr>
          <w:rFonts w:ascii="Arial" w:hAnsi="Arial" w:cs="Arial"/>
          <w:noProof/>
        </w:rPr>
        <w:tab/>
      </w:r>
      <w:r w:rsidR="00BC4976" w:rsidRPr="003467B9">
        <w:rPr>
          <w:rFonts w:ascii="Arial" w:hAnsi="Arial" w:cs="Arial"/>
          <w:noProof/>
        </w:rPr>
        <w:t xml:space="preserve">Villegas R, Julià O, Ocaña J. Empirical study of correlated survival times for recurrent events with proportional hazards margins and the effect of correlation and censoring. </w:t>
      </w:r>
      <w:r w:rsidR="00BC4976" w:rsidRPr="003467B9">
        <w:rPr>
          <w:rFonts w:ascii="Arial" w:hAnsi="Arial" w:cs="Arial"/>
          <w:iCs/>
          <w:noProof/>
        </w:rPr>
        <w:t>BMC Med Res Methodol</w:t>
      </w:r>
      <w:r w:rsidR="000137BD" w:rsidRPr="003467B9">
        <w:rPr>
          <w:rFonts w:ascii="Arial" w:hAnsi="Arial" w:cs="Arial"/>
          <w:iCs/>
          <w:noProof/>
        </w:rPr>
        <w:t>.</w:t>
      </w:r>
      <w:r w:rsidR="00BC4976" w:rsidRPr="003467B9">
        <w:rPr>
          <w:rFonts w:ascii="Arial" w:hAnsi="Arial" w:cs="Arial"/>
          <w:noProof/>
        </w:rPr>
        <w:t xml:space="preserve"> 2013;</w:t>
      </w:r>
      <w:r w:rsidR="00BC4976" w:rsidRPr="003467B9">
        <w:rPr>
          <w:rFonts w:ascii="Arial" w:hAnsi="Arial" w:cs="Arial"/>
          <w:bCs/>
          <w:noProof/>
        </w:rPr>
        <w:t>13</w:t>
      </w:r>
      <w:r w:rsidR="00BC4976" w:rsidRPr="003467B9">
        <w:rPr>
          <w:rFonts w:ascii="Arial" w:hAnsi="Arial" w:cs="Arial"/>
          <w:noProof/>
        </w:rPr>
        <w:t>:95.</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lastRenderedPageBreak/>
        <w:t xml:space="preserve">15 </w:t>
      </w:r>
      <w:r w:rsidRPr="003467B9">
        <w:rPr>
          <w:rFonts w:ascii="Arial" w:hAnsi="Arial" w:cs="Arial"/>
          <w:noProof/>
          <w:sz w:val="22"/>
        </w:rPr>
        <w:tab/>
        <w:t xml:space="preserve">Hippisley-Cox J, Coupland C. Predicting risk of emergency admission to hospital using primary care data: derivation and validation of QAdmissions score. </w:t>
      </w:r>
      <w:r w:rsidRPr="003467B9">
        <w:rPr>
          <w:rFonts w:ascii="Arial" w:hAnsi="Arial" w:cs="Arial"/>
          <w:iCs/>
          <w:noProof/>
          <w:sz w:val="22"/>
        </w:rPr>
        <w:t>BMJ Open</w:t>
      </w:r>
      <w:r w:rsidR="000137BD" w:rsidRPr="003467B9">
        <w:rPr>
          <w:rFonts w:ascii="Arial" w:hAnsi="Arial" w:cs="Arial"/>
          <w:iCs/>
          <w:noProof/>
          <w:sz w:val="22"/>
        </w:rPr>
        <w:t>.</w:t>
      </w:r>
      <w:r w:rsidRPr="003467B9">
        <w:rPr>
          <w:rFonts w:ascii="Arial" w:hAnsi="Arial" w:cs="Arial"/>
          <w:noProof/>
          <w:sz w:val="22"/>
        </w:rPr>
        <w:t xml:space="preserve"> 2013;</w:t>
      </w:r>
      <w:r w:rsidRPr="003467B9">
        <w:rPr>
          <w:rFonts w:ascii="Arial" w:hAnsi="Arial" w:cs="Arial"/>
          <w:bCs/>
          <w:noProof/>
          <w:sz w:val="22"/>
        </w:rPr>
        <w:t>3</w:t>
      </w:r>
      <w:r w:rsidR="00BC4976" w:rsidRPr="003467B9">
        <w:rPr>
          <w:rFonts w:ascii="Arial" w:hAnsi="Arial" w:cs="Arial"/>
          <w:noProof/>
          <w:sz w:val="22"/>
        </w:rPr>
        <w:t>:e003482.</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16 </w:t>
      </w:r>
      <w:r w:rsidRPr="003467B9">
        <w:rPr>
          <w:rFonts w:ascii="Arial" w:hAnsi="Arial" w:cs="Arial"/>
          <w:noProof/>
          <w:sz w:val="22"/>
        </w:rPr>
        <w:tab/>
        <w:t>Pandeya N, Purdie DM, Green A,</w:t>
      </w:r>
      <w:r w:rsidR="000137BD" w:rsidRPr="003467B9">
        <w:rPr>
          <w:rFonts w:ascii="Arial" w:hAnsi="Arial" w:cs="Arial"/>
          <w:noProof/>
          <w:sz w:val="22"/>
        </w:rPr>
        <w:t xml:space="preserve"> Williams G</w:t>
      </w:r>
      <w:r w:rsidRPr="003467B9">
        <w:rPr>
          <w:rFonts w:ascii="Arial" w:hAnsi="Arial" w:cs="Arial"/>
          <w:iCs/>
          <w:noProof/>
          <w:sz w:val="22"/>
        </w:rPr>
        <w:t>.</w:t>
      </w:r>
      <w:r w:rsidRPr="003467B9">
        <w:rPr>
          <w:rFonts w:ascii="Arial" w:hAnsi="Arial" w:cs="Arial"/>
          <w:noProof/>
          <w:sz w:val="22"/>
        </w:rPr>
        <w:t xml:space="preserve"> Repeated occurrence of basal cell carcinoma of the skin and multifailure survival analysis: follow-up data from the Nambour Skin Cancer Prevention Trial. </w:t>
      </w:r>
      <w:r w:rsidRPr="003467B9">
        <w:rPr>
          <w:rFonts w:ascii="Arial" w:hAnsi="Arial" w:cs="Arial"/>
          <w:iCs/>
          <w:noProof/>
          <w:sz w:val="22"/>
        </w:rPr>
        <w:t>Am J Epidemiol</w:t>
      </w:r>
      <w:r w:rsidR="000137BD" w:rsidRPr="003467B9">
        <w:rPr>
          <w:rFonts w:ascii="Arial" w:hAnsi="Arial" w:cs="Arial"/>
          <w:iCs/>
          <w:noProof/>
          <w:sz w:val="22"/>
        </w:rPr>
        <w:t>.</w:t>
      </w:r>
      <w:r w:rsidRPr="003467B9">
        <w:rPr>
          <w:rFonts w:ascii="Arial" w:hAnsi="Arial" w:cs="Arial"/>
          <w:noProof/>
          <w:sz w:val="22"/>
        </w:rPr>
        <w:t xml:space="preserve"> 2005;</w:t>
      </w:r>
      <w:r w:rsidRPr="003467B9">
        <w:rPr>
          <w:rFonts w:ascii="Arial" w:hAnsi="Arial" w:cs="Arial"/>
          <w:bCs/>
          <w:noProof/>
          <w:sz w:val="22"/>
        </w:rPr>
        <w:t>161</w:t>
      </w:r>
      <w:r w:rsidRPr="003467B9">
        <w:rPr>
          <w:rFonts w:ascii="Arial" w:hAnsi="Arial" w:cs="Arial"/>
          <w:noProof/>
          <w:sz w:val="22"/>
        </w:rPr>
        <w:t>:748–54.</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17 </w:t>
      </w:r>
      <w:r w:rsidRPr="003467B9">
        <w:rPr>
          <w:rFonts w:ascii="Arial" w:hAnsi="Arial" w:cs="Arial"/>
          <w:noProof/>
          <w:sz w:val="22"/>
        </w:rPr>
        <w:tab/>
        <w:t xml:space="preserve">Guo Z, Gill TM, Allore HG. Modeling repeated time-to-event health conditions with discontinuous risk intervals: an example of a longitudinal study of functional disability among older persons. </w:t>
      </w:r>
      <w:r w:rsidRPr="003467B9">
        <w:rPr>
          <w:rFonts w:ascii="Arial" w:hAnsi="Arial" w:cs="Arial"/>
          <w:iCs/>
          <w:noProof/>
          <w:sz w:val="22"/>
        </w:rPr>
        <w:t>Methods Inf Med</w:t>
      </w:r>
      <w:r w:rsidR="000137BD" w:rsidRPr="003467B9">
        <w:rPr>
          <w:rFonts w:ascii="Arial" w:hAnsi="Arial" w:cs="Arial"/>
          <w:iCs/>
          <w:noProof/>
          <w:sz w:val="22"/>
        </w:rPr>
        <w:t>.</w:t>
      </w:r>
      <w:r w:rsidRPr="003467B9">
        <w:rPr>
          <w:rFonts w:ascii="Arial" w:hAnsi="Arial" w:cs="Arial"/>
          <w:noProof/>
          <w:sz w:val="22"/>
        </w:rPr>
        <w:t xml:space="preserve"> 2009;</w:t>
      </w:r>
      <w:r w:rsidRPr="003467B9">
        <w:rPr>
          <w:rFonts w:ascii="Arial" w:hAnsi="Arial" w:cs="Arial"/>
          <w:bCs/>
          <w:noProof/>
          <w:sz w:val="22"/>
        </w:rPr>
        <w:t>47</w:t>
      </w:r>
      <w:r w:rsidRPr="003467B9">
        <w:rPr>
          <w:rFonts w:ascii="Arial" w:hAnsi="Arial" w:cs="Arial"/>
          <w:noProof/>
          <w:sz w:val="22"/>
        </w:rPr>
        <w:t>:107–16.</w:t>
      </w:r>
    </w:p>
    <w:p w:rsidR="00E17068" w:rsidRPr="003467B9" w:rsidRDefault="000137BD">
      <w:pPr>
        <w:pStyle w:val="NormalWeb"/>
        <w:ind w:left="640" w:hanging="640"/>
        <w:rPr>
          <w:rFonts w:ascii="Arial" w:hAnsi="Arial" w:cs="Arial"/>
          <w:noProof/>
          <w:sz w:val="22"/>
        </w:rPr>
      </w:pPr>
      <w:r w:rsidRPr="003467B9">
        <w:rPr>
          <w:rFonts w:ascii="Arial" w:hAnsi="Arial" w:cs="Arial"/>
          <w:noProof/>
          <w:sz w:val="22"/>
        </w:rPr>
        <w:t xml:space="preserve">18 </w:t>
      </w:r>
      <w:r w:rsidRPr="003467B9">
        <w:rPr>
          <w:rFonts w:ascii="Arial" w:hAnsi="Arial" w:cs="Arial"/>
          <w:noProof/>
          <w:sz w:val="22"/>
        </w:rPr>
        <w:tab/>
        <w:t>Kennedy BS, Kasl S</w:t>
      </w:r>
      <w:r w:rsidR="00E17068" w:rsidRPr="003467B9">
        <w:rPr>
          <w:rFonts w:ascii="Arial" w:hAnsi="Arial" w:cs="Arial"/>
          <w:noProof/>
          <w:sz w:val="22"/>
        </w:rPr>
        <w:t xml:space="preserve">V, Vaccarino V. Repeated hospitalizations and self-rated health among the elderly: a multivariate failure time analysis. </w:t>
      </w:r>
      <w:r w:rsidR="00E17068" w:rsidRPr="003467B9">
        <w:rPr>
          <w:rFonts w:ascii="Arial" w:hAnsi="Arial" w:cs="Arial"/>
          <w:iCs/>
          <w:noProof/>
          <w:sz w:val="22"/>
        </w:rPr>
        <w:t>Am J Epidemiol</w:t>
      </w:r>
      <w:r w:rsidRPr="003467B9">
        <w:rPr>
          <w:rFonts w:ascii="Arial" w:hAnsi="Arial" w:cs="Arial"/>
          <w:iCs/>
          <w:noProof/>
          <w:sz w:val="22"/>
        </w:rPr>
        <w:t>.</w:t>
      </w:r>
      <w:r w:rsidR="00E17068" w:rsidRPr="003467B9">
        <w:rPr>
          <w:rFonts w:ascii="Arial" w:hAnsi="Arial" w:cs="Arial"/>
          <w:noProof/>
          <w:sz w:val="22"/>
        </w:rPr>
        <w:t xml:space="preserve"> 2001;</w:t>
      </w:r>
      <w:r w:rsidR="00E17068" w:rsidRPr="003467B9">
        <w:rPr>
          <w:rFonts w:ascii="Arial" w:hAnsi="Arial" w:cs="Arial"/>
          <w:bCs/>
          <w:noProof/>
          <w:sz w:val="22"/>
        </w:rPr>
        <w:t>153</w:t>
      </w:r>
      <w:r w:rsidR="00E17068" w:rsidRPr="003467B9">
        <w:rPr>
          <w:rFonts w:ascii="Arial" w:hAnsi="Arial" w:cs="Arial"/>
          <w:noProof/>
          <w:sz w:val="22"/>
        </w:rPr>
        <w:t>:232–41.</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19 </w:t>
      </w:r>
      <w:r w:rsidRPr="003467B9">
        <w:rPr>
          <w:rFonts w:ascii="Arial" w:hAnsi="Arial" w:cs="Arial"/>
          <w:noProof/>
          <w:sz w:val="22"/>
        </w:rPr>
        <w:tab/>
        <w:t>Andersen P</w:t>
      </w:r>
      <w:r w:rsidR="000137BD" w:rsidRPr="003467B9">
        <w:rPr>
          <w:rFonts w:ascii="Arial" w:hAnsi="Arial" w:cs="Arial"/>
          <w:noProof/>
          <w:sz w:val="22"/>
        </w:rPr>
        <w:t>K</w:t>
      </w:r>
      <w:r w:rsidRPr="003467B9">
        <w:rPr>
          <w:rFonts w:ascii="Arial" w:hAnsi="Arial" w:cs="Arial"/>
          <w:noProof/>
          <w:sz w:val="22"/>
        </w:rPr>
        <w:t>, Gill R</w:t>
      </w:r>
      <w:r w:rsidR="000137BD" w:rsidRPr="003467B9">
        <w:rPr>
          <w:rFonts w:ascii="Arial" w:hAnsi="Arial" w:cs="Arial"/>
          <w:noProof/>
          <w:sz w:val="22"/>
        </w:rPr>
        <w:t>D</w:t>
      </w:r>
      <w:r w:rsidRPr="003467B9">
        <w:rPr>
          <w:rFonts w:ascii="Arial" w:hAnsi="Arial" w:cs="Arial"/>
          <w:noProof/>
          <w:sz w:val="22"/>
        </w:rPr>
        <w:t xml:space="preserve">. Cox’s Regression Model for Counting Processes: A Large Sample Study. </w:t>
      </w:r>
      <w:r w:rsidRPr="003467B9">
        <w:rPr>
          <w:rFonts w:ascii="Arial" w:hAnsi="Arial" w:cs="Arial"/>
          <w:iCs/>
          <w:noProof/>
          <w:sz w:val="22"/>
        </w:rPr>
        <w:t>Ann Stat</w:t>
      </w:r>
      <w:r w:rsidR="000137BD" w:rsidRPr="003467B9">
        <w:rPr>
          <w:rFonts w:ascii="Arial" w:hAnsi="Arial" w:cs="Arial"/>
          <w:iCs/>
          <w:noProof/>
          <w:sz w:val="22"/>
        </w:rPr>
        <w:t>.</w:t>
      </w:r>
      <w:r w:rsidRPr="003467B9">
        <w:rPr>
          <w:rFonts w:ascii="Arial" w:hAnsi="Arial" w:cs="Arial"/>
          <w:noProof/>
          <w:sz w:val="22"/>
        </w:rPr>
        <w:t xml:space="preserve"> 1982;</w:t>
      </w:r>
      <w:r w:rsidRPr="003467B9">
        <w:rPr>
          <w:rFonts w:ascii="Arial" w:hAnsi="Arial" w:cs="Arial"/>
          <w:bCs/>
          <w:noProof/>
          <w:sz w:val="22"/>
        </w:rPr>
        <w:t>10</w:t>
      </w:r>
      <w:r w:rsidRPr="003467B9">
        <w:rPr>
          <w:rFonts w:ascii="Arial" w:hAnsi="Arial" w:cs="Arial"/>
          <w:noProof/>
          <w:sz w:val="22"/>
        </w:rPr>
        <w:t>:1100–20.</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20 </w:t>
      </w:r>
      <w:r w:rsidRPr="003467B9">
        <w:rPr>
          <w:rFonts w:ascii="Arial" w:hAnsi="Arial" w:cs="Arial"/>
          <w:noProof/>
          <w:sz w:val="22"/>
        </w:rPr>
        <w:tab/>
      </w:r>
      <w:r w:rsidR="000137BD" w:rsidRPr="003467B9">
        <w:rPr>
          <w:rFonts w:ascii="Arial" w:hAnsi="Arial" w:cs="Arial"/>
          <w:noProof/>
          <w:sz w:val="22"/>
        </w:rPr>
        <w:t xml:space="preserve">Prentice RL, </w:t>
      </w:r>
      <w:r w:rsidR="00716838" w:rsidRPr="003467B9">
        <w:rPr>
          <w:rFonts w:ascii="Arial" w:hAnsi="Arial" w:cs="Arial"/>
          <w:noProof/>
          <w:sz w:val="22"/>
        </w:rPr>
        <w:t>Williams BJ, Peterson</w:t>
      </w:r>
      <w:r w:rsidR="000137BD" w:rsidRPr="003467B9">
        <w:rPr>
          <w:rFonts w:ascii="Arial" w:hAnsi="Arial" w:cs="Arial"/>
          <w:noProof/>
          <w:sz w:val="22"/>
        </w:rPr>
        <w:t xml:space="preserve"> A</w:t>
      </w:r>
      <w:r w:rsidRPr="003467B9">
        <w:rPr>
          <w:rFonts w:ascii="Arial" w:hAnsi="Arial" w:cs="Arial"/>
          <w:noProof/>
          <w:sz w:val="22"/>
        </w:rPr>
        <w:t xml:space="preserve">V. On the regression analysis of multivariate failure time data. </w:t>
      </w:r>
      <w:r w:rsidRPr="003467B9">
        <w:rPr>
          <w:rFonts w:ascii="Arial" w:hAnsi="Arial" w:cs="Arial"/>
          <w:iCs/>
          <w:noProof/>
          <w:sz w:val="22"/>
        </w:rPr>
        <w:t>Biometrika</w:t>
      </w:r>
      <w:r w:rsidR="000137BD" w:rsidRPr="003467B9">
        <w:rPr>
          <w:rFonts w:ascii="Arial" w:hAnsi="Arial" w:cs="Arial"/>
          <w:iCs/>
          <w:noProof/>
          <w:sz w:val="22"/>
        </w:rPr>
        <w:t>.</w:t>
      </w:r>
      <w:r w:rsidRPr="003467B9">
        <w:rPr>
          <w:rFonts w:ascii="Arial" w:hAnsi="Arial" w:cs="Arial"/>
          <w:noProof/>
          <w:sz w:val="22"/>
        </w:rPr>
        <w:t xml:space="preserve"> 1981;</w:t>
      </w:r>
      <w:r w:rsidRPr="003467B9">
        <w:rPr>
          <w:rFonts w:ascii="Arial" w:hAnsi="Arial" w:cs="Arial"/>
          <w:bCs/>
          <w:noProof/>
          <w:sz w:val="22"/>
        </w:rPr>
        <w:t>68</w:t>
      </w:r>
      <w:r w:rsidRPr="003467B9">
        <w:rPr>
          <w:rFonts w:ascii="Arial" w:hAnsi="Arial" w:cs="Arial"/>
          <w:noProof/>
          <w:sz w:val="22"/>
        </w:rPr>
        <w:t>:373–9.</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21 </w:t>
      </w:r>
      <w:r w:rsidRPr="003467B9">
        <w:rPr>
          <w:rFonts w:ascii="Arial" w:hAnsi="Arial" w:cs="Arial"/>
          <w:noProof/>
          <w:sz w:val="22"/>
        </w:rPr>
        <w:tab/>
        <w:t>Cleves M. Analysis of multiple failure-time survival da</w:t>
      </w:r>
      <w:r w:rsidR="00716838" w:rsidRPr="003467B9">
        <w:rPr>
          <w:rFonts w:ascii="Arial" w:hAnsi="Arial" w:cs="Arial"/>
          <w:noProof/>
          <w:sz w:val="22"/>
        </w:rPr>
        <w:t xml:space="preserve">ta. </w:t>
      </w:r>
      <w:r w:rsidR="000137BD" w:rsidRPr="003467B9">
        <w:rPr>
          <w:rFonts w:ascii="Arial" w:hAnsi="Arial" w:cs="Arial"/>
          <w:noProof/>
          <w:sz w:val="22"/>
        </w:rPr>
        <w:t>www.stata.com/support/faqs/statistics/multiple-failure-time-data/#diff</w:t>
      </w:r>
      <w:r w:rsidR="00716838" w:rsidRPr="003467B9">
        <w:rPr>
          <w:rFonts w:ascii="Arial" w:hAnsi="Arial" w:cs="Arial"/>
          <w:noProof/>
          <w:sz w:val="22"/>
        </w:rPr>
        <w:t xml:space="preserve"> (2009)</w:t>
      </w:r>
      <w:r w:rsidR="000137BD" w:rsidRPr="003467B9">
        <w:rPr>
          <w:rFonts w:ascii="Arial" w:hAnsi="Arial" w:cs="Arial"/>
          <w:noProof/>
          <w:sz w:val="22"/>
        </w:rPr>
        <w:t>.  Accessed 25 Nov 2015</w:t>
      </w:r>
      <w:r w:rsidR="008845F9" w:rsidRPr="003467B9">
        <w:rPr>
          <w:rFonts w:ascii="Arial" w:hAnsi="Arial" w:cs="Arial"/>
          <w:noProof/>
          <w:sz w:val="22"/>
        </w:rPr>
        <w:t>.</w:t>
      </w:r>
    </w:p>
    <w:p w:rsidR="00E17068" w:rsidRPr="003467B9" w:rsidRDefault="000137BD">
      <w:pPr>
        <w:pStyle w:val="NormalWeb"/>
        <w:ind w:left="640" w:hanging="640"/>
        <w:rPr>
          <w:rFonts w:ascii="Arial" w:hAnsi="Arial" w:cs="Arial"/>
          <w:noProof/>
          <w:sz w:val="22"/>
        </w:rPr>
      </w:pPr>
      <w:r w:rsidRPr="003467B9">
        <w:rPr>
          <w:rFonts w:ascii="Arial" w:hAnsi="Arial" w:cs="Arial"/>
          <w:noProof/>
          <w:sz w:val="22"/>
        </w:rPr>
        <w:t xml:space="preserve">22 </w:t>
      </w:r>
      <w:r w:rsidRPr="003467B9">
        <w:rPr>
          <w:rFonts w:ascii="Arial" w:hAnsi="Arial" w:cs="Arial"/>
          <w:noProof/>
          <w:sz w:val="22"/>
        </w:rPr>
        <w:tab/>
        <w:t xml:space="preserve">StataCorp. </w:t>
      </w:r>
      <w:r w:rsidR="00E17068" w:rsidRPr="003467B9">
        <w:rPr>
          <w:rFonts w:ascii="Arial" w:hAnsi="Arial" w:cs="Arial"/>
          <w:noProof/>
          <w:sz w:val="22"/>
        </w:rPr>
        <w:t xml:space="preserve">Stata Statistical Software: Release 13. </w:t>
      </w:r>
      <w:r w:rsidR="00BC4976" w:rsidRPr="003467B9">
        <w:rPr>
          <w:rFonts w:ascii="Arial" w:hAnsi="Arial" w:cs="Arial"/>
          <w:noProof/>
          <w:sz w:val="22"/>
        </w:rPr>
        <w:t>Co</w:t>
      </w:r>
      <w:r w:rsidRPr="003467B9">
        <w:rPr>
          <w:rFonts w:ascii="Arial" w:hAnsi="Arial" w:cs="Arial"/>
          <w:noProof/>
          <w:sz w:val="22"/>
        </w:rPr>
        <w:t>llege Station, TX: StataCorp LP; 2013</w:t>
      </w:r>
      <w:r w:rsidR="00716838" w:rsidRPr="003467B9">
        <w:rPr>
          <w:rFonts w:ascii="Arial" w:hAnsi="Arial" w:cs="Arial"/>
          <w:noProof/>
          <w:sz w:val="22"/>
        </w:rPr>
        <w:t>.</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23 </w:t>
      </w:r>
      <w:r w:rsidRPr="003467B9">
        <w:rPr>
          <w:rFonts w:ascii="Arial" w:hAnsi="Arial" w:cs="Arial"/>
          <w:noProof/>
          <w:sz w:val="22"/>
        </w:rPr>
        <w:tab/>
        <w:t xml:space="preserve">Castro M, Carvalho M, Travassos C. Factors associated with readmission to a general hospital in Brazil. </w:t>
      </w:r>
      <w:r w:rsidRPr="003467B9">
        <w:rPr>
          <w:rFonts w:ascii="Arial" w:hAnsi="Arial" w:cs="Arial"/>
          <w:iCs/>
          <w:noProof/>
          <w:sz w:val="22"/>
        </w:rPr>
        <w:t>Cad Saúde Pública</w:t>
      </w:r>
      <w:r w:rsidR="000137BD" w:rsidRPr="003467B9">
        <w:rPr>
          <w:rFonts w:ascii="Arial" w:hAnsi="Arial" w:cs="Arial"/>
          <w:iCs/>
          <w:noProof/>
          <w:sz w:val="22"/>
        </w:rPr>
        <w:t>.</w:t>
      </w:r>
      <w:r w:rsidRPr="003467B9">
        <w:rPr>
          <w:rFonts w:ascii="Arial" w:hAnsi="Arial" w:cs="Arial"/>
          <w:noProof/>
          <w:sz w:val="22"/>
        </w:rPr>
        <w:t xml:space="preserve"> 2005;</w:t>
      </w:r>
      <w:r w:rsidRPr="003467B9">
        <w:rPr>
          <w:rFonts w:ascii="Arial" w:hAnsi="Arial" w:cs="Arial"/>
          <w:bCs/>
          <w:noProof/>
          <w:sz w:val="22"/>
        </w:rPr>
        <w:t>21</w:t>
      </w:r>
      <w:r w:rsidRPr="003467B9">
        <w:rPr>
          <w:rFonts w:ascii="Arial" w:hAnsi="Arial" w:cs="Arial"/>
          <w:noProof/>
          <w:sz w:val="22"/>
        </w:rPr>
        <w:t>:1186–200.</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24 </w:t>
      </w:r>
      <w:r w:rsidRPr="003467B9">
        <w:rPr>
          <w:rFonts w:ascii="Arial" w:hAnsi="Arial" w:cs="Arial"/>
          <w:noProof/>
          <w:sz w:val="22"/>
        </w:rPr>
        <w:tab/>
        <w:t>Murphy TE, Han L, Allore HG</w:t>
      </w:r>
      <w:r w:rsidR="00342AC3" w:rsidRPr="003467B9">
        <w:rPr>
          <w:rFonts w:ascii="Arial" w:hAnsi="Arial" w:cs="Arial"/>
          <w:noProof/>
          <w:sz w:val="22"/>
        </w:rPr>
        <w:t>, Peduzzi PN, Gill TM, Lin H</w:t>
      </w:r>
      <w:r w:rsidRPr="003467B9">
        <w:rPr>
          <w:rFonts w:ascii="Arial" w:hAnsi="Arial" w:cs="Arial"/>
          <w:iCs/>
          <w:noProof/>
          <w:sz w:val="22"/>
        </w:rPr>
        <w:t>.</w:t>
      </w:r>
      <w:r w:rsidRPr="003467B9">
        <w:rPr>
          <w:rFonts w:ascii="Arial" w:hAnsi="Arial" w:cs="Arial"/>
          <w:noProof/>
          <w:sz w:val="22"/>
        </w:rPr>
        <w:t xml:space="preserve"> Treatment of death in the analysis of longitudinal studies of gerontological outcomes. </w:t>
      </w:r>
      <w:r w:rsidRPr="003467B9">
        <w:rPr>
          <w:rFonts w:ascii="Arial" w:hAnsi="Arial" w:cs="Arial"/>
          <w:iCs/>
          <w:noProof/>
          <w:sz w:val="22"/>
        </w:rPr>
        <w:t>J Gerontol A Biol Sci Med Sci</w:t>
      </w:r>
      <w:r w:rsidR="00342AC3" w:rsidRPr="003467B9">
        <w:rPr>
          <w:rFonts w:ascii="Arial" w:hAnsi="Arial" w:cs="Arial"/>
          <w:iCs/>
          <w:noProof/>
          <w:sz w:val="22"/>
        </w:rPr>
        <w:t>.</w:t>
      </w:r>
      <w:r w:rsidRPr="003467B9">
        <w:rPr>
          <w:rFonts w:ascii="Arial" w:hAnsi="Arial" w:cs="Arial"/>
          <w:noProof/>
          <w:sz w:val="22"/>
        </w:rPr>
        <w:t xml:space="preserve"> 2011;</w:t>
      </w:r>
      <w:r w:rsidRPr="003467B9">
        <w:rPr>
          <w:rFonts w:ascii="Arial" w:hAnsi="Arial" w:cs="Arial"/>
          <w:bCs/>
          <w:noProof/>
          <w:sz w:val="22"/>
        </w:rPr>
        <w:t>66</w:t>
      </w:r>
      <w:r w:rsidRPr="003467B9">
        <w:rPr>
          <w:rFonts w:ascii="Arial" w:hAnsi="Arial" w:cs="Arial"/>
          <w:noProof/>
          <w:sz w:val="22"/>
        </w:rPr>
        <w:t xml:space="preserve">:109–14. </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25 </w:t>
      </w:r>
      <w:r w:rsidRPr="003467B9">
        <w:rPr>
          <w:rFonts w:ascii="Arial" w:hAnsi="Arial" w:cs="Arial"/>
          <w:noProof/>
          <w:sz w:val="22"/>
        </w:rPr>
        <w:tab/>
        <w:t xml:space="preserve">Dignam JJ, Zhang Q, Kocherginsky M. The use and interpretation of competing risks regression models. </w:t>
      </w:r>
      <w:r w:rsidRPr="003467B9">
        <w:rPr>
          <w:rFonts w:ascii="Arial" w:hAnsi="Arial" w:cs="Arial"/>
          <w:iCs/>
          <w:noProof/>
          <w:sz w:val="22"/>
        </w:rPr>
        <w:t>Clin Cancer Res</w:t>
      </w:r>
      <w:r w:rsidR="00342AC3" w:rsidRPr="003467B9">
        <w:rPr>
          <w:rFonts w:ascii="Arial" w:hAnsi="Arial" w:cs="Arial"/>
          <w:iCs/>
          <w:noProof/>
          <w:sz w:val="22"/>
        </w:rPr>
        <w:t>.</w:t>
      </w:r>
      <w:r w:rsidRPr="003467B9">
        <w:rPr>
          <w:rFonts w:ascii="Arial" w:hAnsi="Arial" w:cs="Arial"/>
          <w:noProof/>
          <w:sz w:val="22"/>
        </w:rPr>
        <w:t xml:space="preserve"> 2012;</w:t>
      </w:r>
      <w:r w:rsidRPr="003467B9">
        <w:rPr>
          <w:rFonts w:ascii="Arial" w:hAnsi="Arial" w:cs="Arial"/>
          <w:bCs/>
          <w:noProof/>
          <w:sz w:val="22"/>
        </w:rPr>
        <w:t>18</w:t>
      </w:r>
      <w:r w:rsidRPr="003467B9">
        <w:rPr>
          <w:rFonts w:ascii="Arial" w:hAnsi="Arial" w:cs="Arial"/>
          <w:noProof/>
          <w:sz w:val="22"/>
        </w:rPr>
        <w:t>:2301–8</w:t>
      </w:r>
      <w:r w:rsidR="00BC4976" w:rsidRPr="003467B9">
        <w:rPr>
          <w:rFonts w:ascii="Arial" w:hAnsi="Arial" w:cs="Arial"/>
          <w:noProof/>
          <w:sz w:val="22"/>
        </w:rPr>
        <w:t>.</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26 </w:t>
      </w:r>
      <w:r w:rsidRPr="003467B9">
        <w:rPr>
          <w:rFonts w:ascii="Arial" w:hAnsi="Arial" w:cs="Arial"/>
          <w:noProof/>
          <w:sz w:val="22"/>
        </w:rPr>
        <w:tab/>
        <w:t>Meira-Machado L, Uña-Álvarez J, Cadarso-Suárez C</w:t>
      </w:r>
      <w:r w:rsidR="00342AC3" w:rsidRPr="003467B9">
        <w:rPr>
          <w:rFonts w:ascii="Arial" w:hAnsi="Arial" w:cs="Arial"/>
          <w:noProof/>
          <w:sz w:val="22"/>
        </w:rPr>
        <w:t>, Andersen PK</w:t>
      </w:r>
      <w:r w:rsidRPr="003467B9">
        <w:rPr>
          <w:rFonts w:ascii="Arial" w:hAnsi="Arial" w:cs="Arial"/>
          <w:iCs/>
          <w:noProof/>
          <w:sz w:val="22"/>
        </w:rPr>
        <w:t>.</w:t>
      </w:r>
      <w:r w:rsidRPr="003467B9">
        <w:rPr>
          <w:rFonts w:ascii="Arial" w:hAnsi="Arial" w:cs="Arial"/>
          <w:noProof/>
          <w:sz w:val="22"/>
        </w:rPr>
        <w:t xml:space="preserve"> Multi-state models for the analysis of time-to-event data. </w:t>
      </w:r>
      <w:r w:rsidRPr="003467B9">
        <w:rPr>
          <w:rFonts w:ascii="Arial" w:hAnsi="Arial" w:cs="Arial"/>
          <w:iCs/>
          <w:noProof/>
          <w:sz w:val="22"/>
        </w:rPr>
        <w:t>Stat Methods Med Researc</w:t>
      </w:r>
      <w:r w:rsidR="00342AC3" w:rsidRPr="003467B9">
        <w:rPr>
          <w:rFonts w:ascii="Arial" w:hAnsi="Arial" w:cs="Arial"/>
          <w:iCs/>
          <w:noProof/>
          <w:sz w:val="22"/>
        </w:rPr>
        <w:t>.</w:t>
      </w:r>
      <w:r w:rsidRPr="003467B9">
        <w:rPr>
          <w:rFonts w:ascii="Arial" w:hAnsi="Arial" w:cs="Arial"/>
          <w:noProof/>
          <w:sz w:val="22"/>
        </w:rPr>
        <w:t xml:space="preserve"> 2010;</w:t>
      </w:r>
      <w:r w:rsidRPr="003467B9">
        <w:rPr>
          <w:rFonts w:ascii="Arial" w:hAnsi="Arial" w:cs="Arial"/>
          <w:bCs/>
          <w:noProof/>
          <w:sz w:val="22"/>
        </w:rPr>
        <w:t>18</w:t>
      </w:r>
      <w:r w:rsidRPr="003467B9">
        <w:rPr>
          <w:rFonts w:ascii="Arial" w:hAnsi="Arial" w:cs="Arial"/>
          <w:noProof/>
          <w:sz w:val="22"/>
        </w:rPr>
        <w:t xml:space="preserve">:195–222. </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27 </w:t>
      </w:r>
      <w:r w:rsidRPr="003467B9">
        <w:rPr>
          <w:rFonts w:ascii="Arial" w:hAnsi="Arial" w:cs="Arial"/>
          <w:noProof/>
          <w:sz w:val="22"/>
        </w:rPr>
        <w:tab/>
        <w:t xml:space="preserve">Box-steffensmeier JM, Zorn C. Duration Models for Repeated Events. </w:t>
      </w:r>
      <w:r w:rsidRPr="003467B9">
        <w:rPr>
          <w:rFonts w:ascii="Arial" w:hAnsi="Arial" w:cs="Arial"/>
          <w:iCs/>
          <w:noProof/>
          <w:sz w:val="22"/>
        </w:rPr>
        <w:t>J Polit</w:t>
      </w:r>
      <w:r w:rsidR="00342AC3" w:rsidRPr="003467B9">
        <w:rPr>
          <w:rFonts w:ascii="Arial" w:hAnsi="Arial" w:cs="Arial"/>
          <w:iCs/>
          <w:noProof/>
          <w:sz w:val="22"/>
        </w:rPr>
        <w:t>.</w:t>
      </w:r>
      <w:r w:rsidRPr="003467B9">
        <w:rPr>
          <w:rFonts w:ascii="Arial" w:hAnsi="Arial" w:cs="Arial"/>
          <w:noProof/>
          <w:sz w:val="22"/>
        </w:rPr>
        <w:t xml:space="preserve"> 2002;</w:t>
      </w:r>
      <w:r w:rsidRPr="003467B9">
        <w:rPr>
          <w:rFonts w:ascii="Arial" w:hAnsi="Arial" w:cs="Arial"/>
          <w:bCs/>
          <w:noProof/>
          <w:sz w:val="22"/>
        </w:rPr>
        <w:t>64</w:t>
      </w:r>
      <w:r w:rsidRPr="003467B9">
        <w:rPr>
          <w:rFonts w:ascii="Arial" w:hAnsi="Arial" w:cs="Arial"/>
          <w:noProof/>
          <w:sz w:val="22"/>
        </w:rPr>
        <w:t>:1069–94.</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28 </w:t>
      </w:r>
      <w:r w:rsidRPr="003467B9">
        <w:rPr>
          <w:rFonts w:ascii="Arial" w:hAnsi="Arial" w:cs="Arial"/>
          <w:noProof/>
          <w:sz w:val="22"/>
        </w:rPr>
        <w:tab/>
        <w:t>Marmot M. Fair Society, Healthy Lives: A Strategic Review of Health Ine</w:t>
      </w:r>
      <w:r w:rsidR="00BC4976" w:rsidRPr="003467B9">
        <w:rPr>
          <w:rFonts w:ascii="Arial" w:hAnsi="Arial" w:cs="Arial"/>
          <w:noProof/>
          <w:sz w:val="22"/>
        </w:rPr>
        <w:t>qualities in England Post-2010. London: Department of Health; 2010</w:t>
      </w:r>
      <w:r w:rsidR="00342AC3" w:rsidRPr="003467B9">
        <w:rPr>
          <w:rFonts w:ascii="Arial" w:hAnsi="Arial" w:cs="Arial"/>
          <w:noProof/>
          <w:sz w:val="22"/>
        </w:rPr>
        <w:t>.</w:t>
      </w:r>
    </w:p>
    <w:p w:rsidR="00E17068" w:rsidRPr="003467B9" w:rsidRDefault="00E17068">
      <w:pPr>
        <w:pStyle w:val="NormalWeb"/>
        <w:ind w:left="640" w:hanging="640"/>
        <w:rPr>
          <w:rFonts w:ascii="Arial" w:hAnsi="Arial" w:cs="Arial"/>
          <w:noProof/>
          <w:sz w:val="22"/>
        </w:rPr>
      </w:pPr>
      <w:r w:rsidRPr="003467B9">
        <w:rPr>
          <w:rFonts w:ascii="Arial" w:hAnsi="Arial" w:cs="Arial"/>
          <w:noProof/>
          <w:sz w:val="22"/>
        </w:rPr>
        <w:t xml:space="preserve">29 </w:t>
      </w:r>
      <w:r w:rsidRPr="003467B9">
        <w:rPr>
          <w:rFonts w:ascii="Arial" w:hAnsi="Arial" w:cs="Arial"/>
          <w:noProof/>
          <w:sz w:val="22"/>
        </w:rPr>
        <w:tab/>
        <w:t>CSDH. Closing the gap in a generation: health equity through action on the social determinants of health. Final Report of the Commission on Social Determinants of Health.</w:t>
      </w:r>
      <w:r w:rsidR="00BC4976" w:rsidRPr="003467B9">
        <w:rPr>
          <w:rFonts w:ascii="Arial" w:hAnsi="Arial" w:cs="Arial"/>
          <w:noProof/>
          <w:sz w:val="22"/>
        </w:rPr>
        <w:t xml:space="preserve"> Geneva, World Health Organization;</w:t>
      </w:r>
      <w:r w:rsidRPr="003467B9">
        <w:rPr>
          <w:rFonts w:ascii="Arial" w:hAnsi="Arial" w:cs="Arial"/>
          <w:noProof/>
          <w:sz w:val="22"/>
        </w:rPr>
        <w:t xml:space="preserve"> 2008. </w:t>
      </w:r>
    </w:p>
    <w:p w:rsidR="00040CC4" w:rsidRDefault="00A018DB" w:rsidP="008B2EFE">
      <w:pPr>
        <w:pStyle w:val="NormalWeb"/>
        <w:divId w:val="1532953430"/>
        <w:rPr>
          <w:rFonts w:ascii="Arial" w:hAnsi="Arial" w:cs="Arial"/>
          <w:b/>
        </w:rPr>
      </w:pPr>
      <w:r>
        <w:rPr>
          <w:rFonts w:ascii="Arial" w:hAnsi="Arial" w:cs="Arial"/>
          <w:b/>
        </w:rPr>
        <w:lastRenderedPageBreak/>
        <w:t>Figures</w:t>
      </w:r>
    </w:p>
    <w:p w:rsidR="00040CC4" w:rsidRDefault="00040CC4" w:rsidP="00040CC4">
      <w:pPr>
        <w:pStyle w:val="NormalWeb"/>
        <w:divId w:val="1532953430"/>
        <w:rPr>
          <w:rFonts w:ascii="Arial" w:eastAsia="Arial" w:hAnsi="Arial" w:cs="Arial"/>
          <w:b/>
        </w:rPr>
      </w:pPr>
      <w:r w:rsidRPr="00B0798E">
        <w:rPr>
          <w:rFonts w:ascii="Arial" w:eastAsia="Arial" w:hAnsi="Arial" w:cs="Arial"/>
          <w:b/>
        </w:rPr>
        <w:t xml:space="preserve">Figure 1: </w:t>
      </w:r>
      <w:r>
        <w:rPr>
          <w:rFonts w:ascii="Arial" w:eastAsia="Arial" w:hAnsi="Arial" w:cs="Arial"/>
          <w:b/>
        </w:rPr>
        <w:t>I</w:t>
      </w:r>
      <w:r w:rsidRPr="00B0798E">
        <w:rPr>
          <w:rFonts w:ascii="Arial" w:eastAsia="Arial" w:hAnsi="Arial" w:cs="Arial"/>
          <w:b/>
        </w:rPr>
        <w:t xml:space="preserve">llustration of potential patterns of follow-up </w:t>
      </w:r>
    </w:p>
    <w:p w:rsidR="003D5DA1" w:rsidRPr="00EB4AE4" w:rsidRDefault="003D5DA1" w:rsidP="00040CC4">
      <w:pPr>
        <w:pStyle w:val="NormalWeb"/>
        <w:divId w:val="1532953430"/>
        <w:rPr>
          <w:rFonts w:ascii="Arial" w:hAnsi="Arial" w:cs="Arial"/>
          <w:b/>
        </w:rPr>
      </w:pPr>
    </w:p>
    <w:p w:rsidR="00040CC4" w:rsidRDefault="003D5DA1" w:rsidP="00040CC4">
      <w:pPr>
        <w:pStyle w:val="NormalWeb"/>
        <w:divId w:val="1532953430"/>
        <w:rPr>
          <w:rFonts w:ascii="Arial" w:hAnsi="Arial" w:cs="Arial"/>
          <w:b/>
        </w:rPr>
      </w:pPr>
      <w:r>
        <w:rPr>
          <w:rFonts w:ascii="Arial" w:hAnsi="Arial" w:cs="Arial"/>
          <w:b/>
          <w:noProof/>
        </w:rPr>
        <w:drawing>
          <wp:inline distT="0" distB="0" distL="0" distR="0" wp14:anchorId="478147C0" wp14:editId="45AA7C1F">
            <wp:extent cx="4352544" cy="61020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1.jpg"/>
                    <pic:cNvPicPr/>
                  </pic:nvPicPr>
                  <pic:blipFill>
                    <a:blip r:embed="rId11">
                      <a:extLst>
                        <a:ext uri="{28A0092B-C50C-407E-A947-70E740481C1C}">
                          <a14:useLocalDpi xmlns:a14="http://schemas.microsoft.com/office/drawing/2010/main" val="0"/>
                        </a:ext>
                      </a:extLst>
                    </a:blip>
                    <a:stretch>
                      <a:fillRect/>
                    </a:stretch>
                  </pic:blipFill>
                  <pic:spPr>
                    <a:xfrm>
                      <a:off x="0" y="0"/>
                      <a:ext cx="4352544" cy="6102096"/>
                    </a:xfrm>
                    <a:prstGeom prst="rect">
                      <a:avLst/>
                    </a:prstGeom>
                  </pic:spPr>
                </pic:pic>
              </a:graphicData>
            </a:graphic>
          </wp:inline>
        </w:drawing>
      </w:r>
    </w:p>
    <w:p w:rsidR="00040CC4" w:rsidRDefault="00040CC4" w:rsidP="00040CC4">
      <w:pPr>
        <w:pStyle w:val="NormalWeb"/>
        <w:divId w:val="1532953430"/>
        <w:rPr>
          <w:rFonts w:ascii="Arial" w:hAnsi="Arial" w:cs="Arial"/>
          <w:b/>
        </w:rPr>
      </w:pPr>
    </w:p>
    <w:p w:rsidR="00040CC4" w:rsidRDefault="00040CC4" w:rsidP="00040CC4">
      <w:pPr>
        <w:pStyle w:val="NormalWeb"/>
        <w:divId w:val="1532953430"/>
        <w:rPr>
          <w:rFonts w:ascii="Arial" w:hAnsi="Arial" w:cs="Arial"/>
          <w:b/>
        </w:rPr>
      </w:pPr>
    </w:p>
    <w:p w:rsidR="00040CC4" w:rsidRDefault="00040CC4" w:rsidP="00040CC4">
      <w:pPr>
        <w:pStyle w:val="NormalWeb"/>
        <w:divId w:val="1532953430"/>
        <w:rPr>
          <w:rFonts w:ascii="Arial" w:hAnsi="Arial" w:cs="Arial"/>
          <w:b/>
        </w:rPr>
      </w:pPr>
    </w:p>
    <w:p w:rsidR="003D5DA1" w:rsidRDefault="003D5DA1" w:rsidP="00457F86">
      <w:pPr>
        <w:divId w:val="1532953430"/>
        <w:rPr>
          <w:rFonts w:ascii="Arial" w:eastAsiaTheme="minorEastAsia" w:hAnsi="Arial" w:cs="Arial"/>
          <w:b/>
          <w:sz w:val="24"/>
          <w:szCs w:val="24"/>
          <w:lang w:eastAsia="en-GB"/>
        </w:rPr>
      </w:pPr>
    </w:p>
    <w:p w:rsidR="00457F86" w:rsidRDefault="00A018DB" w:rsidP="00457F86">
      <w:pPr>
        <w:divId w:val="1532953430"/>
        <w:rPr>
          <w:rFonts w:ascii="Arial" w:eastAsia="Arial" w:hAnsi="Arial" w:cs="Arial"/>
          <w:b/>
          <w:sz w:val="24"/>
        </w:rPr>
      </w:pPr>
      <w:r>
        <w:rPr>
          <w:rFonts w:ascii="Arial" w:eastAsia="Arial" w:hAnsi="Arial" w:cs="Arial"/>
          <w:b/>
          <w:sz w:val="24"/>
        </w:rPr>
        <w:lastRenderedPageBreak/>
        <w:t>Tables</w:t>
      </w:r>
    </w:p>
    <w:p w:rsidR="00983FC7" w:rsidRPr="00983FC7" w:rsidRDefault="00457F86" w:rsidP="00983FC7">
      <w:pPr>
        <w:divId w:val="1532953430"/>
        <w:rPr>
          <w:rFonts w:ascii="Arial" w:eastAsia="Arial" w:hAnsi="Arial" w:cs="Arial"/>
          <w:b/>
          <w:sz w:val="24"/>
        </w:rPr>
      </w:pPr>
      <w:r w:rsidRPr="00B0798E">
        <w:rPr>
          <w:rFonts w:ascii="Arial" w:eastAsia="Arial" w:hAnsi="Arial" w:cs="Arial"/>
          <w:b/>
          <w:sz w:val="24"/>
        </w:rPr>
        <w:t>Table 1: Extracts from the HCS-HES database corresponding to participants with different patterns of follow-up</w:t>
      </w:r>
    </w:p>
    <w:tbl>
      <w:tblPr>
        <w:tblW w:w="9747" w:type="dxa"/>
        <w:tblLook w:val="04A0" w:firstRow="1" w:lastRow="0" w:firstColumn="1" w:lastColumn="0" w:noHBand="0" w:noVBand="1"/>
      </w:tblPr>
      <w:tblGrid>
        <w:gridCol w:w="104"/>
        <w:gridCol w:w="332"/>
        <w:gridCol w:w="279"/>
        <w:gridCol w:w="303"/>
        <w:gridCol w:w="508"/>
        <w:gridCol w:w="268"/>
        <w:gridCol w:w="838"/>
        <w:gridCol w:w="170"/>
        <w:gridCol w:w="425"/>
        <w:gridCol w:w="277"/>
        <w:gridCol w:w="664"/>
        <w:gridCol w:w="546"/>
        <w:gridCol w:w="478"/>
        <w:gridCol w:w="251"/>
        <w:gridCol w:w="597"/>
        <w:gridCol w:w="685"/>
        <w:gridCol w:w="579"/>
        <w:gridCol w:w="27"/>
        <w:gridCol w:w="97"/>
        <w:gridCol w:w="147"/>
        <w:gridCol w:w="645"/>
        <w:gridCol w:w="200"/>
        <w:gridCol w:w="147"/>
        <w:gridCol w:w="480"/>
        <w:gridCol w:w="210"/>
        <w:gridCol w:w="75"/>
        <w:gridCol w:w="12"/>
        <w:gridCol w:w="403"/>
      </w:tblGrid>
      <w:tr w:rsidR="00457F86" w:rsidRPr="00F25536" w:rsidTr="00457F86">
        <w:trPr>
          <w:gridBefore w:val="1"/>
          <w:gridAfter w:val="3"/>
          <w:divId w:val="1532953430"/>
          <w:wBefore w:w="104" w:type="dxa"/>
          <w:wAfter w:w="490" w:type="dxa"/>
          <w:trHeight w:val="260"/>
        </w:trPr>
        <w:tc>
          <w:tcPr>
            <w:tcW w:w="9153" w:type="dxa"/>
            <w:gridSpan w:val="24"/>
            <w:tcBorders>
              <w:top w:val="nil"/>
              <w:left w:val="nil"/>
              <w:bottom w:val="nil"/>
              <w:right w:val="nil"/>
            </w:tcBorders>
          </w:tcPr>
          <w:p w:rsidR="00983FC7" w:rsidRDefault="00983FC7" w:rsidP="00474B29">
            <w:pPr>
              <w:spacing w:after="0" w:line="240" w:lineRule="auto"/>
              <w:rPr>
                <w:rFonts w:ascii="Arial" w:eastAsia="Times New Roman" w:hAnsi="Arial" w:cs="Times New Roman"/>
                <w:b/>
                <w:color w:val="000000"/>
              </w:rPr>
            </w:pPr>
          </w:p>
          <w:p w:rsidR="00457F86" w:rsidRPr="00A215DE" w:rsidRDefault="00457F86" w:rsidP="00474B29">
            <w:pPr>
              <w:spacing w:after="0" w:line="240" w:lineRule="auto"/>
              <w:rPr>
                <w:rFonts w:ascii="Arial" w:eastAsia="Times New Roman" w:hAnsi="Arial" w:cs="Times New Roman"/>
                <w:b/>
                <w:color w:val="000000"/>
              </w:rPr>
            </w:pPr>
            <w:r w:rsidRPr="00A215DE">
              <w:rPr>
                <w:rFonts w:ascii="Arial" w:eastAsia="Times New Roman" w:hAnsi="Arial" w:cs="Times New Roman"/>
                <w:b/>
                <w:color w:val="000000"/>
              </w:rPr>
              <w:t xml:space="preserve">Extract 1: </w:t>
            </w:r>
            <w:r>
              <w:rPr>
                <w:rFonts w:ascii="Arial" w:eastAsia="Times New Roman" w:hAnsi="Arial" w:cs="Times New Roman"/>
                <w:b/>
                <w:color w:val="000000"/>
              </w:rPr>
              <w:t>D</w:t>
            </w:r>
            <w:r w:rsidRPr="00A215DE">
              <w:rPr>
                <w:rFonts w:ascii="Arial" w:eastAsia="Times New Roman" w:hAnsi="Arial" w:cs="Times New Roman"/>
                <w:b/>
                <w:color w:val="000000"/>
              </w:rPr>
              <w:t xml:space="preserve">ates of </w:t>
            </w:r>
            <w:r>
              <w:rPr>
                <w:rFonts w:ascii="Arial" w:eastAsia="Times New Roman" w:hAnsi="Arial" w:cs="Times New Roman"/>
                <w:b/>
                <w:color w:val="000000"/>
              </w:rPr>
              <w:t xml:space="preserve">clinic visit, </w:t>
            </w:r>
            <w:r w:rsidRPr="00A215DE">
              <w:rPr>
                <w:rFonts w:ascii="Arial" w:eastAsia="Times New Roman" w:hAnsi="Arial" w:cs="Times New Roman"/>
                <w:b/>
                <w:color w:val="000000"/>
              </w:rPr>
              <w:t>admission, discharge and death in the linked HCS-HES admissions file</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p>
        </w:tc>
        <w:tc>
          <w:tcPr>
            <w:tcW w:w="1079"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p>
        </w:tc>
        <w:tc>
          <w:tcPr>
            <w:tcW w:w="1433" w:type="dxa"/>
            <w:gridSpan w:val="3"/>
            <w:tcBorders>
              <w:top w:val="nil"/>
              <w:left w:val="nil"/>
              <w:bottom w:val="nil"/>
              <w:right w:val="nil"/>
            </w:tcBorders>
          </w:tcPr>
          <w:p w:rsidR="00457F86" w:rsidRPr="00F25536" w:rsidRDefault="00457F86" w:rsidP="00474B29">
            <w:pPr>
              <w:spacing w:after="0" w:line="240" w:lineRule="auto"/>
              <w:rPr>
                <w:rFonts w:ascii="Arial" w:eastAsia="Times New Roman" w:hAnsi="Arial" w:cs="Times New Roman"/>
                <w:color w:val="000000"/>
              </w:rPr>
            </w:pPr>
          </w:p>
        </w:tc>
        <w:tc>
          <w:tcPr>
            <w:tcW w:w="1965"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p>
        </w:tc>
        <w:tc>
          <w:tcPr>
            <w:tcW w:w="2112"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p>
        </w:tc>
        <w:tc>
          <w:tcPr>
            <w:tcW w:w="1953" w:type="dxa"/>
            <w:gridSpan w:val="8"/>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p>
        </w:tc>
      </w:tr>
      <w:tr w:rsidR="00457F86" w:rsidRPr="00F25536" w:rsidTr="00BC4105">
        <w:trPr>
          <w:gridBefore w:val="1"/>
          <w:gridAfter w:val="3"/>
          <w:divId w:val="1532953430"/>
          <w:wBefore w:w="104" w:type="dxa"/>
          <w:wAfter w:w="490" w:type="dxa"/>
          <w:trHeight w:val="260"/>
        </w:trPr>
        <w:tc>
          <w:tcPr>
            <w:tcW w:w="611" w:type="dxa"/>
            <w:gridSpan w:val="2"/>
            <w:tcBorders>
              <w:top w:val="single" w:sz="4" w:space="0" w:color="auto"/>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ID</w:t>
            </w:r>
          </w:p>
        </w:tc>
        <w:tc>
          <w:tcPr>
            <w:tcW w:w="1079" w:type="dxa"/>
            <w:gridSpan w:val="3"/>
            <w:tcBorders>
              <w:top w:val="single" w:sz="4" w:space="0" w:color="auto"/>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Gender</w:t>
            </w:r>
          </w:p>
        </w:tc>
        <w:tc>
          <w:tcPr>
            <w:tcW w:w="1433" w:type="dxa"/>
            <w:gridSpan w:val="3"/>
            <w:tcBorders>
              <w:top w:val="single" w:sz="4" w:space="0" w:color="auto"/>
              <w:left w:val="nil"/>
              <w:bottom w:val="single" w:sz="4" w:space="0" w:color="auto"/>
              <w:right w:val="nil"/>
            </w:tcBorders>
          </w:tcPr>
          <w:p w:rsidR="00457F86" w:rsidRPr="00F25536" w:rsidRDefault="00457F86"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Clinic</w:t>
            </w:r>
          </w:p>
        </w:tc>
        <w:tc>
          <w:tcPr>
            <w:tcW w:w="1965" w:type="dxa"/>
            <w:gridSpan w:val="4"/>
            <w:tcBorders>
              <w:top w:val="single" w:sz="4" w:space="0" w:color="auto"/>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Admission date</w:t>
            </w:r>
          </w:p>
        </w:tc>
        <w:tc>
          <w:tcPr>
            <w:tcW w:w="2112" w:type="dxa"/>
            <w:gridSpan w:val="4"/>
            <w:tcBorders>
              <w:top w:val="single" w:sz="4" w:space="0" w:color="auto"/>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Discharge date</w:t>
            </w:r>
          </w:p>
        </w:tc>
        <w:tc>
          <w:tcPr>
            <w:tcW w:w="1953" w:type="dxa"/>
            <w:gridSpan w:val="8"/>
            <w:tcBorders>
              <w:top w:val="single" w:sz="4" w:space="0" w:color="auto"/>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Date of death</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079"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Male</w:t>
            </w:r>
          </w:p>
        </w:tc>
        <w:tc>
          <w:tcPr>
            <w:tcW w:w="1433" w:type="dxa"/>
            <w:gridSpan w:val="3"/>
            <w:tcBorders>
              <w:top w:val="nil"/>
              <w:left w:val="nil"/>
              <w:bottom w:val="nil"/>
              <w:right w:val="nil"/>
            </w:tcBorders>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17-Sep</w:t>
            </w:r>
            <w:r w:rsidR="00457F86" w:rsidRPr="00F25536">
              <w:rPr>
                <w:rFonts w:ascii="Arial" w:eastAsia="Times New Roman" w:hAnsi="Arial" w:cs="Times New Roman"/>
                <w:color w:val="000000"/>
              </w:rPr>
              <w:t>-00</w:t>
            </w:r>
          </w:p>
        </w:tc>
        <w:tc>
          <w:tcPr>
            <w:tcW w:w="1965"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c>
          <w:tcPr>
            <w:tcW w:w="2112"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c>
          <w:tcPr>
            <w:tcW w:w="1953" w:type="dxa"/>
            <w:gridSpan w:val="8"/>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2</w:t>
            </w:r>
          </w:p>
        </w:tc>
        <w:tc>
          <w:tcPr>
            <w:tcW w:w="1079"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433" w:type="dxa"/>
            <w:gridSpan w:val="3"/>
            <w:tcBorders>
              <w:top w:val="nil"/>
              <w:left w:val="nil"/>
              <w:bottom w:val="nil"/>
              <w:right w:val="nil"/>
            </w:tcBorders>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14</w:t>
            </w:r>
            <w:r w:rsidR="00457F86" w:rsidRPr="00F25536">
              <w:rPr>
                <w:rFonts w:ascii="Arial" w:eastAsia="Times New Roman" w:hAnsi="Arial" w:cs="Times New Roman"/>
                <w:color w:val="000000"/>
              </w:rPr>
              <w:t>-Jan-00</w:t>
            </w:r>
          </w:p>
        </w:tc>
        <w:tc>
          <w:tcPr>
            <w:tcW w:w="1965"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c>
          <w:tcPr>
            <w:tcW w:w="2112"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c>
          <w:tcPr>
            <w:tcW w:w="1953" w:type="dxa"/>
            <w:gridSpan w:val="8"/>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23-Jun</w:t>
            </w:r>
            <w:r w:rsidR="00457F86" w:rsidRPr="00F25536">
              <w:rPr>
                <w:rFonts w:ascii="Arial" w:eastAsia="Times New Roman" w:hAnsi="Arial" w:cs="Times New Roman"/>
                <w:color w:val="000000"/>
              </w:rPr>
              <w:t>-07</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w:t>
            </w:r>
          </w:p>
        </w:tc>
        <w:tc>
          <w:tcPr>
            <w:tcW w:w="1079"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433" w:type="dxa"/>
            <w:gridSpan w:val="3"/>
            <w:tcBorders>
              <w:top w:val="nil"/>
              <w:left w:val="nil"/>
              <w:bottom w:val="nil"/>
              <w:right w:val="nil"/>
            </w:tcBorders>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23-Feb</w:t>
            </w:r>
            <w:r w:rsidR="00457F86" w:rsidRPr="00F25536">
              <w:rPr>
                <w:rFonts w:ascii="Arial" w:eastAsia="Times New Roman" w:hAnsi="Arial" w:cs="Times New Roman"/>
                <w:color w:val="000000"/>
              </w:rPr>
              <w:t>-01</w:t>
            </w:r>
          </w:p>
        </w:tc>
        <w:tc>
          <w:tcPr>
            <w:tcW w:w="1965" w:type="dxa"/>
            <w:gridSpan w:val="4"/>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06-Mar</w:t>
            </w:r>
            <w:r w:rsidR="00457F86" w:rsidRPr="00F25536">
              <w:rPr>
                <w:rFonts w:ascii="Arial" w:eastAsia="Times New Roman" w:hAnsi="Arial" w:cs="Times New Roman"/>
                <w:color w:val="000000"/>
              </w:rPr>
              <w:t>-06</w:t>
            </w:r>
          </w:p>
        </w:tc>
        <w:tc>
          <w:tcPr>
            <w:tcW w:w="2112" w:type="dxa"/>
            <w:gridSpan w:val="4"/>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09-Mar</w:t>
            </w:r>
            <w:r w:rsidR="00457F86" w:rsidRPr="00F25536">
              <w:rPr>
                <w:rFonts w:ascii="Arial" w:eastAsia="Times New Roman" w:hAnsi="Arial" w:cs="Times New Roman"/>
                <w:color w:val="000000"/>
              </w:rPr>
              <w:t>-06</w:t>
            </w:r>
          </w:p>
        </w:tc>
        <w:tc>
          <w:tcPr>
            <w:tcW w:w="1953" w:type="dxa"/>
            <w:gridSpan w:val="8"/>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4</w:t>
            </w:r>
          </w:p>
        </w:tc>
        <w:tc>
          <w:tcPr>
            <w:tcW w:w="1079"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Male</w:t>
            </w:r>
          </w:p>
        </w:tc>
        <w:tc>
          <w:tcPr>
            <w:tcW w:w="1433" w:type="dxa"/>
            <w:gridSpan w:val="3"/>
            <w:tcBorders>
              <w:top w:val="nil"/>
              <w:left w:val="nil"/>
              <w:bottom w:val="nil"/>
              <w:right w:val="nil"/>
            </w:tcBorders>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20-May</w:t>
            </w:r>
            <w:r w:rsidR="00457F86" w:rsidRPr="00F25536">
              <w:rPr>
                <w:rFonts w:ascii="Arial" w:eastAsia="Times New Roman" w:hAnsi="Arial" w:cs="Times New Roman"/>
                <w:color w:val="000000"/>
              </w:rPr>
              <w:t>-0</w:t>
            </w:r>
            <w:r w:rsidR="00457F86">
              <w:rPr>
                <w:rFonts w:ascii="Arial" w:eastAsia="Times New Roman" w:hAnsi="Arial" w:cs="Times New Roman"/>
                <w:color w:val="000000"/>
              </w:rPr>
              <w:t>1</w:t>
            </w:r>
          </w:p>
        </w:tc>
        <w:tc>
          <w:tcPr>
            <w:tcW w:w="1965" w:type="dxa"/>
            <w:gridSpan w:val="4"/>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08-Apr</w:t>
            </w:r>
            <w:r w:rsidR="00457F86" w:rsidRPr="00F25536">
              <w:rPr>
                <w:rFonts w:ascii="Arial" w:eastAsia="Times New Roman" w:hAnsi="Arial" w:cs="Times New Roman"/>
                <w:color w:val="000000"/>
              </w:rPr>
              <w:t>-03</w:t>
            </w:r>
          </w:p>
        </w:tc>
        <w:tc>
          <w:tcPr>
            <w:tcW w:w="2112" w:type="dxa"/>
            <w:gridSpan w:val="4"/>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27-Apr</w:t>
            </w:r>
            <w:r w:rsidR="00457F86" w:rsidRPr="00F25536">
              <w:rPr>
                <w:rFonts w:ascii="Arial" w:eastAsia="Times New Roman" w:hAnsi="Arial" w:cs="Times New Roman"/>
                <w:color w:val="000000"/>
              </w:rPr>
              <w:t>-03</w:t>
            </w:r>
          </w:p>
        </w:tc>
        <w:tc>
          <w:tcPr>
            <w:tcW w:w="1953" w:type="dxa"/>
            <w:gridSpan w:val="8"/>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4</w:t>
            </w:r>
          </w:p>
        </w:tc>
        <w:tc>
          <w:tcPr>
            <w:tcW w:w="1079"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Male</w:t>
            </w:r>
          </w:p>
        </w:tc>
        <w:tc>
          <w:tcPr>
            <w:tcW w:w="1433" w:type="dxa"/>
            <w:gridSpan w:val="3"/>
            <w:tcBorders>
              <w:top w:val="nil"/>
              <w:left w:val="nil"/>
              <w:bottom w:val="nil"/>
              <w:right w:val="nil"/>
            </w:tcBorders>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20-May</w:t>
            </w:r>
            <w:r w:rsidR="00457F86" w:rsidRPr="00F25536">
              <w:rPr>
                <w:rFonts w:ascii="Arial" w:eastAsia="Times New Roman" w:hAnsi="Arial" w:cs="Times New Roman"/>
                <w:color w:val="000000"/>
              </w:rPr>
              <w:t>-0</w:t>
            </w:r>
            <w:r w:rsidR="00457F86">
              <w:rPr>
                <w:rFonts w:ascii="Arial" w:eastAsia="Times New Roman" w:hAnsi="Arial" w:cs="Times New Roman"/>
                <w:color w:val="000000"/>
              </w:rPr>
              <w:t>1</w:t>
            </w:r>
          </w:p>
        </w:tc>
        <w:tc>
          <w:tcPr>
            <w:tcW w:w="1965" w:type="dxa"/>
            <w:gridSpan w:val="4"/>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24-May</w:t>
            </w:r>
            <w:r w:rsidR="00457F86" w:rsidRPr="00F25536">
              <w:rPr>
                <w:rFonts w:ascii="Arial" w:eastAsia="Times New Roman" w:hAnsi="Arial" w:cs="Times New Roman"/>
                <w:color w:val="000000"/>
              </w:rPr>
              <w:t>-03</w:t>
            </w:r>
          </w:p>
        </w:tc>
        <w:tc>
          <w:tcPr>
            <w:tcW w:w="2112" w:type="dxa"/>
            <w:gridSpan w:val="4"/>
            <w:tcBorders>
              <w:top w:val="nil"/>
              <w:left w:val="nil"/>
              <w:bottom w:val="nil"/>
              <w:right w:val="nil"/>
            </w:tcBorders>
            <w:shd w:val="clear" w:color="auto" w:fill="auto"/>
            <w:noWrap/>
            <w:vAlign w:val="bottom"/>
            <w:hideMark/>
          </w:tcPr>
          <w:p w:rsidR="00457F86" w:rsidRPr="00F25536" w:rsidRDefault="00EE542D"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05-Jun</w:t>
            </w:r>
            <w:r w:rsidR="00457F86" w:rsidRPr="00F25536">
              <w:rPr>
                <w:rFonts w:ascii="Arial" w:eastAsia="Times New Roman" w:hAnsi="Arial" w:cs="Times New Roman"/>
                <w:color w:val="000000"/>
              </w:rPr>
              <w:t>-03</w:t>
            </w:r>
          </w:p>
        </w:tc>
        <w:tc>
          <w:tcPr>
            <w:tcW w:w="1953" w:type="dxa"/>
            <w:gridSpan w:val="8"/>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5</w:t>
            </w:r>
          </w:p>
        </w:tc>
        <w:tc>
          <w:tcPr>
            <w:tcW w:w="1079"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433" w:type="dxa"/>
            <w:gridSpan w:val="3"/>
            <w:tcBorders>
              <w:top w:val="nil"/>
              <w:left w:val="nil"/>
              <w:bottom w:val="nil"/>
              <w:right w:val="nil"/>
            </w:tcBorders>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18-Sep</w:t>
            </w:r>
            <w:r w:rsidR="00457F86" w:rsidRPr="00F25536">
              <w:rPr>
                <w:rFonts w:ascii="Arial" w:eastAsia="Times New Roman" w:hAnsi="Arial" w:cs="Times New Roman"/>
                <w:color w:val="000000"/>
              </w:rPr>
              <w:t>-00</w:t>
            </w:r>
          </w:p>
        </w:tc>
        <w:tc>
          <w:tcPr>
            <w:tcW w:w="1965" w:type="dxa"/>
            <w:gridSpan w:val="4"/>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28-Jan</w:t>
            </w:r>
            <w:r w:rsidR="00457F86" w:rsidRPr="00F25536">
              <w:rPr>
                <w:rFonts w:ascii="Arial" w:eastAsia="Times New Roman" w:hAnsi="Arial" w:cs="Times New Roman"/>
                <w:color w:val="000000"/>
              </w:rPr>
              <w:t>-04</w:t>
            </w:r>
          </w:p>
        </w:tc>
        <w:tc>
          <w:tcPr>
            <w:tcW w:w="2112" w:type="dxa"/>
            <w:gridSpan w:val="4"/>
            <w:tcBorders>
              <w:top w:val="nil"/>
              <w:left w:val="nil"/>
              <w:bottom w:val="nil"/>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15-Feb</w:t>
            </w:r>
            <w:r w:rsidR="00457F86" w:rsidRPr="00F25536">
              <w:rPr>
                <w:rFonts w:ascii="Arial" w:eastAsia="Times New Roman" w:hAnsi="Arial" w:cs="Times New Roman"/>
                <w:color w:val="000000"/>
              </w:rPr>
              <w:t>-04</w:t>
            </w:r>
          </w:p>
        </w:tc>
        <w:tc>
          <w:tcPr>
            <w:tcW w:w="1953" w:type="dxa"/>
            <w:gridSpan w:val="8"/>
            <w:tcBorders>
              <w:top w:val="nil"/>
              <w:left w:val="nil"/>
              <w:bottom w:val="nil"/>
              <w:right w:val="nil"/>
            </w:tcBorders>
            <w:shd w:val="clear" w:color="auto" w:fill="auto"/>
            <w:noWrap/>
            <w:vAlign w:val="bottom"/>
            <w:hideMark/>
          </w:tcPr>
          <w:p w:rsidR="00457F86" w:rsidRPr="00F25536" w:rsidRDefault="00E06EA9"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01-Mar</w:t>
            </w:r>
            <w:r w:rsidR="00457F86" w:rsidRPr="00F25536">
              <w:rPr>
                <w:rFonts w:ascii="Arial" w:eastAsia="Times New Roman" w:hAnsi="Arial" w:cs="Times New Roman"/>
                <w:color w:val="000000"/>
              </w:rPr>
              <w:t>-05</w:t>
            </w:r>
          </w:p>
        </w:tc>
      </w:tr>
      <w:tr w:rsidR="00457F86" w:rsidRPr="00F25536" w:rsidTr="00BC4105">
        <w:trPr>
          <w:gridBefore w:val="1"/>
          <w:gridAfter w:val="3"/>
          <w:divId w:val="1532953430"/>
          <w:wBefore w:w="104" w:type="dxa"/>
          <w:wAfter w:w="490" w:type="dxa"/>
          <w:trHeight w:val="260"/>
        </w:trPr>
        <w:tc>
          <w:tcPr>
            <w:tcW w:w="611" w:type="dxa"/>
            <w:gridSpan w:val="2"/>
            <w:tcBorders>
              <w:top w:val="nil"/>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5</w:t>
            </w:r>
          </w:p>
        </w:tc>
        <w:tc>
          <w:tcPr>
            <w:tcW w:w="1079" w:type="dxa"/>
            <w:gridSpan w:val="3"/>
            <w:tcBorders>
              <w:top w:val="nil"/>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433" w:type="dxa"/>
            <w:gridSpan w:val="3"/>
            <w:tcBorders>
              <w:top w:val="nil"/>
              <w:left w:val="nil"/>
              <w:bottom w:val="single" w:sz="4" w:space="0" w:color="auto"/>
              <w:right w:val="nil"/>
            </w:tcBorders>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18-Sep</w:t>
            </w:r>
            <w:r w:rsidR="00457F86" w:rsidRPr="00F25536">
              <w:rPr>
                <w:rFonts w:ascii="Arial" w:eastAsia="Times New Roman" w:hAnsi="Arial" w:cs="Times New Roman"/>
                <w:color w:val="000000"/>
              </w:rPr>
              <w:t>-00</w:t>
            </w:r>
          </w:p>
        </w:tc>
        <w:tc>
          <w:tcPr>
            <w:tcW w:w="1965" w:type="dxa"/>
            <w:gridSpan w:val="4"/>
            <w:tcBorders>
              <w:top w:val="nil"/>
              <w:left w:val="nil"/>
              <w:bottom w:val="single" w:sz="4" w:space="0" w:color="auto"/>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13</w:t>
            </w:r>
            <w:r w:rsidR="00457F86" w:rsidRPr="00F25536">
              <w:rPr>
                <w:rFonts w:ascii="Arial" w:eastAsia="Times New Roman" w:hAnsi="Arial" w:cs="Times New Roman"/>
                <w:color w:val="000000"/>
              </w:rPr>
              <w:t>-Jan-05</w:t>
            </w:r>
          </w:p>
        </w:tc>
        <w:tc>
          <w:tcPr>
            <w:tcW w:w="2112" w:type="dxa"/>
            <w:gridSpan w:val="4"/>
            <w:tcBorders>
              <w:top w:val="nil"/>
              <w:left w:val="nil"/>
              <w:bottom w:val="single" w:sz="4" w:space="0" w:color="auto"/>
              <w:right w:val="nil"/>
            </w:tcBorders>
            <w:shd w:val="clear" w:color="auto" w:fill="auto"/>
            <w:noWrap/>
            <w:vAlign w:val="bottom"/>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16</w:t>
            </w:r>
            <w:r w:rsidR="00457F86" w:rsidRPr="00F25536">
              <w:rPr>
                <w:rFonts w:ascii="Arial" w:eastAsia="Times New Roman" w:hAnsi="Arial" w:cs="Times New Roman"/>
                <w:color w:val="000000"/>
              </w:rPr>
              <w:t>-Jan-05</w:t>
            </w:r>
          </w:p>
        </w:tc>
        <w:tc>
          <w:tcPr>
            <w:tcW w:w="1953" w:type="dxa"/>
            <w:gridSpan w:val="8"/>
            <w:tcBorders>
              <w:top w:val="nil"/>
              <w:left w:val="nil"/>
              <w:bottom w:val="single" w:sz="4" w:space="0" w:color="auto"/>
              <w:right w:val="nil"/>
            </w:tcBorders>
            <w:shd w:val="clear" w:color="auto" w:fill="auto"/>
            <w:noWrap/>
            <w:vAlign w:val="bottom"/>
            <w:hideMark/>
          </w:tcPr>
          <w:p w:rsidR="00457F86" w:rsidRPr="00F25536" w:rsidRDefault="00E06EA9"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01-Mar</w:t>
            </w:r>
            <w:r w:rsidR="00457F86" w:rsidRPr="00F25536">
              <w:rPr>
                <w:rFonts w:ascii="Arial" w:eastAsia="Times New Roman" w:hAnsi="Arial" w:cs="Times New Roman"/>
                <w:color w:val="000000"/>
              </w:rPr>
              <w:t>-05</w:t>
            </w:r>
          </w:p>
        </w:tc>
      </w:tr>
      <w:tr w:rsidR="00457F86" w:rsidRPr="00F25536" w:rsidTr="00457F86">
        <w:trPr>
          <w:gridBefore w:val="1"/>
          <w:gridAfter w:val="3"/>
          <w:divId w:val="1532953430"/>
          <w:wBefore w:w="104" w:type="dxa"/>
          <w:wAfter w:w="490" w:type="dxa"/>
          <w:trHeight w:val="920"/>
        </w:trPr>
        <w:tc>
          <w:tcPr>
            <w:tcW w:w="9153" w:type="dxa"/>
            <w:gridSpan w:val="24"/>
            <w:tcBorders>
              <w:top w:val="nil"/>
              <w:left w:val="nil"/>
              <w:right w:val="nil"/>
            </w:tcBorders>
          </w:tcPr>
          <w:p w:rsidR="00457F86" w:rsidRDefault="00457F86" w:rsidP="00474B29">
            <w:pPr>
              <w:spacing w:after="0" w:line="240" w:lineRule="auto"/>
              <w:rPr>
                <w:rFonts w:ascii="Arial" w:eastAsia="Times New Roman" w:hAnsi="Arial" w:cs="Times New Roman"/>
                <w:color w:val="000000"/>
                <w:sz w:val="20"/>
                <w:szCs w:val="20"/>
              </w:rPr>
            </w:pPr>
          </w:p>
          <w:p w:rsidR="00457F86" w:rsidRDefault="00457F86" w:rsidP="00474B29">
            <w:pPr>
              <w:spacing w:after="0" w:line="240" w:lineRule="auto"/>
              <w:rPr>
                <w:rFonts w:ascii="Arial" w:eastAsia="Times New Roman" w:hAnsi="Arial" w:cs="Times New Roman"/>
                <w:color w:val="000000"/>
                <w:sz w:val="20"/>
                <w:szCs w:val="20"/>
              </w:rPr>
            </w:pPr>
            <w:r w:rsidRPr="00F25536">
              <w:rPr>
                <w:rFonts w:ascii="Arial" w:eastAsia="Times New Roman" w:hAnsi="Arial" w:cs="Times New Roman"/>
                <w:color w:val="000000"/>
                <w:sz w:val="20"/>
                <w:szCs w:val="20"/>
              </w:rPr>
              <w:t xml:space="preserve">Information in the column 'Gender' is obtained from the HCS dataset. More information in the </w:t>
            </w:r>
            <w:r>
              <w:rPr>
                <w:rFonts w:ascii="Arial" w:eastAsia="Times New Roman" w:hAnsi="Arial" w:cs="Times New Roman"/>
                <w:color w:val="000000"/>
                <w:sz w:val="20"/>
                <w:szCs w:val="20"/>
              </w:rPr>
              <w:t>HCS dataset such as participant</w:t>
            </w:r>
            <w:r w:rsidRPr="00F25536">
              <w:rPr>
                <w:rFonts w:ascii="Arial" w:eastAsia="Times New Roman" w:hAnsi="Arial" w:cs="Times New Roman"/>
                <w:color w:val="000000"/>
                <w:sz w:val="20"/>
                <w:szCs w:val="20"/>
              </w:rPr>
              <w:t>s</w:t>
            </w:r>
            <w:r>
              <w:rPr>
                <w:rFonts w:ascii="Arial" w:eastAsia="Times New Roman" w:hAnsi="Arial" w:cs="Times New Roman"/>
                <w:color w:val="000000"/>
                <w:sz w:val="20"/>
                <w:szCs w:val="20"/>
              </w:rPr>
              <w:t>’</w:t>
            </w:r>
            <w:r w:rsidRPr="00F25536">
              <w:rPr>
                <w:rFonts w:ascii="Arial" w:eastAsia="Times New Roman" w:hAnsi="Arial" w:cs="Times New Roman"/>
                <w:color w:val="000000"/>
                <w:sz w:val="20"/>
                <w:szCs w:val="20"/>
              </w:rPr>
              <w:t xml:space="preserve"> socio-demographic, lifestyle and clinical characteristics at baseline is also included in th</w:t>
            </w:r>
            <w:r>
              <w:rPr>
                <w:rFonts w:ascii="Arial" w:eastAsia="Times New Roman" w:hAnsi="Arial" w:cs="Times New Roman"/>
                <w:color w:val="000000"/>
                <w:sz w:val="20"/>
                <w:szCs w:val="20"/>
              </w:rPr>
              <w:t>e linked HCS-HES admissions file</w:t>
            </w:r>
            <w:r w:rsidRPr="00F25536">
              <w:rPr>
                <w:rFonts w:ascii="Arial" w:eastAsia="Times New Roman" w:hAnsi="Arial" w:cs="Times New Roman"/>
                <w:color w:val="000000"/>
                <w:sz w:val="20"/>
                <w:szCs w:val="20"/>
              </w:rPr>
              <w:t>.</w:t>
            </w:r>
          </w:p>
          <w:p w:rsidR="00457F86" w:rsidRDefault="00457F86" w:rsidP="00474B29">
            <w:pPr>
              <w:spacing w:after="0" w:line="240" w:lineRule="auto"/>
              <w:rPr>
                <w:rFonts w:ascii="Arial" w:eastAsia="Times New Roman" w:hAnsi="Arial" w:cs="Times New Roman"/>
                <w:color w:val="000000"/>
                <w:sz w:val="20"/>
                <w:szCs w:val="20"/>
              </w:rPr>
            </w:pPr>
          </w:p>
          <w:p w:rsidR="00457F86" w:rsidRPr="00F25536" w:rsidRDefault="00457F86" w:rsidP="00474B29">
            <w:pPr>
              <w:spacing w:after="0" w:line="240" w:lineRule="auto"/>
              <w:rPr>
                <w:rFonts w:ascii="Arial" w:eastAsia="Times New Roman" w:hAnsi="Arial" w:cs="Times New Roman"/>
                <w:color w:val="000000"/>
                <w:sz w:val="20"/>
                <w:szCs w:val="20"/>
              </w:rPr>
            </w:pPr>
          </w:p>
        </w:tc>
      </w:tr>
      <w:tr w:rsidR="00457F86" w:rsidRPr="00F25536" w:rsidTr="00457F86">
        <w:trPr>
          <w:gridAfter w:val="2"/>
          <w:divId w:val="1532953430"/>
          <w:wAfter w:w="415" w:type="dxa"/>
          <w:trHeight w:val="272"/>
        </w:trPr>
        <w:tc>
          <w:tcPr>
            <w:tcW w:w="9332" w:type="dxa"/>
            <w:gridSpan w:val="26"/>
            <w:tcBorders>
              <w:top w:val="nil"/>
              <w:left w:val="nil"/>
              <w:bottom w:val="nil"/>
              <w:right w:val="nil"/>
            </w:tcBorders>
          </w:tcPr>
          <w:p w:rsidR="00457F86" w:rsidRPr="00A215DE" w:rsidRDefault="00457F86" w:rsidP="00474B29">
            <w:pPr>
              <w:spacing w:after="0" w:line="240" w:lineRule="auto"/>
              <w:rPr>
                <w:rFonts w:ascii="Arial" w:eastAsia="Times New Roman" w:hAnsi="Arial" w:cs="Times New Roman"/>
                <w:b/>
                <w:i/>
                <w:iCs/>
                <w:color w:val="000000"/>
              </w:rPr>
            </w:pPr>
            <w:r w:rsidRPr="00A215DE">
              <w:rPr>
                <w:rFonts w:ascii="Arial" w:eastAsia="Times New Roman" w:hAnsi="Arial" w:cs="Times New Roman"/>
                <w:b/>
                <w:color w:val="000000"/>
              </w:rPr>
              <w:t>Extract 2: Intervals at risk and indicators of failure events in the linked HCS-HES survival file</w:t>
            </w:r>
          </w:p>
        </w:tc>
      </w:tr>
      <w:tr w:rsidR="00457F86" w:rsidRPr="00F25536" w:rsidTr="00457F86">
        <w:trPr>
          <w:gridAfter w:val="1"/>
          <w:divId w:val="1532953430"/>
          <w:wAfter w:w="403" w:type="dxa"/>
          <w:trHeight w:val="272"/>
        </w:trPr>
        <w:tc>
          <w:tcPr>
            <w:tcW w:w="1018" w:type="dxa"/>
            <w:gridSpan w:val="4"/>
            <w:tcBorders>
              <w:top w:val="nil"/>
              <w:left w:val="nil"/>
              <w:bottom w:val="single" w:sz="4" w:space="0" w:color="auto"/>
              <w:right w:val="nil"/>
            </w:tcBorders>
            <w:shd w:val="clear" w:color="auto" w:fill="auto"/>
            <w:hideMark/>
          </w:tcPr>
          <w:p w:rsidR="00457F86" w:rsidRPr="00F25536" w:rsidRDefault="00457F86" w:rsidP="00474B29">
            <w:pPr>
              <w:spacing w:after="0" w:line="240" w:lineRule="auto"/>
              <w:rPr>
                <w:rFonts w:ascii="Arial" w:eastAsia="Times New Roman" w:hAnsi="Arial" w:cs="Times New Roman"/>
                <w:i/>
                <w:iCs/>
                <w:color w:val="000000"/>
              </w:rPr>
            </w:pPr>
            <w:r w:rsidRPr="00F25536">
              <w:rPr>
                <w:rFonts w:ascii="Arial" w:eastAsia="Times New Roman" w:hAnsi="Arial" w:cs="Times New Roman"/>
                <w:i/>
                <w:iCs/>
                <w:color w:val="000000"/>
              </w:rPr>
              <w:t> </w:t>
            </w:r>
          </w:p>
        </w:tc>
        <w:tc>
          <w:tcPr>
            <w:tcW w:w="1614" w:type="dxa"/>
            <w:gridSpan w:val="3"/>
            <w:tcBorders>
              <w:top w:val="nil"/>
              <w:left w:val="nil"/>
              <w:bottom w:val="single" w:sz="4" w:space="0" w:color="auto"/>
              <w:right w:val="nil"/>
            </w:tcBorders>
            <w:shd w:val="clear" w:color="auto" w:fill="auto"/>
            <w:hideMark/>
          </w:tcPr>
          <w:p w:rsidR="00457F86" w:rsidRPr="00F25536" w:rsidRDefault="00457F86" w:rsidP="00474B29">
            <w:pPr>
              <w:spacing w:after="0" w:line="240" w:lineRule="auto"/>
              <w:rPr>
                <w:rFonts w:ascii="Arial" w:eastAsia="Times New Roman" w:hAnsi="Arial" w:cs="Times New Roman"/>
                <w:i/>
                <w:iCs/>
                <w:color w:val="000000"/>
              </w:rPr>
            </w:pPr>
            <w:r w:rsidRPr="00F25536">
              <w:rPr>
                <w:rFonts w:ascii="Arial" w:eastAsia="Times New Roman" w:hAnsi="Arial" w:cs="Times New Roman"/>
                <w:i/>
                <w:iCs/>
                <w:color w:val="000000"/>
              </w:rPr>
              <w:t> </w:t>
            </w:r>
          </w:p>
        </w:tc>
        <w:tc>
          <w:tcPr>
            <w:tcW w:w="872" w:type="dxa"/>
            <w:gridSpan w:val="3"/>
            <w:tcBorders>
              <w:top w:val="nil"/>
              <w:left w:val="nil"/>
              <w:bottom w:val="single" w:sz="4" w:space="0" w:color="auto"/>
              <w:right w:val="nil"/>
            </w:tcBorders>
          </w:tcPr>
          <w:p w:rsidR="00457F86" w:rsidRPr="00F25536" w:rsidRDefault="00457F86" w:rsidP="00474B29">
            <w:pPr>
              <w:spacing w:after="0" w:line="240" w:lineRule="auto"/>
              <w:rPr>
                <w:rFonts w:ascii="Arial" w:eastAsia="Times New Roman" w:hAnsi="Arial" w:cs="Times New Roman"/>
                <w:i/>
                <w:iCs/>
                <w:color w:val="000000"/>
              </w:rPr>
            </w:pPr>
          </w:p>
        </w:tc>
        <w:tc>
          <w:tcPr>
            <w:tcW w:w="1210" w:type="dxa"/>
            <w:gridSpan w:val="2"/>
            <w:tcBorders>
              <w:top w:val="nil"/>
              <w:left w:val="nil"/>
              <w:bottom w:val="single" w:sz="4" w:space="0" w:color="auto"/>
              <w:right w:val="nil"/>
            </w:tcBorders>
            <w:shd w:val="clear" w:color="auto" w:fill="auto"/>
            <w:hideMark/>
          </w:tcPr>
          <w:p w:rsidR="00457F86" w:rsidRPr="00F25536" w:rsidRDefault="00457F86" w:rsidP="00474B29">
            <w:pPr>
              <w:spacing w:after="0" w:line="240" w:lineRule="auto"/>
              <w:rPr>
                <w:rFonts w:ascii="Arial" w:eastAsia="Times New Roman" w:hAnsi="Arial" w:cs="Times New Roman"/>
                <w:i/>
                <w:iCs/>
                <w:color w:val="000000"/>
              </w:rPr>
            </w:pPr>
            <w:r w:rsidRPr="00F25536">
              <w:rPr>
                <w:rFonts w:ascii="Arial" w:eastAsia="Times New Roman" w:hAnsi="Arial" w:cs="Times New Roman"/>
                <w:i/>
                <w:iCs/>
                <w:color w:val="000000"/>
              </w:rPr>
              <w:t> </w:t>
            </w:r>
          </w:p>
        </w:tc>
        <w:tc>
          <w:tcPr>
            <w:tcW w:w="1326" w:type="dxa"/>
            <w:gridSpan w:val="3"/>
            <w:tcBorders>
              <w:top w:val="nil"/>
              <w:left w:val="nil"/>
              <w:bottom w:val="single" w:sz="4" w:space="0" w:color="auto"/>
              <w:right w:val="nil"/>
            </w:tcBorders>
            <w:shd w:val="clear" w:color="auto" w:fill="auto"/>
            <w:hideMark/>
          </w:tcPr>
          <w:p w:rsidR="00457F86" w:rsidRPr="00F25536" w:rsidRDefault="00457F86" w:rsidP="00474B29">
            <w:pPr>
              <w:spacing w:after="0" w:line="240" w:lineRule="auto"/>
              <w:rPr>
                <w:rFonts w:ascii="Arial" w:eastAsia="Times New Roman" w:hAnsi="Arial" w:cs="Times New Roman"/>
                <w:i/>
                <w:iCs/>
                <w:color w:val="000000"/>
              </w:rPr>
            </w:pPr>
            <w:r w:rsidRPr="00F25536">
              <w:rPr>
                <w:rFonts w:ascii="Arial" w:eastAsia="Times New Roman" w:hAnsi="Arial" w:cs="Times New Roman"/>
                <w:i/>
                <w:iCs/>
                <w:color w:val="000000"/>
              </w:rPr>
              <w:t> </w:t>
            </w:r>
          </w:p>
        </w:tc>
        <w:tc>
          <w:tcPr>
            <w:tcW w:w="1535" w:type="dxa"/>
            <w:gridSpan w:val="5"/>
            <w:tcBorders>
              <w:top w:val="nil"/>
              <w:left w:val="nil"/>
              <w:bottom w:val="single" w:sz="4" w:space="0" w:color="auto"/>
              <w:right w:val="nil"/>
            </w:tcBorders>
            <w:shd w:val="clear" w:color="auto" w:fill="auto"/>
            <w:hideMark/>
          </w:tcPr>
          <w:p w:rsidR="00457F86" w:rsidRPr="00F25536" w:rsidRDefault="00457F86" w:rsidP="00474B29">
            <w:pPr>
              <w:spacing w:after="0" w:line="240" w:lineRule="auto"/>
              <w:rPr>
                <w:rFonts w:ascii="Arial" w:eastAsia="Times New Roman" w:hAnsi="Arial" w:cs="Times New Roman"/>
                <w:i/>
                <w:iCs/>
                <w:color w:val="000000"/>
              </w:rPr>
            </w:pPr>
            <w:r w:rsidRPr="00F25536">
              <w:rPr>
                <w:rFonts w:ascii="Arial" w:eastAsia="Times New Roman" w:hAnsi="Arial" w:cs="Times New Roman"/>
                <w:i/>
                <w:iCs/>
                <w:color w:val="000000"/>
              </w:rPr>
              <w:t> </w:t>
            </w:r>
          </w:p>
        </w:tc>
        <w:tc>
          <w:tcPr>
            <w:tcW w:w="992" w:type="dxa"/>
            <w:gridSpan w:val="3"/>
            <w:tcBorders>
              <w:top w:val="nil"/>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r w:rsidRPr="00F25536">
              <w:rPr>
                <w:rFonts w:ascii="Arial" w:eastAsia="Times New Roman" w:hAnsi="Arial" w:cs="Times New Roman"/>
                <w:color w:val="000000"/>
              </w:rPr>
              <w:t> </w:t>
            </w:r>
          </w:p>
        </w:tc>
        <w:tc>
          <w:tcPr>
            <w:tcW w:w="480" w:type="dxa"/>
            <w:tcBorders>
              <w:top w:val="nil"/>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r w:rsidRPr="00F25536">
              <w:rPr>
                <w:rFonts w:ascii="Arial" w:eastAsia="Times New Roman" w:hAnsi="Arial" w:cs="Times New Roman"/>
                <w:color w:val="000000"/>
              </w:rPr>
              <w:t> </w:t>
            </w:r>
          </w:p>
        </w:tc>
        <w:tc>
          <w:tcPr>
            <w:tcW w:w="297" w:type="dxa"/>
            <w:gridSpan w:val="3"/>
            <w:tcBorders>
              <w:top w:val="nil"/>
              <w:left w:val="nil"/>
              <w:bottom w:val="single" w:sz="4" w:space="0" w:color="auto"/>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rPr>
            </w:pPr>
            <w:r w:rsidRPr="00F25536">
              <w:rPr>
                <w:rFonts w:ascii="Arial" w:eastAsia="Times New Roman" w:hAnsi="Arial" w:cs="Times New Roman"/>
                <w:color w:val="000000"/>
              </w:rPr>
              <w:t> </w:t>
            </w:r>
          </w:p>
        </w:tc>
      </w:tr>
      <w:tr w:rsidR="00457F86" w:rsidRPr="00F25536" w:rsidTr="00457F86">
        <w:trPr>
          <w:divId w:val="1532953430"/>
          <w:trHeight w:val="272"/>
        </w:trPr>
        <w:tc>
          <w:tcPr>
            <w:tcW w:w="436" w:type="dxa"/>
            <w:gridSpan w:val="2"/>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ID</w:t>
            </w:r>
          </w:p>
        </w:tc>
        <w:tc>
          <w:tcPr>
            <w:tcW w:w="1090" w:type="dxa"/>
            <w:gridSpan w:val="3"/>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Gender</w:t>
            </w:r>
          </w:p>
        </w:tc>
        <w:tc>
          <w:tcPr>
            <w:tcW w:w="1276" w:type="dxa"/>
            <w:gridSpan w:val="3"/>
            <w:tcBorders>
              <w:top w:val="single" w:sz="4" w:space="0" w:color="auto"/>
              <w:bottom w:val="single" w:sz="4" w:space="0" w:color="auto"/>
            </w:tcBorders>
            <w:vAlign w:val="center"/>
          </w:tcPr>
          <w:p w:rsidR="00457F86" w:rsidRPr="00F25536" w:rsidRDefault="00457F86"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Clinic</w:t>
            </w:r>
          </w:p>
        </w:tc>
        <w:tc>
          <w:tcPr>
            <w:tcW w:w="1366" w:type="dxa"/>
            <w:gridSpan w:val="3"/>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Start</w:t>
            </w:r>
          </w:p>
        </w:tc>
        <w:tc>
          <w:tcPr>
            <w:tcW w:w="1275" w:type="dxa"/>
            <w:gridSpan w:val="3"/>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End</w:t>
            </w:r>
          </w:p>
        </w:tc>
        <w:tc>
          <w:tcPr>
            <w:tcW w:w="1282" w:type="dxa"/>
            <w:gridSpan w:val="2"/>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Admission</w:t>
            </w:r>
          </w:p>
        </w:tc>
        <w:tc>
          <w:tcPr>
            <w:tcW w:w="850" w:type="dxa"/>
            <w:gridSpan w:val="4"/>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Death</w:t>
            </w:r>
          </w:p>
        </w:tc>
        <w:tc>
          <w:tcPr>
            <w:tcW w:w="992" w:type="dxa"/>
            <w:gridSpan w:val="3"/>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Failure</w:t>
            </w:r>
          </w:p>
        </w:tc>
        <w:tc>
          <w:tcPr>
            <w:tcW w:w="1180" w:type="dxa"/>
            <w:gridSpan w:val="5"/>
            <w:tcBorders>
              <w:top w:val="single" w:sz="4" w:space="0" w:color="auto"/>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Risk_</w:t>
            </w:r>
            <w:r w:rsidRPr="00F25536">
              <w:rPr>
                <w:rFonts w:ascii="Arial" w:eastAsia="Times New Roman" w:hAnsi="Arial" w:cs="Times New Roman"/>
                <w:color w:val="000000"/>
              </w:rPr>
              <w:t>set</w:t>
            </w:r>
          </w:p>
        </w:tc>
      </w:tr>
      <w:tr w:rsidR="00457F86" w:rsidRPr="00F25536" w:rsidTr="00457F86">
        <w:trPr>
          <w:divId w:val="1532953430"/>
          <w:trHeight w:val="272"/>
        </w:trPr>
        <w:tc>
          <w:tcPr>
            <w:tcW w:w="436" w:type="dxa"/>
            <w:gridSpan w:val="2"/>
            <w:tcBorders>
              <w:top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090" w:type="dxa"/>
            <w:gridSpan w:val="3"/>
            <w:tcBorders>
              <w:top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Male</w:t>
            </w:r>
          </w:p>
        </w:tc>
        <w:tc>
          <w:tcPr>
            <w:tcW w:w="1276" w:type="dxa"/>
            <w:gridSpan w:val="3"/>
            <w:tcBorders>
              <w:top w:val="single" w:sz="4" w:space="0" w:color="auto"/>
            </w:tcBorders>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17-Sep</w:t>
            </w:r>
            <w:r w:rsidR="00457F86" w:rsidRPr="00F25536">
              <w:rPr>
                <w:rFonts w:ascii="Arial" w:eastAsia="Times New Roman" w:hAnsi="Arial" w:cs="Times New Roman"/>
                <w:color w:val="000000"/>
              </w:rPr>
              <w:t>-00</w:t>
            </w:r>
          </w:p>
        </w:tc>
        <w:tc>
          <w:tcPr>
            <w:tcW w:w="1366" w:type="dxa"/>
            <w:gridSpan w:val="3"/>
            <w:tcBorders>
              <w:top w:val="single" w:sz="4" w:space="0" w:color="auto"/>
            </w:tcBorders>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17-Sep</w:t>
            </w:r>
            <w:r w:rsidR="00457F86" w:rsidRPr="00F25536">
              <w:rPr>
                <w:rFonts w:ascii="Arial" w:eastAsia="Times New Roman" w:hAnsi="Arial" w:cs="Times New Roman"/>
                <w:color w:val="000000"/>
              </w:rPr>
              <w:t>-00</w:t>
            </w:r>
          </w:p>
        </w:tc>
        <w:tc>
          <w:tcPr>
            <w:tcW w:w="1275" w:type="dxa"/>
            <w:gridSpan w:val="3"/>
            <w:tcBorders>
              <w:top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31-Mar-10</w:t>
            </w:r>
          </w:p>
        </w:tc>
        <w:tc>
          <w:tcPr>
            <w:tcW w:w="1282" w:type="dxa"/>
            <w:gridSpan w:val="2"/>
            <w:tcBorders>
              <w:top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850" w:type="dxa"/>
            <w:gridSpan w:val="4"/>
            <w:tcBorders>
              <w:top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tcBorders>
              <w:top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c>
          <w:tcPr>
            <w:tcW w:w="1180" w:type="dxa"/>
            <w:gridSpan w:val="5"/>
            <w:tcBorders>
              <w:top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r>
      <w:tr w:rsidR="00457F86" w:rsidRPr="00F25536" w:rsidTr="00457F86">
        <w:trPr>
          <w:divId w:val="1532953430"/>
          <w:trHeight w:val="272"/>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2</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14</w:t>
            </w:r>
            <w:r w:rsidR="00457F86" w:rsidRPr="00F25536">
              <w:rPr>
                <w:rFonts w:ascii="Arial" w:eastAsia="Times New Roman" w:hAnsi="Arial" w:cs="Times New Roman"/>
                <w:color w:val="000000"/>
              </w:rPr>
              <w:t>-Jan-00</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14</w:t>
            </w:r>
            <w:r w:rsidR="00457F86" w:rsidRPr="00F25536">
              <w:rPr>
                <w:rFonts w:ascii="Arial" w:eastAsia="Times New Roman" w:hAnsi="Arial" w:cs="Times New Roman"/>
                <w:color w:val="000000"/>
              </w:rPr>
              <w:t>-Jan-00</w:t>
            </w:r>
          </w:p>
        </w:tc>
        <w:tc>
          <w:tcPr>
            <w:tcW w:w="1275"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23-Jun</w:t>
            </w:r>
            <w:r w:rsidR="00457F86" w:rsidRPr="00F25536">
              <w:rPr>
                <w:rFonts w:ascii="Arial" w:eastAsia="Times New Roman" w:hAnsi="Arial" w:cs="Times New Roman"/>
                <w:color w:val="000000"/>
              </w:rPr>
              <w:t>-07</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r>
      <w:tr w:rsidR="00457F86" w:rsidRPr="00F25536" w:rsidTr="00457F86">
        <w:trPr>
          <w:divId w:val="1532953430"/>
          <w:trHeight w:val="272"/>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23-Feb</w:t>
            </w:r>
            <w:r w:rsidR="00457F86" w:rsidRPr="00F25536">
              <w:rPr>
                <w:rFonts w:ascii="Arial" w:eastAsia="Times New Roman" w:hAnsi="Arial" w:cs="Times New Roman"/>
                <w:color w:val="000000"/>
              </w:rPr>
              <w:t>-01</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23-Feb</w:t>
            </w:r>
            <w:r w:rsidR="00457F86" w:rsidRPr="00F25536">
              <w:rPr>
                <w:rFonts w:ascii="Arial" w:eastAsia="Times New Roman" w:hAnsi="Arial" w:cs="Times New Roman"/>
                <w:color w:val="000000"/>
              </w:rPr>
              <w:t>-01</w:t>
            </w:r>
          </w:p>
        </w:tc>
        <w:tc>
          <w:tcPr>
            <w:tcW w:w="1275"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06-Mar</w:t>
            </w:r>
            <w:r w:rsidR="00457F86" w:rsidRPr="00F25536">
              <w:rPr>
                <w:rFonts w:ascii="Arial" w:eastAsia="Times New Roman" w:hAnsi="Arial" w:cs="Times New Roman"/>
                <w:color w:val="000000"/>
              </w:rPr>
              <w:t>-06</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r>
      <w:tr w:rsidR="00457F86" w:rsidRPr="00F25536" w:rsidTr="00457F86">
        <w:trPr>
          <w:divId w:val="1532953430"/>
          <w:trHeight w:val="272"/>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23-Feb</w:t>
            </w:r>
            <w:r w:rsidR="00457F86" w:rsidRPr="00F25536">
              <w:rPr>
                <w:rFonts w:ascii="Arial" w:eastAsia="Times New Roman" w:hAnsi="Arial" w:cs="Times New Roman"/>
                <w:color w:val="000000"/>
              </w:rPr>
              <w:t>-01</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09-Mar</w:t>
            </w:r>
            <w:r w:rsidR="00457F86" w:rsidRPr="00F25536">
              <w:rPr>
                <w:rFonts w:ascii="Arial" w:eastAsia="Times New Roman" w:hAnsi="Arial" w:cs="Times New Roman"/>
                <w:color w:val="000000"/>
              </w:rPr>
              <w:t>-06</w:t>
            </w:r>
          </w:p>
        </w:tc>
        <w:tc>
          <w:tcPr>
            <w:tcW w:w="1275"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31-Mar-10</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2</w:t>
            </w:r>
          </w:p>
        </w:tc>
      </w:tr>
      <w:tr w:rsidR="00457F86" w:rsidRPr="00F25536" w:rsidTr="00457F86">
        <w:trPr>
          <w:divId w:val="1532953430"/>
          <w:trHeight w:val="272"/>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4</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20-May</w:t>
            </w:r>
            <w:r w:rsidR="00457F86" w:rsidRPr="00F25536">
              <w:rPr>
                <w:rFonts w:ascii="Arial" w:eastAsia="Times New Roman" w:hAnsi="Arial" w:cs="Times New Roman"/>
                <w:color w:val="000000"/>
              </w:rPr>
              <w:t>-0</w:t>
            </w:r>
            <w:r w:rsidR="00457F86">
              <w:rPr>
                <w:rFonts w:ascii="Arial" w:eastAsia="Times New Roman" w:hAnsi="Arial" w:cs="Times New Roman"/>
                <w:color w:val="000000"/>
              </w:rPr>
              <w:t>1</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20-May</w:t>
            </w:r>
            <w:r w:rsidR="00457F86" w:rsidRPr="00F25536">
              <w:rPr>
                <w:rFonts w:ascii="Arial" w:eastAsia="Times New Roman" w:hAnsi="Arial" w:cs="Times New Roman"/>
                <w:color w:val="000000"/>
              </w:rPr>
              <w:t>-0</w:t>
            </w:r>
            <w:r w:rsidR="00457F86">
              <w:rPr>
                <w:rFonts w:ascii="Arial" w:eastAsia="Times New Roman" w:hAnsi="Arial" w:cs="Times New Roman"/>
                <w:color w:val="000000"/>
              </w:rPr>
              <w:t>1</w:t>
            </w:r>
          </w:p>
        </w:tc>
        <w:tc>
          <w:tcPr>
            <w:tcW w:w="1275"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08-Apr</w:t>
            </w:r>
            <w:r w:rsidR="00457F86" w:rsidRPr="00F25536">
              <w:rPr>
                <w:rFonts w:ascii="Arial" w:eastAsia="Times New Roman" w:hAnsi="Arial" w:cs="Times New Roman"/>
                <w:color w:val="000000"/>
              </w:rPr>
              <w:t>-03</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r>
      <w:tr w:rsidR="00457F86" w:rsidRPr="00F25536" w:rsidTr="00457F86">
        <w:trPr>
          <w:divId w:val="1532953430"/>
          <w:trHeight w:val="149"/>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4</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20-May</w:t>
            </w:r>
            <w:r w:rsidR="00457F86" w:rsidRPr="00F25536">
              <w:rPr>
                <w:rFonts w:ascii="Arial" w:eastAsia="Times New Roman" w:hAnsi="Arial" w:cs="Times New Roman"/>
                <w:color w:val="000000"/>
              </w:rPr>
              <w:t>-0</w:t>
            </w:r>
            <w:r w:rsidR="00457F86">
              <w:rPr>
                <w:rFonts w:ascii="Arial" w:eastAsia="Times New Roman" w:hAnsi="Arial" w:cs="Times New Roman"/>
                <w:color w:val="000000"/>
              </w:rPr>
              <w:t>1</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27-Apr</w:t>
            </w:r>
            <w:r w:rsidR="00457F86" w:rsidRPr="00F25536">
              <w:rPr>
                <w:rFonts w:ascii="Arial" w:eastAsia="Times New Roman" w:hAnsi="Arial" w:cs="Times New Roman"/>
                <w:color w:val="000000"/>
              </w:rPr>
              <w:t>-03</w:t>
            </w:r>
          </w:p>
        </w:tc>
        <w:tc>
          <w:tcPr>
            <w:tcW w:w="1275"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24-May</w:t>
            </w:r>
            <w:r w:rsidR="00457F86" w:rsidRPr="00F25536">
              <w:rPr>
                <w:rFonts w:ascii="Arial" w:eastAsia="Times New Roman" w:hAnsi="Arial" w:cs="Times New Roman"/>
                <w:color w:val="000000"/>
              </w:rPr>
              <w:t>-03</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2</w:t>
            </w:r>
          </w:p>
        </w:tc>
      </w:tr>
      <w:tr w:rsidR="00457F86" w:rsidRPr="00F25536" w:rsidTr="00457F86">
        <w:trPr>
          <w:divId w:val="1532953430"/>
          <w:trHeight w:val="272"/>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4</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20-May</w:t>
            </w:r>
            <w:r w:rsidR="00457F86" w:rsidRPr="00F25536">
              <w:rPr>
                <w:rFonts w:ascii="Arial" w:eastAsia="Times New Roman" w:hAnsi="Arial" w:cs="Times New Roman"/>
                <w:color w:val="000000"/>
              </w:rPr>
              <w:t>-0</w:t>
            </w:r>
            <w:r w:rsidR="00457F86">
              <w:rPr>
                <w:rFonts w:ascii="Arial" w:eastAsia="Times New Roman" w:hAnsi="Arial" w:cs="Times New Roman"/>
                <w:color w:val="000000"/>
              </w:rPr>
              <w:t>1</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05-Jun</w:t>
            </w:r>
            <w:r w:rsidR="00457F86" w:rsidRPr="00F25536">
              <w:rPr>
                <w:rFonts w:ascii="Arial" w:eastAsia="Times New Roman" w:hAnsi="Arial" w:cs="Times New Roman"/>
                <w:color w:val="000000"/>
              </w:rPr>
              <w:t>-03</w:t>
            </w:r>
          </w:p>
        </w:tc>
        <w:tc>
          <w:tcPr>
            <w:tcW w:w="1275"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31-Mar-10</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w:t>
            </w:r>
          </w:p>
        </w:tc>
      </w:tr>
      <w:tr w:rsidR="00457F86" w:rsidRPr="00F25536" w:rsidTr="00457F86">
        <w:trPr>
          <w:divId w:val="1532953430"/>
          <w:trHeight w:val="272"/>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5</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18-Sep</w:t>
            </w:r>
            <w:r w:rsidR="00457F86" w:rsidRPr="00F25536">
              <w:rPr>
                <w:rFonts w:ascii="Arial" w:eastAsia="Times New Roman" w:hAnsi="Arial" w:cs="Times New Roman"/>
                <w:color w:val="000000"/>
              </w:rPr>
              <w:t>-00</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18-Sep</w:t>
            </w:r>
            <w:r w:rsidR="00457F86" w:rsidRPr="00F25536">
              <w:rPr>
                <w:rFonts w:ascii="Arial" w:eastAsia="Times New Roman" w:hAnsi="Arial" w:cs="Times New Roman"/>
                <w:color w:val="000000"/>
              </w:rPr>
              <w:t>-00</w:t>
            </w:r>
          </w:p>
        </w:tc>
        <w:tc>
          <w:tcPr>
            <w:tcW w:w="1275"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28-Jan</w:t>
            </w:r>
            <w:r w:rsidR="00457F86" w:rsidRPr="00F25536">
              <w:rPr>
                <w:rFonts w:ascii="Arial" w:eastAsia="Times New Roman" w:hAnsi="Arial" w:cs="Times New Roman"/>
                <w:color w:val="000000"/>
              </w:rPr>
              <w:t>-04</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r>
      <w:tr w:rsidR="00457F86" w:rsidRPr="00F25536" w:rsidTr="00457F86">
        <w:trPr>
          <w:divId w:val="1532953430"/>
          <w:trHeight w:val="272"/>
        </w:trPr>
        <w:tc>
          <w:tcPr>
            <w:tcW w:w="436"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5</w:t>
            </w:r>
          </w:p>
        </w:tc>
        <w:tc>
          <w:tcPr>
            <w:tcW w:w="1090"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276" w:type="dxa"/>
            <w:gridSpan w:val="3"/>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18-Sep</w:t>
            </w:r>
            <w:r w:rsidR="00457F86" w:rsidRPr="00F25536">
              <w:rPr>
                <w:rFonts w:ascii="Arial" w:eastAsia="Times New Roman" w:hAnsi="Arial" w:cs="Times New Roman"/>
                <w:color w:val="000000"/>
              </w:rPr>
              <w:t>-00</w:t>
            </w:r>
          </w:p>
        </w:tc>
        <w:tc>
          <w:tcPr>
            <w:tcW w:w="1366"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15-Feb</w:t>
            </w:r>
            <w:r w:rsidR="00457F86" w:rsidRPr="00F25536">
              <w:rPr>
                <w:rFonts w:ascii="Arial" w:eastAsia="Times New Roman" w:hAnsi="Arial" w:cs="Times New Roman"/>
                <w:color w:val="000000"/>
              </w:rPr>
              <w:t>-04</w:t>
            </w:r>
          </w:p>
        </w:tc>
        <w:tc>
          <w:tcPr>
            <w:tcW w:w="1275" w:type="dxa"/>
            <w:gridSpan w:val="3"/>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13</w:t>
            </w:r>
            <w:r w:rsidR="00457F86" w:rsidRPr="00F25536">
              <w:rPr>
                <w:rFonts w:ascii="Arial" w:eastAsia="Times New Roman" w:hAnsi="Arial" w:cs="Times New Roman"/>
                <w:color w:val="000000"/>
              </w:rPr>
              <w:t>-Jan-05</w:t>
            </w:r>
          </w:p>
        </w:tc>
        <w:tc>
          <w:tcPr>
            <w:tcW w:w="1282" w:type="dxa"/>
            <w:gridSpan w:val="2"/>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850" w:type="dxa"/>
            <w:gridSpan w:val="4"/>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992" w:type="dxa"/>
            <w:gridSpan w:val="3"/>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180" w:type="dxa"/>
            <w:gridSpan w:val="5"/>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2</w:t>
            </w:r>
          </w:p>
        </w:tc>
      </w:tr>
      <w:tr w:rsidR="00457F86" w:rsidRPr="00F25536" w:rsidTr="00457F86">
        <w:trPr>
          <w:divId w:val="1532953430"/>
          <w:trHeight w:val="272"/>
        </w:trPr>
        <w:tc>
          <w:tcPr>
            <w:tcW w:w="436" w:type="dxa"/>
            <w:gridSpan w:val="2"/>
            <w:tcBorders>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5</w:t>
            </w:r>
          </w:p>
        </w:tc>
        <w:tc>
          <w:tcPr>
            <w:tcW w:w="1090" w:type="dxa"/>
            <w:gridSpan w:val="3"/>
            <w:tcBorders>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Female</w:t>
            </w:r>
          </w:p>
        </w:tc>
        <w:tc>
          <w:tcPr>
            <w:tcW w:w="1276" w:type="dxa"/>
            <w:gridSpan w:val="3"/>
            <w:tcBorders>
              <w:bottom w:val="single" w:sz="4" w:space="0" w:color="auto"/>
            </w:tcBorders>
            <w:vAlign w:val="center"/>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18-Sep</w:t>
            </w:r>
            <w:r w:rsidR="00457F86" w:rsidRPr="00F25536">
              <w:rPr>
                <w:rFonts w:ascii="Arial" w:eastAsia="Times New Roman" w:hAnsi="Arial" w:cs="Times New Roman"/>
                <w:color w:val="000000"/>
              </w:rPr>
              <w:t>-00</w:t>
            </w:r>
          </w:p>
        </w:tc>
        <w:tc>
          <w:tcPr>
            <w:tcW w:w="1366" w:type="dxa"/>
            <w:gridSpan w:val="3"/>
            <w:tcBorders>
              <w:bottom w:val="single" w:sz="4" w:space="0" w:color="auto"/>
            </w:tcBorders>
            <w:shd w:val="clear" w:color="auto" w:fill="auto"/>
            <w:noWrap/>
            <w:vAlign w:val="center"/>
            <w:hideMark/>
          </w:tcPr>
          <w:p w:rsidR="00457F86" w:rsidRPr="00F25536" w:rsidRDefault="00BC4105"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16</w:t>
            </w:r>
            <w:r w:rsidR="00457F86" w:rsidRPr="00F25536">
              <w:rPr>
                <w:rFonts w:ascii="Arial" w:eastAsia="Times New Roman" w:hAnsi="Arial" w:cs="Times New Roman"/>
                <w:color w:val="000000"/>
              </w:rPr>
              <w:t>-Jan-05</w:t>
            </w:r>
          </w:p>
        </w:tc>
        <w:tc>
          <w:tcPr>
            <w:tcW w:w="1275" w:type="dxa"/>
            <w:gridSpan w:val="3"/>
            <w:tcBorders>
              <w:bottom w:val="single" w:sz="4" w:space="0" w:color="auto"/>
            </w:tcBorders>
            <w:shd w:val="clear" w:color="auto" w:fill="auto"/>
            <w:noWrap/>
            <w:vAlign w:val="center"/>
            <w:hideMark/>
          </w:tcPr>
          <w:p w:rsidR="00457F86" w:rsidRPr="00F25536" w:rsidRDefault="00E06EA9" w:rsidP="00474B29">
            <w:pPr>
              <w:spacing w:after="0" w:line="240" w:lineRule="auto"/>
              <w:jc w:val="center"/>
              <w:rPr>
                <w:rFonts w:ascii="Arial" w:eastAsia="Times New Roman" w:hAnsi="Arial" w:cs="Times New Roman"/>
                <w:color w:val="000000"/>
              </w:rPr>
            </w:pPr>
            <w:r>
              <w:rPr>
                <w:rFonts w:ascii="Arial" w:eastAsia="Times New Roman" w:hAnsi="Arial" w:cs="Times New Roman"/>
                <w:color w:val="000000"/>
              </w:rPr>
              <w:t>01-Mar</w:t>
            </w:r>
            <w:r w:rsidR="00457F86" w:rsidRPr="00F25536">
              <w:rPr>
                <w:rFonts w:ascii="Arial" w:eastAsia="Times New Roman" w:hAnsi="Arial" w:cs="Times New Roman"/>
                <w:color w:val="000000"/>
              </w:rPr>
              <w:t>-05</w:t>
            </w:r>
          </w:p>
        </w:tc>
        <w:tc>
          <w:tcPr>
            <w:tcW w:w="1282" w:type="dxa"/>
            <w:gridSpan w:val="2"/>
            <w:tcBorders>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0</w:t>
            </w:r>
          </w:p>
        </w:tc>
        <w:tc>
          <w:tcPr>
            <w:tcW w:w="850" w:type="dxa"/>
            <w:gridSpan w:val="4"/>
            <w:tcBorders>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992" w:type="dxa"/>
            <w:gridSpan w:val="3"/>
            <w:tcBorders>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1</w:t>
            </w:r>
          </w:p>
        </w:tc>
        <w:tc>
          <w:tcPr>
            <w:tcW w:w="1180" w:type="dxa"/>
            <w:gridSpan w:val="5"/>
            <w:tcBorders>
              <w:bottom w:val="single" w:sz="4" w:space="0" w:color="auto"/>
            </w:tcBorders>
            <w:shd w:val="clear" w:color="auto" w:fill="auto"/>
            <w:noWrap/>
            <w:vAlign w:val="center"/>
            <w:hideMark/>
          </w:tcPr>
          <w:p w:rsidR="00457F86" w:rsidRPr="00F25536" w:rsidRDefault="00457F86" w:rsidP="00474B29">
            <w:pPr>
              <w:spacing w:after="0" w:line="240" w:lineRule="auto"/>
              <w:jc w:val="center"/>
              <w:rPr>
                <w:rFonts w:ascii="Arial" w:eastAsia="Times New Roman" w:hAnsi="Arial" w:cs="Times New Roman"/>
                <w:color w:val="000000"/>
              </w:rPr>
            </w:pPr>
            <w:r w:rsidRPr="00F25536">
              <w:rPr>
                <w:rFonts w:ascii="Arial" w:eastAsia="Times New Roman" w:hAnsi="Arial" w:cs="Times New Roman"/>
                <w:color w:val="000000"/>
              </w:rPr>
              <w:t>3</w:t>
            </w:r>
          </w:p>
        </w:tc>
      </w:tr>
      <w:tr w:rsidR="00457F86" w:rsidRPr="004A6573" w:rsidTr="00457F86">
        <w:trPr>
          <w:gridAfter w:val="1"/>
          <w:divId w:val="1532953430"/>
          <w:wAfter w:w="403" w:type="dxa"/>
          <w:trHeight w:val="104"/>
        </w:trPr>
        <w:tc>
          <w:tcPr>
            <w:tcW w:w="1018" w:type="dxa"/>
            <w:gridSpan w:val="4"/>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614" w:type="dxa"/>
            <w:gridSpan w:val="3"/>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872" w:type="dxa"/>
            <w:gridSpan w:val="3"/>
            <w:tcBorders>
              <w:top w:val="nil"/>
              <w:left w:val="nil"/>
              <w:bottom w:val="nil"/>
              <w:right w:val="nil"/>
            </w:tcBorders>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210" w:type="dxa"/>
            <w:gridSpan w:val="2"/>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326" w:type="dxa"/>
            <w:gridSpan w:val="3"/>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535" w:type="dxa"/>
            <w:gridSpan w:val="5"/>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992" w:type="dxa"/>
            <w:gridSpan w:val="3"/>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480" w:type="dxa"/>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297" w:type="dxa"/>
            <w:gridSpan w:val="3"/>
            <w:tcBorders>
              <w:top w:val="nil"/>
              <w:left w:val="nil"/>
              <w:bottom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r>
      <w:tr w:rsidR="00457F86" w:rsidRPr="00F25536" w:rsidTr="00457F86">
        <w:trPr>
          <w:gridAfter w:val="1"/>
          <w:divId w:val="1532953430"/>
          <w:wAfter w:w="403" w:type="dxa"/>
          <w:trHeight w:val="272"/>
        </w:trPr>
        <w:tc>
          <w:tcPr>
            <w:tcW w:w="9344" w:type="dxa"/>
            <w:gridSpan w:val="27"/>
            <w:tcBorders>
              <w:top w:val="nil"/>
              <w:left w:val="nil"/>
              <w:bottom w:val="nil"/>
              <w:right w:val="nil"/>
            </w:tcBorders>
          </w:tcPr>
          <w:p w:rsidR="00457F86" w:rsidRDefault="00457F86" w:rsidP="00474B29">
            <w:pPr>
              <w:spacing w:after="0" w:line="240" w:lineRule="auto"/>
              <w:rPr>
                <w:rFonts w:ascii="Arial" w:eastAsia="Times New Roman" w:hAnsi="Arial" w:cs="Times New Roman"/>
                <w:color w:val="000000"/>
                <w:sz w:val="20"/>
                <w:szCs w:val="20"/>
              </w:rPr>
            </w:pPr>
            <w:r w:rsidRPr="00F25536">
              <w:rPr>
                <w:rFonts w:ascii="Arial" w:eastAsia="Times New Roman" w:hAnsi="Arial" w:cs="Times New Roman"/>
                <w:color w:val="000000"/>
                <w:sz w:val="20"/>
                <w:szCs w:val="20"/>
              </w:rPr>
              <w:t>'ID' represents the individual the data correspond to.</w:t>
            </w:r>
          </w:p>
          <w:p w:rsidR="00457F86" w:rsidRDefault="00457F86" w:rsidP="00474B29">
            <w:pPr>
              <w:spacing w:after="0" w:line="240" w:lineRule="auto"/>
              <w:rPr>
                <w:rFonts w:ascii="Arial" w:eastAsia="Times New Roman" w:hAnsi="Arial" w:cs="Times New Roman"/>
                <w:color w:val="000000"/>
                <w:sz w:val="20"/>
                <w:szCs w:val="20"/>
              </w:rPr>
            </w:pPr>
          </w:p>
          <w:p w:rsidR="00457F86" w:rsidRPr="00474530" w:rsidRDefault="00457F86" w:rsidP="00474B29">
            <w:pPr>
              <w:spacing w:after="0" w:line="240" w:lineRule="auto"/>
              <w:rPr>
                <w:rFonts w:ascii="Arial" w:eastAsia="Times New Roman" w:hAnsi="Arial" w:cs="Times New Roman"/>
                <w:color w:val="000000"/>
                <w:sz w:val="20"/>
                <w:szCs w:val="20"/>
              </w:rPr>
            </w:pPr>
            <w:r w:rsidRPr="003F3E5A">
              <w:rPr>
                <w:rFonts w:ascii="Arial" w:eastAsia="Times New Roman" w:hAnsi="Arial" w:cs="Times New Roman"/>
                <w:color w:val="000000"/>
                <w:sz w:val="20"/>
                <w:szCs w:val="20"/>
              </w:rPr>
              <w:t xml:space="preserve">‘Clinic’ specifies the date of </w:t>
            </w:r>
            <w:r>
              <w:rPr>
                <w:rFonts w:ascii="Arial" w:eastAsia="Times New Roman" w:hAnsi="Arial" w:cs="Times New Roman"/>
                <w:color w:val="000000"/>
                <w:sz w:val="20"/>
                <w:szCs w:val="20"/>
              </w:rPr>
              <w:t>the HCS baseline clinic. This was the date that each individual first entered the study and, therefore, the first time they were regarded as being at risk of admission/death.</w:t>
            </w:r>
          </w:p>
        </w:tc>
      </w:tr>
      <w:tr w:rsidR="00457F86" w:rsidRPr="00F25536" w:rsidTr="00457F86">
        <w:trPr>
          <w:gridAfter w:val="1"/>
          <w:divId w:val="1532953430"/>
          <w:wAfter w:w="403" w:type="dxa"/>
          <w:trHeight w:val="104"/>
        </w:trPr>
        <w:tc>
          <w:tcPr>
            <w:tcW w:w="1018"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1614"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872" w:type="dxa"/>
            <w:gridSpan w:val="3"/>
            <w:tcBorders>
              <w:top w:val="nil"/>
              <w:left w:val="nil"/>
              <w:bottom w:val="nil"/>
              <w:right w:val="nil"/>
            </w:tcBorders>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1210"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1326"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1388" w:type="dxa"/>
            <w:gridSpan w:val="4"/>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992"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627" w:type="dxa"/>
            <w:gridSpan w:val="2"/>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c>
          <w:tcPr>
            <w:tcW w:w="297" w:type="dxa"/>
            <w:gridSpan w:val="3"/>
            <w:tcBorders>
              <w:top w:val="nil"/>
              <w:left w:val="nil"/>
              <w:bottom w:val="nil"/>
              <w:righ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r>
      <w:tr w:rsidR="00457F86" w:rsidRPr="00F25536" w:rsidTr="00457F86">
        <w:trPr>
          <w:gridAfter w:val="2"/>
          <w:divId w:val="1532953430"/>
          <w:wAfter w:w="415" w:type="dxa"/>
          <w:trHeight w:val="690"/>
        </w:trPr>
        <w:tc>
          <w:tcPr>
            <w:tcW w:w="9332" w:type="dxa"/>
            <w:gridSpan w:val="26"/>
            <w:tcBorders>
              <w:top w:val="nil"/>
              <w:left w:val="nil"/>
              <w:right w:val="nil"/>
            </w:tcBorders>
          </w:tcPr>
          <w:p w:rsidR="00457F86" w:rsidRPr="00F25536" w:rsidRDefault="00457F86" w:rsidP="00474B29">
            <w:pPr>
              <w:spacing w:after="0" w:line="240" w:lineRule="auto"/>
              <w:rPr>
                <w:rFonts w:ascii="Arial" w:eastAsia="Times New Roman" w:hAnsi="Arial" w:cs="Times New Roman"/>
                <w:color w:val="000000"/>
                <w:sz w:val="20"/>
                <w:szCs w:val="20"/>
              </w:rPr>
            </w:pPr>
            <w:r w:rsidRPr="00F25536">
              <w:rPr>
                <w:rFonts w:ascii="Arial" w:eastAsia="Times New Roman" w:hAnsi="Arial" w:cs="Times New Roman"/>
                <w:color w:val="000000"/>
                <w:sz w:val="20"/>
                <w:szCs w:val="20"/>
              </w:rPr>
              <w:t>'Start' specifie</w:t>
            </w:r>
            <w:r>
              <w:rPr>
                <w:rFonts w:ascii="Arial" w:eastAsia="Times New Roman" w:hAnsi="Arial" w:cs="Times New Roman"/>
                <w:color w:val="000000"/>
                <w:sz w:val="20"/>
                <w:szCs w:val="20"/>
              </w:rPr>
              <w:t>s the beginning of the time interval when the individual was</w:t>
            </w:r>
            <w:r w:rsidRPr="00F25536">
              <w:rPr>
                <w:rFonts w:ascii="Arial" w:eastAsia="Times New Roman" w:hAnsi="Arial" w:cs="Times New Roman"/>
                <w:color w:val="000000"/>
                <w:sz w:val="20"/>
                <w:szCs w:val="20"/>
              </w:rPr>
              <w:t xml:space="preserve"> at risk of admission/death. This can be the date the individual attended the clinic or the date of discharge from a previous admission</w:t>
            </w:r>
            <w:r>
              <w:rPr>
                <w:rFonts w:ascii="Arial" w:eastAsia="Times New Roman" w:hAnsi="Arial" w:cs="Times New Roman"/>
                <w:color w:val="000000"/>
                <w:sz w:val="20"/>
                <w:szCs w:val="20"/>
              </w:rPr>
              <w:t>.</w:t>
            </w:r>
          </w:p>
        </w:tc>
      </w:tr>
      <w:tr w:rsidR="00457F86" w:rsidRPr="00F25536" w:rsidTr="00457F86">
        <w:trPr>
          <w:gridAfter w:val="1"/>
          <w:divId w:val="1532953430"/>
          <w:wAfter w:w="403" w:type="dxa"/>
          <w:trHeight w:val="104"/>
        </w:trPr>
        <w:tc>
          <w:tcPr>
            <w:tcW w:w="1018" w:type="dxa"/>
            <w:gridSpan w:val="4"/>
            <w:tcBorders>
              <w:top w:val="nil"/>
              <w:left w:val="nil"/>
              <w:bottom w:val="nil"/>
              <w:right w:val="nil"/>
            </w:tcBorders>
            <w:shd w:val="clear" w:color="auto" w:fill="auto"/>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614" w:type="dxa"/>
            <w:gridSpan w:val="3"/>
            <w:tcBorders>
              <w:top w:val="nil"/>
              <w:left w:val="nil"/>
              <w:bottom w:val="nil"/>
              <w:right w:val="nil"/>
            </w:tcBorders>
            <w:shd w:val="clear" w:color="auto" w:fill="auto"/>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872" w:type="dxa"/>
            <w:gridSpan w:val="3"/>
            <w:tcBorders>
              <w:top w:val="nil"/>
              <w:left w:val="nil"/>
              <w:bottom w:val="nil"/>
              <w:right w:val="nil"/>
            </w:tcBorders>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210" w:type="dxa"/>
            <w:gridSpan w:val="2"/>
            <w:tcBorders>
              <w:top w:val="nil"/>
              <w:left w:val="nil"/>
              <w:bottom w:val="nil"/>
              <w:right w:val="nil"/>
            </w:tcBorders>
            <w:shd w:val="clear" w:color="auto" w:fill="auto"/>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326" w:type="dxa"/>
            <w:gridSpan w:val="3"/>
            <w:tcBorders>
              <w:top w:val="nil"/>
              <w:left w:val="nil"/>
              <w:bottom w:val="nil"/>
              <w:right w:val="nil"/>
            </w:tcBorders>
            <w:shd w:val="clear" w:color="auto" w:fill="auto"/>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291" w:type="dxa"/>
            <w:gridSpan w:val="3"/>
            <w:tcBorders>
              <w:top w:val="nil"/>
              <w:left w:val="nil"/>
              <w:bottom w:val="nil"/>
              <w:right w:val="nil"/>
            </w:tcBorders>
            <w:shd w:val="clear" w:color="auto" w:fill="auto"/>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889" w:type="dxa"/>
            <w:gridSpan w:val="3"/>
            <w:tcBorders>
              <w:top w:val="nil"/>
              <w:left w:val="nil"/>
              <w:bottom w:val="nil"/>
              <w:right w:val="nil"/>
            </w:tcBorders>
            <w:shd w:val="clear" w:color="auto" w:fill="auto"/>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827" w:type="dxa"/>
            <w:gridSpan w:val="3"/>
            <w:tcBorders>
              <w:top w:val="nil"/>
              <w:left w:val="nil"/>
              <w:bottom w:val="nil"/>
              <w:right w:val="nil"/>
            </w:tcBorders>
            <w:shd w:val="clear" w:color="auto" w:fill="auto"/>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297" w:type="dxa"/>
            <w:gridSpan w:val="3"/>
            <w:tcBorders>
              <w:top w:val="nil"/>
              <w:left w:val="nil"/>
              <w:bottom w:val="nil"/>
              <w:right w:val="nil"/>
            </w:tcBorders>
            <w:shd w:val="clear" w:color="auto" w:fill="auto"/>
            <w:hideMark/>
          </w:tcPr>
          <w:p w:rsidR="00457F86" w:rsidRPr="00F25536" w:rsidRDefault="00457F86" w:rsidP="00474B29">
            <w:pPr>
              <w:spacing w:after="0" w:line="240" w:lineRule="auto"/>
              <w:rPr>
                <w:rFonts w:ascii="Arial" w:eastAsia="Times New Roman" w:hAnsi="Arial" w:cs="Times New Roman"/>
                <w:color w:val="000000"/>
                <w:sz w:val="20"/>
                <w:szCs w:val="20"/>
              </w:rPr>
            </w:pPr>
          </w:p>
        </w:tc>
      </w:tr>
      <w:tr w:rsidR="00457F86" w:rsidRPr="00F25536" w:rsidTr="007452B9">
        <w:trPr>
          <w:gridAfter w:val="2"/>
          <w:divId w:val="1532953430"/>
          <w:wAfter w:w="415" w:type="dxa"/>
          <w:trHeight w:val="544"/>
        </w:trPr>
        <w:tc>
          <w:tcPr>
            <w:tcW w:w="9332" w:type="dxa"/>
            <w:gridSpan w:val="26"/>
          </w:tcPr>
          <w:p w:rsidR="00457F86" w:rsidRPr="00F25536" w:rsidRDefault="00457F86" w:rsidP="00474B29">
            <w:pPr>
              <w:spacing w:after="0" w:line="240" w:lineRule="auto"/>
              <w:rPr>
                <w:rFonts w:ascii="Arial" w:eastAsia="Times New Roman" w:hAnsi="Arial" w:cs="Times New Roman"/>
                <w:color w:val="000000"/>
                <w:sz w:val="20"/>
                <w:szCs w:val="20"/>
              </w:rPr>
            </w:pPr>
            <w:r w:rsidRPr="00F25536">
              <w:rPr>
                <w:rFonts w:ascii="Arial" w:eastAsia="Times New Roman" w:hAnsi="Arial" w:cs="Times New Roman"/>
                <w:color w:val="000000"/>
                <w:sz w:val="20"/>
                <w:szCs w:val="20"/>
              </w:rPr>
              <w:t xml:space="preserve">'End' specifies the end of the time interval when the individual was at risk of admission/death. This can be the end of follow-up or the date of </w:t>
            </w:r>
            <w:r>
              <w:rPr>
                <w:rFonts w:ascii="Arial" w:eastAsia="Times New Roman" w:hAnsi="Arial" w:cs="Times New Roman"/>
                <w:color w:val="000000"/>
                <w:sz w:val="20"/>
                <w:szCs w:val="20"/>
              </w:rPr>
              <w:t xml:space="preserve">an </w:t>
            </w:r>
            <w:r w:rsidRPr="00F25536">
              <w:rPr>
                <w:rFonts w:ascii="Arial" w:eastAsia="Times New Roman" w:hAnsi="Arial" w:cs="Times New Roman"/>
                <w:color w:val="000000"/>
                <w:sz w:val="20"/>
                <w:szCs w:val="20"/>
              </w:rPr>
              <w:t xml:space="preserve">admission/death. </w:t>
            </w:r>
          </w:p>
        </w:tc>
      </w:tr>
      <w:tr w:rsidR="00457F86" w:rsidRPr="00F25536" w:rsidTr="007452B9">
        <w:trPr>
          <w:gridAfter w:val="1"/>
          <w:divId w:val="1532953430"/>
          <w:wAfter w:w="403" w:type="dxa"/>
          <w:trHeight w:val="104"/>
        </w:trPr>
        <w:tc>
          <w:tcPr>
            <w:tcW w:w="1018" w:type="dxa"/>
            <w:gridSpan w:val="4"/>
            <w:tcBorders>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614" w:type="dxa"/>
            <w:gridSpan w:val="3"/>
            <w:tcBorders>
              <w:left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872" w:type="dxa"/>
            <w:gridSpan w:val="3"/>
            <w:tcBorders>
              <w:left w:val="nil"/>
              <w:right w:val="nil"/>
            </w:tcBorders>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210" w:type="dxa"/>
            <w:gridSpan w:val="2"/>
            <w:tcBorders>
              <w:left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326" w:type="dxa"/>
            <w:gridSpan w:val="3"/>
            <w:tcBorders>
              <w:left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1291" w:type="dxa"/>
            <w:gridSpan w:val="3"/>
            <w:tcBorders>
              <w:left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889" w:type="dxa"/>
            <w:gridSpan w:val="3"/>
            <w:tcBorders>
              <w:left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827" w:type="dxa"/>
            <w:gridSpan w:val="3"/>
            <w:tcBorders>
              <w:left w:val="nil"/>
              <w:right w:val="nil"/>
            </w:tcBorders>
            <w:shd w:val="clear" w:color="auto" w:fill="auto"/>
            <w:noWrap/>
            <w:vAlign w:val="bottom"/>
            <w:hideMark/>
          </w:tcPr>
          <w:p w:rsidR="00457F86" w:rsidRPr="004A6573" w:rsidRDefault="00457F86" w:rsidP="00474B29">
            <w:pPr>
              <w:spacing w:after="0" w:line="240" w:lineRule="auto"/>
              <w:rPr>
                <w:rFonts w:ascii="Arial" w:eastAsia="Times New Roman" w:hAnsi="Arial" w:cs="Times New Roman"/>
                <w:color w:val="000000"/>
                <w:sz w:val="6"/>
                <w:szCs w:val="6"/>
              </w:rPr>
            </w:pPr>
          </w:p>
        </w:tc>
        <w:tc>
          <w:tcPr>
            <w:tcW w:w="297" w:type="dxa"/>
            <w:gridSpan w:val="3"/>
            <w:tcBorders>
              <w:left w:val="nil"/>
            </w:tcBorders>
            <w:shd w:val="clear" w:color="auto" w:fill="auto"/>
            <w:noWrap/>
            <w:vAlign w:val="bottom"/>
            <w:hideMark/>
          </w:tcPr>
          <w:p w:rsidR="00457F86" w:rsidRPr="00F25536" w:rsidRDefault="00457F86" w:rsidP="00474B29">
            <w:pPr>
              <w:spacing w:after="0" w:line="240" w:lineRule="auto"/>
              <w:rPr>
                <w:rFonts w:ascii="Arial" w:eastAsia="Times New Roman" w:hAnsi="Arial" w:cs="Times New Roman"/>
                <w:color w:val="000000"/>
                <w:sz w:val="20"/>
                <w:szCs w:val="20"/>
              </w:rPr>
            </w:pPr>
          </w:p>
        </w:tc>
      </w:tr>
      <w:tr w:rsidR="00457F86" w:rsidRPr="00F25536" w:rsidTr="007452B9">
        <w:trPr>
          <w:gridAfter w:val="2"/>
          <w:divId w:val="1532953430"/>
          <w:wAfter w:w="415" w:type="dxa"/>
          <w:trHeight w:val="704"/>
        </w:trPr>
        <w:tc>
          <w:tcPr>
            <w:tcW w:w="9332" w:type="dxa"/>
            <w:gridSpan w:val="26"/>
          </w:tcPr>
          <w:p w:rsidR="00474B29" w:rsidRDefault="00457F86" w:rsidP="00474B29">
            <w:pPr>
              <w:spacing w:after="0" w:line="240" w:lineRule="auto"/>
              <w:rPr>
                <w:rFonts w:ascii="Arial" w:eastAsia="Times New Roman" w:hAnsi="Arial" w:cs="Times New Roman"/>
                <w:color w:val="000000"/>
                <w:sz w:val="20"/>
                <w:szCs w:val="20"/>
              </w:rPr>
            </w:pPr>
            <w:r w:rsidRPr="00F25536">
              <w:rPr>
                <w:rFonts w:ascii="Arial" w:eastAsia="Times New Roman" w:hAnsi="Arial" w:cs="Times New Roman"/>
                <w:color w:val="000000"/>
                <w:sz w:val="20"/>
                <w:szCs w:val="20"/>
              </w:rPr>
              <w:t>'Admission' and 'Death' indicate the occurrence of these events at the end of the risk interval and 'Failure' indicates the occurrence of admission/death.</w:t>
            </w:r>
          </w:p>
          <w:p w:rsidR="00983FC7" w:rsidRPr="00F25536" w:rsidRDefault="00983FC7" w:rsidP="00474B29">
            <w:pPr>
              <w:spacing w:after="0" w:line="240" w:lineRule="auto"/>
              <w:rPr>
                <w:rFonts w:ascii="Arial" w:eastAsia="Times New Roman" w:hAnsi="Arial" w:cs="Times New Roman"/>
                <w:color w:val="000000"/>
                <w:sz w:val="20"/>
                <w:szCs w:val="20"/>
              </w:rPr>
            </w:pPr>
          </w:p>
        </w:tc>
      </w:tr>
      <w:tr w:rsidR="00983FC7" w:rsidRPr="00F25536" w:rsidTr="007452B9">
        <w:trPr>
          <w:gridAfter w:val="2"/>
          <w:divId w:val="1532953430"/>
          <w:wAfter w:w="415" w:type="dxa"/>
          <w:trHeight w:val="704"/>
        </w:trPr>
        <w:tc>
          <w:tcPr>
            <w:tcW w:w="9332" w:type="dxa"/>
            <w:gridSpan w:val="26"/>
          </w:tcPr>
          <w:p w:rsidR="00983FC7" w:rsidRPr="00F25536" w:rsidRDefault="00983FC7" w:rsidP="00983FC7">
            <w:pPr>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In Table 1, ID numbers and dates of admission, discharge and death are fictitious and are purely for illustrative purposes. </w:t>
            </w:r>
          </w:p>
        </w:tc>
      </w:tr>
    </w:tbl>
    <w:p w:rsidR="00474B29" w:rsidRDefault="00474B29" w:rsidP="00040CC4">
      <w:pPr>
        <w:pStyle w:val="NormalWeb"/>
        <w:divId w:val="1532953430"/>
        <w:rPr>
          <w:rFonts w:ascii="Arial" w:hAnsi="Arial" w:cs="Arial"/>
          <w:b/>
        </w:rPr>
        <w:sectPr w:rsidR="00474B29" w:rsidSect="003A7ADC">
          <w:footerReference w:type="default" r:id="rId12"/>
          <w:pgSz w:w="11906" w:h="16838"/>
          <w:pgMar w:top="1418" w:right="1418" w:bottom="1418" w:left="1418" w:header="709" w:footer="709" w:gutter="0"/>
          <w:cols w:space="708"/>
          <w:docGrid w:linePitch="360"/>
        </w:sectPr>
      </w:pPr>
    </w:p>
    <w:tbl>
      <w:tblPr>
        <w:tblpPr w:leftFromText="180" w:rightFromText="180" w:vertAnchor="page" w:horzAnchor="margin" w:tblpY="1717"/>
        <w:tblW w:w="14280" w:type="dxa"/>
        <w:tblLook w:val="04A0" w:firstRow="1" w:lastRow="0" w:firstColumn="1" w:lastColumn="0" w:noHBand="0" w:noVBand="1"/>
      </w:tblPr>
      <w:tblGrid>
        <w:gridCol w:w="1300"/>
        <w:gridCol w:w="3460"/>
        <w:gridCol w:w="3380"/>
        <w:gridCol w:w="2600"/>
        <w:gridCol w:w="3540"/>
      </w:tblGrid>
      <w:tr w:rsidR="00474B29" w:rsidRPr="00474B29" w:rsidTr="00474B29">
        <w:trPr>
          <w:divId w:val="1532953430"/>
          <w:trHeight w:val="300"/>
        </w:trPr>
        <w:tc>
          <w:tcPr>
            <w:tcW w:w="14280" w:type="dxa"/>
            <w:gridSpan w:val="5"/>
            <w:shd w:val="clear" w:color="auto" w:fill="auto"/>
            <w:noWrap/>
            <w:vAlign w:val="center"/>
          </w:tcPr>
          <w:p w:rsidR="00474B29" w:rsidRPr="00474B29" w:rsidRDefault="00474B29" w:rsidP="00474B29">
            <w:pPr>
              <w:spacing w:after="0" w:line="240" w:lineRule="auto"/>
              <w:rPr>
                <w:rFonts w:ascii="Arial" w:eastAsia="Times New Roman" w:hAnsi="Arial" w:cs="Arial"/>
                <w:b/>
                <w:bCs/>
                <w:color w:val="000000"/>
                <w:sz w:val="24"/>
              </w:rPr>
            </w:pPr>
          </w:p>
          <w:p w:rsidR="00474B29" w:rsidRPr="00474B29" w:rsidRDefault="00474B29" w:rsidP="00474B29">
            <w:pPr>
              <w:spacing w:after="0" w:line="240" w:lineRule="auto"/>
              <w:rPr>
                <w:rFonts w:ascii="Arial" w:eastAsia="Times New Roman" w:hAnsi="Arial" w:cs="Arial"/>
                <w:b/>
                <w:bCs/>
                <w:color w:val="000000"/>
                <w:sz w:val="24"/>
              </w:rPr>
            </w:pPr>
            <w:r w:rsidRPr="00474B29">
              <w:rPr>
                <w:rFonts w:ascii="Arial" w:eastAsia="Times New Roman" w:hAnsi="Arial" w:cs="Arial"/>
                <w:b/>
                <w:bCs/>
                <w:color w:val="000000"/>
                <w:sz w:val="24"/>
              </w:rPr>
              <w:t>Table 2: Stata specification for each model</w:t>
            </w:r>
          </w:p>
        </w:tc>
      </w:tr>
      <w:tr w:rsidR="00474B29" w:rsidRPr="00474B29" w:rsidTr="00474B29">
        <w:trPr>
          <w:divId w:val="1532953430"/>
          <w:trHeight w:val="300"/>
        </w:trPr>
        <w:tc>
          <w:tcPr>
            <w:tcW w:w="1300" w:type="dxa"/>
            <w:tcBorders>
              <w:bottom w:val="single" w:sz="8" w:space="0" w:color="000000"/>
            </w:tcBorders>
            <w:shd w:val="clear" w:color="auto" w:fill="auto"/>
            <w:noWrap/>
            <w:vAlign w:val="center"/>
          </w:tcPr>
          <w:p w:rsidR="00474B29" w:rsidRPr="00474B29" w:rsidRDefault="00474B29" w:rsidP="00474B29">
            <w:pPr>
              <w:spacing w:after="0" w:line="240" w:lineRule="auto"/>
              <w:jc w:val="center"/>
              <w:rPr>
                <w:rFonts w:ascii="Arial" w:eastAsia="Times New Roman" w:hAnsi="Arial" w:cs="Arial"/>
                <w:b/>
                <w:bCs/>
                <w:color w:val="000000"/>
              </w:rPr>
            </w:pPr>
          </w:p>
        </w:tc>
        <w:tc>
          <w:tcPr>
            <w:tcW w:w="3460" w:type="dxa"/>
            <w:tcBorders>
              <w:bottom w:val="single" w:sz="8" w:space="0" w:color="000000"/>
            </w:tcBorders>
            <w:shd w:val="clear" w:color="auto" w:fill="auto"/>
            <w:vAlign w:val="center"/>
          </w:tcPr>
          <w:p w:rsidR="00474B29" w:rsidRPr="00474B29" w:rsidRDefault="00474B29" w:rsidP="00474B29">
            <w:pPr>
              <w:spacing w:after="0" w:line="240" w:lineRule="auto"/>
              <w:rPr>
                <w:rFonts w:ascii="Arial" w:eastAsia="Times New Roman" w:hAnsi="Arial" w:cs="Arial"/>
                <w:b/>
                <w:bCs/>
                <w:color w:val="000000"/>
              </w:rPr>
            </w:pPr>
          </w:p>
        </w:tc>
        <w:tc>
          <w:tcPr>
            <w:tcW w:w="3380" w:type="dxa"/>
            <w:tcBorders>
              <w:bottom w:val="single" w:sz="8" w:space="0" w:color="000000"/>
            </w:tcBorders>
            <w:shd w:val="clear" w:color="auto" w:fill="auto"/>
            <w:vAlign w:val="center"/>
          </w:tcPr>
          <w:p w:rsidR="00474B29" w:rsidRPr="00474B29" w:rsidRDefault="00474B29" w:rsidP="00474B29">
            <w:pPr>
              <w:spacing w:after="0" w:line="240" w:lineRule="auto"/>
              <w:rPr>
                <w:rFonts w:ascii="Arial" w:eastAsia="Times New Roman" w:hAnsi="Arial" w:cs="Arial"/>
                <w:b/>
                <w:bCs/>
                <w:color w:val="000000"/>
              </w:rPr>
            </w:pPr>
          </w:p>
        </w:tc>
        <w:tc>
          <w:tcPr>
            <w:tcW w:w="2600" w:type="dxa"/>
            <w:tcBorders>
              <w:bottom w:val="single" w:sz="8" w:space="0" w:color="000000"/>
            </w:tcBorders>
            <w:shd w:val="clear" w:color="auto" w:fill="auto"/>
            <w:vAlign w:val="center"/>
          </w:tcPr>
          <w:p w:rsidR="00474B29" w:rsidRPr="00474B29" w:rsidRDefault="00474B29" w:rsidP="00474B29">
            <w:pPr>
              <w:spacing w:after="0" w:line="240" w:lineRule="auto"/>
              <w:rPr>
                <w:rFonts w:ascii="Arial" w:eastAsia="Times New Roman" w:hAnsi="Arial" w:cs="Arial"/>
                <w:b/>
                <w:bCs/>
                <w:color w:val="000000"/>
              </w:rPr>
            </w:pPr>
          </w:p>
        </w:tc>
        <w:tc>
          <w:tcPr>
            <w:tcW w:w="3540" w:type="dxa"/>
            <w:tcBorders>
              <w:bottom w:val="single" w:sz="8" w:space="0" w:color="000000"/>
            </w:tcBorders>
            <w:shd w:val="clear" w:color="auto" w:fill="auto"/>
            <w:vAlign w:val="center"/>
          </w:tcPr>
          <w:p w:rsidR="00474B29" w:rsidRPr="00474B29" w:rsidRDefault="00474B29" w:rsidP="00474B29">
            <w:pPr>
              <w:spacing w:after="0" w:line="240" w:lineRule="auto"/>
              <w:rPr>
                <w:rFonts w:ascii="Arial" w:eastAsia="Times New Roman" w:hAnsi="Arial" w:cs="Arial"/>
                <w:b/>
                <w:bCs/>
                <w:color w:val="000000"/>
              </w:rPr>
            </w:pPr>
          </w:p>
        </w:tc>
      </w:tr>
      <w:tr w:rsidR="00474B29" w:rsidRPr="00474B29" w:rsidTr="00474B29">
        <w:trPr>
          <w:divId w:val="1532953430"/>
          <w:trHeight w:val="300"/>
        </w:trPr>
        <w:tc>
          <w:tcPr>
            <w:tcW w:w="1300" w:type="dxa"/>
            <w:vMerge w:val="restart"/>
            <w:tcBorders>
              <w:top w:val="single" w:sz="8" w:space="0" w:color="000000"/>
              <w:bottom w:val="single" w:sz="8" w:space="0" w:color="000000"/>
              <w:right w:val="single" w:sz="4" w:space="0" w:color="auto"/>
            </w:tcBorders>
            <w:shd w:val="clear" w:color="auto" w:fill="auto"/>
            <w:noWrap/>
            <w:vAlign w:val="center"/>
            <w:hideMark/>
          </w:tcPr>
          <w:p w:rsidR="00474B29" w:rsidRPr="00474B29" w:rsidRDefault="00474B29" w:rsidP="00474B29">
            <w:pPr>
              <w:spacing w:after="0" w:line="240" w:lineRule="auto"/>
              <w:jc w:val="center"/>
              <w:rPr>
                <w:rFonts w:ascii="Arial" w:eastAsia="Times New Roman" w:hAnsi="Arial" w:cs="Arial"/>
                <w:b/>
                <w:bCs/>
                <w:color w:val="000000"/>
              </w:rPr>
            </w:pPr>
            <w:r w:rsidRPr="00474B29">
              <w:rPr>
                <w:rFonts w:ascii="Arial" w:eastAsia="Times New Roman" w:hAnsi="Arial" w:cs="Arial"/>
                <w:b/>
                <w:bCs/>
                <w:color w:val="000000"/>
              </w:rPr>
              <w:t>Model type</w:t>
            </w:r>
          </w:p>
        </w:tc>
        <w:tc>
          <w:tcPr>
            <w:tcW w:w="3460" w:type="dxa"/>
            <w:vMerge w:val="restart"/>
            <w:tcBorders>
              <w:top w:val="single" w:sz="8" w:space="0" w:color="000000"/>
              <w:left w:val="single" w:sz="4" w:space="0" w:color="auto"/>
              <w:bottom w:val="single" w:sz="8" w:space="0" w:color="000000"/>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b/>
                <w:bCs/>
                <w:color w:val="000000"/>
              </w:rPr>
            </w:pPr>
            <w:r w:rsidRPr="00474B29">
              <w:rPr>
                <w:rFonts w:ascii="Arial" w:eastAsia="Times New Roman" w:hAnsi="Arial" w:cs="Arial"/>
                <w:b/>
                <w:bCs/>
                <w:color w:val="000000"/>
              </w:rPr>
              <w:t>Commands to convert dataset as formatted in Extract 2 to a format suitable for model fitting</w:t>
            </w:r>
          </w:p>
        </w:tc>
        <w:tc>
          <w:tcPr>
            <w:tcW w:w="3380" w:type="dxa"/>
            <w:vMerge w:val="restart"/>
            <w:tcBorders>
              <w:top w:val="single" w:sz="8" w:space="0" w:color="000000"/>
              <w:left w:val="single" w:sz="4" w:space="0" w:color="auto"/>
              <w:bottom w:val="single" w:sz="8" w:space="0" w:color="000000"/>
              <w:right w:val="nil"/>
            </w:tcBorders>
            <w:shd w:val="clear" w:color="auto" w:fill="auto"/>
            <w:vAlign w:val="center"/>
            <w:hideMark/>
          </w:tcPr>
          <w:p w:rsidR="00474B29" w:rsidRPr="00474B29" w:rsidRDefault="00474B29" w:rsidP="00474B29">
            <w:pPr>
              <w:spacing w:after="0" w:line="240" w:lineRule="auto"/>
              <w:rPr>
                <w:rFonts w:ascii="Arial" w:eastAsia="Times New Roman" w:hAnsi="Arial" w:cs="Arial"/>
                <w:b/>
                <w:bCs/>
                <w:color w:val="000000"/>
              </w:rPr>
            </w:pPr>
            <w:r w:rsidRPr="00474B29">
              <w:rPr>
                <w:rFonts w:ascii="Arial" w:eastAsia="Times New Roman" w:hAnsi="Arial" w:cs="Arial"/>
                <w:b/>
                <w:bCs/>
                <w:color w:val="000000"/>
              </w:rPr>
              <w:t>Description of commands to convert dataset</w:t>
            </w:r>
          </w:p>
        </w:tc>
        <w:tc>
          <w:tcPr>
            <w:tcW w:w="2600" w:type="dxa"/>
            <w:vMerge w:val="restart"/>
            <w:tcBorders>
              <w:top w:val="single" w:sz="8" w:space="0" w:color="000000"/>
              <w:left w:val="single" w:sz="8" w:space="0" w:color="auto"/>
              <w:bottom w:val="single" w:sz="8" w:space="0" w:color="000000"/>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b/>
                <w:bCs/>
                <w:color w:val="000000"/>
              </w:rPr>
            </w:pPr>
            <w:r w:rsidRPr="00474B29">
              <w:rPr>
                <w:rFonts w:ascii="Arial" w:eastAsia="Times New Roman" w:hAnsi="Arial" w:cs="Arial"/>
                <w:b/>
                <w:bCs/>
                <w:color w:val="000000"/>
              </w:rPr>
              <w:t>Commands to fit models</w:t>
            </w:r>
          </w:p>
        </w:tc>
        <w:tc>
          <w:tcPr>
            <w:tcW w:w="3540" w:type="dxa"/>
            <w:vMerge w:val="restart"/>
            <w:tcBorders>
              <w:top w:val="single" w:sz="8" w:space="0" w:color="000000"/>
              <w:left w:val="single" w:sz="4" w:space="0" w:color="auto"/>
              <w:bottom w:val="single" w:sz="8" w:space="0" w:color="000000"/>
            </w:tcBorders>
            <w:shd w:val="clear" w:color="auto" w:fill="auto"/>
            <w:vAlign w:val="center"/>
            <w:hideMark/>
          </w:tcPr>
          <w:p w:rsidR="00474B29" w:rsidRPr="00474B29" w:rsidRDefault="00474B29" w:rsidP="00474B29">
            <w:pPr>
              <w:spacing w:after="0" w:line="240" w:lineRule="auto"/>
              <w:rPr>
                <w:rFonts w:ascii="Arial" w:eastAsia="Times New Roman" w:hAnsi="Arial" w:cs="Arial"/>
                <w:b/>
                <w:bCs/>
                <w:color w:val="000000"/>
              </w:rPr>
            </w:pPr>
            <w:r w:rsidRPr="00474B29">
              <w:rPr>
                <w:rFonts w:ascii="Arial" w:eastAsia="Times New Roman" w:hAnsi="Arial" w:cs="Arial"/>
                <w:b/>
                <w:bCs/>
                <w:color w:val="000000"/>
              </w:rPr>
              <w:t>Description of commands to fit models</w:t>
            </w:r>
          </w:p>
        </w:tc>
      </w:tr>
      <w:tr w:rsidR="00474B29" w:rsidRPr="00474B29" w:rsidTr="00474B29">
        <w:trPr>
          <w:divId w:val="1532953430"/>
          <w:trHeight w:val="280"/>
        </w:trPr>
        <w:tc>
          <w:tcPr>
            <w:tcW w:w="1300" w:type="dxa"/>
            <w:vMerge/>
            <w:tcBorders>
              <w:top w:val="single" w:sz="8" w:space="0" w:color="auto"/>
              <w:bottom w:val="single" w:sz="8" w:space="0" w:color="000000"/>
              <w:right w:val="single" w:sz="4" w:space="0" w:color="auto"/>
            </w:tcBorders>
            <w:vAlign w:val="center"/>
            <w:hideMark/>
          </w:tcPr>
          <w:p w:rsidR="00474B29" w:rsidRPr="00474B29" w:rsidRDefault="00474B29" w:rsidP="00474B29">
            <w:pPr>
              <w:spacing w:after="0" w:line="240" w:lineRule="auto"/>
              <w:rPr>
                <w:rFonts w:ascii="Arial" w:eastAsia="Times New Roman" w:hAnsi="Arial" w:cs="Arial"/>
                <w:b/>
                <w:bCs/>
                <w:color w:val="000000"/>
              </w:rPr>
            </w:pPr>
          </w:p>
        </w:tc>
        <w:tc>
          <w:tcPr>
            <w:tcW w:w="3460" w:type="dxa"/>
            <w:vMerge/>
            <w:tcBorders>
              <w:top w:val="single" w:sz="8" w:space="0" w:color="auto"/>
              <w:left w:val="single" w:sz="4" w:space="0" w:color="auto"/>
              <w:bottom w:val="single" w:sz="8" w:space="0" w:color="000000"/>
              <w:right w:val="single" w:sz="4" w:space="0" w:color="auto"/>
            </w:tcBorders>
            <w:vAlign w:val="center"/>
            <w:hideMark/>
          </w:tcPr>
          <w:p w:rsidR="00474B29" w:rsidRPr="00474B29" w:rsidRDefault="00474B29" w:rsidP="00474B29">
            <w:pPr>
              <w:spacing w:after="0" w:line="240" w:lineRule="auto"/>
              <w:rPr>
                <w:rFonts w:ascii="Arial" w:eastAsia="Times New Roman" w:hAnsi="Arial" w:cs="Arial"/>
                <w:b/>
                <w:bCs/>
                <w:color w:val="000000"/>
              </w:rPr>
            </w:pPr>
          </w:p>
        </w:tc>
        <w:tc>
          <w:tcPr>
            <w:tcW w:w="3380" w:type="dxa"/>
            <w:vMerge/>
            <w:tcBorders>
              <w:top w:val="single" w:sz="8" w:space="0" w:color="auto"/>
              <w:left w:val="single" w:sz="4" w:space="0" w:color="auto"/>
              <w:bottom w:val="single" w:sz="8" w:space="0" w:color="000000"/>
              <w:right w:val="nil"/>
            </w:tcBorders>
            <w:vAlign w:val="center"/>
            <w:hideMark/>
          </w:tcPr>
          <w:p w:rsidR="00474B29" w:rsidRPr="00474B29" w:rsidRDefault="00474B29" w:rsidP="00474B29">
            <w:pPr>
              <w:spacing w:after="0" w:line="240" w:lineRule="auto"/>
              <w:rPr>
                <w:rFonts w:ascii="Arial" w:eastAsia="Times New Roman" w:hAnsi="Arial" w:cs="Arial"/>
                <w:b/>
                <w:bCs/>
                <w:color w:val="000000"/>
              </w:rPr>
            </w:pPr>
          </w:p>
        </w:tc>
        <w:tc>
          <w:tcPr>
            <w:tcW w:w="2600" w:type="dxa"/>
            <w:vMerge/>
            <w:tcBorders>
              <w:top w:val="single" w:sz="8" w:space="0" w:color="auto"/>
              <w:left w:val="single" w:sz="8" w:space="0" w:color="auto"/>
              <w:bottom w:val="single" w:sz="8" w:space="0" w:color="000000"/>
              <w:right w:val="single" w:sz="4" w:space="0" w:color="auto"/>
            </w:tcBorders>
            <w:vAlign w:val="center"/>
            <w:hideMark/>
          </w:tcPr>
          <w:p w:rsidR="00474B29" w:rsidRPr="00474B29" w:rsidRDefault="00474B29" w:rsidP="00474B29">
            <w:pPr>
              <w:spacing w:after="0" w:line="240" w:lineRule="auto"/>
              <w:rPr>
                <w:rFonts w:ascii="Arial" w:eastAsia="Times New Roman" w:hAnsi="Arial" w:cs="Arial"/>
                <w:b/>
                <w:bCs/>
                <w:color w:val="000000"/>
              </w:rPr>
            </w:pPr>
          </w:p>
        </w:tc>
        <w:tc>
          <w:tcPr>
            <w:tcW w:w="3540" w:type="dxa"/>
            <w:vMerge/>
            <w:tcBorders>
              <w:top w:val="single" w:sz="8" w:space="0" w:color="auto"/>
              <w:left w:val="single" w:sz="4" w:space="0" w:color="auto"/>
              <w:bottom w:val="single" w:sz="8" w:space="0" w:color="000000"/>
            </w:tcBorders>
            <w:vAlign w:val="center"/>
            <w:hideMark/>
          </w:tcPr>
          <w:p w:rsidR="00474B29" w:rsidRPr="00474B29" w:rsidRDefault="00474B29" w:rsidP="00474B29">
            <w:pPr>
              <w:spacing w:after="0" w:line="240" w:lineRule="auto"/>
              <w:rPr>
                <w:rFonts w:ascii="Arial" w:eastAsia="Times New Roman" w:hAnsi="Arial" w:cs="Arial"/>
                <w:b/>
                <w:bCs/>
                <w:color w:val="000000"/>
              </w:rPr>
            </w:pPr>
          </w:p>
        </w:tc>
      </w:tr>
      <w:tr w:rsidR="00474B29" w:rsidRPr="00474B29" w:rsidTr="00474B29">
        <w:trPr>
          <w:divId w:val="1532953430"/>
          <w:trHeight w:val="1620"/>
        </w:trPr>
        <w:tc>
          <w:tcPr>
            <w:tcW w:w="1300" w:type="dxa"/>
            <w:tcBorders>
              <w:top w:val="nil"/>
              <w:bottom w:val="single" w:sz="4" w:space="0" w:color="auto"/>
              <w:right w:val="single" w:sz="4" w:space="0" w:color="auto"/>
            </w:tcBorders>
            <w:shd w:val="clear" w:color="auto" w:fill="auto"/>
            <w:noWrap/>
            <w:vAlign w:val="center"/>
            <w:hideMark/>
          </w:tcPr>
          <w:p w:rsidR="00474B29" w:rsidRPr="00474B29" w:rsidRDefault="00474B29" w:rsidP="00474B29">
            <w:pPr>
              <w:spacing w:after="0" w:line="240" w:lineRule="auto"/>
              <w:jc w:val="center"/>
              <w:rPr>
                <w:rFonts w:ascii="Arial" w:eastAsia="Times New Roman" w:hAnsi="Arial" w:cs="Arial"/>
                <w:color w:val="000000"/>
              </w:rPr>
            </w:pPr>
            <w:r w:rsidRPr="00474B29">
              <w:rPr>
                <w:rFonts w:ascii="Arial" w:eastAsia="Times New Roman" w:hAnsi="Arial" w:cs="Arial"/>
                <w:color w:val="000000"/>
              </w:rPr>
              <w:t>Time to first event Cox</w:t>
            </w:r>
          </w:p>
        </w:tc>
        <w:tc>
          <w:tcPr>
            <w:tcW w:w="3460" w:type="dxa"/>
            <w:tcBorders>
              <w:top w:val="nil"/>
              <w:left w:val="nil"/>
              <w:bottom w:val="single" w:sz="4" w:space="0" w:color="auto"/>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i/>
                <w:iCs/>
                <w:color w:val="000000"/>
              </w:rPr>
            </w:pPr>
            <w:r w:rsidRPr="00474B29">
              <w:rPr>
                <w:rFonts w:ascii="Arial" w:eastAsia="Times New Roman" w:hAnsi="Arial" w:cs="Arial"/>
                <w:i/>
                <w:iCs/>
                <w:color w:val="000000"/>
              </w:rPr>
              <w:t>stset End, failure(Failure==1) id(ID) origin(time Clinic) enter(time Clinic) scale(365.25) time0(Start)</w:t>
            </w:r>
          </w:p>
        </w:tc>
        <w:tc>
          <w:tcPr>
            <w:tcW w:w="3380" w:type="dxa"/>
            <w:vMerge w:val="restart"/>
            <w:tcBorders>
              <w:top w:val="nil"/>
              <w:left w:val="single" w:sz="4" w:space="0" w:color="auto"/>
              <w:bottom w:val="single" w:sz="8" w:space="0" w:color="000000"/>
              <w:right w:val="nil"/>
            </w:tcBorders>
            <w:shd w:val="clear" w:color="auto" w:fill="auto"/>
            <w:vAlign w:val="center"/>
            <w:hideMark/>
          </w:tcPr>
          <w:p w:rsidR="00474B29" w:rsidRPr="00474B29" w:rsidRDefault="00474B29" w:rsidP="00474B29">
            <w:pPr>
              <w:spacing w:after="0" w:line="240" w:lineRule="auto"/>
              <w:rPr>
                <w:rFonts w:ascii="Arial" w:eastAsia="Times New Roman" w:hAnsi="Arial" w:cs="Arial"/>
                <w:color w:val="000000"/>
              </w:rPr>
            </w:pPr>
            <w:r w:rsidRPr="00474B29">
              <w:rPr>
                <w:rFonts w:ascii="Arial" w:eastAsia="Times New Roman" w:hAnsi="Arial" w:cs="Arial"/>
                <w:i/>
                <w:iCs/>
                <w:color w:val="000000"/>
              </w:rPr>
              <w:t>origin(time Clinic</w:t>
            </w:r>
            <w:r w:rsidRPr="00474B29">
              <w:rPr>
                <w:rFonts w:ascii="Arial" w:eastAsia="Times New Roman" w:hAnsi="Arial" w:cs="Arial"/>
                <w:color w:val="000000"/>
              </w:rPr>
              <w:t xml:space="preserve">) and </w:t>
            </w:r>
            <w:r w:rsidRPr="00474B29">
              <w:rPr>
                <w:rFonts w:ascii="Arial" w:eastAsia="Times New Roman" w:hAnsi="Arial" w:cs="Arial"/>
                <w:i/>
                <w:iCs/>
                <w:color w:val="000000"/>
              </w:rPr>
              <w:t>enter(time Clinic)</w:t>
            </w:r>
            <w:r w:rsidRPr="00474B29">
              <w:rPr>
                <w:rFonts w:ascii="Arial" w:eastAsia="Times New Roman" w:hAnsi="Arial" w:cs="Arial"/>
                <w:color w:val="000000"/>
              </w:rPr>
              <w:t xml:space="preserve"> specify that the individual first becomes at risk after the clinic date</w:t>
            </w:r>
            <w:r w:rsidRPr="00474B29">
              <w:rPr>
                <w:rFonts w:ascii="Arial" w:eastAsia="Times New Roman" w:hAnsi="Arial" w:cs="Arial"/>
                <w:color w:val="000000"/>
              </w:rPr>
              <w:br/>
            </w:r>
            <w:r w:rsidRPr="00474B29">
              <w:rPr>
                <w:rFonts w:ascii="Arial" w:eastAsia="Times New Roman" w:hAnsi="Arial" w:cs="Arial"/>
                <w:color w:val="000000"/>
              </w:rPr>
              <w:br/>
            </w:r>
            <w:r w:rsidRPr="00474B29">
              <w:rPr>
                <w:rFonts w:ascii="Arial" w:eastAsia="Times New Roman" w:hAnsi="Arial" w:cs="Arial"/>
                <w:i/>
                <w:iCs/>
                <w:color w:val="000000"/>
              </w:rPr>
              <w:t>scale(365.25)</w:t>
            </w:r>
            <w:r w:rsidRPr="00474B29">
              <w:rPr>
                <w:rFonts w:ascii="Arial" w:eastAsia="Times New Roman" w:hAnsi="Arial" w:cs="Arial"/>
                <w:color w:val="000000"/>
              </w:rPr>
              <w:t xml:space="preserve"> ensures that time is measured in years as opposed to days</w:t>
            </w:r>
            <w:r w:rsidRPr="00474B29">
              <w:rPr>
                <w:rFonts w:ascii="Arial" w:eastAsia="Times New Roman" w:hAnsi="Arial" w:cs="Arial"/>
                <w:color w:val="000000"/>
              </w:rPr>
              <w:br/>
            </w:r>
            <w:r w:rsidRPr="00474B29">
              <w:rPr>
                <w:rFonts w:ascii="Arial" w:eastAsia="Times New Roman" w:hAnsi="Arial" w:cs="Arial"/>
                <w:color w:val="000000"/>
              </w:rPr>
              <w:br/>
            </w:r>
            <w:r w:rsidRPr="00474B29">
              <w:rPr>
                <w:rFonts w:ascii="Arial" w:eastAsia="Times New Roman" w:hAnsi="Arial" w:cs="Arial"/>
                <w:i/>
                <w:iCs/>
                <w:color w:val="000000"/>
              </w:rPr>
              <w:t>time0(Start)</w:t>
            </w:r>
            <w:r w:rsidRPr="00474B29">
              <w:rPr>
                <w:rFonts w:ascii="Arial" w:eastAsia="Times New Roman" w:hAnsi="Arial" w:cs="Arial"/>
                <w:color w:val="000000"/>
              </w:rPr>
              <w:t xml:space="preserve"> specifies that 'Start' is the beginning of the time interval spanned by each record </w:t>
            </w:r>
            <w:r w:rsidRPr="00474B29">
              <w:rPr>
                <w:rFonts w:ascii="Arial" w:eastAsia="Times New Roman" w:hAnsi="Arial" w:cs="Arial"/>
                <w:color w:val="000000"/>
              </w:rPr>
              <w:br/>
            </w:r>
            <w:r w:rsidRPr="00474B29">
              <w:rPr>
                <w:rFonts w:ascii="Arial" w:eastAsia="Times New Roman" w:hAnsi="Arial" w:cs="Arial"/>
                <w:color w:val="000000"/>
              </w:rPr>
              <w:br/>
            </w:r>
            <w:r w:rsidRPr="00474B29">
              <w:rPr>
                <w:rFonts w:ascii="Arial" w:eastAsia="Times New Roman" w:hAnsi="Arial" w:cs="Arial"/>
                <w:i/>
                <w:iCs/>
                <w:color w:val="000000"/>
              </w:rPr>
              <w:t>exit(time .)</w:t>
            </w:r>
            <w:r w:rsidRPr="00474B29">
              <w:rPr>
                <w:rFonts w:ascii="Arial" w:eastAsia="Times New Roman" w:hAnsi="Arial" w:cs="Arial"/>
                <w:color w:val="000000"/>
              </w:rPr>
              <w:t xml:space="preserve"> ensures that an individual’s failures after the first are also recognised</w:t>
            </w:r>
          </w:p>
        </w:tc>
        <w:tc>
          <w:tcPr>
            <w:tcW w:w="2600" w:type="dxa"/>
            <w:tcBorders>
              <w:top w:val="nil"/>
              <w:left w:val="single" w:sz="8" w:space="0" w:color="auto"/>
              <w:bottom w:val="single" w:sz="4" w:space="0" w:color="auto"/>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i/>
                <w:iCs/>
                <w:color w:val="000000"/>
              </w:rPr>
            </w:pPr>
            <w:r w:rsidRPr="00474B29">
              <w:rPr>
                <w:rFonts w:ascii="Arial" w:eastAsia="Times New Roman" w:hAnsi="Arial" w:cs="Arial"/>
                <w:i/>
                <w:iCs/>
                <w:color w:val="000000"/>
              </w:rPr>
              <w:t>stcox varlist</w:t>
            </w:r>
          </w:p>
        </w:tc>
        <w:tc>
          <w:tcPr>
            <w:tcW w:w="3540" w:type="dxa"/>
            <w:vMerge w:val="restart"/>
            <w:tcBorders>
              <w:top w:val="nil"/>
              <w:left w:val="single" w:sz="4" w:space="0" w:color="auto"/>
              <w:bottom w:val="single" w:sz="8" w:space="0" w:color="000000"/>
            </w:tcBorders>
            <w:shd w:val="clear" w:color="auto" w:fill="auto"/>
            <w:vAlign w:val="center"/>
            <w:hideMark/>
          </w:tcPr>
          <w:p w:rsidR="00474B29" w:rsidRPr="00474B29" w:rsidRDefault="00474B29" w:rsidP="00474B29">
            <w:pPr>
              <w:spacing w:after="0" w:line="240" w:lineRule="auto"/>
              <w:rPr>
                <w:rFonts w:ascii="Arial" w:eastAsia="Times New Roman" w:hAnsi="Arial" w:cs="Arial"/>
                <w:color w:val="000000"/>
              </w:rPr>
            </w:pPr>
            <w:r w:rsidRPr="00474B29">
              <w:rPr>
                <w:rFonts w:ascii="Arial" w:eastAsia="Times New Roman" w:hAnsi="Arial" w:cs="Arial"/>
                <w:i/>
                <w:iCs/>
                <w:color w:val="000000"/>
              </w:rPr>
              <w:t xml:space="preserve">varlist </w:t>
            </w:r>
            <w:r w:rsidRPr="00474B29">
              <w:rPr>
                <w:rFonts w:ascii="Arial" w:eastAsia="Times New Roman" w:hAnsi="Arial" w:cs="Arial"/>
                <w:color w:val="000000"/>
              </w:rPr>
              <w:t>represents a list of predictor variables in the model</w:t>
            </w:r>
            <w:r w:rsidRPr="00474B29">
              <w:rPr>
                <w:rFonts w:ascii="Arial" w:eastAsia="Times New Roman" w:hAnsi="Arial" w:cs="Arial"/>
                <w:color w:val="000000"/>
              </w:rPr>
              <w:br/>
            </w:r>
            <w:r w:rsidRPr="00474B29">
              <w:rPr>
                <w:rFonts w:ascii="Arial" w:eastAsia="Times New Roman" w:hAnsi="Arial" w:cs="Arial"/>
                <w:color w:val="000000"/>
              </w:rPr>
              <w:br/>
            </w:r>
            <w:r w:rsidRPr="00474B29">
              <w:rPr>
                <w:rFonts w:ascii="Arial" w:eastAsia="Times New Roman" w:hAnsi="Arial" w:cs="Arial"/>
                <w:i/>
                <w:iCs/>
                <w:color w:val="000000"/>
              </w:rPr>
              <w:t>efron</w:t>
            </w:r>
            <w:r w:rsidRPr="00474B29">
              <w:rPr>
                <w:rFonts w:ascii="Arial" w:eastAsia="Times New Roman" w:hAnsi="Arial" w:cs="Arial"/>
                <w:color w:val="000000"/>
              </w:rPr>
              <w:t xml:space="preserve"> specifies the use of the Efron method for analysing ties in the data  </w:t>
            </w:r>
            <w:r w:rsidRPr="00474B29">
              <w:rPr>
                <w:rFonts w:ascii="Arial" w:eastAsia="Times New Roman" w:hAnsi="Arial" w:cs="Arial"/>
                <w:color w:val="000000"/>
              </w:rPr>
              <w:br/>
            </w:r>
            <w:r w:rsidRPr="00474B29">
              <w:rPr>
                <w:rFonts w:ascii="Arial" w:eastAsia="Times New Roman" w:hAnsi="Arial" w:cs="Arial"/>
                <w:color w:val="000000"/>
              </w:rPr>
              <w:br/>
            </w:r>
            <w:r w:rsidRPr="00474B29">
              <w:rPr>
                <w:rFonts w:ascii="Arial" w:eastAsia="Times New Roman" w:hAnsi="Arial" w:cs="Arial"/>
                <w:i/>
                <w:iCs/>
                <w:color w:val="000000"/>
              </w:rPr>
              <w:t>robust</w:t>
            </w:r>
            <w:r w:rsidRPr="00474B29">
              <w:rPr>
                <w:rFonts w:ascii="Arial" w:eastAsia="Times New Roman" w:hAnsi="Arial" w:cs="Arial"/>
                <w:color w:val="000000"/>
              </w:rPr>
              <w:t xml:space="preserve"> specifies that robust variance estimation is used to account for within-subject correlation of failure times </w:t>
            </w:r>
            <w:r w:rsidRPr="00474B29">
              <w:rPr>
                <w:rFonts w:ascii="Arial" w:eastAsia="Times New Roman" w:hAnsi="Arial" w:cs="Arial"/>
                <w:color w:val="000000"/>
              </w:rPr>
              <w:br/>
            </w:r>
            <w:r w:rsidRPr="00474B29">
              <w:rPr>
                <w:rFonts w:ascii="Arial" w:eastAsia="Times New Roman" w:hAnsi="Arial" w:cs="Arial"/>
                <w:color w:val="000000"/>
              </w:rPr>
              <w:br/>
            </w:r>
            <w:r w:rsidRPr="00474B29">
              <w:rPr>
                <w:rFonts w:ascii="Arial" w:eastAsia="Times New Roman" w:hAnsi="Arial" w:cs="Arial"/>
                <w:i/>
                <w:iCs/>
                <w:color w:val="000000"/>
              </w:rPr>
              <w:t>strata(Risk_set)</w:t>
            </w:r>
            <w:r w:rsidRPr="00474B29">
              <w:rPr>
                <w:rFonts w:ascii="Arial" w:eastAsia="Times New Roman" w:hAnsi="Arial" w:cs="Arial"/>
                <w:color w:val="000000"/>
              </w:rPr>
              <w:t xml:space="preserve"> ensures that a stratified cox model is fitted with a different underlying risk for each ordered failure event</w:t>
            </w:r>
          </w:p>
        </w:tc>
      </w:tr>
      <w:tr w:rsidR="00474B29" w:rsidRPr="00474B29" w:rsidTr="00474B29">
        <w:trPr>
          <w:divId w:val="1532953430"/>
          <w:trHeight w:val="1580"/>
        </w:trPr>
        <w:tc>
          <w:tcPr>
            <w:tcW w:w="1300" w:type="dxa"/>
            <w:tcBorders>
              <w:top w:val="nil"/>
              <w:bottom w:val="single" w:sz="4" w:space="0" w:color="auto"/>
              <w:right w:val="single" w:sz="4" w:space="0" w:color="auto"/>
            </w:tcBorders>
            <w:shd w:val="clear" w:color="auto" w:fill="auto"/>
            <w:noWrap/>
            <w:vAlign w:val="center"/>
            <w:hideMark/>
          </w:tcPr>
          <w:p w:rsidR="00474B29" w:rsidRPr="00474B29" w:rsidRDefault="00474B29" w:rsidP="00474B29">
            <w:pPr>
              <w:spacing w:after="0" w:line="240" w:lineRule="auto"/>
              <w:jc w:val="center"/>
              <w:rPr>
                <w:rFonts w:ascii="Arial" w:eastAsia="Times New Roman" w:hAnsi="Arial" w:cs="Arial"/>
                <w:color w:val="000000"/>
              </w:rPr>
            </w:pPr>
            <w:r w:rsidRPr="00474B29">
              <w:rPr>
                <w:rFonts w:ascii="Arial" w:eastAsia="Times New Roman" w:hAnsi="Arial" w:cs="Arial"/>
                <w:color w:val="000000"/>
              </w:rPr>
              <w:t>Andersen and Gill</w:t>
            </w:r>
          </w:p>
        </w:tc>
        <w:tc>
          <w:tcPr>
            <w:tcW w:w="3460" w:type="dxa"/>
            <w:tcBorders>
              <w:top w:val="nil"/>
              <w:left w:val="nil"/>
              <w:bottom w:val="single" w:sz="4" w:space="0" w:color="auto"/>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i/>
                <w:iCs/>
                <w:color w:val="000000"/>
              </w:rPr>
            </w:pPr>
            <w:r w:rsidRPr="00474B29">
              <w:rPr>
                <w:rFonts w:ascii="Arial" w:eastAsia="Times New Roman" w:hAnsi="Arial" w:cs="Arial"/>
                <w:i/>
                <w:iCs/>
                <w:color w:val="000000"/>
              </w:rPr>
              <w:t>stset End, failure(Failure==1) id(ID) origin(time Clinic) enter(time Clinic) scale(365.25) time0(Start) exit(time .)</w:t>
            </w:r>
          </w:p>
        </w:tc>
        <w:tc>
          <w:tcPr>
            <w:tcW w:w="3380" w:type="dxa"/>
            <w:vMerge/>
            <w:tcBorders>
              <w:top w:val="nil"/>
              <w:left w:val="single" w:sz="4" w:space="0" w:color="auto"/>
              <w:bottom w:val="single" w:sz="8" w:space="0" w:color="000000"/>
              <w:right w:val="nil"/>
            </w:tcBorders>
            <w:vAlign w:val="center"/>
            <w:hideMark/>
          </w:tcPr>
          <w:p w:rsidR="00474B29" w:rsidRPr="00474B29" w:rsidRDefault="00474B29" w:rsidP="00474B29">
            <w:pPr>
              <w:spacing w:after="0" w:line="240" w:lineRule="auto"/>
              <w:rPr>
                <w:rFonts w:ascii="Arial" w:eastAsia="Times New Roman" w:hAnsi="Arial" w:cs="Arial"/>
                <w:color w:val="000000"/>
              </w:rPr>
            </w:pPr>
          </w:p>
        </w:tc>
        <w:tc>
          <w:tcPr>
            <w:tcW w:w="2600" w:type="dxa"/>
            <w:tcBorders>
              <w:top w:val="nil"/>
              <w:left w:val="single" w:sz="8" w:space="0" w:color="auto"/>
              <w:bottom w:val="single" w:sz="4" w:space="0" w:color="auto"/>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i/>
                <w:iCs/>
                <w:color w:val="000000"/>
              </w:rPr>
            </w:pPr>
            <w:r w:rsidRPr="00474B29">
              <w:rPr>
                <w:rFonts w:ascii="Arial" w:eastAsia="Times New Roman" w:hAnsi="Arial" w:cs="Arial"/>
                <w:i/>
                <w:iCs/>
                <w:color w:val="000000"/>
              </w:rPr>
              <w:t>stcox varlist, efron robust</w:t>
            </w:r>
          </w:p>
        </w:tc>
        <w:tc>
          <w:tcPr>
            <w:tcW w:w="3540" w:type="dxa"/>
            <w:vMerge/>
            <w:tcBorders>
              <w:top w:val="nil"/>
              <w:left w:val="single" w:sz="4" w:space="0" w:color="auto"/>
              <w:bottom w:val="single" w:sz="8" w:space="0" w:color="000000"/>
            </w:tcBorders>
            <w:vAlign w:val="center"/>
            <w:hideMark/>
          </w:tcPr>
          <w:p w:rsidR="00474B29" w:rsidRPr="00474B29" w:rsidRDefault="00474B29" w:rsidP="00474B29">
            <w:pPr>
              <w:spacing w:after="0" w:line="240" w:lineRule="auto"/>
              <w:rPr>
                <w:rFonts w:ascii="Arial" w:eastAsia="Times New Roman" w:hAnsi="Arial" w:cs="Arial"/>
                <w:color w:val="000000"/>
              </w:rPr>
            </w:pPr>
          </w:p>
        </w:tc>
      </w:tr>
      <w:tr w:rsidR="00474B29" w:rsidRPr="00474B29" w:rsidTr="00474B29">
        <w:trPr>
          <w:divId w:val="1532953430"/>
          <w:trHeight w:val="2160"/>
        </w:trPr>
        <w:tc>
          <w:tcPr>
            <w:tcW w:w="1300" w:type="dxa"/>
            <w:tcBorders>
              <w:top w:val="nil"/>
              <w:bottom w:val="single" w:sz="8" w:space="0" w:color="auto"/>
              <w:right w:val="single" w:sz="4" w:space="0" w:color="auto"/>
            </w:tcBorders>
            <w:shd w:val="clear" w:color="auto" w:fill="auto"/>
            <w:noWrap/>
            <w:vAlign w:val="center"/>
            <w:hideMark/>
          </w:tcPr>
          <w:p w:rsidR="00474B29" w:rsidRPr="00474B29" w:rsidRDefault="00474B29" w:rsidP="00474B29">
            <w:pPr>
              <w:spacing w:after="0" w:line="240" w:lineRule="auto"/>
              <w:jc w:val="center"/>
              <w:rPr>
                <w:rFonts w:ascii="Arial" w:eastAsia="Times New Roman" w:hAnsi="Arial" w:cs="Arial"/>
                <w:color w:val="000000"/>
              </w:rPr>
            </w:pPr>
            <w:r w:rsidRPr="00474B29">
              <w:rPr>
                <w:rFonts w:ascii="Arial" w:eastAsia="Times New Roman" w:hAnsi="Arial" w:cs="Arial"/>
                <w:color w:val="000000"/>
              </w:rPr>
              <w:t>Prentice, Williams and Peterson</w:t>
            </w:r>
          </w:p>
          <w:p w:rsidR="00474B29" w:rsidRPr="00474B29" w:rsidRDefault="00474B29" w:rsidP="00474B29">
            <w:pPr>
              <w:spacing w:after="0" w:line="240" w:lineRule="auto"/>
              <w:jc w:val="center"/>
              <w:rPr>
                <w:rFonts w:ascii="Arial" w:eastAsia="Times New Roman" w:hAnsi="Arial" w:cs="Arial"/>
                <w:color w:val="000000"/>
              </w:rPr>
            </w:pPr>
            <w:r w:rsidRPr="00474B29">
              <w:rPr>
                <w:rFonts w:ascii="Arial" w:eastAsia="Times New Roman" w:hAnsi="Arial" w:cs="Arial"/>
                <w:color w:val="000000"/>
              </w:rPr>
              <w:t>Total Time</w:t>
            </w:r>
          </w:p>
        </w:tc>
        <w:tc>
          <w:tcPr>
            <w:tcW w:w="3460" w:type="dxa"/>
            <w:tcBorders>
              <w:top w:val="nil"/>
              <w:left w:val="nil"/>
              <w:bottom w:val="single" w:sz="8" w:space="0" w:color="auto"/>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i/>
                <w:iCs/>
                <w:color w:val="000000"/>
              </w:rPr>
            </w:pPr>
            <w:r w:rsidRPr="00474B29">
              <w:rPr>
                <w:rFonts w:ascii="Arial" w:eastAsia="Times New Roman" w:hAnsi="Arial" w:cs="Arial"/>
                <w:i/>
                <w:iCs/>
                <w:color w:val="000000"/>
              </w:rPr>
              <w:t>stset End, failure(Failure==1) id(ID) origin(time Clinic) enter(time Clinic) scale(365.25) time0(Start) exit(time .)</w:t>
            </w:r>
          </w:p>
        </w:tc>
        <w:tc>
          <w:tcPr>
            <w:tcW w:w="3380" w:type="dxa"/>
            <w:vMerge/>
            <w:tcBorders>
              <w:top w:val="nil"/>
              <w:left w:val="single" w:sz="4" w:space="0" w:color="auto"/>
              <w:bottom w:val="single" w:sz="8" w:space="0" w:color="auto"/>
              <w:right w:val="nil"/>
            </w:tcBorders>
            <w:vAlign w:val="center"/>
            <w:hideMark/>
          </w:tcPr>
          <w:p w:rsidR="00474B29" w:rsidRPr="00474B29" w:rsidRDefault="00474B29" w:rsidP="00474B29">
            <w:pPr>
              <w:spacing w:after="0" w:line="240" w:lineRule="auto"/>
              <w:rPr>
                <w:rFonts w:ascii="Arial" w:eastAsia="Times New Roman" w:hAnsi="Arial" w:cs="Arial"/>
                <w:color w:val="000000"/>
              </w:rPr>
            </w:pPr>
          </w:p>
        </w:tc>
        <w:tc>
          <w:tcPr>
            <w:tcW w:w="2600" w:type="dxa"/>
            <w:tcBorders>
              <w:top w:val="nil"/>
              <w:left w:val="single" w:sz="8" w:space="0" w:color="auto"/>
              <w:bottom w:val="single" w:sz="8" w:space="0" w:color="auto"/>
              <w:right w:val="single" w:sz="4" w:space="0" w:color="auto"/>
            </w:tcBorders>
            <w:shd w:val="clear" w:color="auto" w:fill="auto"/>
            <w:vAlign w:val="center"/>
            <w:hideMark/>
          </w:tcPr>
          <w:p w:rsidR="00474B29" w:rsidRPr="00474B29" w:rsidRDefault="00474B29" w:rsidP="00474B29">
            <w:pPr>
              <w:spacing w:after="0" w:line="240" w:lineRule="auto"/>
              <w:rPr>
                <w:rFonts w:ascii="Arial" w:eastAsia="Times New Roman" w:hAnsi="Arial" w:cs="Arial"/>
                <w:i/>
                <w:iCs/>
                <w:color w:val="000000"/>
              </w:rPr>
            </w:pPr>
            <w:r w:rsidRPr="00474B29">
              <w:rPr>
                <w:rFonts w:ascii="Arial" w:eastAsia="Times New Roman" w:hAnsi="Arial" w:cs="Arial"/>
                <w:i/>
                <w:iCs/>
                <w:color w:val="000000"/>
              </w:rPr>
              <w:t>stcox varlist, efron robust strata(Risk_set)</w:t>
            </w:r>
          </w:p>
        </w:tc>
        <w:tc>
          <w:tcPr>
            <w:tcW w:w="3540" w:type="dxa"/>
            <w:vMerge/>
            <w:tcBorders>
              <w:top w:val="nil"/>
              <w:left w:val="single" w:sz="4" w:space="0" w:color="auto"/>
              <w:bottom w:val="single" w:sz="8" w:space="0" w:color="auto"/>
            </w:tcBorders>
            <w:vAlign w:val="center"/>
            <w:hideMark/>
          </w:tcPr>
          <w:p w:rsidR="00474B29" w:rsidRPr="00474B29" w:rsidRDefault="00474B29" w:rsidP="00474B29">
            <w:pPr>
              <w:spacing w:after="0" w:line="240" w:lineRule="auto"/>
              <w:rPr>
                <w:rFonts w:ascii="Arial" w:eastAsia="Times New Roman" w:hAnsi="Arial" w:cs="Arial"/>
                <w:color w:val="000000"/>
              </w:rPr>
            </w:pPr>
          </w:p>
        </w:tc>
      </w:tr>
    </w:tbl>
    <w:p w:rsidR="00474B29" w:rsidRDefault="00474B29" w:rsidP="00040CC4">
      <w:pPr>
        <w:pStyle w:val="NormalWeb"/>
        <w:divId w:val="1532953430"/>
        <w:rPr>
          <w:rFonts w:ascii="Arial" w:hAnsi="Arial" w:cs="Arial"/>
          <w:b/>
        </w:rPr>
      </w:pPr>
    </w:p>
    <w:p w:rsidR="00474B29" w:rsidRDefault="00474B29" w:rsidP="00040CC4">
      <w:pPr>
        <w:pStyle w:val="NormalWeb"/>
        <w:divId w:val="1532953430"/>
        <w:rPr>
          <w:rFonts w:ascii="Arial" w:hAnsi="Arial" w:cs="Arial"/>
          <w:b/>
        </w:rPr>
      </w:pPr>
    </w:p>
    <w:p w:rsidR="007452B9" w:rsidRDefault="007452B9" w:rsidP="00040CC4">
      <w:pPr>
        <w:pStyle w:val="NormalWeb"/>
        <w:divId w:val="1532953430"/>
        <w:rPr>
          <w:rFonts w:ascii="Arial" w:hAnsi="Arial" w:cs="Arial"/>
          <w:b/>
        </w:rPr>
        <w:sectPr w:rsidR="007452B9" w:rsidSect="00474B29">
          <w:pgSz w:w="16838" w:h="11906" w:orient="landscape"/>
          <w:pgMar w:top="1418" w:right="1418" w:bottom="1418" w:left="1418" w:header="709" w:footer="709" w:gutter="0"/>
          <w:cols w:space="708"/>
          <w:docGrid w:linePitch="360"/>
        </w:sectPr>
      </w:pPr>
    </w:p>
    <w:tbl>
      <w:tblPr>
        <w:tblpPr w:leftFromText="180" w:rightFromText="180" w:vertAnchor="text" w:horzAnchor="margin" w:tblpY="-591"/>
        <w:tblW w:w="7913" w:type="dxa"/>
        <w:tblLook w:val="04A0" w:firstRow="1" w:lastRow="0" w:firstColumn="1" w:lastColumn="0" w:noHBand="0" w:noVBand="1"/>
      </w:tblPr>
      <w:tblGrid>
        <w:gridCol w:w="4263"/>
        <w:gridCol w:w="1941"/>
        <w:gridCol w:w="1709"/>
      </w:tblGrid>
      <w:tr w:rsidR="007452B9" w:rsidRPr="00B0798E" w:rsidTr="007452B9">
        <w:trPr>
          <w:divId w:val="1532953430"/>
          <w:trHeight w:val="270"/>
        </w:trPr>
        <w:tc>
          <w:tcPr>
            <w:tcW w:w="6204" w:type="dxa"/>
            <w:gridSpan w:val="2"/>
            <w:tcBorders>
              <w:top w:val="nil"/>
              <w:left w:val="nil"/>
              <w:bottom w:val="single" w:sz="4" w:space="0" w:color="auto"/>
              <w:right w:val="nil"/>
            </w:tcBorders>
            <w:shd w:val="clear" w:color="auto" w:fill="auto"/>
            <w:noWrap/>
            <w:vAlign w:val="center"/>
            <w:hideMark/>
          </w:tcPr>
          <w:p w:rsidR="007452B9" w:rsidRPr="00B0798E" w:rsidRDefault="007452B9" w:rsidP="00A018DB">
            <w:pPr>
              <w:spacing w:after="0" w:line="240" w:lineRule="auto"/>
              <w:rPr>
                <w:rFonts w:ascii="Arial" w:eastAsia="Times New Roman" w:hAnsi="Arial" w:cs="Arial"/>
                <w:b/>
                <w:bCs/>
                <w:color w:val="000000"/>
                <w:sz w:val="24"/>
                <w:lang w:eastAsia="en-GB"/>
              </w:rPr>
            </w:pPr>
            <w:r w:rsidRPr="00B0798E">
              <w:rPr>
                <w:rFonts w:ascii="Arial" w:eastAsia="Times New Roman" w:hAnsi="Arial" w:cs="Arial"/>
                <w:b/>
                <w:bCs/>
                <w:color w:val="000000"/>
                <w:sz w:val="24"/>
                <w:lang w:eastAsia="en-GB"/>
              </w:rPr>
              <w:lastRenderedPageBreak/>
              <w:t xml:space="preserve">Table 3: </w:t>
            </w:r>
            <w:r>
              <w:rPr>
                <w:rFonts w:ascii="Arial" w:eastAsia="Times New Roman" w:hAnsi="Arial" w:cs="Arial"/>
                <w:b/>
                <w:bCs/>
                <w:color w:val="000000"/>
                <w:sz w:val="24"/>
                <w:lang w:eastAsia="en-GB"/>
              </w:rPr>
              <w:t>C</w:t>
            </w:r>
            <w:r w:rsidRPr="00B0798E">
              <w:rPr>
                <w:rFonts w:ascii="Arial" w:eastAsia="Times New Roman" w:hAnsi="Arial" w:cs="Arial"/>
                <w:b/>
                <w:bCs/>
                <w:color w:val="000000"/>
                <w:sz w:val="24"/>
                <w:lang w:eastAsia="en-GB"/>
              </w:rPr>
              <w:t>haracteristics</w:t>
            </w:r>
            <w:r>
              <w:rPr>
                <w:rFonts w:ascii="Arial" w:eastAsia="Times New Roman" w:hAnsi="Arial" w:cs="Arial"/>
                <w:b/>
                <w:bCs/>
                <w:color w:val="000000"/>
                <w:sz w:val="24"/>
                <w:lang w:eastAsia="en-GB"/>
              </w:rPr>
              <w:t xml:space="preserve"> of HCS participants</w:t>
            </w:r>
          </w:p>
          <w:p w:rsidR="007452B9" w:rsidRPr="00B0798E" w:rsidRDefault="007452B9" w:rsidP="00A018DB">
            <w:pPr>
              <w:spacing w:after="0" w:line="240" w:lineRule="auto"/>
              <w:rPr>
                <w:rFonts w:ascii="Arial" w:eastAsia="Times New Roman" w:hAnsi="Arial" w:cs="Arial"/>
                <w:color w:val="000000"/>
                <w:sz w:val="24"/>
                <w:szCs w:val="18"/>
                <w:lang w:eastAsia="en-GB"/>
              </w:rPr>
            </w:pPr>
            <w:r w:rsidRPr="00B0798E">
              <w:rPr>
                <w:rFonts w:ascii="Arial" w:eastAsia="Times New Roman" w:hAnsi="Arial" w:cs="Arial"/>
                <w:color w:val="000000"/>
                <w:sz w:val="24"/>
                <w:szCs w:val="18"/>
                <w:lang w:eastAsia="en-GB"/>
              </w:rPr>
              <w:t> </w:t>
            </w:r>
          </w:p>
        </w:tc>
        <w:tc>
          <w:tcPr>
            <w:tcW w:w="1709" w:type="dxa"/>
            <w:tcBorders>
              <w:top w:val="nil"/>
              <w:left w:val="nil"/>
              <w:bottom w:val="single" w:sz="4" w:space="0" w:color="auto"/>
              <w:right w:val="nil"/>
            </w:tcBorders>
            <w:shd w:val="clear" w:color="auto" w:fill="auto"/>
            <w:noWrap/>
            <w:vAlign w:val="bottom"/>
            <w:hideMark/>
          </w:tcPr>
          <w:p w:rsidR="007452B9" w:rsidRPr="00B0798E" w:rsidRDefault="007452B9" w:rsidP="00A018DB">
            <w:pPr>
              <w:spacing w:after="0" w:line="240" w:lineRule="auto"/>
              <w:rPr>
                <w:rFonts w:ascii="Arial" w:eastAsia="Times New Roman" w:hAnsi="Arial" w:cs="Arial"/>
                <w:color w:val="000000"/>
                <w:sz w:val="24"/>
                <w:szCs w:val="18"/>
                <w:lang w:eastAsia="en-GB"/>
              </w:rPr>
            </w:pPr>
            <w:r w:rsidRPr="00B0798E">
              <w:rPr>
                <w:rFonts w:ascii="Arial" w:eastAsia="Times New Roman" w:hAnsi="Arial" w:cs="Arial"/>
                <w:color w:val="000000"/>
                <w:sz w:val="24"/>
                <w:szCs w:val="18"/>
                <w:lang w:eastAsia="en-GB"/>
              </w:rPr>
              <w:t> </w:t>
            </w:r>
          </w:p>
        </w:tc>
      </w:tr>
      <w:tr w:rsidR="007452B9" w:rsidRPr="007D6157" w:rsidTr="007452B9">
        <w:trPr>
          <w:divId w:val="1532953430"/>
          <w:trHeight w:val="270"/>
        </w:trPr>
        <w:tc>
          <w:tcPr>
            <w:tcW w:w="4263" w:type="dxa"/>
            <w:tcBorders>
              <w:top w:val="single" w:sz="4" w:space="0" w:color="auto"/>
              <w:left w:val="nil"/>
              <w:bottom w:val="single" w:sz="4" w:space="0" w:color="auto"/>
              <w:right w:val="nil"/>
            </w:tcBorders>
            <w:shd w:val="clear" w:color="auto" w:fill="auto"/>
            <w:noWrap/>
            <w:vAlign w:val="center"/>
            <w:hideMark/>
          </w:tcPr>
          <w:p w:rsidR="007452B9" w:rsidRPr="007D6157" w:rsidRDefault="007452B9" w:rsidP="00A018DB">
            <w:pPr>
              <w:spacing w:after="0" w:line="240" w:lineRule="auto"/>
              <w:rPr>
                <w:rFonts w:ascii="Arial" w:eastAsia="Times New Roman" w:hAnsi="Arial" w:cs="Arial"/>
                <w:b/>
                <w:bCs/>
                <w:color w:val="000000"/>
                <w:sz w:val="18"/>
                <w:szCs w:val="18"/>
                <w:lang w:eastAsia="en-GB"/>
              </w:rPr>
            </w:pPr>
            <w:r w:rsidRPr="007D6157">
              <w:rPr>
                <w:rFonts w:ascii="Arial" w:eastAsia="Times New Roman" w:hAnsi="Arial" w:cs="Arial"/>
                <w:b/>
                <w:bCs/>
                <w:color w:val="000000"/>
                <w:sz w:val="18"/>
                <w:szCs w:val="18"/>
                <w:lang w:eastAsia="en-GB"/>
              </w:rPr>
              <w:t>n(%)</w:t>
            </w:r>
          </w:p>
        </w:tc>
        <w:tc>
          <w:tcPr>
            <w:tcW w:w="1941" w:type="dxa"/>
            <w:tcBorders>
              <w:top w:val="single" w:sz="4" w:space="0" w:color="auto"/>
              <w:left w:val="nil"/>
              <w:bottom w:val="single" w:sz="4" w:space="0" w:color="auto"/>
              <w:right w:val="nil"/>
            </w:tcBorders>
            <w:shd w:val="clear" w:color="auto" w:fill="auto"/>
            <w:noWrap/>
            <w:vAlign w:val="center"/>
            <w:hideMark/>
          </w:tcPr>
          <w:p w:rsidR="007452B9" w:rsidRPr="007D6157" w:rsidRDefault="007452B9" w:rsidP="00A018DB">
            <w:pPr>
              <w:spacing w:after="0" w:line="240" w:lineRule="auto"/>
              <w:jc w:val="center"/>
              <w:rPr>
                <w:rFonts w:ascii="Arial" w:eastAsia="Times New Roman" w:hAnsi="Arial" w:cs="Arial"/>
                <w:b/>
                <w:bCs/>
                <w:color w:val="000000"/>
                <w:sz w:val="18"/>
                <w:szCs w:val="18"/>
                <w:lang w:eastAsia="en-GB"/>
              </w:rPr>
            </w:pPr>
            <w:r w:rsidRPr="007D6157">
              <w:rPr>
                <w:rFonts w:ascii="Arial" w:eastAsia="Times New Roman" w:hAnsi="Arial" w:cs="Arial"/>
                <w:b/>
                <w:bCs/>
                <w:color w:val="000000"/>
                <w:sz w:val="18"/>
                <w:szCs w:val="18"/>
                <w:lang w:eastAsia="en-GB"/>
              </w:rPr>
              <w:t>Men (n=1579)</w:t>
            </w:r>
          </w:p>
        </w:tc>
        <w:tc>
          <w:tcPr>
            <w:tcW w:w="1709" w:type="dxa"/>
            <w:tcBorders>
              <w:top w:val="single" w:sz="4" w:space="0" w:color="auto"/>
              <w:left w:val="nil"/>
              <w:bottom w:val="single" w:sz="4" w:space="0" w:color="auto"/>
              <w:right w:val="nil"/>
            </w:tcBorders>
            <w:shd w:val="clear" w:color="auto" w:fill="auto"/>
            <w:noWrap/>
            <w:vAlign w:val="center"/>
            <w:hideMark/>
          </w:tcPr>
          <w:p w:rsidR="007452B9" w:rsidRPr="007D6157" w:rsidRDefault="007452B9" w:rsidP="00A018DB">
            <w:pPr>
              <w:spacing w:after="0" w:line="240" w:lineRule="auto"/>
              <w:jc w:val="center"/>
              <w:rPr>
                <w:rFonts w:ascii="Arial" w:eastAsia="Times New Roman" w:hAnsi="Arial" w:cs="Arial"/>
                <w:b/>
                <w:bCs/>
                <w:color w:val="000000"/>
                <w:sz w:val="18"/>
                <w:szCs w:val="18"/>
                <w:lang w:eastAsia="en-GB"/>
              </w:rPr>
            </w:pPr>
            <w:r w:rsidRPr="007D6157">
              <w:rPr>
                <w:rFonts w:ascii="Arial" w:eastAsia="Times New Roman" w:hAnsi="Arial" w:cs="Arial"/>
                <w:b/>
                <w:bCs/>
                <w:color w:val="000000"/>
                <w:sz w:val="18"/>
                <w:szCs w:val="18"/>
                <w:lang w:eastAsia="en-GB"/>
              </w:rPr>
              <w:t>Women (n=1418)</w:t>
            </w:r>
          </w:p>
        </w:tc>
      </w:tr>
      <w:tr w:rsidR="007452B9" w:rsidRPr="007D6157" w:rsidTr="007452B9">
        <w:trPr>
          <w:divId w:val="1532953430"/>
          <w:trHeight w:val="270"/>
        </w:trPr>
        <w:tc>
          <w:tcPr>
            <w:tcW w:w="4263" w:type="dxa"/>
            <w:tcBorders>
              <w:top w:val="single" w:sz="4" w:space="0" w:color="auto"/>
            </w:tcBorders>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Age (yrs)</w:t>
            </w:r>
            <w:r w:rsidRPr="00DD3E57">
              <w:rPr>
                <w:rFonts w:ascii="Arial" w:eastAsia="Times New Roman" w:hAnsi="Arial" w:cs="Arial"/>
                <w:color w:val="000000"/>
                <w:sz w:val="18"/>
                <w:szCs w:val="18"/>
                <w:vertAlign w:val="superscript"/>
                <w:lang w:eastAsia="en-GB"/>
              </w:rPr>
              <w:t>+</w:t>
            </w:r>
          </w:p>
        </w:tc>
        <w:tc>
          <w:tcPr>
            <w:tcW w:w="1941" w:type="dxa"/>
            <w:tcBorders>
              <w:top w:val="single" w:sz="4" w:space="0" w:color="auto"/>
            </w:tcBorders>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65.7 (2.9)</w:t>
            </w:r>
          </w:p>
        </w:tc>
        <w:tc>
          <w:tcPr>
            <w:tcW w:w="1709" w:type="dxa"/>
            <w:tcBorders>
              <w:top w:val="single" w:sz="4" w:space="0" w:color="auto"/>
            </w:tcBorders>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66.6 (2.7)</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Height (cm)</w:t>
            </w:r>
            <w:r w:rsidRPr="00DD3E57">
              <w:rPr>
                <w:rFonts w:ascii="Arial" w:eastAsia="Times New Roman" w:hAnsi="Arial" w:cs="Arial"/>
                <w:color w:val="000000"/>
                <w:sz w:val="18"/>
                <w:szCs w:val="18"/>
                <w:vertAlign w:val="superscript"/>
                <w:lang w:eastAsia="en-GB"/>
              </w:rPr>
              <w:t>+</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174.2 (6.5)</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160.8 (5.9)</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Weight (kg)</w:t>
            </w:r>
            <w:r w:rsidRPr="00DD3E57">
              <w:rPr>
                <w:rFonts w:ascii="Arial" w:eastAsia="Times New Roman" w:hAnsi="Arial" w:cs="Arial"/>
                <w:color w:val="000000"/>
                <w:sz w:val="18"/>
                <w:szCs w:val="18"/>
                <w:vertAlign w:val="superscript"/>
                <w:lang w:eastAsia="en-GB"/>
              </w:rPr>
              <w:t>+</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82.4 (12.7)</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71.4 (13.4)</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BMI (kg/m</w:t>
            </w:r>
            <w:r w:rsidRPr="00DD3E57">
              <w:rPr>
                <w:rFonts w:ascii="Arial" w:eastAsia="Times New Roman" w:hAnsi="Arial" w:cs="Arial"/>
                <w:color w:val="000000"/>
                <w:sz w:val="18"/>
                <w:szCs w:val="18"/>
                <w:vertAlign w:val="superscript"/>
                <w:lang w:eastAsia="en-GB"/>
              </w:rPr>
              <w:t>2</w:t>
            </w:r>
            <w:r w:rsidRPr="00DD3E57">
              <w:rPr>
                <w:rFonts w:ascii="Arial" w:eastAsia="Times New Roman" w:hAnsi="Arial" w:cs="Arial"/>
                <w:color w:val="000000"/>
                <w:sz w:val="18"/>
                <w:szCs w:val="18"/>
                <w:lang w:eastAsia="en-GB"/>
              </w:rPr>
              <w:t>)</w:t>
            </w:r>
            <w:r w:rsidRPr="00DD3E57">
              <w:rPr>
                <w:rFonts w:ascii="Arial" w:eastAsia="Times New Roman" w:hAnsi="Arial" w:cs="Arial"/>
                <w:color w:val="000000"/>
                <w:sz w:val="18"/>
                <w:szCs w:val="18"/>
                <w:vertAlign w:val="superscript"/>
                <w:lang w:eastAsia="en-GB"/>
              </w:rPr>
              <w:t>+</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27.2 (3.8)</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27.6 (4.9)</w:t>
            </w:r>
          </w:p>
        </w:tc>
      </w:tr>
      <w:tr w:rsidR="007452B9" w:rsidRPr="007D6157" w:rsidTr="007452B9">
        <w:trPr>
          <w:divId w:val="1532953430"/>
          <w:trHeight w:val="135"/>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Ever smoked regularly</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1059 (67.1%)</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553 (39</w:t>
            </w:r>
            <w:r>
              <w:rPr>
                <w:rFonts w:ascii="Arial" w:eastAsia="Times New Roman" w:hAnsi="Arial" w:cs="Arial"/>
                <w:color w:val="000000"/>
                <w:sz w:val="18"/>
                <w:szCs w:val="18"/>
                <w:lang w:eastAsia="en-GB"/>
              </w:rPr>
              <w:t>.0</w:t>
            </w:r>
            <w:r w:rsidRPr="00DD3E57">
              <w:rPr>
                <w:rFonts w:ascii="Arial" w:eastAsia="Times New Roman" w:hAnsi="Arial" w:cs="Arial"/>
                <w:color w:val="000000"/>
                <w:sz w:val="18"/>
                <w:szCs w:val="18"/>
                <w:lang w:eastAsia="en-GB"/>
              </w:rPr>
              <w:t>%)</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High alcohol intake (≥22M; ≥15F units per week)</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340 (21.5%)</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68 (4.8%)</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Home ownership (Not owned or mortgaged)</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299 (18.9%)</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313 (22.1%)</w:t>
            </w:r>
          </w:p>
        </w:tc>
      </w:tr>
      <w:tr w:rsidR="007452B9" w:rsidRPr="007D6157" w:rsidTr="007452B9">
        <w:trPr>
          <w:divId w:val="1532953430"/>
          <w:trHeight w:val="135"/>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Walking speed (self-reported)</w:t>
            </w:r>
            <w:r w:rsidRPr="00DD3E57">
              <w:rPr>
                <w:rFonts w:ascii="Arial" w:eastAsia="Times New Roman" w:hAnsi="Arial" w:cs="Arial"/>
                <w:color w:val="000000"/>
                <w:sz w:val="18"/>
                <w:szCs w:val="18"/>
                <w:vertAlign w:val="superscript"/>
                <w:lang w:eastAsia="en-GB"/>
              </w:rPr>
              <w:t>+</w:t>
            </w:r>
            <w:r w:rsidRPr="00DD3E57">
              <w:rPr>
                <w:rFonts w:ascii="Arial" w:eastAsia="Times New Roman" w:hAnsi="Arial" w:cs="Arial"/>
                <w:color w:val="000000"/>
                <w:sz w:val="18"/>
                <w:szCs w:val="18"/>
                <w:lang w:eastAsia="en-GB"/>
              </w:rPr>
              <w:t>: Very slow</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76 (4.8%)</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97 (6.8%)</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 xml:space="preserve">                                                   Stroll</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375 (23.8%)</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285 (20.1%)</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 xml:space="preserve">                                                   Normal </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625 (39.6%)</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638 (45</w:t>
            </w:r>
            <w:r>
              <w:rPr>
                <w:rFonts w:ascii="Arial" w:eastAsia="Times New Roman" w:hAnsi="Arial" w:cs="Arial"/>
                <w:color w:val="000000"/>
                <w:sz w:val="18"/>
                <w:szCs w:val="18"/>
                <w:lang w:eastAsia="en-GB"/>
              </w:rPr>
              <w:t>.0</w:t>
            </w:r>
            <w:r w:rsidRPr="00DD3E57">
              <w:rPr>
                <w:rFonts w:ascii="Arial" w:eastAsia="Times New Roman" w:hAnsi="Arial" w:cs="Arial"/>
                <w:color w:val="000000"/>
                <w:sz w:val="18"/>
                <w:szCs w:val="18"/>
                <w:lang w:eastAsia="en-GB"/>
              </w:rPr>
              <w:t>%)</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 xml:space="preserve">                                                   Brisk</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432 (27.4%)</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319 (22.5%)</w:t>
            </w:r>
          </w:p>
        </w:tc>
      </w:tr>
      <w:tr w:rsidR="007452B9" w:rsidRPr="007D6157" w:rsidTr="007452B9">
        <w:trPr>
          <w:divId w:val="1532953430"/>
          <w:trHeight w:val="270"/>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 xml:space="preserve">                                                   Fast</w:t>
            </w: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69 (4.4%)</w:t>
            </w: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r w:rsidRPr="00DD3E57">
              <w:rPr>
                <w:rFonts w:ascii="Arial" w:eastAsia="Times New Roman" w:hAnsi="Arial" w:cs="Arial"/>
                <w:color w:val="000000"/>
                <w:sz w:val="18"/>
                <w:szCs w:val="18"/>
                <w:lang w:eastAsia="en-GB"/>
              </w:rPr>
              <w:t>79 (5.6%)</w:t>
            </w:r>
          </w:p>
        </w:tc>
      </w:tr>
      <w:tr w:rsidR="007452B9" w:rsidRPr="007D6157" w:rsidTr="007452B9">
        <w:trPr>
          <w:divId w:val="1532953430"/>
          <w:trHeight w:val="75"/>
        </w:trPr>
        <w:tc>
          <w:tcPr>
            <w:tcW w:w="4263" w:type="dxa"/>
            <w:shd w:val="clear" w:color="auto" w:fill="auto"/>
            <w:noWrap/>
            <w:vAlign w:val="center"/>
            <w:hideMark/>
          </w:tcPr>
          <w:p w:rsidR="007452B9" w:rsidRPr="00DD3E57" w:rsidRDefault="007452B9" w:rsidP="00A018DB">
            <w:pPr>
              <w:spacing w:after="0" w:line="240" w:lineRule="auto"/>
              <w:rPr>
                <w:rFonts w:ascii="Arial" w:eastAsia="Times New Roman" w:hAnsi="Arial" w:cs="Arial"/>
                <w:color w:val="000000"/>
                <w:sz w:val="18"/>
                <w:szCs w:val="18"/>
                <w:lang w:eastAsia="en-GB"/>
              </w:rPr>
            </w:pPr>
          </w:p>
        </w:tc>
        <w:tc>
          <w:tcPr>
            <w:tcW w:w="1941"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p>
        </w:tc>
        <w:tc>
          <w:tcPr>
            <w:tcW w:w="1709" w:type="dxa"/>
            <w:shd w:val="clear" w:color="auto" w:fill="auto"/>
            <w:noWrap/>
            <w:vAlign w:val="center"/>
            <w:hideMark/>
          </w:tcPr>
          <w:p w:rsidR="007452B9" w:rsidRPr="00DD3E57" w:rsidRDefault="007452B9" w:rsidP="00A018DB">
            <w:pPr>
              <w:spacing w:after="0" w:line="240" w:lineRule="auto"/>
              <w:jc w:val="center"/>
              <w:rPr>
                <w:rFonts w:ascii="Arial" w:eastAsia="Times New Roman" w:hAnsi="Arial" w:cs="Arial"/>
                <w:color w:val="000000"/>
                <w:sz w:val="18"/>
                <w:szCs w:val="18"/>
                <w:lang w:eastAsia="en-GB"/>
              </w:rPr>
            </w:pPr>
          </w:p>
        </w:tc>
      </w:tr>
      <w:tr w:rsidR="007452B9" w:rsidRPr="007D6157" w:rsidTr="007452B9">
        <w:trPr>
          <w:divId w:val="1532953430"/>
          <w:trHeight w:val="270"/>
        </w:trPr>
        <w:tc>
          <w:tcPr>
            <w:tcW w:w="4263" w:type="dxa"/>
            <w:shd w:val="clear" w:color="auto" w:fill="auto"/>
            <w:noWrap/>
            <w:vAlign w:val="center"/>
            <w:hideMark/>
          </w:tcPr>
          <w:p w:rsidR="007452B9" w:rsidRPr="00667B30" w:rsidRDefault="007452B9" w:rsidP="00A018DB">
            <w:pPr>
              <w:spacing w:after="0" w:line="240" w:lineRule="auto"/>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Number of systems medicated*</w:t>
            </w:r>
          </w:p>
        </w:tc>
        <w:tc>
          <w:tcPr>
            <w:tcW w:w="1941" w:type="dxa"/>
            <w:shd w:val="clear" w:color="auto" w:fill="auto"/>
            <w:noWrap/>
            <w:vAlign w:val="center"/>
            <w:hideMark/>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1.0 (0.0, 2.0)</w:t>
            </w:r>
          </w:p>
        </w:tc>
        <w:tc>
          <w:tcPr>
            <w:tcW w:w="1709" w:type="dxa"/>
            <w:shd w:val="clear" w:color="auto" w:fill="auto"/>
            <w:noWrap/>
            <w:vAlign w:val="center"/>
            <w:hideMark/>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1.0 (1.0, 2.0)</w:t>
            </w:r>
          </w:p>
        </w:tc>
      </w:tr>
      <w:tr w:rsidR="007452B9" w:rsidRPr="007D6157" w:rsidTr="007452B9">
        <w:trPr>
          <w:divId w:val="1532953430"/>
          <w:trHeight w:val="272"/>
        </w:trPr>
        <w:tc>
          <w:tcPr>
            <w:tcW w:w="4263" w:type="dxa"/>
            <w:shd w:val="clear" w:color="auto" w:fill="auto"/>
            <w:noWrap/>
            <w:vAlign w:val="center"/>
            <w:hideMark/>
          </w:tcPr>
          <w:p w:rsidR="007452B9" w:rsidRPr="00667B30" w:rsidRDefault="007452B9" w:rsidP="00A018DB">
            <w:pPr>
              <w:spacing w:after="0" w:line="240" w:lineRule="auto"/>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Deaths</w:t>
            </w:r>
          </w:p>
        </w:tc>
        <w:tc>
          <w:tcPr>
            <w:tcW w:w="1941" w:type="dxa"/>
            <w:shd w:val="clear" w:color="auto" w:fill="auto"/>
            <w:noWrap/>
            <w:vAlign w:val="center"/>
            <w:hideMark/>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189 (12.0%)</w:t>
            </w:r>
          </w:p>
        </w:tc>
        <w:tc>
          <w:tcPr>
            <w:tcW w:w="1709" w:type="dxa"/>
            <w:shd w:val="clear" w:color="auto" w:fill="auto"/>
            <w:noWrap/>
            <w:vAlign w:val="center"/>
            <w:hideMark/>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86 (6.1%)</w:t>
            </w:r>
          </w:p>
        </w:tc>
      </w:tr>
      <w:tr w:rsidR="007452B9" w:rsidRPr="007D6157" w:rsidTr="007452B9">
        <w:trPr>
          <w:divId w:val="1532953430"/>
          <w:trHeight w:val="270"/>
        </w:trPr>
        <w:tc>
          <w:tcPr>
            <w:tcW w:w="4263" w:type="dxa"/>
            <w:shd w:val="clear" w:color="auto" w:fill="auto"/>
            <w:noWrap/>
            <w:vAlign w:val="center"/>
            <w:hideMark/>
          </w:tcPr>
          <w:p w:rsidR="007452B9" w:rsidRPr="00667B30" w:rsidRDefault="007452B9" w:rsidP="00A018DB">
            <w:pPr>
              <w:spacing w:after="0" w:line="240" w:lineRule="auto"/>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Ever had an admission</w:t>
            </w:r>
          </w:p>
        </w:tc>
        <w:tc>
          <w:tcPr>
            <w:tcW w:w="1941" w:type="dxa"/>
            <w:shd w:val="clear" w:color="auto" w:fill="auto"/>
            <w:noWrap/>
            <w:vAlign w:val="center"/>
            <w:hideMark/>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543CBD">
              <w:rPr>
                <w:rFonts w:ascii="Arial" w:eastAsia="Times New Roman" w:hAnsi="Arial" w:cs="Arial"/>
                <w:color w:val="000000"/>
                <w:sz w:val="18"/>
                <w:szCs w:val="18"/>
                <w:lang w:eastAsia="en-GB"/>
              </w:rPr>
              <w:t>1185</w:t>
            </w:r>
            <w:r w:rsidRPr="00667B30">
              <w:rPr>
                <w:rFonts w:ascii="Arial" w:eastAsia="Times New Roman" w:hAnsi="Arial" w:cs="Arial"/>
                <w:color w:val="000000"/>
                <w:sz w:val="18"/>
                <w:szCs w:val="18"/>
                <w:lang w:eastAsia="en-GB"/>
              </w:rPr>
              <w:t xml:space="preserve"> (75.0 %)</w:t>
            </w:r>
          </w:p>
        </w:tc>
        <w:tc>
          <w:tcPr>
            <w:tcW w:w="1709" w:type="dxa"/>
            <w:shd w:val="clear" w:color="auto" w:fill="auto"/>
            <w:noWrap/>
            <w:vAlign w:val="center"/>
            <w:hideMark/>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543CBD">
              <w:rPr>
                <w:rFonts w:ascii="Arial" w:eastAsia="Times New Roman" w:hAnsi="Arial" w:cs="Arial"/>
                <w:color w:val="000000"/>
                <w:sz w:val="18"/>
                <w:szCs w:val="18"/>
                <w:lang w:eastAsia="en-GB"/>
              </w:rPr>
              <w:t>976</w:t>
            </w:r>
            <w:r>
              <w:rPr>
                <w:rFonts w:ascii="Arial" w:eastAsia="Times New Roman" w:hAnsi="Arial" w:cs="Arial"/>
                <w:color w:val="000000"/>
                <w:sz w:val="18"/>
                <w:szCs w:val="18"/>
                <w:lang w:eastAsia="en-GB"/>
              </w:rPr>
              <w:t xml:space="preserve"> (68.8</w:t>
            </w:r>
            <w:r w:rsidRPr="00667B30">
              <w:rPr>
                <w:rFonts w:ascii="Arial" w:eastAsia="Times New Roman" w:hAnsi="Arial" w:cs="Arial"/>
                <w:color w:val="000000"/>
                <w:sz w:val="18"/>
                <w:szCs w:val="18"/>
                <w:lang w:eastAsia="en-GB"/>
              </w:rPr>
              <w:t>%)</w:t>
            </w:r>
          </w:p>
        </w:tc>
      </w:tr>
      <w:tr w:rsidR="007452B9" w:rsidRPr="007D6157" w:rsidTr="007452B9">
        <w:trPr>
          <w:divId w:val="1532953430"/>
          <w:trHeight w:val="270"/>
        </w:trPr>
        <w:tc>
          <w:tcPr>
            <w:tcW w:w="4263" w:type="dxa"/>
            <w:tcBorders>
              <w:bottom w:val="single" w:sz="4" w:space="0" w:color="auto"/>
            </w:tcBorders>
            <w:shd w:val="clear" w:color="auto" w:fill="auto"/>
            <w:noWrap/>
            <w:vAlign w:val="center"/>
          </w:tcPr>
          <w:p w:rsidR="007452B9" w:rsidRPr="00667B30" w:rsidRDefault="007452B9" w:rsidP="00A018DB">
            <w:pPr>
              <w:spacing w:after="0" w:line="240" w:lineRule="auto"/>
              <w:rPr>
                <w:rFonts w:ascii="Arial" w:eastAsia="Times New Roman" w:hAnsi="Arial" w:cs="Arial"/>
                <w:color w:val="000000"/>
                <w:sz w:val="18"/>
                <w:szCs w:val="18"/>
                <w:lang w:eastAsia="en-GB"/>
              </w:rPr>
            </w:pPr>
            <w:r w:rsidRPr="00667B30">
              <w:rPr>
                <w:rFonts w:ascii="Arial" w:eastAsia="Times New Roman" w:hAnsi="Arial" w:cs="Arial"/>
                <w:color w:val="000000"/>
                <w:sz w:val="18"/>
                <w:szCs w:val="18"/>
                <w:lang w:eastAsia="en-GB"/>
              </w:rPr>
              <w:t>Ever had an admission / died</w:t>
            </w:r>
          </w:p>
        </w:tc>
        <w:tc>
          <w:tcPr>
            <w:tcW w:w="1941" w:type="dxa"/>
            <w:tcBorders>
              <w:bottom w:val="single" w:sz="4" w:space="0" w:color="auto"/>
            </w:tcBorders>
            <w:shd w:val="clear" w:color="auto" w:fill="auto"/>
            <w:noWrap/>
            <w:vAlign w:val="center"/>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543CBD">
              <w:rPr>
                <w:rFonts w:ascii="Arial" w:eastAsia="Times New Roman" w:hAnsi="Arial" w:cs="Arial"/>
                <w:color w:val="000000"/>
                <w:sz w:val="18"/>
                <w:szCs w:val="18"/>
                <w:lang w:eastAsia="en-GB"/>
              </w:rPr>
              <w:t>1197</w:t>
            </w:r>
            <w:r>
              <w:rPr>
                <w:rFonts w:ascii="Arial" w:eastAsia="Times New Roman" w:hAnsi="Arial" w:cs="Arial"/>
                <w:color w:val="000000"/>
                <w:sz w:val="18"/>
                <w:szCs w:val="18"/>
                <w:lang w:eastAsia="en-GB"/>
              </w:rPr>
              <w:t xml:space="preserve"> </w:t>
            </w:r>
            <w:r>
              <w:rPr>
                <w:rFonts w:ascii="Arial" w:hAnsi="Arial" w:cs="Arial"/>
                <w:sz w:val="18"/>
                <w:szCs w:val="18"/>
              </w:rPr>
              <w:t>(75.8</w:t>
            </w:r>
            <w:r w:rsidRPr="00667B30">
              <w:rPr>
                <w:rFonts w:ascii="Arial" w:hAnsi="Arial" w:cs="Arial"/>
                <w:sz w:val="18"/>
                <w:szCs w:val="18"/>
              </w:rPr>
              <w:t>%)</w:t>
            </w:r>
          </w:p>
        </w:tc>
        <w:tc>
          <w:tcPr>
            <w:tcW w:w="1709" w:type="dxa"/>
            <w:tcBorders>
              <w:bottom w:val="single" w:sz="4" w:space="0" w:color="auto"/>
            </w:tcBorders>
            <w:shd w:val="clear" w:color="auto" w:fill="auto"/>
            <w:noWrap/>
            <w:vAlign w:val="center"/>
          </w:tcPr>
          <w:p w:rsidR="007452B9" w:rsidRPr="00667B30" w:rsidRDefault="007452B9" w:rsidP="00A018DB">
            <w:pPr>
              <w:spacing w:after="0" w:line="240" w:lineRule="auto"/>
              <w:jc w:val="center"/>
              <w:rPr>
                <w:rFonts w:ascii="Arial" w:eastAsia="Times New Roman" w:hAnsi="Arial" w:cs="Arial"/>
                <w:color w:val="000000"/>
                <w:sz w:val="18"/>
                <w:szCs w:val="18"/>
                <w:lang w:eastAsia="en-GB"/>
              </w:rPr>
            </w:pPr>
            <w:r w:rsidRPr="00543CBD">
              <w:rPr>
                <w:rFonts w:ascii="Arial" w:eastAsia="Times New Roman" w:hAnsi="Arial" w:cs="Arial"/>
                <w:color w:val="000000"/>
                <w:sz w:val="18"/>
                <w:szCs w:val="18"/>
                <w:lang w:eastAsia="en-GB"/>
              </w:rPr>
              <w:t>985</w:t>
            </w:r>
            <w:r>
              <w:rPr>
                <w:rFonts w:ascii="Arial" w:hAnsi="Arial" w:cs="Arial"/>
                <w:sz w:val="18"/>
                <w:szCs w:val="18"/>
              </w:rPr>
              <w:t xml:space="preserve"> (69.5</w:t>
            </w:r>
            <w:r w:rsidRPr="00667B30">
              <w:rPr>
                <w:rFonts w:ascii="Arial" w:hAnsi="Arial" w:cs="Arial"/>
                <w:sz w:val="18"/>
                <w:szCs w:val="18"/>
              </w:rPr>
              <w:t>%)</w:t>
            </w:r>
          </w:p>
        </w:tc>
      </w:tr>
      <w:tr w:rsidR="007452B9" w:rsidRPr="007D6157" w:rsidTr="007452B9">
        <w:trPr>
          <w:divId w:val="1532953430"/>
          <w:trHeight w:val="270"/>
        </w:trPr>
        <w:tc>
          <w:tcPr>
            <w:tcW w:w="7913" w:type="dxa"/>
            <w:gridSpan w:val="3"/>
            <w:tcBorders>
              <w:top w:val="single" w:sz="4" w:space="0" w:color="auto"/>
              <w:left w:val="nil"/>
              <w:bottom w:val="nil"/>
            </w:tcBorders>
            <w:shd w:val="clear" w:color="auto" w:fill="auto"/>
            <w:vAlign w:val="center"/>
            <w:hideMark/>
          </w:tcPr>
          <w:p w:rsidR="007452B9" w:rsidRPr="007D6157" w:rsidRDefault="007452B9" w:rsidP="00A018DB">
            <w:pPr>
              <w:spacing w:after="0" w:line="240" w:lineRule="auto"/>
              <w:rPr>
                <w:rFonts w:ascii="Arial" w:eastAsia="Times New Roman" w:hAnsi="Arial" w:cs="Arial"/>
                <w:color w:val="000000"/>
                <w:sz w:val="18"/>
                <w:szCs w:val="18"/>
                <w:lang w:eastAsia="en-GB"/>
              </w:rPr>
            </w:pPr>
            <w:r w:rsidRPr="007D6157">
              <w:rPr>
                <w:rFonts w:ascii="Arial" w:eastAsia="Times New Roman" w:hAnsi="Arial" w:cs="Arial"/>
                <w:color w:val="000000"/>
                <w:sz w:val="18"/>
                <w:szCs w:val="18"/>
                <w:vertAlign w:val="superscript"/>
                <w:lang w:eastAsia="en-GB"/>
              </w:rPr>
              <w:t xml:space="preserve">+ </w:t>
            </w:r>
            <w:r w:rsidRPr="007D6157">
              <w:rPr>
                <w:rFonts w:ascii="Arial" w:eastAsia="Times New Roman" w:hAnsi="Arial" w:cs="Arial"/>
                <w:color w:val="000000"/>
                <w:sz w:val="18"/>
                <w:szCs w:val="18"/>
                <w:lang w:eastAsia="en-GB"/>
              </w:rPr>
              <w:t>Mean(SD)  *Median (Lower quartile, Upper quartile)  SD: standard deviation</w:t>
            </w:r>
          </w:p>
        </w:tc>
      </w:tr>
      <w:tr w:rsidR="007452B9" w:rsidRPr="007D6157" w:rsidTr="007452B9">
        <w:trPr>
          <w:divId w:val="1532953430"/>
          <w:trHeight w:val="270"/>
        </w:trPr>
        <w:tc>
          <w:tcPr>
            <w:tcW w:w="7913" w:type="dxa"/>
            <w:gridSpan w:val="3"/>
            <w:tcBorders>
              <w:top w:val="nil"/>
              <w:left w:val="nil"/>
              <w:bottom w:val="nil"/>
            </w:tcBorders>
            <w:shd w:val="clear" w:color="auto" w:fill="auto"/>
            <w:noWrap/>
            <w:vAlign w:val="center"/>
            <w:hideMark/>
          </w:tcPr>
          <w:p w:rsidR="007452B9" w:rsidRPr="007D6157" w:rsidRDefault="007452B9" w:rsidP="00A018DB">
            <w:pPr>
              <w:spacing w:after="0" w:line="240" w:lineRule="auto"/>
              <w:rPr>
                <w:rFonts w:ascii="Arial" w:eastAsia="Times New Roman" w:hAnsi="Arial" w:cs="Arial"/>
                <w:i/>
                <w:iCs/>
                <w:color w:val="000000"/>
                <w:sz w:val="18"/>
                <w:szCs w:val="18"/>
                <w:lang w:eastAsia="en-GB"/>
              </w:rPr>
            </w:pPr>
          </w:p>
        </w:tc>
      </w:tr>
    </w:tbl>
    <w:p w:rsidR="007452B9" w:rsidRDefault="007452B9" w:rsidP="00A018DB">
      <w:pPr>
        <w:spacing w:after="0" w:line="240" w:lineRule="auto"/>
        <w:rPr>
          <w:rFonts w:ascii="Arial" w:eastAsia="Times New Roman" w:hAnsi="Arial" w:cs="Arial"/>
          <w:i/>
          <w:iCs/>
          <w:color w:val="000000"/>
          <w:sz w:val="18"/>
          <w:szCs w:val="18"/>
          <w:lang w:eastAsia="en-GB"/>
        </w:rPr>
        <w:sectPr w:rsidR="007452B9" w:rsidSect="007452B9">
          <w:pgSz w:w="11906" w:h="16838"/>
          <w:pgMar w:top="1418" w:right="1418" w:bottom="1418" w:left="1418" w:header="709" w:footer="709" w:gutter="0"/>
          <w:cols w:space="708"/>
          <w:docGrid w:linePitch="360"/>
        </w:sectPr>
      </w:pPr>
    </w:p>
    <w:p w:rsidR="007452B9" w:rsidRPr="00B0798E" w:rsidRDefault="007452B9" w:rsidP="007452B9">
      <w:pPr>
        <w:spacing w:after="0" w:line="240" w:lineRule="auto"/>
        <w:divId w:val="1532953430"/>
        <w:rPr>
          <w:rFonts w:ascii="Arial" w:eastAsia="Times New Roman" w:hAnsi="Arial" w:cs="Arial"/>
          <w:b/>
          <w:color w:val="000000"/>
          <w:sz w:val="24"/>
          <w:lang w:eastAsia="en-GB"/>
        </w:rPr>
      </w:pPr>
      <w:r w:rsidRPr="00B0798E">
        <w:rPr>
          <w:rFonts w:ascii="Arial" w:eastAsia="Times New Roman" w:hAnsi="Arial" w:cs="Arial"/>
          <w:b/>
          <w:color w:val="000000"/>
          <w:sz w:val="24"/>
          <w:lang w:eastAsia="en-GB"/>
        </w:rPr>
        <w:lastRenderedPageBreak/>
        <w:t>Table 4: Associati</w:t>
      </w:r>
      <w:r>
        <w:rPr>
          <w:rFonts w:ascii="Arial" w:eastAsia="Times New Roman" w:hAnsi="Arial" w:cs="Arial"/>
          <w:b/>
          <w:color w:val="000000"/>
          <w:sz w:val="24"/>
          <w:lang w:eastAsia="en-GB"/>
        </w:rPr>
        <w:t xml:space="preserve">ons between housing tenure and </w:t>
      </w:r>
      <w:r w:rsidRPr="00B0798E">
        <w:rPr>
          <w:rFonts w:ascii="Arial" w:eastAsia="Times New Roman" w:hAnsi="Arial" w:cs="Arial"/>
          <w:b/>
          <w:color w:val="000000"/>
          <w:sz w:val="24"/>
          <w:lang w:eastAsia="en-GB"/>
        </w:rPr>
        <w:t xml:space="preserve">risk of </w:t>
      </w:r>
      <w:r>
        <w:rPr>
          <w:rFonts w:ascii="Arial" w:eastAsia="Times New Roman" w:hAnsi="Arial" w:cs="Arial"/>
          <w:b/>
          <w:color w:val="000000"/>
          <w:sz w:val="24"/>
          <w:lang w:eastAsia="en-GB"/>
        </w:rPr>
        <w:t>hospital admission</w:t>
      </w:r>
      <w:r w:rsidRPr="00B0798E">
        <w:rPr>
          <w:rFonts w:ascii="Arial" w:eastAsia="Times New Roman" w:hAnsi="Arial" w:cs="Arial"/>
          <w:b/>
          <w:color w:val="000000"/>
          <w:sz w:val="24"/>
          <w:lang w:eastAsia="en-GB"/>
        </w:rPr>
        <w:t xml:space="preserve"> for different types of survival models</w:t>
      </w: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tbl>
      <w:tblPr>
        <w:tblpPr w:leftFromText="180" w:rightFromText="180" w:vertAnchor="page" w:horzAnchor="margin" w:tblpY="2304"/>
        <w:tblW w:w="13433" w:type="dxa"/>
        <w:tblLayout w:type="fixed"/>
        <w:tblLook w:val="04A0" w:firstRow="1" w:lastRow="0" w:firstColumn="1" w:lastColumn="0" w:noHBand="0" w:noVBand="1"/>
      </w:tblPr>
      <w:tblGrid>
        <w:gridCol w:w="1127"/>
        <w:gridCol w:w="707"/>
        <w:gridCol w:w="1818"/>
        <w:gridCol w:w="851"/>
        <w:gridCol w:w="283"/>
        <w:gridCol w:w="1843"/>
        <w:gridCol w:w="850"/>
        <w:gridCol w:w="284"/>
        <w:gridCol w:w="1843"/>
        <w:gridCol w:w="850"/>
        <w:gridCol w:w="284"/>
        <w:gridCol w:w="1842"/>
        <w:gridCol w:w="851"/>
      </w:tblGrid>
      <w:tr w:rsidR="007452B9" w:rsidRPr="001175CD" w:rsidTr="007452B9">
        <w:trPr>
          <w:divId w:val="1532953430"/>
          <w:trHeight w:val="300"/>
        </w:trPr>
        <w:tc>
          <w:tcPr>
            <w:tcW w:w="1127" w:type="dxa"/>
            <w:vMerge w:val="restart"/>
            <w:tcBorders>
              <w:top w:val="single" w:sz="4" w:space="0" w:color="auto"/>
            </w:tcBorders>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Failure event</w:t>
            </w:r>
          </w:p>
        </w:tc>
        <w:tc>
          <w:tcPr>
            <w:tcW w:w="707" w:type="dxa"/>
            <w:vMerge w:val="restart"/>
            <w:tcBorders>
              <w:top w:val="single" w:sz="4" w:space="0" w:color="auto"/>
            </w:tcBorders>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Model Type</w:t>
            </w:r>
          </w:p>
        </w:tc>
        <w:tc>
          <w:tcPr>
            <w:tcW w:w="5645" w:type="dxa"/>
            <w:gridSpan w:val="5"/>
            <w:tcBorders>
              <w:top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Men</w:t>
            </w:r>
          </w:p>
        </w:tc>
        <w:tc>
          <w:tcPr>
            <w:tcW w:w="284" w:type="dxa"/>
            <w:tcBorders>
              <w:top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5670" w:type="dxa"/>
            <w:gridSpan w:val="5"/>
            <w:tcBorders>
              <w:top w:val="single" w:sz="4" w:space="0" w:color="auto"/>
            </w:tcBorders>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Women</w:t>
            </w:r>
          </w:p>
        </w:tc>
      </w:tr>
      <w:tr w:rsidR="007452B9" w:rsidRPr="001175CD" w:rsidTr="007452B9">
        <w:trPr>
          <w:divId w:val="1532953430"/>
          <w:trHeight w:val="527"/>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2669" w:type="dxa"/>
            <w:gridSpan w:val="2"/>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Unadjusted</w:t>
            </w:r>
          </w:p>
        </w:tc>
        <w:tc>
          <w:tcPr>
            <w:tcW w:w="283" w:type="dxa"/>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2693" w:type="dxa"/>
            <w:gridSpan w:val="2"/>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Adjusted</w:t>
            </w:r>
            <w:r>
              <w:rPr>
                <w:rFonts w:ascii="Arial" w:eastAsia="Times New Roman" w:hAnsi="Arial" w:cs="Arial"/>
                <w:color w:val="000000"/>
                <w:sz w:val="18"/>
                <w:szCs w:val="18"/>
                <w:vertAlign w:val="superscript"/>
                <w:lang w:eastAsia="en-GB"/>
              </w:rPr>
              <w:t>*</w:t>
            </w:r>
          </w:p>
        </w:tc>
        <w:tc>
          <w:tcPr>
            <w:tcW w:w="284" w:type="dxa"/>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2693" w:type="dxa"/>
            <w:gridSpan w:val="2"/>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Unadjusted</w:t>
            </w:r>
          </w:p>
        </w:tc>
        <w:tc>
          <w:tcPr>
            <w:tcW w:w="284" w:type="dxa"/>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2693" w:type="dxa"/>
            <w:gridSpan w:val="2"/>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Adjusted</w:t>
            </w:r>
            <w:r>
              <w:rPr>
                <w:rFonts w:ascii="Arial" w:eastAsia="Times New Roman" w:hAnsi="Arial" w:cs="Arial"/>
                <w:color w:val="000000"/>
                <w:sz w:val="18"/>
                <w:szCs w:val="18"/>
                <w:vertAlign w:val="superscript"/>
                <w:lang w:eastAsia="en-GB"/>
              </w:rPr>
              <w:t>*</w:t>
            </w:r>
          </w:p>
        </w:tc>
      </w:tr>
      <w:tr w:rsidR="007452B9" w:rsidRPr="001175CD" w:rsidTr="007452B9">
        <w:trPr>
          <w:divId w:val="1532953430"/>
          <w:trHeight w:val="300"/>
        </w:trPr>
        <w:tc>
          <w:tcPr>
            <w:tcW w:w="1127" w:type="dxa"/>
            <w:vMerge/>
            <w:tcBorders>
              <w:bottom w:val="single" w:sz="4" w:space="0" w:color="auto"/>
            </w:tcBorders>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vMerge/>
            <w:tcBorders>
              <w:bottom w:val="single" w:sz="4" w:space="0" w:color="auto"/>
            </w:tcBorders>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1818" w:type="dxa"/>
            <w:tcBorders>
              <w:bottom w:val="single" w:sz="4" w:space="0" w:color="auto"/>
            </w:tcBorders>
            <w:shd w:val="clear" w:color="auto" w:fill="auto"/>
            <w:noWrap/>
            <w:vAlign w:val="center"/>
            <w:hideMark/>
          </w:tcPr>
          <w:p w:rsidR="007452B9"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Hazard ratio</w:t>
            </w:r>
          </w:p>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w:t>
            </w:r>
            <w:r w:rsidRPr="001175CD">
              <w:rPr>
                <w:rFonts w:ascii="Arial" w:eastAsia="Times New Roman" w:hAnsi="Arial" w:cs="Arial"/>
                <w:color w:val="000000"/>
                <w:sz w:val="18"/>
                <w:szCs w:val="18"/>
                <w:lang w:eastAsia="en-GB"/>
              </w:rPr>
              <w:t>(95% CI)</w:t>
            </w:r>
          </w:p>
        </w:tc>
        <w:tc>
          <w:tcPr>
            <w:tcW w:w="851" w:type="dxa"/>
            <w:tcBorders>
              <w:bottom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P-value</w:t>
            </w:r>
          </w:p>
        </w:tc>
        <w:tc>
          <w:tcPr>
            <w:tcW w:w="283" w:type="dxa"/>
            <w:tcBorders>
              <w:bottom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1843" w:type="dxa"/>
            <w:tcBorders>
              <w:bottom w:val="single" w:sz="4" w:space="0" w:color="auto"/>
            </w:tcBorders>
            <w:shd w:val="clear" w:color="auto" w:fill="auto"/>
            <w:noWrap/>
            <w:vAlign w:val="center"/>
            <w:hideMark/>
          </w:tcPr>
          <w:p w:rsidR="007452B9"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Hazard ratio</w:t>
            </w:r>
            <w:r>
              <w:rPr>
                <w:rFonts w:ascii="Arial" w:eastAsia="Times New Roman" w:hAnsi="Arial" w:cs="Arial"/>
                <w:color w:val="000000"/>
                <w:sz w:val="18"/>
                <w:szCs w:val="18"/>
                <w:lang w:eastAsia="en-GB"/>
              </w:rPr>
              <w:t xml:space="preserve"> </w:t>
            </w:r>
          </w:p>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(95% CI)</w:t>
            </w:r>
          </w:p>
        </w:tc>
        <w:tc>
          <w:tcPr>
            <w:tcW w:w="850" w:type="dxa"/>
            <w:tcBorders>
              <w:bottom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P-value</w:t>
            </w:r>
          </w:p>
        </w:tc>
        <w:tc>
          <w:tcPr>
            <w:tcW w:w="284" w:type="dxa"/>
            <w:tcBorders>
              <w:bottom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1843" w:type="dxa"/>
            <w:tcBorders>
              <w:bottom w:val="single" w:sz="4" w:space="0" w:color="auto"/>
            </w:tcBorders>
            <w:shd w:val="clear" w:color="auto" w:fill="auto"/>
            <w:noWrap/>
            <w:vAlign w:val="center"/>
            <w:hideMark/>
          </w:tcPr>
          <w:p w:rsidR="007452B9"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Hazard ratio</w:t>
            </w:r>
            <w:r>
              <w:rPr>
                <w:rFonts w:ascii="Arial" w:eastAsia="Times New Roman" w:hAnsi="Arial" w:cs="Arial"/>
                <w:color w:val="000000"/>
                <w:sz w:val="18"/>
                <w:szCs w:val="18"/>
                <w:lang w:eastAsia="en-GB"/>
              </w:rPr>
              <w:t xml:space="preserve"> </w:t>
            </w:r>
          </w:p>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(95% CI)</w:t>
            </w:r>
          </w:p>
        </w:tc>
        <w:tc>
          <w:tcPr>
            <w:tcW w:w="850" w:type="dxa"/>
            <w:tcBorders>
              <w:bottom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P-value</w:t>
            </w:r>
          </w:p>
        </w:tc>
        <w:tc>
          <w:tcPr>
            <w:tcW w:w="284" w:type="dxa"/>
            <w:tcBorders>
              <w:bottom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1842" w:type="dxa"/>
            <w:tcBorders>
              <w:bottom w:val="single" w:sz="4" w:space="0" w:color="auto"/>
            </w:tcBorders>
            <w:shd w:val="clear" w:color="auto" w:fill="auto"/>
            <w:noWrap/>
            <w:vAlign w:val="center"/>
            <w:hideMark/>
          </w:tcPr>
          <w:p w:rsidR="007452B9"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Hazard ratio</w:t>
            </w:r>
            <w:r>
              <w:rPr>
                <w:rFonts w:ascii="Arial" w:eastAsia="Times New Roman" w:hAnsi="Arial" w:cs="Arial"/>
                <w:color w:val="000000"/>
                <w:sz w:val="18"/>
                <w:szCs w:val="18"/>
                <w:lang w:eastAsia="en-GB"/>
              </w:rPr>
              <w:t xml:space="preserve"> </w:t>
            </w:r>
          </w:p>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(95% CI)</w:t>
            </w:r>
          </w:p>
        </w:tc>
        <w:tc>
          <w:tcPr>
            <w:tcW w:w="851" w:type="dxa"/>
            <w:tcBorders>
              <w:bottom w:val="single" w:sz="4" w:space="0" w:color="auto"/>
            </w:tcBorders>
            <w:shd w:val="clear" w:color="auto" w:fill="auto"/>
            <w:noWrap/>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P-value</w:t>
            </w:r>
          </w:p>
        </w:tc>
      </w:tr>
      <w:tr w:rsidR="007452B9" w:rsidRPr="001175CD" w:rsidTr="007452B9">
        <w:trPr>
          <w:divId w:val="1532953430"/>
          <w:trHeight w:val="300"/>
        </w:trPr>
        <w:tc>
          <w:tcPr>
            <w:tcW w:w="1127" w:type="dxa"/>
            <w:vMerge w:val="restart"/>
            <w:tcBorders>
              <w:top w:val="single" w:sz="4" w:space="0" w:color="auto"/>
            </w:tcBorders>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 xml:space="preserve">Admission </w:t>
            </w:r>
          </w:p>
        </w:tc>
        <w:tc>
          <w:tcPr>
            <w:tcW w:w="707" w:type="dxa"/>
            <w:tcBorders>
              <w:top w:val="single" w:sz="4" w:space="0" w:color="auto"/>
            </w:tcBorders>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TFEC</w:t>
            </w:r>
          </w:p>
        </w:tc>
        <w:tc>
          <w:tcPr>
            <w:tcW w:w="1818" w:type="dxa"/>
            <w:tcBorders>
              <w:top w:val="single" w:sz="4" w:space="0" w:color="auto"/>
            </w:tcBorders>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1.28 (1.11,1.47)</w:t>
            </w:r>
          </w:p>
        </w:tc>
        <w:tc>
          <w:tcPr>
            <w:tcW w:w="851" w:type="dxa"/>
            <w:tcBorders>
              <w:top w:val="single" w:sz="4" w:space="0" w:color="auto"/>
            </w:tcBorders>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c>
          <w:tcPr>
            <w:tcW w:w="283" w:type="dxa"/>
            <w:tcBorders>
              <w:top w:val="single" w:sz="4" w:space="0" w:color="auto"/>
            </w:tcBorders>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tcBorders>
              <w:top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1.16 (1.00,1.34)</w:t>
            </w:r>
          </w:p>
        </w:tc>
        <w:tc>
          <w:tcPr>
            <w:tcW w:w="850" w:type="dxa"/>
            <w:tcBorders>
              <w:top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0.051</w:t>
            </w:r>
          </w:p>
        </w:tc>
        <w:tc>
          <w:tcPr>
            <w:tcW w:w="284" w:type="dxa"/>
            <w:tcBorders>
              <w:top w:val="single" w:sz="4" w:space="0" w:color="auto"/>
            </w:tcBorders>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tcBorders>
              <w:top w:val="single" w:sz="4" w:space="0" w:color="auto"/>
            </w:tcBorders>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1.36 (1.18,1.57)</w:t>
            </w:r>
          </w:p>
        </w:tc>
        <w:tc>
          <w:tcPr>
            <w:tcW w:w="850" w:type="dxa"/>
            <w:tcBorders>
              <w:top w:val="single" w:sz="4" w:space="0" w:color="auto"/>
            </w:tcBorders>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4" w:type="dxa"/>
            <w:tcBorders>
              <w:top w:val="single" w:sz="4" w:space="0" w:color="auto"/>
            </w:tcBorders>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tcBorders>
              <w:top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1.19 (1.02,1.39)</w:t>
            </w:r>
          </w:p>
        </w:tc>
        <w:tc>
          <w:tcPr>
            <w:tcW w:w="851" w:type="dxa"/>
            <w:tcBorders>
              <w:top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0.025</w:t>
            </w:r>
          </w:p>
        </w:tc>
      </w:tr>
      <w:tr w:rsidR="007452B9" w:rsidRPr="001175CD" w:rsidTr="007452B9">
        <w:trPr>
          <w:divId w:val="1532953430"/>
          <w:trHeight w:val="300"/>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AG</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1.20 (1.02,1.43)</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0.03</w:t>
            </w:r>
            <w:r>
              <w:rPr>
                <w:rFonts w:ascii="Arial" w:hAnsi="Arial" w:cs="Arial"/>
                <w:color w:val="000000"/>
                <w:sz w:val="18"/>
                <w:szCs w:val="18"/>
              </w:rPr>
              <w:t>0</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1.07 (0.91,1.27)</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0.414</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1.36 (1.14,1.61)</w:t>
            </w: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1.24 (1.04,1.47)</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0.014</w:t>
            </w:r>
          </w:p>
        </w:tc>
      </w:tr>
      <w:tr w:rsidR="007452B9" w:rsidRPr="001175CD" w:rsidTr="007452B9">
        <w:trPr>
          <w:divId w:val="1532953430"/>
          <w:trHeight w:val="300"/>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PWP</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1.00 (0.92,1.08)</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0.921</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0.96 (0.88,1.04)</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0.306</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1.16 (1.07,1.27)</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1.12 (1.03,1.22)</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0.01</w:t>
            </w:r>
            <w:r>
              <w:rPr>
                <w:rFonts w:ascii="Arial" w:hAnsi="Arial" w:cs="Arial"/>
                <w:color w:val="000000"/>
                <w:sz w:val="18"/>
                <w:szCs w:val="18"/>
              </w:rPr>
              <w:t>0</w:t>
            </w:r>
          </w:p>
        </w:tc>
      </w:tr>
      <w:tr w:rsidR="007452B9" w:rsidRPr="001175CD" w:rsidTr="007452B9">
        <w:trPr>
          <w:divId w:val="1532953430"/>
          <w:trHeight w:val="150"/>
        </w:trPr>
        <w:tc>
          <w:tcPr>
            <w:tcW w:w="1127" w:type="dxa"/>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r>
      <w:tr w:rsidR="007452B9" w:rsidRPr="001175CD" w:rsidTr="007452B9">
        <w:trPr>
          <w:divId w:val="1532953430"/>
          <w:trHeight w:val="300"/>
        </w:trPr>
        <w:tc>
          <w:tcPr>
            <w:tcW w:w="1127" w:type="dxa"/>
            <w:vMerge w:val="restart"/>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Emergency admission</w:t>
            </w: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TFEC</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1.63 (1.36,1.95)</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1.41 (1.17,1.70)</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1.67 (1.36,2.04)</w:t>
            </w: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1.43 (1.16,1.77)</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r>
      <w:tr w:rsidR="007452B9" w:rsidRPr="001175CD" w:rsidTr="007452B9">
        <w:trPr>
          <w:divId w:val="1532953430"/>
          <w:trHeight w:val="300"/>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AG</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1.70 (1.37,2.12)</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1.45 (1.16,1.81)</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1.66 (1.31,2.11)</w:t>
            </w: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1.39 (1.09,1.77)</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0.008</w:t>
            </w:r>
          </w:p>
        </w:tc>
      </w:tr>
      <w:tr w:rsidR="007452B9" w:rsidRPr="001175CD" w:rsidTr="007452B9">
        <w:trPr>
          <w:divId w:val="1532953430"/>
          <w:trHeight w:val="300"/>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PWP</w:t>
            </w:r>
          </w:p>
        </w:tc>
        <w:tc>
          <w:tcPr>
            <w:tcW w:w="1818"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1.23 (1.07,1.41)</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0.003</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1.15 (1.00,1.32)</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0.043</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1.34 (1.15,1.56)</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1.23 (1.06,1.42)</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0.007</w:t>
            </w:r>
          </w:p>
        </w:tc>
      </w:tr>
      <w:tr w:rsidR="007452B9" w:rsidRPr="001175CD" w:rsidTr="007452B9">
        <w:trPr>
          <w:divId w:val="1532953430"/>
          <w:trHeight w:val="150"/>
        </w:trPr>
        <w:tc>
          <w:tcPr>
            <w:tcW w:w="1127" w:type="dxa"/>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r>
      <w:tr w:rsidR="007452B9" w:rsidRPr="001175CD" w:rsidTr="007452B9">
        <w:trPr>
          <w:divId w:val="1532953430"/>
          <w:trHeight w:val="300"/>
        </w:trPr>
        <w:tc>
          <w:tcPr>
            <w:tcW w:w="1127" w:type="dxa"/>
            <w:vMerge w:val="restart"/>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 xml:space="preserve">Elective admission </w:t>
            </w: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TFEC</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1.16 (1.00,1.35)</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0.047</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1.05 (0.90,1.23)</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0.523</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1.30 (1.12,1.52)</w:t>
            </w: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1.15 (0.98,1.34)</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0.09</w:t>
            </w:r>
            <w:r>
              <w:rPr>
                <w:rFonts w:ascii="Arial" w:hAnsi="Arial" w:cs="Arial"/>
                <w:color w:val="000000"/>
                <w:sz w:val="18"/>
                <w:szCs w:val="18"/>
              </w:rPr>
              <w:t>0</w:t>
            </w:r>
          </w:p>
        </w:tc>
      </w:tr>
      <w:tr w:rsidR="007452B9" w:rsidRPr="001175CD" w:rsidTr="007452B9">
        <w:trPr>
          <w:divId w:val="1532953430"/>
          <w:trHeight w:val="300"/>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AG</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1.05 (0.86,1.27)</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0.639</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0.94 (0.77,1.14)</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0.515</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1.28 (1.07,1.53)</w:t>
            </w: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0.008</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1.19 (1.00,1.43)</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0.052</w:t>
            </w:r>
          </w:p>
        </w:tc>
      </w:tr>
      <w:tr w:rsidR="007452B9" w:rsidRPr="001175CD" w:rsidTr="007452B9">
        <w:trPr>
          <w:divId w:val="1532953430"/>
          <w:trHeight w:val="300"/>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PWP</w:t>
            </w:r>
          </w:p>
        </w:tc>
        <w:tc>
          <w:tcPr>
            <w:tcW w:w="1818"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0.92 (0.84,1.00)</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0.061</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0.87 (0.79,0.95)</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0.003</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1.18 (1.07,1.30)</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1.13 (1.03,1.24)</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0.011</w:t>
            </w:r>
          </w:p>
        </w:tc>
      </w:tr>
      <w:tr w:rsidR="007452B9" w:rsidRPr="001175CD" w:rsidTr="007452B9">
        <w:trPr>
          <w:divId w:val="1532953430"/>
          <w:trHeight w:val="150"/>
        </w:trPr>
        <w:tc>
          <w:tcPr>
            <w:tcW w:w="1127" w:type="dxa"/>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r>
      <w:tr w:rsidR="007452B9" w:rsidRPr="001175CD" w:rsidTr="007452B9">
        <w:trPr>
          <w:divId w:val="1532953430"/>
          <w:trHeight w:val="300"/>
        </w:trPr>
        <w:tc>
          <w:tcPr>
            <w:tcW w:w="1127" w:type="dxa"/>
            <w:vMerge w:val="restart"/>
            <w:shd w:val="clear" w:color="auto" w:fill="auto"/>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Long admission (&gt;7 days)</w:t>
            </w: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TFEC</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1.46 (1.18,1.80)</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&lt;0.001</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1.19 (0.96,1.48)</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0.114</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1.47 (1.16,1.86)</w:t>
            </w: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1.18 (0.92,1.51)</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0.187</w:t>
            </w:r>
          </w:p>
        </w:tc>
      </w:tr>
      <w:tr w:rsidR="007452B9" w:rsidRPr="001175CD" w:rsidTr="007452B9">
        <w:trPr>
          <w:divId w:val="1532953430"/>
          <w:trHeight w:val="300"/>
        </w:trPr>
        <w:tc>
          <w:tcPr>
            <w:tcW w:w="1127" w:type="dxa"/>
            <w:vMerge/>
            <w:vAlign w:val="center"/>
            <w:hideMark/>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shd w:val="clear" w:color="auto" w:fill="auto"/>
            <w:noWrap/>
            <w:vAlign w:val="center"/>
            <w:hideMark/>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AG</w:t>
            </w:r>
          </w:p>
        </w:tc>
        <w:tc>
          <w:tcPr>
            <w:tcW w:w="1818"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1.49 (1.19,1.87)</w:t>
            </w:r>
          </w:p>
        </w:tc>
        <w:tc>
          <w:tcPr>
            <w:tcW w:w="851"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0.001</w:t>
            </w:r>
          </w:p>
        </w:tc>
        <w:tc>
          <w:tcPr>
            <w:tcW w:w="28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1.18 (0.93,1.49)</w:t>
            </w:r>
          </w:p>
        </w:tc>
        <w:tc>
          <w:tcPr>
            <w:tcW w:w="850"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0.166</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1.40 (1.09,1.81)</w:t>
            </w:r>
          </w:p>
        </w:tc>
        <w:tc>
          <w:tcPr>
            <w:tcW w:w="850"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0.01</w:t>
            </w:r>
            <w:r>
              <w:rPr>
                <w:rFonts w:ascii="Arial" w:hAnsi="Arial" w:cs="Arial"/>
                <w:color w:val="000000"/>
                <w:sz w:val="18"/>
                <w:szCs w:val="18"/>
              </w:rPr>
              <w:t>0</w:t>
            </w:r>
          </w:p>
        </w:tc>
        <w:tc>
          <w:tcPr>
            <w:tcW w:w="284" w:type="dxa"/>
            <w:shd w:val="clear" w:color="auto" w:fill="auto"/>
            <w:noWrap/>
            <w:vAlign w:val="center"/>
            <w:hideMark/>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1.12 (0.87,1.44)</w:t>
            </w:r>
          </w:p>
        </w:tc>
        <w:tc>
          <w:tcPr>
            <w:tcW w:w="851" w:type="dxa"/>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0.388</w:t>
            </w:r>
          </w:p>
        </w:tc>
      </w:tr>
      <w:tr w:rsidR="007452B9" w:rsidRPr="001175CD" w:rsidTr="007452B9">
        <w:trPr>
          <w:divId w:val="1532953430"/>
          <w:trHeight w:val="300"/>
        </w:trPr>
        <w:tc>
          <w:tcPr>
            <w:tcW w:w="1127" w:type="dxa"/>
            <w:vMerge/>
            <w:tcBorders>
              <w:bottom w:val="single" w:sz="4" w:space="0" w:color="auto"/>
            </w:tcBorders>
            <w:vAlign w:val="center"/>
          </w:tcPr>
          <w:p w:rsidR="007452B9" w:rsidRPr="001175CD" w:rsidRDefault="007452B9" w:rsidP="00A018DB">
            <w:pPr>
              <w:spacing w:after="0" w:line="240" w:lineRule="auto"/>
              <w:jc w:val="center"/>
              <w:rPr>
                <w:rFonts w:ascii="Arial" w:eastAsia="Times New Roman" w:hAnsi="Arial" w:cs="Arial"/>
                <w:color w:val="000000"/>
                <w:sz w:val="18"/>
                <w:szCs w:val="18"/>
                <w:lang w:eastAsia="en-GB"/>
              </w:rPr>
            </w:pPr>
          </w:p>
        </w:tc>
        <w:tc>
          <w:tcPr>
            <w:tcW w:w="707" w:type="dxa"/>
            <w:tcBorders>
              <w:bottom w:val="single" w:sz="4" w:space="0" w:color="auto"/>
            </w:tcBorders>
            <w:shd w:val="clear" w:color="auto" w:fill="auto"/>
            <w:noWrap/>
            <w:vAlign w:val="center"/>
          </w:tcPr>
          <w:p w:rsidR="007452B9" w:rsidRPr="00EA267A" w:rsidRDefault="007452B9" w:rsidP="00A018DB">
            <w:pPr>
              <w:spacing w:after="0" w:line="240" w:lineRule="auto"/>
              <w:jc w:val="center"/>
              <w:rPr>
                <w:rFonts w:ascii="Arial" w:eastAsia="Times New Roman" w:hAnsi="Arial" w:cs="Arial"/>
                <w:color w:val="000000"/>
                <w:sz w:val="18"/>
                <w:szCs w:val="18"/>
                <w:lang w:eastAsia="en-GB"/>
              </w:rPr>
            </w:pPr>
            <w:r w:rsidRPr="00EA267A">
              <w:rPr>
                <w:rFonts w:ascii="Arial" w:eastAsia="Times New Roman" w:hAnsi="Arial" w:cs="Arial"/>
                <w:color w:val="000000"/>
                <w:sz w:val="18"/>
                <w:szCs w:val="18"/>
                <w:lang w:eastAsia="en-GB"/>
              </w:rPr>
              <w:t>PWP</w:t>
            </w:r>
          </w:p>
        </w:tc>
        <w:tc>
          <w:tcPr>
            <w:tcW w:w="1818"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1.25 (1.05,1.48)</w:t>
            </w:r>
          </w:p>
        </w:tc>
        <w:tc>
          <w:tcPr>
            <w:tcW w:w="851"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0.011</w:t>
            </w:r>
          </w:p>
        </w:tc>
        <w:tc>
          <w:tcPr>
            <w:tcW w:w="283"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1.07 (0.89,1.28)</w:t>
            </w:r>
          </w:p>
        </w:tc>
        <w:tc>
          <w:tcPr>
            <w:tcW w:w="850"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0.489</w:t>
            </w:r>
          </w:p>
        </w:tc>
        <w:tc>
          <w:tcPr>
            <w:tcW w:w="284"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3"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1.31 (1.07,1.60)</w:t>
            </w:r>
          </w:p>
        </w:tc>
        <w:tc>
          <w:tcPr>
            <w:tcW w:w="850"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0.008</w:t>
            </w:r>
          </w:p>
        </w:tc>
        <w:tc>
          <w:tcPr>
            <w:tcW w:w="284"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p>
        </w:tc>
        <w:tc>
          <w:tcPr>
            <w:tcW w:w="1842"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1.14 (0.93,1.40)</w:t>
            </w:r>
          </w:p>
        </w:tc>
        <w:tc>
          <w:tcPr>
            <w:tcW w:w="851" w:type="dxa"/>
            <w:tcBorders>
              <w:bottom w:val="single" w:sz="4" w:space="0" w:color="auto"/>
            </w:tcBorders>
            <w:shd w:val="clear" w:color="auto" w:fill="auto"/>
            <w:noWrap/>
            <w:vAlign w:val="center"/>
          </w:tcPr>
          <w:p w:rsidR="007452B9" w:rsidRPr="00EA267A" w:rsidRDefault="007452B9" w:rsidP="00A018DB">
            <w:pPr>
              <w:spacing w:after="0"/>
              <w:jc w:val="center"/>
              <w:rPr>
                <w:rFonts w:ascii="Arial" w:eastAsia="Times New Roman" w:hAnsi="Arial" w:cs="Arial"/>
                <w:color w:val="000000"/>
                <w:sz w:val="18"/>
                <w:szCs w:val="18"/>
                <w:lang w:eastAsia="en-GB"/>
              </w:rPr>
            </w:pPr>
            <w:r w:rsidRPr="00296BDD">
              <w:rPr>
                <w:rFonts w:ascii="Arial" w:hAnsi="Arial" w:cs="Arial"/>
                <w:color w:val="000000"/>
                <w:sz w:val="18"/>
                <w:szCs w:val="18"/>
              </w:rPr>
              <w:t>0.216</w:t>
            </w:r>
          </w:p>
        </w:tc>
      </w:tr>
    </w:tbl>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divId w:val="1532953430"/>
        <w:rPr>
          <w:rFonts w:ascii="Arial" w:eastAsia="Times New Roman" w:hAnsi="Arial" w:cs="Arial"/>
          <w:color w:val="000000"/>
          <w:sz w:val="18"/>
          <w:szCs w:val="18"/>
          <w:lang w:eastAsia="en-GB"/>
        </w:rPr>
      </w:pP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r w:rsidRPr="001175CD">
        <w:rPr>
          <w:rFonts w:ascii="Arial" w:eastAsia="Times New Roman" w:hAnsi="Arial" w:cs="Arial"/>
          <w:color w:val="000000"/>
          <w:sz w:val="18"/>
          <w:szCs w:val="18"/>
          <w:lang w:eastAsia="en-GB"/>
        </w:rPr>
        <w:t>Estimates of associations are hazard ratios representing the increase in risk of the failure event among individuals who do not own/mortgage their home compared to individuals who do.</w:t>
      </w: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r w:rsidRPr="00577065">
        <w:rPr>
          <w:rFonts w:ascii="Arial" w:eastAsia="Times New Roman" w:hAnsi="Arial" w:cs="Arial"/>
          <w:color w:val="000000"/>
          <w:sz w:val="18"/>
          <w:szCs w:val="18"/>
          <w:lang w:eastAsia="en-GB"/>
        </w:rPr>
        <w:t>*</w:t>
      </w:r>
      <w:r w:rsidRPr="001175CD">
        <w:rPr>
          <w:rFonts w:ascii="Arial" w:eastAsia="Times New Roman" w:hAnsi="Arial" w:cs="Arial"/>
          <w:color w:val="000000"/>
          <w:sz w:val="18"/>
          <w:szCs w:val="18"/>
          <w:lang w:eastAsia="en-GB"/>
        </w:rPr>
        <w:t xml:space="preserve">Models were adjusted for age, height, weight </w:t>
      </w:r>
      <w:r>
        <w:rPr>
          <w:rFonts w:ascii="Arial" w:eastAsia="Times New Roman" w:hAnsi="Arial" w:cs="Arial"/>
          <w:color w:val="000000"/>
          <w:sz w:val="18"/>
          <w:szCs w:val="18"/>
          <w:lang w:eastAsia="en-GB"/>
        </w:rPr>
        <w:t>adjusted for</w:t>
      </w:r>
      <w:r w:rsidRPr="001175CD">
        <w:rPr>
          <w:rFonts w:ascii="Arial" w:eastAsia="Times New Roman" w:hAnsi="Arial" w:cs="Arial"/>
          <w:color w:val="000000"/>
          <w:sz w:val="18"/>
          <w:szCs w:val="18"/>
          <w:lang w:eastAsia="en-GB"/>
        </w:rPr>
        <w:t xml:space="preserve"> height, smokin</w:t>
      </w:r>
      <w:r>
        <w:rPr>
          <w:rFonts w:ascii="Arial" w:eastAsia="Times New Roman" w:hAnsi="Arial" w:cs="Arial"/>
          <w:color w:val="000000"/>
          <w:sz w:val="18"/>
          <w:szCs w:val="18"/>
          <w:lang w:eastAsia="en-GB"/>
        </w:rPr>
        <w:t>g status, weekly alcohol intake and</w:t>
      </w:r>
      <w:r w:rsidRPr="001175CD">
        <w:rPr>
          <w:rFonts w:ascii="Arial" w:eastAsia="Times New Roman" w:hAnsi="Arial" w:cs="Arial"/>
          <w:color w:val="000000"/>
          <w:sz w:val="18"/>
          <w:szCs w:val="18"/>
          <w:lang w:eastAsia="en-GB"/>
        </w:rPr>
        <w:t xml:space="preserve"> self-reported walking speed</w:t>
      </w:r>
      <w:r>
        <w:rPr>
          <w:rFonts w:ascii="Arial" w:eastAsia="Times New Roman" w:hAnsi="Arial" w:cs="Arial"/>
          <w:color w:val="000000"/>
          <w:sz w:val="18"/>
          <w:szCs w:val="18"/>
          <w:lang w:eastAsia="en-GB"/>
        </w:rPr>
        <w:t>.</w:t>
      </w: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TFEC: Time to first event Cox model</w:t>
      </w: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AG: Andersen and Gill model</w:t>
      </w:r>
    </w:p>
    <w:p w:rsidR="007452B9" w:rsidRDefault="007452B9" w:rsidP="007452B9">
      <w:pPr>
        <w:spacing w:after="0" w:line="240" w:lineRule="auto"/>
        <w:contextualSpacing/>
        <w:divId w:val="1532953430"/>
        <w:rPr>
          <w:rFonts w:ascii="Arial" w:eastAsia="Times New Roman" w:hAnsi="Arial" w:cs="Arial"/>
          <w:color w:val="000000"/>
          <w:sz w:val="18"/>
          <w:szCs w:val="18"/>
          <w:lang w:eastAsia="en-GB"/>
        </w:rPr>
      </w:pPr>
    </w:p>
    <w:p w:rsidR="007452B9" w:rsidRDefault="007452B9" w:rsidP="007452B9">
      <w:pPr>
        <w:spacing w:after="0" w:line="240" w:lineRule="auto"/>
        <w:contextualSpacing/>
        <w:divId w:val="1532953430"/>
        <w:rPr>
          <w:rFonts w:ascii="Arial" w:hAnsi="Arial" w:cs="Arial"/>
          <w:b/>
        </w:rPr>
      </w:pPr>
      <w:r w:rsidRPr="001175CD">
        <w:rPr>
          <w:rFonts w:ascii="Arial" w:eastAsia="Times New Roman" w:hAnsi="Arial" w:cs="Arial"/>
          <w:color w:val="000000"/>
          <w:sz w:val="18"/>
          <w:szCs w:val="18"/>
          <w:lang w:eastAsia="en-GB"/>
        </w:rPr>
        <w:t>PWP</w:t>
      </w:r>
      <w:r>
        <w:rPr>
          <w:rFonts w:ascii="Arial" w:eastAsia="Times New Roman" w:hAnsi="Arial" w:cs="Arial"/>
          <w:color w:val="000000"/>
          <w:sz w:val="18"/>
          <w:szCs w:val="18"/>
          <w:lang w:eastAsia="en-GB"/>
        </w:rPr>
        <w:t>: Prentice, Williams and Peterson Total Time model</w:t>
      </w:r>
    </w:p>
    <w:sectPr w:rsidR="007452B9" w:rsidSect="007452B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05" w:rsidRDefault="00BC4105" w:rsidP="00B7585E">
      <w:pPr>
        <w:spacing w:after="0" w:line="240" w:lineRule="auto"/>
      </w:pPr>
      <w:r>
        <w:separator/>
      </w:r>
    </w:p>
  </w:endnote>
  <w:endnote w:type="continuationSeparator" w:id="0">
    <w:p w:rsidR="00BC4105" w:rsidRDefault="00BC4105" w:rsidP="00B7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569040"/>
      <w:docPartObj>
        <w:docPartGallery w:val="Page Numbers (Bottom of Page)"/>
        <w:docPartUnique/>
      </w:docPartObj>
    </w:sdtPr>
    <w:sdtEndPr/>
    <w:sdtContent>
      <w:p w:rsidR="00BC4105" w:rsidRDefault="00BC4105">
        <w:pPr>
          <w:pStyle w:val="Footer"/>
          <w:jc w:val="center"/>
        </w:pPr>
        <w:r>
          <w:fldChar w:fldCharType="begin"/>
        </w:r>
        <w:r w:rsidRPr="00A304E1">
          <w:instrText xml:space="preserve"> PAGE   \* MERGEFORMAT </w:instrText>
        </w:r>
        <w:r>
          <w:fldChar w:fldCharType="separate"/>
        </w:r>
        <w:r w:rsidR="00953717">
          <w:rPr>
            <w:noProof/>
          </w:rPr>
          <w:t>1</w:t>
        </w:r>
        <w:r>
          <w:fldChar w:fldCharType="end"/>
        </w:r>
      </w:p>
    </w:sdtContent>
  </w:sdt>
  <w:p w:rsidR="00BC4105" w:rsidRDefault="00BC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05" w:rsidRDefault="00BC4105" w:rsidP="00B7585E">
      <w:pPr>
        <w:spacing w:after="0" w:line="240" w:lineRule="auto"/>
      </w:pPr>
      <w:r>
        <w:separator/>
      </w:r>
    </w:p>
  </w:footnote>
  <w:footnote w:type="continuationSeparator" w:id="0">
    <w:p w:rsidR="00BC4105" w:rsidRDefault="00BC4105" w:rsidP="00B75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7A18"/>
    <w:multiLevelType w:val="hybridMultilevel"/>
    <w:tmpl w:val="DDFA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0C6916"/>
    <w:multiLevelType w:val="hybridMultilevel"/>
    <w:tmpl w:val="711E11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953078"/>
    <w:multiLevelType w:val="hybridMultilevel"/>
    <w:tmpl w:val="3C781B34"/>
    <w:lvl w:ilvl="0" w:tplc="F948EFF8">
      <w:start w:val="1"/>
      <w:numFmt w:val="bullet"/>
      <w:lvlText w:val="•"/>
      <w:lvlJc w:val="left"/>
      <w:pPr>
        <w:tabs>
          <w:tab w:val="num" w:pos="720"/>
        </w:tabs>
        <w:ind w:left="720" w:hanging="360"/>
      </w:pPr>
      <w:rPr>
        <w:rFonts w:ascii="Arial" w:hAnsi="Arial" w:hint="default"/>
      </w:rPr>
    </w:lvl>
    <w:lvl w:ilvl="1" w:tplc="AD541192" w:tentative="1">
      <w:start w:val="1"/>
      <w:numFmt w:val="bullet"/>
      <w:lvlText w:val="•"/>
      <w:lvlJc w:val="left"/>
      <w:pPr>
        <w:tabs>
          <w:tab w:val="num" w:pos="1440"/>
        </w:tabs>
        <w:ind w:left="1440" w:hanging="360"/>
      </w:pPr>
      <w:rPr>
        <w:rFonts w:ascii="Arial" w:hAnsi="Arial" w:hint="default"/>
      </w:rPr>
    </w:lvl>
    <w:lvl w:ilvl="2" w:tplc="8D020270" w:tentative="1">
      <w:start w:val="1"/>
      <w:numFmt w:val="bullet"/>
      <w:lvlText w:val="•"/>
      <w:lvlJc w:val="left"/>
      <w:pPr>
        <w:tabs>
          <w:tab w:val="num" w:pos="2160"/>
        </w:tabs>
        <w:ind w:left="2160" w:hanging="360"/>
      </w:pPr>
      <w:rPr>
        <w:rFonts w:ascii="Arial" w:hAnsi="Arial" w:hint="default"/>
      </w:rPr>
    </w:lvl>
    <w:lvl w:ilvl="3" w:tplc="BBF08F14" w:tentative="1">
      <w:start w:val="1"/>
      <w:numFmt w:val="bullet"/>
      <w:lvlText w:val="•"/>
      <w:lvlJc w:val="left"/>
      <w:pPr>
        <w:tabs>
          <w:tab w:val="num" w:pos="2880"/>
        </w:tabs>
        <w:ind w:left="2880" w:hanging="360"/>
      </w:pPr>
      <w:rPr>
        <w:rFonts w:ascii="Arial" w:hAnsi="Arial" w:hint="default"/>
      </w:rPr>
    </w:lvl>
    <w:lvl w:ilvl="4" w:tplc="54D2743E" w:tentative="1">
      <w:start w:val="1"/>
      <w:numFmt w:val="bullet"/>
      <w:lvlText w:val="•"/>
      <w:lvlJc w:val="left"/>
      <w:pPr>
        <w:tabs>
          <w:tab w:val="num" w:pos="3600"/>
        </w:tabs>
        <w:ind w:left="3600" w:hanging="360"/>
      </w:pPr>
      <w:rPr>
        <w:rFonts w:ascii="Arial" w:hAnsi="Arial" w:hint="default"/>
      </w:rPr>
    </w:lvl>
    <w:lvl w:ilvl="5" w:tplc="EEE21C2E" w:tentative="1">
      <w:start w:val="1"/>
      <w:numFmt w:val="bullet"/>
      <w:lvlText w:val="•"/>
      <w:lvlJc w:val="left"/>
      <w:pPr>
        <w:tabs>
          <w:tab w:val="num" w:pos="4320"/>
        </w:tabs>
        <w:ind w:left="4320" w:hanging="360"/>
      </w:pPr>
      <w:rPr>
        <w:rFonts w:ascii="Arial" w:hAnsi="Arial" w:hint="default"/>
      </w:rPr>
    </w:lvl>
    <w:lvl w:ilvl="6" w:tplc="597EC0EE" w:tentative="1">
      <w:start w:val="1"/>
      <w:numFmt w:val="bullet"/>
      <w:lvlText w:val="•"/>
      <w:lvlJc w:val="left"/>
      <w:pPr>
        <w:tabs>
          <w:tab w:val="num" w:pos="5040"/>
        </w:tabs>
        <w:ind w:left="5040" w:hanging="360"/>
      </w:pPr>
      <w:rPr>
        <w:rFonts w:ascii="Arial" w:hAnsi="Arial" w:hint="default"/>
      </w:rPr>
    </w:lvl>
    <w:lvl w:ilvl="7" w:tplc="E314333A" w:tentative="1">
      <w:start w:val="1"/>
      <w:numFmt w:val="bullet"/>
      <w:lvlText w:val="•"/>
      <w:lvlJc w:val="left"/>
      <w:pPr>
        <w:tabs>
          <w:tab w:val="num" w:pos="5760"/>
        </w:tabs>
        <w:ind w:left="5760" w:hanging="360"/>
      </w:pPr>
      <w:rPr>
        <w:rFonts w:ascii="Arial" w:hAnsi="Arial" w:hint="default"/>
      </w:rPr>
    </w:lvl>
    <w:lvl w:ilvl="8" w:tplc="7DE63D3C" w:tentative="1">
      <w:start w:val="1"/>
      <w:numFmt w:val="bullet"/>
      <w:lvlText w:val="•"/>
      <w:lvlJc w:val="left"/>
      <w:pPr>
        <w:tabs>
          <w:tab w:val="num" w:pos="6480"/>
        </w:tabs>
        <w:ind w:left="6480" w:hanging="360"/>
      </w:pPr>
      <w:rPr>
        <w:rFonts w:ascii="Arial" w:hAnsi="Arial" w:hint="default"/>
      </w:rPr>
    </w:lvl>
  </w:abstractNum>
  <w:abstractNum w:abstractNumId="3">
    <w:nsid w:val="1EF43458"/>
    <w:multiLevelType w:val="hybridMultilevel"/>
    <w:tmpl w:val="BFC80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CB6D38"/>
    <w:multiLevelType w:val="hybridMultilevel"/>
    <w:tmpl w:val="BA668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F6608C6"/>
    <w:multiLevelType w:val="hybridMultilevel"/>
    <w:tmpl w:val="9A86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36784E"/>
    <w:multiLevelType w:val="hybridMultilevel"/>
    <w:tmpl w:val="390830A8"/>
    <w:lvl w:ilvl="0" w:tplc="FA6A4CAC">
      <w:start w:val="1"/>
      <w:numFmt w:val="bullet"/>
      <w:lvlText w:val="•"/>
      <w:lvlJc w:val="left"/>
      <w:pPr>
        <w:tabs>
          <w:tab w:val="num" w:pos="720"/>
        </w:tabs>
        <w:ind w:left="720" w:hanging="360"/>
      </w:pPr>
      <w:rPr>
        <w:rFonts w:ascii="Arial" w:hAnsi="Arial" w:hint="default"/>
      </w:rPr>
    </w:lvl>
    <w:lvl w:ilvl="1" w:tplc="F6BE5DD0" w:tentative="1">
      <w:start w:val="1"/>
      <w:numFmt w:val="bullet"/>
      <w:lvlText w:val="•"/>
      <w:lvlJc w:val="left"/>
      <w:pPr>
        <w:tabs>
          <w:tab w:val="num" w:pos="1440"/>
        </w:tabs>
        <w:ind w:left="1440" w:hanging="360"/>
      </w:pPr>
      <w:rPr>
        <w:rFonts w:ascii="Arial" w:hAnsi="Arial" w:hint="default"/>
      </w:rPr>
    </w:lvl>
    <w:lvl w:ilvl="2" w:tplc="6C0A134E" w:tentative="1">
      <w:start w:val="1"/>
      <w:numFmt w:val="bullet"/>
      <w:lvlText w:val="•"/>
      <w:lvlJc w:val="left"/>
      <w:pPr>
        <w:tabs>
          <w:tab w:val="num" w:pos="2160"/>
        </w:tabs>
        <w:ind w:left="2160" w:hanging="360"/>
      </w:pPr>
      <w:rPr>
        <w:rFonts w:ascii="Arial" w:hAnsi="Arial" w:hint="default"/>
      </w:rPr>
    </w:lvl>
    <w:lvl w:ilvl="3" w:tplc="DEFC253A" w:tentative="1">
      <w:start w:val="1"/>
      <w:numFmt w:val="bullet"/>
      <w:lvlText w:val="•"/>
      <w:lvlJc w:val="left"/>
      <w:pPr>
        <w:tabs>
          <w:tab w:val="num" w:pos="2880"/>
        </w:tabs>
        <w:ind w:left="2880" w:hanging="360"/>
      </w:pPr>
      <w:rPr>
        <w:rFonts w:ascii="Arial" w:hAnsi="Arial" w:hint="default"/>
      </w:rPr>
    </w:lvl>
    <w:lvl w:ilvl="4" w:tplc="6D12CA80" w:tentative="1">
      <w:start w:val="1"/>
      <w:numFmt w:val="bullet"/>
      <w:lvlText w:val="•"/>
      <w:lvlJc w:val="left"/>
      <w:pPr>
        <w:tabs>
          <w:tab w:val="num" w:pos="3600"/>
        </w:tabs>
        <w:ind w:left="3600" w:hanging="360"/>
      </w:pPr>
      <w:rPr>
        <w:rFonts w:ascii="Arial" w:hAnsi="Arial" w:hint="default"/>
      </w:rPr>
    </w:lvl>
    <w:lvl w:ilvl="5" w:tplc="0E6E13FC" w:tentative="1">
      <w:start w:val="1"/>
      <w:numFmt w:val="bullet"/>
      <w:lvlText w:val="•"/>
      <w:lvlJc w:val="left"/>
      <w:pPr>
        <w:tabs>
          <w:tab w:val="num" w:pos="4320"/>
        </w:tabs>
        <w:ind w:left="4320" w:hanging="360"/>
      </w:pPr>
      <w:rPr>
        <w:rFonts w:ascii="Arial" w:hAnsi="Arial" w:hint="default"/>
      </w:rPr>
    </w:lvl>
    <w:lvl w:ilvl="6" w:tplc="222AF1B8" w:tentative="1">
      <w:start w:val="1"/>
      <w:numFmt w:val="bullet"/>
      <w:lvlText w:val="•"/>
      <w:lvlJc w:val="left"/>
      <w:pPr>
        <w:tabs>
          <w:tab w:val="num" w:pos="5040"/>
        </w:tabs>
        <w:ind w:left="5040" w:hanging="360"/>
      </w:pPr>
      <w:rPr>
        <w:rFonts w:ascii="Arial" w:hAnsi="Arial" w:hint="default"/>
      </w:rPr>
    </w:lvl>
    <w:lvl w:ilvl="7" w:tplc="C2585332" w:tentative="1">
      <w:start w:val="1"/>
      <w:numFmt w:val="bullet"/>
      <w:lvlText w:val="•"/>
      <w:lvlJc w:val="left"/>
      <w:pPr>
        <w:tabs>
          <w:tab w:val="num" w:pos="5760"/>
        </w:tabs>
        <w:ind w:left="5760" w:hanging="360"/>
      </w:pPr>
      <w:rPr>
        <w:rFonts w:ascii="Arial" w:hAnsi="Arial" w:hint="default"/>
      </w:rPr>
    </w:lvl>
    <w:lvl w:ilvl="8" w:tplc="2EC20F46" w:tentative="1">
      <w:start w:val="1"/>
      <w:numFmt w:val="bullet"/>
      <w:lvlText w:val="•"/>
      <w:lvlJc w:val="left"/>
      <w:pPr>
        <w:tabs>
          <w:tab w:val="num" w:pos="6480"/>
        </w:tabs>
        <w:ind w:left="6480" w:hanging="360"/>
      </w:pPr>
      <w:rPr>
        <w:rFonts w:ascii="Arial" w:hAnsi="Arial" w:hint="default"/>
      </w:rPr>
    </w:lvl>
  </w:abstractNum>
  <w:abstractNum w:abstractNumId="7">
    <w:nsid w:val="3D1E74A3"/>
    <w:multiLevelType w:val="hybridMultilevel"/>
    <w:tmpl w:val="CD548E7E"/>
    <w:lvl w:ilvl="0" w:tplc="01C8D01A">
      <w:start w:val="1"/>
      <w:numFmt w:val="bullet"/>
      <w:lvlText w:val="•"/>
      <w:lvlJc w:val="left"/>
      <w:pPr>
        <w:tabs>
          <w:tab w:val="num" w:pos="720"/>
        </w:tabs>
        <w:ind w:left="720" w:hanging="360"/>
      </w:pPr>
      <w:rPr>
        <w:rFonts w:ascii="Arial" w:hAnsi="Arial" w:hint="default"/>
      </w:rPr>
    </w:lvl>
    <w:lvl w:ilvl="1" w:tplc="329E3906">
      <w:start w:val="641"/>
      <w:numFmt w:val="bullet"/>
      <w:lvlText w:val="•"/>
      <w:lvlJc w:val="left"/>
      <w:pPr>
        <w:tabs>
          <w:tab w:val="num" w:pos="1440"/>
        </w:tabs>
        <w:ind w:left="1440" w:hanging="360"/>
      </w:pPr>
      <w:rPr>
        <w:rFonts w:ascii="Arial" w:hAnsi="Arial" w:hint="default"/>
      </w:rPr>
    </w:lvl>
    <w:lvl w:ilvl="2" w:tplc="FD0A23B8" w:tentative="1">
      <w:start w:val="1"/>
      <w:numFmt w:val="bullet"/>
      <w:lvlText w:val="•"/>
      <w:lvlJc w:val="left"/>
      <w:pPr>
        <w:tabs>
          <w:tab w:val="num" w:pos="2160"/>
        </w:tabs>
        <w:ind w:left="2160" w:hanging="360"/>
      </w:pPr>
      <w:rPr>
        <w:rFonts w:ascii="Arial" w:hAnsi="Arial" w:hint="default"/>
      </w:rPr>
    </w:lvl>
    <w:lvl w:ilvl="3" w:tplc="D22444CE" w:tentative="1">
      <w:start w:val="1"/>
      <w:numFmt w:val="bullet"/>
      <w:lvlText w:val="•"/>
      <w:lvlJc w:val="left"/>
      <w:pPr>
        <w:tabs>
          <w:tab w:val="num" w:pos="2880"/>
        </w:tabs>
        <w:ind w:left="2880" w:hanging="360"/>
      </w:pPr>
      <w:rPr>
        <w:rFonts w:ascii="Arial" w:hAnsi="Arial" w:hint="default"/>
      </w:rPr>
    </w:lvl>
    <w:lvl w:ilvl="4" w:tplc="03A05940" w:tentative="1">
      <w:start w:val="1"/>
      <w:numFmt w:val="bullet"/>
      <w:lvlText w:val="•"/>
      <w:lvlJc w:val="left"/>
      <w:pPr>
        <w:tabs>
          <w:tab w:val="num" w:pos="3600"/>
        </w:tabs>
        <w:ind w:left="3600" w:hanging="360"/>
      </w:pPr>
      <w:rPr>
        <w:rFonts w:ascii="Arial" w:hAnsi="Arial" w:hint="default"/>
      </w:rPr>
    </w:lvl>
    <w:lvl w:ilvl="5" w:tplc="5E3A6E94" w:tentative="1">
      <w:start w:val="1"/>
      <w:numFmt w:val="bullet"/>
      <w:lvlText w:val="•"/>
      <w:lvlJc w:val="left"/>
      <w:pPr>
        <w:tabs>
          <w:tab w:val="num" w:pos="4320"/>
        </w:tabs>
        <w:ind w:left="4320" w:hanging="360"/>
      </w:pPr>
      <w:rPr>
        <w:rFonts w:ascii="Arial" w:hAnsi="Arial" w:hint="default"/>
      </w:rPr>
    </w:lvl>
    <w:lvl w:ilvl="6" w:tplc="7EF2A534" w:tentative="1">
      <w:start w:val="1"/>
      <w:numFmt w:val="bullet"/>
      <w:lvlText w:val="•"/>
      <w:lvlJc w:val="left"/>
      <w:pPr>
        <w:tabs>
          <w:tab w:val="num" w:pos="5040"/>
        </w:tabs>
        <w:ind w:left="5040" w:hanging="360"/>
      </w:pPr>
      <w:rPr>
        <w:rFonts w:ascii="Arial" w:hAnsi="Arial" w:hint="default"/>
      </w:rPr>
    </w:lvl>
    <w:lvl w:ilvl="7" w:tplc="6FA20548" w:tentative="1">
      <w:start w:val="1"/>
      <w:numFmt w:val="bullet"/>
      <w:lvlText w:val="•"/>
      <w:lvlJc w:val="left"/>
      <w:pPr>
        <w:tabs>
          <w:tab w:val="num" w:pos="5760"/>
        </w:tabs>
        <w:ind w:left="5760" w:hanging="360"/>
      </w:pPr>
      <w:rPr>
        <w:rFonts w:ascii="Arial" w:hAnsi="Arial" w:hint="default"/>
      </w:rPr>
    </w:lvl>
    <w:lvl w:ilvl="8" w:tplc="FDDC9A9E" w:tentative="1">
      <w:start w:val="1"/>
      <w:numFmt w:val="bullet"/>
      <w:lvlText w:val="•"/>
      <w:lvlJc w:val="left"/>
      <w:pPr>
        <w:tabs>
          <w:tab w:val="num" w:pos="6480"/>
        </w:tabs>
        <w:ind w:left="6480" w:hanging="360"/>
      </w:pPr>
      <w:rPr>
        <w:rFonts w:ascii="Arial" w:hAnsi="Arial" w:hint="default"/>
      </w:rPr>
    </w:lvl>
  </w:abstractNum>
  <w:abstractNum w:abstractNumId="8">
    <w:nsid w:val="45896EF7"/>
    <w:multiLevelType w:val="hybridMultilevel"/>
    <w:tmpl w:val="6FEE88B2"/>
    <w:lvl w:ilvl="0" w:tplc="A39C3C7E">
      <w:start w:val="1"/>
      <w:numFmt w:val="bullet"/>
      <w:lvlText w:val="•"/>
      <w:lvlJc w:val="left"/>
      <w:pPr>
        <w:tabs>
          <w:tab w:val="num" w:pos="720"/>
        </w:tabs>
        <w:ind w:left="720" w:hanging="360"/>
      </w:pPr>
      <w:rPr>
        <w:rFonts w:ascii="Arial" w:hAnsi="Arial" w:hint="default"/>
      </w:rPr>
    </w:lvl>
    <w:lvl w:ilvl="1" w:tplc="1BC22E9A" w:tentative="1">
      <w:start w:val="1"/>
      <w:numFmt w:val="bullet"/>
      <w:lvlText w:val="•"/>
      <w:lvlJc w:val="left"/>
      <w:pPr>
        <w:tabs>
          <w:tab w:val="num" w:pos="1440"/>
        </w:tabs>
        <w:ind w:left="1440" w:hanging="360"/>
      </w:pPr>
      <w:rPr>
        <w:rFonts w:ascii="Arial" w:hAnsi="Arial" w:hint="default"/>
      </w:rPr>
    </w:lvl>
    <w:lvl w:ilvl="2" w:tplc="20AE2C18" w:tentative="1">
      <w:start w:val="1"/>
      <w:numFmt w:val="bullet"/>
      <w:lvlText w:val="•"/>
      <w:lvlJc w:val="left"/>
      <w:pPr>
        <w:tabs>
          <w:tab w:val="num" w:pos="2160"/>
        </w:tabs>
        <w:ind w:left="2160" w:hanging="360"/>
      </w:pPr>
      <w:rPr>
        <w:rFonts w:ascii="Arial" w:hAnsi="Arial" w:hint="default"/>
      </w:rPr>
    </w:lvl>
    <w:lvl w:ilvl="3" w:tplc="0498AB40" w:tentative="1">
      <w:start w:val="1"/>
      <w:numFmt w:val="bullet"/>
      <w:lvlText w:val="•"/>
      <w:lvlJc w:val="left"/>
      <w:pPr>
        <w:tabs>
          <w:tab w:val="num" w:pos="2880"/>
        </w:tabs>
        <w:ind w:left="2880" w:hanging="360"/>
      </w:pPr>
      <w:rPr>
        <w:rFonts w:ascii="Arial" w:hAnsi="Arial" w:hint="default"/>
      </w:rPr>
    </w:lvl>
    <w:lvl w:ilvl="4" w:tplc="5B88E836" w:tentative="1">
      <w:start w:val="1"/>
      <w:numFmt w:val="bullet"/>
      <w:lvlText w:val="•"/>
      <w:lvlJc w:val="left"/>
      <w:pPr>
        <w:tabs>
          <w:tab w:val="num" w:pos="3600"/>
        </w:tabs>
        <w:ind w:left="3600" w:hanging="360"/>
      </w:pPr>
      <w:rPr>
        <w:rFonts w:ascii="Arial" w:hAnsi="Arial" w:hint="default"/>
      </w:rPr>
    </w:lvl>
    <w:lvl w:ilvl="5" w:tplc="F2901682" w:tentative="1">
      <w:start w:val="1"/>
      <w:numFmt w:val="bullet"/>
      <w:lvlText w:val="•"/>
      <w:lvlJc w:val="left"/>
      <w:pPr>
        <w:tabs>
          <w:tab w:val="num" w:pos="4320"/>
        </w:tabs>
        <w:ind w:left="4320" w:hanging="360"/>
      </w:pPr>
      <w:rPr>
        <w:rFonts w:ascii="Arial" w:hAnsi="Arial" w:hint="default"/>
      </w:rPr>
    </w:lvl>
    <w:lvl w:ilvl="6" w:tplc="BCFCC8BA" w:tentative="1">
      <w:start w:val="1"/>
      <w:numFmt w:val="bullet"/>
      <w:lvlText w:val="•"/>
      <w:lvlJc w:val="left"/>
      <w:pPr>
        <w:tabs>
          <w:tab w:val="num" w:pos="5040"/>
        </w:tabs>
        <w:ind w:left="5040" w:hanging="360"/>
      </w:pPr>
      <w:rPr>
        <w:rFonts w:ascii="Arial" w:hAnsi="Arial" w:hint="default"/>
      </w:rPr>
    </w:lvl>
    <w:lvl w:ilvl="7" w:tplc="13ECCB3E" w:tentative="1">
      <w:start w:val="1"/>
      <w:numFmt w:val="bullet"/>
      <w:lvlText w:val="•"/>
      <w:lvlJc w:val="left"/>
      <w:pPr>
        <w:tabs>
          <w:tab w:val="num" w:pos="5760"/>
        </w:tabs>
        <w:ind w:left="5760" w:hanging="360"/>
      </w:pPr>
      <w:rPr>
        <w:rFonts w:ascii="Arial" w:hAnsi="Arial" w:hint="default"/>
      </w:rPr>
    </w:lvl>
    <w:lvl w:ilvl="8" w:tplc="9162C8C6" w:tentative="1">
      <w:start w:val="1"/>
      <w:numFmt w:val="bullet"/>
      <w:lvlText w:val="•"/>
      <w:lvlJc w:val="left"/>
      <w:pPr>
        <w:tabs>
          <w:tab w:val="num" w:pos="6480"/>
        </w:tabs>
        <w:ind w:left="6480" w:hanging="360"/>
      </w:pPr>
      <w:rPr>
        <w:rFonts w:ascii="Arial" w:hAnsi="Arial" w:hint="default"/>
      </w:rPr>
    </w:lvl>
  </w:abstractNum>
  <w:abstractNum w:abstractNumId="9">
    <w:nsid w:val="458F4D79"/>
    <w:multiLevelType w:val="hybridMultilevel"/>
    <w:tmpl w:val="E778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CE1081"/>
    <w:multiLevelType w:val="hybridMultilevel"/>
    <w:tmpl w:val="9E56E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E7401F2"/>
    <w:multiLevelType w:val="hybridMultilevel"/>
    <w:tmpl w:val="BC5466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57FB0A9C"/>
    <w:multiLevelType w:val="hybridMultilevel"/>
    <w:tmpl w:val="512E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602010"/>
    <w:multiLevelType w:val="hybridMultilevel"/>
    <w:tmpl w:val="9B489DA0"/>
    <w:lvl w:ilvl="0" w:tplc="6A5E1EAC">
      <w:start w:val="1"/>
      <w:numFmt w:val="bullet"/>
      <w:lvlText w:val="•"/>
      <w:lvlJc w:val="left"/>
      <w:pPr>
        <w:tabs>
          <w:tab w:val="num" w:pos="720"/>
        </w:tabs>
        <w:ind w:left="720" w:hanging="360"/>
      </w:pPr>
      <w:rPr>
        <w:rFonts w:ascii="Arial" w:hAnsi="Arial" w:hint="default"/>
      </w:rPr>
    </w:lvl>
    <w:lvl w:ilvl="1" w:tplc="29061EA0" w:tentative="1">
      <w:start w:val="1"/>
      <w:numFmt w:val="bullet"/>
      <w:lvlText w:val="•"/>
      <w:lvlJc w:val="left"/>
      <w:pPr>
        <w:tabs>
          <w:tab w:val="num" w:pos="1440"/>
        </w:tabs>
        <w:ind w:left="1440" w:hanging="360"/>
      </w:pPr>
      <w:rPr>
        <w:rFonts w:ascii="Arial" w:hAnsi="Arial" w:hint="default"/>
      </w:rPr>
    </w:lvl>
    <w:lvl w:ilvl="2" w:tplc="5010F694" w:tentative="1">
      <w:start w:val="1"/>
      <w:numFmt w:val="bullet"/>
      <w:lvlText w:val="•"/>
      <w:lvlJc w:val="left"/>
      <w:pPr>
        <w:tabs>
          <w:tab w:val="num" w:pos="2160"/>
        </w:tabs>
        <w:ind w:left="2160" w:hanging="360"/>
      </w:pPr>
      <w:rPr>
        <w:rFonts w:ascii="Arial" w:hAnsi="Arial" w:hint="default"/>
      </w:rPr>
    </w:lvl>
    <w:lvl w:ilvl="3" w:tplc="36141948" w:tentative="1">
      <w:start w:val="1"/>
      <w:numFmt w:val="bullet"/>
      <w:lvlText w:val="•"/>
      <w:lvlJc w:val="left"/>
      <w:pPr>
        <w:tabs>
          <w:tab w:val="num" w:pos="2880"/>
        </w:tabs>
        <w:ind w:left="2880" w:hanging="360"/>
      </w:pPr>
      <w:rPr>
        <w:rFonts w:ascii="Arial" w:hAnsi="Arial" w:hint="default"/>
      </w:rPr>
    </w:lvl>
    <w:lvl w:ilvl="4" w:tplc="4DA048E4" w:tentative="1">
      <w:start w:val="1"/>
      <w:numFmt w:val="bullet"/>
      <w:lvlText w:val="•"/>
      <w:lvlJc w:val="left"/>
      <w:pPr>
        <w:tabs>
          <w:tab w:val="num" w:pos="3600"/>
        </w:tabs>
        <w:ind w:left="3600" w:hanging="360"/>
      </w:pPr>
      <w:rPr>
        <w:rFonts w:ascii="Arial" w:hAnsi="Arial" w:hint="default"/>
      </w:rPr>
    </w:lvl>
    <w:lvl w:ilvl="5" w:tplc="ACEEB07C" w:tentative="1">
      <w:start w:val="1"/>
      <w:numFmt w:val="bullet"/>
      <w:lvlText w:val="•"/>
      <w:lvlJc w:val="left"/>
      <w:pPr>
        <w:tabs>
          <w:tab w:val="num" w:pos="4320"/>
        </w:tabs>
        <w:ind w:left="4320" w:hanging="360"/>
      </w:pPr>
      <w:rPr>
        <w:rFonts w:ascii="Arial" w:hAnsi="Arial" w:hint="default"/>
      </w:rPr>
    </w:lvl>
    <w:lvl w:ilvl="6" w:tplc="F1E20052" w:tentative="1">
      <w:start w:val="1"/>
      <w:numFmt w:val="bullet"/>
      <w:lvlText w:val="•"/>
      <w:lvlJc w:val="left"/>
      <w:pPr>
        <w:tabs>
          <w:tab w:val="num" w:pos="5040"/>
        </w:tabs>
        <w:ind w:left="5040" w:hanging="360"/>
      </w:pPr>
      <w:rPr>
        <w:rFonts w:ascii="Arial" w:hAnsi="Arial" w:hint="default"/>
      </w:rPr>
    </w:lvl>
    <w:lvl w:ilvl="7" w:tplc="94FADBFE" w:tentative="1">
      <w:start w:val="1"/>
      <w:numFmt w:val="bullet"/>
      <w:lvlText w:val="•"/>
      <w:lvlJc w:val="left"/>
      <w:pPr>
        <w:tabs>
          <w:tab w:val="num" w:pos="5760"/>
        </w:tabs>
        <w:ind w:left="5760" w:hanging="360"/>
      </w:pPr>
      <w:rPr>
        <w:rFonts w:ascii="Arial" w:hAnsi="Arial" w:hint="default"/>
      </w:rPr>
    </w:lvl>
    <w:lvl w:ilvl="8" w:tplc="47E6AE80" w:tentative="1">
      <w:start w:val="1"/>
      <w:numFmt w:val="bullet"/>
      <w:lvlText w:val="•"/>
      <w:lvlJc w:val="left"/>
      <w:pPr>
        <w:tabs>
          <w:tab w:val="num" w:pos="6480"/>
        </w:tabs>
        <w:ind w:left="6480" w:hanging="360"/>
      </w:pPr>
      <w:rPr>
        <w:rFonts w:ascii="Arial" w:hAnsi="Arial" w:hint="default"/>
      </w:rPr>
    </w:lvl>
  </w:abstractNum>
  <w:abstractNum w:abstractNumId="14">
    <w:nsid w:val="61C17E11"/>
    <w:multiLevelType w:val="hybridMultilevel"/>
    <w:tmpl w:val="41409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335906"/>
    <w:multiLevelType w:val="hybridMultilevel"/>
    <w:tmpl w:val="2BA0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F37BE5"/>
    <w:multiLevelType w:val="hybridMultilevel"/>
    <w:tmpl w:val="AD08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A44DCA"/>
    <w:multiLevelType w:val="hybridMultilevel"/>
    <w:tmpl w:val="1BF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AA7EF3"/>
    <w:multiLevelType w:val="hybridMultilevel"/>
    <w:tmpl w:val="EC9A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CF7046"/>
    <w:multiLevelType w:val="hybridMultilevel"/>
    <w:tmpl w:val="7DB4D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4EE0E44"/>
    <w:multiLevelType w:val="hybridMultilevel"/>
    <w:tmpl w:val="051E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D9C1091"/>
    <w:multiLevelType w:val="hybridMultilevel"/>
    <w:tmpl w:val="302C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
  </w:num>
  <w:num w:numId="4">
    <w:abstractNumId w:val="0"/>
  </w:num>
  <w:num w:numId="5">
    <w:abstractNumId w:val="14"/>
  </w:num>
  <w:num w:numId="6">
    <w:abstractNumId w:val="4"/>
  </w:num>
  <w:num w:numId="7">
    <w:abstractNumId w:val="19"/>
  </w:num>
  <w:num w:numId="8">
    <w:abstractNumId w:val="17"/>
  </w:num>
  <w:num w:numId="9">
    <w:abstractNumId w:val="11"/>
  </w:num>
  <w:num w:numId="10">
    <w:abstractNumId w:val="21"/>
  </w:num>
  <w:num w:numId="11">
    <w:abstractNumId w:val="6"/>
  </w:num>
  <w:num w:numId="12">
    <w:abstractNumId w:val="2"/>
  </w:num>
  <w:num w:numId="13">
    <w:abstractNumId w:val="8"/>
  </w:num>
  <w:num w:numId="14">
    <w:abstractNumId w:val="13"/>
  </w:num>
  <w:num w:numId="15">
    <w:abstractNumId w:val="7"/>
  </w:num>
  <w:num w:numId="16">
    <w:abstractNumId w:val="5"/>
  </w:num>
  <w:num w:numId="17">
    <w:abstractNumId w:val="15"/>
  </w:num>
  <w:num w:numId="18">
    <w:abstractNumId w:val="10"/>
  </w:num>
  <w:num w:numId="19">
    <w:abstractNumId w:val="12"/>
  </w:num>
  <w:num w:numId="20">
    <w:abstractNumId w:val="18"/>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CD"/>
    <w:rsid w:val="00000B56"/>
    <w:rsid w:val="0000760A"/>
    <w:rsid w:val="000107D0"/>
    <w:rsid w:val="000137BD"/>
    <w:rsid w:val="000147A0"/>
    <w:rsid w:val="0001570A"/>
    <w:rsid w:val="00017650"/>
    <w:rsid w:val="000221FA"/>
    <w:rsid w:val="00023708"/>
    <w:rsid w:val="00035491"/>
    <w:rsid w:val="00035918"/>
    <w:rsid w:val="00040CC4"/>
    <w:rsid w:val="000421C6"/>
    <w:rsid w:val="00042596"/>
    <w:rsid w:val="0004275D"/>
    <w:rsid w:val="000504EA"/>
    <w:rsid w:val="0005333A"/>
    <w:rsid w:val="00056413"/>
    <w:rsid w:val="00060852"/>
    <w:rsid w:val="00072B80"/>
    <w:rsid w:val="00080540"/>
    <w:rsid w:val="000865E5"/>
    <w:rsid w:val="00091057"/>
    <w:rsid w:val="000B23D3"/>
    <w:rsid w:val="000B5269"/>
    <w:rsid w:val="000C0004"/>
    <w:rsid w:val="000C4E07"/>
    <w:rsid w:val="000C5594"/>
    <w:rsid w:val="000C5958"/>
    <w:rsid w:val="000D0F51"/>
    <w:rsid w:val="000D2912"/>
    <w:rsid w:val="000E00AA"/>
    <w:rsid w:val="000E1458"/>
    <w:rsid w:val="000E561C"/>
    <w:rsid w:val="000F0FA9"/>
    <w:rsid w:val="000F2621"/>
    <w:rsid w:val="000F4816"/>
    <w:rsid w:val="001016B0"/>
    <w:rsid w:val="00110EC8"/>
    <w:rsid w:val="00113777"/>
    <w:rsid w:val="00115026"/>
    <w:rsid w:val="00115B24"/>
    <w:rsid w:val="00116BD6"/>
    <w:rsid w:val="001175CD"/>
    <w:rsid w:val="001276F5"/>
    <w:rsid w:val="00131DCB"/>
    <w:rsid w:val="0014173B"/>
    <w:rsid w:val="001428D7"/>
    <w:rsid w:val="0015211A"/>
    <w:rsid w:val="00155056"/>
    <w:rsid w:val="0016721F"/>
    <w:rsid w:val="00181D13"/>
    <w:rsid w:val="00185668"/>
    <w:rsid w:val="001A64E9"/>
    <w:rsid w:val="001B32D9"/>
    <w:rsid w:val="001B44DA"/>
    <w:rsid w:val="001C07BA"/>
    <w:rsid w:val="001C35CF"/>
    <w:rsid w:val="001D652D"/>
    <w:rsid w:val="001E476B"/>
    <w:rsid w:val="001E6E76"/>
    <w:rsid w:val="001F6BA4"/>
    <w:rsid w:val="002054C9"/>
    <w:rsid w:val="00216AE0"/>
    <w:rsid w:val="00217BD2"/>
    <w:rsid w:val="00233C7F"/>
    <w:rsid w:val="00237273"/>
    <w:rsid w:val="00237B15"/>
    <w:rsid w:val="002427AB"/>
    <w:rsid w:val="00246F04"/>
    <w:rsid w:val="00250811"/>
    <w:rsid w:val="00255CA7"/>
    <w:rsid w:val="0026424C"/>
    <w:rsid w:val="00267818"/>
    <w:rsid w:val="00272EE7"/>
    <w:rsid w:val="00276278"/>
    <w:rsid w:val="002770EC"/>
    <w:rsid w:val="00284098"/>
    <w:rsid w:val="00290B93"/>
    <w:rsid w:val="002913EF"/>
    <w:rsid w:val="00293063"/>
    <w:rsid w:val="00296BDD"/>
    <w:rsid w:val="002A1840"/>
    <w:rsid w:val="002A1B77"/>
    <w:rsid w:val="002A3C24"/>
    <w:rsid w:val="002A41A7"/>
    <w:rsid w:val="002A77FC"/>
    <w:rsid w:val="002B0A67"/>
    <w:rsid w:val="002B1778"/>
    <w:rsid w:val="002B1BC7"/>
    <w:rsid w:val="002B3686"/>
    <w:rsid w:val="002B424D"/>
    <w:rsid w:val="002C4B32"/>
    <w:rsid w:val="002E069E"/>
    <w:rsid w:val="002F3D8B"/>
    <w:rsid w:val="00300694"/>
    <w:rsid w:val="003054A9"/>
    <w:rsid w:val="00305AAE"/>
    <w:rsid w:val="00306B32"/>
    <w:rsid w:val="00306DFD"/>
    <w:rsid w:val="00307E1C"/>
    <w:rsid w:val="0034267E"/>
    <w:rsid w:val="00342AC3"/>
    <w:rsid w:val="003467B9"/>
    <w:rsid w:val="00347374"/>
    <w:rsid w:val="003504F8"/>
    <w:rsid w:val="00365A31"/>
    <w:rsid w:val="00367D8A"/>
    <w:rsid w:val="00367F91"/>
    <w:rsid w:val="00372D85"/>
    <w:rsid w:val="0037313C"/>
    <w:rsid w:val="00384BD4"/>
    <w:rsid w:val="0038595A"/>
    <w:rsid w:val="00385BC7"/>
    <w:rsid w:val="00386336"/>
    <w:rsid w:val="00391637"/>
    <w:rsid w:val="003A35C0"/>
    <w:rsid w:val="003A57F7"/>
    <w:rsid w:val="003A7ADC"/>
    <w:rsid w:val="003B23B6"/>
    <w:rsid w:val="003B2D17"/>
    <w:rsid w:val="003C55D1"/>
    <w:rsid w:val="003C7D2D"/>
    <w:rsid w:val="003D5DA1"/>
    <w:rsid w:val="003E140A"/>
    <w:rsid w:val="003E1CED"/>
    <w:rsid w:val="003E4EFA"/>
    <w:rsid w:val="003E65C0"/>
    <w:rsid w:val="003F35B0"/>
    <w:rsid w:val="003F3E5A"/>
    <w:rsid w:val="0040527C"/>
    <w:rsid w:val="00405A1D"/>
    <w:rsid w:val="00406C83"/>
    <w:rsid w:val="00411516"/>
    <w:rsid w:val="00415623"/>
    <w:rsid w:val="00416036"/>
    <w:rsid w:val="0041603B"/>
    <w:rsid w:val="00423A46"/>
    <w:rsid w:val="0042416E"/>
    <w:rsid w:val="00426F55"/>
    <w:rsid w:val="00431F11"/>
    <w:rsid w:val="004354E5"/>
    <w:rsid w:val="00437CA7"/>
    <w:rsid w:val="00443157"/>
    <w:rsid w:val="00443BCD"/>
    <w:rsid w:val="0044789A"/>
    <w:rsid w:val="00453BAC"/>
    <w:rsid w:val="00454B78"/>
    <w:rsid w:val="004556EB"/>
    <w:rsid w:val="00456BD3"/>
    <w:rsid w:val="00456F66"/>
    <w:rsid w:val="00457F86"/>
    <w:rsid w:val="00461170"/>
    <w:rsid w:val="004619A7"/>
    <w:rsid w:val="004638B7"/>
    <w:rsid w:val="00467DFF"/>
    <w:rsid w:val="00474530"/>
    <w:rsid w:val="00474B29"/>
    <w:rsid w:val="004751F4"/>
    <w:rsid w:val="00484DE2"/>
    <w:rsid w:val="00496508"/>
    <w:rsid w:val="004977AE"/>
    <w:rsid w:val="004A3CCF"/>
    <w:rsid w:val="004A4304"/>
    <w:rsid w:val="004A6573"/>
    <w:rsid w:val="004A745E"/>
    <w:rsid w:val="004B325D"/>
    <w:rsid w:val="004B3619"/>
    <w:rsid w:val="004B7026"/>
    <w:rsid w:val="004C236A"/>
    <w:rsid w:val="004C5041"/>
    <w:rsid w:val="004C7D9E"/>
    <w:rsid w:val="004D00E5"/>
    <w:rsid w:val="004D3C93"/>
    <w:rsid w:val="004D6872"/>
    <w:rsid w:val="004E2821"/>
    <w:rsid w:val="004E4F5B"/>
    <w:rsid w:val="004E5C97"/>
    <w:rsid w:val="004F76B3"/>
    <w:rsid w:val="004F77B0"/>
    <w:rsid w:val="0050792E"/>
    <w:rsid w:val="0051113A"/>
    <w:rsid w:val="005114E6"/>
    <w:rsid w:val="00513011"/>
    <w:rsid w:val="00542B52"/>
    <w:rsid w:val="005431B2"/>
    <w:rsid w:val="005504F7"/>
    <w:rsid w:val="00552266"/>
    <w:rsid w:val="00564009"/>
    <w:rsid w:val="00567489"/>
    <w:rsid w:val="00572839"/>
    <w:rsid w:val="0057316C"/>
    <w:rsid w:val="00575AF0"/>
    <w:rsid w:val="00577065"/>
    <w:rsid w:val="005776E3"/>
    <w:rsid w:val="005823F0"/>
    <w:rsid w:val="005825BB"/>
    <w:rsid w:val="005A49B8"/>
    <w:rsid w:val="005A4FC5"/>
    <w:rsid w:val="005B1C7F"/>
    <w:rsid w:val="005B2302"/>
    <w:rsid w:val="005B2DCB"/>
    <w:rsid w:val="005C79DD"/>
    <w:rsid w:val="005D50F2"/>
    <w:rsid w:val="005E01FC"/>
    <w:rsid w:val="005E2C33"/>
    <w:rsid w:val="005F2A07"/>
    <w:rsid w:val="00602854"/>
    <w:rsid w:val="006029E8"/>
    <w:rsid w:val="00607C9C"/>
    <w:rsid w:val="0061191F"/>
    <w:rsid w:val="00622A6C"/>
    <w:rsid w:val="0062550A"/>
    <w:rsid w:val="00630FEF"/>
    <w:rsid w:val="00634796"/>
    <w:rsid w:val="00646E8D"/>
    <w:rsid w:val="006513DD"/>
    <w:rsid w:val="00656FA7"/>
    <w:rsid w:val="0066043C"/>
    <w:rsid w:val="006671A6"/>
    <w:rsid w:val="00667B30"/>
    <w:rsid w:val="006836A3"/>
    <w:rsid w:val="00685BC9"/>
    <w:rsid w:val="006909D9"/>
    <w:rsid w:val="0069614F"/>
    <w:rsid w:val="006974A0"/>
    <w:rsid w:val="006B2074"/>
    <w:rsid w:val="006B7329"/>
    <w:rsid w:val="006C0EF9"/>
    <w:rsid w:val="006C3221"/>
    <w:rsid w:val="006C32F9"/>
    <w:rsid w:val="006C4C3C"/>
    <w:rsid w:val="006C7500"/>
    <w:rsid w:val="006D67BD"/>
    <w:rsid w:val="006F11B6"/>
    <w:rsid w:val="006F1A1E"/>
    <w:rsid w:val="006F4273"/>
    <w:rsid w:val="006F69A8"/>
    <w:rsid w:val="00707D22"/>
    <w:rsid w:val="00710AEF"/>
    <w:rsid w:val="00716838"/>
    <w:rsid w:val="00727EE0"/>
    <w:rsid w:val="00731A7F"/>
    <w:rsid w:val="00744044"/>
    <w:rsid w:val="007452B9"/>
    <w:rsid w:val="00747A5A"/>
    <w:rsid w:val="00750F01"/>
    <w:rsid w:val="00763061"/>
    <w:rsid w:val="00764954"/>
    <w:rsid w:val="007664DB"/>
    <w:rsid w:val="007775D4"/>
    <w:rsid w:val="007807D1"/>
    <w:rsid w:val="007926E4"/>
    <w:rsid w:val="00793313"/>
    <w:rsid w:val="00794AD4"/>
    <w:rsid w:val="007A0C34"/>
    <w:rsid w:val="007A0CC7"/>
    <w:rsid w:val="007A0F09"/>
    <w:rsid w:val="007A2470"/>
    <w:rsid w:val="007A2946"/>
    <w:rsid w:val="007B1C87"/>
    <w:rsid w:val="007C16D1"/>
    <w:rsid w:val="007C3EA2"/>
    <w:rsid w:val="007D127A"/>
    <w:rsid w:val="007D5BBA"/>
    <w:rsid w:val="007D6157"/>
    <w:rsid w:val="007E24BF"/>
    <w:rsid w:val="007E2A7F"/>
    <w:rsid w:val="007E428F"/>
    <w:rsid w:val="007E6591"/>
    <w:rsid w:val="007F26EF"/>
    <w:rsid w:val="007F5BE7"/>
    <w:rsid w:val="00804CA3"/>
    <w:rsid w:val="00806D0C"/>
    <w:rsid w:val="00825654"/>
    <w:rsid w:val="00825DA3"/>
    <w:rsid w:val="00826BF4"/>
    <w:rsid w:val="008305C6"/>
    <w:rsid w:val="00830978"/>
    <w:rsid w:val="00834AAB"/>
    <w:rsid w:val="00836D50"/>
    <w:rsid w:val="00842A4E"/>
    <w:rsid w:val="008502EE"/>
    <w:rsid w:val="00852C41"/>
    <w:rsid w:val="00862D72"/>
    <w:rsid w:val="00865A2C"/>
    <w:rsid w:val="00872524"/>
    <w:rsid w:val="00873F5E"/>
    <w:rsid w:val="00881884"/>
    <w:rsid w:val="008845F9"/>
    <w:rsid w:val="00886F31"/>
    <w:rsid w:val="00894D33"/>
    <w:rsid w:val="008A2639"/>
    <w:rsid w:val="008A76F9"/>
    <w:rsid w:val="008B2EFE"/>
    <w:rsid w:val="008C39F7"/>
    <w:rsid w:val="008D19B4"/>
    <w:rsid w:val="008D2418"/>
    <w:rsid w:val="008D3B97"/>
    <w:rsid w:val="008D47F0"/>
    <w:rsid w:val="008D4A6D"/>
    <w:rsid w:val="008D548B"/>
    <w:rsid w:val="008E07AD"/>
    <w:rsid w:val="008E495F"/>
    <w:rsid w:val="009051EA"/>
    <w:rsid w:val="009103D0"/>
    <w:rsid w:val="00910B34"/>
    <w:rsid w:val="00910B8C"/>
    <w:rsid w:val="0091143A"/>
    <w:rsid w:val="00912ED8"/>
    <w:rsid w:val="009163D4"/>
    <w:rsid w:val="00916EA2"/>
    <w:rsid w:val="00917BDD"/>
    <w:rsid w:val="00920072"/>
    <w:rsid w:val="00923E92"/>
    <w:rsid w:val="009269F9"/>
    <w:rsid w:val="00931E40"/>
    <w:rsid w:val="00941F94"/>
    <w:rsid w:val="00942AC6"/>
    <w:rsid w:val="0094313F"/>
    <w:rsid w:val="00944ACB"/>
    <w:rsid w:val="00946F70"/>
    <w:rsid w:val="00953717"/>
    <w:rsid w:val="00954078"/>
    <w:rsid w:val="00960B3C"/>
    <w:rsid w:val="009661AD"/>
    <w:rsid w:val="00967533"/>
    <w:rsid w:val="00973256"/>
    <w:rsid w:val="0097394C"/>
    <w:rsid w:val="009745DB"/>
    <w:rsid w:val="0097654C"/>
    <w:rsid w:val="00977527"/>
    <w:rsid w:val="00983FC7"/>
    <w:rsid w:val="00983FEC"/>
    <w:rsid w:val="00991F11"/>
    <w:rsid w:val="00996AC7"/>
    <w:rsid w:val="009A4D31"/>
    <w:rsid w:val="009B0E82"/>
    <w:rsid w:val="009B2845"/>
    <w:rsid w:val="009C109C"/>
    <w:rsid w:val="009C733D"/>
    <w:rsid w:val="009D220B"/>
    <w:rsid w:val="009E0677"/>
    <w:rsid w:val="009E6198"/>
    <w:rsid w:val="009E6CF6"/>
    <w:rsid w:val="009E7740"/>
    <w:rsid w:val="009F4B9A"/>
    <w:rsid w:val="009F73AE"/>
    <w:rsid w:val="00A018DB"/>
    <w:rsid w:val="00A02D21"/>
    <w:rsid w:val="00A12AD8"/>
    <w:rsid w:val="00A137D3"/>
    <w:rsid w:val="00A304E1"/>
    <w:rsid w:val="00A3139C"/>
    <w:rsid w:val="00A37411"/>
    <w:rsid w:val="00A419FF"/>
    <w:rsid w:val="00A476DF"/>
    <w:rsid w:val="00A539CE"/>
    <w:rsid w:val="00A53D5D"/>
    <w:rsid w:val="00A56FD4"/>
    <w:rsid w:val="00A62E73"/>
    <w:rsid w:val="00A6452A"/>
    <w:rsid w:val="00A72B83"/>
    <w:rsid w:val="00A75746"/>
    <w:rsid w:val="00A778DB"/>
    <w:rsid w:val="00A81D77"/>
    <w:rsid w:val="00A86FA2"/>
    <w:rsid w:val="00A95F89"/>
    <w:rsid w:val="00AA435D"/>
    <w:rsid w:val="00AA68E2"/>
    <w:rsid w:val="00AB1B19"/>
    <w:rsid w:val="00AB2DBA"/>
    <w:rsid w:val="00AB6D82"/>
    <w:rsid w:val="00AC27F1"/>
    <w:rsid w:val="00AC53B1"/>
    <w:rsid w:val="00AC58DA"/>
    <w:rsid w:val="00AD1E1D"/>
    <w:rsid w:val="00AE26AA"/>
    <w:rsid w:val="00AE2B96"/>
    <w:rsid w:val="00AE2FE4"/>
    <w:rsid w:val="00AE3438"/>
    <w:rsid w:val="00AF1B6D"/>
    <w:rsid w:val="00AF544B"/>
    <w:rsid w:val="00AF6819"/>
    <w:rsid w:val="00B02B26"/>
    <w:rsid w:val="00B043F5"/>
    <w:rsid w:val="00B060CA"/>
    <w:rsid w:val="00B0798E"/>
    <w:rsid w:val="00B10E71"/>
    <w:rsid w:val="00B11A40"/>
    <w:rsid w:val="00B11A87"/>
    <w:rsid w:val="00B14BAC"/>
    <w:rsid w:val="00B156F9"/>
    <w:rsid w:val="00B16591"/>
    <w:rsid w:val="00B200DB"/>
    <w:rsid w:val="00B37D1F"/>
    <w:rsid w:val="00B42DEC"/>
    <w:rsid w:val="00B5295A"/>
    <w:rsid w:val="00B55916"/>
    <w:rsid w:val="00B63D78"/>
    <w:rsid w:val="00B64F48"/>
    <w:rsid w:val="00B70D39"/>
    <w:rsid w:val="00B718E4"/>
    <w:rsid w:val="00B7585E"/>
    <w:rsid w:val="00B843FF"/>
    <w:rsid w:val="00B87894"/>
    <w:rsid w:val="00B90263"/>
    <w:rsid w:val="00B909A0"/>
    <w:rsid w:val="00B91F74"/>
    <w:rsid w:val="00B9242C"/>
    <w:rsid w:val="00B95B28"/>
    <w:rsid w:val="00BA1934"/>
    <w:rsid w:val="00BA3512"/>
    <w:rsid w:val="00BA366E"/>
    <w:rsid w:val="00BA5937"/>
    <w:rsid w:val="00BA633E"/>
    <w:rsid w:val="00BB19A8"/>
    <w:rsid w:val="00BB2387"/>
    <w:rsid w:val="00BB5039"/>
    <w:rsid w:val="00BB5C36"/>
    <w:rsid w:val="00BB6C88"/>
    <w:rsid w:val="00BC3087"/>
    <w:rsid w:val="00BC4105"/>
    <w:rsid w:val="00BC4976"/>
    <w:rsid w:val="00BD67F7"/>
    <w:rsid w:val="00BE243E"/>
    <w:rsid w:val="00BE5F49"/>
    <w:rsid w:val="00BE6C1F"/>
    <w:rsid w:val="00BF1E3D"/>
    <w:rsid w:val="00BF2027"/>
    <w:rsid w:val="00BF2144"/>
    <w:rsid w:val="00C04CF5"/>
    <w:rsid w:val="00C106EB"/>
    <w:rsid w:val="00C110E2"/>
    <w:rsid w:val="00C17CE8"/>
    <w:rsid w:val="00C20F9C"/>
    <w:rsid w:val="00C27126"/>
    <w:rsid w:val="00C4095E"/>
    <w:rsid w:val="00C41346"/>
    <w:rsid w:val="00C43E90"/>
    <w:rsid w:val="00C441E8"/>
    <w:rsid w:val="00C519C7"/>
    <w:rsid w:val="00C669BE"/>
    <w:rsid w:val="00C71364"/>
    <w:rsid w:val="00C71923"/>
    <w:rsid w:val="00C733E4"/>
    <w:rsid w:val="00C7450B"/>
    <w:rsid w:val="00C77D37"/>
    <w:rsid w:val="00C91B4C"/>
    <w:rsid w:val="00C92809"/>
    <w:rsid w:val="00C92F97"/>
    <w:rsid w:val="00C947F0"/>
    <w:rsid w:val="00C97449"/>
    <w:rsid w:val="00C97456"/>
    <w:rsid w:val="00CA4F37"/>
    <w:rsid w:val="00CA57BE"/>
    <w:rsid w:val="00CB4C24"/>
    <w:rsid w:val="00CB75DC"/>
    <w:rsid w:val="00CC085E"/>
    <w:rsid w:val="00CC4783"/>
    <w:rsid w:val="00CC49D7"/>
    <w:rsid w:val="00CC5DB6"/>
    <w:rsid w:val="00CC5E20"/>
    <w:rsid w:val="00CE4047"/>
    <w:rsid w:val="00CE6718"/>
    <w:rsid w:val="00CE74A2"/>
    <w:rsid w:val="00CF0D26"/>
    <w:rsid w:val="00CF2033"/>
    <w:rsid w:val="00CF3503"/>
    <w:rsid w:val="00CF72A2"/>
    <w:rsid w:val="00D03042"/>
    <w:rsid w:val="00D06403"/>
    <w:rsid w:val="00D110BE"/>
    <w:rsid w:val="00D14AA4"/>
    <w:rsid w:val="00D16DB4"/>
    <w:rsid w:val="00D20B2A"/>
    <w:rsid w:val="00D20BBE"/>
    <w:rsid w:val="00D23631"/>
    <w:rsid w:val="00D23E14"/>
    <w:rsid w:val="00D25FE3"/>
    <w:rsid w:val="00D31829"/>
    <w:rsid w:val="00D35C27"/>
    <w:rsid w:val="00D42C78"/>
    <w:rsid w:val="00D6510D"/>
    <w:rsid w:val="00D73244"/>
    <w:rsid w:val="00D81380"/>
    <w:rsid w:val="00D81C1F"/>
    <w:rsid w:val="00D827E8"/>
    <w:rsid w:val="00D83493"/>
    <w:rsid w:val="00D848BE"/>
    <w:rsid w:val="00D90944"/>
    <w:rsid w:val="00D9767B"/>
    <w:rsid w:val="00DA22E4"/>
    <w:rsid w:val="00DA6D62"/>
    <w:rsid w:val="00DB6031"/>
    <w:rsid w:val="00DC08EC"/>
    <w:rsid w:val="00DC1BCC"/>
    <w:rsid w:val="00DC2858"/>
    <w:rsid w:val="00DC77C9"/>
    <w:rsid w:val="00DD3E57"/>
    <w:rsid w:val="00DD5575"/>
    <w:rsid w:val="00DE0CB2"/>
    <w:rsid w:val="00DE2699"/>
    <w:rsid w:val="00DE2E84"/>
    <w:rsid w:val="00DE663E"/>
    <w:rsid w:val="00DE7AB3"/>
    <w:rsid w:val="00DF77AD"/>
    <w:rsid w:val="00E06EA9"/>
    <w:rsid w:val="00E127E6"/>
    <w:rsid w:val="00E13FB1"/>
    <w:rsid w:val="00E16140"/>
    <w:rsid w:val="00E17068"/>
    <w:rsid w:val="00E23DE7"/>
    <w:rsid w:val="00E24755"/>
    <w:rsid w:val="00E2486D"/>
    <w:rsid w:val="00E2557E"/>
    <w:rsid w:val="00E30219"/>
    <w:rsid w:val="00E30602"/>
    <w:rsid w:val="00E36C7C"/>
    <w:rsid w:val="00E4563C"/>
    <w:rsid w:val="00E45729"/>
    <w:rsid w:val="00E46174"/>
    <w:rsid w:val="00E5205F"/>
    <w:rsid w:val="00E53A1D"/>
    <w:rsid w:val="00E544A4"/>
    <w:rsid w:val="00E571CE"/>
    <w:rsid w:val="00E674AB"/>
    <w:rsid w:val="00E70AAD"/>
    <w:rsid w:val="00E71750"/>
    <w:rsid w:val="00E71EFE"/>
    <w:rsid w:val="00E72792"/>
    <w:rsid w:val="00E7353C"/>
    <w:rsid w:val="00E74639"/>
    <w:rsid w:val="00E761EF"/>
    <w:rsid w:val="00E77207"/>
    <w:rsid w:val="00E77DFF"/>
    <w:rsid w:val="00E80143"/>
    <w:rsid w:val="00E83B34"/>
    <w:rsid w:val="00E86453"/>
    <w:rsid w:val="00E8719C"/>
    <w:rsid w:val="00E95D41"/>
    <w:rsid w:val="00E97DC8"/>
    <w:rsid w:val="00EA0895"/>
    <w:rsid w:val="00EA267A"/>
    <w:rsid w:val="00EA3AFE"/>
    <w:rsid w:val="00EB4AE4"/>
    <w:rsid w:val="00EB4EEC"/>
    <w:rsid w:val="00EB749F"/>
    <w:rsid w:val="00EB7F79"/>
    <w:rsid w:val="00EC7C47"/>
    <w:rsid w:val="00ED28AF"/>
    <w:rsid w:val="00ED32CA"/>
    <w:rsid w:val="00EE0495"/>
    <w:rsid w:val="00EE542D"/>
    <w:rsid w:val="00EF2E95"/>
    <w:rsid w:val="00EF7478"/>
    <w:rsid w:val="00F00C80"/>
    <w:rsid w:val="00F0374E"/>
    <w:rsid w:val="00F074CA"/>
    <w:rsid w:val="00F07D84"/>
    <w:rsid w:val="00F20EA0"/>
    <w:rsid w:val="00F25536"/>
    <w:rsid w:val="00F43271"/>
    <w:rsid w:val="00F43DCB"/>
    <w:rsid w:val="00F452A7"/>
    <w:rsid w:val="00F45F32"/>
    <w:rsid w:val="00F51017"/>
    <w:rsid w:val="00F528C3"/>
    <w:rsid w:val="00F6263A"/>
    <w:rsid w:val="00F66E82"/>
    <w:rsid w:val="00F778F6"/>
    <w:rsid w:val="00F83B0E"/>
    <w:rsid w:val="00F92C77"/>
    <w:rsid w:val="00F93764"/>
    <w:rsid w:val="00FA1336"/>
    <w:rsid w:val="00FB523D"/>
    <w:rsid w:val="00FC354A"/>
    <w:rsid w:val="00FC78C1"/>
    <w:rsid w:val="00FC7CB1"/>
    <w:rsid w:val="00FD14C9"/>
    <w:rsid w:val="00FE06DC"/>
    <w:rsid w:val="00FE619C"/>
    <w:rsid w:val="00FF36EE"/>
    <w:rsid w:val="00FF6810"/>
    <w:rsid w:val="00FF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4C"/>
  </w:style>
  <w:style w:type="paragraph" w:styleId="Heading1">
    <w:name w:val="heading 1"/>
    <w:basedOn w:val="Normal"/>
    <w:link w:val="Heading1Char"/>
    <w:uiPriority w:val="9"/>
    <w:qFormat/>
    <w:rsid w:val="00611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AF54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E07"/>
    <w:pPr>
      <w:ind w:left="720"/>
      <w:contextualSpacing/>
    </w:pPr>
  </w:style>
  <w:style w:type="paragraph" w:styleId="BalloonText">
    <w:name w:val="Balloon Text"/>
    <w:basedOn w:val="Normal"/>
    <w:link w:val="BalloonTextChar"/>
    <w:uiPriority w:val="99"/>
    <w:semiHidden/>
    <w:unhideWhenUsed/>
    <w:rsid w:val="007F2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6EF"/>
    <w:rPr>
      <w:rFonts w:ascii="Tahoma" w:hAnsi="Tahoma" w:cs="Tahoma"/>
      <w:sz w:val="16"/>
      <w:szCs w:val="16"/>
    </w:rPr>
  </w:style>
  <w:style w:type="paragraph" w:customStyle="1" w:styleId="Alexdouble">
    <w:name w:val="Alex double"/>
    <w:basedOn w:val="Normal"/>
    <w:rsid w:val="00272EE7"/>
    <w:pPr>
      <w:spacing w:after="0" w:line="480" w:lineRule="auto"/>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942AC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3A35C0"/>
    <w:rPr>
      <w:sz w:val="16"/>
      <w:szCs w:val="16"/>
    </w:rPr>
  </w:style>
  <w:style w:type="paragraph" w:styleId="CommentText">
    <w:name w:val="annotation text"/>
    <w:basedOn w:val="Normal"/>
    <w:link w:val="CommentTextChar"/>
    <w:uiPriority w:val="99"/>
    <w:semiHidden/>
    <w:unhideWhenUsed/>
    <w:rsid w:val="003A35C0"/>
    <w:pPr>
      <w:spacing w:line="240" w:lineRule="auto"/>
    </w:pPr>
    <w:rPr>
      <w:sz w:val="20"/>
      <w:szCs w:val="20"/>
    </w:rPr>
  </w:style>
  <w:style w:type="character" w:customStyle="1" w:styleId="CommentTextChar">
    <w:name w:val="Comment Text Char"/>
    <w:basedOn w:val="DefaultParagraphFont"/>
    <w:link w:val="CommentText"/>
    <w:uiPriority w:val="99"/>
    <w:semiHidden/>
    <w:rsid w:val="003A35C0"/>
    <w:rPr>
      <w:sz w:val="20"/>
      <w:szCs w:val="20"/>
    </w:rPr>
  </w:style>
  <w:style w:type="paragraph" w:styleId="CommentSubject">
    <w:name w:val="annotation subject"/>
    <w:basedOn w:val="CommentText"/>
    <w:next w:val="CommentText"/>
    <w:link w:val="CommentSubjectChar"/>
    <w:uiPriority w:val="99"/>
    <w:semiHidden/>
    <w:unhideWhenUsed/>
    <w:rsid w:val="003A35C0"/>
    <w:rPr>
      <w:b/>
      <w:bCs/>
    </w:rPr>
  </w:style>
  <w:style w:type="character" w:customStyle="1" w:styleId="CommentSubjectChar">
    <w:name w:val="Comment Subject Char"/>
    <w:basedOn w:val="CommentTextChar"/>
    <w:link w:val="CommentSubject"/>
    <w:uiPriority w:val="99"/>
    <w:semiHidden/>
    <w:rsid w:val="003A35C0"/>
    <w:rPr>
      <w:b/>
      <w:bCs/>
      <w:sz w:val="20"/>
      <w:szCs w:val="20"/>
    </w:rPr>
  </w:style>
  <w:style w:type="table" w:styleId="TableGrid">
    <w:name w:val="Table Grid"/>
    <w:basedOn w:val="TableNormal"/>
    <w:uiPriority w:val="59"/>
    <w:rsid w:val="00A419F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1191F"/>
    <w:rPr>
      <w:rFonts w:ascii="Times New Roman" w:eastAsia="Times New Roman" w:hAnsi="Times New Roman" w:cs="Times New Roman"/>
      <w:b/>
      <w:bCs/>
      <w:kern w:val="36"/>
      <w:sz w:val="48"/>
      <w:szCs w:val="48"/>
      <w:lang w:eastAsia="en-GB"/>
    </w:rPr>
  </w:style>
  <w:style w:type="character" w:customStyle="1" w:styleId="st">
    <w:name w:val="st"/>
    <w:basedOn w:val="DefaultParagraphFont"/>
    <w:rsid w:val="00C17CE8"/>
  </w:style>
  <w:style w:type="character" w:styleId="Emphasis">
    <w:name w:val="Emphasis"/>
    <w:basedOn w:val="DefaultParagraphFont"/>
    <w:uiPriority w:val="20"/>
    <w:qFormat/>
    <w:rsid w:val="00C17CE8"/>
    <w:rPr>
      <w:i/>
      <w:iCs/>
    </w:rPr>
  </w:style>
  <w:style w:type="paragraph" w:styleId="Revision">
    <w:name w:val="Revision"/>
    <w:hidden/>
    <w:uiPriority w:val="99"/>
    <w:semiHidden/>
    <w:rsid w:val="000E561C"/>
    <w:pPr>
      <w:spacing w:after="0" w:line="240" w:lineRule="auto"/>
    </w:pPr>
  </w:style>
  <w:style w:type="character" w:styleId="Hyperlink">
    <w:name w:val="Hyperlink"/>
    <w:basedOn w:val="DefaultParagraphFont"/>
    <w:uiPriority w:val="99"/>
    <w:unhideWhenUsed/>
    <w:rsid w:val="00296BDD"/>
    <w:rPr>
      <w:color w:val="0000FF" w:themeColor="hyperlink"/>
      <w:u w:val="single"/>
    </w:rPr>
  </w:style>
  <w:style w:type="paragraph" w:styleId="PlainText">
    <w:name w:val="Plain Text"/>
    <w:basedOn w:val="Normal"/>
    <w:link w:val="PlainTextChar"/>
    <w:semiHidden/>
    <w:rsid w:val="00D6510D"/>
    <w:pPr>
      <w:spacing w:after="0" w:line="36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6510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93764"/>
    <w:rPr>
      <w:color w:val="800080" w:themeColor="followedHyperlink"/>
      <w:u w:val="single"/>
    </w:rPr>
  </w:style>
  <w:style w:type="paragraph" w:styleId="Header">
    <w:name w:val="header"/>
    <w:basedOn w:val="Normal"/>
    <w:link w:val="HeaderChar"/>
    <w:uiPriority w:val="99"/>
    <w:unhideWhenUsed/>
    <w:rsid w:val="00B75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85E"/>
  </w:style>
  <w:style w:type="paragraph" w:styleId="Footer">
    <w:name w:val="footer"/>
    <w:basedOn w:val="Normal"/>
    <w:link w:val="FooterChar"/>
    <w:uiPriority w:val="99"/>
    <w:unhideWhenUsed/>
    <w:rsid w:val="00B75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85E"/>
  </w:style>
  <w:style w:type="character" w:customStyle="1" w:styleId="Heading3Char">
    <w:name w:val="Heading 3 Char"/>
    <w:basedOn w:val="DefaultParagraphFont"/>
    <w:link w:val="Heading3"/>
    <w:uiPriority w:val="9"/>
    <w:semiHidden/>
    <w:rsid w:val="00AF544B"/>
    <w:rPr>
      <w:rFonts w:asciiTheme="majorHAnsi" w:eastAsiaTheme="majorEastAsia" w:hAnsiTheme="majorHAnsi" w:cstheme="majorBidi"/>
      <w:b/>
      <w:bCs/>
      <w:color w:val="4F81BD" w:themeColor="accent1"/>
    </w:rPr>
  </w:style>
  <w:style w:type="character" w:styleId="LineNumber">
    <w:name w:val="line number"/>
    <w:basedOn w:val="DefaultParagraphFont"/>
    <w:uiPriority w:val="99"/>
    <w:semiHidden/>
    <w:unhideWhenUsed/>
    <w:rsid w:val="00582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4C"/>
  </w:style>
  <w:style w:type="paragraph" w:styleId="Heading1">
    <w:name w:val="heading 1"/>
    <w:basedOn w:val="Normal"/>
    <w:link w:val="Heading1Char"/>
    <w:uiPriority w:val="9"/>
    <w:qFormat/>
    <w:rsid w:val="00611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AF54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E07"/>
    <w:pPr>
      <w:ind w:left="720"/>
      <w:contextualSpacing/>
    </w:pPr>
  </w:style>
  <w:style w:type="paragraph" w:styleId="BalloonText">
    <w:name w:val="Balloon Text"/>
    <w:basedOn w:val="Normal"/>
    <w:link w:val="BalloonTextChar"/>
    <w:uiPriority w:val="99"/>
    <w:semiHidden/>
    <w:unhideWhenUsed/>
    <w:rsid w:val="007F2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6EF"/>
    <w:rPr>
      <w:rFonts w:ascii="Tahoma" w:hAnsi="Tahoma" w:cs="Tahoma"/>
      <w:sz w:val="16"/>
      <w:szCs w:val="16"/>
    </w:rPr>
  </w:style>
  <w:style w:type="paragraph" w:customStyle="1" w:styleId="Alexdouble">
    <w:name w:val="Alex double"/>
    <w:basedOn w:val="Normal"/>
    <w:rsid w:val="00272EE7"/>
    <w:pPr>
      <w:spacing w:after="0" w:line="480" w:lineRule="auto"/>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942AC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3A35C0"/>
    <w:rPr>
      <w:sz w:val="16"/>
      <w:szCs w:val="16"/>
    </w:rPr>
  </w:style>
  <w:style w:type="paragraph" w:styleId="CommentText">
    <w:name w:val="annotation text"/>
    <w:basedOn w:val="Normal"/>
    <w:link w:val="CommentTextChar"/>
    <w:uiPriority w:val="99"/>
    <w:semiHidden/>
    <w:unhideWhenUsed/>
    <w:rsid w:val="003A35C0"/>
    <w:pPr>
      <w:spacing w:line="240" w:lineRule="auto"/>
    </w:pPr>
    <w:rPr>
      <w:sz w:val="20"/>
      <w:szCs w:val="20"/>
    </w:rPr>
  </w:style>
  <w:style w:type="character" w:customStyle="1" w:styleId="CommentTextChar">
    <w:name w:val="Comment Text Char"/>
    <w:basedOn w:val="DefaultParagraphFont"/>
    <w:link w:val="CommentText"/>
    <w:uiPriority w:val="99"/>
    <w:semiHidden/>
    <w:rsid w:val="003A35C0"/>
    <w:rPr>
      <w:sz w:val="20"/>
      <w:szCs w:val="20"/>
    </w:rPr>
  </w:style>
  <w:style w:type="paragraph" w:styleId="CommentSubject">
    <w:name w:val="annotation subject"/>
    <w:basedOn w:val="CommentText"/>
    <w:next w:val="CommentText"/>
    <w:link w:val="CommentSubjectChar"/>
    <w:uiPriority w:val="99"/>
    <w:semiHidden/>
    <w:unhideWhenUsed/>
    <w:rsid w:val="003A35C0"/>
    <w:rPr>
      <w:b/>
      <w:bCs/>
    </w:rPr>
  </w:style>
  <w:style w:type="character" w:customStyle="1" w:styleId="CommentSubjectChar">
    <w:name w:val="Comment Subject Char"/>
    <w:basedOn w:val="CommentTextChar"/>
    <w:link w:val="CommentSubject"/>
    <w:uiPriority w:val="99"/>
    <w:semiHidden/>
    <w:rsid w:val="003A35C0"/>
    <w:rPr>
      <w:b/>
      <w:bCs/>
      <w:sz w:val="20"/>
      <w:szCs w:val="20"/>
    </w:rPr>
  </w:style>
  <w:style w:type="table" w:styleId="TableGrid">
    <w:name w:val="Table Grid"/>
    <w:basedOn w:val="TableNormal"/>
    <w:uiPriority w:val="59"/>
    <w:rsid w:val="00A419F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1191F"/>
    <w:rPr>
      <w:rFonts w:ascii="Times New Roman" w:eastAsia="Times New Roman" w:hAnsi="Times New Roman" w:cs="Times New Roman"/>
      <w:b/>
      <w:bCs/>
      <w:kern w:val="36"/>
      <w:sz w:val="48"/>
      <w:szCs w:val="48"/>
      <w:lang w:eastAsia="en-GB"/>
    </w:rPr>
  </w:style>
  <w:style w:type="character" w:customStyle="1" w:styleId="st">
    <w:name w:val="st"/>
    <w:basedOn w:val="DefaultParagraphFont"/>
    <w:rsid w:val="00C17CE8"/>
  </w:style>
  <w:style w:type="character" w:styleId="Emphasis">
    <w:name w:val="Emphasis"/>
    <w:basedOn w:val="DefaultParagraphFont"/>
    <w:uiPriority w:val="20"/>
    <w:qFormat/>
    <w:rsid w:val="00C17CE8"/>
    <w:rPr>
      <w:i/>
      <w:iCs/>
    </w:rPr>
  </w:style>
  <w:style w:type="paragraph" w:styleId="Revision">
    <w:name w:val="Revision"/>
    <w:hidden/>
    <w:uiPriority w:val="99"/>
    <w:semiHidden/>
    <w:rsid w:val="000E561C"/>
    <w:pPr>
      <w:spacing w:after="0" w:line="240" w:lineRule="auto"/>
    </w:pPr>
  </w:style>
  <w:style w:type="character" w:styleId="Hyperlink">
    <w:name w:val="Hyperlink"/>
    <w:basedOn w:val="DefaultParagraphFont"/>
    <w:uiPriority w:val="99"/>
    <w:unhideWhenUsed/>
    <w:rsid w:val="00296BDD"/>
    <w:rPr>
      <w:color w:val="0000FF" w:themeColor="hyperlink"/>
      <w:u w:val="single"/>
    </w:rPr>
  </w:style>
  <w:style w:type="paragraph" w:styleId="PlainText">
    <w:name w:val="Plain Text"/>
    <w:basedOn w:val="Normal"/>
    <w:link w:val="PlainTextChar"/>
    <w:semiHidden/>
    <w:rsid w:val="00D6510D"/>
    <w:pPr>
      <w:spacing w:after="0" w:line="36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6510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93764"/>
    <w:rPr>
      <w:color w:val="800080" w:themeColor="followedHyperlink"/>
      <w:u w:val="single"/>
    </w:rPr>
  </w:style>
  <w:style w:type="paragraph" w:styleId="Header">
    <w:name w:val="header"/>
    <w:basedOn w:val="Normal"/>
    <w:link w:val="HeaderChar"/>
    <w:uiPriority w:val="99"/>
    <w:unhideWhenUsed/>
    <w:rsid w:val="00B75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85E"/>
  </w:style>
  <w:style w:type="paragraph" w:styleId="Footer">
    <w:name w:val="footer"/>
    <w:basedOn w:val="Normal"/>
    <w:link w:val="FooterChar"/>
    <w:uiPriority w:val="99"/>
    <w:unhideWhenUsed/>
    <w:rsid w:val="00B75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85E"/>
  </w:style>
  <w:style w:type="character" w:customStyle="1" w:styleId="Heading3Char">
    <w:name w:val="Heading 3 Char"/>
    <w:basedOn w:val="DefaultParagraphFont"/>
    <w:link w:val="Heading3"/>
    <w:uiPriority w:val="9"/>
    <w:semiHidden/>
    <w:rsid w:val="00AF544B"/>
    <w:rPr>
      <w:rFonts w:asciiTheme="majorHAnsi" w:eastAsiaTheme="majorEastAsia" w:hAnsiTheme="majorHAnsi" w:cstheme="majorBidi"/>
      <w:b/>
      <w:bCs/>
      <w:color w:val="4F81BD" w:themeColor="accent1"/>
    </w:rPr>
  </w:style>
  <w:style w:type="character" w:styleId="LineNumber">
    <w:name w:val="line number"/>
    <w:basedOn w:val="DefaultParagraphFont"/>
    <w:uiPriority w:val="99"/>
    <w:semiHidden/>
    <w:unhideWhenUsed/>
    <w:rsid w:val="0058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2878">
      <w:bodyDiv w:val="1"/>
      <w:marLeft w:val="0"/>
      <w:marRight w:val="0"/>
      <w:marTop w:val="0"/>
      <w:marBottom w:val="0"/>
      <w:divBdr>
        <w:top w:val="none" w:sz="0" w:space="0" w:color="auto"/>
        <w:left w:val="none" w:sz="0" w:space="0" w:color="auto"/>
        <w:bottom w:val="none" w:sz="0" w:space="0" w:color="auto"/>
        <w:right w:val="none" w:sz="0" w:space="0" w:color="auto"/>
      </w:divBdr>
    </w:div>
    <w:div w:id="375545956">
      <w:bodyDiv w:val="1"/>
      <w:marLeft w:val="0"/>
      <w:marRight w:val="0"/>
      <w:marTop w:val="0"/>
      <w:marBottom w:val="0"/>
      <w:divBdr>
        <w:top w:val="none" w:sz="0" w:space="0" w:color="auto"/>
        <w:left w:val="none" w:sz="0" w:space="0" w:color="auto"/>
        <w:bottom w:val="none" w:sz="0" w:space="0" w:color="auto"/>
        <w:right w:val="none" w:sz="0" w:space="0" w:color="auto"/>
      </w:divBdr>
      <w:divsChild>
        <w:div w:id="130903759">
          <w:marLeft w:val="720"/>
          <w:marRight w:val="0"/>
          <w:marTop w:val="0"/>
          <w:marBottom w:val="240"/>
          <w:divBdr>
            <w:top w:val="none" w:sz="0" w:space="0" w:color="auto"/>
            <w:left w:val="none" w:sz="0" w:space="0" w:color="auto"/>
            <w:bottom w:val="none" w:sz="0" w:space="0" w:color="auto"/>
            <w:right w:val="none" w:sz="0" w:space="0" w:color="auto"/>
          </w:divBdr>
        </w:div>
        <w:div w:id="1839615556">
          <w:marLeft w:val="720"/>
          <w:marRight w:val="0"/>
          <w:marTop w:val="0"/>
          <w:marBottom w:val="240"/>
          <w:divBdr>
            <w:top w:val="none" w:sz="0" w:space="0" w:color="auto"/>
            <w:left w:val="none" w:sz="0" w:space="0" w:color="auto"/>
            <w:bottom w:val="none" w:sz="0" w:space="0" w:color="auto"/>
            <w:right w:val="none" w:sz="0" w:space="0" w:color="auto"/>
          </w:divBdr>
        </w:div>
        <w:div w:id="1861505834">
          <w:marLeft w:val="720"/>
          <w:marRight w:val="0"/>
          <w:marTop w:val="0"/>
          <w:marBottom w:val="240"/>
          <w:divBdr>
            <w:top w:val="none" w:sz="0" w:space="0" w:color="auto"/>
            <w:left w:val="none" w:sz="0" w:space="0" w:color="auto"/>
            <w:bottom w:val="none" w:sz="0" w:space="0" w:color="auto"/>
            <w:right w:val="none" w:sz="0" w:space="0" w:color="auto"/>
          </w:divBdr>
        </w:div>
      </w:divsChild>
    </w:div>
    <w:div w:id="391150195">
      <w:bodyDiv w:val="1"/>
      <w:marLeft w:val="0"/>
      <w:marRight w:val="0"/>
      <w:marTop w:val="0"/>
      <w:marBottom w:val="0"/>
      <w:divBdr>
        <w:top w:val="none" w:sz="0" w:space="0" w:color="auto"/>
        <w:left w:val="none" w:sz="0" w:space="0" w:color="auto"/>
        <w:bottom w:val="none" w:sz="0" w:space="0" w:color="auto"/>
        <w:right w:val="none" w:sz="0" w:space="0" w:color="auto"/>
      </w:divBdr>
    </w:div>
    <w:div w:id="440228430">
      <w:bodyDiv w:val="1"/>
      <w:marLeft w:val="0"/>
      <w:marRight w:val="0"/>
      <w:marTop w:val="0"/>
      <w:marBottom w:val="0"/>
      <w:divBdr>
        <w:top w:val="none" w:sz="0" w:space="0" w:color="auto"/>
        <w:left w:val="none" w:sz="0" w:space="0" w:color="auto"/>
        <w:bottom w:val="none" w:sz="0" w:space="0" w:color="auto"/>
        <w:right w:val="none" w:sz="0" w:space="0" w:color="auto"/>
      </w:divBdr>
      <w:divsChild>
        <w:div w:id="1858814491">
          <w:marLeft w:val="0"/>
          <w:marRight w:val="0"/>
          <w:marTop w:val="0"/>
          <w:marBottom w:val="0"/>
          <w:divBdr>
            <w:top w:val="none" w:sz="0" w:space="0" w:color="auto"/>
            <w:left w:val="none" w:sz="0" w:space="0" w:color="auto"/>
            <w:bottom w:val="none" w:sz="0" w:space="0" w:color="auto"/>
            <w:right w:val="none" w:sz="0" w:space="0" w:color="auto"/>
          </w:divBdr>
          <w:divsChild>
            <w:div w:id="1010958582">
              <w:marLeft w:val="0"/>
              <w:marRight w:val="0"/>
              <w:marTop w:val="0"/>
              <w:marBottom w:val="0"/>
              <w:divBdr>
                <w:top w:val="none" w:sz="0" w:space="0" w:color="auto"/>
                <w:left w:val="none" w:sz="0" w:space="0" w:color="auto"/>
                <w:bottom w:val="none" w:sz="0" w:space="0" w:color="auto"/>
                <w:right w:val="none" w:sz="0" w:space="0" w:color="auto"/>
              </w:divBdr>
              <w:divsChild>
                <w:div w:id="990793094">
                  <w:marLeft w:val="0"/>
                  <w:marRight w:val="0"/>
                  <w:marTop w:val="0"/>
                  <w:marBottom w:val="0"/>
                  <w:divBdr>
                    <w:top w:val="none" w:sz="0" w:space="0" w:color="auto"/>
                    <w:left w:val="none" w:sz="0" w:space="0" w:color="auto"/>
                    <w:bottom w:val="none" w:sz="0" w:space="0" w:color="auto"/>
                    <w:right w:val="none" w:sz="0" w:space="0" w:color="auto"/>
                  </w:divBdr>
                </w:div>
                <w:div w:id="10857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30972">
      <w:bodyDiv w:val="1"/>
      <w:marLeft w:val="0"/>
      <w:marRight w:val="0"/>
      <w:marTop w:val="0"/>
      <w:marBottom w:val="0"/>
      <w:divBdr>
        <w:top w:val="none" w:sz="0" w:space="0" w:color="auto"/>
        <w:left w:val="none" w:sz="0" w:space="0" w:color="auto"/>
        <w:bottom w:val="none" w:sz="0" w:space="0" w:color="auto"/>
        <w:right w:val="none" w:sz="0" w:space="0" w:color="auto"/>
      </w:divBdr>
    </w:div>
    <w:div w:id="481459336">
      <w:bodyDiv w:val="1"/>
      <w:marLeft w:val="0"/>
      <w:marRight w:val="0"/>
      <w:marTop w:val="0"/>
      <w:marBottom w:val="0"/>
      <w:divBdr>
        <w:top w:val="none" w:sz="0" w:space="0" w:color="auto"/>
        <w:left w:val="none" w:sz="0" w:space="0" w:color="auto"/>
        <w:bottom w:val="none" w:sz="0" w:space="0" w:color="auto"/>
        <w:right w:val="none" w:sz="0" w:space="0" w:color="auto"/>
      </w:divBdr>
    </w:div>
    <w:div w:id="537010691">
      <w:bodyDiv w:val="1"/>
      <w:marLeft w:val="0"/>
      <w:marRight w:val="0"/>
      <w:marTop w:val="0"/>
      <w:marBottom w:val="0"/>
      <w:divBdr>
        <w:top w:val="none" w:sz="0" w:space="0" w:color="auto"/>
        <w:left w:val="none" w:sz="0" w:space="0" w:color="auto"/>
        <w:bottom w:val="none" w:sz="0" w:space="0" w:color="auto"/>
        <w:right w:val="none" w:sz="0" w:space="0" w:color="auto"/>
      </w:divBdr>
      <w:divsChild>
        <w:div w:id="1043561609">
          <w:marLeft w:val="0"/>
          <w:marRight w:val="0"/>
          <w:marTop w:val="0"/>
          <w:marBottom w:val="0"/>
          <w:divBdr>
            <w:top w:val="none" w:sz="0" w:space="0" w:color="auto"/>
            <w:left w:val="none" w:sz="0" w:space="0" w:color="auto"/>
            <w:bottom w:val="none" w:sz="0" w:space="0" w:color="auto"/>
            <w:right w:val="none" w:sz="0" w:space="0" w:color="auto"/>
          </w:divBdr>
          <w:divsChild>
            <w:div w:id="315230388">
              <w:marLeft w:val="0"/>
              <w:marRight w:val="0"/>
              <w:marTop w:val="0"/>
              <w:marBottom w:val="0"/>
              <w:divBdr>
                <w:top w:val="none" w:sz="0" w:space="0" w:color="auto"/>
                <w:left w:val="none" w:sz="0" w:space="0" w:color="auto"/>
                <w:bottom w:val="none" w:sz="0" w:space="0" w:color="auto"/>
                <w:right w:val="none" w:sz="0" w:space="0" w:color="auto"/>
              </w:divBdr>
              <w:divsChild>
                <w:div w:id="1477838870">
                  <w:marLeft w:val="0"/>
                  <w:marRight w:val="0"/>
                  <w:marTop w:val="0"/>
                  <w:marBottom w:val="0"/>
                  <w:divBdr>
                    <w:top w:val="none" w:sz="0" w:space="0" w:color="auto"/>
                    <w:left w:val="none" w:sz="0" w:space="0" w:color="auto"/>
                    <w:bottom w:val="none" w:sz="0" w:space="0" w:color="auto"/>
                    <w:right w:val="none" w:sz="0" w:space="0" w:color="auto"/>
                  </w:divBdr>
                  <w:divsChild>
                    <w:div w:id="1782990852">
                      <w:marLeft w:val="0"/>
                      <w:marRight w:val="0"/>
                      <w:marTop w:val="0"/>
                      <w:marBottom w:val="0"/>
                      <w:divBdr>
                        <w:top w:val="none" w:sz="0" w:space="0" w:color="auto"/>
                        <w:left w:val="none" w:sz="0" w:space="0" w:color="auto"/>
                        <w:bottom w:val="none" w:sz="0" w:space="0" w:color="auto"/>
                        <w:right w:val="none" w:sz="0" w:space="0" w:color="auto"/>
                      </w:divBdr>
                      <w:divsChild>
                        <w:div w:id="664936488">
                          <w:marLeft w:val="0"/>
                          <w:marRight w:val="0"/>
                          <w:marTop w:val="0"/>
                          <w:marBottom w:val="0"/>
                          <w:divBdr>
                            <w:top w:val="none" w:sz="0" w:space="0" w:color="auto"/>
                            <w:left w:val="none" w:sz="0" w:space="0" w:color="auto"/>
                            <w:bottom w:val="none" w:sz="0" w:space="0" w:color="auto"/>
                            <w:right w:val="none" w:sz="0" w:space="0" w:color="auto"/>
                          </w:divBdr>
                          <w:divsChild>
                            <w:div w:id="112555040">
                              <w:marLeft w:val="0"/>
                              <w:marRight w:val="0"/>
                              <w:marTop w:val="0"/>
                              <w:marBottom w:val="0"/>
                              <w:divBdr>
                                <w:top w:val="none" w:sz="0" w:space="0" w:color="auto"/>
                                <w:left w:val="none" w:sz="0" w:space="0" w:color="auto"/>
                                <w:bottom w:val="none" w:sz="0" w:space="0" w:color="auto"/>
                                <w:right w:val="none" w:sz="0" w:space="0" w:color="auto"/>
                              </w:divBdr>
                              <w:divsChild>
                                <w:div w:id="2012827259">
                                  <w:marLeft w:val="0"/>
                                  <w:marRight w:val="0"/>
                                  <w:marTop w:val="0"/>
                                  <w:marBottom w:val="0"/>
                                  <w:divBdr>
                                    <w:top w:val="none" w:sz="0" w:space="0" w:color="auto"/>
                                    <w:left w:val="none" w:sz="0" w:space="0" w:color="auto"/>
                                    <w:bottom w:val="none" w:sz="0" w:space="0" w:color="auto"/>
                                    <w:right w:val="none" w:sz="0" w:space="0" w:color="auto"/>
                                  </w:divBdr>
                                  <w:divsChild>
                                    <w:div w:id="626161038">
                                      <w:marLeft w:val="0"/>
                                      <w:marRight w:val="0"/>
                                      <w:marTop w:val="0"/>
                                      <w:marBottom w:val="0"/>
                                      <w:divBdr>
                                        <w:top w:val="none" w:sz="0" w:space="0" w:color="auto"/>
                                        <w:left w:val="none" w:sz="0" w:space="0" w:color="auto"/>
                                        <w:bottom w:val="none" w:sz="0" w:space="0" w:color="auto"/>
                                        <w:right w:val="none" w:sz="0" w:space="0" w:color="auto"/>
                                      </w:divBdr>
                                      <w:divsChild>
                                        <w:div w:id="1270549627">
                                          <w:marLeft w:val="0"/>
                                          <w:marRight w:val="0"/>
                                          <w:marTop w:val="0"/>
                                          <w:marBottom w:val="0"/>
                                          <w:divBdr>
                                            <w:top w:val="none" w:sz="0" w:space="0" w:color="auto"/>
                                            <w:left w:val="none" w:sz="0" w:space="0" w:color="auto"/>
                                            <w:bottom w:val="none" w:sz="0" w:space="0" w:color="auto"/>
                                            <w:right w:val="none" w:sz="0" w:space="0" w:color="auto"/>
                                          </w:divBdr>
                                          <w:divsChild>
                                            <w:div w:id="1129400893">
                                              <w:marLeft w:val="0"/>
                                              <w:marRight w:val="0"/>
                                              <w:marTop w:val="0"/>
                                              <w:marBottom w:val="0"/>
                                              <w:divBdr>
                                                <w:top w:val="none" w:sz="0" w:space="0" w:color="auto"/>
                                                <w:left w:val="none" w:sz="0" w:space="0" w:color="auto"/>
                                                <w:bottom w:val="none" w:sz="0" w:space="0" w:color="auto"/>
                                                <w:right w:val="none" w:sz="0" w:space="0" w:color="auto"/>
                                              </w:divBdr>
                                              <w:divsChild>
                                                <w:div w:id="541400725">
                                                  <w:marLeft w:val="0"/>
                                                  <w:marRight w:val="0"/>
                                                  <w:marTop w:val="0"/>
                                                  <w:marBottom w:val="0"/>
                                                  <w:divBdr>
                                                    <w:top w:val="none" w:sz="0" w:space="0" w:color="auto"/>
                                                    <w:left w:val="none" w:sz="0" w:space="0" w:color="auto"/>
                                                    <w:bottom w:val="none" w:sz="0" w:space="0" w:color="auto"/>
                                                    <w:right w:val="none" w:sz="0" w:space="0" w:color="auto"/>
                                                  </w:divBdr>
                                                  <w:divsChild>
                                                    <w:div w:id="640307585">
                                                      <w:marLeft w:val="0"/>
                                                      <w:marRight w:val="0"/>
                                                      <w:marTop w:val="0"/>
                                                      <w:marBottom w:val="0"/>
                                                      <w:divBdr>
                                                        <w:top w:val="none" w:sz="0" w:space="0" w:color="auto"/>
                                                        <w:left w:val="none" w:sz="0" w:space="0" w:color="auto"/>
                                                        <w:bottom w:val="none" w:sz="0" w:space="0" w:color="auto"/>
                                                        <w:right w:val="none" w:sz="0" w:space="0" w:color="auto"/>
                                                      </w:divBdr>
                                                      <w:divsChild>
                                                        <w:div w:id="1633712727">
                                                          <w:marLeft w:val="0"/>
                                                          <w:marRight w:val="0"/>
                                                          <w:marTop w:val="0"/>
                                                          <w:marBottom w:val="0"/>
                                                          <w:divBdr>
                                                            <w:top w:val="none" w:sz="0" w:space="0" w:color="auto"/>
                                                            <w:left w:val="none" w:sz="0" w:space="0" w:color="auto"/>
                                                            <w:bottom w:val="none" w:sz="0" w:space="0" w:color="auto"/>
                                                            <w:right w:val="none" w:sz="0" w:space="0" w:color="auto"/>
                                                          </w:divBdr>
                                                          <w:divsChild>
                                                            <w:div w:id="201213271">
                                                              <w:marLeft w:val="0"/>
                                                              <w:marRight w:val="0"/>
                                                              <w:marTop w:val="0"/>
                                                              <w:marBottom w:val="0"/>
                                                              <w:divBdr>
                                                                <w:top w:val="none" w:sz="0" w:space="0" w:color="auto"/>
                                                                <w:left w:val="none" w:sz="0" w:space="0" w:color="auto"/>
                                                                <w:bottom w:val="none" w:sz="0" w:space="0" w:color="auto"/>
                                                                <w:right w:val="none" w:sz="0" w:space="0" w:color="auto"/>
                                                              </w:divBdr>
                                                              <w:divsChild>
                                                                <w:div w:id="1121610993">
                                                                  <w:marLeft w:val="0"/>
                                                                  <w:marRight w:val="0"/>
                                                                  <w:marTop w:val="0"/>
                                                                  <w:marBottom w:val="0"/>
                                                                  <w:divBdr>
                                                                    <w:top w:val="none" w:sz="0" w:space="0" w:color="auto"/>
                                                                    <w:left w:val="none" w:sz="0" w:space="0" w:color="auto"/>
                                                                    <w:bottom w:val="none" w:sz="0" w:space="0" w:color="auto"/>
                                                                    <w:right w:val="none" w:sz="0" w:space="0" w:color="auto"/>
                                                                  </w:divBdr>
                                                                  <w:divsChild>
                                                                    <w:div w:id="1250039490">
                                                                      <w:marLeft w:val="0"/>
                                                                      <w:marRight w:val="0"/>
                                                                      <w:marTop w:val="0"/>
                                                                      <w:marBottom w:val="0"/>
                                                                      <w:divBdr>
                                                                        <w:top w:val="none" w:sz="0" w:space="0" w:color="auto"/>
                                                                        <w:left w:val="none" w:sz="0" w:space="0" w:color="auto"/>
                                                                        <w:bottom w:val="none" w:sz="0" w:space="0" w:color="auto"/>
                                                                        <w:right w:val="none" w:sz="0" w:space="0" w:color="auto"/>
                                                                      </w:divBdr>
                                                                      <w:divsChild>
                                                                        <w:div w:id="2125994749">
                                                                          <w:marLeft w:val="0"/>
                                                                          <w:marRight w:val="0"/>
                                                                          <w:marTop w:val="0"/>
                                                                          <w:marBottom w:val="0"/>
                                                                          <w:divBdr>
                                                                            <w:top w:val="none" w:sz="0" w:space="0" w:color="auto"/>
                                                                            <w:left w:val="none" w:sz="0" w:space="0" w:color="auto"/>
                                                                            <w:bottom w:val="none" w:sz="0" w:space="0" w:color="auto"/>
                                                                            <w:right w:val="none" w:sz="0" w:space="0" w:color="auto"/>
                                                                          </w:divBdr>
                                                                          <w:divsChild>
                                                                            <w:div w:id="1998924377">
                                                                              <w:marLeft w:val="0"/>
                                                                              <w:marRight w:val="0"/>
                                                                              <w:marTop w:val="0"/>
                                                                              <w:marBottom w:val="0"/>
                                                                              <w:divBdr>
                                                                                <w:top w:val="none" w:sz="0" w:space="0" w:color="auto"/>
                                                                                <w:left w:val="none" w:sz="0" w:space="0" w:color="auto"/>
                                                                                <w:bottom w:val="none" w:sz="0" w:space="0" w:color="auto"/>
                                                                                <w:right w:val="none" w:sz="0" w:space="0" w:color="auto"/>
                                                                              </w:divBdr>
                                                                              <w:divsChild>
                                                                                <w:div w:id="144855571">
                                                                                  <w:marLeft w:val="0"/>
                                                                                  <w:marRight w:val="0"/>
                                                                                  <w:marTop w:val="0"/>
                                                                                  <w:marBottom w:val="0"/>
                                                                                  <w:divBdr>
                                                                                    <w:top w:val="none" w:sz="0" w:space="0" w:color="auto"/>
                                                                                    <w:left w:val="none" w:sz="0" w:space="0" w:color="auto"/>
                                                                                    <w:bottom w:val="none" w:sz="0" w:space="0" w:color="auto"/>
                                                                                    <w:right w:val="none" w:sz="0" w:space="0" w:color="auto"/>
                                                                                  </w:divBdr>
                                                                                  <w:divsChild>
                                                                                    <w:div w:id="906378523">
                                                                                      <w:marLeft w:val="0"/>
                                                                                      <w:marRight w:val="0"/>
                                                                                      <w:marTop w:val="0"/>
                                                                                      <w:marBottom w:val="0"/>
                                                                                      <w:divBdr>
                                                                                        <w:top w:val="none" w:sz="0" w:space="0" w:color="auto"/>
                                                                                        <w:left w:val="none" w:sz="0" w:space="0" w:color="auto"/>
                                                                                        <w:bottom w:val="none" w:sz="0" w:space="0" w:color="auto"/>
                                                                                        <w:right w:val="none" w:sz="0" w:space="0" w:color="auto"/>
                                                                                      </w:divBdr>
                                                                                      <w:divsChild>
                                                                                        <w:div w:id="2132359152">
                                                                                          <w:marLeft w:val="0"/>
                                                                                          <w:marRight w:val="0"/>
                                                                                          <w:marTop w:val="0"/>
                                                                                          <w:marBottom w:val="0"/>
                                                                                          <w:divBdr>
                                                                                            <w:top w:val="none" w:sz="0" w:space="0" w:color="auto"/>
                                                                                            <w:left w:val="none" w:sz="0" w:space="0" w:color="auto"/>
                                                                                            <w:bottom w:val="none" w:sz="0" w:space="0" w:color="auto"/>
                                                                                            <w:right w:val="none" w:sz="0" w:space="0" w:color="auto"/>
                                                                                          </w:divBdr>
                                                                                          <w:divsChild>
                                                                                            <w:div w:id="1555584537">
                                                                                              <w:marLeft w:val="0"/>
                                                                                              <w:marRight w:val="0"/>
                                                                                              <w:marTop w:val="0"/>
                                                                                              <w:marBottom w:val="0"/>
                                                                                              <w:divBdr>
                                                                                                <w:top w:val="none" w:sz="0" w:space="0" w:color="auto"/>
                                                                                                <w:left w:val="none" w:sz="0" w:space="0" w:color="auto"/>
                                                                                                <w:bottom w:val="none" w:sz="0" w:space="0" w:color="auto"/>
                                                                                                <w:right w:val="none" w:sz="0" w:space="0" w:color="auto"/>
                                                                                              </w:divBdr>
                                                                                              <w:divsChild>
                                                                                                <w:div w:id="1311864113">
                                                                                                  <w:marLeft w:val="0"/>
                                                                                                  <w:marRight w:val="0"/>
                                                                                                  <w:marTop w:val="0"/>
                                                                                                  <w:marBottom w:val="0"/>
                                                                                                  <w:divBdr>
                                                                                                    <w:top w:val="none" w:sz="0" w:space="0" w:color="auto"/>
                                                                                                    <w:left w:val="none" w:sz="0" w:space="0" w:color="auto"/>
                                                                                                    <w:bottom w:val="none" w:sz="0" w:space="0" w:color="auto"/>
                                                                                                    <w:right w:val="none" w:sz="0" w:space="0" w:color="auto"/>
                                                                                                  </w:divBdr>
                                                                                                  <w:divsChild>
                                                                                                    <w:div w:id="1113553909">
                                                                                                      <w:marLeft w:val="0"/>
                                                                                                      <w:marRight w:val="0"/>
                                                                                                      <w:marTop w:val="0"/>
                                                                                                      <w:marBottom w:val="0"/>
                                                                                                      <w:divBdr>
                                                                                                        <w:top w:val="none" w:sz="0" w:space="0" w:color="auto"/>
                                                                                                        <w:left w:val="none" w:sz="0" w:space="0" w:color="auto"/>
                                                                                                        <w:bottom w:val="none" w:sz="0" w:space="0" w:color="auto"/>
                                                                                                        <w:right w:val="none" w:sz="0" w:space="0" w:color="auto"/>
                                                                                                      </w:divBdr>
                                                                                                      <w:divsChild>
                                                                                                        <w:div w:id="1598715515">
                                                                                                          <w:marLeft w:val="0"/>
                                                                                                          <w:marRight w:val="0"/>
                                                                                                          <w:marTop w:val="0"/>
                                                                                                          <w:marBottom w:val="0"/>
                                                                                                          <w:divBdr>
                                                                                                            <w:top w:val="none" w:sz="0" w:space="0" w:color="auto"/>
                                                                                                            <w:left w:val="none" w:sz="0" w:space="0" w:color="auto"/>
                                                                                                            <w:bottom w:val="none" w:sz="0" w:space="0" w:color="auto"/>
                                                                                                            <w:right w:val="none" w:sz="0" w:space="0" w:color="auto"/>
                                                                                                          </w:divBdr>
                                                                                                          <w:divsChild>
                                                                                                            <w:div w:id="2142528438">
                                                                                                              <w:marLeft w:val="0"/>
                                                                                                              <w:marRight w:val="0"/>
                                                                                                              <w:marTop w:val="0"/>
                                                                                                              <w:marBottom w:val="0"/>
                                                                                                              <w:divBdr>
                                                                                                                <w:top w:val="none" w:sz="0" w:space="0" w:color="auto"/>
                                                                                                                <w:left w:val="none" w:sz="0" w:space="0" w:color="auto"/>
                                                                                                                <w:bottom w:val="none" w:sz="0" w:space="0" w:color="auto"/>
                                                                                                                <w:right w:val="none" w:sz="0" w:space="0" w:color="auto"/>
                                                                                                              </w:divBdr>
                                                                                                              <w:divsChild>
                                                                                                                <w:div w:id="359866330">
                                                                                                                  <w:marLeft w:val="0"/>
                                                                                                                  <w:marRight w:val="0"/>
                                                                                                                  <w:marTop w:val="0"/>
                                                                                                                  <w:marBottom w:val="0"/>
                                                                                                                  <w:divBdr>
                                                                                                                    <w:top w:val="none" w:sz="0" w:space="0" w:color="auto"/>
                                                                                                                    <w:left w:val="none" w:sz="0" w:space="0" w:color="auto"/>
                                                                                                                    <w:bottom w:val="none" w:sz="0" w:space="0" w:color="auto"/>
                                                                                                                    <w:right w:val="none" w:sz="0" w:space="0" w:color="auto"/>
                                                                                                                  </w:divBdr>
                                                                                                                  <w:divsChild>
                                                                                                                    <w:div w:id="2079282784">
                                                                                                                      <w:marLeft w:val="0"/>
                                                                                                                      <w:marRight w:val="0"/>
                                                                                                                      <w:marTop w:val="0"/>
                                                                                                                      <w:marBottom w:val="0"/>
                                                                                                                      <w:divBdr>
                                                                                                                        <w:top w:val="none" w:sz="0" w:space="0" w:color="auto"/>
                                                                                                                        <w:left w:val="none" w:sz="0" w:space="0" w:color="auto"/>
                                                                                                                        <w:bottom w:val="none" w:sz="0" w:space="0" w:color="auto"/>
                                                                                                                        <w:right w:val="none" w:sz="0" w:space="0" w:color="auto"/>
                                                                                                                      </w:divBdr>
                                                                                                                      <w:divsChild>
                                                                                                                        <w:div w:id="83843849">
                                                                                                                          <w:marLeft w:val="0"/>
                                                                                                                          <w:marRight w:val="0"/>
                                                                                                                          <w:marTop w:val="0"/>
                                                                                                                          <w:marBottom w:val="0"/>
                                                                                                                          <w:divBdr>
                                                                                                                            <w:top w:val="none" w:sz="0" w:space="0" w:color="auto"/>
                                                                                                                            <w:left w:val="none" w:sz="0" w:space="0" w:color="auto"/>
                                                                                                                            <w:bottom w:val="none" w:sz="0" w:space="0" w:color="auto"/>
                                                                                                                            <w:right w:val="none" w:sz="0" w:space="0" w:color="auto"/>
                                                                                                                          </w:divBdr>
                                                                                                                          <w:divsChild>
                                                                                                                            <w:div w:id="162858000">
                                                                                                                              <w:marLeft w:val="0"/>
                                                                                                                              <w:marRight w:val="0"/>
                                                                                                                              <w:marTop w:val="0"/>
                                                                                                                              <w:marBottom w:val="0"/>
                                                                                                                              <w:divBdr>
                                                                                                                                <w:top w:val="none" w:sz="0" w:space="0" w:color="auto"/>
                                                                                                                                <w:left w:val="none" w:sz="0" w:space="0" w:color="auto"/>
                                                                                                                                <w:bottom w:val="none" w:sz="0" w:space="0" w:color="auto"/>
                                                                                                                                <w:right w:val="none" w:sz="0" w:space="0" w:color="auto"/>
                                                                                                                              </w:divBdr>
                                                                                                                              <w:divsChild>
                                                                                                                                <w:div w:id="583102035">
                                                                                                                                  <w:marLeft w:val="0"/>
                                                                                                                                  <w:marRight w:val="0"/>
                                                                                                                                  <w:marTop w:val="0"/>
                                                                                                                                  <w:marBottom w:val="0"/>
                                                                                                                                  <w:divBdr>
                                                                                                                                    <w:top w:val="none" w:sz="0" w:space="0" w:color="auto"/>
                                                                                                                                    <w:left w:val="none" w:sz="0" w:space="0" w:color="auto"/>
                                                                                                                                    <w:bottom w:val="none" w:sz="0" w:space="0" w:color="auto"/>
                                                                                                                                    <w:right w:val="none" w:sz="0" w:space="0" w:color="auto"/>
                                                                                                                                  </w:divBdr>
                                                                                                                                  <w:divsChild>
                                                                                                                                    <w:div w:id="2068841519">
                                                                                                                                      <w:marLeft w:val="0"/>
                                                                                                                                      <w:marRight w:val="0"/>
                                                                                                                                      <w:marTop w:val="0"/>
                                                                                                                                      <w:marBottom w:val="0"/>
                                                                                                                                      <w:divBdr>
                                                                                                                                        <w:top w:val="none" w:sz="0" w:space="0" w:color="auto"/>
                                                                                                                                        <w:left w:val="none" w:sz="0" w:space="0" w:color="auto"/>
                                                                                                                                        <w:bottom w:val="none" w:sz="0" w:space="0" w:color="auto"/>
                                                                                                                                        <w:right w:val="none" w:sz="0" w:space="0" w:color="auto"/>
                                                                                                                                      </w:divBdr>
                                                                                                                                      <w:divsChild>
                                                                                                                                        <w:div w:id="1728993085">
                                                                                                                                          <w:marLeft w:val="0"/>
                                                                                                                                          <w:marRight w:val="0"/>
                                                                                                                                          <w:marTop w:val="0"/>
                                                                                                                                          <w:marBottom w:val="0"/>
                                                                                                                                          <w:divBdr>
                                                                                                                                            <w:top w:val="none" w:sz="0" w:space="0" w:color="auto"/>
                                                                                                                                            <w:left w:val="none" w:sz="0" w:space="0" w:color="auto"/>
                                                                                                                                            <w:bottom w:val="none" w:sz="0" w:space="0" w:color="auto"/>
                                                                                                                                            <w:right w:val="none" w:sz="0" w:space="0" w:color="auto"/>
                                                                                                                                          </w:divBdr>
                                                                                                                                          <w:divsChild>
                                                                                                                                            <w:div w:id="309946080">
                                                                                                                                              <w:marLeft w:val="0"/>
                                                                                                                                              <w:marRight w:val="0"/>
                                                                                                                                              <w:marTop w:val="0"/>
                                                                                                                                              <w:marBottom w:val="0"/>
                                                                                                                                              <w:divBdr>
                                                                                                                                                <w:top w:val="none" w:sz="0" w:space="0" w:color="auto"/>
                                                                                                                                                <w:left w:val="none" w:sz="0" w:space="0" w:color="auto"/>
                                                                                                                                                <w:bottom w:val="none" w:sz="0" w:space="0" w:color="auto"/>
                                                                                                                                                <w:right w:val="none" w:sz="0" w:space="0" w:color="auto"/>
                                                                                                                                              </w:divBdr>
                                                                                                                                              <w:divsChild>
                                                                                                                                                <w:div w:id="937757935">
                                                                                                                                                  <w:marLeft w:val="0"/>
                                                                                                                                                  <w:marRight w:val="0"/>
                                                                                                                                                  <w:marTop w:val="0"/>
                                                                                                                                                  <w:marBottom w:val="0"/>
                                                                                                                                                  <w:divBdr>
                                                                                                                                                    <w:top w:val="none" w:sz="0" w:space="0" w:color="auto"/>
                                                                                                                                                    <w:left w:val="none" w:sz="0" w:space="0" w:color="auto"/>
                                                                                                                                                    <w:bottom w:val="none" w:sz="0" w:space="0" w:color="auto"/>
                                                                                                                                                    <w:right w:val="none" w:sz="0" w:space="0" w:color="auto"/>
                                                                                                                                                  </w:divBdr>
                                                                                                                                                  <w:divsChild>
                                                                                                                                                    <w:div w:id="1392270546">
                                                                                                                                                      <w:marLeft w:val="0"/>
                                                                                                                                                      <w:marRight w:val="0"/>
                                                                                                                                                      <w:marTop w:val="0"/>
                                                                                                                                                      <w:marBottom w:val="0"/>
                                                                                                                                                      <w:divBdr>
                                                                                                                                                        <w:top w:val="none" w:sz="0" w:space="0" w:color="auto"/>
                                                                                                                                                        <w:left w:val="none" w:sz="0" w:space="0" w:color="auto"/>
                                                                                                                                                        <w:bottom w:val="none" w:sz="0" w:space="0" w:color="auto"/>
                                                                                                                                                        <w:right w:val="none" w:sz="0" w:space="0" w:color="auto"/>
                                                                                                                                                      </w:divBdr>
                                                                                                                                                      <w:divsChild>
                                                                                                                                                        <w:div w:id="986126813">
                                                                                                                                                          <w:marLeft w:val="0"/>
                                                                                                                                                          <w:marRight w:val="0"/>
                                                                                                                                                          <w:marTop w:val="0"/>
                                                                                                                                                          <w:marBottom w:val="0"/>
                                                                                                                                                          <w:divBdr>
                                                                                                                                                            <w:top w:val="none" w:sz="0" w:space="0" w:color="auto"/>
                                                                                                                                                            <w:left w:val="none" w:sz="0" w:space="0" w:color="auto"/>
                                                                                                                                                            <w:bottom w:val="none" w:sz="0" w:space="0" w:color="auto"/>
                                                                                                                                                            <w:right w:val="none" w:sz="0" w:space="0" w:color="auto"/>
                                                                                                                                                          </w:divBdr>
                                                                                                                                                          <w:divsChild>
                                                                                                                                                            <w:div w:id="1929918446">
                                                                                                                                                              <w:marLeft w:val="0"/>
                                                                                                                                                              <w:marRight w:val="0"/>
                                                                                                                                                              <w:marTop w:val="0"/>
                                                                                                                                                              <w:marBottom w:val="0"/>
                                                                                                                                                              <w:divBdr>
                                                                                                                                                                <w:top w:val="none" w:sz="0" w:space="0" w:color="auto"/>
                                                                                                                                                                <w:left w:val="none" w:sz="0" w:space="0" w:color="auto"/>
                                                                                                                                                                <w:bottom w:val="none" w:sz="0" w:space="0" w:color="auto"/>
                                                                                                                                                                <w:right w:val="none" w:sz="0" w:space="0" w:color="auto"/>
                                                                                                                                                              </w:divBdr>
                                                                                                                                                              <w:divsChild>
                                                                                                                                                                <w:div w:id="1876501219">
                                                                                                                                                                  <w:marLeft w:val="0"/>
                                                                                                                                                                  <w:marRight w:val="0"/>
                                                                                                                                                                  <w:marTop w:val="0"/>
                                                                                                                                                                  <w:marBottom w:val="0"/>
                                                                                                                                                                  <w:divBdr>
                                                                                                                                                                    <w:top w:val="none" w:sz="0" w:space="0" w:color="auto"/>
                                                                                                                                                                    <w:left w:val="none" w:sz="0" w:space="0" w:color="auto"/>
                                                                                                                                                                    <w:bottom w:val="none" w:sz="0" w:space="0" w:color="auto"/>
                                                                                                                                                                    <w:right w:val="none" w:sz="0" w:space="0" w:color="auto"/>
                                                                                                                                                                  </w:divBdr>
                                                                                                                                                                  <w:divsChild>
                                                                                                                                                                    <w:div w:id="988750040">
                                                                                                                                                                      <w:marLeft w:val="0"/>
                                                                                                                                                                      <w:marRight w:val="0"/>
                                                                                                                                                                      <w:marTop w:val="0"/>
                                                                                                                                                                      <w:marBottom w:val="0"/>
                                                                                                                                                                      <w:divBdr>
                                                                                                                                                                        <w:top w:val="none" w:sz="0" w:space="0" w:color="auto"/>
                                                                                                                                                                        <w:left w:val="none" w:sz="0" w:space="0" w:color="auto"/>
                                                                                                                                                                        <w:bottom w:val="none" w:sz="0" w:space="0" w:color="auto"/>
                                                                                                                                                                        <w:right w:val="none" w:sz="0" w:space="0" w:color="auto"/>
                                                                                                                                                                      </w:divBdr>
                                                                                                                                                                      <w:divsChild>
                                                                                                                                                                        <w:div w:id="1525632023">
                                                                                                                                                                          <w:marLeft w:val="0"/>
                                                                                                                                                                          <w:marRight w:val="0"/>
                                                                                                                                                                          <w:marTop w:val="0"/>
                                                                                                                                                                          <w:marBottom w:val="0"/>
                                                                                                                                                                          <w:divBdr>
                                                                                                                                                                            <w:top w:val="none" w:sz="0" w:space="0" w:color="auto"/>
                                                                                                                                                                            <w:left w:val="none" w:sz="0" w:space="0" w:color="auto"/>
                                                                                                                                                                            <w:bottom w:val="none" w:sz="0" w:space="0" w:color="auto"/>
                                                                                                                                                                            <w:right w:val="none" w:sz="0" w:space="0" w:color="auto"/>
                                                                                                                                                                          </w:divBdr>
                                                                                                                                                                          <w:divsChild>
                                                                                                                                                                            <w:div w:id="7218878">
                                                                                                                                                                              <w:marLeft w:val="0"/>
                                                                                                                                                                              <w:marRight w:val="0"/>
                                                                                                                                                                              <w:marTop w:val="0"/>
                                                                                                                                                                              <w:marBottom w:val="0"/>
                                                                                                                                                                              <w:divBdr>
                                                                                                                                                                                <w:top w:val="none" w:sz="0" w:space="0" w:color="auto"/>
                                                                                                                                                                                <w:left w:val="none" w:sz="0" w:space="0" w:color="auto"/>
                                                                                                                                                                                <w:bottom w:val="none" w:sz="0" w:space="0" w:color="auto"/>
                                                                                                                                                                                <w:right w:val="none" w:sz="0" w:space="0" w:color="auto"/>
                                                                                                                                                                              </w:divBdr>
                                                                                                                                                                              <w:divsChild>
                                                                                                                                                                                <w:div w:id="1969579679">
                                                                                                                                                                                  <w:marLeft w:val="0"/>
                                                                                                                                                                                  <w:marRight w:val="0"/>
                                                                                                                                                                                  <w:marTop w:val="0"/>
                                                                                                                                                                                  <w:marBottom w:val="0"/>
                                                                                                                                                                                  <w:divBdr>
                                                                                                                                                                                    <w:top w:val="none" w:sz="0" w:space="0" w:color="auto"/>
                                                                                                                                                                                    <w:left w:val="none" w:sz="0" w:space="0" w:color="auto"/>
                                                                                                                                                                                    <w:bottom w:val="none" w:sz="0" w:space="0" w:color="auto"/>
                                                                                                                                                                                    <w:right w:val="none" w:sz="0" w:space="0" w:color="auto"/>
                                                                                                                                                                                  </w:divBdr>
                                                                                                                                                                                  <w:divsChild>
                                                                                                                                                                                    <w:div w:id="1488404192">
                                                                                                                                                                                      <w:marLeft w:val="0"/>
                                                                                                                                                                                      <w:marRight w:val="0"/>
                                                                                                                                                                                      <w:marTop w:val="0"/>
                                                                                                                                                                                      <w:marBottom w:val="0"/>
                                                                                                                                                                                      <w:divBdr>
                                                                                                                                                                                        <w:top w:val="none" w:sz="0" w:space="0" w:color="auto"/>
                                                                                                                                                                                        <w:left w:val="none" w:sz="0" w:space="0" w:color="auto"/>
                                                                                                                                                                                        <w:bottom w:val="none" w:sz="0" w:space="0" w:color="auto"/>
                                                                                                                                                                                        <w:right w:val="none" w:sz="0" w:space="0" w:color="auto"/>
                                                                                                                                                                                      </w:divBdr>
                                                                                                                                                                                      <w:divsChild>
                                                                                                                                                                                        <w:div w:id="12584109">
                                                                                                                                                                                          <w:marLeft w:val="0"/>
                                                                                                                                                                                          <w:marRight w:val="0"/>
                                                                                                                                                                                          <w:marTop w:val="0"/>
                                                                                                                                                                                          <w:marBottom w:val="0"/>
                                                                                                                                                                                          <w:divBdr>
                                                                                                                                                                                            <w:top w:val="none" w:sz="0" w:space="0" w:color="auto"/>
                                                                                                                                                                                            <w:left w:val="none" w:sz="0" w:space="0" w:color="auto"/>
                                                                                                                                                                                            <w:bottom w:val="none" w:sz="0" w:space="0" w:color="auto"/>
                                                                                                                                                                                            <w:right w:val="none" w:sz="0" w:space="0" w:color="auto"/>
                                                                                                                                                                                          </w:divBdr>
                                                                                                                                                                                          <w:divsChild>
                                                                                                                                                                                            <w:div w:id="551234598">
                                                                                                                                                                                              <w:marLeft w:val="0"/>
                                                                                                                                                                                              <w:marRight w:val="0"/>
                                                                                                                                                                                              <w:marTop w:val="0"/>
                                                                                                                                                                                              <w:marBottom w:val="0"/>
                                                                                                                                                                                              <w:divBdr>
                                                                                                                                                                                                <w:top w:val="none" w:sz="0" w:space="0" w:color="auto"/>
                                                                                                                                                                                                <w:left w:val="none" w:sz="0" w:space="0" w:color="auto"/>
                                                                                                                                                                                                <w:bottom w:val="none" w:sz="0" w:space="0" w:color="auto"/>
                                                                                                                                                                                                <w:right w:val="none" w:sz="0" w:space="0" w:color="auto"/>
                                                                                                                                                                                              </w:divBdr>
                                                                                                                                                                                              <w:divsChild>
                                                                                                                                                                                                <w:div w:id="1775587830">
                                                                                                                                                                                                  <w:marLeft w:val="0"/>
                                                                                                                                                                                                  <w:marRight w:val="0"/>
                                                                                                                                                                                                  <w:marTop w:val="0"/>
                                                                                                                                                                                                  <w:marBottom w:val="0"/>
                                                                                                                                                                                                  <w:divBdr>
                                                                                                                                                                                                    <w:top w:val="none" w:sz="0" w:space="0" w:color="auto"/>
                                                                                                                                                                                                    <w:left w:val="none" w:sz="0" w:space="0" w:color="auto"/>
                                                                                                                                                                                                    <w:bottom w:val="none" w:sz="0" w:space="0" w:color="auto"/>
                                                                                                                                                                                                    <w:right w:val="none" w:sz="0" w:space="0" w:color="auto"/>
                                                                                                                                                                                                  </w:divBdr>
                                                                                                                                                                                                  <w:divsChild>
                                                                                                                                                                                                    <w:div w:id="1662468468">
                                                                                                                                                                                                      <w:marLeft w:val="0"/>
                                                                                                                                                                                                      <w:marRight w:val="0"/>
                                                                                                                                                                                                      <w:marTop w:val="0"/>
                                                                                                                                                                                                      <w:marBottom w:val="0"/>
                                                                                                                                                                                                      <w:divBdr>
                                                                                                                                                                                                        <w:top w:val="none" w:sz="0" w:space="0" w:color="auto"/>
                                                                                                                                                                                                        <w:left w:val="none" w:sz="0" w:space="0" w:color="auto"/>
                                                                                                                                                                                                        <w:bottom w:val="none" w:sz="0" w:space="0" w:color="auto"/>
                                                                                                                                                                                                        <w:right w:val="none" w:sz="0" w:space="0" w:color="auto"/>
                                                                                                                                                                                                      </w:divBdr>
                                                                                                                                                                                                      <w:divsChild>
                                                                                                                                                                                                        <w:div w:id="1981734">
                                                                                                                                                                                                          <w:marLeft w:val="0"/>
                                                                                                                                                                                                          <w:marRight w:val="0"/>
                                                                                                                                                                                                          <w:marTop w:val="0"/>
                                                                                                                                                                                                          <w:marBottom w:val="0"/>
                                                                                                                                                                                                          <w:divBdr>
                                                                                                                                                                                                            <w:top w:val="none" w:sz="0" w:space="0" w:color="auto"/>
                                                                                                                                                                                                            <w:left w:val="none" w:sz="0" w:space="0" w:color="auto"/>
                                                                                                                                                                                                            <w:bottom w:val="none" w:sz="0" w:space="0" w:color="auto"/>
                                                                                                                                                                                                            <w:right w:val="none" w:sz="0" w:space="0" w:color="auto"/>
                                                                                                                                                                                                          </w:divBdr>
                                                                                                                                                                                                          <w:divsChild>
                                                                                                                                                                                                            <w:div w:id="1054159418">
                                                                                                                                                                                                              <w:marLeft w:val="0"/>
                                                                                                                                                                                                              <w:marRight w:val="0"/>
                                                                                                                                                                                                              <w:marTop w:val="0"/>
                                                                                                                                                                                                              <w:marBottom w:val="0"/>
                                                                                                                                                                                                              <w:divBdr>
                                                                                                                                                                                                                <w:top w:val="none" w:sz="0" w:space="0" w:color="auto"/>
                                                                                                                                                                                                                <w:left w:val="none" w:sz="0" w:space="0" w:color="auto"/>
                                                                                                                                                                                                                <w:bottom w:val="none" w:sz="0" w:space="0" w:color="auto"/>
                                                                                                                                                                                                                <w:right w:val="none" w:sz="0" w:space="0" w:color="auto"/>
                                                                                                                                                                                                              </w:divBdr>
                                                                                                                                                                                                              <w:divsChild>
                                                                                                                                                                                                                <w:div w:id="145124788">
                                                                                                                                                                                                                  <w:marLeft w:val="0"/>
                                                                                                                                                                                                                  <w:marRight w:val="0"/>
                                                                                                                                                                                                                  <w:marTop w:val="0"/>
                                                                                                                                                                                                                  <w:marBottom w:val="0"/>
                                                                                                                                                                                                                  <w:divBdr>
                                                                                                                                                                                                                    <w:top w:val="none" w:sz="0" w:space="0" w:color="auto"/>
                                                                                                                                                                                                                    <w:left w:val="none" w:sz="0" w:space="0" w:color="auto"/>
                                                                                                                                                                                                                    <w:bottom w:val="none" w:sz="0" w:space="0" w:color="auto"/>
                                                                                                                                                                                                                    <w:right w:val="none" w:sz="0" w:space="0" w:color="auto"/>
                                                                                                                                                                                                                  </w:divBdr>
                                                                                                                                                                                                                  <w:divsChild>
                                                                                                                                                                                                                    <w:div w:id="629626784">
                                                                                                                                                                                                                      <w:marLeft w:val="0"/>
                                                                                                                                                                                                                      <w:marRight w:val="0"/>
                                                                                                                                                                                                                      <w:marTop w:val="0"/>
                                                                                                                                                                                                                      <w:marBottom w:val="0"/>
                                                                                                                                                                                                                      <w:divBdr>
                                                                                                                                                                                                                        <w:top w:val="none" w:sz="0" w:space="0" w:color="auto"/>
                                                                                                                                                                                                                        <w:left w:val="none" w:sz="0" w:space="0" w:color="auto"/>
                                                                                                                                                                                                                        <w:bottom w:val="none" w:sz="0" w:space="0" w:color="auto"/>
                                                                                                                                                                                                                        <w:right w:val="none" w:sz="0" w:space="0" w:color="auto"/>
                                                                                                                                                                                                                      </w:divBdr>
                                                                                                                                                                                                                      <w:divsChild>
                                                                                                                                                                                                                        <w:div w:id="857890002">
                                                                                                                                                                                                                          <w:marLeft w:val="0"/>
                                                                                                                                                                                                                          <w:marRight w:val="0"/>
                                                                                                                                                                                                                          <w:marTop w:val="0"/>
                                                                                                                                                                                                                          <w:marBottom w:val="0"/>
                                                                                                                                                                                                                          <w:divBdr>
                                                                                                                                                                                                                            <w:top w:val="none" w:sz="0" w:space="0" w:color="auto"/>
                                                                                                                                                                                                                            <w:left w:val="none" w:sz="0" w:space="0" w:color="auto"/>
                                                                                                                                                                                                                            <w:bottom w:val="none" w:sz="0" w:space="0" w:color="auto"/>
                                                                                                                                                                                                                            <w:right w:val="none" w:sz="0" w:space="0" w:color="auto"/>
                                                                                                                                                                                                                          </w:divBdr>
                                                                                                                                                                                                                          <w:divsChild>
                                                                                                                                                                                                                            <w:div w:id="2137483536">
                                                                                                                                                                                                                              <w:marLeft w:val="0"/>
                                                                                                                                                                                                                              <w:marRight w:val="0"/>
                                                                                                                                                                                                                              <w:marTop w:val="0"/>
                                                                                                                                                                                                                              <w:marBottom w:val="0"/>
                                                                                                                                                                                                                              <w:divBdr>
                                                                                                                                                                                                                                <w:top w:val="none" w:sz="0" w:space="0" w:color="auto"/>
                                                                                                                                                                                                                                <w:left w:val="none" w:sz="0" w:space="0" w:color="auto"/>
                                                                                                                                                                                                                                <w:bottom w:val="none" w:sz="0" w:space="0" w:color="auto"/>
                                                                                                                                                                                                                                <w:right w:val="none" w:sz="0" w:space="0" w:color="auto"/>
                                                                                                                                                                                                                              </w:divBdr>
                                                                                                                                                                                                                              <w:divsChild>
                                                                                                                                                                                                                                <w:div w:id="400837326">
                                                                                                                                                                                                                                  <w:marLeft w:val="0"/>
                                                                                                                                                                                                                                  <w:marRight w:val="0"/>
                                                                                                                                                                                                                                  <w:marTop w:val="0"/>
                                                                                                                                                                                                                                  <w:marBottom w:val="0"/>
                                                                                                                                                                                                                                  <w:divBdr>
                                                                                                                                                                                                                                    <w:top w:val="none" w:sz="0" w:space="0" w:color="auto"/>
                                                                                                                                                                                                                                    <w:left w:val="none" w:sz="0" w:space="0" w:color="auto"/>
                                                                                                                                                                                                                                    <w:bottom w:val="none" w:sz="0" w:space="0" w:color="auto"/>
                                                                                                                                                                                                                                    <w:right w:val="none" w:sz="0" w:space="0" w:color="auto"/>
                                                                                                                                                                                                                                  </w:divBdr>
                                                                                                                                                                                                                                  <w:divsChild>
                                                                                                                                                                                                                                    <w:div w:id="713191465">
                                                                                                                                                                                                                                      <w:marLeft w:val="0"/>
                                                                                                                                                                                                                                      <w:marRight w:val="0"/>
                                                                                                                                                                                                                                      <w:marTop w:val="0"/>
                                                                                                                                                                                                                                      <w:marBottom w:val="0"/>
                                                                                                                                                                                                                                      <w:divBdr>
                                                                                                                                                                                                                                        <w:top w:val="none" w:sz="0" w:space="0" w:color="auto"/>
                                                                                                                                                                                                                                        <w:left w:val="none" w:sz="0" w:space="0" w:color="auto"/>
                                                                                                                                                                                                                                        <w:bottom w:val="none" w:sz="0" w:space="0" w:color="auto"/>
                                                                                                                                                                                                                                        <w:right w:val="none" w:sz="0" w:space="0" w:color="auto"/>
                                                                                                                                                                                                                                      </w:divBdr>
                                                                                                                                                                                                                                      <w:divsChild>
                                                                                                                                                                                                                                        <w:div w:id="1274946825">
                                                                                                                                                                                                                                          <w:marLeft w:val="0"/>
                                                                                                                                                                                                                                          <w:marRight w:val="0"/>
                                                                                                                                                                                                                                          <w:marTop w:val="0"/>
                                                                                                                                                                                                                                          <w:marBottom w:val="0"/>
                                                                                                                                                                                                                                          <w:divBdr>
                                                                                                                                                                                                                                            <w:top w:val="none" w:sz="0" w:space="0" w:color="auto"/>
                                                                                                                                                                                                                                            <w:left w:val="none" w:sz="0" w:space="0" w:color="auto"/>
                                                                                                                                                                                                                                            <w:bottom w:val="none" w:sz="0" w:space="0" w:color="auto"/>
                                                                                                                                                                                                                                            <w:right w:val="none" w:sz="0" w:space="0" w:color="auto"/>
                                                                                                                                                                                                                                          </w:divBdr>
                                                                                                                                                                                                                                          <w:divsChild>
                                                                                                                                                                                                                                            <w:div w:id="1052391213">
                                                                                                                                                                                                                                              <w:marLeft w:val="0"/>
                                                                                                                                                                                                                                              <w:marRight w:val="0"/>
                                                                                                                                                                                                                                              <w:marTop w:val="0"/>
                                                                                                                                                                                                                                              <w:marBottom w:val="0"/>
                                                                                                                                                                                                                                              <w:divBdr>
                                                                                                                                                                                                                                                <w:top w:val="none" w:sz="0" w:space="0" w:color="auto"/>
                                                                                                                                                                                                                                                <w:left w:val="none" w:sz="0" w:space="0" w:color="auto"/>
                                                                                                                                                                                                                                                <w:bottom w:val="none" w:sz="0" w:space="0" w:color="auto"/>
                                                                                                                                                                                                                                                <w:right w:val="none" w:sz="0" w:space="0" w:color="auto"/>
                                                                                                                                                                                                                                              </w:divBdr>
                                                                                                                                                                                                                                              <w:divsChild>
                                                                                                                                                                                                                                                <w:div w:id="777333789">
                                                                                                                                                                                                                                                  <w:marLeft w:val="0"/>
                                                                                                                                                                                                                                                  <w:marRight w:val="0"/>
                                                                                                                                                                                                                                                  <w:marTop w:val="0"/>
                                                                                                                                                                                                                                                  <w:marBottom w:val="0"/>
                                                                                                                                                                                                                                                  <w:divBdr>
                                                                                                                                                                                                                                                    <w:top w:val="none" w:sz="0" w:space="0" w:color="auto"/>
                                                                                                                                                                                                                                                    <w:left w:val="none" w:sz="0" w:space="0" w:color="auto"/>
                                                                                                                                                                                                                                                    <w:bottom w:val="none" w:sz="0" w:space="0" w:color="auto"/>
                                                                                                                                                                                                                                                    <w:right w:val="none" w:sz="0" w:space="0" w:color="auto"/>
                                                                                                                                                                                                                                                  </w:divBdr>
                                                                                                                                                                                                                                                  <w:divsChild>
                                                                                                                                                                                                                                                    <w:div w:id="888956704">
                                                                                                                                                                                                                                                      <w:marLeft w:val="0"/>
                                                                                                                                                                                                                                                      <w:marRight w:val="0"/>
                                                                                                                                                                                                                                                      <w:marTop w:val="0"/>
                                                                                                                                                                                                                                                      <w:marBottom w:val="0"/>
                                                                                                                                                                                                                                                      <w:divBdr>
                                                                                                                                                                                                                                                        <w:top w:val="none" w:sz="0" w:space="0" w:color="auto"/>
                                                                                                                                                                                                                                                        <w:left w:val="none" w:sz="0" w:space="0" w:color="auto"/>
                                                                                                                                                                                                                                                        <w:bottom w:val="none" w:sz="0" w:space="0" w:color="auto"/>
                                                                                                                                                                                                                                                        <w:right w:val="none" w:sz="0" w:space="0" w:color="auto"/>
                                                                                                                                                                                                                                                      </w:divBdr>
                                                                                                                                                                                                                                                      <w:divsChild>
                                                                                                                                                                                                                                                        <w:div w:id="1463693403">
                                                                                                                                                                                                                                                          <w:marLeft w:val="0"/>
                                                                                                                                                                                                                                                          <w:marRight w:val="0"/>
                                                                                                                                                                                                                                                          <w:marTop w:val="0"/>
                                                                                                                                                                                                                                                          <w:marBottom w:val="0"/>
                                                                                                                                                                                                                                                          <w:divBdr>
                                                                                                                                                                                                                                                            <w:top w:val="none" w:sz="0" w:space="0" w:color="auto"/>
                                                                                                                                                                                                                                                            <w:left w:val="none" w:sz="0" w:space="0" w:color="auto"/>
                                                                                                                                                                                                                                                            <w:bottom w:val="none" w:sz="0" w:space="0" w:color="auto"/>
                                                                                                                                                                                                                                                            <w:right w:val="none" w:sz="0" w:space="0" w:color="auto"/>
                                                                                                                                                                                                                                                          </w:divBdr>
                                                                                                                                                                                                                                                          <w:divsChild>
                                                                                                                                                                                                                                                            <w:div w:id="297928001">
                                                                                                                                                                                                                                                              <w:marLeft w:val="0"/>
                                                                                                                                                                                                                                                              <w:marRight w:val="0"/>
                                                                                                                                                                                                                                                              <w:marTop w:val="0"/>
                                                                                                                                                                                                                                                              <w:marBottom w:val="0"/>
                                                                                                                                                                                                                                                              <w:divBdr>
                                                                                                                                                                                                                                                                <w:top w:val="none" w:sz="0" w:space="0" w:color="auto"/>
                                                                                                                                                                                                                                                                <w:left w:val="none" w:sz="0" w:space="0" w:color="auto"/>
                                                                                                                                                                                                                                                                <w:bottom w:val="none" w:sz="0" w:space="0" w:color="auto"/>
                                                                                                                                                                                                                                                                <w:right w:val="none" w:sz="0" w:space="0" w:color="auto"/>
                                                                                                                                                                                                                                                              </w:divBdr>
                                                                                                                                                                                                                                                              <w:divsChild>
                                                                                                                                                                                                                                                                <w:div w:id="458107985">
                                                                                                                                                                                                                                                                  <w:marLeft w:val="0"/>
                                                                                                                                                                                                                                                                  <w:marRight w:val="0"/>
                                                                                                                                                                                                                                                                  <w:marTop w:val="0"/>
                                                                                                                                                                                                                                                                  <w:marBottom w:val="0"/>
                                                                                                                                                                                                                                                                  <w:divBdr>
                                                                                                                                                                                                                                                                    <w:top w:val="none" w:sz="0" w:space="0" w:color="auto"/>
                                                                                                                                                                                                                                                                    <w:left w:val="none" w:sz="0" w:space="0" w:color="auto"/>
                                                                                                                                                                                                                                                                    <w:bottom w:val="none" w:sz="0" w:space="0" w:color="auto"/>
                                                                                                                                                                                                                                                                    <w:right w:val="none" w:sz="0" w:space="0" w:color="auto"/>
                                                                                                                                                                                                                                                                  </w:divBdr>
                                                                                                                                                                                                                                                                  <w:divsChild>
                                                                                                                                                                                                                                                                    <w:div w:id="713584442">
                                                                                                                                                                                                                                                                      <w:marLeft w:val="0"/>
                                                                                                                                                                                                                                                                      <w:marRight w:val="0"/>
                                                                                                                                                                                                                                                                      <w:marTop w:val="0"/>
                                                                                                                                                                                                                                                                      <w:marBottom w:val="0"/>
                                                                                                                                                                                                                                                                      <w:divBdr>
                                                                                                                                                                                                                                                                        <w:top w:val="none" w:sz="0" w:space="0" w:color="auto"/>
                                                                                                                                                                                                                                                                        <w:left w:val="none" w:sz="0" w:space="0" w:color="auto"/>
                                                                                                                                                                                                                                                                        <w:bottom w:val="none" w:sz="0" w:space="0" w:color="auto"/>
                                                                                                                                                                                                                                                                        <w:right w:val="none" w:sz="0" w:space="0" w:color="auto"/>
                                                                                                                                                                                                                                                                      </w:divBdr>
                                                                                                                                                                                                                                                                      <w:divsChild>
                                                                                                                                                                                                                                                                        <w:div w:id="9181687">
                                                                                                                                                                                                                                                                          <w:marLeft w:val="0"/>
                                                                                                                                                                                                                                                                          <w:marRight w:val="0"/>
                                                                                                                                                                                                                                                                          <w:marTop w:val="0"/>
                                                                                                                                                                                                                                                                          <w:marBottom w:val="0"/>
                                                                                                                                                                                                                                                                          <w:divBdr>
                                                                                                                                                                                                                                                                            <w:top w:val="none" w:sz="0" w:space="0" w:color="auto"/>
                                                                                                                                                                                                                                                                            <w:left w:val="none" w:sz="0" w:space="0" w:color="auto"/>
                                                                                                                                                                                                                                                                            <w:bottom w:val="none" w:sz="0" w:space="0" w:color="auto"/>
                                                                                                                                                                                                                                                                            <w:right w:val="none" w:sz="0" w:space="0" w:color="auto"/>
                                                                                                                                                                                                                                                                          </w:divBdr>
                                                                                                                                                                                                                                                                          <w:divsChild>
                                                                                                                                                                                                                                                                            <w:div w:id="567615284">
                                                                                                                                                                                                                                                                              <w:marLeft w:val="0"/>
                                                                                                                                                                                                                                                                              <w:marRight w:val="0"/>
                                                                                                                                                                                                                                                                              <w:marTop w:val="0"/>
                                                                                                                                                                                                                                                                              <w:marBottom w:val="0"/>
                                                                                                                                                                                                                                                                              <w:divBdr>
                                                                                                                                                                                                                                                                                <w:top w:val="none" w:sz="0" w:space="0" w:color="auto"/>
                                                                                                                                                                                                                                                                                <w:left w:val="none" w:sz="0" w:space="0" w:color="auto"/>
                                                                                                                                                                                                                                                                                <w:bottom w:val="none" w:sz="0" w:space="0" w:color="auto"/>
                                                                                                                                                                                                                                                                                <w:right w:val="none" w:sz="0" w:space="0" w:color="auto"/>
                                                                                                                                                                                                                                                                              </w:divBdr>
                                                                                                                                                                                                                                                                              <w:divsChild>
                                                                                                                                                                                                                                                                                <w:div w:id="1665206535">
                                                                                                                                                                                                                                                                                  <w:marLeft w:val="0"/>
                                                                                                                                                                                                                                                                                  <w:marRight w:val="0"/>
                                                                                                                                                                                                                                                                                  <w:marTop w:val="0"/>
                                                                                                                                                                                                                                                                                  <w:marBottom w:val="0"/>
                                                                                                                                                                                                                                                                                  <w:divBdr>
                                                                                                                                                                                                                                                                                    <w:top w:val="none" w:sz="0" w:space="0" w:color="auto"/>
                                                                                                                                                                                                                                                                                    <w:left w:val="none" w:sz="0" w:space="0" w:color="auto"/>
                                                                                                                                                                                                                                                                                    <w:bottom w:val="none" w:sz="0" w:space="0" w:color="auto"/>
                                                                                                                                                                                                                                                                                    <w:right w:val="none" w:sz="0" w:space="0" w:color="auto"/>
                                                                                                                                                                                                                                                                                  </w:divBdr>
                                                                                                                                                                                                                                                                                  <w:divsChild>
                                                                                                                                                                                                                                                                                    <w:div w:id="282426329">
                                                                                                                                                                                                                                                                                      <w:marLeft w:val="0"/>
                                                                                                                                                                                                                                                                                      <w:marRight w:val="0"/>
                                                                                                                                                                                                                                                                                      <w:marTop w:val="0"/>
                                                                                                                                                                                                                                                                                      <w:marBottom w:val="0"/>
                                                                                                                                                                                                                                                                                      <w:divBdr>
                                                                                                                                                                                                                                                                                        <w:top w:val="none" w:sz="0" w:space="0" w:color="auto"/>
                                                                                                                                                                                                                                                                                        <w:left w:val="none" w:sz="0" w:space="0" w:color="auto"/>
                                                                                                                                                                                                                                                                                        <w:bottom w:val="none" w:sz="0" w:space="0" w:color="auto"/>
                                                                                                                                                                                                                                                                                        <w:right w:val="none" w:sz="0" w:space="0" w:color="auto"/>
                                                                                                                                                                                                                                                                                      </w:divBdr>
                                                                                                                                                                                                                                                                                      <w:divsChild>
                                                                                                                                                                                                                                                                                        <w:div w:id="891573356">
                                                                                                                                                                                                                                                                                          <w:marLeft w:val="0"/>
                                                                                                                                                                                                                                                                                          <w:marRight w:val="0"/>
                                                                                                                                                                                                                                                                                          <w:marTop w:val="0"/>
                                                                                                                                                                                                                                                                                          <w:marBottom w:val="0"/>
                                                                                                                                                                                                                                                                                          <w:divBdr>
                                                                                                                                                                                                                                                                                            <w:top w:val="none" w:sz="0" w:space="0" w:color="auto"/>
                                                                                                                                                                                                                                                                                            <w:left w:val="none" w:sz="0" w:space="0" w:color="auto"/>
                                                                                                                                                                                                                                                                                            <w:bottom w:val="none" w:sz="0" w:space="0" w:color="auto"/>
                                                                                                                                                                                                                                                                                            <w:right w:val="none" w:sz="0" w:space="0" w:color="auto"/>
                                                                                                                                                                                                                                                                                          </w:divBdr>
                                                                                                                                                                                                                                                                                          <w:divsChild>
                                                                                                                                                                                                                                                                                            <w:div w:id="1557086134">
                                                                                                                                                                                                                                                                                              <w:marLeft w:val="0"/>
                                                                                                                                                                                                                                                                                              <w:marRight w:val="0"/>
                                                                                                                                                                                                                                                                                              <w:marTop w:val="0"/>
                                                                                                                                                                                                                                                                                              <w:marBottom w:val="0"/>
                                                                                                                                                                                                                                                                                              <w:divBdr>
                                                                                                                                                                                                                                                                                                <w:top w:val="none" w:sz="0" w:space="0" w:color="auto"/>
                                                                                                                                                                                                                                                                                                <w:left w:val="none" w:sz="0" w:space="0" w:color="auto"/>
                                                                                                                                                                                                                                                                                                <w:bottom w:val="none" w:sz="0" w:space="0" w:color="auto"/>
                                                                                                                                                                                                                                                                                                <w:right w:val="none" w:sz="0" w:space="0" w:color="auto"/>
                                                                                                                                                                                                                                                                                              </w:divBdr>
                                                                                                                                                                                                                                                                                              <w:divsChild>
                                                                                                                                                                                                                                                                                                <w:div w:id="1719813844">
                                                                                                                                                                                                                                                                                                  <w:marLeft w:val="0"/>
                                                                                                                                                                                                                                                                                                  <w:marRight w:val="0"/>
                                                                                                                                                                                                                                                                                                  <w:marTop w:val="0"/>
                                                                                                                                                                                                                                                                                                  <w:marBottom w:val="0"/>
                                                                                                                                                                                                                                                                                                  <w:divBdr>
                                                                                                                                                                                                                                                                                                    <w:top w:val="none" w:sz="0" w:space="0" w:color="auto"/>
                                                                                                                                                                                                                                                                                                    <w:left w:val="none" w:sz="0" w:space="0" w:color="auto"/>
                                                                                                                                                                                                                                                                                                    <w:bottom w:val="none" w:sz="0" w:space="0" w:color="auto"/>
                                                                                                                                                                                                                                                                                                    <w:right w:val="none" w:sz="0" w:space="0" w:color="auto"/>
                                                                                                                                                                                                                                                                                                  </w:divBdr>
                                                                                                                                                                                                                                                                                                  <w:divsChild>
                                                                                                                                                                                                                                                                                                    <w:div w:id="1238900824">
                                                                                                                                                                                                                                                                                                      <w:marLeft w:val="0"/>
                                                                                                                                                                                                                                                                                                      <w:marRight w:val="0"/>
                                                                                                                                                                                                                                                                                                      <w:marTop w:val="0"/>
                                                                                                                                                                                                                                                                                                      <w:marBottom w:val="0"/>
                                                                                                                                                                                                                                                                                                      <w:divBdr>
                                                                                                                                                                                                                                                                                                        <w:top w:val="none" w:sz="0" w:space="0" w:color="auto"/>
                                                                                                                                                                                                                                                                                                        <w:left w:val="none" w:sz="0" w:space="0" w:color="auto"/>
                                                                                                                                                                                                                                                                                                        <w:bottom w:val="none" w:sz="0" w:space="0" w:color="auto"/>
                                                                                                                                                                                                                                                                                                        <w:right w:val="none" w:sz="0" w:space="0" w:color="auto"/>
                                                                                                                                                                                                                                                                                                      </w:divBdr>
                                                                                                                                                                                                                                                                                                      <w:divsChild>
                                                                                                                                                                                                                                                                                                        <w:div w:id="1722510538">
                                                                                                                                                                                                                                                                                                          <w:marLeft w:val="0"/>
                                                                                                                                                                                                                                                                                                          <w:marRight w:val="0"/>
                                                                                                                                                                                                                                                                                                          <w:marTop w:val="0"/>
                                                                                                                                                                                                                                                                                                          <w:marBottom w:val="0"/>
                                                                                                                                                                                                                                                                                                          <w:divBdr>
                                                                                                                                                                                                                                                                                                            <w:top w:val="none" w:sz="0" w:space="0" w:color="auto"/>
                                                                                                                                                                                                                                                                                                            <w:left w:val="none" w:sz="0" w:space="0" w:color="auto"/>
                                                                                                                                                                                                                                                                                                            <w:bottom w:val="none" w:sz="0" w:space="0" w:color="auto"/>
                                                                                                                                                                                                                                                                                                            <w:right w:val="none" w:sz="0" w:space="0" w:color="auto"/>
                                                                                                                                                                                                                                                                                                          </w:divBdr>
                                                                                                                                                                                                                                                                                                          <w:divsChild>
                                                                                                                                                                                                                                                                                                            <w:div w:id="1966964214">
                                                                                                                                                                                                                                                                                                              <w:marLeft w:val="0"/>
                                                                                                                                                                                                                                                                                                              <w:marRight w:val="0"/>
                                                                                                                                                                                                                                                                                                              <w:marTop w:val="0"/>
                                                                                                                                                                                                                                                                                                              <w:marBottom w:val="0"/>
                                                                                                                                                                                                                                                                                                              <w:divBdr>
                                                                                                                                                                                                                                                                                                                <w:top w:val="none" w:sz="0" w:space="0" w:color="auto"/>
                                                                                                                                                                                                                                                                                                                <w:left w:val="none" w:sz="0" w:space="0" w:color="auto"/>
                                                                                                                                                                                                                                                                                                                <w:bottom w:val="none" w:sz="0" w:space="0" w:color="auto"/>
                                                                                                                                                                                                                                                                                                                <w:right w:val="none" w:sz="0" w:space="0" w:color="auto"/>
                                                                                                                                                                                                                                                                                                              </w:divBdr>
                                                                                                                                                                                                                                                                                                              <w:divsChild>
                                                                                                                                                                                                                                                                                                                <w:div w:id="2055538338">
                                                                                                                                                                                                                                                                                                                  <w:marLeft w:val="0"/>
                                                                                                                                                                                                                                                                                                                  <w:marRight w:val="0"/>
                                                                                                                                                                                                                                                                                                                  <w:marTop w:val="0"/>
                                                                                                                                                                                                                                                                                                                  <w:marBottom w:val="0"/>
                                                                                                                                                                                                                                                                                                                  <w:divBdr>
                                                                                                                                                                                                                                                                                                                    <w:top w:val="none" w:sz="0" w:space="0" w:color="auto"/>
                                                                                                                                                                                                                                                                                                                    <w:left w:val="none" w:sz="0" w:space="0" w:color="auto"/>
                                                                                                                                                                                                                                                                                                                    <w:bottom w:val="none" w:sz="0" w:space="0" w:color="auto"/>
                                                                                                                                                                                                                                                                                                                    <w:right w:val="none" w:sz="0" w:space="0" w:color="auto"/>
                                                                                                                                                                                                                                                                                                                  </w:divBdr>
                                                                                                                                                                                                                                                                                                                  <w:divsChild>
                                                                                                                                                                                                                                                                                                                    <w:div w:id="605121502">
                                                                                                                                                                                                                                                                                                                      <w:marLeft w:val="0"/>
                                                                                                                                                                                                                                                                                                                      <w:marRight w:val="0"/>
                                                                                                                                                                                                                                                                                                                      <w:marTop w:val="0"/>
                                                                                                                                                                                                                                                                                                                      <w:marBottom w:val="0"/>
                                                                                                                                                                                                                                                                                                                      <w:divBdr>
                                                                                                                                                                                                                                                                                                                        <w:top w:val="none" w:sz="0" w:space="0" w:color="auto"/>
                                                                                                                                                                                                                                                                                                                        <w:left w:val="none" w:sz="0" w:space="0" w:color="auto"/>
                                                                                                                                                                                                                                                                                                                        <w:bottom w:val="none" w:sz="0" w:space="0" w:color="auto"/>
                                                                                                                                                                                                                                                                                                                        <w:right w:val="none" w:sz="0" w:space="0" w:color="auto"/>
                                                                                                                                                                                                                                                                                                                      </w:divBdr>
                                                                                                                                                                                                                                                                                                                      <w:divsChild>
                                                                                                                                                                                                                                                                                                                        <w:div w:id="939801921">
                                                                                                                                                                                                                                                                                                                          <w:marLeft w:val="0"/>
                                                                                                                                                                                                                                                                                                                          <w:marRight w:val="0"/>
                                                                                                                                                                                                                                                                                                                          <w:marTop w:val="0"/>
                                                                                                                                                                                                                                                                                                                          <w:marBottom w:val="0"/>
                                                                                                                                                                                                                                                                                                                          <w:divBdr>
                                                                                                                                                                                                                                                                                                                            <w:top w:val="none" w:sz="0" w:space="0" w:color="auto"/>
                                                                                                                                                                                                                                                                                                                            <w:left w:val="none" w:sz="0" w:space="0" w:color="auto"/>
                                                                                                                                                                                                                                                                                                                            <w:bottom w:val="none" w:sz="0" w:space="0" w:color="auto"/>
                                                                                                                                                                                                                                                                                                                            <w:right w:val="none" w:sz="0" w:space="0" w:color="auto"/>
                                                                                                                                                                                                                                                                                                                          </w:divBdr>
                                                                                                                                                                                                                                                                                                                          <w:divsChild>
                                                                                                                                                                                                                                                                                                                            <w:div w:id="1639139473">
                                                                                                                                                                                                                                                                                                                              <w:marLeft w:val="0"/>
                                                                                                                                                                                                                                                                                                                              <w:marRight w:val="0"/>
                                                                                                                                                                                                                                                                                                                              <w:marTop w:val="0"/>
                                                                                                                                                                                                                                                                                                                              <w:marBottom w:val="0"/>
                                                                                                                                                                                                                                                                                                                              <w:divBdr>
                                                                                                                                                                                                                                                                                                                                <w:top w:val="none" w:sz="0" w:space="0" w:color="auto"/>
                                                                                                                                                                                                                                                                                                                                <w:left w:val="none" w:sz="0" w:space="0" w:color="auto"/>
                                                                                                                                                                                                                                                                                                                                <w:bottom w:val="none" w:sz="0" w:space="0" w:color="auto"/>
                                                                                                                                                                                                                                                                                                                                <w:right w:val="none" w:sz="0" w:space="0" w:color="auto"/>
                                                                                                                                                                                                                                                                                                                              </w:divBdr>
                                                                                                                                                                                                                                                                                                                              <w:divsChild>
                                                                                                                                                                                                                                                                                                                                <w:div w:id="976760120">
                                                                                                                                                                                                                                                                                                                                  <w:marLeft w:val="0"/>
                                                                                                                                                                                                                                                                                                                                  <w:marRight w:val="0"/>
                                                                                                                                                                                                                                                                                                                                  <w:marTop w:val="0"/>
                                                                                                                                                                                                                                                                                                                                  <w:marBottom w:val="0"/>
                                                                                                                                                                                                                                                                                                                                  <w:divBdr>
                                                                                                                                                                                                                                                                                                                                    <w:top w:val="none" w:sz="0" w:space="0" w:color="auto"/>
                                                                                                                                                                                                                                                                                                                                    <w:left w:val="none" w:sz="0" w:space="0" w:color="auto"/>
                                                                                                                                                                                                                                                                                                                                    <w:bottom w:val="none" w:sz="0" w:space="0" w:color="auto"/>
                                                                                                                                                                                                                                                                                                                                    <w:right w:val="none" w:sz="0" w:space="0" w:color="auto"/>
                                                                                                                                                                                                                                                                                                                                  </w:divBdr>
                                                                                                                                                                                                                                                                                                                                  <w:divsChild>
                                                                                                                                                                                                                                                                                                                                    <w:div w:id="1458404354">
                                                                                                                                                                                                                                                                                                                                      <w:marLeft w:val="0"/>
                                                                                                                                                                                                                                                                                                                                      <w:marRight w:val="0"/>
                                                                                                                                                                                                                                                                                                                                      <w:marTop w:val="0"/>
                                                                                                                                                                                                                                                                                                                                      <w:marBottom w:val="0"/>
                                                                                                                                                                                                                                                                                                                                      <w:divBdr>
                                                                                                                                                                                                                                                                                                                                        <w:top w:val="none" w:sz="0" w:space="0" w:color="auto"/>
                                                                                                                                                                                                                                                                                                                                        <w:left w:val="none" w:sz="0" w:space="0" w:color="auto"/>
                                                                                                                                                                                                                                                                                                                                        <w:bottom w:val="none" w:sz="0" w:space="0" w:color="auto"/>
                                                                                                                                                                                                                                                                                                                                        <w:right w:val="none" w:sz="0" w:space="0" w:color="auto"/>
                                                                                                                                                                                                                                                                                                                                      </w:divBdr>
                                                                                                                                                                                                                                                                                                                                      <w:divsChild>
                                                                                                                                                                                                                                                                                                                                        <w:div w:id="922450484">
                                                                                                                                                                                                                                                                                                                                          <w:marLeft w:val="0"/>
                                                                                                                                                                                                                                                                                                                                          <w:marRight w:val="0"/>
                                                                                                                                                                                                                                                                                                                                          <w:marTop w:val="0"/>
                                                                                                                                                                                                                                                                                                                                          <w:marBottom w:val="0"/>
                                                                                                                                                                                                                                                                                                                                          <w:divBdr>
                                                                                                                                                                                                                                                                                                                                            <w:top w:val="none" w:sz="0" w:space="0" w:color="auto"/>
                                                                                                                                                                                                                                                                                                                                            <w:left w:val="none" w:sz="0" w:space="0" w:color="auto"/>
                                                                                                                                                                                                                                                                                                                                            <w:bottom w:val="none" w:sz="0" w:space="0" w:color="auto"/>
                                                                                                                                                                                                                                                                                                                                            <w:right w:val="none" w:sz="0" w:space="0" w:color="auto"/>
                                                                                                                                                                                                                                                                                                                                          </w:divBdr>
                                                                                                                                                                                                                                                                                                                                          <w:divsChild>
                                                                                                                                                                                                                                                                                                                                            <w:div w:id="131287443">
                                                                                                                                                                                                                                                                                                                                              <w:marLeft w:val="0"/>
                                                                                                                                                                                                                                                                                                                                              <w:marRight w:val="0"/>
                                                                                                                                                                                                                                                                                                                                              <w:marTop w:val="0"/>
                                                                                                                                                                                                                                                                                                                                              <w:marBottom w:val="0"/>
                                                                                                                                                                                                                                                                                                                                              <w:divBdr>
                                                                                                                                                                                                                                                                                                                                                <w:top w:val="none" w:sz="0" w:space="0" w:color="auto"/>
                                                                                                                                                                                                                                                                                                                                                <w:left w:val="none" w:sz="0" w:space="0" w:color="auto"/>
                                                                                                                                                                                                                                                                                                                                                <w:bottom w:val="none" w:sz="0" w:space="0" w:color="auto"/>
                                                                                                                                                                                                                                                                                                                                                <w:right w:val="none" w:sz="0" w:space="0" w:color="auto"/>
                                                                                                                                                                                                                                                                                                                                              </w:divBdr>
                                                                                                                                                                                                                                                                                                                                              <w:divsChild>
                                                                                                                                                                                                                                                                                                                                                <w:div w:id="1846477842">
                                                                                                                                                                                                                                                                                                                                                  <w:marLeft w:val="0"/>
                                                                                                                                                                                                                                                                                                                                                  <w:marRight w:val="0"/>
                                                                                                                                                                                                                                                                                                                                                  <w:marTop w:val="0"/>
                                                                                                                                                                                                                                                                                                                                                  <w:marBottom w:val="0"/>
                                                                                                                                                                                                                                                                                                                                                  <w:divBdr>
                                                                                                                                                                                                                                                                                                                                                    <w:top w:val="none" w:sz="0" w:space="0" w:color="auto"/>
                                                                                                                                                                                                                                                                                                                                                    <w:left w:val="none" w:sz="0" w:space="0" w:color="auto"/>
                                                                                                                                                                                                                                                                                                                                                    <w:bottom w:val="none" w:sz="0" w:space="0" w:color="auto"/>
                                                                                                                                                                                                                                                                                                                                                    <w:right w:val="none" w:sz="0" w:space="0" w:color="auto"/>
                                                                                                                                                                                                                                                                                                                                                  </w:divBdr>
                                                                                                                                                                                                                                                                                                                                                  <w:divsChild>
                                                                                                                                                                                                                                                                                                                                                    <w:div w:id="100345618">
                                                                                                                                                                                                                                                                                                                                                      <w:marLeft w:val="0"/>
                                                                                                                                                                                                                                                                                                                                                      <w:marRight w:val="0"/>
                                                                                                                                                                                                                                                                                                                                                      <w:marTop w:val="0"/>
                                                                                                                                                                                                                                                                                                                                                      <w:marBottom w:val="0"/>
                                                                                                                                                                                                                                                                                                                                                      <w:divBdr>
                                                                                                                                                                                                                                                                                                                                                        <w:top w:val="none" w:sz="0" w:space="0" w:color="auto"/>
                                                                                                                                                                                                                                                                                                                                                        <w:left w:val="none" w:sz="0" w:space="0" w:color="auto"/>
                                                                                                                                                                                                                                                                                                                                                        <w:bottom w:val="none" w:sz="0" w:space="0" w:color="auto"/>
                                                                                                                                                                                                                                                                                                                                                        <w:right w:val="none" w:sz="0" w:space="0" w:color="auto"/>
                                                                                                                                                                                                                                                                                                                                                      </w:divBdr>
                                                                                                                                                                                                                                                                                                                                                      <w:divsChild>
                                                                                                                                                                                                                                                                                                                                                        <w:div w:id="246696232">
                                                                                                                                                                                                                                                                                                                                                          <w:marLeft w:val="0"/>
                                                                                                                                                                                                                                                                                                                                                          <w:marRight w:val="0"/>
                                                                                                                                                                                                                                                                                                                                                          <w:marTop w:val="0"/>
                                                                                                                                                                                                                                                                                                                                                          <w:marBottom w:val="0"/>
                                                                                                                                                                                                                                                                                                                                                          <w:divBdr>
                                                                                                                                                                                                                                                                                                                                                            <w:top w:val="none" w:sz="0" w:space="0" w:color="auto"/>
                                                                                                                                                                                                                                                                                                                                                            <w:left w:val="none" w:sz="0" w:space="0" w:color="auto"/>
                                                                                                                                                                                                                                                                                                                                                            <w:bottom w:val="none" w:sz="0" w:space="0" w:color="auto"/>
                                                                                                                                                                                                                                                                                                                                                            <w:right w:val="none" w:sz="0" w:space="0" w:color="auto"/>
                                                                                                                                                                                                                                                                                                                                                          </w:divBdr>
                                                                                                                                                                                                                                                                                                                                                          <w:divsChild>
                                                                                                                                                                                                                                                                                                                                                            <w:div w:id="1860586177">
                                                                                                                                                                                                                                                                                                                                                              <w:marLeft w:val="0"/>
                                                                                                                                                                                                                                                                                                                                                              <w:marRight w:val="0"/>
                                                                                                                                                                                                                                                                                                                                                              <w:marTop w:val="0"/>
                                                                                                                                                                                                                                                                                                                                                              <w:marBottom w:val="0"/>
                                                                                                                                                                                                                                                                                                                                                              <w:divBdr>
                                                                                                                                                                                                                                                                                                                                                                <w:top w:val="none" w:sz="0" w:space="0" w:color="auto"/>
                                                                                                                                                                                                                                                                                                                                                                <w:left w:val="none" w:sz="0" w:space="0" w:color="auto"/>
                                                                                                                                                                                                                                                                                                                                                                <w:bottom w:val="none" w:sz="0" w:space="0" w:color="auto"/>
                                                                                                                                                                                                                                                                                                                                                                <w:right w:val="none" w:sz="0" w:space="0" w:color="auto"/>
                                                                                                                                                                                                                                                                                                                                                              </w:divBdr>
                                                                                                                                                                                                                                                                                                                                                              <w:divsChild>
                                                                                                                                                                                                                                                                                                                                                                <w:div w:id="1335458187">
                                                                                                                                                                                                                                                                                                                                                                  <w:marLeft w:val="0"/>
                                                                                                                                                                                                                                                                                                                                                                  <w:marRight w:val="0"/>
                                                                                                                                                                                                                                                                                                                                                                  <w:marTop w:val="0"/>
                                                                                                                                                                                                                                                                                                                                                                  <w:marBottom w:val="0"/>
                                                                                                                                                                                                                                                                                                                                                                  <w:divBdr>
                                                                                                                                                                                                                                                                                                                                                                    <w:top w:val="none" w:sz="0" w:space="0" w:color="auto"/>
                                                                                                                                                                                                                                                                                                                                                                    <w:left w:val="none" w:sz="0" w:space="0" w:color="auto"/>
                                                                                                                                                                                                                                                                                                                                                                    <w:bottom w:val="none" w:sz="0" w:space="0" w:color="auto"/>
                                                                                                                                                                                                                                                                                                                                                                    <w:right w:val="none" w:sz="0" w:space="0" w:color="auto"/>
                                                                                                                                                                                                                                                                                                                                                                  </w:divBdr>
                                                                                                                                                                                                                                                                                                                                                                  <w:divsChild>
                                                                                                                                                                                                                                                                                                                                                                    <w:div w:id="1010328316">
                                                                                                                                                                                                                                                                                                                                                                      <w:marLeft w:val="0"/>
                                                                                                                                                                                                                                                                                                                                                                      <w:marRight w:val="0"/>
                                                                                                                                                                                                                                                                                                                                                                      <w:marTop w:val="0"/>
                                                                                                                                                                                                                                                                                                                                                                      <w:marBottom w:val="0"/>
                                                                                                                                                                                                                                                                                                                                                                      <w:divBdr>
                                                                                                                                                                                                                                                                                                                                                                        <w:top w:val="none" w:sz="0" w:space="0" w:color="auto"/>
                                                                                                                                                                                                                                                                                                                                                                        <w:left w:val="none" w:sz="0" w:space="0" w:color="auto"/>
                                                                                                                                                                                                                                                                                                                                                                        <w:bottom w:val="none" w:sz="0" w:space="0" w:color="auto"/>
                                                                                                                                                                                                                                                                                                                                                                        <w:right w:val="none" w:sz="0" w:space="0" w:color="auto"/>
                                                                                                                                                                                                                                                                                                                                                                      </w:divBdr>
                                                                                                                                                                                                                                                                                                                                                                      <w:divsChild>
                                                                                                                                                                                                                                                                                                                                                                        <w:div w:id="849299747">
                                                                                                                                                                                                                                                                                                                                                                          <w:marLeft w:val="0"/>
                                                                                                                                                                                                                                                                                                                                                                          <w:marRight w:val="0"/>
                                                                                                                                                                                                                                                                                                                                                                          <w:marTop w:val="0"/>
                                                                                                                                                                                                                                                                                                                                                                          <w:marBottom w:val="0"/>
                                                                                                                                                                                                                                                                                                                                                                          <w:divBdr>
                                                                                                                                                                                                                                                                                                                                                                            <w:top w:val="none" w:sz="0" w:space="0" w:color="auto"/>
                                                                                                                                                                                                                                                                                                                                                                            <w:left w:val="none" w:sz="0" w:space="0" w:color="auto"/>
                                                                                                                                                                                                                                                                                                                                                                            <w:bottom w:val="none" w:sz="0" w:space="0" w:color="auto"/>
                                                                                                                                                                                                                                                                                                                                                                            <w:right w:val="none" w:sz="0" w:space="0" w:color="auto"/>
                                                                                                                                                                                                                                                                                                                                                                          </w:divBdr>
                                                                                                                                                                                                                                                                                                                                                                          <w:divsChild>
                                                                                                                                                                                                                                                                                                                                                                            <w:div w:id="1094859954">
                                                                                                                                                                                                                                                                                                                                                                              <w:marLeft w:val="0"/>
                                                                                                                                                                                                                                                                                                                                                                              <w:marRight w:val="0"/>
                                                                                                                                                                                                                                                                                                                                                                              <w:marTop w:val="0"/>
                                                                                                                                                                                                                                                                                                                                                                              <w:marBottom w:val="0"/>
                                                                                                                                                                                                                                                                                                                                                                              <w:divBdr>
                                                                                                                                                                                                                                                                                                                                                                                <w:top w:val="none" w:sz="0" w:space="0" w:color="auto"/>
                                                                                                                                                                                                                                                                                                                                                                                <w:left w:val="none" w:sz="0" w:space="0" w:color="auto"/>
                                                                                                                                                                                                                                                                                                                                                                                <w:bottom w:val="none" w:sz="0" w:space="0" w:color="auto"/>
                                                                                                                                                                                                                                                                                                                                                                                <w:right w:val="none" w:sz="0" w:space="0" w:color="auto"/>
                                                                                                                                                                                                                                                                                                                                                                              </w:divBdr>
                                                                                                                                                                                                                                                                                                                                                                              <w:divsChild>
                                                                                                                                                                                                                                                                                                                                                                                <w:div w:id="15329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966858">
      <w:bodyDiv w:val="1"/>
      <w:marLeft w:val="0"/>
      <w:marRight w:val="0"/>
      <w:marTop w:val="0"/>
      <w:marBottom w:val="0"/>
      <w:divBdr>
        <w:top w:val="none" w:sz="0" w:space="0" w:color="auto"/>
        <w:left w:val="none" w:sz="0" w:space="0" w:color="auto"/>
        <w:bottom w:val="none" w:sz="0" w:space="0" w:color="auto"/>
        <w:right w:val="none" w:sz="0" w:space="0" w:color="auto"/>
      </w:divBdr>
      <w:divsChild>
        <w:div w:id="774398160">
          <w:marLeft w:val="0"/>
          <w:marRight w:val="0"/>
          <w:marTop w:val="0"/>
          <w:marBottom w:val="0"/>
          <w:divBdr>
            <w:top w:val="none" w:sz="0" w:space="0" w:color="auto"/>
            <w:left w:val="none" w:sz="0" w:space="0" w:color="auto"/>
            <w:bottom w:val="none" w:sz="0" w:space="0" w:color="auto"/>
            <w:right w:val="none" w:sz="0" w:space="0" w:color="auto"/>
          </w:divBdr>
        </w:div>
        <w:div w:id="1637837756">
          <w:marLeft w:val="0"/>
          <w:marRight w:val="0"/>
          <w:marTop w:val="0"/>
          <w:marBottom w:val="0"/>
          <w:divBdr>
            <w:top w:val="none" w:sz="0" w:space="0" w:color="auto"/>
            <w:left w:val="none" w:sz="0" w:space="0" w:color="auto"/>
            <w:bottom w:val="none" w:sz="0" w:space="0" w:color="auto"/>
            <w:right w:val="none" w:sz="0" w:space="0" w:color="auto"/>
          </w:divBdr>
        </w:div>
      </w:divsChild>
    </w:div>
    <w:div w:id="791435975">
      <w:bodyDiv w:val="1"/>
      <w:marLeft w:val="0"/>
      <w:marRight w:val="0"/>
      <w:marTop w:val="0"/>
      <w:marBottom w:val="0"/>
      <w:divBdr>
        <w:top w:val="none" w:sz="0" w:space="0" w:color="auto"/>
        <w:left w:val="none" w:sz="0" w:space="0" w:color="auto"/>
        <w:bottom w:val="none" w:sz="0" w:space="0" w:color="auto"/>
        <w:right w:val="none" w:sz="0" w:space="0" w:color="auto"/>
      </w:divBdr>
      <w:divsChild>
        <w:div w:id="1500123368">
          <w:marLeft w:val="0"/>
          <w:marRight w:val="0"/>
          <w:marTop w:val="0"/>
          <w:marBottom w:val="0"/>
          <w:divBdr>
            <w:top w:val="none" w:sz="0" w:space="0" w:color="auto"/>
            <w:left w:val="none" w:sz="0" w:space="0" w:color="auto"/>
            <w:bottom w:val="none" w:sz="0" w:space="0" w:color="auto"/>
            <w:right w:val="none" w:sz="0" w:space="0" w:color="auto"/>
          </w:divBdr>
          <w:divsChild>
            <w:div w:id="2030593960">
              <w:marLeft w:val="0"/>
              <w:marRight w:val="0"/>
              <w:marTop w:val="0"/>
              <w:marBottom w:val="0"/>
              <w:divBdr>
                <w:top w:val="none" w:sz="0" w:space="0" w:color="auto"/>
                <w:left w:val="none" w:sz="0" w:space="0" w:color="auto"/>
                <w:bottom w:val="none" w:sz="0" w:space="0" w:color="auto"/>
                <w:right w:val="none" w:sz="0" w:space="0" w:color="auto"/>
              </w:divBdr>
              <w:divsChild>
                <w:div w:id="2056617639">
                  <w:marLeft w:val="0"/>
                  <w:marRight w:val="0"/>
                  <w:marTop w:val="0"/>
                  <w:marBottom w:val="0"/>
                  <w:divBdr>
                    <w:top w:val="none" w:sz="0" w:space="0" w:color="auto"/>
                    <w:left w:val="none" w:sz="0" w:space="0" w:color="auto"/>
                    <w:bottom w:val="none" w:sz="0" w:space="0" w:color="auto"/>
                    <w:right w:val="none" w:sz="0" w:space="0" w:color="auto"/>
                  </w:divBdr>
                  <w:divsChild>
                    <w:div w:id="907181232">
                      <w:marLeft w:val="0"/>
                      <w:marRight w:val="0"/>
                      <w:marTop w:val="0"/>
                      <w:marBottom w:val="0"/>
                      <w:divBdr>
                        <w:top w:val="none" w:sz="0" w:space="0" w:color="auto"/>
                        <w:left w:val="none" w:sz="0" w:space="0" w:color="auto"/>
                        <w:bottom w:val="none" w:sz="0" w:space="0" w:color="auto"/>
                        <w:right w:val="none" w:sz="0" w:space="0" w:color="auto"/>
                      </w:divBdr>
                      <w:divsChild>
                        <w:div w:id="1176581236">
                          <w:marLeft w:val="0"/>
                          <w:marRight w:val="0"/>
                          <w:marTop w:val="0"/>
                          <w:marBottom w:val="0"/>
                          <w:divBdr>
                            <w:top w:val="none" w:sz="0" w:space="0" w:color="auto"/>
                            <w:left w:val="none" w:sz="0" w:space="0" w:color="auto"/>
                            <w:bottom w:val="none" w:sz="0" w:space="0" w:color="auto"/>
                            <w:right w:val="none" w:sz="0" w:space="0" w:color="auto"/>
                          </w:divBdr>
                          <w:divsChild>
                            <w:div w:id="1057900246">
                              <w:marLeft w:val="0"/>
                              <w:marRight w:val="0"/>
                              <w:marTop w:val="0"/>
                              <w:marBottom w:val="0"/>
                              <w:divBdr>
                                <w:top w:val="none" w:sz="0" w:space="0" w:color="auto"/>
                                <w:left w:val="none" w:sz="0" w:space="0" w:color="auto"/>
                                <w:bottom w:val="none" w:sz="0" w:space="0" w:color="auto"/>
                                <w:right w:val="none" w:sz="0" w:space="0" w:color="auto"/>
                              </w:divBdr>
                            </w:div>
                            <w:div w:id="1325090664">
                              <w:marLeft w:val="0"/>
                              <w:marRight w:val="0"/>
                              <w:marTop w:val="0"/>
                              <w:marBottom w:val="0"/>
                              <w:divBdr>
                                <w:top w:val="none" w:sz="0" w:space="0" w:color="auto"/>
                                <w:left w:val="none" w:sz="0" w:space="0" w:color="auto"/>
                                <w:bottom w:val="none" w:sz="0" w:space="0" w:color="auto"/>
                                <w:right w:val="none" w:sz="0" w:space="0" w:color="auto"/>
                              </w:divBdr>
                              <w:divsChild>
                                <w:div w:id="1625427512">
                                  <w:marLeft w:val="0"/>
                                  <w:marRight w:val="0"/>
                                  <w:marTop w:val="0"/>
                                  <w:marBottom w:val="0"/>
                                  <w:divBdr>
                                    <w:top w:val="none" w:sz="0" w:space="0" w:color="auto"/>
                                    <w:left w:val="none" w:sz="0" w:space="0" w:color="auto"/>
                                    <w:bottom w:val="none" w:sz="0" w:space="0" w:color="auto"/>
                                    <w:right w:val="none" w:sz="0" w:space="0" w:color="auto"/>
                                  </w:divBdr>
                                  <w:divsChild>
                                    <w:div w:id="571548439">
                                      <w:marLeft w:val="0"/>
                                      <w:marRight w:val="0"/>
                                      <w:marTop w:val="0"/>
                                      <w:marBottom w:val="0"/>
                                      <w:divBdr>
                                        <w:top w:val="none" w:sz="0" w:space="0" w:color="auto"/>
                                        <w:left w:val="none" w:sz="0" w:space="0" w:color="auto"/>
                                        <w:bottom w:val="none" w:sz="0" w:space="0" w:color="auto"/>
                                        <w:right w:val="none" w:sz="0" w:space="0" w:color="auto"/>
                                      </w:divBdr>
                                      <w:divsChild>
                                        <w:div w:id="1485702678">
                                          <w:marLeft w:val="0"/>
                                          <w:marRight w:val="0"/>
                                          <w:marTop w:val="0"/>
                                          <w:marBottom w:val="0"/>
                                          <w:divBdr>
                                            <w:top w:val="none" w:sz="0" w:space="0" w:color="auto"/>
                                            <w:left w:val="none" w:sz="0" w:space="0" w:color="auto"/>
                                            <w:bottom w:val="none" w:sz="0" w:space="0" w:color="auto"/>
                                            <w:right w:val="none" w:sz="0" w:space="0" w:color="auto"/>
                                          </w:divBdr>
                                          <w:divsChild>
                                            <w:div w:id="1827940547">
                                              <w:marLeft w:val="0"/>
                                              <w:marRight w:val="0"/>
                                              <w:marTop w:val="0"/>
                                              <w:marBottom w:val="0"/>
                                              <w:divBdr>
                                                <w:top w:val="none" w:sz="0" w:space="0" w:color="auto"/>
                                                <w:left w:val="none" w:sz="0" w:space="0" w:color="auto"/>
                                                <w:bottom w:val="none" w:sz="0" w:space="0" w:color="auto"/>
                                                <w:right w:val="none" w:sz="0" w:space="0" w:color="auto"/>
                                              </w:divBdr>
                                              <w:divsChild>
                                                <w:div w:id="1029599726">
                                                  <w:marLeft w:val="0"/>
                                                  <w:marRight w:val="0"/>
                                                  <w:marTop w:val="0"/>
                                                  <w:marBottom w:val="0"/>
                                                  <w:divBdr>
                                                    <w:top w:val="none" w:sz="0" w:space="0" w:color="auto"/>
                                                    <w:left w:val="none" w:sz="0" w:space="0" w:color="auto"/>
                                                    <w:bottom w:val="none" w:sz="0" w:space="0" w:color="auto"/>
                                                    <w:right w:val="none" w:sz="0" w:space="0" w:color="auto"/>
                                                  </w:divBdr>
                                                  <w:divsChild>
                                                    <w:div w:id="1483421297">
                                                      <w:marLeft w:val="0"/>
                                                      <w:marRight w:val="0"/>
                                                      <w:marTop w:val="0"/>
                                                      <w:marBottom w:val="0"/>
                                                      <w:divBdr>
                                                        <w:top w:val="none" w:sz="0" w:space="0" w:color="auto"/>
                                                        <w:left w:val="none" w:sz="0" w:space="0" w:color="auto"/>
                                                        <w:bottom w:val="none" w:sz="0" w:space="0" w:color="auto"/>
                                                        <w:right w:val="none" w:sz="0" w:space="0" w:color="auto"/>
                                                      </w:divBdr>
                                                      <w:divsChild>
                                                        <w:div w:id="1513451939">
                                                          <w:marLeft w:val="0"/>
                                                          <w:marRight w:val="0"/>
                                                          <w:marTop w:val="0"/>
                                                          <w:marBottom w:val="0"/>
                                                          <w:divBdr>
                                                            <w:top w:val="none" w:sz="0" w:space="0" w:color="auto"/>
                                                            <w:left w:val="none" w:sz="0" w:space="0" w:color="auto"/>
                                                            <w:bottom w:val="none" w:sz="0" w:space="0" w:color="auto"/>
                                                            <w:right w:val="none" w:sz="0" w:space="0" w:color="auto"/>
                                                          </w:divBdr>
                                                          <w:divsChild>
                                                            <w:div w:id="1132796566">
                                                              <w:marLeft w:val="0"/>
                                                              <w:marRight w:val="0"/>
                                                              <w:marTop w:val="0"/>
                                                              <w:marBottom w:val="0"/>
                                                              <w:divBdr>
                                                                <w:top w:val="none" w:sz="0" w:space="0" w:color="auto"/>
                                                                <w:left w:val="none" w:sz="0" w:space="0" w:color="auto"/>
                                                                <w:bottom w:val="none" w:sz="0" w:space="0" w:color="auto"/>
                                                                <w:right w:val="none" w:sz="0" w:space="0" w:color="auto"/>
                                                              </w:divBdr>
                                                              <w:divsChild>
                                                                <w:div w:id="1839491549">
                                                                  <w:marLeft w:val="0"/>
                                                                  <w:marRight w:val="0"/>
                                                                  <w:marTop w:val="0"/>
                                                                  <w:marBottom w:val="0"/>
                                                                  <w:divBdr>
                                                                    <w:top w:val="none" w:sz="0" w:space="0" w:color="auto"/>
                                                                    <w:left w:val="none" w:sz="0" w:space="0" w:color="auto"/>
                                                                    <w:bottom w:val="none" w:sz="0" w:space="0" w:color="auto"/>
                                                                    <w:right w:val="none" w:sz="0" w:space="0" w:color="auto"/>
                                                                  </w:divBdr>
                                                                  <w:divsChild>
                                                                    <w:div w:id="1122454320">
                                                                      <w:marLeft w:val="0"/>
                                                                      <w:marRight w:val="0"/>
                                                                      <w:marTop w:val="0"/>
                                                                      <w:marBottom w:val="0"/>
                                                                      <w:divBdr>
                                                                        <w:top w:val="none" w:sz="0" w:space="0" w:color="auto"/>
                                                                        <w:left w:val="none" w:sz="0" w:space="0" w:color="auto"/>
                                                                        <w:bottom w:val="none" w:sz="0" w:space="0" w:color="auto"/>
                                                                        <w:right w:val="none" w:sz="0" w:space="0" w:color="auto"/>
                                                                      </w:divBdr>
                                                                    </w:div>
                                                                    <w:div w:id="1933582479">
                                                                      <w:marLeft w:val="0"/>
                                                                      <w:marRight w:val="0"/>
                                                                      <w:marTop w:val="0"/>
                                                                      <w:marBottom w:val="0"/>
                                                                      <w:divBdr>
                                                                        <w:top w:val="none" w:sz="0" w:space="0" w:color="auto"/>
                                                                        <w:left w:val="none" w:sz="0" w:space="0" w:color="auto"/>
                                                                        <w:bottom w:val="none" w:sz="0" w:space="0" w:color="auto"/>
                                                                        <w:right w:val="none" w:sz="0" w:space="0" w:color="auto"/>
                                                                      </w:divBdr>
                                                                      <w:divsChild>
                                                                        <w:div w:id="591281328">
                                                                          <w:marLeft w:val="0"/>
                                                                          <w:marRight w:val="0"/>
                                                                          <w:marTop w:val="0"/>
                                                                          <w:marBottom w:val="0"/>
                                                                          <w:divBdr>
                                                                            <w:top w:val="none" w:sz="0" w:space="0" w:color="auto"/>
                                                                            <w:left w:val="none" w:sz="0" w:space="0" w:color="auto"/>
                                                                            <w:bottom w:val="none" w:sz="0" w:space="0" w:color="auto"/>
                                                                            <w:right w:val="none" w:sz="0" w:space="0" w:color="auto"/>
                                                                          </w:divBdr>
                                                                          <w:divsChild>
                                                                            <w:div w:id="1220819110">
                                                                              <w:marLeft w:val="0"/>
                                                                              <w:marRight w:val="0"/>
                                                                              <w:marTop w:val="0"/>
                                                                              <w:marBottom w:val="0"/>
                                                                              <w:divBdr>
                                                                                <w:top w:val="none" w:sz="0" w:space="0" w:color="auto"/>
                                                                                <w:left w:val="none" w:sz="0" w:space="0" w:color="auto"/>
                                                                                <w:bottom w:val="none" w:sz="0" w:space="0" w:color="auto"/>
                                                                                <w:right w:val="none" w:sz="0" w:space="0" w:color="auto"/>
                                                                              </w:divBdr>
                                                                              <w:divsChild>
                                                                                <w:div w:id="1565798718">
                                                                                  <w:marLeft w:val="0"/>
                                                                                  <w:marRight w:val="0"/>
                                                                                  <w:marTop w:val="0"/>
                                                                                  <w:marBottom w:val="0"/>
                                                                                  <w:divBdr>
                                                                                    <w:top w:val="none" w:sz="0" w:space="0" w:color="auto"/>
                                                                                    <w:left w:val="none" w:sz="0" w:space="0" w:color="auto"/>
                                                                                    <w:bottom w:val="none" w:sz="0" w:space="0" w:color="auto"/>
                                                                                    <w:right w:val="none" w:sz="0" w:space="0" w:color="auto"/>
                                                                                  </w:divBdr>
                                                                                  <w:divsChild>
                                                                                    <w:div w:id="1433429945">
                                                                                      <w:marLeft w:val="0"/>
                                                                                      <w:marRight w:val="0"/>
                                                                                      <w:marTop w:val="0"/>
                                                                                      <w:marBottom w:val="0"/>
                                                                                      <w:divBdr>
                                                                                        <w:top w:val="none" w:sz="0" w:space="0" w:color="auto"/>
                                                                                        <w:left w:val="none" w:sz="0" w:space="0" w:color="auto"/>
                                                                                        <w:bottom w:val="none" w:sz="0" w:space="0" w:color="auto"/>
                                                                                        <w:right w:val="none" w:sz="0" w:space="0" w:color="auto"/>
                                                                                      </w:divBdr>
                                                                                      <w:divsChild>
                                                                                        <w:div w:id="615060069">
                                                                                          <w:marLeft w:val="0"/>
                                                                                          <w:marRight w:val="0"/>
                                                                                          <w:marTop w:val="0"/>
                                                                                          <w:marBottom w:val="0"/>
                                                                                          <w:divBdr>
                                                                                            <w:top w:val="none" w:sz="0" w:space="0" w:color="auto"/>
                                                                                            <w:left w:val="none" w:sz="0" w:space="0" w:color="auto"/>
                                                                                            <w:bottom w:val="none" w:sz="0" w:space="0" w:color="auto"/>
                                                                                            <w:right w:val="none" w:sz="0" w:space="0" w:color="auto"/>
                                                                                          </w:divBdr>
                                                                                          <w:divsChild>
                                                                                            <w:div w:id="453642550">
                                                                                              <w:marLeft w:val="0"/>
                                                                                              <w:marRight w:val="0"/>
                                                                                              <w:marTop w:val="0"/>
                                                                                              <w:marBottom w:val="0"/>
                                                                                              <w:divBdr>
                                                                                                <w:top w:val="none" w:sz="0" w:space="0" w:color="auto"/>
                                                                                                <w:left w:val="none" w:sz="0" w:space="0" w:color="auto"/>
                                                                                                <w:bottom w:val="none" w:sz="0" w:space="0" w:color="auto"/>
                                                                                                <w:right w:val="none" w:sz="0" w:space="0" w:color="auto"/>
                                                                                              </w:divBdr>
                                                                                              <w:divsChild>
                                                                                                <w:div w:id="290987202">
                                                                                                  <w:marLeft w:val="0"/>
                                                                                                  <w:marRight w:val="0"/>
                                                                                                  <w:marTop w:val="0"/>
                                                                                                  <w:marBottom w:val="0"/>
                                                                                                  <w:divBdr>
                                                                                                    <w:top w:val="none" w:sz="0" w:space="0" w:color="auto"/>
                                                                                                    <w:left w:val="none" w:sz="0" w:space="0" w:color="auto"/>
                                                                                                    <w:bottom w:val="none" w:sz="0" w:space="0" w:color="auto"/>
                                                                                                    <w:right w:val="none" w:sz="0" w:space="0" w:color="auto"/>
                                                                                                  </w:divBdr>
                                                                                                  <w:divsChild>
                                                                                                    <w:div w:id="834690830">
                                                                                                      <w:marLeft w:val="0"/>
                                                                                                      <w:marRight w:val="0"/>
                                                                                                      <w:marTop w:val="0"/>
                                                                                                      <w:marBottom w:val="0"/>
                                                                                                      <w:divBdr>
                                                                                                        <w:top w:val="none" w:sz="0" w:space="0" w:color="auto"/>
                                                                                                        <w:left w:val="none" w:sz="0" w:space="0" w:color="auto"/>
                                                                                                        <w:bottom w:val="none" w:sz="0" w:space="0" w:color="auto"/>
                                                                                                        <w:right w:val="none" w:sz="0" w:space="0" w:color="auto"/>
                                                                                                      </w:divBdr>
                                                                                                    </w:div>
                                                                                                  </w:divsChild>
                                                                                                </w:div>
                                                                                                <w:div w:id="916524065">
                                                                                                  <w:marLeft w:val="0"/>
                                                                                                  <w:marRight w:val="0"/>
                                                                                                  <w:marTop w:val="0"/>
                                                                                                  <w:marBottom w:val="0"/>
                                                                                                  <w:divBdr>
                                                                                                    <w:top w:val="none" w:sz="0" w:space="0" w:color="auto"/>
                                                                                                    <w:left w:val="none" w:sz="0" w:space="0" w:color="auto"/>
                                                                                                    <w:bottom w:val="none" w:sz="0" w:space="0" w:color="auto"/>
                                                                                                    <w:right w:val="none" w:sz="0" w:space="0" w:color="auto"/>
                                                                                                  </w:divBdr>
                                                                                                  <w:divsChild>
                                                                                                    <w:div w:id="799998657">
                                                                                                      <w:marLeft w:val="0"/>
                                                                                                      <w:marRight w:val="0"/>
                                                                                                      <w:marTop w:val="0"/>
                                                                                                      <w:marBottom w:val="0"/>
                                                                                                      <w:divBdr>
                                                                                                        <w:top w:val="none" w:sz="0" w:space="0" w:color="auto"/>
                                                                                                        <w:left w:val="none" w:sz="0" w:space="0" w:color="auto"/>
                                                                                                        <w:bottom w:val="none" w:sz="0" w:space="0" w:color="auto"/>
                                                                                                        <w:right w:val="none" w:sz="0" w:space="0" w:color="auto"/>
                                                                                                      </w:divBdr>
                                                                                                      <w:divsChild>
                                                                                                        <w:div w:id="2143499092">
                                                                                                          <w:marLeft w:val="0"/>
                                                                                                          <w:marRight w:val="0"/>
                                                                                                          <w:marTop w:val="0"/>
                                                                                                          <w:marBottom w:val="0"/>
                                                                                                          <w:divBdr>
                                                                                                            <w:top w:val="none" w:sz="0" w:space="0" w:color="auto"/>
                                                                                                            <w:left w:val="none" w:sz="0" w:space="0" w:color="auto"/>
                                                                                                            <w:bottom w:val="none" w:sz="0" w:space="0" w:color="auto"/>
                                                                                                            <w:right w:val="none" w:sz="0" w:space="0" w:color="auto"/>
                                                                                                          </w:divBdr>
                                                                                                          <w:divsChild>
                                                                                                            <w:div w:id="663778407">
                                                                                                              <w:marLeft w:val="0"/>
                                                                                                              <w:marRight w:val="0"/>
                                                                                                              <w:marTop w:val="0"/>
                                                                                                              <w:marBottom w:val="0"/>
                                                                                                              <w:divBdr>
                                                                                                                <w:top w:val="none" w:sz="0" w:space="0" w:color="auto"/>
                                                                                                                <w:left w:val="none" w:sz="0" w:space="0" w:color="auto"/>
                                                                                                                <w:bottom w:val="none" w:sz="0" w:space="0" w:color="auto"/>
                                                                                                                <w:right w:val="none" w:sz="0" w:space="0" w:color="auto"/>
                                                                                                              </w:divBdr>
                                                                                                              <w:divsChild>
                                                                                                                <w:div w:id="629408874">
                                                                                                                  <w:marLeft w:val="0"/>
                                                                                                                  <w:marRight w:val="0"/>
                                                                                                                  <w:marTop w:val="0"/>
                                                                                                                  <w:marBottom w:val="0"/>
                                                                                                                  <w:divBdr>
                                                                                                                    <w:top w:val="none" w:sz="0" w:space="0" w:color="auto"/>
                                                                                                                    <w:left w:val="none" w:sz="0" w:space="0" w:color="auto"/>
                                                                                                                    <w:bottom w:val="none" w:sz="0" w:space="0" w:color="auto"/>
                                                                                                                    <w:right w:val="none" w:sz="0" w:space="0" w:color="auto"/>
                                                                                                                  </w:divBdr>
                                                                                                                  <w:divsChild>
                                                                                                                    <w:div w:id="1129200022">
                                                                                                                      <w:marLeft w:val="0"/>
                                                                                                                      <w:marRight w:val="0"/>
                                                                                                                      <w:marTop w:val="0"/>
                                                                                                                      <w:marBottom w:val="0"/>
                                                                                                                      <w:divBdr>
                                                                                                                        <w:top w:val="none" w:sz="0" w:space="0" w:color="auto"/>
                                                                                                                        <w:left w:val="none" w:sz="0" w:space="0" w:color="auto"/>
                                                                                                                        <w:bottom w:val="none" w:sz="0" w:space="0" w:color="auto"/>
                                                                                                                        <w:right w:val="none" w:sz="0" w:space="0" w:color="auto"/>
                                                                                                                      </w:divBdr>
                                                                                                                      <w:divsChild>
                                                                                                                        <w:div w:id="944267189">
                                                                                                                          <w:marLeft w:val="0"/>
                                                                                                                          <w:marRight w:val="0"/>
                                                                                                                          <w:marTop w:val="0"/>
                                                                                                                          <w:marBottom w:val="0"/>
                                                                                                                          <w:divBdr>
                                                                                                                            <w:top w:val="none" w:sz="0" w:space="0" w:color="auto"/>
                                                                                                                            <w:left w:val="none" w:sz="0" w:space="0" w:color="auto"/>
                                                                                                                            <w:bottom w:val="none" w:sz="0" w:space="0" w:color="auto"/>
                                                                                                                            <w:right w:val="none" w:sz="0" w:space="0" w:color="auto"/>
                                                                                                                          </w:divBdr>
                                                                                                                          <w:divsChild>
                                                                                                                            <w:div w:id="13297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320365">
      <w:bodyDiv w:val="1"/>
      <w:marLeft w:val="0"/>
      <w:marRight w:val="0"/>
      <w:marTop w:val="0"/>
      <w:marBottom w:val="0"/>
      <w:divBdr>
        <w:top w:val="none" w:sz="0" w:space="0" w:color="auto"/>
        <w:left w:val="none" w:sz="0" w:space="0" w:color="auto"/>
        <w:bottom w:val="none" w:sz="0" w:space="0" w:color="auto"/>
        <w:right w:val="none" w:sz="0" w:space="0" w:color="auto"/>
      </w:divBdr>
    </w:div>
    <w:div w:id="1118908382">
      <w:bodyDiv w:val="1"/>
      <w:marLeft w:val="0"/>
      <w:marRight w:val="0"/>
      <w:marTop w:val="0"/>
      <w:marBottom w:val="0"/>
      <w:divBdr>
        <w:top w:val="none" w:sz="0" w:space="0" w:color="auto"/>
        <w:left w:val="none" w:sz="0" w:space="0" w:color="auto"/>
        <w:bottom w:val="none" w:sz="0" w:space="0" w:color="auto"/>
        <w:right w:val="none" w:sz="0" w:space="0" w:color="auto"/>
      </w:divBdr>
    </w:div>
    <w:div w:id="1228105650">
      <w:bodyDiv w:val="1"/>
      <w:marLeft w:val="0"/>
      <w:marRight w:val="0"/>
      <w:marTop w:val="0"/>
      <w:marBottom w:val="0"/>
      <w:divBdr>
        <w:top w:val="none" w:sz="0" w:space="0" w:color="auto"/>
        <w:left w:val="none" w:sz="0" w:space="0" w:color="auto"/>
        <w:bottom w:val="none" w:sz="0" w:space="0" w:color="auto"/>
        <w:right w:val="none" w:sz="0" w:space="0" w:color="auto"/>
      </w:divBdr>
    </w:div>
    <w:div w:id="1232154749">
      <w:bodyDiv w:val="1"/>
      <w:marLeft w:val="0"/>
      <w:marRight w:val="0"/>
      <w:marTop w:val="0"/>
      <w:marBottom w:val="0"/>
      <w:divBdr>
        <w:top w:val="none" w:sz="0" w:space="0" w:color="auto"/>
        <w:left w:val="none" w:sz="0" w:space="0" w:color="auto"/>
        <w:bottom w:val="none" w:sz="0" w:space="0" w:color="auto"/>
        <w:right w:val="none" w:sz="0" w:space="0" w:color="auto"/>
      </w:divBdr>
    </w:div>
    <w:div w:id="1232548218">
      <w:bodyDiv w:val="1"/>
      <w:marLeft w:val="0"/>
      <w:marRight w:val="0"/>
      <w:marTop w:val="0"/>
      <w:marBottom w:val="0"/>
      <w:divBdr>
        <w:top w:val="none" w:sz="0" w:space="0" w:color="auto"/>
        <w:left w:val="none" w:sz="0" w:space="0" w:color="auto"/>
        <w:bottom w:val="none" w:sz="0" w:space="0" w:color="auto"/>
        <w:right w:val="none" w:sz="0" w:space="0" w:color="auto"/>
      </w:divBdr>
    </w:div>
    <w:div w:id="1307201139">
      <w:bodyDiv w:val="1"/>
      <w:marLeft w:val="0"/>
      <w:marRight w:val="0"/>
      <w:marTop w:val="0"/>
      <w:marBottom w:val="0"/>
      <w:divBdr>
        <w:top w:val="none" w:sz="0" w:space="0" w:color="auto"/>
        <w:left w:val="none" w:sz="0" w:space="0" w:color="auto"/>
        <w:bottom w:val="none" w:sz="0" w:space="0" w:color="auto"/>
        <w:right w:val="none" w:sz="0" w:space="0" w:color="auto"/>
      </w:divBdr>
      <w:divsChild>
        <w:div w:id="1582257988">
          <w:marLeft w:val="0"/>
          <w:marRight w:val="0"/>
          <w:marTop w:val="0"/>
          <w:marBottom w:val="0"/>
          <w:divBdr>
            <w:top w:val="none" w:sz="0" w:space="0" w:color="auto"/>
            <w:left w:val="none" w:sz="0" w:space="0" w:color="auto"/>
            <w:bottom w:val="none" w:sz="0" w:space="0" w:color="auto"/>
            <w:right w:val="none" w:sz="0" w:space="0" w:color="auto"/>
          </w:divBdr>
        </w:div>
        <w:div w:id="1622223977">
          <w:marLeft w:val="0"/>
          <w:marRight w:val="0"/>
          <w:marTop w:val="0"/>
          <w:marBottom w:val="0"/>
          <w:divBdr>
            <w:top w:val="none" w:sz="0" w:space="0" w:color="auto"/>
            <w:left w:val="none" w:sz="0" w:space="0" w:color="auto"/>
            <w:bottom w:val="none" w:sz="0" w:space="0" w:color="auto"/>
            <w:right w:val="none" w:sz="0" w:space="0" w:color="auto"/>
          </w:divBdr>
        </w:div>
        <w:div w:id="1691835514">
          <w:marLeft w:val="0"/>
          <w:marRight w:val="0"/>
          <w:marTop w:val="0"/>
          <w:marBottom w:val="0"/>
          <w:divBdr>
            <w:top w:val="none" w:sz="0" w:space="0" w:color="auto"/>
            <w:left w:val="none" w:sz="0" w:space="0" w:color="auto"/>
            <w:bottom w:val="none" w:sz="0" w:space="0" w:color="auto"/>
            <w:right w:val="none" w:sz="0" w:space="0" w:color="auto"/>
          </w:divBdr>
        </w:div>
        <w:div w:id="1921984765">
          <w:marLeft w:val="0"/>
          <w:marRight w:val="0"/>
          <w:marTop w:val="0"/>
          <w:marBottom w:val="0"/>
          <w:divBdr>
            <w:top w:val="none" w:sz="0" w:space="0" w:color="auto"/>
            <w:left w:val="none" w:sz="0" w:space="0" w:color="auto"/>
            <w:bottom w:val="none" w:sz="0" w:space="0" w:color="auto"/>
            <w:right w:val="none" w:sz="0" w:space="0" w:color="auto"/>
          </w:divBdr>
        </w:div>
        <w:div w:id="2144273758">
          <w:marLeft w:val="0"/>
          <w:marRight w:val="0"/>
          <w:marTop w:val="0"/>
          <w:marBottom w:val="0"/>
          <w:divBdr>
            <w:top w:val="none" w:sz="0" w:space="0" w:color="auto"/>
            <w:left w:val="none" w:sz="0" w:space="0" w:color="auto"/>
            <w:bottom w:val="none" w:sz="0" w:space="0" w:color="auto"/>
            <w:right w:val="none" w:sz="0" w:space="0" w:color="auto"/>
          </w:divBdr>
        </w:div>
      </w:divsChild>
    </w:div>
    <w:div w:id="1470905102">
      <w:bodyDiv w:val="1"/>
      <w:marLeft w:val="0"/>
      <w:marRight w:val="0"/>
      <w:marTop w:val="0"/>
      <w:marBottom w:val="0"/>
      <w:divBdr>
        <w:top w:val="none" w:sz="0" w:space="0" w:color="auto"/>
        <w:left w:val="none" w:sz="0" w:space="0" w:color="auto"/>
        <w:bottom w:val="none" w:sz="0" w:space="0" w:color="auto"/>
        <w:right w:val="none" w:sz="0" w:space="0" w:color="auto"/>
      </w:divBdr>
      <w:divsChild>
        <w:div w:id="1379361094">
          <w:marLeft w:val="864"/>
          <w:marRight w:val="0"/>
          <w:marTop w:val="0"/>
          <w:marBottom w:val="240"/>
          <w:divBdr>
            <w:top w:val="none" w:sz="0" w:space="0" w:color="auto"/>
            <w:left w:val="none" w:sz="0" w:space="0" w:color="auto"/>
            <w:bottom w:val="none" w:sz="0" w:space="0" w:color="auto"/>
            <w:right w:val="none" w:sz="0" w:space="0" w:color="auto"/>
          </w:divBdr>
        </w:div>
      </w:divsChild>
    </w:div>
    <w:div w:id="1495610768">
      <w:bodyDiv w:val="1"/>
      <w:marLeft w:val="0"/>
      <w:marRight w:val="0"/>
      <w:marTop w:val="0"/>
      <w:marBottom w:val="0"/>
      <w:divBdr>
        <w:top w:val="none" w:sz="0" w:space="0" w:color="auto"/>
        <w:left w:val="none" w:sz="0" w:space="0" w:color="auto"/>
        <w:bottom w:val="none" w:sz="0" w:space="0" w:color="auto"/>
        <w:right w:val="none" w:sz="0" w:space="0" w:color="auto"/>
      </w:divBdr>
    </w:div>
    <w:div w:id="1512720151">
      <w:bodyDiv w:val="1"/>
      <w:marLeft w:val="0"/>
      <w:marRight w:val="0"/>
      <w:marTop w:val="0"/>
      <w:marBottom w:val="0"/>
      <w:divBdr>
        <w:top w:val="none" w:sz="0" w:space="0" w:color="auto"/>
        <w:left w:val="none" w:sz="0" w:space="0" w:color="auto"/>
        <w:bottom w:val="none" w:sz="0" w:space="0" w:color="auto"/>
        <w:right w:val="none" w:sz="0" w:space="0" w:color="auto"/>
      </w:divBdr>
      <w:divsChild>
        <w:div w:id="1665087097">
          <w:marLeft w:val="864"/>
          <w:marRight w:val="0"/>
          <w:marTop w:val="0"/>
          <w:marBottom w:val="240"/>
          <w:divBdr>
            <w:top w:val="none" w:sz="0" w:space="0" w:color="auto"/>
            <w:left w:val="none" w:sz="0" w:space="0" w:color="auto"/>
            <w:bottom w:val="none" w:sz="0" w:space="0" w:color="auto"/>
            <w:right w:val="none" w:sz="0" w:space="0" w:color="auto"/>
          </w:divBdr>
        </w:div>
      </w:divsChild>
    </w:div>
    <w:div w:id="1532693969">
      <w:bodyDiv w:val="1"/>
      <w:marLeft w:val="0"/>
      <w:marRight w:val="0"/>
      <w:marTop w:val="0"/>
      <w:marBottom w:val="0"/>
      <w:divBdr>
        <w:top w:val="none" w:sz="0" w:space="0" w:color="auto"/>
        <w:left w:val="none" w:sz="0" w:space="0" w:color="auto"/>
        <w:bottom w:val="none" w:sz="0" w:space="0" w:color="auto"/>
        <w:right w:val="none" w:sz="0" w:space="0" w:color="auto"/>
      </w:divBdr>
    </w:div>
    <w:div w:id="1554464321">
      <w:bodyDiv w:val="1"/>
      <w:marLeft w:val="0"/>
      <w:marRight w:val="0"/>
      <w:marTop w:val="0"/>
      <w:marBottom w:val="0"/>
      <w:divBdr>
        <w:top w:val="none" w:sz="0" w:space="0" w:color="auto"/>
        <w:left w:val="none" w:sz="0" w:space="0" w:color="auto"/>
        <w:bottom w:val="none" w:sz="0" w:space="0" w:color="auto"/>
        <w:right w:val="none" w:sz="0" w:space="0" w:color="auto"/>
      </w:divBdr>
    </w:div>
    <w:div w:id="1626307604">
      <w:bodyDiv w:val="1"/>
      <w:marLeft w:val="0"/>
      <w:marRight w:val="0"/>
      <w:marTop w:val="0"/>
      <w:marBottom w:val="0"/>
      <w:divBdr>
        <w:top w:val="none" w:sz="0" w:space="0" w:color="auto"/>
        <w:left w:val="none" w:sz="0" w:space="0" w:color="auto"/>
        <w:bottom w:val="none" w:sz="0" w:space="0" w:color="auto"/>
        <w:right w:val="none" w:sz="0" w:space="0" w:color="auto"/>
      </w:divBdr>
      <w:divsChild>
        <w:div w:id="99953005">
          <w:marLeft w:val="864"/>
          <w:marRight w:val="0"/>
          <w:marTop w:val="0"/>
          <w:marBottom w:val="240"/>
          <w:divBdr>
            <w:top w:val="none" w:sz="0" w:space="0" w:color="auto"/>
            <w:left w:val="none" w:sz="0" w:space="0" w:color="auto"/>
            <w:bottom w:val="none" w:sz="0" w:space="0" w:color="auto"/>
            <w:right w:val="none" w:sz="0" w:space="0" w:color="auto"/>
          </w:divBdr>
        </w:div>
      </w:divsChild>
    </w:div>
    <w:div w:id="1634754080">
      <w:bodyDiv w:val="1"/>
      <w:marLeft w:val="0"/>
      <w:marRight w:val="0"/>
      <w:marTop w:val="0"/>
      <w:marBottom w:val="0"/>
      <w:divBdr>
        <w:top w:val="none" w:sz="0" w:space="0" w:color="auto"/>
        <w:left w:val="none" w:sz="0" w:space="0" w:color="auto"/>
        <w:bottom w:val="none" w:sz="0" w:space="0" w:color="auto"/>
        <w:right w:val="none" w:sz="0" w:space="0" w:color="auto"/>
      </w:divBdr>
      <w:divsChild>
        <w:div w:id="1536851479">
          <w:marLeft w:val="864"/>
          <w:marRight w:val="0"/>
          <w:marTop w:val="0"/>
          <w:marBottom w:val="240"/>
          <w:divBdr>
            <w:top w:val="none" w:sz="0" w:space="0" w:color="auto"/>
            <w:left w:val="none" w:sz="0" w:space="0" w:color="auto"/>
            <w:bottom w:val="none" w:sz="0" w:space="0" w:color="auto"/>
            <w:right w:val="none" w:sz="0" w:space="0" w:color="auto"/>
          </w:divBdr>
        </w:div>
      </w:divsChild>
    </w:div>
    <w:div w:id="1672373382">
      <w:bodyDiv w:val="1"/>
      <w:marLeft w:val="0"/>
      <w:marRight w:val="0"/>
      <w:marTop w:val="0"/>
      <w:marBottom w:val="0"/>
      <w:divBdr>
        <w:top w:val="none" w:sz="0" w:space="0" w:color="auto"/>
        <w:left w:val="none" w:sz="0" w:space="0" w:color="auto"/>
        <w:bottom w:val="none" w:sz="0" w:space="0" w:color="auto"/>
        <w:right w:val="none" w:sz="0" w:space="0" w:color="auto"/>
      </w:divBdr>
    </w:div>
    <w:div w:id="1745880511">
      <w:bodyDiv w:val="1"/>
      <w:marLeft w:val="0"/>
      <w:marRight w:val="0"/>
      <w:marTop w:val="0"/>
      <w:marBottom w:val="0"/>
      <w:divBdr>
        <w:top w:val="none" w:sz="0" w:space="0" w:color="auto"/>
        <w:left w:val="none" w:sz="0" w:space="0" w:color="auto"/>
        <w:bottom w:val="none" w:sz="0" w:space="0" w:color="auto"/>
        <w:right w:val="none" w:sz="0" w:space="0" w:color="auto"/>
      </w:divBdr>
    </w:div>
    <w:div w:id="1770736319">
      <w:bodyDiv w:val="1"/>
      <w:marLeft w:val="0"/>
      <w:marRight w:val="0"/>
      <w:marTop w:val="0"/>
      <w:marBottom w:val="0"/>
      <w:divBdr>
        <w:top w:val="none" w:sz="0" w:space="0" w:color="auto"/>
        <w:left w:val="none" w:sz="0" w:space="0" w:color="auto"/>
        <w:bottom w:val="none" w:sz="0" w:space="0" w:color="auto"/>
        <w:right w:val="none" w:sz="0" w:space="0" w:color="auto"/>
      </w:divBdr>
    </w:div>
    <w:div w:id="1896887710">
      <w:bodyDiv w:val="1"/>
      <w:marLeft w:val="0"/>
      <w:marRight w:val="0"/>
      <w:marTop w:val="0"/>
      <w:marBottom w:val="0"/>
      <w:divBdr>
        <w:top w:val="none" w:sz="0" w:space="0" w:color="auto"/>
        <w:left w:val="none" w:sz="0" w:space="0" w:color="auto"/>
        <w:bottom w:val="none" w:sz="0" w:space="0" w:color="auto"/>
        <w:right w:val="none" w:sz="0" w:space="0" w:color="auto"/>
      </w:divBdr>
    </w:div>
    <w:div w:id="1936941360">
      <w:bodyDiv w:val="1"/>
      <w:marLeft w:val="0"/>
      <w:marRight w:val="0"/>
      <w:marTop w:val="0"/>
      <w:marBottom w:val="0"/>
      <w:divBdr>
        <w:top w:val="none" w:sz="0" w:space="0" w:color="auto"/>
        <w:left w:val="none" w:sz="0" w:space="0" w:color="auto"/>
        <w:bottom w:val="none" w:sz="0" w:space="0" w:color="auto"/>
        <w:right w:val="none" w:sz="0" w:space="0" w:color="auto"/>
      </w:divBdr>
    </w:div>
    <w:div w:id="19930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mailto:cc@mrc.soton.ac.uk" TargetMode="External"/><Relationship Id="rId4" Type="http://schemas.microsoft.com/office/2007/relationships/stylesWithEffects" Target="stylesWithEffects.xml"/><Relationship Id="rId9" Type="http://schemas.openxmlformats.org/officeDocument/2006/relationships/hyperlink" Target="mailto:lw@mrc.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C3F41-4D56-450C-B755-523F5A25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5495</Words>
  <Characters>31323</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Westbury</dc:creator>
  <cp:lastModifiedBy>Karen Drake</cp:lastModifiedBy>
  <cp:revision>2</cp:revision>
  <cp:lastPrinted>2016-03-09T08:19:00Z</cp:lastPrinted>
  <dcterms:created xsi:type="dcterms:W3CDTF">2016-03-21T11:15:00Z</dcterms:created>
  <dcterms:modified xsi:type="dcterms:W3CDTF">2016-03-21T11:15:00Z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http://csl.mendeley.com/styles/8937711/american-medical-association</vt:lpwstr>
  </property>
  <property fmtid="{D5CDD505-2E9C-101B-9397-08002B2CF9AE}" pid="3" name="Mendeley Recent Style Name 0_1">
    <vt:lpwstr>Age and Ageing - Richard Dodds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http://www.zotero.org/styles/bmj</vt:lpwstr>
  </property>
  <property fmtid="{D5CDD505-2E9C-101B-9397-08002B2CF9AE}" pid="11" name="Mendeley Recent Style Name 4_1">
    <vt:lpwstr>BMJ</vt:lpwstr>
  </property>
  <property fmtid="{D5CDD505-2E9C-101B-9397-08002B2CF9AE}" pid="12" name="Mendeley Recent Style Id 5_1">
    <vt:lpwstr>http://www.zotero.org/styles/bmj-open</vt:lpwstr>
  </property>
  <property fmtid="{D5CDD505-2E9C-101B-9397-08002B2CF9AE}" pid="13" name="Mendeley Recent Style Name 5_1">
    <vt:lpwstr>BMJ Open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16th edition (author-date)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http://www.zotero.org/styles/international-journal-of-epidemiology</vt:lpwstr>
  </property>
  <property fmtid="{D5CDD505-2E9C-101B-9397-08002B2CF9AE}" pid="19" name="Mendeley Recent Style Name 8_1">
    <vt:lpwstr>International Journal of Epidemiology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