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91B" w:rsidRPr="00570743" w:rsidRDefault="00F3191B" w:rsidP="00B55D5D">
      <w:pPr>
        <w:spacing w:after="0" w:line="240" w:lineRule="auto"/>
        <w:jc w:val="center"/>
        <w:rPr>
          <w:rFonts w:ascii="Times New Roman" w:hAnsi="Times New Roman"/>
          <w:b/>
          <w:sz w:val="28"/>
          <w:szCs w:val="28"/>
        </w:rPr>
      </w:pPr>
      <w:bookmarkStart w:id="0" w:name="OLE_LINK1"/>
      <w:bookmarkStart w:id="1" w:name="OLE_LINK2"/>
      <w:bookmarkStart w:id="2" w:name="_GoBack"/>
      <w:bookmarkEnd w:id="2"/>
      <w:r w:rsidRPr="00570743">
        <w:rPr>
          <w:rFonts w:ascii="Times New Roman" w:hAnsi="Times New Roman"/>
          <w:b/>
          <w:sz w:val="28"/>
          <w:szCs w:val="28"/>
        </w:rPr>
        <w:t>Placental size is associated differentially with postnatal bone size and density</w:t>
      </w:r>
    </w:p>
    <w:bookmarkEnd w:id="0"/>
    <w:bookmarkEnd w:id="1"/>
    <w:p w:rsidR="00F3191B" w:rsidRPr="00570743" w:rsidRDefault="00F3191B" w:rsidP="00B55D5D">
      <w:pPr>
        <w:spacing w:after="0" w:line="240" w:lineRule="auto"/>
        <w:jc w:val="center"/>
        <w:rPr>
          <w:rFonts w:ascii="Times New Roman" w:hAnsi="Times New Roman"/>
          <w:b/>
          <w:sz w:val="24"/>
          <w:szCs w:val="24"/>
        </w:rPr>
      </w:pPr>
    </w:p>
    <w:p w:rsidR="00F3191B" w:rsidRPr="00570743" w:rsidRDefault="00F3191B" w:rsidP="00B55D5D">
      <w:pPr>
        <w:spacing w:after="0" w:line="240" w:lineRule="auto"/>
        <w:jc w:val="both"/>
        <w:rPr>
          <w:rFonts w:ascii="Times New Roman" w:hAnsi="Times New Roman"/>
          <w:sz w:val="24"/>
          <w:szCs w:val="24"/>
        </w:rPr>
      </w:pPr>
    </w:p>
    <w:p w:rsidR="00F3191B" w:rsidRPr="00570743" w:rsidRDefault="00F3191B" w:rsidP="004E6B63">
      <w:pPr>
        <w:spacing w:after="120" w:line="480" w:lineRule="auto"/>
        <w:rPr>
          <w:rFonts w:ascii="Times New Roman" w:hAnsi="Times New Roman"/>
          <w:sz w:val="24"/>
          <w:szCs w:val="24"/>
        </w:rPr>
      </w:pPr>
      <w:r w:rsidRPr="00570743">
        <w:rPr>
          <w:rFonts w:ascii="Times New Roman" w:hAnsi="Times New Roman"/>
          <w:sz w:val="24"/>
          <w:szCs w:val="24"/>
        </w:rPr>
        <w:t>CR Holroyd</w:t>
      </w:r>
      <w:r w:rsidRPr="00570743">
        <w:rPr>
          <w:rFonts w:ascii="Times New Roman" w:hAnsi="Times New Roman"/>
          <w:sz w:val="24"/>
          <w:szCs w:val="24"/>
          <w:vertAlign w:val="superscript"/>
        </w:rPr>
        <w:t>1</w:t>
      </w:r>
      <w:r w:rsidRPr="00570743">
        <w:rPr>
          <w:rFonts w:ascii="Times New Roman" w:hAnsi="Times New Roman"/>
          <w:sz w:val="24"/>
          <w:szCs w:val="24"/>
        </w:rPr>
        <w:t>, C Osmond</w:t>
      </w:r>
      <w:r w:rsidRPr="00570743">
        <w:rPr>
          <w:rFonts w:ascii="Times New Roman" w:hAnsi="Times New Roman"/>
          <w:sz w:val="24"/>
          <w:szCs w:val="24"/>
          <w:vertAlign w:val="superscript"/>
        </w:rPr>
        <w:t>1</w:t>
      </w:r>
      <w:r w:rsidRPr="00570743">
        <w:rPr>
          <w:rFonts w:ascii="Times New Roman" w:hAnsi="Times New Roman"/>
          <w:sz w:val="24"/>
          <w:szCs w:val="24"/>
        </w:rPr>
        <w:t>, DJP Barker</w:t>
      </w:r>
      <w:r w:rsidRPr="00570743">
        <w:rPr>
          <w:rFonts w:ascii="Times New Roman" w:hAnsi="Times New Roman"/>
          <w:sz w:val="24"/>
          <w:szCs w:val="24"/>
          <w:vertAlign w:val="superscript"/>
        </w:rPr>
        <w:t>1</w:t>
      </w:r>
      <w:r w:rsidRPr="00570743">
        <w:rPr>
          <w:rFonts w:ascii="Times New Roman" w:hAnsi="Times New Roman"/>
          <w:sz w:val="24"/>
          <w:szCs w:val="24"/>
        </w:rPr>
        <w:t>, S Ring</w:t>
      </w:r>
      <w:r w:rsidRPr="00570743">
        <w:rPr>
          <w:rFonts w:ascii="Times New Roman" w:hAnsi="Times New Roman"/>
          <w:sz w:val="24"/>
          <w:szCs w:val="24"/>
          <w:vertAlign w:val="superscript"/>
        </w:rPr>
        <w:t>2</w:t>
      </w:r>
      <w:r w:rsidR="0073491A" w:rsidRPr="00570743">
        <w:rPr>
          <w:rFonts w:ascii="Times New Roman" w:hAnsi="Times New Roman"/>
          <w:sz w:val="24"/>
          <w:szCs w:val="24"/>
          <w:vertAlign w:val="superscript"/>
        </w:rPr>
        <w:t>,3</w:t>
      </w:r>
      <w:r w:rsidRPr="00570743">
        <w:rPr>
          <w:rFonts w:ascii="Times New Roman" w:hAnsi="Times New Roman"/>
          <w:sz w:val="24"/>
          <w:szCs w:val="24"/>
        </w:rPr>
        <w:t>, DA Lawlor</w:t>
      </w:r>
      <w:r w:rsidRPr="00570743">
        <w:rPr>
          <w:rFonts w:ascii="Times New Roman" w:hAnsi="Times New Roman"/>
          <w:sz w:val="24"/>
          <w:szCs w:val="24"/>
          <w:vertAlign w:val="superscript"/>
        </w:rPr>
        <w:t>2,3</w:t>
      </w:r>
      <w:r w:rsidRPr="00570743">
        <w:rPr>
          <w:rFonts w:ascii="Times New Roman" w:hAnsi="Times New Roman"/>
          <w:sz w:val="24"/>
          <w:szCs w:val="24"/>
        </w:rPr>
        <w:t>, JH Tobias</w:t>
      </w:r>
      <w:r w:rsidRPr="00570743">
        <w:rPr>
          <w:rFonts w:ascii="Times New Roman" w:hAnsi="Times New Roman"/>
          <w:sz w:val="24"/>
          <w:szCs w:val="24"/>
          <w:vertAlign w:val="superscript"/>
        </w:rPr>
        <w:t>4</w:t>
      </w:r>
      <w:r w:rsidRPr="00570743">
        <w:rPr>
          <w:rFonts w:ascii="Times New Roman" w:hAnsi="Times New Roman"/>
          <w:sz w:val="24"/>
          <w:szCs w:val="24"/>
        </w:rPr>
        <w:t>, G Davey Smith</w:t>
      </w:r>
      <w:r w:rsidRPr="00570743">
        <w:rPr>
          <w:rFonts w:ascii="Times New Roman" w:hAnsi="Times New Roman"/>
          <w:sz w:val="24"/>
          <w:szCs w:val="24"/>
          <w:vertAlign w:val="superscript"/>
        </w:rPr>
        <w:t>2,3</w:t>
      </w:r>
      <w:r w:rsidRPr="00570743">
        <w:rPr>
          <w:rFonts w:ascii="Times New Roman" w:hAnsi="Times New Roman"/>
          <w:sz w:val="24"/>
          <w:szCs w:val="24"/>
        </w:rPr>
        <w:t>, C Cooper</w:t>
      </w:r>
      <w:r w:rsidRPr="00570743">
        <w:rPr>
          <w:rFonts w:ascii="Times New Roman" w:hAnsi="Times New Roman"/>
          <w:sz w:val="24"/>
          <w:szCs w:val="24"/>
          <w:vertAlign w:val="superscript"/>
        </w:rPr>
        <w:t>1,5,6*</w:t>
      </w:r>
      <w:r w:rsidRPr="00570743">
        <w:rPr>
          <w:rFonts w:ascii="Times New Roman" w:hAnsi="Times New Roman"/>
          <w:sz w:val="24"/>
          <w:szCs w:val="24"/>
        </w:rPr>
        <w:t>, NC Harvey</w:t>
      </w:r>
      <w:r w:rsidRPr="00570743">
        <w:rPr>
          <w:rFonts w:ascii="Times New Roman" w:hAnsi="Times New Roman"/>
          <w:sz w:val="24"/>
          <w:szCs w:val="24"/>
          <w:vertAlign w:val="superscript"/>
        </w:rPr>
        <w:t>1,5*</w:t>
      </w:r>
    </w:p>
    <w:p w:rsidR="00F3191B" w:rsidRPr="00570743" w:rsidRDefault="00F3191B" w:rsidP="004E6B63">
      <w:pPr>
        <w:spacing w:after="120" w:line="480" w:lineRule="auto"/>
        <w:rPr>
          <w:rFonts w:ascii="Times New Roman" w:hAnsi="Times New Roman"/>
          <w:sz w:val="24"/>
          <w:szCs w:val="24"/>
        </w:rPr>
      </w:pPr>
      <w:r w:rsidRPr="00570743">
        <w:rPr>
          <w:rFonts w:ascii="Times New Roman" w:hAnsi="Times New Roman"/>
          <w:sz w:val="24"/>
          <w:szCs w:val="24"/>
        </w:rPr>
        <w:t>1: MRC Lifecourse Epidemiology Unit, University of Southampton, Southampton, UK</w:t>
      </w:r>
    </w:p>
    <w:p w:rsidR="00F3191B" w:rsidRPr="00570743" w:rsidRDefault="00F3191B" w:rsidP="004E6B63">
      <w:pPr>
        <w:spacing w:after="120" w:line="480" w:lineRule="auto"/>
        <w:rPr>
          <w:rFonts w:ascii="Times New Roman" w:hAnsi="Times New Roman"/>
          <w:sz w:val="24"/>
          <w:szCs w:val="24"/>
        </w:rPr>
      </w:pPr>
      <w:r w:rsidRPr="00570743">
        <w:rPr>
          <w:rFonts w:ascii="Times New Roman" w:hAnsi="Times New Roman"/>
          <w:sz w:val="24"/>
          <w:szCs w:val="24"/>
        </w:rPr>
        <w:t>2: MRC Integrative Epidemiology Unit at the University of Bristol, Bristol, UK</w:t>
      </w:r>
    </w:p>
    <w:p w:rsidR="00F3191B" w:rsidRPr="00570743" w:rsidRDefault="00F3191B" w:rsidP="004E6B63">
      <w:pPr>
        <w:spacing w:after="120" w:line="480" w:lineRule="auto"/>
        <w:rPr>
          <w:rFonts w:ascii="Times New Roman" w:hAnsi="Times New Roman"/>
          <w:sz w:val="24"/>
          <w:szCs w:val="24"/>
        </w:rPr>
      </w:pPr>
      <w:r w:rsidRPr="00570743">
        <w:rPr>
          <w:rFonts w:ascii="Times New Roman" w:hAnsi="Times New Roman"/>
          <w:sz w:val="24"/>
          <w:szCs w:val="24"/>
        </w:rPr>
        <w:t>3: School of Social and Community Medicine, University of Bristol, UK</w:t>
      </w:r>
    </w:p>
    <w:p w:rsidR="00F3191B" w:rsidRPr="00570743" w:rsidRDefault="0073491A" w:rsidP="004E6B63">
      <w:pPr>
        <w:spacing w:after="120" w:line="480" w:lineRule="auto"/>
        <w:rPr>
          <w:rFonts w:ascii="Times New Roman" w:hAnsi="Times New Roman"/>
          <w:sz w:val="24"/>
          <w:szCs w:val="24"/>
        </w:rPr>
      </w:pPr>
      <w:r w:rsidRPr="00570743">
        <w:rPr>
          <w:rFonts w:ascii="Times New Roman" w:hAnsi="Times New Roman"/>
          <w:sz w:val="24"/>
          <w:szCs w:val="24"/>
        </w:rPr>
        <w:t>4</w:t>
      </w:r>
      <w:r w:rsidR="00F3191B" w:rsidRPr="00570743">
        <w:rPr>
          <w:rFonts w:ascii="Times New Roman" w:hAnsi="Times New Roman"/>
          <w:sz w:val="24"/>
          <w:szCs w:val="24"/>
        </w:rPr>
        <w:t>: Academic Rheumatology, Musculoskeletal Research Unit, Avon Orthopaedic Centre, Bristol, UK</w:t>
      </w:r>
    </w:p>
    <w:p w:rsidR="00F3191B" w:rsidRPr="00570743" w:rsidRDefault="0073491A" w:rsidP="004E6B63">
      <w:pPr>
        <w:spacing w:after="120" w:line="480" w:lineRule="auto"/>
        <w:rPr>
          <w:rFonts w:ascii="Times New Roman" w:hAnsi="Times New Roman"/>
          <w:sz w:val="24"/>
          <w:szCs w:val="24"/>
        </w:rPr>
      </w:pPr>
      <w:r w:rsidRPr="00570743">
        <w:rPr>
          <w:rFonts w:ascii="Times New Roman" w:hAnsi="Times New Roman"/>
          <w:sz w:val="24"/>
          <w:szCs w:val="24"/>
        </w:rPr>
        <w:t>5</w:t>
      </w:r>
      <w:r w:rsidR="00F3191B" w:rsidRPr="00570743">
        <w:rPr>
          <w:rFonts w:ascii="Times New Roman" w:hAnsi="Times New Roman"/>
          <w:sz w:val="24"/>
          <w:szCs w:val="24"/>
        </w:rPr>
        <w:t>: NIHR Southampton Biomedical Research Centre, University of Southampton and University hospital Southampton NHS Foundation Trust, Southampton, UK</w:t>
      </w:r>
    </w:p>
    <w:p w:rsidR="00F3191B" w:rsidRPr="00570743" w:rsidRDefault="0073491A" w:rsidP="004E6B63">
      <w:pPr>
        <w:spacing w:after="120" w:line="480" w:lineRule="auto"/>
        <w:rPr>
          <w:rFonts w:ascii="Times New Roman" w:hAnsi="Times New Roman"/>
          <w:sz w:val="24"/>
          <w:szCs w:val="24"/>
        </w:rPr>
      </w:pPr>
      <w:r w:rsidRPr="00570743">
        <w:rPr>
          <w:rFonts w:ascii="Times New Roman" w:hAnsi="Times New Roman"/>
          <w:sz w:val="24"/>
          <w:szCs w:val="24"/>
        </w:rPr>
        <w:t>6</w:t>
      </w:r>
      <w:r w:rsidR="00F3191B" w:rsidRPr="00570743">
        <w:rPr>
          <w:rFonts w:ascii="Times New Roman" w:hAnsi="Times New Roman"/>
          <w:sz w:val="24"/>
          <w:szCs w:val="24"/>
        </w:rPr>
        <w:t>: NIHR Musculoskeletal Biomedical Research Unit, University of Oxford, Nuffield Orthopaedic centre, Headington, Oxford, UK</w:t>
      </w:r>
    </w:p>
    <w:p w:rsidR="00F3191B" w:rsidRPr="00570743" w:rsidRDefault="00F3191B" w:rsidP="00B55D5D">
      <w:pPr>
        <w:pStyle w:val="BodyText"/>
        <w:spacing w:after="120"/>
      </w:pPr>
      <w:r w:rsidRPr="00570743">
        <w:t>CC and NCH are joint senior author.</w:t>
      </w:r>
    </w:p>
    <w:p w:rsidR="00F3191B" w:rsidRPr="00570743" w:rsidRDefault="00F3191B" w:rsidP="00B55D5D">
      <w:pPr>
        <w:pStyle w:val="BodyText"/>
        <w:spacing w:after="120"/>
      </w:pPr>
      <w:r w:rsidRPr="00570743">
        <w:rPr>
          <w:i/>
        </w:rPr>
        <w:t>Word Count: 3276</w:t>
      </w:r>
      <w:r w:rsidRPr="00570743">
        <w:t xml:space="preserve">         Figures: 2</w:t>
      </w:r>
      <w:r w:rsidRPr="00570743">
        <w:tab/>
        <w:t>Tables:  4</w:t>
      </w:r>
    </w:p>
    <w:p w:rsidR="00F3191B" w:rsidRPr="00570743" w:rsidRDefault="00F3191B" w:rsidP="00B55D5D">
      <w:pPr>
        <w:pStyle w:val="BodyText"/>
        <w:spacing w:after="120"/>
      </w:pPr>
      <w:r w:rsidRPr="00570743">
        <w:t>Keywords: epidemiology</w:t>
      </w:r>
      <w:r w:rsidR="00F62C92" w:rsidRPr="00570743">
        <w:t>,</w:t>
      </w:r>
      <w:r w:rsidRPr="00570743">
        <w:t xml:space="preserve"> osteoporosis, ALSPAC, placenta, pQCT, DXA, bone mass, </w:t>
      </w:r>
    </w:p>
    <w:p w:rsidR="00F3191B" w:rsidRPr="00570743" w:rsidRDefault="00F3191B" w:rsidP="00B55D5D">
      <w:pPr>
        <w:pStyle w:val="BodyText"/>
        <w:spacing w:after="120"/>
        <w:rPr>
          <w:bCs/>
        </w:rPr>
      </w:pPr>
      <w:r w:rsidRPr="00570743">
        <w:rPr>
          <w:bCs/>
          <w:i/>
        </w:rPr>
        <w:t>Funding Sources:</w:t>
      </w:r>
      <w:r w:rsidRPr="00570743">
        <w:rPr>
          <w:bCs/>
        </w:rPr>
        <w:t xml:space="preserve"> MRC, Wellcome Trust, University of Bristol</w:t>
      </w:r>
    </w:p>
    <w:p w:rsidR="00F3191B" w:rsidRPr="00570743" w:rsidRDefault="00F3191B" w:rsidP="00B55D5D">
      <w:pPr>
        <w:autoSpaceDE w:val="0"/>
        <w:autoSpaceDN w:val="0"/>
        <w:adjustRightInd w:val="0"/>
        <w:spacing w:after="120" w:line="480" w:lineRule="auto"/>
        <w:jc w:val="both"/>
        <w:rPr>
          <w:rFonts w:ascii="Times New Roman" w:hAnsi="Times New Roman"/>
          <w:sz w:val="24"/>
          <w:szCs w:val="24"/>
        </w:rPr>
      </w:pPr>
      <w:r w:rsidRPr="00570743">
        <w:rPr>
          <w:rFonts w:ascii="Times New Roman" w:hAnsi="Times New Roman"/>
          <w:b/>
          <w:bCs/>
          <w:i/>
          <w:iCs/>
          <w:sz w:val="24"/>
          <w:szCs w:val="24"/>
        </w:rPr>
        <w:t xml:space="preserve">Correspondence and reprint requests to: </w:t>
      </w:r>
      <w:r w:rsidRPr="00570743">
        <w:rPr>
          <w:rFonts w:ascii="Times New Roman" w:hAnsi="Times New Roman"/>
          <w:sz w:val="24"/>
          <w:szCs w:val="24"/>
        </w:rPr>
        <w:t xml:space="preserve">Professor Cyrus Cooper, MRC Lifecourse </w:t>
      </w:r>
    </w:p>
    <w:p w:rsidR="00F3191B" w:rsidRPr="00570743" w:rsidRDefault="00F3191B" w:rsidP="00B55D5D">
      <w:pPr>
        <w:autoSpaceDE w:val="0"/>
        <w:autoSpaceDN w:val="0"/>
        <w:adjustRightInd w:val="0"/>
        <w:spacing w:after="120" w:line="480" w:lineRule="auto"/>
        <w:jc w:val="both"/>
        <w:rPr>
          <w:rFonts w:ascii="Times New Roman" w:hAnsi="Times New Roman"/>
          <w:sz w:val="24"/>
          <w:szCs w:val="24"/>
        </w:rPr>
      </w:pPr>
      <w:r w:rsidRPr="00570743">
        <w:rPr>
          <w:rFonts w:ascii="Times New Roman" w:hAnsi="Times New Roman"/>
          <w:sz w:val="24"/>
          <w:szCs w:val="24"/>
        </w:rPr>
        <w:t xml:space="preserve">Epidemiology Unit, University of Southampton, Southampton General Hospital, Southampton SO16 6YD, UK. </w:t>
      </w:r>
    </w:p>
    <w:p w:rsidR="00F3191B" w:rsidRPr="00570743" w:rsidRDefault="00F3191B" w:rsidP="00B55D5D">
      <w:pPr>
        <w:autoSpaceDE w:val="0"/>
        <w:autoSpaceDN w:val="0"/>
        <w:adjustRightInd w:val="0"/>
        <w:spacing w:after="120" w:line="480" w:lineRule="auto"/>
        <w:jc w:val="both"/>
        <w:rPr>
          <w:rFonts w:ascii="Times New Roman" w:hAnsi="Times New Roman"/>
          <w:sz w:val="24"/>
          <w:szCs w:val="24"/>
        </w:rPr>
      </w:pPr>
      <w:r w:rsidRPr="00570743">
        <w:rPr>
          <w:rFonts w:ascii="Times New Roman" w:hAnsi="Times New Roman"/>
          <w:sz w:val="24"/>
          <w:szCs w:val="24"/>
        </w:rPr>
        <w:t>Tel: +44 (0) 23 8077 7624 Fax: +44 (0) 23 8070 4021</w:t>
      </w:r>
    </w:p>
    <w:p w:rsidR="00F3191B" w:rsidRPr="00570743" w:rsidRDefault="00F3191B" w:rsidP="00B55D5D">
      <w:pPr>
        <w:spacing w:after="120" w:line="480" w:lineRule="auto"/>
        <w:jc w:val="both"/>
        <w:rPr>
          <w:rFonts w:ascii="Times New Roman" w:hAnsi="Times New Roman"/>
          <w:sz w:val="24"/>
          <w:szCs w:val="24"/>
        </w:rPr>
      </w:pPr>
      <w:r w:rsidRPr="00570743">
        <w:rPr>
          <w:rFonts w:ascii="Times New Roman" w:hAnsi="Times New Roman"/>
          <w:sz w:val="24"/>
          <w:szCs w:val="24"/>
        </w:rPr>
        <w:t xml:space="preserve">Email: </w:t>
      </w:r>
      <w:hyperlink r:id="rId8" w:history="1">
        <w:r w:rsidRPr="00570743">
          <w:rPr>
            <w:rStyle w:val="Hyperlink"/>
            <w:rFonts w:ascii="Times New Roman" w:hAnsi="Times New Roman"/>
            <w:color w:val="auto"/>
            <w:sz w:val="24"/>
            <w:szCs w:val="24"/>
          </w:rPr>
          <w:t>cc@mrc.soton.ac.uk</w:t>
        </w:r>
      </w:hyperlink>
    </w:p>
    <w:p w:rsidR="00F62C92" w:rsidRPr="00570743" w:rsidRDefault="00F3191B" w:rsidP="00B55D5D">
      <w:pPr>
        <w:spacing w:after="120" w:line="480" w:lineRule="auto"/>
        <w:jc w:val="both"/>
        <w:rPr>
          <w:rFonts w:ascii="Times New Roman" w:hAnsi="Times New Roman"/>
          <w:sz w:val="24"/>
          <w:szCs w:val="24"/>
        </w:rPr>
      </w:pPr>
      <w:r w:rsidRPr="00570743">
        <w:rPr>
          <w:rFonts w:ascii="Times New Roman" w:hAnsi="Times New Roman"/>
          <w:b/>
          <w:sz w:val="24"/>
          <w:szCs w:val="24"/>
        </w:rPr>
        <w:lastRenderedPageBreak/>
        <w:t>Conflict of interest</w:t>
      </w:r>
      <w:r w:rsidRPr="00570743">
        <w:rPr>
          <w:rFonts w:ascii="Times New Roman" w:hAnsi="Times New Roman"/>
          <w:i/>
          <w:sz w:val="24"/>
          <w:szCs w:val="24"/>
        </w:rPr>
        <w:t>:</w:t>
      </w:r>
      <w:r w:rsidRPr="00570743">
        <w:rPr>
          <w:rFonts w:ascii="Times New Roman" w:hAnsi="Times New Roman"/>
          <w:sz w:val="24"/>
          <w:szCs w:val="24"/>
        </w:rPr>
        <w:t xml:space="preserve"> </w:t>
      </w:r>
      <w:r w:rsidR="00F62C92" w:rsidRPr="00570743">
        <w:rPr>
          <w:rFonts w:ascii="Times New Roman" w:hAnsi="Times New Roman"/>
          <w:sz w:val="24"/>
          <w:szCs w:val="24"/>
        </w:rPr>
        <w:t>A</w:t>
      </w:r>
      <w:r w:rsidRPr="00570743">
        <w:rPr>
          <w:rFonts w:ascii="Times New Roman" w:hAnsi="Times New Roman"/>
          <w:sz w:val="24"/>
          <w:szCs w:val="24"/>
        </w:rPr>
        <w:t>ll authors report no conflict of interest</w:t>
      </w:r>
    </w:p>
    <w:p w:rsidR="00F3191B" w:rsidRPr="00570743" w:rsidRDefault="00F3191B" w:rsidP="00F62C92">
      <w:pPr>
        <w:spacing w:after="120" w:line="480" w:lineRule="auto"/>
        <w:jc w:val="both"/>
        <w:rPr>
          <w:rFonts w:ascii="Times New Roman" w:hAnsi="Times New Roman"/>
          <w:b/>
        </w:rPr>
      </w:pPr>
      <w:r w:rsidRPr="00570743">
        <w:rPr>
          <w:rFonts w:ascii="Times New Roman" w:hAnsi="Times New Roman"/>
          <w:b/>
          <w:sz w:val="24"/>
          <w:szCs w:val="24"/>
        </w:rPr>
        <w:br w:type="page"/>
      </w:r>
      <w:r w:rsidRPr="00570743">
        <w:rPr>
          <w:rFonts w:ascii="Times New Roman" w:hAnsi="Times New Roman"/>
          <w:b/>
        </w:rPr>
        <w:lastRenderedPageBreak/>
        <w:t>Abstract</w:t>
      </w:r>
    </w:p>
    <w:p w:rsidR="00F3191B" w:rsidRPr="00570743" w:rsidRDefault="00F3191B" w:rsidP="00F62C92">
      <w:pPr>
        <w:spacing w:after="120" w:line="480" w:lineRule="auto"/>
        <w:jc w:val="both"/>
        <w:rPr>
          <w:rFonts w:ascii="Times New Roman" w:hAnsi="Times New Roman"/>
          <w:b/>
        </w:rPr>
      </w:pPr>
      <w:r w:rsidRPr="00570743">
        <w:rPr>
          <w:rFonts w:ascii="Times New Roman" w:eastAsia="Times New Roman" w:hAnsi="Times New Roman"/>
          <w:bCs/>
          <w:kern w:val="24"/>
        </w:rPr>
        <w:t>We investigated</w:t>
      </w:r>
      <w:r w:rsidRPr="00570743">
        <w:rPr>
          <w:rFonts w:ascii="Times New Roman" w:hAnsi="Times New Roman"/>
          <w:bCs/>
          <w:lang w:val="en-US"/>
        </w:rPr>
        <w:t xml:space="preserve"> relationships between placental size and offspring adolescent bone indices </w:t>
      </w:r>
      <w:r w:rsidRPr="00570743">
        <w:rPr>
          <w:rFonts w:ascii="Times New Roman" w:hAnsi="Times New Roman"/>
          <w:bCs/>
        </w:rPr>
        <w:t>using a population-based mother-offspring cohort.</w:t>
      </w:r>
      <w:r w:rsidRPr="00570743">
        <w:rPr>
          <w:rFonts w:ascii="Times New Roman" w:hAnsi="Times New Roman"/>
        </w:rPr>
        <w:t xml:space="preserve"> The Avon Longitudinal Study of Parents and Children (ALSPAC) recruited pregnant women from the South West of England between 1991 and 1993. 12,942 singleton babies were born at term and survived at least the first 12-months and from these, 8933 placentas were preserved in formaldehyde, with maternal permission for their use in research studies.  At </w:t>
      </w:r>
      <w:r w:rsidR="00F40E90" w:rsidRPr="00570743">
        <w:rPr>
          <w:rFonts w:ascii="Times New Roman" w:hAnsi="Times New Roman"/>
        </w:rPr>
        <w:t>approximately</w:t>
      </w:r>
      <w:r w:rsidRPr="00570743">
        <w:rPr>
          <w:rFonts w:ascii="Times New Roman" w:hAnsi="Times New Roman"/>
        </w:rPr>
        <w:t xml:space="preserve"> 15.5 years the children underwent a DXA [Dual energy X-ray Absorptiometry) scan (measurements taken of whole body minus head bone area (BA), bone mineral content (BMC), and areal bone mineral density (aBMD)]. A pQCT (peripheral quantitative computed tomography) scan (Stratec XCT2000L) at the 50% tibial site was performed at this visit and at approximately 17.7 years. In 2010 a sample of 1,680 placentas were measured and photographed. To enable comparison of effect size across different variables, predictor and outcome variables were standardised to z-scores and therefore results </w:t>
      </w:r>
      <w:r w:rsidR="00EF05B0" w:rsidRPr="00570743">
        <w:rPr>
          <w:rFonts w:ascii="Times New Roman" w:hAnsi="Times New Roman"/>
        </w:rPr>
        <w:t xml:space="preserve">may be interpreted as </w:t>
      </w:r>
      <w:r w:rsidRPr="00570743">
        <w:rPr>
          <w:rFonts w:ascii="Times New Roman" w:hAnsi="Times New Roman"/>
        </w:rPr>
        <w:t>partial correlation coefficients. Complete placental, DXA and pQCT data were available for 518 children</w:t>
      </w:r>
      <w:r w:rsidR="00723287" w:rsidRPr="00570743">
        <w:rPr>
          <w:rFonts w:ascii="Times New Roman" w:hAnsi="Times New Roman"/>
        </w:rPr>
        <w:t xml:space="preserve"> at 15.5 years</w:t>
      </w:r>
      <w:r w:rsidRPr="00570743">
        <w:rPr>
          <w:rFonts w:ascii="Times New Roman" w:hAnsi="Times New Roman"/>
        </w:rPr>
        <w:t>. After adjustment for sex, gestational age at birth and age at time of pQCT, placental area was positively associated  with</w:t>
      </w:r>
      <w:r w:rsidR="00F62C92" w:rsidRPr="00570743">
        <w:rPr>
          <w:rFonts w:ascii="Times New Roman" w:hAnsi="Times New Roman"/>
        </w:rPr>
        <w:t xml:space="preserve"> endosteal circumference [</w:t>
      </w:r>
      <w:r w:rsidR="00E96F9D" w:rsidRPr="00570743">
        <w:rPr>
          <w:rFonts w:ascii="Times New Roman" w:hAnsi="Times New Roman"/>
        </w:rPr>
        <w:t xml:space="preserve">β (95% CI): 0.21 </w:t>
      </w:r>
      <w:r w:rsidRPr="00570743">
        <w:rPr>
          <w:rFonts w:ascii="Times New Roman" w:hAnsi="Times New Roman"/>
        </w:rPr>
        <w:t>(0.13, 0.30), p&lt;0.001</w:t>
      </w:r>
      <w:r w:rsidR="00F62C92" w:rsidRPr="00570743">
        <w:rPr>
          <w:rFonts w:ascii="Times New Roman" w:hAnsi="Times New Roman"/>
        </w:rPr>
        <w:t>], periosteal circumference [</w:t>
      </w:r>
      <w:r w:rsidR="00E96F9D" w:rsidRPr="00570743">
        <w:rPr>
          <w:rFonts w:ascii="Times New Roman" w:hAnsi="Times New Roman"/>
        </w:rPr>
        <w:t xml:space="preserve">β (95% CI): </w:t>
      </w:r>
      <w:r w:rsidRPr="00570743">
        <w:rPr>
          <w:rFonts w:ascii="Times New Roman" w:hAnsi="Times New Roman"/>
        </w:rPr>
        <w:t>0.19 (0.10, 0.27), p&lt;0.001</w:t>
      </w:r>
      <w:r w:rsidR="00F62C92" w:rsidRPr="00570743">
        <w:rPr>
          <w:rFonts w:ascii="Times New Roman" w:hAnsi="Times New Roman"/>
        </w:rPr>
        <w:t>] and cortical area [</w:t>
      </w:r>
      <w:r w:rsidR="00E96F9D" w:rsidRPr="00570743">
        <w:rPr>
          <w:rFonts w:ascii="Times New Roman" w:hAnsi="Times New Roman"/>
        </w:rPr>
        <w:t xml:space="preserve">β (95%CI): </w:t>
      </w:r>
      <w:r w:rsidRPr="00570743">
        <w:rPr>
          <w:rFonts w:ascii="Times New Roman" w:hAnsi="Times New Roman"/>
        </w:rPr>
        <w:t>0.10 (0.01, 0.18), p=0.03</w:t>
      </w:r>
      <w:r w:rsidR="00F62C92" w:rsidRPr="00570743">
        <w:rPr>
          <w:rFonts w:ascii="Times New Roman" w:hAnsi="Times New Roman"/>
        </w:rPr>
        <w:t>]</w:t>
      </w:r>
      <w:r w:rsidRPr="00570743">
        <w:rPr>
          <w:rFonts w:ascii="Times New Roman" w:hAnsi="Times New Roman"/>
        </w:rPr>
        <w:t xml:space="preserve">, and was negatively associated with cortical density </w:t>
      </w:r>
      <w:r w:rsidR="00F62C92" w:rsidRPr="00570743">
        <w:rPr>
          <w:rFonts w:ascii="Times New Roman" w:hAnsi="Times New Roman"/>
        </w:rPr>
        <w:t>[</w:t>
      </w:r>
      <w:r w:rsidRPr="00570743">
        <w:rPr>
          <w:rFonts w:ascii="Times New Roman" w:hAnsi="Times New Roman"/>
        </w:rPr>
        <w:t>β</w:t>
      </w:r>
      <w:r w:rsidR="00E96F9D" w:rsidRPr="00570743">
        <w:rPr>
          <w:rFonts w:ascii="Times New Roman" w:hAnsi="Times New Roman"/>
        </w:rPr>
        <w:t xml:space="preserve"> (95%CI): </w:t>
      </w:r>
      <w:r w:rsidRPr="00570743">
        <w:rPr>
          <w:rFonts w:ascii="Times New Roman" w:hAnsi="Times New Roman"/>
        </w:rPr>
        <w:t>-0.11 (-0.</w:t>
      </w:r>
      <w:r w:rsidR="00207E32" w:rsidRPr="00570743">
        <w:rPr>
          <w:rFonts w:ascii="Times New Roman" w:hAnsi="Times New Roman"/>
        </w:rPr>
        <w:t>20, -0.03</w:t>
      </w:r>
      <w:r w:rsidRPr="00570743">
        <w:rPr>
          <w:rFonts w:ascii="Times New Roman" w:hAnsi="Times New Roman"/>
        </w:rPr>
        <w:t>), p=0.01</w:t>
      </w:r>
      <w:r w:rsidR="00F62C92" w:rsidRPr="00570743">
        <w:rPr>
          <w:rFonts w:ascii="Times New Roman" w:hAnsi="Times New Roman"/>
        </w:rPr>
        <w:t>]</w:t>
      </w:r>
      <w:r w:rsidRPr="00570743">
        <w:rPr>
          <w:rFonts w:ascii="Times New Roman" w:hAnsi="Times New Roman"/>
        </w:rPr>
        <w:t xml:space="preserve"> at age 15.5 years. Similar relationships were observed for placental volume, and after adjustment for additional maternal and offspring covariates. </w:t>
      </w:r>
      <w:r w:rsidRPr="00570743">
        <w:rPr>
          <w:rFonts w:ascii="Times New Roman" w:eastAsia="Times New Roman" w:hAnsi="Times New Roman"/>
          <w:bCs/>
          <w:kern w:val="24"/>
        </w:rPr>
        <w:t xml:space="preserve">These results suggest that previously observed associations between placental size and offspring bone development persist into older childhood, even during puberty, and that placental size is differentially related to bone size and volumetric density. </w:t>
      </w:r>
    </w:p>
    <w:p w:rsidR="00F3191B" w:rsidRPr="00570743" w:rsidRDefault="00F3191B" w:rsidP="00AF55E6">
      <w:pPr>
        <w:spacing w:after="120" w:line="480" w:lineRule="auto"/>
        <w:rPr>
          <w:rFonts w:ascii="Times New Roman" w:hAnsi="Times New Roman"/>
          <w:b/>
        </w:rPr>
      </w:pPr>
    </w:p>
    <w:p w:rsidR="00F3191B" w:rsidRPr="00570743" w:rsidRDefault="00F3191B" w:rsidP="00F62C92">
      <w:pPr>
        <w:spacing w:after="120" w:line="480" w:lineRule="auto"/>
        <w:rPr>
          <w:rFonts w:ascii="Times New Roman" w:hAnsi="Times New Roman"/>
          <w:b/>
        </w:rPr>
      </w:pPr>
      <w:r w:rsidRPr="00570743">
        <w:rPr>
          <w:rFonts w:ascii="Times New Roman" w:hAnsi="Times New Roman"/>
          <w:b/>
        </w:rPr>
        <w:t xml:space="preserve">Keywords: </w:t>
      </w:r>
      <w:r w:rsidRPr="00570743">
        <w:rPr>
          <w:rFonts w:ascii="Times New Roman" w:hAnsi="Times New Roman"/>
        </w:rPr>
        <w:t>Osteoporosis; Epidemiology; Placenta; DXA; pQCT; ASLPAC</w:t>
      </w:r>
      <w:r w:rsidRPr="00570743">
        <w:rPr>
          <w:rFonts w:ascii="Times New Roman" w:hAnsi="Times New Roman"/>
          <w:b/>
        </w:rPr>
        <w:br w:type="page"/>
      </w:r>
      <w:r w:rsidRPr="00570743">
        <w:rPr>
          <w:rFonts w:ascii="Times New Roman" w:hAnsi="Times New Roman"/>
          <w:b/>
        </w:rPr>
        <w:lastRenderedPageBreak/>
        <w:t>Introduction</w:t>
      </w:r>
    </w:p>
    <w:p w:rsidR="00F3191B" w:rsidRPr="00570743" w:rsidRDefault="00F3191B" w:rsidP="00AF55E6">
      <w:pPr>
        <w:spacing w:after="120" w:line="480" w:lineRule="auto"/>
        <w:jc w:val="both"/>
        <w:rPr>
          <w:rFonts w:ascii="Times New Roman" w:hAnsi="Times New Roman"/>
          <w:b/>
        </w:rPr>
      </w:pPr>
      <w:r w:rsidRPr="00570743">
        <w:rPr>
          <w:rFonts w:ascii="Times New Roman" w:hAnsi="Times New Roman"/>
        </w:rPr>
        <w:t xml:space="preserve">The size of the placenta reflects its ability to transfer nutrients </w:t>
      </w:r>
      <w:r w:rsidR="00A84913" w:rsidRPr="00570743">
        <w:rPr>
          <w:rFonts w:ascii="Times New Roman" w:hAnsi="Times New Roman"/>
        </w:rPr>
        <w:fldChar w:fldCharType="begin"/>
      </w:r>
      <w:r w:rsidR="009767BD" w:rsidRPr="00570743">
        <w:rPr>
          <w:rFonts w:ascii="Times New Roman" w:hAnsi="Times New Roman"/>
        </w:rPr>
        <w:instrText xml:space="preserve"> ADDIN EN.CITE &lt;EndNote&gt;&lt;Cite&gt;&lt;Author&gt;C.P.&lt;/Author&gt;&lt;Year&gt;1994&lt;/Year&gt;&lt;RecNum&gt;6871&lt;/RecNum&gt;&lt;DisplayText&gt;(1)&lt;/DisplayText&gt;&lt;record&gt;&lt;rec-number&gt;6871&lt;/rec-number&gt;&lt;foreign-keys&gt;&lt;key app="EN" db-id="0t05aedz9a0vwre5vvnxzvdxe50vx5w05d00"&gt;6871&lt;/key&gt;&lt;/foreign-keys&gt;&lt;ref-type name="Book Section"&gt;5&lt;/ref-type&gt;&lt;contributors&gt;&lt;authors&gt;&lt;author&gt;Sibley C.P.&lt;/author&gt;&lt;/authors&gt;&lt;secondary-authors&gt;&lt;author&gt;Case,R.M.&lt;/author&gt;&lt;author&gt;Waterhouse,J.M.&lt;/author&gt;&lt;/secondary-authors&gt;&lt;/contributors&gt;&lt;titles&gt;&lt;secondary-title&gt;Human Physiology: Age, Stress, and the Environment&lt;/secondary-title&gt;&lt;/titles&gt;&lt;pages&gt;3-27&lt;/pages&gt;&lt;reprint-edition&gt;Not in File&lt;/reprint-edition&gt;&lt;keywords&gt;&lt;keyword&gt;Human&lt;/keyword&gt;&lt;keyword&gt;physiology&lt;/keyword&gt;&lt;keyword&gt;Stress&lt;/keyword&gt;&lt;keyword&gt;Environment&lt;/keyword&gt;&lt;/keywords&gt;&lt;dates&gt;&lt;year&gt;1994&lt;/year&gt;&lt;pub-dates&gt;&lt;date&gt;1994&lt;/date&gt;&lt;/pub-dates&gt;&lt;/dates&gt;&lt;pub-location&gt;Oxford&lt;/pub-location&gt;&lt;publisher&gt;Oxford University Press&lt;/publisher&gt;&lt;label&gt;7054&lt;/label&gt;&lt;urls&gt;&lt;/urls&gt;&lt;/record&gt;&lt;/Cite&gt;&lt;/EndNote&gt;</w:instrText>
      </w:r>
      <w:r w:rsidR="00A84913" w:rsidRPr="00570743">
        <w:rPr>
          <w:rFonts w:ascii="Times New Roman" w:hAnsi="Times New Roman"/>
        </w:rPr>
        <w:fldChar w:fldCharType="separate"/>
      </w:r>
      <w:r w:rsidR="009767BD" w:rsidRPr="00570743">
        <w:rPr>
          <w:rFonts w:ascii="Times New Roman" w:hAnsi="Times New Roman"/>
          <w:noProof/>
        </w:rPr>
        <w:t>(</w:t>
      </w:r>
      <w:hyperlink w:anchor="_ENREF_1" w:tooltip="C.P., 1994 #6871" w:history="1">
        <w:r w:rsidR="002F3DF1" w:rsidRPr="00570743">
          <w:rPr>
            <w:rFonts w:ascii="Times New Roman" w:hAnsi="Times New Roman"/>
            <w:noProof/>
          </w:rPr>
          <w:t>1</w:t>
        </w:r>
      </w:hyperlink>
      <w:r w:rsidR="009767BD" w:rsidRPr="00570743">
        <w:rPr>
          <w:rFonts w:ascii="Times New Roman" w:hAnsi="Times New Roman"/>
          <w:noProof/>
        </w:rPr>
        <w:t>)</w:t>
      </w:r>
      <w:r w:rsidR="00A84913" w:rsidRPr="00570743">
        <w:rPr>
          <w:rFonts w:ascii="Times New Roman" w:hAnsi="Times New Roman"/>
        </w:rPr>
        <w:fldChar w:fldCharType="end"/>
      </w:r>
      <w:r w:rsidRPr="00570743">
        <w:rPr>
          <w:rFonts w:ascii="Times New Roman" w:hAnsi="Times New Roman"/>
        </w:rPr>
        <w:t xml:space="preserve"> to the developing fetus, and indices of placental morphology are subject to wide variations </w:t>
      </w:r>
      <w:r w:rsidR="00A84913" w:rsidRPr="00570743">
        <w:rPr>
          <w:rFonts w:ascii="Times New Roman" w:hAnsi="Times New Roman"/>
        </w:rPr>
        <w:fldChar w:fldCharType="begin"/>
      </w:r>
      <w:r w:rsidR="009767BD" w:rsidRPr="00570743">
        <w:rPr>
          <w:rFonts w:ascii="Times New Roman" w:hAnsi="Times New Roman"/>
        </w:rPr>
        <w:instrText xml:space="preserve"> ADDIN EN.CITE &lt;EndNote&gt;&lt;Cite&gt;&lt;Author&gt;Hamilton WJ&lt;/Author&gt;&lt;Year&gt;1945&lt;/Year&gt;&lt;RecNum&gt;6866&lt;/RecNum&gt;&lt;DisplayText&gt;(2)&lt;/DisplayText&gt;&lt;record&gt;&lt;rec-number&gt;6866&lt;/rec-number&gt;&lt;foreign-keys&gt;&lt;key app="EN" db-id="0t05aedz9a0vwre5vvnxzvdxe50vx5w05d00"&gt;6866&lt;/key&gt;&lt;/foreign-keys&gt;&lt;ref-type name="Book"&gt;6&lt;/ref-type&gt;&lt;contributors&gt;&lt;authors&gt;&lt;author&gt;Hamilton WJ,Boyd JD,Mossman HW&lt;/author&gt;&lt;/authors&gt;&lt;/contributors&gt;&lt;titles&gt;&lt;title&gt;Human Embryology&lt;/title&gt;&lt;/titles&gt;&lt;reprint-edition&gt;Not in File&lt;/reprint-edition&gt;&lt;keywords&gt;&lt;keyword&gt;embryology&lt;/keyword&gt;&lt;keyword&gt;Human&lt;/keyword&gt;&lt;/keywords&gt;&lt;dates&gt;&lt;year&gt;1945&lt;/year&gt;&lt;pub-dates&gt;&lt;date&gt;1945&lt;/date&gt;&lt;/pub-dates&gt;&lt;/dates&gt;&lt;publisher&gt;W. Heffer &amp;amp; Sons&lt;/publisher&gt;&lt;label&gt;7048&lt;/label&gt;&lt;urls&gt;&lt;/urls&gt;&lt;/record&gt;&lt;/Cite&gt;&lt;/EndNote&gt;</w:instrText>
      </w:r>
      <w:r w:rsidR="00A84913" w:rsidRPr="00570743">
        <w:rPr>
          <w:rFonts w:ascii="Times New Roman" w:hAnsi="Times New Roman"/>
        </w:rPr>
        <w:fldChar w:fldCharType="separate"/>
      </w:r>
      <w:r w:rsidR="009767BD" w:rsidRPr="00570743">
        <w:rPr>
          <w:rFonts w:ascii="Times New Roman" w:hAnsi="Times New Roman"/>
          <w:noProof/>
        </w:rPr>
        <w:t>(</w:t>
      </w:r>
      <w:hyperlink w:anchor="_ENREF_2" w:tooltip="Hamilton WJ, 1945 #6866" w:history="1">
        <w:r w:rsidR="002F3DF1" w:rsidRPr="00570743">
          <w:rPr>
            <w:rFonts w:ascii="Times New Roman" w:hAnsi="Times New Roman"/>
            <w:noProof/>
          </w:rPr>
          <w:t>2</w:t>
        </w:r>
      </w:hyperlink>
      <w:r w:rsidR="009767BD" w:rsidRPr="00570743">
        <w:rPr>
          <w:rFonts w:ascii="Times New Roman" w:hAnsi="Times New Roman"/>
          <w:noProof/>
        </w:rPr>
        <w:t>)</w:t>
      </w:r>
      <w:r w:rsidR="00A84913" w:rsidRPr="00570743">
        <w:rPr>
          <w:rFonts w:ascii="Times New Roman" w:hAnsi="Times New Roman"/>
        </w:rPr>
        <w:fldChar w:fldCharType="end"/>
      </w:r>
      <w:r w:rsidRPr="00570743">
        <w:rPr>
          <w:rFonts w:ascii="Times New Roman" w:hAnsi="Times New Roman"/>
        </w:rPr>
        <w:t xml:space="preserve">. There is increasing evidence that attributes such as placental area and volume may predict the risk of common chronic non-communicable diseases (NCDs) in later life. For example, low placental weight at birth has been associated with increased risk of hypertension and coronary heart disease in adulthood </w:t>
      </w:r>
      <w:r w:rsidR="00A84913" w:rsidRPr="00570743">
        <w:rPr>
          <w:rFonts w:ascii="Times New Roman" w:hAnsi="Times New Roman"/>
        </w:rPr>
        <w:fldChar w:fldCharType="begin">
          <w:fldData xml:space="preserve">PEVuZE5vdGU+PENpdGU+PEF1dGhvcj5Fcmlrc3NvbjwvQXV0aG9yPjxZZWFyPjIwMDA8L1llYXI+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</w:fldData>
        </w:fldChar>
      </w:r>
      <w:r w:rsidR="009767BD" w:rsidRPr="00570743">
        <w:rPr>
          <w:rFonts w:ascii="Times New Roman" w:hAnsi="Times New Roman"/>
        </w:rPr>
        <w:instrText xml:space="preserve"> ADDIN EN.CITE </w:instrText>
      </w:r>
      <w:r w:rsidR="00A84913" w:rsidRPr="00570743">
        <w:rPr>
          <w:rFonts w:ascii="Times New Roman" w:hAnsi="Times New Roman"/>
        </w:rPr>
        <w:fldChar w:fldCharType="begin">
          <w:fldData xml:space="preserve">PEVuZE5vdGU+PENpdGU+PEF1dGhvcj5Fcmlrc3NvbjwvQXV0aG9yPjxZZWFyPjIwMDA8L1llYXI+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</w:fldData>
        </w:fldChar>
      </w:r>
      <w:r w:rsidR="009767BD" w:rsidRPr="00570743">
        <w:rPr>
          <w:rFonts w:ascii="Times New Roman" w:hAnsi="Times New Roman"/>
        </w:rPr>
        <w:instrText xml:space="preserve"> ADDIN EN.CITE.DATA </w:instrText>
      </w:r>
      <w:r w:rsidR="00A84913" w:rsidRPr="00570743">
        <w:rPr>
          <w:rFonts w:ascii="Times New Roman" w:hAnsi="Times New Roman"/>
        </w:rPr>
      </w:r>
      <w:r w:rsidR="00A84913" w:rsidRPr="00570743">
        <w:rPr>
          <w:rFonts w:ascii="Times New Roman" w:hAnsi="Times New Roman"/>
        </w:rPr>
        <w:fldChar w:fldCharType="end"/>
      </w:r>
      <w:r w:rsidR="00A84913" w:rsidRPr="00570743">
        <w:rPr>
          <w:rFonts w:ascii="Times New Roman" w:hAnsi="Times New Roman"/>
        </w:rPr>
      </w:r>
      <w:r w:rsidR="00A84913" w:rsidRPr="00570743">
        <w:rPr>
          <w:rFonts w:ascii="Times New Roman" w:hAnsi="Times New Roman"/>
        </w:rPr>
        <w:fldChar w:fldCharType="separate"/>
      </w:r>
      <w:r w:rsidR="009767BD" w:rsidRPr="00570743">
        <w:rPr>
          <w:rFonts w:ascii="Times New Roman" w:hAnsi="Times New Roman"/>
          <w:noProof/>
        </w:rPr>
        <w:t>(</w:t>
      </w:r>
      <w:hyperlink w:anchor="_ENREF_3" w:tooltip="Eriksson, 2000 #5450" w:history="1">
        <w:r w:rsidR="002F3DF1" w:rsidRPr="00570743">
          <w:rPr>
            <w:rFonts w:ascii="Times New Roman" w:hAnsi="Times New Roman"/>
            <w:noProof/>
          </w:rPr>
          <w:t>3</w:t>
        </w:r>
      </w:hyperlink>
      <w:r w:rsidR="009767BD" w:rsidRPr="00570743">
        <w:rPr>
          <w:rFonts w:ascii="Times New Roman" w:hAnsi="Times New Roman"/>
          <w:noProof/>
        </w:rPr>
        <w:t>,</w:t>
      </w:r>
      <w:hyperlink w:anchor="_ENREF_4" w:tooltip="Forsen, 1997 #5454" w:history="1">
        <w:r w:rsidR="002F3DF1" w:rsidRPr="00570743">
          <w:rPr>
            <w:rFonts w:ascii="Times New Roman" w:hAnsi="Times New Roman"/>
            <w:noProof/>
          </w:rPr>
          <w:t>4</w:t>
        </w:r>
      </w:hyperlink>
      <w:r w:rsidR="009767BD" w:rsidRPr="00570743">
        <w:rPr>
          <w:rFonts w:ascii="Times New Roman" w:hAnsi="Times New Roman"/>
          <w:noProof/>
        </w:rPr>
        <w:t>)</w:t>
      </w:r>
      <w:r w:rsidR="00A84913" w:rsidRPr="00570743">
        <w:rPr>
          <w:rFonts w:ascii="Times New Roman" w:hAnsi="Times New Roman"/>
        </w:rPr>
        <w:fldChar w:fldCharType="end"/>
      </w:r>
      <w:r w:rsidRPr="00570743">
        <w:rPr>
          <w:rFonts w:ascii="Times New Roman" w:hAnsi="Times New Roman"/>
        </w:rPr>
        <w:t xml:space="preserve">. Osteoporosis constitutes a further important NCD and is a major public health concern due its association with age-related fragility fractures. We have previously shown that birthweight is associated with bone mineral content (BMC) in adulthood, and that poor early postnatal growth predicts adverse proximal femoral morphology </w:t>
      </w:r>
      <w:r w:rsidR="00A84913" w:rsidRPr="00570743">
        <w:rPr>
          <w:rFonts w:ascii="Times New Roman" w:hAnsi="Times New Roman"/>
        </w:rPr>
        <w:fldChar w:fldCharType="begin">
          <w:fldData xml:space="preserve">PEVuZE5vdGU+PENpdGU+PEF1dGhvcj5IYXJ2ZXk8L0F1dGhvcj48WWVhcj4yMDEzPC9ZZWFyPjxS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</w:fldData>
        </w:fldChar>
      </w:r>
      <w:r w:rsidR="00F159D2" w:rsidRPr="00570743">
        <w:rPr>
          <w:rFonts w:ascii="Times New Roman" w:hAnsi="Times New Roman"/>
        </w:rPr>
        <w:instrText xml:space="preserve"> ADDIN EN.CITE </w:instrText>
      </w:r>
      <w:r w:rsidR="00A84913" w:rsidRPr="00570743">
        <w:rPr>
          <w:rFonts w:ascii="Times New Roman" w:hAnsi="Times New Roman"/>
        </w:rPr>
        <w:fldChar w:fldCharType="begin">
          <w:fldData xml:space="preserve">PEVuZE5vdGU+PENpdGU+PEF1dGhvcj5IYXJ2ZXk8L0F1dGhvcj48WWVhcj4yMDEzPC9ZZWFyPjxS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</w:fldData>
        </w:fldChar>
      </w:r>
      <w:r w:rsidR="00F159D2" w:rsidRPr="00570743">
        <w:rPr>
          <w:rFonts w:ascii="Times New Roman" w:hAnsi="Times New Roman"/>
        </w:rPr>
        <w:instrText xml:space="preserve"> ADDIN EN.CITE.DATA </w:instrText>
      </w:r>
      <w:r w:rsidR="00A84913" w:rsidRPr="00570743">
        <w:rPr>
          <w:rFonts w:ascii="Times New Roman" w:hAnsi="Times New Roman"/>
        </w:rPr>
      </w:r>
      <w:r w:rsidR="00A84913" w:rsidRPr="00570743">
        <w:rPr>
          <w:rFonts w:ascii="Times New Roman" w:hAnsi="Times New Roman"/>
        </w:rPr>
        <w:fldChar w:fldCharType="end"/>
      </w:r>
      <w:r w:rsidR="00A84913" w:rsidRPr="00570743">
        <w:rPr>
          <w:rFonts w:ascii="Times New Roman" w:hAnsi="Times New Roman"/>
        </w:rPr>
      </w:r>
      <w:r w:rsidR="00A84913" w:rsidRPr="00570743">
        <w:rPr>
          <w:rFonts w:ascii="Times New Roman" w:hAnsi="Times New Roman"/>
        </w:rPr>
        <w:fldChar w:fldCharType="separate"/>
      </w:r>
      <w:r w:rsidR="00F159D2" w:rsidRPr="00570743">
        <w:rPr>
          <w:rFonts w:ascii="Times New Roman" w:hAnsi="Times New Roman"/>
          <w:noProof/>
        </w:rPr>
        <w:t>(</w:t>
      </w:r>
      <w:hyperlink w:anchor="_ENREF_5" w:tooltip="Harvey, 2013 #178" w:history="1">
        <w:r w:rsidR="002F3DF1" w:rsidRPr="00570743">
          <w:rPr>
            <w:rFonts w:ascii="Times New Roman" w:hAnsi="Times New Roman"/>
            <w:noProof/>
          </w:rPr>
          <w:t>5</w:t>
        </w:r>
      </w:hyperlink>
      <w:r w:rsidR="00F159D2" w:rsidRPr="00570743">
        <w:rPr>
          <w:rFonts w:ascii="Times New Roman" w:hAnsi="Times New Roman"/>
          <w:noProof/>
        </w:rPr>
        <w:t>,</w:t>
      </w:r>
      <w:hyperlink w:anchor="_ENREF_6" w:tooltip="Javaid, 2006 #5306" w:history="1">
        <w:r w:rsidR="002F3DF1" w:rsidRPr="00570743">
          <w:rPr>
            <w:rFonts w:ascii="Times New Roman" w:hAnsi="Times New Roman"/>
            <w:noProof/>
          </w:rPr>
          <w:t>6</w:t>
        </w:r>
      </w:hyperlink>
      <w:r w:rsidR="00F159D2" w:rsidRPr="00570743">
        <w:rPr>
          <w:rFonts w:ascii="Times New Roman" w:hAnsi="Times New Roman"/>
          <w:noProof/>
        </w:rPr>
        <w:t>)</w:t>
      </w:r>
      <w:r w:rsidR="00A84913" w:rsidRPr="00570743">
        <w:rPr>
          <w:rFonts w:ascii="Times New Roman" w:hAnsi="Times New Roman"/>
        </w:rPr>
        <w:fldChar w:fldCharType="end"/>
      </w:r>
      <w:r w:rsidRPr="00570743">
        <w:rPr>
          <w:rFonts w:ascii="Times New Roman" w:hAnsi="Times New Roman"/>
        </w:rPr>
        <w:t xml:space="preserve"> and increased risk of hip fracture risk in older age </w:t>
      </w:r>
      <w:r w:rsidR="00A84913" w:rsidRPr="00570743">
        <w:rPr>
          <w:rFonts w:ascii="Times New Roman" w:hAnsi="Times New Roman"/>
        </w:rPr>
        <w:fldChar w:fldCharType="begin">
          <w:fldData xml:space="preserve">PEVuZE5vdGU+PENpdGU+PEF1dGhvcj5Db29wZXI8L0F1dGhvcj48WWVhcj4yMDAxPC9ZZWFyPjxS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b2YgdGhlIFVTQTwvYWJici0xPjwvcGVyaW9kaWNhbD48YWx0LXBlcmlvZGljYWw+PGZ1bGwtdGl0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TmF0aW9uYWwgT3N0ZW9wb3Jvc2lzIEZvdW5kYXRpb24gb2YgdGhlIFVTQTwvYWJici0xPjwvYWx0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</w:fldData>
        </w:fldChar>
      </w:r>
      <w:r w:rsidR="009767BD" w:rsidRPr="00570743">
        <w:rPr>
          <w:rFonts w:ascii="Times New Roman" w:hAnsi="Times New Roman"/>
        </w:rPr>
        <w:instrText xml:space="preserve"> ADDIN EN.CITE </w:instrText>
      </w:r>
      <w:r w:rsidR="00A84913" w:rsidRPr="00570743">
        <w:rPr>
          <w:rFonts w:ascii="Times New Roman" w:hAnsi="Times New Roman"/>
        </w:rPr>
        <w:fldChar w:fldCharType="begin">
          <w:fldData xml:space="preserve">PEVuZE5vdGU+PENpdGU+PEF1dGhvcj5Db29wZXI8L0F1dGhvcj48WWVhcj4yMDAxPC9ZZWFyPjxS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b2YgdGhlIFVTQTwvYWJici0xPjwvcGVyaW9kaWNhbD48YWx0LXBlcmlvZGljYWw+PGZ1bGwtdGl0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TmF0aW9uYWwgT3N0ZW9wb3Jvc2lzIEZvdW5kYXRpb24gb2YgdGhlIFVTQTwvYWJici0xPjwvYWx0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</w:fldData>
        </w:fldChar>
      </w:r>
      <w:r w:rsidR="009767BD" w:rsidRPr="00570743">
        <w:rPr>
          <w:rFonts w:ascii="Times New Roman" w:hAnsi="Times New Roman"/>
        </w:rPr>
        <w:instrText xml:space="preserve"> ADDIN EN.CITE.DATA </w:instrText>
      </w:r>
      <w:r w:rsidR="00A84913" w:rsidRPr="00570743">
        <w:rPr>
          <w:rFonts w:ascii="Times New Roman" w:hAnsi="Times New Roman"/>
        </w:rPr>
      </w:r>
      <w:r w:rsidR="00A84913" w:rsidRPr="00570743">
        <w:rPr>
          <w:rFonts w:ascii="Times New Roman" w:hAnsi="Times New Roman"/>
        </w:rPr>
        <w:fldChar w:fldCharType="end"/>
      </w:r>
      <w:r w:rsidR="00A84913" w:rsidRPr="00570743">
        <w:rPr>
          <w:rFonts w:ascii="Times New Roman" w:hAnsi="Times New Roman"/>
        </w:rPr>
      </w:r>
      <w:r w:rsidR="00A84913" w:rsidRPr="00570743">
        <w:rPr>
          <w:rFonts w:ascii="Times New Roman" w:hAnsi="Times New Roman"/>
        </w:rPr>
        <w:fldChar w:fldCharType="separate"/>
      </w:r>
      <w:r w:rsidR="009767BD" w:rsidRPr="00570743">
        <w:rPr>
          <w:rFonts w:ascii="Times New Roman" w:hAnsi="Times New Roman"/>
          <w:noProof/>
        </w:rPr>
        <w:t>(</w:t>
      </w:r>
      <w:hyperlink w:anchor="_ENREF_7" w:tooltip="Cooper, 2001 #5445" w:history="1">
        <w:r w:rsidR="002F3DF1" w:rsidRPr="00570743">
          <w:rPr>
            <w:rFonts w:ascii="Times New Roman" w:hAnsi="Times New Roman"/>
            <w:noProof/>
          </w:rPr>
          <w:t>7</w:t>
        </w:r>
      </w:hyperlink>
      <w:r w:rsidR="009767BD" w:rsidRPr="00570743">
        <w:rPr>
          <w:rFonts w:ascii="Times New Roman" w:hAnsi="Times New Roman"/>
          <w:noProof/>
        </w:rPr>
        <w:t>,</w:t>
      </w:r>
      <w:hyperlink w:anchor="_ENREF_8" w:tooltip="Javaid, 2011 #172" w:history="1">
        <w:r w:rsidR="002F3DF1" w:rsidRPr="00570743">
          <w:rPr>
            <w:rFonts w:ascii="Times New Roman" w:hAnsi="Times New Roman"/>
            <w:noProof/>
          </w:rPr>
          <w:t>8</w:t>
        </w:r>
      </w:hyperlink>
      <w:r w:rsidR="009767BD" w:rsidRPr="00570743">
        <w:rPr>
          <w:rFonts w:ascii="Times New Roman" w:hAnsi="Times New Roman"/>
          <w:noProof/>
        </w:rPr>
        <w:t>)</w:t>
      </w:r>
      <w:r w:rsidR="00A84913" w:rsidRPr="00570743">
        <w:rPr>
          <w:rFonts w:ascii="Times New Roman" w:hAnsi="Times New Roman"/>
        </w:rPr>
        <w:fldChar w:fldCharType="end"/>
      </w:r>
      <w:r w:rsidRPr="00570743">
        <w:rPr>
          <w:rFonts w:ascii="Times New Roman" w:hAnsi="Times New Roman"/>
        </w:rPr>
        <w:t>. Although placental transfer of nutrition from mother to fetus is critical in the determination of birthweight</w:t>
      </w:r>
      <w:r w:rsidR="00F159D2" w:rsidRPr="00570743">
        <w:rPr>
          <w:rFonts w:ascii="Times New Roman" w:hAnsi="Times New Roman"/>
        </w:rPr>
        <w:t xml:space="preserve"> </w:t>
      </w:r>
      <w:r w:rsidR="00A84913" w:rsidRPr="00570743">
        <w:rPr>
          <w:rFonts w:ascii="Times New Roman" w:hAnsi="Times New Roman"/>
        </w:rPr>
        <w:fldChar w:fldCharType="begin"/>
      </w:r>
      <w:r w:rsidR="00F159D2" w:rsidRPr="00570743">
        <w:rPr>
          <w:rFonts w:ascii="Times New Roman" w:hAnsi="Times New Roman"/>
        </w:rPr>
        <w:instrText xml:space="preserve"> ADDIN EN.CITE &lt;EndNote&gt;&lt;Cite&gt;&lt;Author&gt;Harvey&lt;/Author&gt;&lt;Year&gt;2014&lt;/Year&gt;&lt;RecNum&gt;6674&lt;/RecNum&gt;&lt;DisplayText&gt;(9)&lt;/DisplayText&gt;&lt;record&gt;&lt;rec-number&gt;6674&lt;/rec-number&gt;&lt;foreign-keys&gt;&lt;key app="EN" db-id="p0w2r505hvs222essdtvfrfxer9w0spesp9e"&gt;6674&lt;/key&gt;&lt;/foreign-keys&gt;&lt;ref-type name="Journal Article"&gt;17&lt;/ref-type&gt;&lt;contributors&gt;&lt;authors&gt;&lt;author&gt;Harvey, N.&lt;/author&gt;&lt;author&gt;Dennison, E.&lt;/author&gt;&lt;author&gt;Cooper, C.&lt;/author&gt;&lt;/authors&gt;&lt;/contributors&gt;&lt;auth-address&gt;Medical Research Council (MRC) Lifecourse Epidemiology Unit, University of Southampton, Southampton General Hospital, Southampton, UK; National Institute for Health Research (NIHR) Southampton Biomedical Research Centre, University of Southampton and University Hospital Southampton NHS Foundation Trust, Southampton, UK.&lt;/auth-address&gt;&lt;titles&gt;&lt;title&gt;Osteoporosis: a lifecourse approach&lt;/title&gt;&lt;secondary-title&gt;J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1917-25&lt;/pages&gt;&lt;volume&gt;29&lt;/volume&gt;&lt;number&gt;9&lt;/number&gt;&lt;edition&gt;2014/05/28&lt;/edition&gt;&lt;dates&gt;&lt;year&gt;2014&lt;/year&gt;&lt;pub-dates&gt;&lt;date&gt;Sep&lt;/date&gt;&lt;/pub-dates&gt;&lt;/dates&gt;&lt;isbn&gt;1523-4681 (Electronic)&amp;#xD;0884-0431 (Linking)&lt;/isbn&gt;&lt;accession-num&gt;24861883&lt;/accession-num&gt;&lt;urls&gt;&lt;/urls&gt;&lt;electronic-resource-num&gt;10.1002/jbmr.2286&lt;/electronic-resource-num&gt;&lt;remote-database-provider&gt;NLM&lt;/remote-database-provider&gt;&lt;language&gt;eng&lt;/language&gt;&lt;/record&gt;&lt;/Cite&gt;&lt;/EndNote&gt;</w:instrText>
      </w:r>
      <w:r w:rsidR="00A84913" w:rsidRPr="00570743">
        <w:rPr>
          <w:rFonts w:ascii="Times New Roman" w:hAnsi="Times New Roman"/>
        </w:rPr>
        <w:fldChar w:fldCharType="separate"/>
      </w:r>
      <w:r w:rsidR="00F159D2" w:rsidRPr="00570743">
        <w:rPr>
          <w:rFonts w:ascii="Times New Roman" w:hAnsi="Times New Roman"/>
          <w:noProof/>
        </w:rPr>
        <w:t>(</w:t>
      </w:r>
      <w:hyperlink w:anchor="_ENREF_9" w:tooltip="Harvey, 2014 #6674" w:history="1">
        <w:r w:rsidR="002F3DF1" w:rsidRPr="00570743">
          <w:rPr>
            <w:rFonts w:ascii="Times New Roman" w:hAnsi="Times New Roman"/>
            <w:noProof/>
          </w:rPr>
          <w:t>9</w:t>
        </w:r>
      </w:hyperlink>
      <w:r w:rsidR="00F159D2" w:rsidRPr="00570743">
        <w:rPr>
          <w:rFonts w:ascii="Times New Roman" w:hAnsi="Times New Roman"/>
          <w:noProof/>
        </w:rPr>
        <w:t>)</w:t>
      </w:r>
      <w:r w:rsidR="00A84913" w:rsidRPr="00570743">
        <w:rPr>
          <w:rFonts w:ascii="Times New Roman" w:hAnsi="Times New Roman"/>
        </w:rPr>
        <w:fldChar w:fldCharType="end"/>
      </w:r>
      <w:r w:rsidRPr="00570743">
        <w:rPr>
          <w:rFonts w:ascii="Times New Roman" w:hAnsi="Times New Roman"/>
        </w:rPr>
        <w:t>, there is a paucity of evidence relating to associations between placental morphology and offspring bone mass. Recently, using data from a large prospective mother-offspring cohort, The Southampton Women’s Survey, we observed that pla</w:t>
      </w:r>
      <w:r w:rsidR="00E502F1" w:rsidRPr="00570743">
        <w:rPr>
          <w:rFonts w:ascii="Times New Roman" w:hAnsi="Times New Roman"/>
        </w:rPr>
        <w:t>cental volume, measured by high-</w:t>
      </w:r>
      <w:r w:rsidRPr="00570743">
        <w:rPr>
          <w:rFonts w:ascii="Times New Roman" w:hAnsi="Times New Roman"/>
        </w:rPr>
        <w:t xml:space="preserve">resolution ultrasound in mid-pregnancy, was positively associated with neonatal bone size and content measured by DXA </w:t>
      </w:r>
      <w:r w:rsidR="00A84913" w:rsidRPr="00570743">
        <w:rPr>
          <w:rFonts w:ascii="Times New Roman" w:hAnsi="Times New Roman"/>
        </w:rPr>
        <w:fldChar w:fldCharType="begin">
          <w:fldData xml:space="preserve">PEVuZE5vdGU+PENpdGU+PEF1dGhvcj5Ib2xyb3lkPC9BdXRob3I+PFllYXI+MjAxMjwvWWVhcj48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</w:fldData>
        </w:fldChar>
      </w:r>
      <w:r w:rsidR="00F159D2" w:rsidRPr="00570743">
        <w:rPr>
          <w:rFonts w:ascii="Times New Roman" w:hAnsi="Times New Roman"/>
        </w:rPr>
        <w:instrText xml:space="preserve"> ADDIN EN.CITE </w:instrText>
      </w:r>
      <w:r w:rsidR="00A84913" w:rsidRPr="00570743">
        <w:rPr>
          <w:rFonts w:ascii="Times New Roman" w:hAnsi="Times New Roman"/>
        </w:rPr>
        <w:fldChar w:fldCharType="begin">
          <w:fldData xml:space="preserve">PEVuZE5vdGU+PENpdGU+PEF1dGhvcj5Ib2xyb3lkPC9BdXRob3I+PFllYXI+MjAxMjwvWWVhcj48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</w:fldData>
        </w:fldChar>
      </w:r>
      <w:r w:rsidR="00F159D2" w:rsidRPr="00570743">
        <w:rPr>
          <w:rFonts w:ascii="Times New Roman" w:hAnsi="Times New Roman"/>
        </w:rPr>
        <w:instrText xml:space="preserve"> ADDIN EN.CITE.DATA </w:instrText>
      </w:r>
      <w:r w:rsidR="00A84913" w:rsidRPr="00570743">
        <w:rPr>
          <w:rFonts w:ascii="Times New Roman" w:hAnsi="Times New Roman"/>
        </w:rPr>
      </w:r>
      <w:r w:rsidR="00A84913" w:rsidRPr="00570743">
        <w:rPr>
          <w:rFonts w:ascii="Times New Roman" w:hAnsi="Times New Roman"/>
        </w:rPr>
        <w:fldChar w:fldCharType="end"/>
      </w:r>
      <w:r w:rsidR="00A84913" w:rsidRPr="00570743">
        <w:rPr>
          <w:rFonts w:ascii="Times New Roman" w:hAnsi="Times New Roman"/>
        </w:rPr>
      </w:r>
      <w:r w:rsidR="00A84913" w:rsidRPr="00570743">
        <w:rPr>
          <w:rFonts w:ascii="Times New Roman" w:hAnsi="Times New Roman"/>
        </w:rPr>
        <w:fldChar w:fldCharType="separate"/>
      </w:r>
      <w:r w:rsidR="00F159D2" w:rsidRPr="00570743">
        <w:rPr>
          <w:rFonts w:ascii="Times New Roman" w:hAnsi="Times New Roman"/>
          <w:noProof/>
        </w:rPr>
        <w:t>(</w:t>
      </w:r>
      <w:hyperlink w:anchor="_ENREF_10" w:tooltip="Holroyd, 2012 #6929" w:history="1">
        <w:r w:rsidR="002F3DF1" w:rsidRPr="00570743">
          <w:rPr>
            <w:rFonts w:ascii="Times New Roman" w:hAnsi="Times New Roman"/>
            <w:noProof/>
          </w:rPr>
          <w:t>10</w:t>
        </w:r>
      </w:hyperlink>
      <w:r w:rsidR="00F159D2" w:rsidRPr="00570743">
        <w:rPr>
          <w:rFonts w:ascii="Times New Roman" w:hAnsi="Times New Roman"/>
          <w:noProof/>
        </w:rPr>
        <w:t>)</w:t>
      </w:r>
      <w:r w:rsidR="00A84913" w:rsidRPr="00570743">
        <w:rPr>
          <w:rFonts w:ascii="Times New Roman" w:hAnsi="Times New Roman"/>
        </w:rPr>
        <w:fldChar w:fldCharType="end"/>
      </w:r>
      <w:r w:rsidRPr="00570743">
        <w:rPr>
          <w:rFonts w:ascii="Times New Roman" w:hAnsi="Times New Roman"/>
        </w:rPr>
        <w:t>. It remains unclear however, whether these associations might persist into later childhood and whether placental size may have differential relationships with bone size and density. The aim of this study, therefore, was to investigate whether placental size is associated with indices of bone size, geometry and density in the offspring, assessed using pQCT during adolescence, in a UK population-based mother-offspring cohort.</w:t>
      </w:r>
    </w:p>
    <w:p w:rsidR="00F3191B" w:rsidRPr="00570743" w:rsidRDefault="00F3191B" w:rsidP="00AF55E6">
      <w:pPr>
        <w:spacing w:after="120" w:line="480" w:lineRule="auto"/>
        <w:jc w:val="both"/>
        <w:rPr>
          <w:rFonts w:ascii="Times New Roman" w:hAnsi="Times New Roman"/>
          <w:b/>
        </w:rPr>
      </w:pPr>
    </w:p>
    <w:p w:rsidR="00F3191B" w:rsidRPr="00570743" w:rsidRDefault="00F3191B" w:rsidP="00AF55E6">
      <w:pPr>
        <w:spacing w:after="120" w:line="480" w:lineRule="auto"/>
        <w:jc w:val="both"/>
        <w:rPr>
          <w:rFonts w:ascii="Times New Roman" w:hAnsi="Times New Roman"/>
          <w:b/>
        </w:rPr>
      </w:pPr>
      <w:r w:rsidRPr="00570743">
        <w:rPr>
          <w:rFonts w:ascii="Times New Roman" w:hAnsi="Times New Roman"/>
          <w:b/>
        </w:rPr>
        <w:t>Methods</w:t>
      </w:r>
    </w:p>
    <w:p w:rsidR="00F3191B" w:rsidRPr="00570743" w:rsidRDefault="00F3191B" w:rsidP="00AF55E6">
      <w:pPr>
        <w:spacing w:after="120" w:line="480" w:lineRule="auto"/>
        <w:jc w:val="both"/>
        <w:rPr>
          <w:rFonts w:ascii="Times New Roman" w:hAnsi="Times New Roman"/>
          <w:i/>
        </w:rPr>
      </w:pPr>
      <w:r w:rsidRPr="00570743">
        <w:rPr>
          <w:rFonts w:ascii="Times New Roman" w:hAnsi="Times New Roman"/>
          <w:i/>
        </w:rPr>
        <w:t>The Avon Longitudinal Study of Parents and Children (ALSPAC)</w:t>
      </w:r>
    </w:p>
    <w:p w:rsidR="00F3191B" w:rsidRPr="00570743" w:rsidRDefault="00F3191B" w:rsidP="00AF55E6">
      <w:pPr>
        <w:tabs>
          <w:tab w:val="left" w:pos="960"/>
        </w:tabs>
        <w:autoSpaceDE w:val="0"/>
        <w:autoSpaceDN w:val="0"/>
        <w:adjustRightInd w:val="0"/>
        <w:spacing w:after="120" w:line="480" w:lineRule="auto"/>
        <w:jc w:val="both"/>
        <w:rPr>
          <w:rFonts w:ascii="Times New Roman" w:hAnsi="Times New Roman"/>
        </w:rPr>
      </w:pPr>
      <w:r w:rsidRPr="00570743">
        <w:rPr>
          <w:rFonts w:ascii="Times New Roman" w:hAnsi="Times New Roman"/>
        </w:rPr>
        <w:t xml:space="preserve">ALSPAC is a large prospective birth cohort study, the aim of which is the investigation of genetic and environmental influences on childhood health and development. Details of ALSPAC have been published previously </w:t>
      </w:r>
      <w:r w:rsidR="00A84913" w:rsidRPr="00570743">
        <w:rPr>
          <w:rFonts w:ascii="Times New Roman" w:hAnsi="Times New Roman"/>
        </w:rPr>
        <w:fldChar w:fldCharType="begin">
          <w:fldData xml:space="preserve">PEVuZE5vdGU+PENpdGU+PEF1dGhvcj5Cb3lkPC9BdXRob3I+PFllYXI+MjAxMzwvWWVhcj48UmVj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</w:fldData>
        </w:fldChar>
      </w:r>
      <w:r w:rsidR="00F159D2" w:rsidRPr="00570743">
        <w:rPr>
          <w:rFonts w:ascii="Times New Roman" w:hAnsi="Times New Roman"/>
        </w:rPr>
        <w:instrText xml:space="preserve"> ADDIN EN.CITE </w:instrText>
      </w:r>
      <w:r w:rsidR="00A84913" w:rsidRPr="00570743">
        <w:rPr>
          <w:rFonts w:ascii="Times New Roman" w:hAnsi="Times New Roman"/>
        </w:rPr>
        <w:fldChar w:fldCharType="begin">
          <w:fldData xml:space="preserve">PEVuZE5vdGU+PENpdGU+PEF1dGhvcj5Cb3lkPC9BdXRob3I+PFllYXI+MjAxMzwvWWVhcj48UmVj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</w:fldData>
        </w:fldChar>
      </w:r>
      <w:r w:rsidR="00F159D2" w:rsidRPr="00570743">
        <w:rPr>
          <w:rFonts w:ascii="Times New Roman" w:hAnsi="Times New Roman"/>
        </w:rPr>
        <w:instrText xml:space="preserve"> ADDIN EN.CITE.DATA </w:instrText>
      </w:r>
      <w:r w:rsidR="00A84913" w:rsidRPr="00570743">
        <w:rPr>
          <w:rFonts w:ascii="Times New Roman" w:hAnsi="Times New Roman"/>
        </w:rPr>
      </w:r>
      <w:r w:rsidR="00A84913" w:rsidRPr="00570743">
        <w:rPr>
          <w:rFonts w:ascii="Times New Roman" w:hAnsi="Times New Roman"/>
        </w:rPr>
        <w:fldChar w:fldCharType="end"/>
      </w:r>
      <w:r w:rsidR="00A84913" w:rsidRPr="00570743">
        <w:rPr>
          <w:rFonts w:ascii="Times New Roman" w:hAnsi="Times New Roman"/>
        </w:rPr>
      </w:r>
      <w:r w:rsidR="00A84913" w:rsidRPr="00570743">
        <w:rPr>
          <w:rFonts w:ascii="Times New Roman" w:hAnsi="Times New Roman"/>
        </w:rPr>
        <w:fldChar w:fldCharType="separate"/>
      </w:r>
      <w:r w:rsidR="00F159D2" w:rsidRPr="00570743">
        <w:rPr>
          <w:rFonts w:ascii="Times New Roman" w:hAnsi="Times New Roman"/>
          <w:noProof/>
        </w:rPr>
        <w:t>(</w:t>
      </w:r>
      <w:hyperlink w:anchor="_ENREF_11" w:tooltip="Boyd, 2013 #6687" w:history="1">
        <w:r w:rsidR="002F3DF1" w:rsidRPr="00570743">
          <w:rPr>
            <w:rFonts w:ascii="Times New Roman" w:hAnsi="Times New Roman"/>
            <w:noProof/>
          </w:rPr>
          <w:t>11</w:t>
        </w:r>
      </w:hyperlink>
      <w:r w:rsidR="00F159D2" w:rsidRPr="00570743">
        <w:rPr>
          <w:rFonts w:ascii="Times New Roman" w:hAnsi="Times New Roman"/>
          <w:noProof/>
        </w:rPr>
        <w:t>,</w:t>
      </w:r>
      <w:hyperlink w:anchor="_ENREF_12" w:tooltip="Fraser, 2013 #6688" w:history="1">
        <w:r w:rsidR="002F3DF1" w:rsidRPr="00570743">
          <w:rPr>
            <w:rFonts w:ascii="Times New Roman" w:hAnsi="Times New Roman"/>
            <w:noProof/>
          </w:rPr>
          <w:t>12</w:t>
        </w:r>
      </w:hyperlink>
      <w:r w:rsidR="00F159D2" w:rsidRPr="00570743">
        <w:rPr>
          <w:rFonts w:ascii="Times New Roman" w:hAnsi="Times New Roman"/>
          <w:noProof/>
        </w:rPr>
        <w:t>)</w:t>
      </w:r>
      <w:r w:rsidR="00A84913" w:rsidRPr="00570743">
        <w:rPr>
          <w:rFonts w:ascii="Times New Roman" w:hAnsi="Times New Roman"/>
        </w:rPr>
        <w:fldChar w:fldCharType="end"/>
      </w:r>
      <w:r w:rsidRPr="00570743">
        <w:rPr>
          <w:rFonts w:ascii="Times New Roman" w:hAnsi="Times New Roman"/>
        </w:rPr>
        <w:t xml:space="preserve">, but in brief, all pregnant women living in the former county of Avon, </w:t>
      </w:r>
      <w:r w:rsidRPr="00570743">
        <w:rPr>
          <w:rFonts w:ascii="Times New Roman" w:hAnsi="Times New Roman"/>
        </w:rPr>
        <w:lastRenderedPageBreak/>
        <w:t>UK with an expected delivery date between the 1</w:t>
      </w:r>
      <w:r w:rsidRPr="00570743">
        <w:rPr>
          <w:rFonts w:ascii="Times New Roman" w:hAnsi="Times New Roman"/>
          <w:vertAlign w:val="superscript"/>
        </w:rPr>
        <w:t>st</w:t>
      </w:r>
      <w:r w:rsidRPr="00570743">
        <w:rPr>
          <w:rFonts w:ascii="Times New Roman" w:hAnsi="Times New Roman"/>
        </w:rPr>
        <w:t xml:space="preserve"> April 1991 and 31</w:t>
      </w:r>
      <w:r w:rsidRPr="00570743">
        <w:rPr>
          <w:rFonts w:ascii="Times New Roman" w:hAnsi="Times New Roman"/>
          <w:vertAlign w:val="superscript"/>
        </w:rPr>
        <w:t>st</w:t>
      </w:r>
      <w:r w:rsidRPr="00570743">
        <w:rPr>
          <w:rFonts w:ascii="Times New Roman" w:hAnsi="Times New Roman"/>
        </w:rPr>
        <w:t xml:space="preserve"> December 1992 were eligible to take part, of whom 14,541 were recruited during early pregnancy (80-90% of the target population). Information from early pregnancy onwards was collected from a variety of sources including self-completed questionnaires, medical records and annual examination and assessment of the children at dedicated research clinics. The study website contains details of all the data that are available through a fully searchable data dictionary (</w:t>
      </w:r>
      <w:hyperlink r:id="rId9" w:history="1">
        <w:r w:rsidRPr="00570743">
          <w:rPr>
            <w:rStyle w:val="Hyperlink"/>
            <w:rFonts w:ascii="Times New Roman" w:hAnsi="Times New Roman"/>
            <w:color w:val="auto"/>
          </w:rPr>
          <w:t>http://www.bris.ac.uk/alspac/researchers/data-access/data-dictionary/</w:t>
        </w:r>
      </w:hyperlink>
      <w:r w:rsidRPr="00570743">
        <w:rPr>
          <w:rFonts w:ascii="Times New Roman" w:hAnsi="Times New Roman"/>
        </w:rPr>
        <w:t>).</w:t>
      </w:r>
    </w:p>
    <w:p w:rsidR="00F3191B" w:rsidRPr="00570743" w:rsidRDefault="00F3191B" w:rsidP="00AF55E6">
      <w:pPr>
        <w:spacing w:after="120" w:line="480" w:lineRule="auto"/>
        <w:jc w:val="both"/>
        <w:rPr>
          <w:rFonts w:ascii="Times New Roman" w:hAnsi="Times New Roman"/>
          <w:i/>
        </w:rPr>
      </w:pPr>
      <w:r w:rsidRPr="00570743">
        <w:rPr>
          <w:rFonts w:ascii="Times New Roman" w:hAnsi="Times New Roman"/>
          <w:i/>
        </w:rPr>
        <w:t>Placental and birth measurement</w:t>
      </w:r>
      <w:r w:rsidR="00E502F1" w:rsidRPr="00570743">
        <w:rPr>
          <w:rFonts w:ascii="Times New Roman" w:hAnsi="Times New Roman"/>
          <w:i/>
        </w:rPr>
        <w:t>s</w:t>
      </w:r>
    </w:p>
    <w:p w:rsidR="00F3191B" w:rsidRPr="00570743" w:rsidRDefault="00F3191B" w:rsidP="00AF55E6">
      <w:pPr>
        <w:autoSpaceDE w:val="0"/>
        <w:autoSpaceDN w:val="0"/>
        <w:adjustRightInd w:val="0"/>
        <w:spacing w:after="120" w:line="480" w:lineRule="auto"/>
        <w:jc w:val="both"/>
        <w:rPr>
          <w:rFonts w:ascii="Times New Roman" w:hAnsi="Times New Roman"/>
        </w:rPr>
      </w:pPr>
      <w:r w:rsidRPr="00570743">
        <w:rPr>
          <w:rFonts w:ascii="Times New Roman" w:hAnsi="Times New Roman"/>
        </w:rPr>
        <w:t xml:space="preserve">12,942 singleton infants were born at term (≥37 completed weeks). Premature infants were excluded </w:t>
      </w:r>
      <w:r w:rsidR="00F62C92" w:rsidRPr="00570743">
        <w:rPr>
          <w:rFonts w:ascii="Times New Roman" w:hAnsi="Times New Roman"/>
        </w:rPr>
        <w:t xml:space="preserve">as </w:t>
      </w:r>
      <w:r w:rsidRPr="00570743">
        <w:rPr>
          <w:rFonts w:ascii="Times New Roman" w:hAnsi="Times New Roman"/>
        </w:rPr>
        <w:t xml:space="preserve">prematurity </w:t>
      </w:r>
      <w:r w:rsidR="00F62C92" w:rsidRPr="00570743">
        <w:rPr>
          <w:rFonts w:ascii="Times New Roman" w:hAnsi="Times New Roman"/>
        </w:rPr>
        <w:t>is known to effect skeletal development</w:t>
      </w:r>
      <w:r w:rsidRPr="00570743">
        <w:rPr>
          <w:rFonts w:ascii="Times New Roman" w:hAnsi="Times New Roman"/>
        </w:rPr>
        <w:t xml:space="preserve"> </w:t>
      </w:r>
      <w:r w:rsidR="00A84913" w:rsidRPr="00570743">
        <w:rPr>
          <w:rFonts w:ascii="Times New Roman" w:hAnsi="Times New Roman"/>
        </w:rPr>
        <w:fldChar w:fldCharType="begin"/>
      </w:r>
      <w:r w:rsidR="00F159D2" w:rsidRPr="00570743">
        <w:rPr>
          <w:rFonts w:ascii="Times New Roman" w:hAnsi="Times New Roman"/>
        </w:rPr>
        <w:instrText xml:space="preserve"> ADDIN EN.CITE &lt;EndNote&gt;&lt;Cite&gt;&lt;Author&gt;Longhi&lt;/Author&gt;&lt;Year&gt;2015&lt;/Year&gt;&lt;RecNum&gt;6968&lt;/RecNum&gt;&lt;DisplayText&gt;(13)&lt;/DisplayText&gt;&lt;record&gt;&lt;rec-number&gt;6968&lt;/rec-number&gt;&lt;foreign-keys&gt;&lt;key app="EN" db-id="0t05aedz9a0vwre5vvnxzvdxe50vx5w05d00"&gt;6968&lt;/key&gt;&lt;/foreign-keys&gt;&lt;ref-type name="Journal Article"&gt;17&lt;/ref-type&gt;&lt;contributors&gt;&lt;authors&gt;&lt;author&gt;Longhi, S.&lt;/author&gt;&lt;author&gt;Mercolini, F.&lt;/author&gt;&lt;author&gt;Carloni, L.&lt;/author&gt;&lt;author&gt;Nguyen, L.&lt;/author&gt;&lt;author&gt;Fanolla, A.&lt;/author&gt;&lt;author&gt;Radetti, G.&lt;/author&gt;&lt;/authors&gt;&lt;/contributors&gt;&lt;auth-address&gt;Department of Pediatrics, Regional Hospital, Via L. Boehler 5, 39100, Bolzano, Italy.&amp;#xD;Clinical Biochemistry Laboratory, Regional Hospital, Bolzano, Italy.&amp;#xD;Department of Biostatistics, Regional Hospital, Bolzano, Italy.&amp;#xD;Department of Pediatrics, Regional Hospital, Via L. Boehler 5, 39100, Bolzano, Italy. giorgio.radetti@asbz.it.&lt;/auth-address&gt;&lt;titles&gt;&lt;title&gt;Prematurity and low birth weight lead to altered bone geometry, strength, and quality in children&lt;/title&gt;&lt;secondary-title&gt;J Endocrinol Invest&lt;/secondary-title&gt;&lt;alt-title&gt;Journal of endocrinological investigation&lt;/alt-title&gt;&lt;/titles&gt;&lt;periodical&gt;&lt;full-title&gt;J Endocrinol Invest&lt;/full-title&gt;&lt;/periodical&gt;&lt;pages&gt;563-8&lt;/pages&gt;&lt;volume&gt;38&lt;/volume&gt;&lt;number&gt;5&lt;/number&gt;&lt;dates&gt;&lt;year&gt;2015&lt;/year&gt;&lt;pub-dates&gt;&lt;date&gt;May&lt;/date&gt;&lt;/pub-dates&gt;&lt;/dates&gt;&lt;isbn&gt;1720-8386 (Electronic)&amp;#xD;0391-4097 (Linking)&lt;/isbn&gt;&lt;accession-num&gt;25540042&lt;/accession-num&gt;&lt;urls&gt;&lt;related-urls&gt;&lt;url&gt;http://www.ncbi.nlm.nih.gov/pubmed/25540042&lt;/url&gt;&lt;/related-urls&gt;&lt;/urls&gt;&lt;electronic-resource-num&gt;10.1007/s40618-014-0230-2&lt;/electronic-resource-num&gt;&lt;/record&gt;&lt;/Cite&gt;&lt;/EndNote&gt;</w:instrText>
      </w:r>
      <w:r w:rsidR="00A84913" w:rsidRPr="00570743">
        <w:rPr>
          <w:rFonts w:ascii="Times New Roman" w:hAnsi="Times New Roman"/>
        </w:rPr>
        <w:fldChar w:fldCharType="separate"/>
      </w:r>
      <w:r w:rsidR="00F159D2" w:rsidRPr="00570743">
        <w:rPr>
          <w:rFonts w:ascii="Times New Roman" w:hAnsi="Times New Roman"/>
          <w:noProof/>
        </w:rPr>
        <w:t>(</w:t>
      </w:r>
      <w:hyperlink w:anchor="_ENREF_13" w:tooltip="Longhi, 2015 #6968" w:history="1">
        <w:r w:rsidR="002F3DF1" w:rsidRPr="00570743">
          <w:rPr>
            <w:rFonts w:ascii="Times New Roman" w:hAnsi="Times New Roman"/>
            <w:noProof/>
          </w:rPr>
          <w:t>13</w:t>
        </w:r>
      </w:hyperlink>
      <w:r w:rsidR="00F159D2" w:rsidRPr="00570743">
        <w:rPr>
          <w:rFonts w:ascii="Times New Roman" w:hAnsi="Times New Roman"/>
          <w:noProof/>
        </w:rPr>
        <w:t>)</w:t>
      </w:r>
      <w:r w:rsidR="00A84913" w:rsidRPr="00570743">
        <w:rPr>
          <w:rFonts w:ascii="Times New Roman" w:hAnsi="Times New Roman"/>
        </w:rPr>
        <w:fldChar w:fldCharType="end"/>
      </w:r>
      <w:r w:rsidRPr="00570743">
        <w:rPr>
          <w:rFonts w:ascii="Times New Roman" w:hAnsi="Times New Roman"/>
        </w:rPr>
        <w:t xml:space="preserve">.   </w:t>
      </w:r>
      <w:r w:rsidR="00F62C92" w:rsidRPr="00570743">
        <w:rPr>
          <w:rFonts w:ascii="Times New Roman" w:hAnsi="Times New Roman"/>
        </w:rPr>
        <w:t>L</w:t>
      </w:r>
      <w:r w:rsidRPr="00570743">
        <w:rPr>
          <w:rFonts w:ascii="Times New Roman" w:hAnsi="Times New Roman"/>
        </w:rPr>
        <w:t>ength of gestation was estimated from the date of the mother</w:t>
      </w:r>
      <w:r w:rsidR="00B84DF3" w:rsidRPr="00570743">
        <w:rPr>
          <w:rFonts w:ascii="Times New Roman" w:hAnsi="Times New Roman"/>
        </w:rPr>
        <w:t>’s last menstrual period. Birth</w:t>
      </w:r>
      <w:r w:rsidRPr="00570743">
        <w:rPr>
          <w:rFonts w:ascii="Times New Roman" w:hAnsi="Times New Roman"/>
        </w:rPr>
        <w:t>weights were extracted from hospital records and birth length (crown to heel) measured using a Harpenden neonatometer (Holtain Ltd, Crymlych Wales) by ALSPAC staff who visited all study participants within a day after birth. At delivery, the placenta was collected and stored in 10% formaldehyde for later assessment. In 2010 a sample of 1,680 placentas, all from one maternity hospital and taken in the order in which they were stored, were removed from their containers, trimmed as per a standard protocol</w:t>
      </w:r>
      <w:r w:rsidR="00F62C92" w:rsidRPr="00570743">
        <w:rPr>
          <w:rFonts w:ascii="Times New Roman" w:hAnsi="Times New Roman"/>
        </w:rPr>
        <w:t>,</w:t>
      </w:r>
      <w:r w:rsidRPr="00570743">
        <w:rPr>
          <w:rFonts w:ascii="Times New Roman" w:hAnsi="Times New Roman"/>
        </w:rPr>
        <w:t xml:space="preserve"> and measured </w:t>
      </w:r>
      <w:r w:rsidR="00A84913" w:rsidRPr="00570743">
        <w:rPr>
          <w:rFonts w:ascii="Times New Roman" w:hAnsi="Times New Roman"/>
        </w:rPr>
        <w:fldChar w:fldCharType="begin"/>
      </w:r>
      <w:r w:rsidR="00F159D2" w:rsidRPr="00570743">
        <w:rPr>
          <w:rFonts w:ascii="Times New Roman" w:hAnsi="Times New Roman"/>
        </w:rPr>
        <w:instrText xml:space="preserve"> ADDIN EN.CITE &lt;EndNote&gt;&lt;Cite&gt;&lt;Author&gt;Barker&lt;/Author&gt;&lt;Year&gt;2013&lt;/Year&gt;&lt;RecNum&gt;6657&lt;/RecNum&gt;&lt;DisplayText&gt;(14)&lt;/DisplayText&gt;&lt;record&gt;&lt;rec-number&gt;6657&lt;/rec-number&gt;&lt;foreign-keys&gt;&lt;key app="EN" db-id="p0w2r505hvs222essdtvfrfxer9w0spesp9e"&gt;6657&lt;/key&gt;&lt;/foreign-keys&gt;&lt;ref-type name="Journal Article"&gt;17&lt;/ref-type&gt;&lt;contributors&gt;&lt;authors&gt;&lt;author&gt;Barker, D.&lt;/author&gt;&lt;author&gt;Osmond, C.&lt;/author&gt;&lt;author&gt;Grant, S.&lt;/author&gt;&lt;author&gt;Thornburg, K. L.&lt;/author&gt;&lt;author&gt;Cooper, C.&lt;/author&gt;&lt;author&gt;Ring, S.&lt;/author&gt;&lt;author&gt;Davey-Smith, G.&lt;/author&gt;&lt;/authors&gt;&lt;/contributors&gt;&lt;auth-address&gt;MRC Lifecourse Epidemiology Unit, University of Southampton, Southampton General Hospital, UK. djpbarker@gmail.com&lt;/auth-address&gt;&lt;titles&gt;&lt;title&gt;Maternal cotyledons at birth predict blood pressure in childhood&lt;/title&gt;&lt;secondary-title&gt;Placenta&lt;/secondary-title&gt;&lt;alt-title&gt;Placenta&lt;/alt-title&gt;&lt;/titles&gt;&lt;periodical&gt;&lt;full-title&gt;Placenta&lt;/full-title&gt;&lt;/periodical&gt;&lt;alt-periodical&gt;&lt;full-title&gt;Placenta&lt;/full-title&gt;&lt;/alt-periodical&gt;&lt;pages&gt;672-5&lt;/pages&gt;&lt;volume&gt;34&lt;/volume&gt;&lt;number&gt;8&lt;/number&gt;&lt;edition&gt;2013/06/05&lt;/edition&gt;&lt;keywords&gt;&lt;keyword&gt;Adult&lt;/keyword&gt;&lt;keyword&gt;Birth Weight&lt;/keyword&gt;&lt;keyword&gt;Blood Pressure/ physiology&lt;/keyword&gt;&lt;keyword&gt;Child&lt;/keyword&gt;&lt;keyword&gt;Female&lt;/keyword&gt;&lt;keyword&gt;Humans&lt;/keyword&gt;&lt;keyword&gt;Infant, Newborn&lt;/keyword&gt;&lt;keyword&gt;Longitudinal Studies&lt;/keyword&gt;&lt;keyword&gt;Male&lt;/keyword&gt;&lt;keyword&gt;Placenta/ anatomy &amp;amp; histology&lt;/keyword&gt;&lt;keyword&gt;Pregnancy&lt;/keyword&gt;&lt;/keywords&gt;&lt;dates&gt;&lt;year&gt;2013&lt;/year&gt;&lt;pub-dates&gt;&lt;date&gt;Aug&lt;/date&gt;&lt;/pub-dates&gt;&lt;/dates&gt;&lt;isbn&gt;1532-3102 (Electronic)&amp;#xD;0143-4004 (Linking)&lt;/isbn&gt;&lt;accession-num&gt;23731799&lt;/accession-num&gt;&lt;urls&gt;&lt;/urls&gt;&lt;custom2&gt;PMC3733167&lt;/custom2&gt;&lt;custom6&gt;Ems53953&lt;/custom6&gt;&lt;electronic-resource-num&gt;10.1016/j.placenta.2013.04.019&lt;/electronic-resource-num&gt;&lt;remote-database-provider&gt;NLM&lt;/remote-database-provider&gt;&lt;language&gt;eng&lt;/language&gt;&lt;/record&gt;&lt;/Cite&gt;&lt;/EndNote&gt;</w:instrText>
      </w:r>
      <w:r w:rsidR="00A84913" w:rsidRPr="00570743">
        <w:rPr>
          <w:rFonts w:ascii="Times New Roman" w:hAnsi="Times New Roman"/>
        </w:rPr>
        <w:fldChar w:fldCharType="separate"/>
      </w:r>
      <w:r w:rsidR="00F159D2" w:rsidRPr="00570743">
        <w:rPr>
          <w:rFonts w:ascii="Times New Roman" w:hAnsi="Times New Roman"/>
          <w:noProof/>
        </w:rPr>
        <w:t>(</w:t>
      </w:r>
      <w:hyperlink w:anchor="_ENREF_14" w:tooltip="Barker, 2013 #6657" w:history="1">
        <w:r w:rsidR="002F3DF1" w:rsidRPr="00570743">
          <w:rPr>
            <w:rFonts w:ascii="Times New Roman" w:hAnsi="Times New Roman"/>
            <w:noProof/>
          </w:rPr>
          <w:t>14</w:t>
        </w:r>
      </w:hyperlink>
      <w:r w:rsidR="00F159D2" w:rsidRPr="00570743">
        <w:rPr>
          <w:rFonts w:ascii="Times New Roman" w:hAnsi="Times New Roman"/>
          <w:noProof/>
        </w:rPr>
        <w:t>)</w:t>
      </w:r>
      <w:r w:rsidR="00A84913" w:rsidRPr="00570743">
        <w:rPr>
          <w:rFonts w:ascii="Times New Roman" w:hAnsi="Times New Roman"/>
        </w:rPr>
        <w:fldChar w:fldCharType="end"/>
      </w:r>
      <w:r w:rsidRPr="00570743">
        <w:rPr>
          <w:rFonts w:ascii="Times New Roman" w:hAnsi="Times New Roman"/>
        </w:rPr>
        <w:t xml:space="preserve">. Direct measurements were made of placental thickness, volume and weight. Both sides of the placenta (maternal and fetal) were then photographed using a digital camera. Each photograph included a ruler to measure the length and breadth of the surface (Figure 1). Length was defined as the maximal diameter, and breadth was measured at 90 degrees to the midpoint of the length. To calculate area, the placenta was assumed to be elliptical in shape, and area was defined as the product of length and breadth, multiplied by π/4. Maximum thickness was measured using a calibrated needle and volume was estimated as the product of area and maximum thickness. </w:t>
      </w:r>
    </w:p>
    <w:p w:rsidR="00F3191B" w:rsidRPr="00570743" w:rsidRDefault="00D1238E" w:rsidP="00AF55E6">
      <w:pPr>
        <w:spacing w:after="120" w:line="480" w:lineRule="auto"/>
        <w:jc w:val="both"/>
        <w:rPr>
          <w:rFonts w:ascii="Times New Roman" w:hAnsi="Times New Roman"/>
          <w:i/>
        </w:rPr>
      </w:pPr>
      <w:r w:rsidRPr="00570743">
        <w:rPr>
          <w:rFonts w:ascii="Times New Roman" w:hAnsi="Times New Roman"/>
          <w:i/>
        </w:rPr>
        <w:t>S</w:t>
      </w:r>
      <w:r w:rsidR="00F3191B" w:rsidRPr="00570743">
        <w:rPr>
          <w:rFonts w:ascii="Times New Roman" w:hAnsi="Times New Roman"/>
          <w:i/>
        </w:rPr>
        <w:t>keletal assessment</w:t>
      </w:r>
      <w:r w:rsidRPr="00570743">
        <w:rPr>
          <w:rFonts w:ascii="Times New Roman" w:hAnsi="Times New Roman"/>
          <w:i/>
        </w:rPr>
        <w:t xml:space="preserve"> at 9.9, 15.5 and 17.7 years</w:t>
      </w:r>
    </w:p>
    <w:p w:rsidR="00D1238E" w:rsidRPr="00570743" w:rsidRDefault="00B84DF3" w:rsidP="00AF55E6">
      <w:pPr>
        <w:spacing w:after="120" w:line="480" w:lineRule="auto"/>
        <w:jc w:val="both"/>
        <w:rPr>
          <w:rFonts w:ascii="Times New Roman" w:hAnsi="Times New Roman"/>
        </w:rPr>
      </w:pPr>
      <w:r w:rsidRPr="00570743">
        <w:rPr>
          <w:rFonts w:ascii="Times New Roman" w:hAnsi="Times New Roman"/>
        </w:rPr>
        <w:t>C</w:t>
      </w:r>
      <w:r w:rsidR="00D1238E" w:rsidRPr="00570743">
        <w:rPr>
          <w:rFonts w:ascii="Times New Roman" w:hAnsi="Times New Roman"/>
        </w:rPr>
        <w:t xml:space="preserve">hildren </w:t>
      </w:r>
      <w:r w:rsidRPr="00570743">
        <w:rPr>
          <w:rFonts w:ascii="Times New Roman" w:hAnsi="Times New Roman"/>
        </w:rPr>
        <w:t xml:space="preserve">were invited to attend the Focus@9 research clinic at age 9 years, in which </w:t>
      </w:r>
      <w:r w:rsidR="00D1238E" w:rsidRPr="00570743">
        <w:rPr>
          <w:rFonts w:ascii="Times New Roman" w:hAnsi="Times New Roman"/>
        </w:rPr>
        <w:t>whole body DXA assessment of bone mass by DXA (Lunar Prodigy, GE Corporation, Wisconsin, USA)</w:t>
      </w:r>
      <w:r w:rsidRPr="00570743">
        <w:rPr>
          <w:rFonts w:ascii="Times New Roman" w:hAnsi="Times New Roman"/>
        </w:rPr>
        <w:t xml:space="preserve"> was undertaken</w:t>
      </w:r>
      <w:r w:rsidR="00D1238E" w:rsidRPr="00570743">
        <w:rPr>
          <w:rFonts w:ascii="Times New Roman" w:hAnsi="Times New Roman"/>
        </w:rPr>
        <w:t xml:space="preserve">. At approximately 15.5 years of age, all children within the ALSPAC cohort were invited </w:t>
      </w:r>
      <w:r w:rsidR="00D1238E" w:rsidRPr="00570743">
        <w:rPr>
          <w:rFonts w:ascii="Times New Roman" w:hAnsi="Times New Roman"/>
        </w:rPr>
        <w:lastRenderedPageBreak/>
        <w:t>to attend a research clinic as part of a study investigating the effects of physical activity on cortical bone</w:t>
      </w:r>
      <w:r w:rsidR="00DB7F54" w:rsidRPr="00570743">
        <w:rPr>
          <w:rFonts w:ascii="Times New Roman" w:hAnsi="Times New Roman"/>
        </w:rPr>
        <w:t xml:space="preserve"> </w:t>
      </w:r>
      <w:r w:rsidR="00A84913" w:rsidRPr="00570743">
        <w:rPr>
          <w:rFonts w:ascii="Times New Roman" w:hAnsi="Times New Roman"/>
        </w:rPr>
        <w:fldChar w:fldCharType="begin"/>
      </w:r>
      <w:r w:rsidR="00DB7F54" w:rsidRPr="00570743">
        <w:rPr>
          <w:rFonts w:ascii="Times New Roman" w:hAnsi="Times New Roman"/>
        </w:rPr>
        <w:instrText xml:space="preserve"> ADDIN EN.CITE &lt;EndNote&gt;&lt;Cite&gt;&lt;Author&gt;Sayers&lt;/Author&gt;&lt;Year&gt;2010&lt;/Year&gt;&lt;RecNum&gt;6895&lt;/RecNum&gt;&lt;DisplayText&gt;(15)&lt;/DisplayText&gt;&lt;record&gt;&lt;rec-number&gt;6895&lt;/rec-number&gt;&lt;foreign-keys&gt;&lt;key app="EN" db-id="p0w2r505hvs222essdtvfrfxer9w0spesp9e"&gt;6895&lt;/key&gt;&lt;/foreign-keys&gt;&lt;ref-type name="Journal Article"&gt;17&lt;/ref-type&gt;&lt;contributors&gt;&lt;authors&gt;&lt;author&gt;Sayers, A.&lt;/author&gt;&lt;author&gt;Tobias, J. H.&lt;/author&gt;&lt;/authors&gt;&lt;/contributors&gt;&lt;auth-address&gt;Academic Rheumatology, Avon Orthopaedic Centre, Southmead Hospital, Bristol BS10 5NB, United Kingdom.&lt;/auth-address&gt;&lt;titles&gt;&lt;title&gt;Fat mass exerts a greater effect on cortical bone mass in girls than boys&lt;/title&gt;&lt;secondary-title&gt;J Clin Endocrinol Metab&lt;/secondary-title&gt;&lt;alt-title&gt;The Journal of clinical endocrinology and metabolism&lt;/alt-title&gt;&lt;/titles&gt;&lt;periodical&gt;&lt;full-title&gt;J Clin Endocrinol Metab&lt;/full-title&gt;&lt;/periodical&gt;&lt;pages&gt;699-706&lt;/pages&gt;&lt;volume&gt;95&lt;/volume&gt;&lt;number&gt;2&lt;/number&gt;&lt;edition&gt;2009/12/17&lt;/edition&gt;&lt;keywords&gt;&lt;keyword&gt;Adipose Tissue/ physiology&lt;/keyword&gt;&lt;keyword&gt;Adolescent&lt;/keyword&gt;&lt;keyword&gt;Body Composition&lt;/keyword&gt;&lt;keyword&gt;Bone Density&lt;/keyword&gt;&lt;keyword&gt;Cohort Studies&lt;/keyword&gt;&lt;keyword&gt;Female&lt;/keyword&gt;&lt;keyword&gt;Humans&lt;/keyword&gt;&lt;keyword&gt;Longitudinal Studies&lt;/keyword&gt;&lt;keyword&gt;Male&lt;/keyword&gt;&lt;keyword&gt;Sex Characteristics&lt;/keyword&gt;&lt;keyword&gt;Thinness/metabolism&lt;/keyword&gt;&lt;keyword&gt;Tomography, X-Ray Computed&lt;/keyword&gt;&lt;/keywords&gt;&lt;dates&gt;&lt;year&gt;2010&lt;/year&gt;&lt;pub-dates&gt;&lt;date&gt;Feb&lt;/date&gt;&lt;/pub-dates&gt;&lt;/dates&gt;&lt;isbn&gt;1945-7197 (Electronic)&amp;#xD;0021-972X (Linking)&lt;/isbn&gt;&lt;accession-num&gt;20008022&lt;/accession-num&gt;&lt;urls&gt;&lt;/urls&gt;&lt;custom2&gt;PMC2817095&lt;/custom2&gt;&lt;custom6&gt;Ukms28282&lt;/custom6&gt;&lt;electronic-resource-num&gt;10.1210/jc.2009-1907&lt;/electronic-resource-num&gt;&lt;remote-database-provider&gt;NLM&lt;/remote-database-provider&gt;&lt;language&gt;eng&lt;/language&gt;&lt;/record&gt;&lt;/Cite&gt;&lt;/EndNote&gt;</w:instrText>
      </w:r>
      <w:r w:rsidR="00A84913" w:rsidRPr="00570743">
        <w:rPr>
          <w:rFonts w:ascii="Times New Roman" w:hAnsi="Times New Roman"/>
        </w:rPr>
        <w:fldChar w:fldCharType="separate"/>
      </w:r>
      <w:r w:rsidR="00DB7F54" w:rsidRPr="00570743">
        <w:rPr>
          <w:rFonts w:ascii="Times New Roman" w:hAnsi="Times New Roman"/>
          <w:noProof/>
        </w:rPr>
        <w:t>(</w:t>
      </w:r>
      <w:hyperlink w:anchor="_ENREF_15" w:tooltip="Sayers, 2010 #6895" w:history="1">
        <w:r w:rsidR="002F3DF1" w:rsidRPr="00570743">
          <w:rPr>
            <w:rFonts w:ascii="Times New Roman" w:hAnsi="Times New Roman"/>
            <w:noProof/>
          </w:rPr>
          <w:t>15</w:t>
        </w:r>
      </w:hyperlink>
      <w:r w:rsidR="00DB7F54" w:rsidRPr="00570743">
        <w:rPr>
          <w:rFonts w:ascii="Times New Roman" w:hAnsi="Times New Roman"/>
          <w:noProof/>
        </w:rPr>
        <w:t>)</w:t>
      </w:r>
      <w:r w:rsidR="00A84913" w:rsidRPr="00570743">
        <w:rPr>
          <w:rFonts w:ascii="Times New Roman" w:hAnsi="Times New Roman"/>
        </w:rPr>
        <w:fldChar w:fldCharType="end"/>
      </w:r>
      <w:r w:rsidR="00D1238E" w:rsidRPr="00570743">
        <w:rPr>
          <w:rFonts w:ascii="Times New Roman" w:hAnsi="Times New Roman"/>
        </w:rPr>
        <w:t>. Height (to the nearest 0.1cm) and weight (to the nearest 50g) were measured using a Harpenden Stadiometer (Holtain Ltd, Crymlych Wales) and Tanita Body Fat Analyser (Tanita UK Ltd, Uxbridge, UK) respectively. Measurements were then made of whole body bone area (BA), bone mineral content (BMC) and areal bone mineral density (BMD) using a DXA scanner with specific paediatric software (Lunar Prodigy, GE Corporation, Wisconsin, USA).  The children also underwent pQCT assessment of their mid (50% from the distal endplate) right tibia using a Stratec XCT2000L instrument (Stratec, Pforzheim, Germany). Cortical BMD (BMD</w:t>
      </w:r>
      <w:r w:rsidR="00D1238E" w:rsidRPr="00570743">
        <w:rPr>
          <w:rFonts w:ascii="Times New Roman" w:hAnsi="Times New Roman"/>
          <w:vertAlign w:val="subscript"/>
        </w:rPr>
        <w:t>C</w:t>
      </w:r>
      <w:r w:rsidR="00D1238E" w:rsidRPr="00570743">
        <w:rPr>
          <w:rFonts w:ascii="Times New Roman" w:hAnsi="Times New Roman"/>
        </w:rPr>
        <w:t>) and cortical BMC (BMC</w:t>
      </w:r>
      <w:r w:rsidR="00D1238E" w:rsidRPr="00570743">
        <w:rPr>
          <w:rFonts w:ascii="Times New Roman" w:hAnsi="Times New Roman"/>
          <w:vertAlign w:val="subscript"/>
        </w:rPr>
        <w:t>C</w:t>
      </w:r>
      <w:r w:rsidR="00D1238E" w:rsidRPr="00570743">
        <w:rPr>
          <w:rFonts w:ascii="Times New Roman" w:hAnsi="Times New Roman"/>
        </w:rPr>
        <w:t>) were obtained. Periosteal circumference (PC), endosteal circumference (EC) and cortical thickness (CT) were derived using a circular ring model. Cortical bone was defined using a threshold above 650 mg/cm</w:t>
      </w:r>
      <w:r w:rsidR="00D1238E" w:rsidRPr="00570743">
        <w:rPr>
          <w:rFonts w:ascii="Times New Roman" w:hAnsi="Times New Roman"/>
          <w:vertAlign w:val="superscript"/>
        </w:rPr>
        <w:t>3</w:t>
      </w:r>
      <w:r w:rsidR="001917F2" w:rsidRPr="00570743">
        <w:rPr>
          <w:rFonts w:ascii="Times New Roman" w:hAnsi="Times New Roman"/>
        </w:rPr>
        <w:t xml:space="preserve">, as previously </w:t>
      </w:r>
      <w:r w:rsidRPr="00570743">
        <w:rPr>
          <w:rFonts w:ascii="Times New Roman" w:hAnsi="Times New Roman"/>
        </w:rPr>
        <w:t>described</w:t>
      </w:r>
      <w:r w:rsidR="001917F2" w:rsidRPr="00570743">
        <w:rPr>
          <w:rFonts w:ascii="Times New Roman" w:hAnsi="Times New Roman"/>
        </w:rPr>
        <w:t xml:space="preserve"> </w:t>
      </w:r>
      <w:r w:rsidR="00A84913" w:rsidRPr="00570743">
        <w:rPr>
          <w:rFonts w:ascii="Times New Roman" w:hAnsi="Times New Roman"/>
        </w:rPr>
        <w:fldChar w:fldCharType="begin"/>
      </w:r>
      <w:r w:rsidR="00DB7F54" w:rsidRPr="00570743">
        <w:rPr>
          <w:rFonts w:ascii="Times New Roman" w:hAnsi="Times New Roman"/>
        </w:rPr>
        <w:instrText xml:space="preserve"> ADDIN EN.CITE &lt;EndNote&gt;&lt;Cite&gt;&lt;Author&gt;Sayers&lt;/Author&gt;&lt;Year&gt;2010&lt;/Year&gt;&lt;RecNum&gt;6895&lt;/RecNum&gt;&lt;DisplayText&gt;(15)&lt;/DisplayText&gt;&lt;record&gt;&lt;rec-number&gt;6895&lt;/rec-number&gt;&lt;foreign-keys&gt;&lt;key app="EN" db-id="p0w2r505hvs222essdtvfrfxer9w0spesp9e"&gt;6895&lt;/key&gt;&lt;/foreign-keys&gt;&lt;ref-type name="Journal Article"&gt;17&lt;/ref-type&gt;&lt;contributors&gt;&lt;authors&gt;&lt;author&gt;Sayers, A.&lt;/author&gt;&lt;author&gt;Tobias, J. H.&lt;/author&gt;&lt;/authors&gt;&lt;/contributors&gt;&lt;auth-address&gt;Academic Rheumatology, Avon Orthopaedic Centre, Southmead Hospital, Bristol BS10 5NB, United Kingdom.&lt;/auth-address&gt;&lt;titles&gt;&lt;title&gt;Fat mass exerts a greater effect on cortical bone mass in girls than boys&lt;/title&gt;&lt;secondary-title&gt;J Clin Endocrinol Metab&lt;/secondary-title&gt;&lt;alt-title&gt;The Journal of clinical endocrinology and metabolism&lt;/alt-title&gt;&lt;/titles&gt;&lt;periodical&gt;&lt;full-title&gt;J Clin Endocrinol Metab&lt;/full-title&gt;&lt;/periodical&gt;&lt;pages&gt;699-706&lt;/pages&gt;&lt;volume&gt;95&lt;/volume&gt;&lt;number&gt;2&lt;/number&gt;&lt;edition&gt;2009/12/17&lt;/edition&gt;&lt;keywords&gt;&lt;keyword&gt;Adipose Tissue/ physiology&lt;/keyword&gt;&lt;keyword&gt;Adolescent&lt;/keyword&gt;&lt;keyword&gt;Body Composition&lt;/keyword&gt;&lt;keyword&gt;Bone Density&lt;/keyword&gt;&lt;keyword&gt;Cohort Studies&lt;/keyword&gt;&lt;keyword&gt;Female&lt;/keyword&gt;&lt;keyword&gt;Humans&lt;/keyword&gt;&lt;keyword&gt;Longitudinal Studies&lt;/keyword&gt;&lt;keyword&gt;Male&lt;/keyword&gt;&lt;keyword&gt;Sex Characteristics&lt;/keyword&gt;&lt;keyword&gt;Thinness/metabolism&lt;/keyword&gt;&lt;keyword&gt;Tomography, X-Ray Computed&lt;/keyword&gt;&lt;/keywords&gt;&lt;dates&gt;&lt;year&gt;2010&lt;/year&gt;&lt;pub-dates&gt;&lt;date&gt;Feb&lt;/date&gt;&lt;/pub-dates&gt;&lt;/dates&gt;&lt;isbn&gt;1945-7197 (Electronic)&amp;#xD;0021-972X (Linking)&lt;/isbn&gt;&lt;accession-num&gt;20008022&lt;/accession-num&gt;&lt;urls&gt;&lt;/urls&gt;&lt;custom2&gt;PMC2817095&lt;/custom2&gt;&lt;custom6&gt;Ukms28282&lt;/custom6&gt;&lt;electronic-resource-num&gt;10.1210/jc.2009-1907&lt;/electronic-resource-num&gt;&lt;remote-database-provider&gt;NLM&lt;/remote-database-provider&gt;&lt;language&gt;eng&lt;/language&gt;&lt;/record&gt;&lt;/Cite&gt;&lt;/EndNote&gt;</w:instrText>
      </w:r>
      <w:r w:rsidR="00A84913" w:rsidRPr="00570743">
        <w:rPr>
          <w:rFonts w:ascii="Times New Roman" w:hAnsi="Times New Roman"/>
        </w:rPr>
        <w:fldChar w:fldCharType="separate"/>
      </w:r>
      <w:r w:rsidR="00DB7F54" w:rsidRPr="00570743">
        <w:rPr>
          <w:rFonts w:ascii="Times New Roman" w:hAnsi="Times New Roman"/>
          <w:noProof/>
        </w:rPr>
        <w:t>(</w:t>
      </w:r>
      <w:hyperlink w:anchor="_ENREF_15" w:tooltip="Sayers, 2010 #6895" w:history="1">
        <w:r w:rsidR="002F3DF1" w:rsidRPr="00570743">
          <w:rPr>
            <w:rFonts w:ascii="Times New Roman" w:hAnsi="Times New Roman"/>
            <w:noProof/>
          </w:rPr>
          <w:t>15</w:t>
        </w:r>
      </w:hyperlink>
      <w:r w:rsidR="00DB7F54" w:rsidRPr="00570743">
        <w:rPr>
          <w:rFonts w:ascii="Times New Roman" w:hAnsi="Times New Roman"/>
          <w:noProof/>
        </w:rPr>
        <w:t>)</w:t>
      </w:r>
      <w:r w:rsidR="00A84913" w:rsidRPr="00570743">
        <w:rPr>
          <w:rFonts w:ascii="Times New Roman" w:hAnsi="Times New Roman"/>
        </w:rPr>
        <w:fldChar w:fldCharType="end"/>
      </w:r>
      <w:r w:rsidR="00D1238E" w:rsidRPr="00570743">
        <w:rPr>
          <w:rFonts w:ascii="Times New Roman" w:hAnsi="Times New Roman"/>
        </w:rPr>
        <w:t xml:space="preserve">. </w:t>
      </w:r>
      <w:r w:rsidRPr="00570743">
        <w:rPr>
          <w:rFonts w:ascii="Times New Roman" w:hAnsi="Times New Roman"/>
        </w:rPr>
        <w:t>The w</w:t>
      </w:r>
      <w:r w:rsidR="00D1238E" w:rsidRPr="00570743">
        <w:rPr>
          <w:rFonts w:ascii="Times New Roman" w:hAnsi="Times New Roman"/>
        </w:rPr>
        <w:t>ithin subject coefficient</w:t>
      </w:r>
      <w:r w:rsidRPr="00570743">
        <w:rPr>
          <w:rFonts w:ascii="Times New Roman" w:hAnsi="Times New Roman"/>
        </w:rPr>
        <w:t>s</w:t>
      </w:r>
      <w:r w:rsidR="00D1238E" w:rsidRPr="00570743">
        <w:rPr>
          <w:rFonts w:ascii="Times New Roman" w:hAnsi="Times New Roman"/>
        </w:rPr>
        <w:t xml:space="preserve"> of variation (CV) for pQCT measurements are displayed in parentheses: tibial length (4.04%), BMC</w:t>
      </w:r>
      <w:r w:rsidR="00D1238E" w:rsidRPr="00570743">
        <w:rPr>
          <w:rFonts w:ascii="Times New Roman" w:hAnsi="Times New Roman"/>
          <w:vertAlign w:val="subscript"/>
        </w:rPr>
        <w:t>C</w:t>
      </w:r>
      <w:r w:rsidR="00D1238E" w:rsidRPr="00570743">
        <w:rPr>
          <w:rFonts w:ascii="Times New Roman" w:hAnsi="Times New Roman"/>
        </w:rPr>
        <w:t xml:space="preserve"> (2.71%), BMD</w:t>
      </w:r>
      <w:r w:rsidR="00D1238E" w:rsidRPr="00570743">
        <w:rPr>
          <w:rFonts w:ascii="Times New Roman" w:hAnsi="Times New Roman"/>
          <w:vertAlign w:val="subscript"/>
        </w:rPr>
        <w:t>C</w:t>
      </w:r>
      <w:r w:rsidR="00D1238E" w:rsidRPr="00570743">
        <w:rPr>
          <w:rFonts w:ascii="Times New Roman" w:hAnsi="Times New Roman"/>
        </w:rPr>
        <w:t xml:space="preserve"> (1.29%), PC (1.58%), EC (4.03%). All scans were reviewed and those with artefact were excluded from analysis. </w:t>
      </w:r>
      <w:r w:rsidR="002E60BE" w:rsidRPr="00570743">
        <w:rPr>
          <w:rFonts w:ascii="Times New Roman" w:hAnsi="Times New Roman"/>
        </w:rPr>
        <w:t xml:space="preserve">Whole body DXA and tibial </w:t>
      </w:r>
      <w:r w:rsidR="00D1238E" w:rsidRPr="00570743">
        <w:rPr>
          <w:rFonts w:ascii="Times New Roman" w:hAnsi="Times New Roman"/>
        </w:rPr>
        <w:t>pQCT assessment</w:t>
      </w:r>
      <w:r w:rsidR="002E60BE" w:rsidRPr="00570743">
        <w:rPr>
          <w:rFonts w:ascii="Times New Roman" w:hAnsi="Times New Roman"/>
        </w:rPr>
        <w:t>s</w:t>
      </w:r>
      <w:r w:rsidR="00D1238E" w:rsidRPr="00570743">
        <w:rPr>
          <w:rFonts w:ascii="Times New Roman" w:hAnsi="Times New Roman"/>
        </w:rPr>
        <w:t xml:space="preserve"> </w:t>
      </w:r>
      <w:r w:rsidR="002E60BE" w:rsidRPr="00570743">
        <w:rPr>
          <w:rFonts w:ascii="Times New Roman" w:hAnsi="Times New Roman"/>
        </w:rPr>
        <w:t>were</w:t>
      </w:r>
      <w:r w:rsidR="00D1238E" w:rsidRPr="00570743">
        <w:rPr>
          <w:rFonts w:ascii="Times New Roman" w:hAnsi="Times New Roman"/>
        </w:rPr>
        <w:t xml:space="preserve"> repeated in the cohort at approximately 17.7 years of age using identical methods. </w:t>
      </w:r>
    </w:p>
    <w:p w:rsidR="00F3191B" w:rsidRPr="00570743" w:rsidRDefault="00F3191B" w:rsidP="00AF55E6">
      <w:pPr>
        <w:spacing w:after="120" w:line="480" w:lineRule="auto"/>
        <w:jc w:val="both"/>
        <w:rPr>
          <w:rFonts w:ascii="Times New Roman" w:hAnsi="Times New Roman"/>
          <w:i/>
        </w:rPr>
      </w:pPr>
      <w:r w:rsidRPr="00570743">
        <w:rPr>
          <w:rFonts w:ascii="Times New Roman" w:hAnsi="Times New Roman"/>
          <w:i/>
        </w:rPr>
        <w:t>Pubertal assessment</w:t>
      </w:r>
    </w:p>
    <w:p w:rsidR="00F3191B" w:rsidRPr="00570743" w:rsidRDefault="00F3191B" w:rsidP="003166BA">
      <w:pPr>
        <w:spacing w:after="120" w:line="480" w:lineRule="auto"/>
        <w:jc w:val="both"/>
        <w:rPr>
          <w:rFonts w:ascii="Times New Roman" w:hAnsi="Times New Roman"/>
        </w:rPr>
      </w:pPr>
      <w:r w:rsidRPr="00570743">
        <w:rPr>
          <w:rFonts w:ascii="Times New Roman" w:hAnsi="Times New Roman"/>
        </w:rPr>
        <w:t>Questionnaires that addressed maturation were mailed to participants at age 13.5 years, permitting ranking of participants according to age of pubertal onset. The puberty questionnaire, known to participants as the Growing and Changing Questionnaire, could be answered by the child, either parent, a guardian, or any combination of these individuals; the participants recorded who completed the questionnaire. The respondent was asked to examine line drawings representing the five Tanner stages for pubic hair and to record which drawing most closely represented the child’s current stage of development.</w:t>
      </w:r>
    </w:p>
    <w:p w:rsidR="00F3191B" w:rsidRPr="00570743" w:rsidRDefault="00F3191B" w:rsidP="003166BA">
      <w:pPr>
        <w:spacing w:after="120" w:line="480" w:lineRule="auto"/>
        <w:jc w:val="both"/>
        <w:rPr>
          <w:rFonts w:ascii="Times New Roman" w:hAnsi="Times New Roman"/>
        </w:rPr>
      </w:pPr>
      <w:r w:rsidRPr="00570743">
        <w:rPr>
          <w:rFonts w:ascii="Times New Roman" w:hAnsi="Times New Roman"/>
        </w:rPr>
        <w:t xml:space="preserve">Ethical approval was obtained from the ALSPAC Law and Ethics committee, and the Local Research Ethics Committees. Parental written informed consent and child's assent were obtained for all measurements made. </w:t>
      </w:r>
    </w:p>
    <w:p w:rsidR="00E502F1" w:rsidRPr="00570743" w:rsidRDefault="00E502F1" w:rsidP="003166BA">
      <w:pPr>
        <w:spacing w:after="120" w:line="480" w:lineRule="auto"/>
        <w:jc w:val="both"/>
        <w:rPr>
          <w:rFonts w:ascii="Times New Roman" w:hAnsi="Times New Roman"/>
          <w:i/>
        </w:rPr>
      </w:pPr>
    </w:p>
    <w:p w:rsidR="00F3191B" w:rsidRPr="00570743" w:rsidRDefault="00F3191B" w:rsidP="003166BA">
      <w:pPr>
        <w:spacing w:after="120" w:line="480" w:lineRule="auto"/>
        <w:jc w:val="both"/>
        <w:rPr>
          <w:rFonts w:ascii="Times New Roman" w:hAnsi="Times New Roman"/>
          <w:i/>
        </w:rPr>
      </w:pPr>
      <w:r w:rsidRPr="00570743">
        <w:rPr>
          <w:rFonts w:ascii="Times New Roman" w:hAnsi="Times New Roman"/>
          <w:i/>
        </w:rPr>
        <w:lastRenderedPageBreak/>
        <w:t>Statistical analysis</w:t>
      </w:r>
    </w:p>
    <w:p w:rsidR="00885147" w:rsidRPr="00570743" w:rsidRDefault="00F3191B" w:rsidP="003166BA">
      <w:pPr>
        <w:spacing w:after="120" w:line="480" w:lineRule="auto"/>
        <w:jc w:val="both"/>
        <w:rPr>
          <w:rFonts w:ascii="Times New Roman" w:hAnsi="Times New Roman"/>
        </w:rPr>
      </w:pPr>
      <w:r w:rsidRPr="00570743">
        <w:rPr>
          <w:rFonts w:ascii="Times New Roman" w:hAnsi="Times New Roman"/>
        </w:rPr>
        <w:t xml:space="preserve">All variables were checked for normality. Sex differences between baseline characteristics were compared using unpaired t-tests and chi-squared tests. Pubertal stage information was missing </w:t>
      </w:r>
      <w:r w:rsidR="00611B97" w:rsidRPr="00570743">
        <w:rPr>
          <w:rFonts w:ascii="Times New Roman" w:hAnsi="Times New Roman"/>
        </w:rPr>
        <w:t>for</w:t>
      </w:r>
    </w:p>
    <w:p w:rsidR="003166BA" w:rsidRPr="00570743" w:rsidRDefault="00AF151A" w:rsidP="003166BA">
      <w:pPr>
        <w:spacing w:after="120" w:line="480" w:lineRule="auto"/>
        <w:jc w:val="both"/>
        <w:rPr>
          <w:rFonts w:ascii="Times New Roman" w:hAnsi="Times New Roman"/>
        </w:rPr>
      </w:pPr>
      <w:r w:rsidRPr="00570743">
        <w:rPr>
          <w:rFonts w:ascii="Times New Roman" w:hAnsi="Times New Roman"/>
        </w:rPr>
        <w:t xml:space="preserve"> </w:t>
      </w:r>
      <w:r w:rsidR="00611B97" w:rsidRPr="00570743">
        <w:rPr>
          <w:rFonts w:ascii="Times New Roman" w:hAnsi="Times New Roman"/>
        </w:rPr>
        <w:t>42.6% of</w:t>
      </w:r>
      <w:r w:rsidR="00F3191B" w:rsidRPr="00570743">
        <w:rPr>
          <w:rFonts w:ascii="Times New Roman" w:hAnsi="Times New Roman"/>
        </w:rPr>
        <w:t xml:space="preserve"> individuals and in these cases data were imputed</w:t>
      </w:r>
      <w:r w:rsidR="00F62C92" w:rsidRPr="00570743">
        <w:rPr>
          <w:rStyle w:val="CommentReference"/>
          <w:rFonts w:ascii="Times New Roman" w:hAnsi="Times New Roman"/>
          <w:sz w:val="22"/>
          <w:szCs w:val="22"/>
        </w:rPr>
        <w:t>:</w:t>
      </w:r>
      <w:r w:rsidR="00F3191B" w:rsidRPr="00570743">
        <w:rPr>
          <w:rFonts w:ascii="Times New Roman" w:hAnsi="Times New Roman"/>
        </w:rPr>
        <w:t xml:space="preserve"> Individuals who did not have pubertal stage information were assigned a value</w:t>
      </w:r>
      <w:r w:rsidR="00F62C92" w:rsidRPr="00570743">
        <w:rPr>
          <w:rFonts w:ascii="Times New Roman" w:hAnsi="Times New Roman"/>
        </w:rPr>
        <w:t xml:space="preserve"> of 4.5, which </w:t>
      </w:r>
      <w:r w:rsidR="00F3191B" w:rsidRPr="00570743">
        <w:rPr>
          <w:rFonts w:ascii="Times New Roman" w:hAnsi="Times New Roman"/>
        </w:rPr>
        <w:t xml:space="preserve">was close to the mean value (4.46) and stands midway between the two most commonly observed tanner stages- 4 and 5. </w:t>
      </w:r>
      <w:r w:rsidR="00F62C92" w:rsidRPr="00570743">
        <w:rPr>
          <w:rFonts w:ascii="Times New Roman" w:hAnsi="Times New Roman"/>
        </w:rPr>
        <w:t xml:space="preserve">A sensitivity analysis was undertaken using the complete case data. </w:t>
      </w:r>
      <w:r w:rsidR="00F3191B" w:rsidRPr="00570743">
        <w:rPr>
          <w:rFonts w:ascii="Times New Roman" w:hAnsi="Times New Roman"/>
        </w:rPr>
        <w:t>Univariate and multivariate linear regression were used to relate placental measurements to offspring DXA and pQCT measurements.</w:t>
      </w:r>
      <w:r w:rsidR="003166BA" w:rsidRPr="00570743">
        <w:rPr>
          <w:rFonts w:ascii="Times New Roman" w:hAnsi="Times New Roman"/>
        </w:rPr>
        <w:t xml:space="preserve"> Although not necessarily true confounders, gestational age</w:t>
      </w:r>
      <w:r w:rsidR="00E502F1" w:rsidRPr="00570743">
        <w:rPr>
          <w:rFonts w:ascii="Times New Roman" w:hAnsi="Times New Roman"/>
        </w:rPr>
        <w:t xml:space="preserve"> at birth </w:t>
      </w:r>
      <w:r w:rsidR="003166BA" w:rsidRPr="00570743">
        <w:rPr>
          <w:rFonts w:ascii="Times New Roman" w:hAnsi="Times New Roman"/>
        </w:rPr>
        <w:t>is strongly associated with placental size, and offspring age and sex are strongly associated with the bone outcomes: We therefore included these as covariates in all models in order to increase the precision of our estimates. We hypothesised that maternal factors, which have previously been associated with offspring bone mass and body composition, might act through placental size and thus incorporate</w:t>
      </w:r>
      <w:r w:rsidR="00402979" w:rsidRPr="00570743">
        <w:rPr>
          <w:rFonts w:ascii="Times New Roman" w:hAnsi="Times New Roman"/>
        </w:rPr>
        <w:t>d</w:t>
      </w:r>
      <w:r w:rsidR="003166BA" w:rsidRPr="00570743">
        <w:rPr>
          <w:rFonts w:ascii="Times New Roman" w:hAnsi="Times New Roman"/>
        </w:rPr>
        <w:t xml:space="preserve"> these into a </w:t>
      </w:r>
      <w:r w:rsidR="00402979" w:rsidRPr="00570743">
        <w:rPr>
          <w:rFonts w:ascii="Times New Roman" w:hAnsi="Times New Roman"/>
        </w:rPr>
        <w:t>second</w:t>
      </w:r>
      <w:r w:rsidR="003166BA" w:rsidRPr="00570743">
        <w:rPr>
          <w:rFonts w:ascii="Times New Roman" w:hAnsi="Times New Roman"/>
        </w:rPr>
        <w:t xml:space="preserve"> model. Puberty has a marked impact on bone development and in a </w:t>
      </w:r>
      <w:r w:rsidR="00402979" w:rsidRPr="00570743">
        <w:rPr>
          <w:rFonts w:ascii="Times New Roman" w:hAnsi="Times New Roman"/>
        </w:rPr>
        <w:t>third</w:t>
      </w:r>
      <w:r w:rsidR="003166BA" w:rsidRPr="00570743">
        <w:rPr>
          <w:rFonts w:ascii="Times New Roman" w:hAnsi="Times New Roman"/>
        </w:rPr>
        <w:t xml:space="preserve"> model we included the child’s pubertal stage at 13.5 years to investigate whether relationships might be mediated via altered </w:t>
      </w:r>
      <w:r w:rsidR="00402979" w:rsidRPr="00570743">
        <w:rPr>
          <w:rFonts w:ascii="Times New Roman" w:hAnsi="Times New Roman"/>
        </w:rPr>
        <w:t xml:space="preserve">timing of </w:t>
      </w:r>
      <w:r w:rsidR="003166BA" w:rsidRPr="00570743">
        <w:rPr>
          <w:rFonts w:ascii="Times New Roman" w:hAnsi="Times New Roman"/>
        </w:rPr>
        <w:t xml:space="preserve">pubertal transition. Finally, in order to assess the contribution of the child’s current body size, in a </w:t>
      </w:r>
      <w:r w:rsidR="006B4E5E" w:rsidRPr="00570743">
        <w:rPr>
          <w:rFonts w:ascii="Times New Roman" w:hAnsi="Times New Roman"/>
        </w:rPr>
        <w:t>further</w:t>
      </w:r>
      <w:r w:rsidR="003166BA" w:rsidRPr="00570743">
        <w:rPr>
          <w:rFonts w:ascii="Times New Roman" w:hAnsi="Times New Roman"/>
        </w:rPr>
        <w:t xml:space="preserve"> model we additionally included </w:t>
      </w:r>
      <w:r w:rsidR="00402979" w:rsidRPr="00570743">
        <w:rPr>
          <w:rFonts w:ascii="Times New Roman" w:hAnsi="Times New Roman"/>
        </w:rPr>
        <w:t xml:space="preserve">child’s </w:t>
      </w:r>
      <w:r w:rsidR="003166BA" w:rsidRPr="00570743">
        <w:rPr>
          <w:rFonts w:ascii="Times New Roman" w:hAnsi="Times New Roman"/>
        </w:rPr>
        <w:t xml:space="preserve">height and weight at the relevant assessment. The covariates included in the 4 models are summarised below: </w:t>
      </w:r>
    </w:p>
    <w:p w:rsidR="003166BA" w:rsidRPr="00570743" w:rsidRDefault="003166BA" w:rsidP="003166BA">
      <w:pPr>
        <w:spacing w:after="120" w:line="480" w:lineRule="auto"/>
        <w:jc w:val="both"/>
        <w:rPr>
          <w:rFonts w:ascii="Times New Roman" w:hAnsi="Times New Roman"/>
        </w:rPr>
      </w:pPr>
      <w:r w:rsidRPr="00570743">
        <w:rPr>
          <w:rFonts w:ascii="Times New Roman" w:hAnsi="Times New Roman"/>
        </w:rPr>
        <w:t>Model 1: Child’s gestation</w:t>
      </w:r>
      <w:r w:rsidR="00E502F1" w:rsidRPr="00570743">
        <w:rPr>
          <w:rFonts w:ascii="Times New Roman" w:hAnsi="Times New Roman"/>
        </w:rPr>
        <w:t>al age at delivery</w:t>
      </w:r>
      <w:r w:rsidRPr="00570743">
        <w:rPr>
          <w:rFonts w:ascii="Times New Roman" w:hAnsi="Times New Roman"/>
        </w:rPr>
        <w:t>, age at pQCT and sex</w:t>
      </w:r>
    </w:p>
    <w:p w:rsidR="003166BA" w:rsidRPr="00570743" w:rsidRDefault="003166BA" w:rsidP="003166BA">
      <w:pPr>
        <w:spacing w:after="120" w:line="480" w:lineRule="auto"/>
        <w:jc w:val="both"/>
        <w:rPr>
          <w:rFonts w:ascii="Times New Roman" w:hAnsi="Times New Roman"/>
        </w:rPr>
      </w:pPr>
      <w:r w:rsidRPr="00570743">
        <w:rPr>
          <w:rFonts w:ascii="Times New Roman" w:hAnsi="Times New Roman"/>
        </w:rPr>
        <w:t>Model 2: As model 1 and maternal age at delivery, height, weight and parity</w:t>
      </w:r>
    </w:p>
    <w:p w:rsidR="003166BA" w:rsidRPr="00570743" w:rsidRDefault="003166BA" w:rsidP="003166BA">
      <w:pPr>
        <w:spacing w:after="120" w:line="480" w:lineRule="auto"/>
        <w:jc w:val="both"/>
        <w:rPr>
          <w:rFonts w:ascii="Times New Roman" w:hAnsi="Times New Roman"/>
        </w:rPr>
      </w:pPr>
      <w:r w:rsidRPr="00570743">
        <w:rPr>
          <w:rFonts w:ascii="Times New Roman" w:hAnsi="Times New Roman"/>
        </w:rPr>
        <w:t>Model 3: As model 2 and child’s pubertal stage at 13.5 years</w:t>
      </w:r>
    </w:p>
    <w:p w:rsidR="00F3191B" w:rsidRPr="00570743" w:rsidRDefault="003166BA" w:rsidP="003166BA">
      <w:pPr>
        <w:spacing w:after="120" w:line="480" w:lineRule="auto"/>
        <w:jc w:val="both"/>
        <w:rPr>
          <w:rFonts w:ascii="Times New Roman" w:hAnsi="Times New Roman"/>
        </w:rPr>
      </w:pPr>
      <w:r w:rsidRPr="00570743">
        <w:rPr>
          <w:rFonts w:ascii="Times New Roman" w:hAnsi="Times New Roman"/>
        </w:rPr>
        <w:t xml:space="preserve">Model 4: As model 3 and child’s height and weight at 15.5 years </w:t>
      </w:r>
    </w:p>
    <w:p w:rsidR="00F3191B" w:rsidRPr="00570743" w:rsidRDefault="0096539D" w:rsidP="00AF55E6">
      <w:pPr>
        <w:spacing w:after="120" w:line="480" w:lineRule="auto"/>
        <w:jc w:val="both"/>
        <w:rPr>
          <w:rFonts w:ascii="Times New Roman" w:hAnsi="Times New Roman"/>
        </w:rPr>
      </w:pPr>
      <w:r w:rsidRPr="00570743">
        <w:rPr>
          <w:rFonts w:ascii="Times New Roman" w:hAnsi="Times New Roman"/>
        </w:rPr>
        <w:t xml:space="preserve">In order to assess the contribution of placental size to change in bone outcomes, we used a conditional multiple regression analysis, in which the 4 models were used as before, but for each pQCT or DXA measure, we additionally included the corresponding measure at the previous time point. This effectively yields the association between placental size and the bone measure at a later time point, </w:t>
      </w:r>
      <w:r w:rsidRPr="00570743">
        <w:rPr>
          <w:rFonts w:ascii="Times New Roman" w:hAnsi="Times New Roman"/>
        </w:rPr>
        <w:lastRenderedPageBreak/>
        <w:t xml:space="preserve">over and above that explained by the association between placental size and the bone measure at the earlier time point. </w:t>
      </w:r>
      <w:r w:rsidR="009C2FA2" w:rsidRPr="00570743">
        <w:rPr>
          <w:rFonts w:ascii="Times New Roman" w:hAnsi="Times New Roman"/>
        </w:rPr>
        <w:t xml:space="preserve">We undertook </w:t>
      </w:r>
      <w:r w:rsidR="007B2D44" w:rsidRPr="00570743">
        <w:rPr>
          <w:rFonts w:ascii="Times New Roman" w:hAnsi="Times New Roman"/>
        </w:rPr>
        <w:t xml:space="preserve">separate analyses to assess whether associations </w:t>
      </w:r>
      <w:r w:rsidR="006B4E5E" w:rsidRPr="00570743">
        <w:rPr>
          <w:rFonts w:ascii="Times New Roman" w:hAnsi="Times New Roman"/>
        </w:rPr>
        <w:t>might be</w:t>
      </w:r>
      <w:r w:rsidR="007B2D44" w:rsidRPr="00570743">
        <w:rPr>
          <w:rFonts w:ascii="Times New Roman" w:hAnsi="Times New Roman"/>
        </w:rPr>
        <w:t xml:space="preserve"> mediated via birthweight and by including birthweight in model 1. </w:t>
      </w:r>
      <w:r w:rsidR="00F3191B" w:rsidRPr="00570743">
        <w:rPr>
          <w:rFonts w:ascii="Times New Roman" w:hAnsi="Times New Roman"/>
        </w:rPr>
        <w:t>Placental measurements and sex interactions were examined, however these provided little evidence of sex differences and we therefore analysed boys and girls together. In line with convention, DXA-derived whole body bone variables were analysed minus head.   To enable comparison of effect sizes across relationships, all predictor and outcome variables were standardised to z-scores with a mean of 0 and an SD of 1. Regression coefficients are therefore representative of SD change in outcome per unit SD change in predictor</w:t>
      </w:r>
      <w:r w:rsidR="00A430C3" w:rsidRPr="00570743">
        <w:rPr>
          <w:rFonts w:ascii="Times New Roman" w:hAnsi="Times New Roman"/>
        </w:rPr>
        <w:t>, and may be interpreted as partial correlation coefficients</w:t>
      </w:r>
      <w:r w:rsidR="00F3191B" w:rsidRPr="00570743">
        <w:rPr>
          <w:rFonts w:ascii="Times New Roman" w:hAnsi="Times New Roman"/>
        </w:rPr>
        <w:t>. Analysis was performed using SPSS Version 21 (IBM UK Ltd, Portsmouth, UK).</w:t>
      </w:r>
    </w:p>
    <w:p w:rsidR="00F3191B" w:rsidRPr="00570743" w:rsidRDefault="00F3191B" w:rsidP="00AF55E6">
      <w:pPr>
        <w:spacing w:after="120" w:line="480" w:lineRule="auto"/>
        <w:jc w:val="both"/>
        <w:rPr>
          <w:rFonts w:ascii="Times New Roman" w:hAnsi="Times New Roman"/>
          <w:b/>
        </w:rPr>
      </w:pPr>
    </w:p>
    <w:p w:rsidR="00F3191B" w:rsidRPr="00570743" w:rsidRDefault="00F3191B" w:rsidP="00AF55E6">
      <w:pPr>
        <w:spacing w:after="120" w:line="480" w:lineRule="auto"/>
        <w:jc w:val="both"/>
        <w:rPr>
          <w:rFonts w:ascii="Times New Roman" w:hAnsi="Times New Roman"/>
          <w:b/>
        </w:rPr>
      </w:pPr>
      <w:r w:rsidRPr="00570743">
        <w:rPr>
          <w:rFonts w:ascii="Times New Roman" w:hAnsi="Times New Roman"/>
          <w:b/>
        </w:rPr>
        <w:t xml:space="preserve">Results </w:t>
      </w:r>
    </w:p>
    <w:p w:rsidR="00F3191B" w:rsidRPr="00570743" w:rsidRDefault="00F3191B" w:rsidP="00AF55E6">
      <w:pPr>
        <w:spacing w:after="120" w:line="480" w:lineRule="auto"/>
        <w:jc w:val="both"/>
        <w:rPr>
          <w:rFonts w:ascii="Times New Roman" w:hAnsi="Times New Roman"/>
          <w:i/>
        </w:rPr>
      </w:pPr>
      <w:r w:rsidRPr="00570743">
        <w:rPr>
          <w:rFonts w:ascii="Times New Roman" w:hAnsi="Times New Roman"/>
          <w:i/>
        </w:rPr>
        <w:t>Baseline characteristics</w:t>
      </w:r>
    </w:p>
    <w:p w:rsidR="00F3191B" w:rsidRPr="00570743" w:rsidRDefault="00F41E3A" w:rsidP="00AF55E6">
      <w:pPr>
        <w:spacing w:after="120" w:line="480" w:lineRule="auto"/>
        <w:jc w:val="both"/>
        <w:rPr>
          <w:rFonts w:ascii="Times New Roman" w:hAnsi="Times New Roman"/>
        </w:rPr>
      </w:pPr>
      <w:r w:rsidRPr="00570743">
        <w:rPr>
          <w:rFonts w:ascii="Times New Roman" w:hAnsi="Times New Roman"/>
        </w:rPr>
        <w:t>5515</w:t>
      </w:r>
      <w:r w:rsidR="00F3191B" w:rsidRPr="00570743">
        <w:rPr>
          <w:rFonts w:ascii="Times New Roman" w:hAnsi="Times New Roman"/>
        </w:rPr>
        <w:t xml:space="preserve"> children underwent </w:t>
      </w:r>
      <w:r w:rsidRPr="00570743">
        <w:rPr>
          <w:rFonts w:ascii="Times New Roman" w:hAnsi="Times New Roman"/>
        </w:rPr>
        <w:t>assessment</w:t>
      </w:r>
      <w:r w:rsidR="00F3191B" w:rsidRPr="00570743">
        <w:rPr>
          <w:rFonts w:ascii="Times New Roman" w:hAnsi="Times New Roman"/>
        </w:rPr>
        <w:t xml:space="preserve"> at the 15.5 year assessment. Of these, 518 (10%; 230 boys and 288 girls) had complete placental, DXA and pQCT measurements. Table 1 shows the offspring, placental and maternal characteristics. Offspring DXA indices at 9.9</w:t>
      </w:r>
      <w:r w:rsidR="00460BBB" w:rsidRPr="00570743">
        <w:rPr>
          <w:rFonts w:ascii="Times New Roman" w:hAnsi="Times New Roman"/>
        </w:rPr>
        <w:t>, 1</w:t>
      </w:r>
      <w:r w:rsidR="00F3191B" w:rsidRPr="00570743">
        <w:rPr>
          <w:rFonts w:ascii="Times New Roman" w:hAnsi="Times New Roman"/>
        </w:rPr>
        <w:t>5.5</w:t>
      </w:r>
      <w:r w:rsidR="00460BBB" w:rsidRPr="00570743">
        <w:rPr>
          <w:rFonts w:ascii="Times New Roman" w:hAnsi="Times New Roman"/>
        </w:rPr>
        <w:t xml:space="preserve"> and 17.7</w:t>
      </w:r>
      <w:r w:rsidR="00F3191B" w:rsidRPr="00570743">
        <w:rPr>
          <w:rFonts w:ascii="Times New Roman" w:hAnsi="Times New Roman"/>
        </w:rPr>
        <w:t xml:space="preserve"> years are shown </w:t>
      </w:r>
      <w:r w:rsidR="002820BD" w:rsidRPr="00570743">
        <w:rPr>
          <w:rFonts w:ascii="Times New Roman" w:hAnsi="Times New Roman"/>
        </w:rPr>
        <w:t>in Online Supplementary Table</w:t>
      </w:r>
      <w:r w:rsidR="006412E5" w:rsidRPr="00570743">
        <w:rPr>
          <w:rFonts w:ascii="Times New Roman" w:hAnsi="Times New Roman"/>
        </w:rPr>
        <w:t xml:space="preserve"> </w:t>
      </w:r>
      <w:r w:rsidR="002820BD" w:rsidRPr="00570743">
        <w:rPr>
          <w:rFonts w:ascii="Times New Roman" w:hAnsi="Times New Roman"/>
        </w:rPr>
        <w:t>1, and participant flow through the study is documented in Online Supplementary Figure 1.</w:t>
      </w:r>
      <w:r w:rsidR="00F3191B" w:rsidRPr="00570743">
        <w:rPr>
          <w:rFonts w:ascii="Times New Roman" w:hAnsi="Times New Roman"/>
        </w:rPr>
        <w:t xml:space="preserve"> Mean (SD) age for boys and girls was 15.3 (0.2) and 15.4 (0.2) years respectively. Mean (SD) maternal age at delivery was 29.3 (4.4) years; 50.8% of women were primiparous. At birth, boys were heavier and longer than girls, however by 9.9 years of age there was no difference in height, weight nor any of the DXA variables between the sexes. At age 15.5 years boys were taller and heavier, and had higher whole body (less head) BA, BMC and BMD (all p&lt;0.001) than the girls. Similarly boys had higher cortical area, cortical thickness, cortical content, periosteal circumference and endosteal circumference at the tibial 50% site (p all &lt;0.001); conversely boys had lower cortical density than girls (p&lt;0.001). Placental measurements did not differ by offspring sex, but girls were on average at a greater stage of puberty than boys when assessed at 13.5 years.</w:t>
      </w:r>
    </w:p>
    <w:p w:rsidR="00F3191B" w:rsidRPr="00570743" w:rsidRDefault="00F3191B" w:rsidP="00AF55E6">
      <w:pPr>
        <w:spacing w:after="120" w:line="480" w:lineRule="auto"/>
        <w:jc w:val="both"/>
        <w:rPr>
          <w:rFonts w:ascii="Times New Roman" w:hAnsi="Times New Roman"/>
          <w:i/>
        </w:rPr>
      </w:pPr>
      <w:r w:rsidRPr="00570743">
        <w:rPr>
          <w:rFonts w:ascii="Times New Roman" w:hAnsi="Times New Roman"/>
          <w:i/>
        </w:rPr>
        <w:lastRenderedPageBreak/>
        <w:t>Placental size and offspring pQCT indices at age 15</w:t>
      </w:r>
      <w:r w:rsidR="009B3F37" w:rsidRPr="00570743">
        <w:rPr>
          <w:rFonts w:ascii="Times New Roman" w:hAnsi="Times New Roman"/>
          <w:i/>
        </w:rPr>
        <w:t>.5</w:t>
      </w:r>
      <w:r w:rsidRPr="00570743">
        <w:rPr>
          <w:rFonts w:ascii="Times New Roman" w:hAnsi="Times New Roman"/>
          <w:i/>
        </w:rPr>
        <w:t xml:space="preserve"> years</w:t>
      </w:r>
    </w:p>
    <w:p w:rsidR="00F3191B" w:rsidRPr="00570743" w:rsidRDefault="00F3191B" w:rsidP="00AF55E6">
      <w:pPr>
        <w:spacing w:after="120" w:line="480" w:lineRule="auto"/>
        <w:jc w:val="both"/>
        <w:rPr>
          <w:rFonts w:ascii="Times New Roman" w:hAnsi="Times New Roman"/>
        </w:rPr>
      </w:pPr>
      <w:r w:rsidRPr="00570743">
        <w:rPr>
          <w:rFonts w:ascii="Times New Roman" w:hAnsi="Times New Roman"/>
        </w:rPr>
        <w:t xml:space="preserve">Table 2 summarises the relationships observed between placental measurements and offspring bone mass. We observed strong positive relationships between placental area and child’s cortical area, periosteal circumference and endosteal circumference at age 15.5 years, which remained robust after adjusting for gestational age, age at pQCT and sex (all p&lt;0.05). Conversely there was a negative association between placental area and cortical BMD </w:t>
      </w:r>
      <w:r w:rsidR="009B3F37" w:rsidRPr="00570743">
        <w:rPr>
          <w:rFonts w:ascii="Times New Roman" w:hAnsi="Times New Roman"/>
        </w:rPr>
        <w:t>[</w:t>
      </w:r>
      <w:r w:rsidRPr="00570743">
        <w:rPr>
          <w:rFonts w:ascii="Times New Roman" w:hAnsi="Times New Roman"/>
        </w:rPr>
        <w:t>β= -0.1</w:t>
      </w:r>
      <w:r w:rsidR="00344B40" w:rsidRPr="00570743">
        <w:rPr>
          <w:rFonts w:ascii="Times New Roman" w:hAnsi="Times New Roman"/>
        </w:rPr>
        <w:t>1</w:t>
      </w:r>
      <w:r w:rsidRPr="00570743">
        <w:rPr>
          <w:rFonts w:ascii="Times New Roman" w:hAnsi="Times New Roman"/>
        </w:rPr>
        <w:t xml:space="preserve"> (95%CI: -0.</w:t>
      </w:r>
      <w:r w:rsidR="00344B40" w:rsidRPr="00570743">
        <w:rPr>
          <w:rFonts w:ascii="Times New Roman" w:hAnsi="Times New Roman"/>
        </w:rPr>
        <w:t>20</w:t>
      </w:r>
      <w:r w:rsidRPr="00570743">
        <w:rPr>
          <w:rFonts w:ascii="Times New Roman" w:hAnsi="Times New Roman"/>
        </w:rPr>
        <w:t>, -0.0</w:t>
      </w:r>
      <w:r w:rsidR="00344B40" w:rsidRPr="00570743">
        <w:rPr>
          <w:rFonts w:ascii="Times New Roman" w:hAnsi="Times New Roman"/>
        </w:rPr>
        <w:t>3</w:t>
      </w:r>
      <w:r w:rsidRPr="00570743">
        <w:rPr>
          <w:rFonts w:ascii="Times New Roman" w:hAnsi="Times New Roman"/>
        </w:rPr>
        <w:t>); p=0.01</w:t>
      </w:r>
      <w:r w:rsidR="009B3F37" w:rsidRPr="00570743">
        <w:rPr>
          <w:rFonts w:ascii="Times New Roman" w:hAnsi="Times New Roman"/>
        </w:rPr>
        <w:t>]</w:t>
      </w:r>
      <w:r w:rsidRPr="00570743">
        <w:rPr>
          <w:rFonts w:ascii="Times New Roman" w:hAnsi="Times New Roman"/>
        </w:rPr>
        <w:t>. These relationships remained</w:t>
      </w:r>
      <w:r w:rsidR="001F24F5" w:rsidRPr="00570743">
        <w:rPr>
          <w:rFonts w:ascii="Times New Roman" w:hAnsi="Times New Roman"/>
        </w:rPr>
        <w:t>, but were attenuated,</w:t>
      </w:r>
      <w:r w:rsidRPr="00570743">
        <w:rPr>
          <w:rFonts w:ascii="Times New Roman" w:hAnsi="Times New Roman"/>
        </w:rPr>
        <w:t xml:space="preserve"> after additional adjustments for maternal age at delivery, maternal parity, height and weight</w:t>
      </w:r>
      <w:r w:rsidR="009B3F37" w:rsidRPr="00570743">
        <w:rPr>
          <w:rFonts w:ascii="Times New Roman" w:hAnsi="Times New Roman"/>
        </w:rPr>
        <w:t>,</w:t>
      </w:r>
      <w:r w:rsidRPr="00570743">
        <w:rPr>
          <w:rFonts w:ascii="Times New Roman" w:hAnsi="Times New Roman"/>
        </w:rPr>
        <w:t xml:space="preserve"> and </w:t>
      </w:r>
      <w:r w:rsidR="009B3F37" w:rsidRPr="00570743">
        <w:rPr>
          <w:rFonts w:ascii="Times New Roman" w:hAnsi="Times New Roman"/>
        </w:rPr>
        <w:t xml:space="preserve">also after inclusion of </w:t>
      </w:r>
      <w:r w:rsidRPr="00570743">
        <w:rPr>
          <w:rFonts w:ascii="Times New Roman" w:hAnsi="Times New Roman"/>
        </w:rPr>
        <w:t>child’s pubertal stage at 13.5 years, (except for placental area and cortical area, p=0.0</w:t>
      </w:r>
      <w:r w:rsidR="001F24F5" w:rsidRPr="00570743">
        <w:rPr>
          <w:rFonts w:ascii="Times New Roman" w:hAnsi="Times New Roman"/>
        </w:rPr>
        <w:t>6</w:t>
      </w:r>
      <w:r w:rsidRPr="00570743">
        <w:rPr>
          <w:rFonts w:ascii="Times New Roman" w:hAnsi="Times New Roman"/>
        </w:rPr>
        <w:t xml:space="preserve">; Table 2, Figure 2). </w:t>
      </w:r>
      <w:r w:rsidR="00910BDF" w:rsidRPr="00570743">
        <w:rPr>
          <w:rFonts w:ascii="Times New Roman" w:hAnsi="Times New Roman"/>
        </w:rPr>
        <w:t>Placental area, adjusted for gestational age, sex and age at pQCT, was weakly correlated with height at 15.5 years (r</w:t>
      </w:r>
      <w:r w:rsidR="00147AF8" w:rsidRPr="00570743">
        <w:rPr>
          <w:rFonts w:ascii="Times New Roman" w:hAnsi="Times New Roman"/>
          <w:vertAlign w:val="subscript"/>
        </w:rPr>
        <w:t>partial</w:t>
      </w:r>
      <w:r w:rsidR="00910BDF" w:rsidRPr="00570743">
        <w:rPr>
          <w:rFonts w:ascii="Times New Roman" w:hAnsi="Times New Roman"/>
        </w:rPr>
        <w:t>=0.07, p=0.048)</w:t>
      </w:r>
      <w:r w:rsidR="00147AF8" w:rsidRPr="00570743">
        <w:rPr>
          <w:rFonts w:ascii="Times New Roman" w:hAnsi="Times New Roman"/>
        </w:rPr>
        <w:t>, as was placental volume (r</w:t>
      </w:r>
      <w:r w:rsidR="00147AF8" w:rsidRPr="00570743">
        <w:rPr>
          <w:rFonts w:ascii="Times New Roman" w:hAnsi="Times New Roman"/>
          <w:vertAlign w:val="subscript"/>
        </w:rPr>
        <w:t>partial</w:t>
      </w:r>
      <w:r w:rsidR="00147AF8" w:rsidRPr="00570743">
        <w:rPr>
          <w:rFonts w:ascii="Times New Roman" w:hAnsi="Times New Roman"/>
        </w:rPr>
        <w:t>: 0.1, p=0.03),</w:t>
      </w:r>
      <w:r w:rsidR="00910BDF" w:rsidRPr="00570743">
        <w:rPr>
          <w:rFonts w:ascii="Times New Roman" w:hAnsi="Times New Roman"/>
        </w:rPr>
        <w:t xml:space="preserve"> but a</w:t>
      </w:r>
      <w:r w:rsidRPr="00570743">
        <w:rPr>
          <w:rFonts w:ascii="Times New Roman" w:hAnsi="Times New Roman"/>
        </w:rPr>
        <w:t>djustment for child’s height and weight at 15.5 years did not materially alter the associations observed.</w:t>
      </w:r>
      <w:r w:rsidR="00426CD0" w:rsidRPr="00570743">
        <w:rPr>
          <w:rFonts w:ascii="Times New Roman" w:hAnsi="Times New Roman"/>
        </w:rPr>
        <w:t xml:space="preserve"> Inclusion of birthweight modestly attenuated the beta coefficients, but the overall pattern of associations remained similar (Online Supplementary Table</w:t>
      </w:r>
      <w:r w:rsidR="00B01666" w:rsidRPr="00570743">
        <w:rPr>
          <w:rFonts w:ascii="Times New Roman" w:hAnsi="Times New Roman"/>
        </w:rPr>
        <w:t xml:space="preserve"> 2</w:t>
      </w:r>
      <w:r w:rsidR="00426CD0" w:rsidRPr="00570743">
        <w:rPr>
          <w:rFonts w:ascii="Times New Roman" w:hAnsi="Times New Roman"/>
        </w:rPr>
        <w:t>).</w:t>
      </w:r>
    </w:p>
    <w:p w:rsidR="00F3191B" w:rsidRPr="00570743" w:rsidRDefault="00F3191B" w:rsidP="00AF55E6">
      <w:pPr>
        <w:spacing w:after="120" w:line="480" w:lineRule="auto"/>
        <w:jc w:val="both"/>
        <w:rPr>
          <w:rFonts w:ascii="Times New Roman" w:hAnsi="Times New Roman"/>
        </w:rPr>
      </w:pPr>
      <w:r w:rsidRPr="00570743">
        <w:rPr>
          <w:rFonts w:ascii="Times New Roman" w:hAnsi="Times New Roman"/>
        </w:rPr>
        <w:t>The strongest observed relationships were between placental area and measurements of endosteal and periosteal circumference [EC:β</w:t>
      </w:r>
      <w:r w:rsidRPr="00570743">
        <w:rPr>
          <w:rFonts w:ascii="Times New Roman" w:hAnsi="Times New Roman"/>
          <w:lang w:val="en-US"/>
        </w:rPr>
        <w:t>= 0.21</w:t>
      </w:r>
      <w:r w:rsidRPr="00570743" w:rsidDel="00D12C09">
        <w:rPr>
          <w:rFonts w:ascii="Times New Roman" w:hAnsi="Times New Roman"/>
        </w:rPr>
        <w:t xml:space="preserve"> </w:t>
      </w:r>
      <w:r w:rsidRPr="00570743">
        <w:rPr>
          <w:rFonts w:ascii="Times New Roman" w:hAnsi="Times New Roman"/>
        </w:rPr>
        <w:t>(95%CI: 0.13, 0.30); PC: β</w:t>
      </w:r>
      <w:r w:rsidRPr="00570743">
        <w:rPr>
          <w:rFonts w:ascii="Times New Roman" w:hAnsi="Times New Roman"/>
          <w:lang w:val="en-US"/>
        </w:rPr>
        <w:t xml:space="preserve">= </w:t>
      </w:r>
      <w:r w:rsidRPr="00570743">
        <w:rPr>
          <w:rFonts w:ascii="Times New Roman" w:hAnsi="Times New Roman"/>
        </w:rPr>
        <w:t>0.19 (95%CI: 0.10, 0.27)</w:t>
      </w:r>
      <w:r w:rsidR="00344B40" w:rsidRPr="00570743">
        <w:rPr>
          <w:rFonts w:ascii="Times New Roman" w:hAnsi="Times New Roman"/>
        </w:rPr>
        <w:t>, both p&lt;0.001</w:t>
      </w:r>
      <w:r w:rsidRPr="00570743">
        <w:rPr>
          <w:rFonts w:ascii="Times New Roman" w:hAnsi="Times New Roman"/>
        </w:rPr>
        <w:t>]. Similar relationships were observed between placental volume and child pQCT measurements.  There was no association between placental size and cortical thickness; a weak association was observed between placental volume and cortical content, however this relationship was no longer present after maternal and pubertal covariates were incorporated into the regression model. When examined separately by offspring sex, relationships appeared similar in boys and girls, with the p-value for the interaction placental size*sex on pQCT outcomes &gt;0.05. In a sensitivity analysis using the complete case data, results were not materially different from those using imputed values where pubertal status was missing.</w:t>
      </w:r>
    </w:p>
    <w:p w:rsidR="00F3191B" w:rsidRPr="00570743" w:rsidRDefault="00B01666" w:rsidP="00AF55E6">
      <w:pPr>
        <w:spacing w:after="120" w:line="480" w:lineRule="auto"/>
        <w:jc w:val="both"/>
        <w:rPr>
          <w:rFonts w:ascii="Times New Roman" w:hAnsi="Times New Roman"/>
        </w:rPr>
      </w:pPr>
      <w:r w:rsidRPr="00570743">
        <w:rPr>
          <w:rFonts w:ascii="Times New Roman" w:hAnsi="Times New Roman"/>
        </w:rPr>
        <w:t>Online S</w:t>
      </w:r>
      <w:r w:rsidR="00F3191B" w:rsidRPr="00570743">
        <w:rPr>
          <w:rFonts w:ascii="Times New Roman" w:hAnsi="Times New Roman"/>
        </w:rPr>
        <w:t>upplementary T</w:t>
      </w:r>
      <w:r w:rsidRPr="00570743">
        <w:rPr>
          <w:rFonts w:ascii="Times New Roman" w:hAnsi="Times New Roman"/>
        </w:rPr>
        <w:t>able 3</w:t>
      </w:r>
      <w:r w:rsidR="00F3191B" w:rsidRPr="00570743">
        <w:rPr>
          <w:rFonts w:ascii="Times New Roman" w:hAnsi="Times New Roman"/>
        </w:rPr>
        <w:t xml:space="preserve"> demonstrates that mean placental area and volume did not differ by pubertal stage at 13.5 years. Online supplementary Table </w:t>
      </w:r>
      <w:r w:rsidRPr="00570743">
        <w:rPr>
          <w:rFonts w:ascii="Times New Roman" w:hAnsi="Times New Roman"/>
        </w:rPr>
        <w:t>4</w:t>
      </w:r>
      <w:r w:rsidR="00F3191B" w:rsidRPr="00570743">
        <w:rPr>
          <w:rFonts w:ascii="Times New Roman" w:hAnsi="Times New Roman"/>
        </w:rPr>
        <w:t xml:space="preserve"> similarly summarises the mean pQCT </w:t>
      </w:r>
      <w:r w:rsidR="00F3191B" w:rsidRPr="00570743">
        <w:rPr>
          <w:rFonts w:ascii="Times New Roman" w:hAnsi="Times New Roman"/>
        </w:rPr>
        <w:lastRenderedPageBreak/>
        <w:t xml:space="preserve">indices (represented as SD scores) by pubertal status at 13.5 years. Here, there was a trend for greater cortical area, thickness, content and density with </w:t>
      </w:r>
      <w:r w:rsidR="00D02790" w:rsidRPr="00570743">
        <w:rPr>
          <w:rFonts w:ascii="Times New Roman" w:hAnsi="Times New Roman"/>
        </w:rPr>
        <w:t>later</w:t>
      </w:r>
      <w:r w:rsidR="00F3191B" w:rsidRPr="00570743">
        <w:rPr>
          <w:rFonts w:ascii="Times New Roman" w:hAnsi="Times New Roman"/>
        </w:rPr>
        <w:t xml:space="preserve"> pubertal stage, both in boys and girls (p≤0.01).</w:t>
      </w:r>
    </w:p>
    <w:p w:rsidR="00F3191B" w:rsidRPr="00570743" w:rsidRDefault="00F3191B" w:rsidP="00AF55E6">
      <w:pPr>
        <w:spacing w:after="120" w:line="480" w:lineRule="auto"/>
        <w:jc w:val="both"/>
        <w:rPr>
          <w:rFonts w:ascii="Times New Roman" w:hAnsi="Times New Roman"/>
          <w:i/>
        </w:rPr>
      </w:pPr>
      <w:r w:rsidRPr="00570743">
        <w:rPr>
          <w:rFonts w:ascii="Times New Roman" w:hAnsi="Times New Roman"/>
          <w:i/>
        </w:rPr>
        <w:t>Placental size and off</w:t>
      </w:r>
      <w:r w:rsidR="009B3F37" w:rsidRPr="00570743">
        <w:rPr>
          <w:rFonts w:ascii="Times New Roman" w:hAnsi="Times New Roman"/>
          <w:i/>
        </w:rPr>
        <w:t>spring pQCT indices at age 17.7</w:t>
      </w:r>
      <w:r w:rsidRPr="00570743">
        <w:rPr>
          <w:rFonts w:ascii="Times New Roman" w:hAnsi="Times New Roman"/>
          <w:i/>
        </w:rPr>
        <w:t xml:space="preserve"> years</w:t>
      </w:r>
    </w:p>
    <w:p w:rsidR="00F3191B" w:rsidRPr="00570743" w:rsidRDefault="00F3191B" w:rsidP="00AF55E6">
      <w:pPr>
        <w:spacing w:after="120" w:line="480" w:lineRule="auto"/>
        <w:jc w:val="both"/>
        <w:rPr>
          <w:rFonts w:ascii="Times New Roman" w:hAnsi="Times New Roman"/>
        </w:rPr>
      </w:pPr>
      <w:r w:rsidRPr="00570743">
        <w:rPr>
          <w:rFonts w:ascii="Times New Roman" w:hAnsi="Times New Roman"/>
        </w:rPr>
        <w:t>Table 3 summarises the relationships observed between placental measurements and offspring bone mass at age 17.7 years.  Although the previously observed associations were attenuated, in the fully adjusted models</w:t>
      </w:r>
      <w:r w:rsidR="00910BDF" w:rsidRPr="00570743">
        <w:rPr>
          <w:rFonts w:ascii="Times New Roman" w:hAnsi="Times New Roman"/>
        </w:rPr>
        <w:t xml:space="preserve"> including child height and weight</w:t>
      </w:r>
      <w:r w:rsidRPr="00570743">
        <w:rPr>
          <w:rFonts w:ascii="Times New Roman" w:hAnsi="Times New Roman"/>
        </w:rPr>
        <w:t xml:space="preserve">, positive relationships remained between placental size (area and volume) and endosteal circumference and periosteal circumference. The negative association between placental </w:t>
      </w:r>
      <w:r w:rsidR="001F24F5" w:rsidRPr="00570743">
        <w:rPr>
          <w:rFonts w:ascii="Times New Roman" w:hAnsi="Times New Roman"/>
        </w:rPr>
        <w:t>volume</w:t>
      </w:r>
      <w:r w:rsidRPr="00570743">
        <w:rPr>
          <w:rFonts w:ascii="Times New Roman" w:hAnsi="Times New Roman"/>
        </w:rPr>
        <w:t xml:space="preserve"> and cortical density </w:t>
      </w:r>
      <w:r w:rsidR="001F24F5" w:rsidRPr="00570743">
        <w:rPr>
          <w:rFonts w:ascii="Times New Roman" w:hAnsi="Times New Roman"/>
        </w:rPr>
        <w:t>remained, and that between placental area and cortical density was attenuated (p</w:t>
      </w:r>
      <w:r w:rsidR="003C0294" w:rsidRPr="00570743">
        <w:rPr>
          <w:rFonts w:ascii="Times New Roman" w:hAnsi="Times New Roman"/>
        </w:rPr>
        <w:t xml:space="preserve">=0.18). </w:t>
      </w:r>
      <w:r w:rsidR="005146E2" w:rsidRPr="00570743">
        <w:rPr>
          <w:rFonts w:ascii="Times New Roman" w:hAnsi="Times New Roman"/>
        </w:rPr>
        <w:t>Relationships were similar in boys and girls.</w:t>
      </w:r>
      <w:r w:rsidR="00426CD0" w:rsidRPr="00570743">
        <w:rPr>
          <w:rFonts w:ascii="Times New Roman" w:hAnsi="Times New Roman"/>
        </w:rPr>
        <w:t xml:space="preserve"> Again,</w:t>
      </w:r>
      <w:r w:rsidR="001917F2" w:rsidRPr="00570743">
        <w:rPr>
          <w:rFonts w:ascii="Times New Roman" w:hAnsi="Times New Roman"/>
        </w:rPr>
        <w:t xml:space="preserve"> </w:t>
      </w:r>
      <w:r w:rsidR="00426CD0" w:rsidRPr="00570743">
        <w:rPr>
          <w:rFonts w:ascii="Times New Roman" w:hAnsi="Times New Roman"/>
        </w:rPr>
        <w:t>inclusion of birthweight modestly attenuated the beta coefficients, but the overall pattern of associations remained similar (Online Supplementary Table</w:t>
      </w:r>
      <w:r w:rsidR="00B01666" w:rsidRPr="00570743">
        <w:rPr>
          <w:rFonts w:ascii="Times New Roman" w:hAnsi="Times New Roman"/>
        </w:rPr>
        <w:t xml:space="preserve"> 5</w:t>
      </w:r>
      <w:r w:rsidR="00426CD0" w:rsidRPr="00570743">
        <w:rPr>
          <w:rFonts w:ascii="Times New Roman" w:hAnsi="Times New Roman"/>
        </w:rPr>
        <w:t xml:space="preserve">). </w:t>
      </w:r>
      <w:r w:rsidR="001917F2" w:rsidRPr="00570743">
        <w:rPr>
          <w:rFonts w:ascii="Times New Roman" w:hAnsi="Times New Roman"/>
        </w:rPr>
        <w:t>In a further analysis, in which pQCT indices at age 17.7 years were conditioned on those at 15.5 years, relationships were further attenuated (Online Supplementary Table</w:t>
      </w:r>
      <w:r w:rsidR="00B01666" w:rsidRPr="00570743">
        <w:rPr>
          <w:rFonts w:ascii="Times New Roman" w:hAnsi="Times New Roman"/>
        </w:rPr>
        <w:t xml:space="preserve"> 6</w:t>
      </w:r>
      <w:r w:rsidR="001917F2" w:rsidRPr="00570743">
        <w:rPr>
          <w:rFonts w:ascii="Times New Roman" w:hAnsi="Times New Roman"/>
        </w:rPr>
        <w:t>).</w:t>
      </w:r>
      <w:r w:rsidR="00426CD0" w:rsidRPr="00570743">
        <w:rPr>
          <w:rFonts w:ascii="Times New Roman" w:hAnsi="Times New Roman"/>
        </w:rPr>
        <w:t xml:space="preserve"> </w:t>
      </w:r>
    </w:p>
    <w:p w:rsidR="00F3191B" w:rsidRPr="00570743" w:rsidRDefault="00F3191B" w:rsidP="00AF55E6">
      <w:pPr>
        <w:spacing w:after="120" w:line="480" w:lineRule="auto"/>
        <w:jc w:val="both"/>
        <w:rPr>
          <w:rFonts w:ascii="Times New Roman" w:hAnsi="Times New Roman"/>
          <w:i/>
        </w:rPr>
      </w:pPr>
      <w:r w:rsidRPr="00570743">
        <w:rPr>
          <w:rFonts w:ascii="Times New Roman" w:hAnsi="Times New Roman"/>
          <w:i/>
        </w:rPr>
        <w:t>Placental size and offspring DXA measurements of bone mass</w:t>
      </w:r>
    </w:p>
    <w:p w:rsidR="00F3191B" w:rsidRPr="00570743" w:rsidRDefault="00F3191B" w:rsidP="00AF55E6">
      <w:pPr>
        <w:spacing w:after="120" w:line="480" w:lineRule="auto"/>
        <w:jc w:val="both"/>
        <w:rPr>
          <w:rFonts w:ascii="Times New Roman" w:hAnsi="Times New Roman"/>
        </w:rPr>
      </w:pPr>
      <w:r w:rsidRPr="00570743">
        <w:rPr>
          <w:rFonts w:ascii="Times New Roman" w:hAnsi="Times New Roman"/>
        </w:rPr>
        <w:t>At age 9.9 years, positive relationships were observed between each of placental area and volume, and offspring WB (minus head) BA an</w:t>
      </w:r>
      <w:r w:rsidR="005146E2" w:rsidRPr="00570743">
        <w:rPr>
          <w:rFonts w:ascii="Times New Roman" w:hAnsi="Times New Roman"/>
        </w:rPr>
        <w:t>d WB (minus head) BMC (Table 4), similar in boys and girls.</w:t>
      </w:r>
      <w:r w:rsidRPr="00570743">
        <w:rPr>
          <w:rFonts w:ascii="Times New Roman" w:hAnsi="Times New Roman"/>
        </w:rPr>
        <w:t xml:space="preserve"> No associations between placental measures and child </w:t>
      </w:r>
      <w:r w:rsidR="00E42E7A" w:rsidRPr="00570743">
        <w:rPr>
          <w:rFonts w:ascii="Times New Roman" w:hAnsi="Times New Roman"/>
        </w:rPr>
        <w:t xml:space="preserve">WB (minus head) </w:t>
      </w:r>
      <w:r w:rsidRPr="00570743">
        <w:rPr>
          <w:rFonts w:ascii="Times New Roman" w:hAnsi="Times New Roman"/>
        </w:rPr>
        <w:t xml:space="preserve">BMD were seen. At 15.5 years, </w:t>
      </w:r>
      <w:r w:rsidR="00E42E7A" w:rsidRPr="00570743">
        <w:rPr>
          <w:rFonts w:ascii="Times New Roman" w:hAnsi="Times New Roman"/>
        </w:rPr>
        <w:t xml:space="preserve">there were </w:t>
      </w:r>
      <w:r w:rsidRPr="00570743">
        <w:rPr>
          <w:rFonts w:ascii="Times New Roman" w:hAnsi="Times New Roman"/>
        </w:rPr>
        <w:t xml:space="preserve">similar positive associations between placental area or volume and DXA </w:t>
      </w:r>
      <w:r w:rsidR="00BB11F2" w:rsidRPr="00570743">
        <w:rPr>
          <w:rFonts w:ascii="Times New Roman" w:hAnsi="Times New Roman"/>
        </w:rPr>
        <w:t>BA</w:t>
      </w:r>
      <w:r w:rsidRPr="00570743">
        <w:rPr>
          <w:rFonts w:ascii="Times New Roman" w:hAnsi="Times New Roman"/>
        </w:rPr>
        <w:t xml:space="preserve">, but </w:t>
      </w:r>
      <w:r w:rsidR="00BB11F2" w:rsidRPr="00570743">
        <w:rPr>
          <w:rFonts w:ascii="Times New Roman" w:hAnsi="Times New Roman"/>
        </w:rPr>
        <w:t>those with BMC</w:t>
      </w:r>
      <w:r w:rsidRPr="00570743">
        <w:rPr>
          <w:rFonts w:ascii="Times New Roman" w:hAnsi="Times New Roman"/>
        </w:rPr>
        <w:t xml:space="preserve"> were </w:t>
      </w:r>
      <w:r w:rsidR="00BB11F2" w:rsidRPr="00570743">
        <w:rPr>
          <w:rFonts w:ascii="Times New Roman" w:hAnsi="Times New Roman"/>
        </w:rPr>
        <w:t xml:space="preserve">partially </w:t>
      </w:r>
      <w:r w:rsidRPr="00570743">
        <w:rPr>
          <w:rFonts w:ascii="Times New Roman" w:hAnsi="Times New Roman"/>
        </w:rPr>
        <w:t>attenu</w:t>
      </w:r>
      <w:r w:rsidR="00BB11F2" w:rsidRPr="00570743">
        <w:rPr>
          <w:rFonts w:ascii="Times New Roman" w:hAnsi="Times New Roman"/>
        </w:rPr>
        <w:t xml:space="preserve">ated (p=0.07 and 0.09 respectively). </w:t>
      </w:r>
      <w:r w:rsidR="00892BEF" w:rsidRPr="00570743">
        <w:rPr>
          <w:rFonts w:ascii="Times New Roman" w:hAnsi="Times New Roman"/>
        </w:rPr>
        <w:t xml:space="preserve">At 17.7 years, the associations were attenuated further with only that between placental area and </w:t>
      </w:r>
      <w:r w:rsidR="00BB11F2" w:rsidRPr="00570743">
        <w:rPr>
          <w:rFonts w:ascii="Times New Roman" w:hAnsi="Times New Roman"/>
        </w:rPr>
        <w:t>BA</w:t>
      </w:r>
      <w:r w:rsidR="00892BEF" w:rsidRPr="00570743">
        <w:rPr>
          <w:rFonts w:ascii="Times New Roman" w:hAnsi="Times New Roman"/>
        </w:rPr>
        <w:t xml:space="preserve"> remaining statistically significant</w:t>
      </w:r>
      <w:r w:rsidRPr="00570743">
        <w:rPr>
          <w:rFonts w:ascii="Times New Roman" w:hAnsi="Times New Roman"/>
        </w:rPr>
        <w:t xml:space="preserve"> (Table 4)</w:t>
      </w:r>
      <w:r w:rsidR="00BB11F2" w:rsidRPr="00570743">
        <w:rPr>
          <w:rFonts w:ascii="Times New Roman" w:hAnsi="Times New Roman"/>
        </w:rPr>
        <w:t>, albeit with a beta coefficient of similar magnitude to that at earlier timepoints</w:t>
      </w:r>
      <w:r w:rsidRPr="00570743">
        <w:rPr>
          <w:rFonts w:ascii="Times New Roman" w:hAnsi="Times New Roman"/>
        </w:rPr>
        <w:t xml:space="preserve">. </w:t>
      </w:r>
      <w:r w:rsidR="00D24909" w:rsidRPr="00570743">
        <w:rPr>
          <w:rFonts w:ascii="Times New Roman" w:hAnsi="Times New Roman"/>
        </w:rPr>
        <w:t xml:space="preserve">Associations remained similar in models 2 and 3, but inclusion of child’s height and weight in model 4 removed </w:t>
      </w:r>
      <w:r w:rsidR="000F38C2" w:rsidRPr="00570743">
        <w:rPr>
          <w:rFonts w:ascii="Times New Roman" w:hAnsi="Times New Roman"/>
        </w:rPr>
        <w:t>all</w:t>
      </w:r>
      <w:r w:rsidR="00D24909" w:rsidRPr="00570743">
        <w:rPr>
          <w:rFonts w:ascii="Times New Roman" w:hAnsi="Times New Roman"/>
        </w:rPr>
        <w:t xml:space="preserve"> relationships.</w:t>
      </w:r>
      <w:r w:rsidR="00910BDF" w:rsidRPr="00570743">
        <w:rPr>
          <w:rFonts w:ascii="Times New Roman" w:hAnsi="Times New Roman"/>
        </w:rPr>
        <w:t xml:space="preserve"> </w:t>
      </w:r>
      <w:r w:rsidR="008D444F" w:rsidRPr="00570743">
        <w:rPr>
          <w:rFonts w:ascii="Times New Roman" w:hAnsi="Times New Roman"/>
        </w:rPr>
        <w:t>Indeed both placental area and placental volume, adjusted for gestational age at birth, sex and age at the 9 year visit, were weakly correlated with height at 9.9 years (r</w:t>
      </w:r>
      <w:r w:rsidR="008D444F" w:rsidRPr="00570743">
        <w:rPr>
          <w:rFonts w:ascii="Times New Roman" w:hAnsi="Times New Roman"/>
          <w:vertAlign w:val="subscript"/>
        </w:rPr>
        <w:t>partial</w:t>
      </w:r>
      <w:r w:rsidR="008D444F" w:rsidRPr="00570743">
        <w:rPr>
          <w:rFonts w:ascii="Times New Roman" w:hAnsi="Times New Roman"/>
        </w:rPr>
        <w:t xml:space="preserve"> for placental area: 0.08, p=0.02; r</w:t>
      </w:r>
      <w:r w:rsidR="008D444F" w:rsidRPr="00570743">
        <w:rPr>
          <w:rFonts w:ascii="Times New Roman" w:hAnsi="Times New Roman"/>
          <w:vertAlign w:val="subscript"/>
        </w:rPr>
        <w:t>partial</w:t>
      </w:r>
      <w:r w:rsidR="008D444F" w:rsidRPr="00570743">
        <w:rPr>
          <w:rFonts w:ascii="Times New Roman" w:hAnsi="Times New Roman"/>
        </w:rPr>
        <w:t xml:space="preserve"> placental volume: 0.13, p=0.0001). </w:t>
      </w:r>
      <w:r w:rsidR="005146E2" w:rsidRPr="00570743">
        <w:rPr>
          <w:rFonts w:ascii="Times New Roman" w:hAnsi="Times New Roman"/>
        </w:rPr>
        <w:t xml:space="preserve">Inclusion of birthweight in the regression analysis </w:t>
      </w:r>
      <w:r w:rsidR="00D24909" w:rsidRPr="00570743">
        <w:rPr>
          <w:rFonts w:ascii="Times New Roman" w:hAnsi="Times New Roman"/>
        </w:rPr>
        <w:t xml:space="preserve">also </w:t>
      </w:r>
      <w:r w:rsidR="005146E2" w:rsidRPr="00570743">
        <w:rPr>
          <w:rFonts w:ascii="Times New Roman" w:hAnsi="Times New Roman"/>
        </w:rPr>
        <w:t>attenuated associations with bone area to below statistical significance</w:t>
      </w:r>
      <w:r w:rsidR="00B01666" w:rsidRPr="00570743">
        <w:rPr>
          <w:rFonts w:ascii="Times New Roman" w:hAnsi="Times New Roman"/>
        </w:rPr>
        <w:t xml:space="preserve"> (Online Supplementary Table 7)</w:t>
      </w:r>
      <w:r w:rsidR="005146E2" w:rsidRPr="00570743">
        <w:rPr>
          <w:rFonts w:ascii="Times New Roman" w:hAnsi="Times New Roman"/>
        </w:rPr>
        <w:t xml:space="preserve">. </w:t>
      </w:r>
      <w:r w:rsidR="008E18DD" w:rsidRPr="00570743">
        <w:rPr>
          <w:rFonts w:ascii="Times New Roman" w:hAnsi="Times New Roman"/>
        </w:rPr>
        <w:t xml:space="preserve">Finally, in conditional analyses in which DXA indices at 17.7 years </w:t>
      </w:r>
      <w:r w:rsidR="008E18DD" w:rsidRPr="00570743">
        <w:rPr>
          <w:rFonts w:ascii="Times New Roman" w:hAnsi="Times New Roman"/>
        </w:rPr>
        <w:lastRenderedPageBreak/>
        <w:t>were controlled for those at 15.5 years (Online Supplementary Table</w:t>
      </w:r>
      <w:r w:rsidR="00B01666" w:rsidRPr="00570743">
        <w:rPr>
          <w:rFonts w:ascii="Times New Roman" w:hAnsi="Times New Roman"/>
        </w:rPr>
        <w:t xml:space="preserve"> 8</w:t>
      </w:r>
      <w:r w:rsidR="008E18DD" w:rsidRPr="00570743">
        <w:rPr>
          <w:rFonts w:ascii="Times New Roman" w:hAnsi="Times New Roman"/>
        </w:rPr>
        <w:t>), and those at 15.5 years were controlled for those that 9.9 years (Online Supplementary Table</w:t>
      </w:r>
      <w:r w:rsidR="00B01666" w:rsidRPr="00570743">
        <w:rPr>
          <w:rFonts w:ascii="Times New Roman" w:hAnsi="Times New Roman"/>
        </w:rPr>
        <w:t xml:space="preserve"> 9</w:t>
      </w:r>
      <w:r w:rsidR="008E18DD" w:rsidRPr="00570743">
        <w:rPr>
          <w:rFonts w:ascii="Times New Roman" w:hAnsi="Times New Roman"/>
        </w:rPr>
        <w:t>), in a similar pattern to those with pQCT, all associations were attenuated.</w:t>
      </w:r>
    </w:p>
    <w:p w:rsidR="00F3191B" w:rsidRPr="00570743" w:rsidRDefault="00F3191B" w:rsidP="00AF55E6">
      <w:pPr>
        <w:spacing w:after="120" w:line="480" w:lineRule="auto"/>
        <w:jc w:val="both"/>
        <w:rPr>
          <w:rFonts w:ascii="Times New Roman" w:hAnsi="Times New Roman"/>
        </w:rPr>
      </w:pPr>
    </w:p>
    <w:p w:rsidR="00F3191B" w:rsidRPr="00570743" w:rsidRDefault="00F3191B" w:rsidP="00AF55E6">
      <w:pPr>
        <w:spacing w:after="120" w:line="480" w:lineRule="auto"/>
        <w:jc w:val="both"/>
        <w:rPr>
          <w:rFonts w:ascii="Times New Roman" w:hAnsi="Times New Roman"/>
          <w:b/>
        </w:rPr>
      </w:pPr>
      <w:r w:rsidRPr="00570743">
        <w:rPr>
          <w:rFonts w:ascii="Times New Roman" w:hAnsi="Times New Roman"/>
          <w:b/>
        </w:rPr>
        <w:t>Discussion</w:t>
      </w:r>
    </w:p>
    <w:p w:rsidR="00F3191B" w:rsidRPr="00570743" w:rsidRDefault="00F3191B" w:rsidP="00AF55E6">
      <w:pPr>
        <w:spacing w:after="120" w:line="480" w:lineRule="auto"/>
        <w:jc w:val="both"/>
        <w:rPr>
          <w:rFonts w:ascii="Times New Roman" w:hAnsi="Times New Roman"/>
        </w:rPr>
      </w:pPr>
      <w:r w:rsidRPr="00570743">
        <w:rPr>
          <w:rFonts w:ascii="Times New Roman" w:hAnsi="Times New Roman"/>
          <w:bCs/>
        </w:rPr>
        <w:t xml:space="preserve">To our knowledge, this is the first study to investigate relationships between placental size and offspring bone indices using pQCT. </w:t>
      </w:r>
      <w:r w:rsidRPr="00570743">
        <w:rPr>
          <w:rFonts w:ascii="Times New Roman" w:hAnsi="Times New Roman"/>
        </w:rPr>
        <w:t>We found that our previously documented positive associations between placental size and neonatal bone mass by DXA persisted into later childhood but appeared attenuated across puberty. However, placental area and volume were positively associated with offspring cortical area, periosteal circumference and endosteal circumference at both age 15.5 and 17.7 years, even after adjustment for a range of covariates, including pubertal status</w:t>
      </w:r>
      <w:r w:rsidR="00775EAC" w:rsidRPr="00570743">
        <w:rPr>
          <w:rFonts w:ascii="Times New Roman" w:hAnsi="Times New Roman"/>
        </w:rPr>
        <w:t xml:space="preserve"> and current body size</w:t>
      </w:r>
      <w:r w:rsidRPr="00570743">
        <w:rPr>
          <w:rFonts w:ascii="Times New Roman" w:hAnsi="Times New Roman"/>
        </w:rPr>
        <w:t>. Conversely, placental size was negatively related to cortical density.</w:t>
      </w:r>
    </w:p>
    <w:p w:rsidR="00F3191B" w:rsidRPr="00570743" w:rsidRDefault="00F3191B" w:rsidP="00AF55E6">
      <w:pPr>
        <w:spacing w:after="120" w:line="480" w:lineRule="auto"/>
        <w:jc w:val="both"/>
        <w:rPr>
          <w:rFonts w:ascii="Times New Roman" w:hAnsi="Times New Roman"/>
          <w:bCs/>
        </w:rPr>
      </w:pPr>
      <w:r w:rsidRPr="00570743">
        <w:rPr>
          <w:rFonts w:ascii="Times New Roman" w:hAnsi="Times New Roman"/>
          <w:bCs/>
        </w:rPr>
        <w:t xml:space="preserve">This was a large prospective cohort study, with detailed characterisation of mothers and children, using two validated </w:t>
      </w:r>
      <w:r w:rsidR="008A1690" w:rsidRPr="00570743">
        <w:rPr>
          <w:rFonts w:ascii="Times New Roman" w:hAnsi="Times New Roman"/>
          <w:bCs/>
        </w:rPr>
        <w:t>methods</w:t>
      </w:r>
      <w:r w:rsidRPr="00570743">
        <w:rPr>
          <w:rFonts w:ascii="Times New Roman" w:hAnsi="Times New Roman"/>
          <w:bCs/>
        </w:rPr>
        <w:t xml:space="preserve"> of bone mineral assessment, however there are some limitations that should be considered when interpreting the results. Firstly, the placentas were not measured immediately after collection, but were stored for several years in formaldehyde. The effect of this on placental size and shape is uncertain, however as all placentas were stored identically, this is unlikely to have affected the relationship observed between placental size and offspring bone mass. Secondly, we have reported on a subset of the ALSPAC cohort, and thus there is the possibility that our participants may not be representative of the entire cohort, thereby reducing the generalizability of our findings. Again, as all analyses were within the present cohort, there is no reason to suppose that this would have influenced the associations observed. Thirdly, only mid-tibial pQCT scans were performed so it is not possible to examine the placental influences on trabecular bone. Finally, although prospective, this is an observational study and so causality in any observed associations cannot be definitively established. </w:t>
      </w:r>
    </w:p>
    <w:p w:rsidR="00F3191B" w:rsidRPr="00570743" w:rsidRDefault="00F3191B" w:rsidP="00AF55E6">
      <w:pPr>
        <w:spacing w:after="120" w:line="480" w:lineRule="auto"/>
        <w:jc w:val="both"/>
        <w:rPr>
          <w:rFonts w:ascii="Times New Roman" w:hAnsi="Times New Roman"/>
          <w:bCs/>
        </w:rPr>
      </w:pPr>
      <w:r w:rsidRPr="00570743">
        <w:rPr>
          <w:rFonts w:ascii="Times New Roman" w:hAnsi="Times New Roman"/>
          <w:bCs/>
        </w:rPr>
        <w:lastRenderedPageBreak/>
        <w:t>These results compleme</w:t>
      </w:r>
      <w:r w:rsidR="00772A77" w:rsidRPr="00570743">
        <w:rPr>
          <w:rFonts w:ascii="Times New Roman" w:hAnsi="Times New Roman"/>
          <w:bCs/>
        </w:rPr>
        <w:t xml:space="preserve">nt our previous findings from another </w:t>
      </w:r>
      <w:r w:rsidRPr="00570743">
        <w:rPr>
          <w:rFonts w:ascii="Times New Roman" w:hAnsi="Times New Roman"/>
          <w:bCs/>
        </w:rPr>
        <w:t xml:space="preserve">UK mother-offspring cohort, the Southampton Women’s Survey </w:t>
      </w:r>
      <w:r w:rsidR="00A84913" w:rsidRPr="00570743">
        <w:rPr>
          <w:rFonts w:ascii="Times New Roman" w:hAnsi="Times New Roman"/>
          <w:bCs/>
        </w:rPr>
        <w:fldChar w:fldCharType="begin">
          <w:fldData xml:space="preserve">PEVuZE5vdGU+PENpdGU+PEF1dGhvcj5Ib2xyb3lkPC9BdXRob3I+PFllYXI+MjAxMjwvWWVhcj48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</w:fldData>
        </w:fldChar>
      </w:r>
      <w:r w:rsidR="00F159D2" w:rsidRPr="00570743">
        <w:rPr>
          <w:rFonts w:ascii="Times New Roman" w:hAnsi="Times New Roman"/>
          <w:bCs/>
        </w:rPr>
        <w:instrText xml:space="preserve"> ADDIN EN.CITE </w:instrText>
      </w:r>
      <w:r w:rsidR="00A84913" w:rsidRPr="00570743">
        <w:rPr>
          <w:rFonts w:ascii="Times New Roman" w:hAnsi="Times New Roman"/>
          <w:bCs/>
        </w:rPr>
        <w:fldChar w:fldCharType="begin">
          <w:fldData xml:space="preserve">PEVuZE5vdGU+PENpdGU+PEF1dGhvcj5Ib2xyb3lkPC9BdXRob3I+PFllYXI+MjAxMjwvWWVhcj48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</w:fldData>
        </w:fldChar>
      </w:r>
      <w:r w:rsidR="00F159D2" w:rsidRPr="00570743">
        <w:rPr>
          <w:rFonts w:ascii="Times New Roman" w:hAnsi="Times New Roman"/>
          <w:bCs/>
        </w:rPr>
        <w:instrText xml:space="preserve"> ADDIN EN.CITE.DATA </w:instrText>
      </w:r>
      <w:r w:rsidR="00A84913" w:rsidRPr="00570743">
        <w:rPr>
          <w:rFonts w:ascii="Times New Roman" w:hAnsi="Times New Roman"/>
          <w:bCs/>
        </w:rPr>
      </w:r>
      <w:r w:rsidR="00A84913" w:rsidRPr="00570743">
        <w:rPr>
          <w:rFonts w:ascii="Times New Roman" w:hAnsi="Times New Roman"/>
          <w:bCs/>
        </w:rPr>
        <w:fldChar w:fldCharType="end"/>
      </w:r>
      <w:r w:rsidR="00A84913" w:rsidRPr="00570743">
        <w:rPr>
          <w:rFonts w:ascii="Times New Roman" w:hAnsi="Times New Roman"/>
          <w:bCs/>
        </w:rPr>
      </w:r>
      <w:r w:rsidR="00A84913" w:rsidRPr="00570743">
        <w:rPr>
          <w:rFonts w:ascii="Times New Roman" w:hAnsi="Times New Roman"/>
          <w:bCs/>
        </w:rPr>
        <w:fldChar w:fldCharType="separate"/>
      </w:r>
      <w:r w:rsidR="00F159D2" w:rsidRPr="00570743">
        <w:rPr>
          <w:rFonts w:ascii="Times New Roman" w:hAnsi="Times New Roman"/>
          <w:bCs/>
          <w:noProof/>
        </w:rPr>
        <w:t>(</w:t>
      </w:r>
      <w:hyperlink w:anchor="_ENREF_10" w:tooltip="Holroyd, 2012 #6929" w:history="1">
        <w:r w:rsidR="002F3DF1" w:rsidRPr="00570743">
          <w:rPr>
            <w:rFonts w:ascii="Times New Roman" w:hAnsi="Times New Roman"/>
            <w:bCs/>
            <w:noProof/>
          </w:rPr>
          <w:t>10</w:t>
        </w:r>
      </w:hyperlink>
      <w:r w:rsidR="00F159D2" w:rsidRPr="00570743">
        <w:rPr>
          <w:rFonts w:ascii="Times New Roman" w:hAnsi="Times New Roman"/>
          <w:bCs/>
          <w:noProof/>
        </w:rPr>
        <w:t>)</w:t>
      </w:r>
      <w:r w:rsidR="00A84913" w:rsidRPr="00570743">
        <w:rPr>
          <w:rFonts w:ascii="Times New Roman" w:hAnsi="Times New Roman"/>
          <w:bCs/>
        </w:rPr>
        <w:fldChar w:fldCharType="end"/>
      </w:r>
      <w:r w:rsidRPr="00570743">
        <w:rPr>
          <w:rFonts w:ascii="Times New Roman" w:hAnsi="Times New Roman"/>
          <w:bCs/>
        </w:rPr>
        <w:t>. Here, placental volume at 19 weeks</w:t>
      </w:r>
      <w:r w:rsidR="004702A6" w:rsidRPr="00570743">
        <w:rPr>
          <w:rFonts w:ascii="Times New Roman" w:hAnsi="Times New Roman"/>
          <w:bCs/>
        </w:rPr>
        <w:t>’</w:t>
      </w:r>
      <w:r w:rsidRPr="00570743">
        <w:rPr>
          <w:rFonts w:ascii="Times New Roman" w:hAnsi="Times New Roman"/>
          <w:bCs/>
        </w:rPr>
        <w:t xml:space="preserve"> gestation, estimated from high-resolution ultrasound measurements, was positively associated with whole body BA, BMC and more weakly with BMD from DXA at birth. Similarly, in the current study we observed positive associations between placental area or volume and whole body DXA BA and BMC at 9 years, but much weaker associations with BMD. Interestingly, although the direction of associations was maintained, the magnitude of placenta-bone associations was </w:t>
      </w:r>
      <w:r w:rsidR="004702A6" w:rsidRPr="00570743">
        <w:rPr>
          <w:rFonts w:ascii="Times New Roman" w:hAnsi="Times New Roman"/>
          <w:bCs/>
        </w:rPr>
        <w:t>much attenuated by the age of 17</w:t>
      </w:r>
      <w:r w:rsidRPr="00570743">
        <w:rPr>
          <w:rFonts w:ascii="Times New Roman" w:hAnsi="Times New Roman"/>
          <w:bCs/>
        </w:rPr>
        <w:t>.</w:t>
      </w:r>
      <w:r w:rsidR="004702A6" w:rsidRPr="00570743">
        <w:rPr>
          <w:rFonts w:ascii="Times New Roman" w:hAnsi="Times New Roman"/>
          <w:bCs/>
        </w:rPr>
        <w:t>7</w:t>
      </w:r>
      <w:r w:rsidRPr="00570743">
        <w:rPr>
          <w:rFonts w:ascii="Times New Roman" w:hAnsi="Times New Roman"/>
          <w:bCs/>
        </w:rPr>
        <w:t xml:space="preserve"> years, suggesting that pubertal transition might modify these relationships. However, in the present study, we also assessed children at 15.5 and 17.7 years using pQCT, which allowed detailed measurements of bone indices without the effect of overall size that confounds DXA measures: Periosteal and endosteal circumference were positively associated with placental size, but we observed an inverse association between placental </w:t>
      </w:r>
      <w:r w:rsidR="008A1690" w:rsidRPr="00570743">
        <w:rPr>
          <w:rFonts w:ascii="Times New Roman" w:hAnsi="Times New Roman"/>
          <w:bCs/>
        </w:rPr>
        <w:t>size</w:t>
      </w:r>
      <w:r w:rsidRPr="00570743">
        <w:rPr>
          <w:rFonts w:ascii="Times New Roman" w:hAnsi="Times New Roman"/>
          <w:bCs/>
        </w:rPr>
        <w:t xml:space="preserve"> and volumetric cortical BMD at the tibia, suggesting a disparity between influences on bone size and volumetric density, as has been observed with other aspects of intrauterine growth</w:t>
      </w:r>
      <w:r w:rsidR="00056B37" w:rsidRPr="00570743">
        <w:rPr>
          <w:rFonts w:ascii="Times New Roman" w:hAnsi="Times New Roman"/>
          <w:bCs/>
        </w:rPr>
        <w:t xml:space="preserve"> </w:t>
      </w:r>
      <w:r w:rsidR="00A84913" w:rsidRPr="00570743">
        <w:rPr>
          <w:rFonts w:ascii="Times New Roman" w:hAnsi="Times New Roman"/>
          <w:bCs/>
        </w:rPr>
        <w:fldChar w:fldCharType="begin"/>
      </w:r>
      <w:r w:rsidR="00056B37" w:rsidRPr="00570743">
        <w:rPr>
          <w:rFonts w:ascii="Times New Roman" w:hAnsi="Times New Roman"/>
          <w:bCs/>
        </w:rPr>
        <w:instrText xml:space="preserve"> ADDIN EN.CITE &lt;EndNote&gt;&lt;Cite&gt;&lt;Author&gt;Harvey&lt;/Author&gt;&lt;Year&gt;2010&lt;/Year&gt;&lt;RecNum&gt;6009&lt;/RecNum&gt;&lt;DisplayText&gt;(16)&lt;/DisplayText&gt;&lt;record&gt;&lt;rec-number&gt;6009&lt;/rec-number&gt;&lt;foreign-keys&gt;&lt;key app="EN" db-id="p0w2r505hvs222essdtvfrfxer9w0spesp9e"&gt;6009&lt;/key&gt;&lt;/foreign-keys&gt;&lt;ref-type name="Journal Article"&gt;17&lt;/ref-type&gt;&lt;contributors&gt;&lt;authors&gt;&lt;author&gt;Harvey, N. C.&lt;/author&gt;&lt;author&gt;Mahon, P. A.&lt;/author&gt;&lt;author&gt;Robinson, S. M.&lt;/author&gt;&lt;author&gt;Nisbet, C. E.&lt;/author&gt;&lt;author&gt;Javaid, M. K.&lt;/author&gt;&lt;author&gt;Crozier, S. R.&lt;/author&gt;&lt;author&gt;Inskip, H. M.&lt;/author&gt;&lt;author&gt;Godfrey, K. M.&lt;/author&gt;&lt;author&gt;Arden, N. K.&lt;/author&gt;&lt;author&gt;Dennison, E. M.&lt;/author&gt;&lt;author&gt;Cooper, C.&lt;/author&gt;&lt;/authors&gt;&lt;/contributors&gt;&lt;auth-address&gt;MRC Epidemiology Resource Centre, University of Southampton, Southampton General Hospital, Southampton SO16 6YD, UK&lt;/auth-address&gt;&lt;titles&gt;&lt;title&gt;Different indices of fetal growth predict bone size and volumetric density at 4 years of age&lt;/title&gt;&lt;secondary-title&gt;J.Bone Miner.Res.&lt;/secondary-title&gt;&lt;/titles&gt;&lt;periodical&gt;&lt;full-title&gt;J.Bone Miner.Res.&lt;/full-title&gt;&lt;/periodical&gt;&lt;pages&gt;920-927&lt;/pages&gt;&lt;volume&gt;25&lt;/volume&gt;&lt;number&gt;4&lt;/number&gt;&lt;reprint-edition&gt;NOT IN FILE&lt;/reprint-edition&gt;&lt;keywords&gt;&lt;keyword&gt;Adiposity&lt;/keyword&gt;&lt;keyword&gt;Birth Weight&lt;/keyword&gt;&lt;keyword&gt;bone&lt;/keyword&gt;&lt;keyword&gt;Diet&lt;/keyword&gt;&lt;keyword&gt;epidemiology&lt;/keyword&gt;&lt;keyword&gt;Femur&lt;/keyword&gt;&lt;keyword&gt;Growth&lt;/keyword&gt;&lt;keyword&gt;Head&lt;/keyword&gt;&lt;keyword&gt;Health&lt;/keyword&gt;&lt;keyword&gt;height&lt;/keyword&gt;&lt;keyword&gt;Liver&lt;/keyword&gt;&lt;keyword&gt;maternal&lt;/keyword&gt;&lt;keyword&gt;mineral&lt;/keyword&gt;&lt;keyword&gt;Research&lt;/keyword&gt;&lt;keyword&gt;ultrasound&lt;/keyword&gt;&lt;keyword&gt;Universities&lt;/keyword&gt;&lt;/keywords&gt;&lt;dates&gt;&lt;year&gt;2010&lt;/year&gt;&lt;/dates&gt;&lt;work-type&gt;10.1359/jbmr.091022 doi&lt;/work-type&gt;&lt;urls&gt;&lt;related-urls&gt;&lt;url&gt;PM:20437610&lt;/url&gt;&lt;/related-urls&gt;&lt;/urls&gt;&lt;/record&gt;&lt;/Cite&gt;&lt;/EndNote&gt;</w:instrText>
      </w:r>
      <w:r w:rsidR="00A84913" w:rsidRPr="00570743">
        <w:rPr>
          <w:rFonts w:ascii="Times New Roman" w:hAnsi="Times New Roman"/>
          <w:bCs/>
        </w:rPr>
        <w:fldChar w:fldCharType="separate"/>
      </w:r>
      <w:r w:rsidR="00056B37" w:rsidRPr="00570743">
        <w:rPr>
          <w:rFonts w:ascii="Times New Roman" w:hAnsi="Times New Roman"/>
          <w:bCs/>
          <w:noProof/>
        </w:rPr>
        <w:t>(</w:t>
      </w:r>
      <w:hyperlink w:anchor="_ENREF_16" w:tooltip="Harvey, 2010 #6009" w:history="1">
        <w:r w:rsidR="002F3DF1" w:rsidRPr="00570743">
          <w:rPr>
            <w:rFonts w:ascii="Times New Roman" w:hAnsi="Times New Roman"/>
            <w:bCs/>
            <w:noProof/>
          </w:rPr>
          <w:t>16</w:t>
        </w:r>
      </w:hyperlink>
      <w:r w:rsidR="00056B37" w:rsidRPr="00570743">
        <w:rPr>
          <w:rFonts w:ascii="Times New Roman" w:hAnsi="Times New Roman"/>
          <w:bCs/>
          <w:noProof/>
        </w:rPr>
        <w:t>)</w:t>
      </w:r>
      <w:r w:rsidR="00A84913" w:rsidRPr="00570743">
        <w:rPr>
          <w:rFonts w:ascii="Times New Roman" w:hAnsi="Times New Roman"/>
          <w:bCs/>
        </w:rPr>
        <w:fldChar w:fldCharType="end"/>
      </w:r>
      <w:r w:rsidRPr="00570743">
        <w:rPr>
          <w:rFonts w:ascii="Times New Roman" w:hAnsi="Times New Roman"/>
          <w:bCs/>
        </w:rPr>
        <w:t xml:space="preserve">. </w:t>
      </w:r>
    </w:p>
    <w:p w:rsidR="00F3191B" w:rsidRPr="00570743" w:rsidRDefault="00F3191B" w:rsidP="00AF55E6">
      <w:pPr>
        <w:spacing w:after="120" w:line="480" w:lineRule="auto"/>
        <w:jc w:val="both"/>
        <w:rPr>
          <w:rFonts w:ascii="Times New Roman" w:hAnsi="Times New Roman"/>
          <w:bCs/>
        </w:rPr>
      </w:pPr>
      <w:r w:rsidRPr="00570743">
        <w:rPr>
          <w:rFonts w:ascii="Times New Roman" w:hAnsi="Times New Roman"/>
          <w:bCs/>
        </w:rPr>
        <w:t xml:space="preserve">The mechanisms which might underlie associations between placental size and offspring bone development are poorly characterised, but may comprise direct </w:t>
      </w:r>
      <w:r w:rsidR="004702A6" w:rsidRPr="00570743">
        <w:rPr>
          <w:rFonts w:ascii="Times New Roman" w:hAnsi="Times New Roman"/>
          <w:bCs/>
        </w:rPr>
        <w:t>effects of the placenta on long-</w:t>
      </w:r>
      <w:r w:rsidRPr="00570743">
        <w:rPr>
          <w:rFonts w:ascii="Times New Roman" w:hAnsi="Times New Roman"/>
          <w:bCs/>
        </w:rPr>
        <w:t xml:space="preserve">term postnatal growth trajectories, shared determinants of placental size and bone indices, or mediation through factors such as age at pubertal onset. There is scant evidence to inform the first two hypotheses, although we have previously demonstrated associations between patterns of intrauterine growth and postnatal skeletal development </w:t>
      </w:r>
      <w:r w:rsidR="00A84913" w:rsidRPr="00570743">
        <w:rPr>
          <w:rFonts w:ascii="Times New Roman" w:hAnsi="Times New Roman"/>
          <w:bCs/>
        </w:rPr>
        <w:fldChar w:fldCharType="begin">
          <w:fldData xml:space="preserve">PEVuZE5vdGU+PENpdGU+PEF1dGhvcj5IYXJ2ZXk8L0F1dGhvcj48WWVhcj4yMDEwPC9ZZWFyPjxS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</w:fldData>
        </w:fldChar>
      </w:r>
      <w:r w:rsidR="00056B37" w:rsidRPr="00570743">
        <w:rPr>
          <w:rFonts w:ascii="Times New Roman" w:hAnsi="Times New Roman"/>
          <w:bCs/>
        </w:rPr>
        <w:instrText xml:space="preserve"> ADDIN EN.CITE </w:instrText>
      </w:r>
      <w:r w:rsidR="00A84913" w:rsidRPr="00570743">
        <w:rPr>
          <w:rFonts w:ascii="Times New Roman" w:hAnsi="Times New Roman"/>
          <w:bCs/>
        </w:rPr>
        <w:fldChar w:fldCharType="begin">
          <w:fldData xml:space="preserve">PEVuZE5vdGU+PENpdGU+PEF1dGhvcj5IYXJ2ZXk8L0F1dGhvcj48WWVhcj4yMDEwPC9ZZWFyPjxS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</w:fldData>
        </w:fldChar>
      </w:r>
      <w:r w:rsidR="00056B37" w:rsidRPr="00570743">
        <w:rPr>
          <w:rFonts w:ascii="Times New Roman" w:hAnsi="Times New Roman"/>
          <w:bCs/>
        </w:rPr>
        <w:instrText xml:space="preserve"> ADDIN EN.CITE.DATA </w:instrText>
      </w:r>
      <w:r w:rsidR="00A84913" w:rsidRPr="00570743">
        <w:rPr>
          <w:rFonts w:ascii="Times New Roman" w:hAnsi="Times New Roman"/>
          <w:bCs/>
        </w:rPr>
      </w:r>
      <w:r w:rsidR="00A84913" w:rsidRPr="00570743">
        <w:rPr>
          <w:rFonts w:ascii="Times New Roman" w:hAnsi="Times New Roman"/>
          <w:bCs/>
        </w:rPr>
        <w:fldChar w:fldCharType="end"/>
      </w:r>
      <w:r w:rsidR="00A84913" w:rsidRPr="00570743">
        <w:rPr>
          <w:rFonts w:ascii="Times New Roman" w:hAnsi="Times New Roman"/>
          <w:bCs/>
        </w:rPr>
      </w:r>
      <w:r w:rsidR="00A84913" w:rsidRPr="00570743">
        <w:rPr>
          <w:rFonts w:ascii="Times New Roman" w:hAnsi="Times New Roman"/>
          <w:bCs/>
        </w:rPr>
        <w:fldChar w:fldCharType="separate"/>
      </w:r>
      <w:r w:rsidR="00056B37" w:rsidRPr="00570743">
        <w:rPr>
          <w:rFonts w:ascii="Times New Roman" w:hAnsi="Times New Roman"/>
          <w:bCs/>
          <w:noProof/>
        </w:rPr>
        <w:t>(</w:t>
      </w:r>
      <w:hyperlink w:anchor="_ENREF_5" w:tooltip="Harvey, 2013 #178" w:history="1">
        <w:r w:rsidR="002F3DF1" w:rsidRPr="00570743">
          <w:rPr>
            <w:rFonts w:ascii="Times New Roman" w:hAnsi="Times New Roman"/>
            <w:bCs/>
            <w:noProof/>
          </w:rPr>
          <w:t>5</w:t>
        </w:r>
      </w:hyperlink>
      <w:r w:rsidR="00056B37" w:rsidRPr="00570743">
        <w:rPr>
          <w:rFonts w:ascii="Times New Roman" w:hAnsi="Times New Roman"/>
          <w:bCs/>
          <w:noProof/>
        </w:rPr>
        <w:t>,</w:t>
      </w:r>
      <w:hyperlink w:anchor="_ENREF_16" w:tooltip="Harvey, 2010 #6009" w:history="1">
        <w:r w:rsidR="002F3DF1" w:rsidRPr="00570743">
          <w:rPr>
            <w:rFonts w:ascii="Times New Roman" w:hAnsi="Times New Roman"/>
            <w:bCs/>
            <w:noProof/>
          </w:rPr>
          <w:t>16</w:t>
        </w:r>
      </w:hyperlink>
      <w:r w:rsidR="00056B37" w:rsidRPr="00570743">
        <w:rPr>
          <w:rFonts w:ascii="Times New Roman" w:hAnsi="Times New Roman"/>
          <w:bCs/>
          <w:noProof/>
        </w:rPr>
        <w:t>,</w:t>
      </w:r>
      <w:hyperlink w:anchor="_ENREF_17" w:tooltip="Harvey, 2012 #6428" w:history="1">
        <w:r w:rsidR="002F3DF1" w:rsidRPr="00570743">
          <w:rPr>
            <w:rFonts w:ascii="Times New Roman" w:hAnsi="Times New Roman"/>
            <w:bCs/>
            <w:noProof/>
          </w:rPr>
          <w:t>17</w:t>
        </w:r>
      </w:hyperlink>
      <w:r w:rsidR="00056B37" w:rsidRPr="00570743">
        <w:rPr>
          <w:rFonts w:ascii="Times New Roman" w:hAnsi="Times New Roman"/>
          <w:bCs/>
          <w:noProof/>
        </w:rPr>
        <w:t>)</w:t>
      </w:r>
      <w:r w:rsidR="00A84913" w:rsidRPr="00570743">
        <w:rPr>
          <w:rFonts w:ascii="Times New Roman" w:hAnsi="Times New Roman"/>
          <w:bCs/>
        </w:rPr>
        <w:fldChar w:fldCharType="end"/>
      </w:r>
      <w:r w:rsidRPr="00570743">
        <w:rPr>
          <w:rFonts w:ascii="Times New Roman" w:hAnsi="Times New Roman"/>
          <w:bCs/>
        </w:rPr>
        <w:t>; early growth, adult hip morphology</w:t>
      </w:r>
      <w:r w:rsidR="004702A6" w:rsidRPr="00570743">
        <w:rPr>
          <w:rFonts w:ascii="Times New Roman" w:hAnsi="Times New Roman"/>
          <w:bCs/>
        </w:rPr>
        <w:t xml:space="preserve"> </w:t>
      </w:r>
      <w:r w:rsidR="00A84913" w:rsidRPr="00570743">
        <w:rPr>
          <w:rFonts w:ascii="Times New Roman" w:hAnsi="Times New Roman"/>
          <w:bCs/>
        </w:rPr>
        <w:fldChar w:fldCharType="begin">
          <w:fldData xml:space="preserve">PEVuZE5vdGU+PENpdGU+PEF1dGhvcj5KYXZhaWQ8L0F1dGhvcj48WWVhcj4yMDA2PC9ZZWFyPjxS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</w:fldData>
        </w:fldChar>
      </w:r>
      <w:r w:rsidR="00056B37" w:rsidRPr="00570743">
        <w:rPr>
          <w:rFonts w:ascii="Times New Roman" w:hAnsi="Times New Roman"/>
          <w:bCs/>
        </w:rPr>
        <w:instrText xml:space="preserve"> ADDIN EN.CITE </w:instrText>
      </w:r>
      <w:r w:rsidR="00A84913" w:rsidRPr="00570743">
        <w:rPr>
          <w:rFonts w:ascii="Times New Roman" w:hAnsi="Times New Roman"/>
          <w:bCs/>
        </w:rPr>
        <w:fldChar w:fldCharType="begin">
          <w:fldData xml:space="preserve">PEVuZE5vdGU+PENpdGU+PEF1dGhvcj5KYXZhaWQ8L0F1dGhvcj48WWVhcj4yMDA2PC9ZZWFyPjxS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</w:fldData>
        </w:fldChar>
      </w:r>
      <w:r w:rsidR="00056B37" w:rsidRPr="00570743">
        <w:rPr>
          <w:rFonts w:ascii="Times New Roman" w:hAnsi="Times New Roman"/>
          <w:bCs/>
        </w:rPr>
        <w:instrText xml:space="preserve"> ADDIN EN.CITE.DATA </w:instrText>
      </w:r>
      <w:r w:rsidR="00A84913" w:rsidRPr="00570743">
        <w:rPr>
          <w:rFonts w:ascii="Times New Roman" w:hAnsi="Times New Roman"/>
          <w:bCs/>
        </w:rPr>
      </w:r>
      <w:r w:rsidR="00A84913" w:rsidRPr="00570743">
        <w:rPr>
          <w:rFonts w:ascii="Times New Roman" w:hAnsi="Times New Roman"/>
          <w:bCs/>
        </w:rPr>
        <w:fldChar w:fldCharType="end"/>
      </w:r>
      <w:r w:rsidR="00A84913" w:rsidRPr="00570743">
        <w:rPr>
          <w:rFonts w:ascii="Times New Roman" w:hAnsi="Times New Roman"/>
          <w:bCs/>
        </w:rPr>
      </w:r>
      <w:r w:rsidR="00A84913" w:rsidRPr="00570743">
        <w:rPr>
          <w:rFonts w:ascii="Times New Roman" w:hAnsi="Times New Roman"/>
          <w:bCs/>
        </w:rPr>
        <w:fldChar w:fldCharType="separate"/>
      </w:r>
      <w:r w:rsidR="00056B37" w:rsidRPr="00570743">
        <w:rPr>
          <w:rFonts w:ascii="Times New Roman" w:hAnsi="Times New Roman"/>
          <w:bCs/>
          <w:noProof/>
        </w:rPr>
        <w:t>(</w:t>
      </w:r>
      <w:hyperlink w:anchor="_ENREF_6" w:tooltip="Javaid, 2006 #5306" w:history="1">
        <w:r w:rsidR="002F3DF1" w:rsidRPr="00570743">
          <w:rPr>
            <w:rFonts w:ascii="Times New Roman" w:hAnsi="Times New Roman"/>
            <w:bCs/>
            <w:noProof/>
          </w:rPr>
          <w:t>6</w:t>
        </w:r>
      </w:hyperlink>
      <w:r w:rsidR="00056B37" w:rsidRPr="00570743">
        <w:rPr>
          <w:rFonts w:ascii="Times New Roman" w:hAnsi="Times New Roman"/>
          <w:bCs/>
          <w:noProof/>
        </w:rPr>
        <w:t>,</w:t>
      </w:r>
      <w:hyperlink w:anchor="_ENREF_18" w:tooltip="Javaid, 2011 #6648" w:history="1">
        <w:r w:rsidR="002F3DF1" w:rsidRPr="00570743">
          <w:rPr>
            <w:rFonts w:ascii="Times New Roman" w:hAnsi="Times New Roman"/>
            <w:bCs/>
            <w:noProof/>
          </w:rPr>
          <w:t>18</w:t>
        </w:r>
      </w:hyperlink>
      <w:r w:rsidR="00056B37" w:rsidRPr="00570743">
        <w:rPr>
          <w:rFonts w:ascii="Times New Roman" w:hAnsi="Times New Roman"/>
          <w:bCs/>
          <w:noProof/>
        </w:rPr>
        <w:t>)</w:t>
      </w:r>
      <w:r w:rsidR="00A84913" w:rsidRPr="00570743">
        <w:rPr>
          <w:rFonts w:ascii="Times New Roman" w:hAnsi="Times New Roman"/>
          <w:bCs/>
        </w:rPr>
        <w:fldChar w:fldCharType="end"/>
      </w:r>
      <w:r w:rsidRPr="00570743">
        <w:rPr>
          <w:rFonts w:ascii="Times New Roman" w:hAnsi="Times New Roman"/>
          <w:bCs/>
        </w:rPr>
        <w:t xml:space="preserve"> and risk of hip fracture</w:t>
      </w:r>
      <w:r w:rsidR="004702A6" w:rsidRPr="00570743">
        <w:rPr>
          <w:rFonts w:ascii="Times New Roman" w:hAnsi="Times New Roman"/>
          <w:bCs/>
        </w:rPr>
        <w:t xml:space="preserve"> </w:t>
      </w:r>
      <w:r w:rsidR="00A84913" w:rsidRPr="00570743">
        <w:rPr>
          <w:rFonts w:ascii="Times New Roman" w:hAnsi="Times New Roman"/>
          <w:bCs/>
        </w:rPr>
        <w:fldChar w:fldCharType="begin">
          <w:fldData xml:space="preserve">PEVuZE5vdGU+PENpdGU+PEF1dGhvcj5Db29wZXI8L0F1dGhvcj48WWVhcj4yMDAxPC9ZZWFyPjxS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b2YgdGhlIFVTQTwvYWJici0xPjwvcGVyaW9kaWNhbD48YWx0LXBlcmlvZGljYWw+PGZ1bGwtdGl0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TmF0aW9uYWwgT3N0ZW9wb3Jvc2lzIEZvdW5kYXRpb24gb2YgdGhlIFVTQTwvYWJici0xPjwvYWx0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</w:fldData>
        </w:fldChar>
      </w:r>
      <w:r w:rsidR="009767BD" w:rsidRPr="00570743">
        <w:rPr>
          <w:rFonts w:ascii="Times New Roman" w:hAnsi="Times New Roman"/>
          <w:bCs/>
        </w:rPr>
        <w:instrText xml:space="preserve"> ADDIN EN.CITE </w:instrText>
      </w:r>
      <w:r w:rsidR="00A84913" w:rsidRPr="00570743">
        <w:rPr>
          <w:rFonts w:ascii="Times New Roman" w:hAnsi="Times New Roman"/>
          <w:bCs/>
        </w:rPr>
        <w:fldChar w:fldCharType="begin">
          <w:fldData xml:space="preserve">PEVuZE5vdGU+PENpdGU+PEF1dGhvcj5Db29wZXI8L0F1dGhvcj48WWVhcj4yMDAxPC9ZZWFyPjxS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b2YgdGhlIFVTQTwvYWJici0xPjwvcGVyaW9kaWNhbD48YWx0LXBlcmlvZGljYWw+PGZ1bGwtdGl0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TmF0aW9uYWwgT3N0ZW9wb3Jvc2lzIEZvdW5kYXRpb24gb2YgdGhlIFVTQTwvYWJici0xPjwvYWx0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</w:fldData>
        </w:fldChar>
      </w:r>
      <w:r w:rsidR="009767BD" w:rsidRPr="00570743">
        <w:rPr>
          <w:rFonts w:ascii="Times New Roman" w:hAnsi="Times New Roman"/>
          <w:bCs/>
        </w:rPr>
        <w:instrText xml:space="preserve"> ADDIN EN.CITE.DATA </w:instrText>
      </w:r>
      <w:r w:rsidR="00A84913" w:rsidRPr="00570743">
        <w:rPr>
          <w:rFonts w:ascii="Times New Roman" w:hAnsi="Times New Roman"/>
          <w:bCs/>
        </w:rPr>
      </w:r>
      <w:r w:rsidR="00A84913" w:rsidRPr="00570743">
        <w:rPr>
          <w:rFonts w:ascii="Times New Roman" w:hAnsi="Times New Roman"/>
          <w:bCs/>
        </w:rPr>
        <w:fldChar w:fldCharType="end"/>
      </w:r>
      <w:r w:rsidR="00A84913" w:rsidRPr="00570743">
        <w:rPr>
          <w:rFonts w:ascii="Times New Roman" w:hAnsi="Times New Roman"/>
          <w:bCs/>
        </w:rPr>
      </w:r>
      <w:r w:rsidR="00A84913" w:rsidRPr="00570743">
        <w:rPr>
          <w:rFonts w:ascii="Times New Roman" w:hAnsi="Times New Roman"/>
          <w:bCs/>
        </w:rPr>
        <w:fldChar w:fldCharType="separate"/>
      </w:r>
      <w:r w:rsidR="009767BD" w:rsidRPr="00570743">
        <w:rPr>
          <w:rFonts w:ascii="Times New Roman" w:hAnsi="Times New Roman"/>
          <w:bCs/>
          <w:noProof/>
        </w:rPr>
        <w:t>(</w:t>
      </w:r>
      <w:hyperlink w:anchor="_ENREF_7" w:tooltip="Cooper, 2001 #5445" w:history="1">
        <w:r w:rsidR="002F3DF1" w:rsidRPr="00570743">
          <w:rPr>
            <w:rFonts w:ascii="Times New Roman" w:hAnsi="Times New Roman"/>
            <w:bCs/>
            <w:noProof/>
          </w:rPr>
          <w:t>7</w:t>
        </w:r>
      </w:hyperlink>
      <w:r w:rsidR="009767BD" w:rsidRPr="00570743">
        <w:rPr>
          <w:rFonts w:ascii="Times New Roman" w:hAnsi="Times New Roman"/>
          <w:bCs/>
          <w:noProof/>
        </w:rPr>
        <w:t>,</w:t>
      </w:r>
      <w:hyperlink w:anchor="_ENREF_8" w:tooltip="Javaid, 2011 #172" w:history="1">
        <w:r w:rsidR="002F3DF1" w:rsidRPr="00570743">
          <w:rPr>
            <w:rFonts w:ascii="Times New Roman" w:hAnsi="Times New Roman"/>
            <w:bCs/>
            <w:noProof/>
          </w:rPr>
          <w:t>8</w:t>
        </w:r>
      </w:hyperlink>
      <w:r w:rsidR="009767BD" w:rsidRPr="00570743">
        <w:rPr>
          <w:rFonts w:ascii="Times New Roman" w:hAnsi="Times New Roman"/>
          <w:bCs/>
          <w:noProof/>
        </w:rPr>
        <w:t>)</w:t>
      </w:r>
      <w:r w:rsidR="00A84913" w:rsidRPr="00570743">
        <w:rPr>
          <w:rFonts w:ascii="Times New Roman" w:hAnsi="Times New Roman"/>
          <w:bCs/>
        </w:rPr>
        <w:fldChar w:fldCharType="end"/>
      </w:r>
      <w:r w:rsidRPr="00570743">
        <w:rPr>
          <w:rFonts w:ascii="Times New Roman" w:hAnsi="Times New Roman"/>
          <w:bCs/>
        </w:rPr>
        <w:t xml:space="preserve">; and positive relationships between expression of placental calcium transporters and offspring BMC at birth </w:t>
      </w:r>
      <w:r w:rsidR="00A84913" w:rsidRPr="00570743">
        <w:rPr>
          <w:rFonts w:ascii="Times New Roman" w:hAnsi="Times New Roman"/>
          <w:bCs/>
        </w:rPr>
        <w:fldChar w:fldCharType="begin">
          <w:fldData xml:space="preserve">PEVuZE5vdGU+PENpdGU+PEF1dGhvcj5NYXJ0aW48L0F1dGhvcj48WWVhcj4yMDA3PC9ZZWFyPjxS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</w:fldData>
        </w:fldChar>
      </w:r>
      <w:r w:rsidR="00056B37" w:rsidRPr="00570743">
        <w:rPr>
          <w:rFonts w:ascii="Times New Roman" w:hAnsi="Times New Roman"/>
          <w:bCs/>
        </w:rPr>
        <w:instrText xml:space="preserve"> ADDIN EN.CITE </w:instrText>
      </w:r>
      <w:r w:rsidR="00A84913" w:rsidRPr="00570743">
        <w:rPr>
          <w:rFonts w:ascii="Times New Roman" w:hAnsi="Times New Roman"/>
          <w:bCs/>
        </w:rPr>
        <w:fldChar w:fldCharType="begin">
          <w:fldData xml:space="preserve">PEVuZE5vdGU+PENpdGU+PEF1dGhvcj5NYXJ0aW48L0F1dGhvcj48WWVhcj4yMDA3PC9ZZWFyPjxS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</w:fldData>
        </w:fldChar>
      </w:r>
      <w:r w:rsidR="00056B37" w:rsidRPr="00570743">
        <w:rPr>
          <w:rFonts w:ascii="Times New Roman" w:hAnsi="Times New Roman"/>
          <w:bCs/>
        </w:rPr>
        <w:instrText xml:space="preserve"> ADDIN EN.CITE.DATA </w:instrText>
      </w:r>
      <w:r w:rsidR="00A84913" w:rsidRPr="00570743">
        <w:rPr>
          <w:rFonts w:ascii="Times New Roman" w:hAnsi="Times New Roman"/>
          <w:bCs/>
        </w:rPr>
      </w:r>
      <w:r w:rsidR="00A84913" w:rsidRPr="00570743">
        <w:rPr>
          <w:rFonts w:ascii="Times New Roman" w:hAnsi="Times New Roman"/>
          <w:bCs/>
        </w:rPr>
        <w:fldChar w:fldCharType="end"/>
      </w:r>
      <w:r w:rsidR="00A84913" w:rsidRPr="00570743">
        <w:rPr>
          <w:rFonts w:ascii="Times New Roman" w:hAnsi="Times New Roman"/>
          <w:bCs/>
        </w:rPr>
      </w:r>
      <w:r w:rsidR="00A84913" w:rsidRPr="00570743">
        <w:rPr>
          <w:rFonts w:ascii="Times New Roman" w:hAnsi="Times New Roman"/>
          <w:bCs/>
        </w:rPr>
        <w:fldChar w:fldCharType="separate"/>
      </w:r>
      <w:r w:rsidR="00056B37" w:rsidRPr="00570743">
        <w:rPr>
          <w:rFonts w:ascii="Times New Roman" w:hAnsi="Times New Roman"/>
          <w:bCs/>
          <w:noProof/>
        </w:rPr>
        <w:t>(</w:t>
      </w:r>
      <w:hyperlink w:anchor="_ENREF_19" w:tooltip="Martin, 2007 #5501" w:history="1">
        <w:r w:rsidR="002F3DF1" w:rsidRPr="00570743">
          <w:rPr>
            <w:rFonts w:ascii="Times New Roman" w:hAnsi="Times New Roman"/>
            <w:bCs/>
            <w:noProof/>
          </w:rPr>
          <w:t>19</w:t>
        </w:r>
      </w:hyperlink>
      <w:r w:rsidR="00056B37" w:rsidRPr="00570743">
        <w:rPr>
          <w:rFonts w:ascii="Times New Roman" w:hAnsi="Times New Roman"/>
          <w:bCs/>
          <w:noProof/>
        </w:rPr>
        <w:t>)</w:t>
      </w:r>
      <w:r w:rsidR="00A84913" w:rsidRPr="00570743">
        <w:rPr>
          <w:rFonts w:ascii="Times New Roman" w:hAnsi="Times New Roman"/>
          <w:bCs/>
        </w:rPr>
        <w:fldChar w:fldCharType="end"/>
      </w:r>
      <w:r w:rsidRPr="00570743">
        <w:rPr>
          <w:rFonts w:ascii="Times New Roman" w:hAnsi="Times New Roman"/>
          <w:bCs/>
        </w:rPr>
        <w:t xml:space="preserve">. </w:t>
      </w:r>
    </w:p>
    <w:p w:rsidR="00F3191B" w:rsidRPr="00570743" w:rsidRDefault="00F3191B" w:rsidP="00AF55E6">
      <w:pPr>
        <w:spacing w:after="120" w:line="480" w:lineRule="auto"/>
        <w:jc w:val="both"/>
        <w:rPr>
          <w:rFonts w:ascii="Times New Roman" w:hAnsi="Times New Roman"/>
          <w:bCs/>
        </w:rPr>
      </w:pPr>
      <w:r w:rsidRPr="00570743">
        <w:rPr>
          <w:rFonts w:ascii="Times New Roman" w:hAnsi="Times New Roman"/>
          <w:bCs/>
        </w:rPr>
        <w:t xml:space="preserve">In relation to the third hypothesis, there may be two components to a potential maturational explanation for our findings. These children were assessed towards the end of the pubertal period, during which substantial linear growth has occurred. The concept of “cortical consolidation” describes the way in which mineralisation may lag behind growth in bone size during modelling, with mineralisation and volumetric density catching up with skeletal size by the time of peak bone mass </w:t>
      </w:r>
      <w:r w:rsidR="00A84913" w:rsidRPr="00570743">
        <w:rPr>
          <w:rFonts w:ascii="Times New Roman" w:hAnsi="Times New Roman"/>
          <w:bCs/>
        </w:rPr>
        <w:lastRenderedPageBreak/>
        <w:fldChar w:fldCharType="begin">
          <w:fldData xml:space="preserve">PEVuZE5vdGU+PENpdGU+PEF1dGhvcj5XYWxzaDwvQXV0aG9yPjxZZWFyPjIwMTI8L1llYXI+PFJl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=
</w:fldData>
        </w:fldChar>
      </w:r>
      <w:r w:rsidR="00056B37" w:rsidRPr="00570743">
        <w:rPr>
          <w:rFonts w:ascii="Times New Roman" w:hAnsi="Times New Roman"/>
          <w:bCs/>
        </w:rPr>
        <w:instrText xml:space="preserve"> ADDIN EN.CITE </w:instrText>
      </w:r>
      <w:r w:rsidR="00A84913" w:rsidRPr="00570743">
        <w:rPr>
          <w:rFonts w:ascii="Times New Roman" w:hAnsi="Times New Roman"/>
          <w:bCs/>
        </w:rPr>
        <w:fldChar w:fldCharType="begin">
          <w:fldData xml:space="preserve">PEVuZE5vdGU+PENpdGU+PEF1dGhvcj5XYWxzaDwvQXV0aG9yPjxZZWFyPjIwMTI8L1llYXI+PFJl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=
</w:fldData>
        </w:fldChar>
      </w:r>
      <w:r w:rsidR="00056B37" w:rsidRPr="00570743">
        <w:rPr>
          <w:rFonts w:ascii="Times New Roman" w:hAnsi="Times New Roman"/>
          <w:bCs/>
        </w:rPr>
        <w:instrText xml:space="preserve"> ADDIN EN.CITE.DATA </w:instrText>
      </w:r>
      <w:r w:rsidR="00A84913" w:rsidRPr="00570743">
        <w:rPr>
          <w:rFonts w:ascii="Times New Roman" w:hAnsi="Times New Roman"/>
          <w:bCs/>
        </w:rPr>
      </w:r>
      <w:r w:rsidR="00A84913" w:rsidRPr="00570743">
        <w:rPr>
          <w:rFonts w:ascii="Times New Roman" w:hAnsi="Times New Roman"/>
          <w:bCs/>
        </w:rPr>
        <w:fldChar w:fldCharType="end"/>
      </w:r>
      <w:r w:rsidR="00A84913" w:rsidRPr="00570743">
        <w:rPr>
          <w:rFonts w:ascii="Times New Roman" w:hAnsi="Times New Roman"/>
          <w:bCs/>
        </w:rPr>
      </w:r>
      <w:r w:rsidR="00A84913" w:rsidRPr="00570743">
        <w:rPr>
          <w:rFonts w:ascii="Times New Roman" w:hAnsi="Times New Roman"/>
          <w:bCs/>
        </w:rPr>
        <w:fldChar w:fldCharType="separate"/>
      </w:r>
      <w:r w:rsidR="00056B37" w:rsidRPr="00570743">
        <w:rPr>
          <w:rFonts w:ascii="Times New Roman" w:hAnsi="Times New Roman"/>
          <w:bCs/>
          <w:noProof/>
        </w:rPr>
        <w:t>(</w:t>
      </w:r>
      <w:hyperlink w:anchor="_ENREF_20" w:tooltip="Walsh, 2012 #6652" w:history="1">
        <w:r w:rsidR="002F3DF1" w:rsidRPr="00570743">
          <w:rPr>
            <w:rFonts w:ascii="Times New Roman" w:hAnsi="Times New Roman"/>
            <w:bCs/>
            <w:noProof/>
          </w:rPr>
          <w:t>20</w:t>
        </w:r>
      </w:hyperlink>
      <w:r w:rsidR="00056B37" w:rsidRPr="00570743">
        <w:rPr>
          <w:rFonts w:ascii="Times New Roman" w:hAnsi="Times New Roman"/>
          <w:bCs/>
          <w:noProof/>
        </w:rPr>
        <w:t>)</w:t>
      </w:r>
      <w:r w:rsidR="00A84913" w:rsidRPr="00570743">
        <w:rPr>
          <w:rFonts w:ascii="Times New Roman" w:hAnsi="Times New Roman"/>
          <w:bCs/>
        </w:rPr>
        <w:fldChar w:fldCharType="end"/>
      </w:r>
      <w:r w:rsidRPr="00570743">
        <w:rPr>
          <w:rFonts w:ascii="Times New Roman" w:hAnsi="Times New Roman"/>
          <w:bCs/>
        </w:rPr>
        <w:t>. Indeed late puberty is a time of rapid bone remodelling, with increased cortical porosity and active periosteal apposition, both characteristics which would be consistent with our findings.</w:t>
      </w:r>
    </w:p>
    <w:p w:rsidR="00F3191B" w:rsidRPr="00570743" w:rsidRDefault="00F3191B" w:rsidP="00AF55E6">
      <w:pPr>
        <w:spacing w:after="120" w:line="480" w:lineRule="auto"/>
        <w:jc w:val="both"/>
        <w:rPr>
          <w:rFonts w:ascii="Times New Roman" w:hAnsi="Times New Roman"/>
          <w:bCs/>
        </w:rPr>
      </w:pPr>
      <w:r w:rsidRPr="00570743">
        <w:rPr>
          <w:rFonts w:ascii="Times New Roman" w:hAnsi="Times New Roman"/>
          <w:bCs/>
        </w:rPr>
        <w:t xml:space="preserve">One hypothesis therefore, is that greater placental size leads to earlier onset of puberty, resulting in larger bones at 15.5 years, but with cortical density lagging behind proportionate to bone size (with larger bones at having lower cortical density compared with smaller bones). Indeed, such a mechanism was proposed in a recent study from ALSPAC cohort </w:t>
      </w:r>
      <w:r w:rsidR="00A84913" w:rsidRPr="00570743">
        <w:rPr>
          <w:rFonts w:ascii="Times New Roman" w:hAnsi="Times New Roman"/>
          <w:bCs/>
        </w:rPr>
        <w:fldChar w:fldCharType="begin"/>
      </w:r>
      <w:r w:rsidR="00056B37" w:rsidRPr="00570743">
        <w:rPr>
          <w:rFonts w:ascii="Times New Roman" w:hAnsi="Times New Roman"/>
          <w:bCs/>
        </w:rPr>
        <w:instrText xml:space="preserve"> ADDIN EN.CITE &lt;EndNote&gt;&lt;Cite&gt;&lt;Author&gt;Steer&lt;/Author&gt;&lt;Year&gt;2014&lt;/Year&gt;&lt;RecNum&gt;6653&lt;/RecNum&gt;&lt;DisplayText&gt;(21)&lt;/DisplayText&gt;&lt;record&gt;&lt;rec-number&gt;6653&lt;/rec-number&gt;&lt;foreign-keys&gt;&lt;key app="EN" db-id="p0w2r505hvs222essdtvfrfxer9w0spesp9e"&gt;6653&lt;/key&gt;&lt;/foreign-keys&gt;&lt;ref-type name="Journal Article"&gt;17&lt;/ref-type&gt;&lt;contributors&gt;&lt;authors&gt;&lt;author&gt;Steer, C. D.&lt;/author&gt;&lt;author&gt;Sayers, A.&lt;/author&gt;&lt;author&gt;Kemp, J.&lt;/author&gt;&lt;author&gt;Fraser, W. D.&lt;/author&gt;&lt;author&gt;Tobias, J. H.&lt;/author&gt;&lt;/authors&gt;&lt;/contributors&gt;&lt;auth-address&gt;Centre for Child and Adolescent Health, School of Social and Community Medicine, University of Bristol, UK.&amp;#xD;Musculoskeletal Research Unit, School of Clinical Sciences, University of Bristol, UK.&amp;#xD;MRC Integrative Epidemiology Unit, School of Social and Community Medicine, University of Bristol, UK; University of Queensland Diamantina Institute, Translational Research Institute, Brisbane, Queensland, Australia.&amp;#xD;Norwich Medical School, University of East Anglia, UK.&amp;#xD;Musculoskeletal Research Unit, School of Clinical Sciences, University of Bristol, UK. Electronic address: Jon.Tobias@Bristol.ac.uk.&lt;/auth-address&gt;&lt;titles&gt;&lt;title&gt;Birth weight is positively related to bone size in adolescents but inversely related to cortical bone mineral density: findings from a large prospective cohort study&lt;/title&gt;&lt;secondary-title&gt;Bone&lt;/secondary-title&gt;&lt;alt-title&gt;Bone&lt;/alt-title&gt;&lt;/titles&gt;&lt;periodical&gt;&lt;full-title&gt;Bone&lt;/full-title&gt;&lt;/periodical&gt;&lt;alt-periodical&gt;&lt;full-title&gt;Bone&lt;/full-title&gt;&lt;/alt-periodical&gt;&lt;pages&gt;77-82&lt;/pages&gt;&lt;volume&gt;65&lt;/volume&gt;&lt;edition&gt;2014/05/21&lt;/edition&gt;&lt;dates&gt;&lt;year&gt;2014&lt;/year&gt;&lt;pub-dates&gt;&lt;date&gt;Aug&lt;/date&gt;&lt;/pub-dates&gt;&lt;/dates&gt;&lt;isbn&gt;1873-2763 (Electronic)&amp;#xD;1873-2763 (Linking)&lt;/isbn&gt;&lt;accession-num&gt;24840816&lt;/accession-num&gt;&lt;urls&gt;&lt;/urls&gt;&lt;custom2&gt;PMC4073227&lt;/custom2&gt;&lt;electronic-resource-num&gt;10.1016/j.bone.2014.05.008&lt;/electronic-resource-num&gt;&lt;remote-database-provider&gt;NLM&lt;/remote-database-provider&gt;&lt;language&gt;eng&lt;/language&gt;&lt;/record&gt;&lt;/Cite&gt;&lt;/EndNote&gt;</w:instrText>
      </w:r>
      <w:r w:rsidR="00A84913" w:rsidRPr="00570743">
        <w:rPr>
          <w:rFonts w:ascii="Times New Roman" w:hAnsi="Times New Roman"/>
          <w:bCs/>
        </w:rPr>
        <w:fldChar w:fldCharType="separate"/>
      </w:r>
      <w:r w:rsidR="00056B37" w:rsidRPr="00570743">
        <w:rPr>
          <w:rFonts w:ascii="Times New Roman" w:hAnsi="Times New Roman"/>
          <w:bCs/>
          <w:noProof/>
        </w:rPr>
        <w:t>(</w:t>
      </w:r>
      <w:hyperlink w:anchor="_ENREF_21" w:tooltip="Steer, 2014 #6653" w:history="1">
        <w:r w:rsidR="002F3DF1" w:rsidRPr="00570743">
          <w:rPr>
            <w:rFonts w:ascii="Times New Roman" w:hAnsi="Times New Roman"/>
            <w:bCs/>
            <w:noProof/>
          </w:rPr>
          <w:t>21</w:t>
        </w:r>
      </w:hyperlink>
      <w:r w:rsidR="00056B37" w:rsidRPr="00570743">
        <w:rPr>
          <w:rFonts w:ascii="Times New Roman" w:hAnsi="Times New Roman"/>
          <w:bCs/>
          <w:noProof/>
        </w:rPr>
        <w:t>)</w:t>
      </w:r>
      <w:r w:rsidR="00A84913" w:rsidRPr="00570743">
        <w:rPr>
          <w:rFonts w:ascii="Times New Roman" w:hAnsi="Times New Roman"/>
          <w:bCs/>
        </w:rPr>
        <w:fldChar w:fldCharType="end"/>
      </w:r>
      <w:r w:rsidRPr="00570743">
        <w:rPr>
          <w:rFonts w:ascii="Times New Roman" w:hAnsi="Times New Roman"/>
          <w:bCs/>
        </w:rPr>
        <w:t>, based on all children who underwent pQCT at 15.5 and 17.7 years, linking birthweight to bone outcomes. Here, relationships between birthweight and pQCT measures were somewhat attenuated by adjustment for puberty, and those with cortical density were not apparent at 17.7 years. We found that associations between placental size and pQCT measures at 15.5 years were not appreciably changed by adjustment for puberty; however relationships between placental size and pQCT measures at 17.7 years, whilst robust for periosteal and endosteal circumference, were much weaker for cortical density, consistent with a maturational etiology</w:t>
      </w:r>
      <w:r w:rsidR="00672B46" w:rsidRPr="00570743">
        <w:rPr>
          <w:rFonts w:ascii="Times New Roman" w:hAnsi="Times New Roman"/>
          <w:bCs/>
        </w:rPr>
        <w:t>, and further supported by the conditional models, demonstrating that the strongest placental associations with the earlier time points of follow-up.</w:t>
      </w:r>
      <w:r w:rsidRPr="00570743">
        <w:rPr>
          <w:rFonts w:ascii="Times New Roman" w:hAnsi="Times New Roman"/>
          <w:bCs/>
        </w:rPr>
        <w:t xml:space="preserve"> Conversely, whilst increasing pubertal stage at 13.5 years was associated with larger bones by pQCT, there was no evidence of placental size having been greater in children who were at a later stage of puberty at 13.5 years. Additionally, increasing pubertal stage at 13.5 years was associated with increasing, rather than decreasing cortical density. It must be noted though that the 2 year interval between pubertal staging and pQCT measures somewhat limits the inferences that can be made. Furthermore, the correlation between birthweight and placental area was 0.4, suggesting much scope for relationships between placental size and outcomes independent of birthweight, consistent with previous documentation</w:t>
      </w:r>
      <w:r w:rsidR="00A41B2E" w:rsidRPr="00570743">
        <w:rPr>
          <w:rFonts w:ascii="Times New Roman" w:hAnsi="Times New Roman"/>
          <w:bCs/>
        </w:rPr>
        <w:t xml:space="preserve"> of</w:t>
      </w:r>
      <w:r w:rsidRPr="00570743">
        <w:rPr>
          <w:rFonts w:ascii="Times New Roman" w:hAnsi="Times New Roman"/>
          <w:bCs/>
        </w:rPr>
        <w:t xml:space="preserve"> the role of placental size versus function </w:t>
      </w:r>
      <w:r w:rsidR="00A84913" w:rsidRPr="00570743">
        <w:rPr>
          <w:rFonts w:ascii="Times New Roman" w:hAnsi="Times New Roman"/>
          <w:bCs/>
        </w:rPr>
        <w:fldChar w:fldCharType="begin">
          <w:fldData xml:space="preserve">PEVuZE5vdGU+PENpdGU+PEF1dGhvcj5Ib3NraW5nPC9BdXRob3I+PFllYXI+MTk5NjwvWWVhcj48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</w:fldData>
        </w:fldChar>
      </w:r>
      <w:r w:rsidR="00056B37" w:rsidRPr="00570743">
        <w:rPr>
          <w:rFonts w:ascii="Times New Roman" w:hAnsi="Times New Roman"/>
          <w:bCs/>
        </w:rPr>
        <w:instrText xml:space="preserve"> ADDIN EN.CITE </w:instrText>
      </w:r>
      <w:r w:rsidR="00A84913" w:rsidRPr="00570743">
        <w:rPr>
          <w:rFonts w:ascii="Times New Roman" w:hAnsi="Times New Roman"/>
          <w:bCs/>
        </w:rPr>
        <w:fldChar w:fldCharType="begin">
          <w:fldData xml:space="preserve">PEVuZE5vdGU+PENpdGU+PEF1dGhvcj5Ib3NraW5nPC9BdXRob3I+PFllYXI+MTk5NjwvWWVhcj48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</w:fldData>
        </w:fldChar>
      </w:r>
      <w:r w:rsidR="00056B37" w:rsidRPr="00570743">
        <w:rPr>
          <w:rFonts w:ascii="Times New Roman" w:hAnsi="Times New Roman"/>
          <w:bCs/>
        </w:rPr>
        <w:instrText xml:space="preserve"> ADDIN EN.CITE.DATA </w:instrText>
      </w:r>
      <w:r w:rsidR="00A84913" w:rsidRPr="00570743">
        <w:rPr>
          <w:rFonts w:ascii="Times New Roman" w:hAnsi="Times New Roman"/>
          <w:bCs/>
        </w:rPr>
      </w:r>
      <w:r w:rsidR="00A84913" w:rsidRPr="00570743">
        <w:rPr>
          <w:rFonts w:ascii="Times New Roman" w:hAnsi="Times New Roman"/>
          <w:bCs/>
        </w:rPr>
        <w:fldChar w:fldCharType="end"/>
      </w:r>
      <w:r w:rsidR="00A84913" w:rsidRPr="00570743">
        <w:rPr>
          <w:rFonts w:ascii="Times New Roman" w:hAnsi="Times New Roman"/>
          <w:bCs/>
        </w:rPr>
      </w:r>
      <w:r w:rsidR="00A84913" w:rsidRPr="00570743">
        <w:rPr>
          <w:rFonts w:ascii="Times New Roman" w:hAnsi="Times New Roman"/>
          <w:bCs/>
        </w:rPr>
        <w:fldChar w:fldCharType="separate"/>
      </w:r>
      <w:r w:rsidR="00056B37" w:rsidRPr="00570743">
        <w:rPr>
          <w:rFonts w:ascii="Times New Roman" w:hAnsi="Times New Roman"/>
          <w:bCs/>
          <w:noProof/>
        </w:rPr>
        <w:t>(</w:t>
      </w:r>
      <w:hyperlink w:anchor="_ENREF_22" w:tooltip="Hosking, 1996 #2549" w:history="1">
        <w:r w:rsidR="002F3DF1" w:rsidRPr="00570743">
          <w:rPr>
            <w:rFonts w:ascii="Times New Roman" w:hAnsi="Times New Roman"/>
            <w:bCs/>
            <w:noProof/>
          </w:rPr>
          <w:t>22</w:t>
        </w:r>
      </w:hyperlink>
      <w:r w:rsidR="00056B37" w:rsidRPr="00570743">
        <w:rPr>
          <w:rFonts w:ascii="Times New Roman" w:hAnsi="Times New Roman"/>
          <w:bCs/>
          <w:noProof/>
        </w:rPr>
        <w:t>,</w:t>
      </w:r>
      <w:hyperlink w:anchor="_ENREF_23" w:tooltip="Barker, 2011 #6868" w:history="1">
        <w:r w:rsidR="002F3DF1" w:rsidRPr="00570743">
          <w:rPr>
            <w:rFonts w:ascii="Times New Roman" w:hAnsi="Times New Roman"/>
            <w:bCs/>
            <w:noProof/>
          </w:rPr>
          <w:t>23</w:t>
        </w:r>
      </w:hyperlink>
      <w:r w:rsidR="00056B37" w:rsidRPr="00570743">
        <w:rPr>
          <w:rFonts w:ascii="Times New Roman" w:hAnsi="Times New Roman"/>
          <w:bCs/>
          <w:noProof/>
        </w:rPr>
        <w:t>)</w:t>
      </w:r>
      <w:r w:rsidR="00A84913" w:rsidRPr="00570743">
        <w:rPr>
          <w:rFonts w:ascii="Times New Roman" w:hAnsi="Times New Roman"/>
          <w:bCs/>
        </w:rPr>
        <w:fldChar w:fldCharType="end"/>
      </w:r>
      <w:r w:rsidRPr="00570743">
        <w:rPr>
          <w:rFonts w:ascii="Times New Roman" w:hAnsi="Times New Roman"/>
          <w:bCs/>
        </w:rPr>
        <w:t>.</w:t>
      </w:r>
      <w:r w:rsidR="005146E2" w:rsidRPr="00570743">
        <w:rPr>
          <w:rFonts w:ascii="Times New Roman" w:hAnsi="Times New Roman"/>
          <w:bCs/>
        </w:rPr>
        <w:t xml:space="preserve"> Inclusion of birthweight in the base model removed associations between placental size and DXA bone area, most likely due to the strong association between birthweight and overall size</w:t>
      </w:r>
      <w:r w:rsidR="00135CC2" w:rsidRPr="00570743">
        <w:rPr>
          <w:rFonts w:ascii="Times New Roman" w:hAnsi="Times New Roman"/>
          <w:bCs/>
        </w:rPr>
        <w:t>, thus potentially on the causal pathway</w:t>
      </w:r>
      <w:r w:rsidR="00710A84" w:rsidRPr="00570743">
        <w:rPr>
          <w:rFonts w:ascii="Times New Roman" w:hAnsi="Times New Roman"/>
          <w:bCs/>
        </w:rPr>
        <w:t>. In contrast</w:t>
      </w:r>
      <w:r w:rsidR="00A41B2E" w:rsidRPr="00570743">
        <w:rPr>
          <w:rFonts w:ascii="Times New Roman" w:hAnsi="Times New Roman"/>
          <w:bCs/>
        </w:rPr>
        <w:t>,</w:t>
      </w:r>
      <w:r w:rsidR="005146E2" w:rsidRPr="00570743">
        <w:rPr>
          <w:rFonts w:ascii="Times New Roman" w:hAnsi="Times New Roman"/>
          <w:bCs/>
        </w:rPr>
        <w:t xml:space="preserve"> associations between placental size and pQCT measures of periosteal and endosteal circumference, and cortical density, although attenuated, remain</w:t>
      </w:r>
      <w:r w:rsidR="003A4756" w:rsidRPr="00570743">
        <w:rPr>
          <w:rFonts w:ascii="Times New Roman" w:hAnsi="Times New Roman"/>
          <w:bCs/>
        </w:rPr>
        <w:t>ed</w:t>
      </w:r>
      <w:r w:rsidR="005146E2" w:rsidRPr="00570743">
        <w:rPr>
          <w:rFonts w:ascii="Times New Roman" w:hAnsi="Times New Roman"/>
          <w:bCs/>
        </w:rPr>
        <w:t xml:space="preserve"> similar to those without the inclusion of birthweight, suggesting relationships over and above those mediated through size at birth. </w:t>
      </w:r>
      <w:r w:rsidR="003A4756" w:rsidRPr="00570743">
        <w:rPr>
          <w:rFonts w:ascii="Times New Roman" w:hAnsi="Times New Roman"/>
          <w:bCs/>
        </w:rPr>
        <w:t xml:space="preserve">Consistent with these </w:t>
      </w:r>
      <w:r w:rsidR="003A4756" w:rsidRPr="00570743">
        <w:rPr>
          <w:rFonts w:ascii="Times New Roman" w:hAnsi="Times New Roman"/>
          <w:bCs/>
        </w:rPr>
        <w:lastRenderedPageBreak/>
        <w:t>findings, although placental size was weakly correlated with height in childhood, and whilst the DXA associations were removed by addition of height in the models, those  with the pQCT indices remained statistically significant, further supporting the notion that the placenta  pQCT relationships were not purely mediated via linear growth.</w:t>
      </w:r>
    </w:p>
    <w:p w:rsidR="00F3191B" w:rsidRPr="00570743" w:rsidRDefault="00F3191B" w:rsidP="00AF55E6">
      <w:pPr>
        <w:spacing w:after="120" w:line="480" w:lineRule="auto"/>
        <w:jc w:val="both"/>
        <w:rPr>
          <w:rFonts w:ascii="Times New Roman" w:hAnsi="Times New Roman"/>
          <w:bCs/>
        </w:rPr>
      </w:pPr>
      <w:r w:rsidRPr="00570743">
        <w:rPr>
          <w:rFonts w:ascii="Times New Roman" w:hAnsi="Times New Roman"/>
          <w:bCs/>
        </w:rPr>
        <w:t xml:space="preserve">Secondly, it is notable from pQCT studies that bone size, for example, periosteal circumference, tends to be inversely related to cortical density </w:t>
      </w:r>
      <w:r w:rsidR="00A84913" w:rsidRPr="00570743">
        <w:rPr>
          <w:rFonts w:ascii="Times New Roman" w:hAnsi="Times New Roman"/>
          <w:bCs/>
        </w:rPr>
        <w:fldChar w:fldCharType="begin"/>
      </w:r>
      <w:r w:rsidR="00056B37" w:rsidRPr="00570743">
        <w:rPr>
          <w:rFonts w:ascii="Times New Roman" w:hAnsi="Times New Roman"/>
          <w:bCs/>
        </w:rPr>
        <w:instrText xml:space="preserve"> ADDIN EN.CITE &lt;EndNote&gt;&lt;Cite&gt;&lt;Author&gt;Pandey&lt;/Author&gt;&lt;Year&gt;2009&lt;/Year&gt;&lt;RecNum&gt;1024&lt;/RecNum&gt;&lt;DisplayText&gt;(24)&lt;/DisplayText&gt;&lt;record&gt;&lt;rec-number&gt;1024&lt;/rec-number&gt;&lt;foreign-keys&gt;&lt;key app="EN" db-id="xawta2x25za2tme52wfp2vptrfd5p9wat2pd"&gt;1024&lt;/key&gt;&lt;/foreign-keys&gt;&lt;ref-type name="Journal Article"&gt;17&lt;/ref-type&gt;&lt;contributors&gt;&lt;authors&gt;&lt;author&gt;Pandey, N.&lt;/author&gt;&lt;author&gt;Bhola, S.&lt;/author&gt;&lt;author&gt;Goldstone, A.&lt;/author&gt;&lt;author&gt;Chen, F.&lt;/author&gt;&lt;author&gt;Chrzanowski, J.&lt;/author&gt;&lt;author&gt;Terranova, C. J.&lt;/author&gt;&lt;author&gt;Ghillani, R.&lt;/author&gt;&lt;author&gt;Jepsen, K. J.&lt;/author&gt;&lt;/authors&gt;&lt;/contributors&gt;&lt;auth-address&gt;Leni and Peter W. May Department of Orthopaedics, Mount Sinai School of Medicine, New York, New York 10029, USA.&lt;/auth-address&gt;&lt;titles&gt;&lt;title&gt;Interindividual variation in functionally adapted trait sets is established during postnatal growth and predictable based on bone robustness&lt;/title&gt;&lt;secondary-title&gt;J Bone Miner Res&lt;/secondary-title&gt;&lt;alt-title&gt;Journal of bone and mineral research : the official journal of the American Society for Bone and Mineral Research&lt;/alt-title&gt;&lt;/titles&gt;&lt;alt-periodical&gt;&lt;full-title&gt;Journal of bone and mineral research : the official journal of the American Society for Bone and Mineral Research&lt;/full-title&gt;&lt;/alt-periodical&gt;&lt;pages&gt;1969-80&lt;/pages&gt;&lt;volume&gt;24&lt;/volume&gt;&lt;number&gt;12&lt;/number&gt;&lt;edition&gt;2009/12/17&lt;/edition&gt;&lt;keywords&gt;&lt;keyword&gt;*Bone Development&lt;/keyword&gt;&lt;keyword&gt;Child&lt;/keyword&gt;&lt;keyword&gt;Child, Preschool&lt;/keyword&gt;&lt;keyword&gt;Female&lt;/keyword&gt;&lt;keyword&gt;*Growth&lt;/keyword&gt;&lt;keyword&gt;Humans&lt;/keyword&gt;&lt;keyword&gt;Infant&lt;/keyword&gt;&lt;keyword&gt;Longitudinal Studies&lt;/keyword&gt;&lt;keyword&gt;Male&lt;/keyword&gt;&lt;/keywords&gt;&lt;dates&gt;&lt;year&gt;2009&lt;/year&gt;&lt;pub-dates&gt;&lt;date&gt;Dec&lt;/date&gt;&lt;/pub-dates&gt;&lt;/dates&gt;&lt;isbn&gt;0884-0431&lt;/isbn&gt;&lt;accession-num&gt;20001599&lt;/accession-num&gt;&lt;urls&gt;&lt;/urls&gt;&lt;custom2&gt;Pmc2791514&lt;/custom2&gt;&lt;electronic-resource-num&gt;10.1359/jbmr.090525&lt;/electronic-resource-num&gt;&lt;remote-database-provider&gt;Nlm&lt;/remote-database-provider&gt;&lt;language&gt;eng&lt;/language&gt;&lt;/record&gt;&lt;/Cite&gt;&lt;/EndNote&gt;</w:instrText>
      </w:r>
      <w:r w:rsidR="00A84913" w:rsidRPr="00570743">
        <w:rPr>
          <w:rFonts w:ascii="Times New Roman" w:hAnsi="Times New Roman"/>
          <w:bCs/>
        </w:rPr>
        <w:fldChar w:fldCharType="separate"/>
      </w:r>
      <w:r w:rsidR="00056B37" w:rsidRPr="00570743">
        <w:rPr>
          <w:rFonts w:ascii="Times New Roman" w:hAnsi="Times New Roman"/>
          <w:bCs/>
          <w:noProof/>
        </w:rPr>
        <w:t>(</w:t>
      </w:r>
      <w:hyperlink w:anchor="_ENREF_24" w:tooltip="Pandey, 2009 #1024" w:history="1">
        <w:r w:rsidR="002F3DF1" w:rsidRPr="00570743">
          <w:rPr>
            <w:rFonts w:ascii="Times New Roman" w:hAnsi="Times New Roman"/>
            <w:bCs/>
            <w:noProof/>
          </w:rPr>
          <w:t>24</w:t>
        </w:r>
      </w:hyperlink>
      <w:r w:rsidR="00056B37" w:rsidRPr="00570743">
        <w:rPr>
          <w:rFonts w:ascii="Times New Roman" w:hAnsi="Times New Roman"/>
          <w:bCs/>
          <w:noProof/>
        </w:rPr>
        <w:t>)</w:t>
      </w:r>
      <w:r w:rsidR="00A84913" w:rsidRPr="00570743">
        <w:rPr>
          <w:rFonts w:ascii="Times New Roman" w:hAnsi="Times New Roman"/>
          <w:bCs/>
        </w:rPr>
        <w:fldChar w:fldCharType="end"/>
      </w:r>
      <w:r w:rsidRPr="00570743">
        <w:rPr>
          <w:rFonts w:ascii="Times New Roman" w:hAnsi="Times New Roman"/>
          <w:bCs/>
        </w:rPr>
        <w:t xml:space="preserve">. The bending strength of a bone is proportional to the fourth power of the radius </w:t>
      </w:r>
      <w:r w:rsidR="00A84913" w:rsidRPr="00570743">
        <w:rPr>
          <w:rFonts w:ascii="Times New Roman" w:hAnsi="Times New Roman"/>
          <w:bCs/>
        </w:rPr>
        <w:fldChar w:fldCharType="begin"/>
      </w:r>
      <w:r w:rsidR="00056B37" w:rsidRPr="00570743">
        <w:rPr>
          <w:rFonts w:ascii="Times New Roman" w:hAnsi="Times New Roman"/>
          <w:bCs/>
        </w:rPr>
        <w:instrText xml:space="preserve"> ADDIN EN.CITE &lt;EndNote&gt;&lt;Cite&gt;&lt;Author&gt;Ruff&lt;/Author&gt;&lt;Year&gt;1988&lt;/Year&gt;&lt;RecNum&gt;6967&lt;/RecNum&gt;&lt;DisplayText&gt;(25)&lt;/DisplayText&gt;&lt;record&gt;&lt;rec-number&gt;6967&lt;/rec-number&gt;&lt;foreign-keys&gt;&lt;key app="EN" db-id="0t05aedz9a0vwre5vvnxzvdxe50vx5w05d00"&gt;6967&lt;/key&gt;&lt;/foreign-keys&gt;&lt;ref-type name="Journal Article"&gt;17&lt;/ref-type&gt;&lt;contributors&gt;&lt;authors&gt;&lt;author&gt;Ruff, C. B.&lt;/author&gt;&lt;author&gt;Hayes, W. C.&lt;/author&gt;&lt;/authors&gt;&lt;/contributors&gt;&lt;auth-address&gt;Department of Cell Biology and Anatomy, Johns Hopkins University School of Medicine, Baltimore, Maryland 21205.&lt;/auth-address&gt;&lt;titles&gt;&lt;title&gt;Sex differences in age-related remodeling of the femur and tibia&lt;/title&gt;&lt;secondary-title&gt;J Orthop Res&lt;/secondary-title&gt;&lt;alt-title&gt;Journal of orthopaedic research : official publication of the Orthopaedic Research Society&lt;/alt-title&gt;&lt;/titles&gt;&lt;periodical&gt;&lt;full-title&gt;J Orthop Res&lt;/full-title&gt;&lt;/periodical&gt;&lt;pages&gt;886-96&lt;/pages&gt;&lt;volume&gt;6&lt;/volume&gt;&lt;number&gt;6&lt;/number&gt;&lt;edition&gt;1988/01/01&lt;/edition&gt;&lt;keywords&gt;&lt;keyword&gt;Adult&lt;/keyword&gt;&lt;keyword&gt;Aged&lt;/keyword&gt;&lt;keyword&gt;Aging/*physiology&lt;/keyword&gt;&lt;keyword&gt;Analysis of Variance&lt;/keyword&gt;&lt;keyword&gt;Female&lt;/keyword&gt;&lt;keyword&gt;Femur/anatomy &amp;amp; histology/*physiology&lt;/keyword&gt;&lt;keyword&gt;Humans&lt;/keyword&gt;&lt;keyword&gt;Male&lt;/keyword&gt;&lt;keyword&gt;Middle Aged&lt;/keyword&gt;&lt;keyword&gt;Regression Analysis&lt;/keyword&gt;&lt;keyword&gt;*Sex Characteristics&lt;/keyword&gt;&lt;keyword&gt;Tibia/anatomy &amp;amp; histology/*physiology&lt;/keyword&gt;&lt;/keywords&gt;&lt;dates&gt;&lt;year&gt;1988&lt;/year&gt;&lt;/dates&gt;&lt;isbn&gt;0736-0266 (Print)&amp;#xD;0736-0266&lt;/isbn&gt;&lt;accession-num&gt;3171769&lt;/accession-num&gt;&lt;urls&gt;&lt;/urls&gt;&lt;electronic-resource-num&gt;10.1002/jor.1100060613&lt;/electronic-resource-num&gt;&lt;remote-database-provider&gt;Nlm&lt;/remote-database-provider&gt;&lt;language&gt;eng&lt;/language&gt;&lt;/record&gt;&lt;/Cite&gt;&lt;/EndNote&gt;</w:instrText>
      </w:r>
      <w:r w:rsidR="00A84913" w:rsidRPr="00570743">
        <w:rPr>
          <w:rFonts w:ascii="Times New Roman" w:hAnsi="Times New Roman"/>
          <w:bCs/>
        </w:rPr>
        <w:fldChar w:fldCharType="separate"/>
      </w:r>
      <w:r w:rsidR="00056B37" w:rsidRPr="00570743">
        <w:rPr>
          <w:rFonts w:ascii="Times New Roman" w:hAnsi="Times New Roman"/>
          <w:bCs/>
          <w:noProof/>
        </w:rPr>
        <w:t>(</w:t>
      </w:r>
      <w:hyperlink w:anchor="_ENREF_25" w:tooltip="Ruff, 1988 #6967" w:history="1">
        <w:r w:rsidR="002F3DF1" w:rsidRPr="00570743">
          <w:rPr>
            <w:rFonts w:ascii="Times New Roman" w:hAnsi="Times New Roman"/>
            <w:bCs/>
            <w:noProof/>
          </w:rPr>
          <w:t>25</w:t>
        </w:r>
      </w:hyperlink>
      <w:r w:rsidR="00056B37" w:rsidRPr="00570743">
        <w:rPr>
          <w:rFonts w:ascii="Times New Roman" w:hAnsi="Times New Roman"/>
          <w:bCs/>
          <w:noProof/>
        </w:rPr>
        <w:t>)</w:t>
      </w:r>
      <w:r w:rsidR="00A84913" w:rsidRPr="00570743">
        <w:rPr>
          <w:rFonts w:ascii="Times New Roman" w:hAnsi="Times New Roman"/>
          <w:bCs/>
        </w:rPr>
        <w:fldChar w:fldCharType="end"/>
      </w:r>
      <w:r w:rsidRPr="00570743">
        <w:rPr>
          <w:rFonts w:ascii="Times New Roman" w:hAnsi="Times New Roman"/>
          <w:bCs/>
        </w:rPr>
        <w:t xml:space="preserve"> and thus greater diameter bones require lower cortical density to achieve the same strength as narrower bones </w:t>
      </w:r>
      <w:r w:rsidR="00A84913" w:rsidRPr="00570743">
        <w:rPr>
          <w:rFonts w:ascii="Times New Roman" w:hAnsi="Times New Roman"/>
          <w:bCs/>
        </w:rPr>
        <w:fldChar w:fldCharType="begin"/>
      </w:r>
      <w:r w:rsidR="00056B37" w:rsidRPr="00570743">
        <w:rPr>
          <w:rFonts w:ascii="Times New Roman" w:hAnsi="Times New Roman"/>
          <w:bCs/>
        </w:rPr>
        <w:instrText xml:space="preserve"> ADDIN EN.CITE &lt;EndNote&gt;&lt;Cite&gt;&lt;Author&gt;Seeman&lt;/Author&gt;&lt;Year&gt;2008&lt;/Year&gt;&lt;RecNum&gt;6621&lt;/RecNum&gt;&lt;DisplayText&gt;(26)&lt;/DisplayText&gt;&lt;record&gt;&lt;rec-number&gt;6621&lt;/rec-number&gt;&lt;foreign-keys&gt;&lt;key app="EN" db-id="p0w2r505hvs222essdtvfrfxer9w0spesp9e"&gt;6621&lt;/key&gt;&lt;/foreign-keys&gt;&lt;ref-type name="Journal Article"&gt;17&lt;/ref-type&gt;&lt;contributors&gt;&lt;authors&gt;&lt;author&gt;Seeman, E.&lt;/author&gt;&lt;/authors&gt;&lt;/contributors&gt;&lt;auth-address&gt;Department of Endocrinology and Medicine, Austin Health, University ofMelbourne, Melbourne, Australia. egos@unimelb.edu.au&lt;/auth-address&gt;&lt;titles&gt;&lt;title&gt;Structural basis of growth-related gain and age-related loss of bone strength&lt;/title&gt;&lt;secondary-title&gt;Rheumatology (Oxford)&lt;/secondary-title&gt;&lt;alt-title&gt;Rheumatology (Oxford, England)&lt;/alt-title&gt;&lt;/titles&gt;&lt;periodical&gt;&lt;full-title&gt;Rheumatology (Oxford)&lt;/full-title&gt;&lt;/periodical&gt;&lt;pages&gt;iv2-8&lt;/pages&gt;&lt;volume&gt;47 Suppl 4&lt;/volume&gt;&lt;edition&gt;2008/07/02&lt;/edition&gt;&lt;keywords&gt;&lt;keyword&gt;Adolescent&lt;/keyword&gt;&lt;keyword&gt;Adult&lt;/keyword&gt;&lt;keyword&gt;Aged&lt;/keyword&gt;&lt;keyword&gt;Bone Density&lt;/keyword&gt;&lt;keyword&gt;Bone Development/ physiology&lt;/keyword&gt;&lt;keyword&gt;Bone Remodeling/physiology&lt;/keyword&gt;&lt;keyword&gt;Bone and Bones/ physiopathology&lt;/keyword&gt;&lt;keyword&gt;Child&lt;/keyword&gt;&lt;keyword&gt;Child, Preschool&lt;/keyword&gt;&lt;keyword&gt;Female&lt;/keyword&gt;&lt;keyword&gt;Humans&lt;/keyword&gt;&lt;keyword&gt;Infant&lt;/keyword&gt;&lt;keyword&gt;Male&lt;/keyword&gt;&lt;keyword&gt;Middle Aged&lt;/keyword&gt;&lt;keyword&gt;Osteoporosis/ physiopathology&lt;/keyword&gt;&lt;keyword&gt;Sex Factors&lt;/keyword&gt;&lt;/keywords&gt;&lt;dates&gt;&lt;year&gt;2008&lt;/year&gt;&lt;pub-dates&gt;&lt;date&gt;Jul&lt;/date&gt;&lt;/pub-dates&gt;&lt;/dates&gt;&lt;isbn&gt;1462-0332 (Electronic)&amp;#xD;1462-0324 (Linking)&lt;/isbn&gt;&lt;accession-num&gt;18556646&lt;/accession-num&gt;&lt;urls&gt;&lt;/urls&gt;&lt;custom2&gt;PMC2427165&lt;/custom2&gt;&lt;electronic-resource-num&gt;10.1093/rheumatology/ken177&lt;/electronic-resource-num&gt;&lt;remote-database-provider&gt;NLM&lt;/remote-database-provider&gt;&lt;language&gt;eng&lt;/language&gt;&lt;/record&gt;&lt;/Cite&gt;&lt;/EndNote&gt;</w:instrText>
      </w:r>
      <w:r w:rsidR="00A84913" w:rsidRPr="00570743">
        <w:rPr>
          <w:rFonts w:ascii="Times New Roman" w:hAnsi="Times New Roman"/>
          <w:bCs/>
        </w:rPr>
        <w:fldChar w:fldCharType="separate"/>
      </w:r>
      <w:r w:rsidR="00056B37" w:rsidRPr="00570743">
        <w:rPr>
          <w:rFonts w:ascii="Times New Roman" w:hAnsi="Times New Roman"/>
          <w:bCs/>
          <w:noProof/>
        </w:rPr>
        <w:t>(</w:t>
      </w:r>
      <w:hyperlink w:anchor="_ENREF_26" w:tooltip="Seeman, 2008 #6621" w:history="1">
        <w:r w:rsidR="002F3DF1" w:rsidRPr="00570743">
          <w:rPr>
            <w:rFonts w:ascii="Times New Roman" w:hAnsi="Times New Roman"/>
            <w:bCs/>
            <w:noProof/>
          </w:rPr>
          <w:t>26</w:t>
        </w:r>
      </w:hyperlink>
      <w:r w:rsidR="00056B37" w:rsidRPr="00570743">
        <w:rPr>
          <w:rFonts w:ascii="Times New Roman" w:hAnsi="Times New Roman"/>
          <w:bCs/>
          <w:noProof/>
        </w:rPr>
        <w:t>)</w:t>
      </w:r>
      <w:r w:rsidR="00A84913" w:rsidRPr="00570743">
        <w:rPr>
          <w:rFonts w:ascii="Times New Roman" w:hAnsi="Times New Roman"/>
          <w:bCs/>
        </w:rPr>
        <w:fldChar w:fldCharType="end"/>
      </w:r>
      <w:r w:rsidRPr="00570743">
        <w:rPr>
          <w:rFonts w:ascii="Times New Roman" w:hAnsi="Times New Roman"/>
          <w:bCs/>
        </w:rPr>
        <w:t xml:space="preserve">. Since the skeleton adapts its structure to the prevailing loads imposed on it, and cortical density encompasses cortical porosity as well as tissue mineralisation, this then provides a second possible mechanism. Indeed, when both periosteal circumference and cortical density were regressed simultaneously on placental volume or area, the predominant association was with periosteal circumference, suggesting that the primary effect is on bone size, an observation which could support either of these two maturational hypotheses. </w:t>
      </w:r>
    </w:p>
    <w:p w:rsidR="00F3191B" w:rsidRPr="00570743" w:rsidRDefault="00F3191B" w:rsidP="00AF55E6">
      <w:pPr>
        <w:spacing w:after="120" w:line="480" w:lineRule="auto"/>
        <w:jc w:val="both"/>
        <w:rPr>
          <w:rFonts w:ascii="Times New Roman" w:hAnsi="Times New Roman"/>
          <w:bCs/>
        </w:rPr>
      </w:pPr>
      <w:r w:rsidRPr="00570743">
        <w:rPr>
          <w:rFonts w:ascii="Times New Roman" w:hAnsi="Times New Roman"/>
          <w:bCs/>
        </w:rPr>
        <w:t xml:space="preserve">Both of these potential explanations would be compatible with the observed increased incidence of childhood fractures during the transition into puberty, where increase in bone size appears to outstrip mineralisation </w:t>
      </w:r>
      <w:r w:rsidR="00A84913" w:rsidRPr="00570743">
        <w:rPr>
          <w:rFonts w:ascii="Times New Roman" w:hAnsi="Times New Roman"/>
          <w:bCs/>
        </w:rPr>
        <w:fldChar w:fldCharType="begin">
          <w:fldData xml:space="preserve">PEVuZE5vdGU+PENpdGU+PEF1dGhvcj5Db29wZXI8L0F1dGhvcj48WWVhcj4yMDA0PC9ZZWFyPjxS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=
</w:fldData>
        </w:fldChar>
      </w:r>
      <w:r w:rsidR="00056B37" w:rsidRPr="00570743">
        <w:rPr>
          <w:rFonts w:ascii="Times New Roman" w:hAnsi="Times New Roman"/>
          <w:bCs/>
        </w:rPr>
        <w:instrText xml:space="preserve"> ADDIN EN.CITE </w:instrText>
      </w:r>
      <w:r w:rsidR="00A84913" w:rsidRPr="00570743">
        <w:rPr>
          <w:rFonts w:ascii="Times New Roman" w:hAnsi="Times New Roman"/>
          <w:bCs/>
        </w:rPr>
        <w:fldChar w:fldCharType="begin">
          <w:fldData xml:space="preserve">PEVuZE5vdGU+PENpdGU+PEF1dGhvcj5Db29wZXI8L0F1dGhvcj48WWVhcj4yMDA0PC9ZZWFyPjxS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=
</w:fldData>
        </w:fldChar>
      </w:r>
      <w:r w:rsidR="00056B37" w:rsidRPr="00570743">
        <w:rPr>
          <w:rFonts w:ascii="Times New Roman" w:hAnsi="Times New Roman"/>
          <w:bCs/>
        </w:rPr>
        <w:instrText xml:space="preserve"> ADDIN EN.CITE.DATA </w:instrText>
      </w:r>
      <w:r w:rsidR="00A84913" w:rsidRPr="00570743">
        <w:rPr>
          <w:rFonts w:ascii="Times New Roman" w:hAnsi="Times New Roman"/>
          <w:bCs/>
        </w:rPr>
      </w:r>
      <w:r w:rsidR="00A84913" w:rsidRPr="00570743">
        <w:rPr>
          <w:rFonts w:ascii="Times New Roman" w:hAnsi="Times New Roman"/>
          <w:bCs/>
        </w:rPr>
        <w:fldChar w:fldCharType="end"/>
      </w:r>
      <w:r w:rsidR="00A84913" w:rsidRPr="00570743">
        <w:rPr>
          <w:rFonts w:ascii="Times New Roman" w:hAnsi="Times New Roman"/>
          <w:bCs/>
        </w:rPr>
      </w:r>
      <w:r w:rsidR="00A84913" w:rsidRPr="00570743">
        <w:rPr>
          <w:rFonts w:ascii="Times New Roman" w:hAnsi="Times New Roman"/>
          <w:bCs/>
        </w:rPr>
        <w:fldChar w:fldCharType="separate"/>
      </w:r>
      <w:r w:rsidR="00056B37" w:rsidRPr="00570743">
        <w:rPr>
          <w:rFonts w:ascii="Times New Roman" w:hAnsi="Times New Roman"/>
          <w:bCs/>
          <w:noProof/>
        </w:rPr>
        <w:t>(</w:t>
      </w:r>
      <w:hyperlink w:anchor="_ENREF_27" w:tooltip="Cooper, 2004 #6601" w:history="1">
        <w:r w:rsidR="002F3DF1" w:rsidRPr="00570743">
          <w:rPr>
            <w:rFonts w:ascii="Times New Roman" w:hAnsi="Times New Roman"/>
            <w:bCs/>
            <w:noProof/>
          </w:rPr>
          <w:t>27</w:t>
        </w:r>
      </w:hyperlink>
      <w:r w:rsidR="00056B37" w:rsidRPr="00570743">
        <w:rPr>
          <w:rFonts w:ascii="Times New Roman" w:hAnsi="Times New Roman"/>
          <w:bCs/>
          <w:noProof/>
        </w:rPr>
        <w:t>)</w:t>
      </w:r>
      <w:r w:rsidR="00A84913" w:rsidRPr="00570743">
        <w:rPr>
          <w:rFonts w:ascii="Times New Roman" w:hAnsi="Times New Roman"/>
          <w:bCs/>
        </w:rPr>
        <w:fldChar w:fldCharType="end"/>
      </w:r>
      <w:r w:rsidRPr="00570743">
        <w:rPr>
          <w:rFonts w:ascii="Times New Roman" w:hAnsi="Times New Roman"/>
          <w:bCs/>
        </w:rPr>
        <w:t xml:space="preserve">; reassuringly however, the relative catch-up in mineralisation by young adulthood </w:t>
      </w:r>
      <w:r w:rsidR="00A84913" w:rsidRPr="00570743">
        <w:rPr>
          <w:rFonts w:ascii="Times New Roman" w:hAnsi="Times New Roman"/>
          <w:bCs/>
        </w:rPr>
        <w:fldChar w:fldCharType="begin">
          <w:fldData xml:space="preserve">PEVuZE5vdGU+PENpdGU+PEF1dGhvcj5XYWxzaDwvQXV0aG9yPjxZZWFyPjIwMTI8L1llYXI+PFJl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=
</w:fldData>
        </w:fldChar>
      </w:r>
      <w:r w:rsidR="00056B37" w:rsidRPr="00570743">
        <w:rPr>
          <w:rFonts w:ascii="Times New Roman" w:hAnsi="Times New Roman"/>
          <w:bCs/>
        </w:rPr>
        <w:instrText xml:space="preserve"> ADDIN EN.CITE </w:instrText>
      </w:r>
      <w:r w:rsidR="00A84913" w:rsidRPr="00570743">
        <w:rPr>
          <w:rFonts w:ascii="Times New Roman" w:hAnsi="Times New Roman"/>
          <w:bCs/>
        </w:rPr>
        <w:fldChar w:fldCharType="begin">
          <w:fldData xml:space="preserve">PEVuZE5vdGU+PENpdGU+PEF1dGhvcj5XYWxzaDwvQXV0aG9yPjxZZWFyPjIwMTI8L1llYXI+PFJl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=
</w:fldData>
        </w:fldChar>
      </w:r>
      <w:r w:rsidR="00056B37" w:rsidRPr="00570743">
        <w:rPr>
          <w:rFonts w:ascii="Times New Roman" w:hAnsi="Times New Roman"/>
          <w:bCs/>
        </w:rPr>
        <w:instrText xml:space="preserve"> ADDIN EN.CITE.DATA </w:instrText>
      </w:r>
      <w:r w:rsidR="00A84913" w:rsidRPr="00570743">
        <w:rPr>
          <w:rFonts w:ascii="Times New Roman" w:hAnsi="Times New Roman"/>
          <w:bCs/>
        </w:rPr>
      </w:r>
      <w:r w:rsidR="00A84913" w:rsidRPr="00570743">
        <w:rPr>
          <w:rFonts w:ascii="Times New Roman" w:hAnsi="Times New Roman"/>
          <w:bCs/>
        </w:rPr>
        <w:fldChar w:fldCharType="end"/>
      </w:r>
      <w:r w:rsidR="00A84913" w:rsidRPr="00570743">
        <w:rPr>
          <w:rFonts w:ascii="Times New Roman" w:hAnsi="Times New Roman"/>
          <w:bCs/>
        </w:rPr>
      </w:r>
      <w:r w:rsidR="00A84913" w:rsidRPr="00570743">
        <w:rPr>
          <w:rFonts w:ascii="Times New Roman" w:hAnsi="Times New Roman"/>
          <w:bCs/>
        </w:rPr>
        <w:fldChar w:fldCharType="separate"/>
      </w:r>
      <w:r w:rsidR="00056B37" w:rsidRPr="00570743">
        <w:rPr>
          <w:rFonts w:ascii="Times New Roman" w:hAnsi="Times New Roman"/>
          <w:bCs/>
          <w:noProof/>
        </w:rPr>
        <w:t>(</w:t>
      </w:r>
      <w:hyperlink w:anchor="_ENREF_20" w:tooltip="Walsh, 2012 #6652" w:history="1">
        <w:r w:rsidR="002F3DF1" w:rsidRPr="00570743">
          <w:rPr>
            <w:rFonts w:ascii="Times New Roman" w:hAnsi="Times New Roman"/>
            <w:bCs/>
            <w:noProof/>
          </w:rPr>
          <w:t>20</w:t>
        </w:r>
      </w:hyperlink>
      <w:r w:rsidR="00056B37" w:rsidRPr="00570743">
        <w:rPr>
          <w:rFonts w:ascii="Times New Roman" w:hAnsi="Times New Roman"/>
          <w:bCs/>
          <w:noProof/>
        </w:rPr>
        <w:t>)</w:t>
      </w:r>
      <w:r w:rsidR="00A84913" w:rsidRPr="00570743">
        <w:rPr>
          <w:rFonts w:ascii="Times New Roman" w:hAnsi="Times New Roman"/>
          <w:bCs/>
        </w:rPr>
        <w:fldChar w:fldCharType="end"/>
      </w:r>
      <w:r w:rsidRPr="00570743">
        <w:rPr>
          <w:rFonts w:ascii="Times New Roman" w:hAnsi="Times New Roman"/>
          <w:bCs/>
        </w:rPr>
        <w:t>, suggests that by the time peak bone mass has been achieved, a larger placenta is likely to be associated with greater adult bone strength.</w:t>
      </w:r>
    </w:p>
    <w:p w:rsidR="00F3191B" w:rsidRPr="00570743" w:rsidRDefault="00F3191B" w:rsidP="00AF55E6">
      <w:pPr>
        <w:spacing w:after="120" w:line="480" w:lineRule="auto"/>
        <w:jc w:val="both"/>
        <w:rPr>
          <w:rFonts w:ascii="Times New Roman" w:hAnsi="Times New Roman"/>
          <w:bCs/>
          <w:i/>
          <w:lang w:val="en-US"/>
        </w:rPr>
      </w:pPr>
      <w:r w:rsidRPr="00570743">
        <w:rPr>
          <w:rFonts w:ascii="Times New Roman" w:hAnsi="Times New Roman"/>
          <w:bCs/>
        </w:rPr>
        <w:t xml:space="preserve">In conclusion, we have demonstrated that previously observed associations between placental size and offspring bone size persist into late childhood, and that placental size is differentially related to bone size and volumetric density over the pubertal period. Whilst these results further our understanding of relationships between early development and postnatal skeletal growth, the magnitudes of association are modest </w:t>
      </w:r>
      <w:r w:rsidR="00772A77" w:rsidRPr="00570743">
        <w:rPr>
          <w:rFonts w:ascii="Times New Roman" w:hAnsi="Times New Roman"/>
          <w:bCs/>
        </w:rPr>
        <w:t>by late adolescence</w:t>
      </w:r>
      <w:r w:rsidRPr="00570743">
        <w:rPr>
          <w:rFonts w:ascii="Times New Roman" w:hAnsi="Times New Roman"/>
          <w:bCs/>
        </w:rPr>
        <w:t xml:space="preserve"> and the elucidation of underlying mechanisms must remain a subject for further investigation.</w:t>
      </w:r>
    </w:p>
    <w:p w:rsidR="00F3191B" w:rsidRPr="00570743" w:rsidRDefault="00F3191B" w:rsidP="00AF55E6">
      <w:pPr>
        <w:spacing w:after="120" w:line="480" w:lineRule="auto"/>
        <w:jc w:val="both"/>
        <w:rPr>
          <w:rFonts w:ascii="Times New Roman" w:hAnsi="Times New Roman"/>
          <w:b/>
        </w:rPr>
      </w:pPr>
    </w:p>
    <w:p w:rsidR="00F3191B" w:rsidRPr="00570743" w:rsidRDefault="00F3191B" w:rsidP="00AF55E6">
      <w:pPr>
        <w:spacing w:after="120" w:line="480" w:lineRule="auto"/>
        <w:jc w:val="both"/>
        <w:rPr>
          <w:rFonts w:ascii="Times New Roman" w:hAnsi="Times New Roman"/>
          <w:b/>
        </w:rPr>
      </w:pPr>
      <w:r w:rsidRPr="00570743">
        <w:rPr>
          <w:rFonts w:ascii="Times New Roman" w:hAnsi="Times New Roman"/>
          <w:b/>
        </w:rPr>
        <w:t>Conflict of interest</w:t>
      </w:r>
    </w:p>
    <w:p w:rsidR="00F3191B" w:rsidRPr="00570743" w:rsidRDefault="00F3191B" w:rsidP="00AF55E6">
      <w:pPr>
        <w:spacing w:after="120" w:line="480" w:lineRule="auto"/>
        <w:jc w:val="both"/>
        <w:rPr>
          <w:rFonts w:ascii="Times New Roman" w:hAnsi="Times New Roman"/>
        </w:rPr>
      </w:pPr>
      <w:r w:rsidRPr="00570743">
        <w:rPr>
          <w:rFonts w:ascii="Times New Roman" w:hAnsi="Times New Roman"/>
        </w:rPr>
        <w:lastRenderedPageBreak/>
        <w:t>All authors report no conflict of interest</w:t>
      </w:r>
    </w:p>
    <w:p w:rsidR="00F3191B" w:rsidRPr="00570743" w:rsidRDefault="00F3191B" w:rsidP="00AF55E6">
      <w:pPr>
        <w:spacing w:after="120" w:line="480" w:lineRule="auto"/>
        <w:jc w:val="both"/>
        <w:rPr>
          <w:rFonts w:ascii="Times New Roman" w:hAnsi="Times New Roman"/>
        </w:rPr>
      </w:pPr>
    </w:p>
    <w:p w:rsidR="00F3191B" w:rsidRPr="00570743" w:rsidRDefault="00F3191B" w:rsidP="00AF55E6">
      <w:pPr>
        <w:spacing w:after="120" w:line="480" w:lineRule="auto"/>
        <w:jc w:val="both"/>
        <w:rPr>
          <w:rFonts w:ascii="Times New Roman" w:hAnsi="Times New Roman"/>
          <w:b/>
        </w:rPr>
      </w:pPr>
      <w:r w:rsidRPr="00570743">
        <w:rPr>
          <w:rFonts w:ascii="Times New Roman" w:hAnsi="Times New Roman"/>
          <w:b/>
        </w:rPr>
        <w:t>Acknowledgements</w:t>
      </w:r>
    </w:p>
    <w:p w:rsidR="00F3191B" w:rsidRPr="00570743" w:rsidRDefault="00F3191B" w:rsidP="00561967">
      <w:pPr>
        <w:suppressLineNumbers/>
        <w:spacing w:after="0" w:line="480" w:lineRule="auto"/>
        <w:rPr>
          <w:rFonts w:ascii="Times New Roman" w:hAnsi="Times New Roman"/>
        </w:rPr>
      </w:pPr>
      <w:r w:rsidRPr="00570743">
        <w:rPr>
          <w:rFonts w:ascii="Times New Roman" w:hAnsi="Times New Roman"/>
          <w:iCs/>
        </w:rPr>
        <w:t xml:space="preserve">We are extremely grateful to all the families who took part in this study, the midwives for their help in recruiting them, and the whole ALSPAC team, which includes interviewers, computer and laboratory technicians, clerical workers, research scientists, volunteers, managers, receptionists and nurses. The UK Medical Research Council and the Wellcome Trust (Grant ref: </w:t>
      </w:r>
      <w:r w:rsidRPr="00570743">
        <w:rPr>
          <w:rFonts w:ascii="Times New Roman" w:hAnsi="Times New Roman"/>
        </w:rPr>
        <w:t>102215/2/13/2</w:t>
      </w:r>
      <w:r w:rsidRPr="00570743">
        <w:rPr>
          <w:rFonts w:ascii="Times New Roman" w:hAnsi="Times New Roman"/>
          <w:iCs/>
        </w:rPr>
        <w:t>) and the University of Bristol provide core support for ALSPAC. Wellcome Trust grants ref 079960 and 084632 funded the pQCT scans. This work was also supported by Arthritis Research UK, National Osteoporosis Society, International Osteoporosis Foundation, NIHR Southampton Biomedical Research Centre, University of Southampton and</w:t>
      </w:r>
      <w:r w:rsidRPr="00570743">
        <w:rPr>
          <w:rFonts w:ascii="Times New Roman" w:hAnsi="Times New Roman"/>
        </w:rPr>
        <w:t xml:space="preserve"> </w:t>
      </w:r>
      <w:r w:rsidRPr="00570743">
        <w:rPr>
          <w:rFonts w:ascii="Times New Roman" w:hAnsi="Times New Roman"/>
          <w:iCs/>
        </w:rPr>
        <w:t xml:space="preserve">University Hospital Southampton NHS Foundation Trust, and NIHR Musculoskeletal Biomedical Research Unit, University of Oxford. </w:t>
      </w:r>
      <w:r w:rsidR="00561967" w:rsidRPr="00570743">
        <w:rPr>
          <w:rFonts w:ascii="Times New Roman" w:hAnsi="Times New Roman"/>
        </w:rPr>
        <w:t xml:space="preserve">The work leading to these results was support by the European Union's Seventh Framework Programme (FP7/2007-2013), projects EarlyNutrition and ODIN under grant agreements numbers 289346 and 613977 respectively. </w:t>
      </w:r>
      <w:r w:rsidR="0055564D" w:rsidRPr="00570743">
        <w:rPr>
          <w:rFonts w:ascii="Times New Roman" w:hAnsi="Times New Roman"/>
        </w:rPr>
        <w:t xml:space="preserve">DAL, GDS and SMR work in a Unit that receives support from the University of Bristol and UK Medical Research Council (MC_UU_12013/5 and MC_UU_12013/9). DAL has a National Institute of Health Research Senior Investigator Award (NF-SI-0611-10196).  </w:t>
      </w:r>
      <w:r w:rsidRPr="00570743">
        <w:rPr>
          <w:rFonts w:ascii="Times New Roman" w:hAnsi="Times New Roman"/>
          <w:iCs/>
        </w:rPr>
        <w:t xml:space="preserve">We thank Mrs G Strange and Mrs R Fifield for helping prepare the manuscript. </w:t>
      </w:r>
      <w:r w:rsidRPr="00570743">
        <w:rPr>
          <w:rFonts w:ascii="Times New Roman" w:hAnsi="Times New Roman"/>
        </w:rPr>
        <w:t>CC and NCH are joint senior author.</w:t>
      </w:r>
    </w:p>
    <w:p w:rsidR="00F3191B" w:rsidRPr="00570743" w:rsidRDefault="00F3191B" w:rsidP="00B55D5D">
      <w:pPr>
        <w:jc w:val="both"/>
        <w:rPr>
          <w:rFonts w:ascii="Times New Roman" w:hAnsi="Times New Roman"/>
          <w:b/>
          <w:sz w:val="24"/>
          <w:szCs w:val="24"/>
        </w:rPr>
      </w:pPr>
    </w:p>
    <w:p w:rsidR="00F85840" w:rsidRPr="00570743" w:rsidRDefault="00F85840">
      <w:pPr>
        <w:spacing w:after="0" w:line="240" w:lineRule="auto"/>
        <w:rPr>
          <w:rFonts w:ascii="Times New Roman" w:hAnsi="Times New Roman"/>
          <w:b/>
          <w:noProof/>
          <w:sz w:val="24"/>
          <w:szCs w:val="24"/>
        </w:rPr>
      </w:pPr>
      <w:r w:rsidRPr="00570743">
        <w:rPr>
          <w:rFonts w:ascii="Times New Roman" w:hAnsi="Times New Roman"/>
          <w:b/>
          <w:noProof/>
          <w:sz w:val="24"/>
          <w:szCs w:val="24"/>
        </w:rPr>
        <w:br w:type="page"/>
      </w:r>
    </w:p>
    <w:p w:rsidR="00B91081" w:rsidRPr="00570743" w:rsidRDefault="00B91081" w:rsidP="00F85840">
      <w:pPr>
        <w:spacing w:after="120" w:line="480" w:lineRule="auto"/>
        <w:jc w:val="both"/>
        <w:rPr>
          <w:rFonts w:ascii="Times New Roman" w:hAnsi="Times New Roman"/>
          <w:b/>
          <w:noProof/>
          <w:sz w:val="24"/>
          <w:szCs w:val="24"/>
        </w:rPr>
      </w:pPr>
      <w:r w:rsidRPr="00570743">
        <w:rPr>
          <w:rFonts w:ascii="Times New Roman" w:hAnsi="Times New Roman"/>
          <w:b/>
          <w:noProof/>
          <w:sz w:val="24"/>
          <w:szCs w:val="24"/>
        </w:rPr>
        <w:lastRenderedPageBreak/>
        <w:t>Figure legends</w:t>
      </w:r>
    </w:p>
    <w:p w:rsidR="00F3191B" w:rsidRPr="00570743" w:rsidRDefault="00F3191B" w:rsidP="00F85840">
      <w:pPr>
        <w:spacing w:after="120" w:line="480" w:lineRule="auto"/>
        <w:jc w:val="both"/>
        <w:rPr>
          <w:rFonts w:ascii="Times New Roman" w:hAnsi="Times New Roman"/>
          <w:noProof/>
          <w:sz w:val="24"/>
          <w:szCs w:val="24"/>
        </w:rPr>
      </w:pPr>
      <w:r w:rsidRPr="00570743">
        <w:rPr>
          <w:rFonts w:ascii="Times New Roman" w:hAnsi="Times New Roman"/>
          <w:noProof/>
          <w:sz w:val="24"/>
          <w:szCs w:val="24"/>
        </w:rPr>
        <w:t>Figure 1: Image of the fetal side of a placenta and umbilical cord. Lines illustrate measurements of length (</w:t>
      </w:r>
      <w:r w:rsidR="00B91081" w:rsidRPr="00570743">
        <w:rPr>
          <w:rFonts w:ascii="Times New Roman" w:hAnsi="Times New Roman"/>
          <w:noProof/>
          <w:sz w:val="24"/>
          <w:szCs w:val="24"/>
        </w:rPr>
        <w:t>dark</w:t>
      </w:r>
      <w:r w:rsidRPr="00570743">
        <w:rPr>
          <w:rFonts w:ascii="Times New Roman" w:hAnsi="Times New Roman"/>
          <w:noProof/>
          <w:sz w:val="24"/>
          <w:szCs w:val="24"/>
        </w:rPr>
        <w:t>) and width (</w:t>
      </w:r>
      <w:r w:rsidR="00B91081" w:rsidRPr="00570743">
        <w:rPr>
          <w:rFonts w:ascii="Times New Roman" w:hAnsi="Times New Roman"/>
          <w:noProof/>
          <w:sz w:val="24"/>
          <w:szCs w:val="24"/>
        </w:rPr>
        <w:t>light</w:t>
      </w:r>
      <w:r w:rsidRPr="00570743">
        <w:rPr>
          <w:rFonts w:ascii="Times New Roman" w:hAnsi="Times New Roman"/>
          <w:noProof/>
          <w:sz w:val="24"/>
          <w:szCs w:val="24"/>
        </w:rPr>
        <w:t>)</w:t>
      </w:r>
    </w:p>
    <w:p w:rsidR="00F3191B" w:rsidRPr="00570743" w:rsidRDefault="00F3191B" w:rsidP="00F85840">
      <w:pPr>
        <w:spacing w:after="120" w:line="480" w:lineRule="auto"/>
        <w:jc w:val="both"/>
        <w:rPr>
          <w:rFonts w:ascii="Arial" w:hAnsi="Arial" w:cs="Arial"/>
          <w:b/>
          <w:sz w:val="24"/>
          <w:szCs w:val="24"/>
        </w:rPr>
      </w:pPr>
    </w:p>
    <w:p w:rsidR="00B91081" w:rsidRPr="00570743" w:rsidRDefault="00B91081" w:rsidP="00F85840">
      <w:pPr>
        <w:spacing w:after="120" w:line="480" w:lineRule="auto"/>
        <w:jc w:val="both"/>
        <w:rPr>
          <w:rFonts w:ascii="Times New Roman" w:hAnsi="Times New Roman"/>
          <w:sz w:val="24"/>
          <w:szCs w:val="24"/>
        </w:rPr>
      </w:pPr>
      <w:r w:rsidRPr="00570743">
        <w:rPr>
          <w:rFonts w:ascii="Times New Roman" w:hAnsi="Times New Roman"/>
          <w:sz w:val="24"/>
          <w:szCs w:val="24"/>
        </w:rPr>
        <w:t>Fi</w:t>
      </w:r>
      <w:r w:rsidR="0055564D" w:rsidRPr="00570743">
        <w:rPr>
          <w:rFonts w:ascii="Times New Roman" w:hAnsi="Times New Roman"/>
          <w:sz w:val="24"/>
          <w:szCs w:val="24"/>
        </w:rPr>
        <w:t xml:space="preserve">gure 2: Associations between placental characteristics and childhood pQCT measurements at 15.5 yrs. </w:t>
      </w:r>
      <w:r w:rsidRPr="00570743">
        <w:rPr>
          <w:rFonts w:ascii="Times New Roman" w:hAnsi="Times New Roman"/>
          <w:sz w:val="24"/>
          <w:szCs w:val="24"/>
        </w:rPr>
        <w:t>Data are adjusted for child’s gestation</w:t>
      </w:r>
      <w:r w:rsidR="000E6B43" w:rsidRPr="00570743">
        <w:rPr>
          <w:rFonts w:ascii="Times New Roman" w:hAnsi="Times New Roman"/>
          <w:sz w:val="24"/>
          <w:szCs w:val="24"/>
        </w:rPr>
        <w:t>al age at delivery</w:t>
      </w:r>
      <w:r w:rsidRPr="00570743">
        <w:rPr>
          <w:rFonts w:ascii="Times New Roman" w:hAnsi="Times New Roman"/>
          <w:sz w:val="24"/>
          <w:szCs w:val="24"/>
        </w:rPr>
        <w:t xml:space="preserve">, age at pQCT, sex and pubertal stage at 13.5 years; maternal age at delivery, maternal height, maternal weight, parity. </w:t>
      </w:r>
    </w:p>
    <w:p w:rsidR="0055564D" w:rsidRPr="00570743" w:rsidRDefault="0055564D" w:rsidP="0055564D">
      <w:pPr>
        <w:spacing w:after="0"/>
        <w:jc w:val="center"/>
        <w:rPr>
          <w:rFonts w:ascii="Times New Roman" w:hAnsi="Times New Roman"/>
          <w:sz w:val="24"/>
          <w:szCs w:val="24"/>
        </w:rPr>
      </w:pPr>
    </w:p>
    <w:p w:rsidR="0055564D" w:rsidRPr="00570743" w:rsidRDefault="0055564D" w:rsidP="0055564D">
      <w:pPr>
        <w:spacing w:after="0"/>
        <w:jc w:val="center"/>
        <w:rPr>
          <w:rFonts w:ascii="Times New Roman" w:hAnsi="Times New Roman"/>
          <w:sz w:val="24"/>
          <w:szCs w:val="24"/>
        </w:rPr>
      </w:pPr>
    </w:p>
    <w:p w:rsidR="0055564D" w:rsidRPr="00570743" w:rsidRDefault="0055564D" w:rsidP="0055564D">
      <w:pPr>
        <w:spacing w:after="0"/>
        <w:rPr>
          <w:rFonts w:ascii="Times New Roman" w:hAnsi="Times New Roman"/>
          <w:sz w:val="24"/>
          <w:szCs w:val="24"/>
        </w:rPr>
      </w:pPr>
    </w:p>
    <w:p w:rsidR="0055564D" w:rsidRPr="00570743" w:rsidRDefault="0055564D" w:rsidP="0055564D">
      <w:pPr>
        <w:spacing w:after="0"/>
        <w:rPr>
          <w:rFonts w:ascii="Times New Roman" w:hAnsi="Times New Roman"/>
          <w:sz w:val="24"/>
          <w:szCs w:val="24"/>
        </w:rPr>
      </w:pPr>
    </w:p>
    <w:p w:rsidR="00F3191B" w:rsidRPr="00570743" w:rsidRDefault="00F3191B" w:rsidP="00B55D5D">
      <w:pPr>
        <w:jc w:val="both"/>
        <w:rPr>
          <w:rFonts w:ascii="Arial" w:hAnsi="Arial" w:cs="Arial"/>
          <w:b/>
          <w:sz w:val="24"/>
          <w:szCs w:val="24"/>
        </w:rPr>
      </w:pPr>
    </w:p>
    <w:p w:rsidR="00F3191B" w:rsidRPr="00570743" w:rsidRDefault="00F3191B" w:rsidP="00B55D5D">
      <w:pPr>
        <w:jc w:val="both"/>
        <w:rPr>
          <w:rFonts w:ascii="Arial" w:hAnsi="Arial" w:cs="Arial"/>
          <w:b/>
          <w:sz w:val="24"/>
          <w:szCs w:val="24"/>
        </w:rPr>
      </w:pPr>
    </w:p>
    <w:p w:rsidR="00F3191B" w:rsidRPr="00570743" w:rsidRDefault="00F3191B" w:rsidP="0055564D">
      <w:pPr>
        <w:rPr>
          <w:rFonts w:ascii="Times New Roman" w:hAnsi="Times New Roman"/>
          <w:sz w:val="24"/>
          <w:szCs w:val="24"/>
        </w:rPr>
      </w:pPr>
      <w:r w:rsidRPr="00570743">
        <w:rPr>
          <w:rFonts w:ascii="Times New Roman" w:hAnsi="Times New Roman"/>
          <w:sz w:val="24"/>
          <w:szCs w:val="24"/>
        </w:rPr>
        <w:br w:type="page"/>
      </w:r>
      <w:r w:rsidRPr="00570743">
        <w:rPr>
          <w:rFonts w:ascii="Times New Roman" w:hAnsi="Times New Roman"/>
          <w:sz w:val="24"/>
          <w:szCs w:val="24"/>
        </w:rPr>
        <w:lastRenderedPageBreak/>
        <w:t>Table 1: Baseline characteristics of mothers, placentas and children</w:t>
      </w:r>
    </w:p>
    <w:tbl>
      <w:tblPr>
        <w:tblW w:w="9747" w:type="dxa"/>
        <w:tblLayout w:type="fixed"/>
        <w:tblLook w:val="00A0" w:firstRow="1" w:lastRow="0" w:firstColumn="1" w:lastColumn="0" w:noHBand="0" w:noVBand="0"/>
      </w:tblPr>
      <w:tblGrid>
        <w:gridCol w:w="3227"/>
        <w:gridCol w:w="727"/>
        <w:gridCol w:w="874"/>
        <w:gridCol w:w="242"/>
        <w:gridCol w:w="992"/>
        <w:gridCol w:w="516"/>
        <w:gridCol w:w="193"/>
        <w:gridCol w:w="500"/>
        <w:gridCol w:w="350"/>
        <w:gridCol w:w="992"/>
        <w:gridCol w:w="1134"/>
      </w:tblGrid>
      <w:tr w:rsidR="00F3191B" w:rsidRPr="00570743" w:rsidTr="00D71B69">
        <w:trPr>
          <w:trHeight w:val="283"/>
        </w:trPr>
        <w:tc>
          <w:tcPr>
            <w:tcW w:w="3227" w:type="dxa"/>
            <w:tcBorders>
              <w:top w:val="single" w:sz="18" w:space="0" w:color="auto"/>
              <w:left w:val="nil"/>
              <w:right w:val="nil"/>
            </w:tcBorders>
            <w:noWrap/>
            <w:vAlign w:val="center"/>
          </w:tcPr>
          <w:p w:rsidR="00F3191B" w:rsidRPr="00570743" w:rsidRDefault="00F3191B" w:rsidP="00A74B77">
            <w:pPr>
              <w:spacing w:after="0" w:line="240" w:lineRule="auto"/>
              <w:rPr>
                <w:rFonts w:ascii="Times New Roman" w:hAnsi="Times New Roman"/>
                <w:sz w:val="20"/>
                <w:szCs w:val="16"/>
                <w:lang w:val="en-US"/>
              </w:rPr>
            </w:pPr>
          </w:p>
        </w:tc>
        <w:tc>
          <w:tcPr>
            <w:tcW w:w="2835" w:type="dxa"/>
            <w:gridSpan w:val="4"/>
            <w:tcBorders>
              <w:top w:val="single" w:sz="18" w:space="0" w:color="auto"/>
              <w:left w:val="nil"/>
              <w:right w:val="nil"/>
            </w:tcBorders>
            <w:noWrap/>
            <w:vAlign w:val="center"/>
          </w:tcPr>
          <w:p w:rsidR="00F3191B" w:rsidRPr="00570743" w:rsidRDefault="00F3191B" w:rsidP="00A74B77">
            <w:pPr>
              <w:spacing w:after="0" w:line="240" w:lineRule="auto"/>
              <w:jc w:val="center"/>
              <w:rPr>
                <w:rFonts w:ascii="Times New Roman" w:hAnsi="Times New Roman"/>
                <w:b/>
                <w:sz w:val="20"/>
                <w:szCs w:val="16"/>
                <w:lang w:val="en-US"/>
              </w:rPr>
            </w:pPr>
            <w:r w:rsidRPr="00570743">
              <w:rPr>
                <w:rFonts w:ascii="Times New Roman" w:hAnsi="Times New Roman"/>
                <w:b/>
                <w:sz w:val="20"/>
                <w:szCs w:val="16"/>
                <w:lang w:val="en-US"/>
              </w:rPr>
              <w:t xml:space="preserve">Women </w:t>
            </w:r>
          </w:p>
          <w:p w:rsidR="00F3191B" w:rsidRPr="00570743" w:rsidRDefault="005D7FEC" w:rsidP="00A74B77">
            <w:pPr>
              <w:spacing w:after="0" w:line="240" w:lineRule="auto"/>
              <w:jc w:val="center"/>
              <w:rPr>
                <w:rFonts w:ascii="Times New Roman" w:hAnsi="Times New Roman"/>
                <w:b/>
                <w:sz w:val="20"/>
                <w:szCs w:val="16"/>
                <w:lang w:val="en-US"/>
              </w:rPr>
            </w:pPr>
            <w:r>
              <w:rPr>
                <w:rFonts w:ascii="Times New Roman" w:hAnsi="Times New Roman"/>
                <w:b/>
                <w:sz w:val="20"/>
                <w:szCs w:val="16"/>
                <w:lang w:val="en-US"/>
              </w:rPr>
              <w:pict>
                <v:rect id="_x0000_i1025" style="width:0;height:1.5pt" o:hralign="center" o:hrstd="t" o:hr="t" fillcolor="#aca899" stroked="f"/>
              </w:pict>
            </w:r>
          </w:p>
        </w:tc>
        <w:tc>
          <w:tcPr>
            <w:tcW w:w="516" w:type="dxa"/>
            <w:tcBorders>
              <w:top w:val="single" w:sz="18" w:space="0" w:color="auto"/>
              <w:left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693" w:type="dxa"/>
            <w:gridSpan w:val="2"/>
            <w:tcBorders>
              <w:top w:val="single" w:sz="18" w:space="0" w:color="auto"/>
              <w:left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342" w:type="dxa"/>
            <w:gridSpan w:val="2"/>
            <w:tcBorders>
              <w:top w:val="single" w:sz="18" w:space="0" w:color="auto"/>
              <w:left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134" w:type="dxa"/>
            <w:tcBorders>
              <w:top w:val="single" w:sz="18" w:space="0" w:color="auto"/>
              <w:left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r>
      <w:tr w:rsidR="00F3191B" w:rsidRPr="00570743" w:rsidTr="00D71B69">
        <w:trPr>
          <w:trHeight w:val="283"/>
        </w:trPr>
        <w:tc>
          <w:tcPr>
            <w:tcW w:w="3227" w:type="dxa"/>
            <w:tcBorders>
              <w:top w:val="nil"/>
              <w:left w:val="nil"/>
              <w:bottom w:val="single" w:sz="4" w:space="0" w:color="auto"/>
              <w:right w:val="nil"/>
            </w:tcBorders>
            <w:noWrap/>
            <w:vAlign w:val="center"/>
          </w:tcPr>
          <w:p w:rsidR="00F3191B" w:rsidRPr="00570743" w:rsidRDefault="00F3191B" w:rsidP="00A74B77">
            <w:pPr>
              <w:spacing w:after="0" w:line="240" w:lineRule="auto"/>
              <w:rPr>
                <w:rFonts w:ascii="Times New Roman" w:hAnsi="Times New Roman"/>
                <w:sz w:val="20"/>
                <w:szCs w:val="16"/>
                <w:lang w:val="en-US"/>
              </w:rPr>
            </w:pPr>
          </w:p>
        </w:tc>
        <w:tc>
          <w:tcPr>
            <w:tcW w:w="727" w:type="dxa"/>
            <w:tcBorders>
              <w:top w:val="nil"/>
              <w:left w:val="nil"/>
              <w:bottom w:val="single" w:sz="4" w:space="0" w:color="auto"/>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n</w:t>
            </w:r>
          </w:p>
        </w:tc>
        <w:tc>
          <w:tcPr>
            <w:tcW w:w="874" w:type="dxa"/>
            <w:tcBorders>
              <w:top w:val="nil"/>
              <w:left w:val="nil"/>
              <w:bottom w:val="single" w:sz="4" w:space="0" w:color="auto"/>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Mean (%)</w:t>
            </w:r>
          </w:p>
        </w:tc>
        <w:tc>
          <w:tcPr>
            <w:tcW w:w="1234" w:type="dxa"/>
            <w:gridSpan w:val="2"/>
            <w:tcBorders>
              <w:top w:val="nil"/>
              <w:left w:val="nil"/>
              <w:bottom w:val="single" w:sz="4" w:space="0" w:color="auto"/>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(SD)</w:t>
            </w:r>
          </w:p>
        </w:tc>
        <w:tc>
          <w:tcPr>
            <w:tcW w:w="516" w:type="dxa"/>
            <w:tcBorders>
              <w:top w:val="nil"/>
              <w:left w:val="nil"/>
              <w:bottom w:val="single" w:sz="4" w:space="0" w:color="auto"/>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693" w:type="dxa"/>
            <w:gridSpan w:val="2"/>
            <w:tcBorders>
              <w:top w:val="nil"/>
              <w:left w:val="nil"/>
              <w:bottom w:val="single" w:sz="4" w:space="0" w:color="auto"/>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342" w:type="dxa"/>
            <w:gridSpan w:val="2"/>
            <w:tcBorders>
              <w:top w:val="nil"/>
              <w:left w:val="nil"/>
              <w:bottom w:val="single" w:sz="4" w:space="0" w:color="auto"/>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134" w:type="dxa"/>
            <w:tcBorders>
              <w:top w:val="nil"/>
              <w:left w:val="nil"/>
              <w:bottom w:val="single" w:sz="4" w:space="0" w:color="auto"/>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A74B77">
            <w:pPr>
              <w:spacing w:after="0" w:line="240" w:lineRule="auto"/>
              <w:rPr>
                <w:rFonts w:ascii="Times New Roman" w:hAnsi="Times New Roman"/>
                <w:b/>
                <w:sz w:val="20"/>
                <w:szCs w:val="16"/>
                <w:lang w:val="en-US"/>
              </w:rPr>
            </w:pPr>
            <w:r w:rsidRPr="00570743">
              <w:rPr>
                <w:rFonts w:ascii="Times New Roman" w:hAnsi="Times New Roman"/>
                <w:b/>
                <w:sz w:val="20"/>
                <w:szCs w:val="16"/>
                <w:lang w:val="en-US"/>
              </w:rPr>
              <w:t>Mothers</w:t>
            </w:r>
          </w:p>
        </w:tc>
        <w:tc>
          <w:tcPr>
            <w:tcW w:w="727" w:type="dxa"/>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874" w:type="dxa"/>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234" w:type="dxa"/>
            <w:gridSpan w:val="2"/>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516" w:type="dxa"/>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693" w:type="dxa"/>
            <w:gridSpan w:val="2"/>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342" w:type="dxa"/>
            <w:gridSpan w:val="2"/>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134" w:type="dxa"/>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602A8C">
            <w:pPr>
              <w:spacing w:after="0" w:line="240" w:lineRule="auto"/>
              <w:ind w:left="170"/>
              <w:rPr>
                <w:rFonts w:ascii="Times New Roman" w:hAnsi="Times New Roman"/>
                <w:sz w:val="20"/>
                <w:szCs w:val="16"/>
                <w:lang w:val="en-US"/>
              </w:rPr>
            </w:pPr>
            <w:r w:rsidRPr="00570743">
              <w:rPr>
                <w:rFonts w:ascii="Times New Roman" w:hAnsi="Times New Roman"/>
                <w:sz w:val="20"/>
                <w:szCs w:val="16"/>
                <w:lang w:val="en-US"/>
              </w:rPr>
              <w:t>Age (years)</w:t>
            </w:r>
          </w:p>
        </w:tc>
        <w:tc>
          <w:tcPr>
            <w:tcW w:w="727" w:type="dxa"/>
            <w:tcBorders>
              <w:top w:val="nil"/>
              <w:left w:val="nil"/>
              <w:bottom w:val="nil"/>
              <w:right w:val="nil"/>
            </w:tcBorders>
            <w:noWrap/>
            <w:vAlign w:val="center"/>
          </w:tcPr>
          <w:p w:rsidR="00F3191B" w:rsidRPr="00570743" w:rsidRDefault="00F3191B" w:rsidP="009158DF">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518</w:t>
            </w:r>
          </w:p>
        </w:tc>
        <w:tc>
          <w:tcPr>
            <w:tcW w:w="874" w:type="dxa"/>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29.3</w:t>
            </w:r>
          </w:p>
        </w:tc>
        <w:tc>
          <w:tcPr>
            <w:tcW w:w="1234" w:type="dxa"/>
            <w:gridSpan w:val="2"/>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(4.40)</w:t>
            </w:r>
          </w:p>
        </w:tc>
        <w:tc>
          <w:tcPr>
            <w:tcW w:w="516" w:type="dxa"/>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693" w:type="dxa"/>
            <w:gridSpan w:val="2"/>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342" w:type="dxa"/>
            <w:gridSpan w:val="2"/>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134" w:type="dxa"/>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602A8C">
            <w:pPr>
              <w:spacing w:after="0" w:line="240" w:lineRule="auto"/>
              <w:ind w:left="170"/>
              <w:rPr>
                <w:rFonts w:ascii="Times New Roman" w:hAnsi="Times New Roman"/>
                <w:sz w:val="20"/>
                <w:szCs w:val="16"/>
                <w:lang w:val="en-US"/>
              </w:rPr>
            </w:pPr>
            <w:r w:rsidRPr="00570743">
              <w:rPr>
                <w:rFonts w:ascii="Times New Roman" w:hAnsi="Times New Roman"/>
                <w:sz w:val="20"/>
                <w:szCs w:val="16"/>
                <w:lang w:val="en-US"/>
              </w:rPr>
              <w:t>Height (cm)</w:t>
            </w:r>
          </w:p>
        </w:tc>
        <w:tc>
          <w:tcPr>
            <w:tcW w:w="727" w:type="dxa"/>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504</w:t>
            </w:r>
          </w:p>
        </w:tc>
        <w:tc>
          <w:tcPr>
            <w:tcW w:w="874" w:type="dxa"/>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164.9</w:t>
            </w:r>
          </w:p>
        </w:tc>
        <w:tc>
          <w:tcPr>
            <w:tcW w:w="1234" w:type="dxa"/>
            <w:gridSpan w:val="2"/>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(6.6)</w:t>
            </w:r>
          </w:p>
        </w:tc>
        <w:tc>
          <w:tcPr>
            <w:tcW w:w="516" w:type="dxa"/>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693" w:type="dxa"/>
            <w:gridSpan w:val="2"/>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342" w:type="dxa"/>
            <w:gridSpan w:val="2"/>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134" w:type="dxa"/>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602A8C">
            <w:pPr>
              <w:spacing w:after="0" w:line="240" w:lineRule="auto"/>
              <w:ind w:left="170"/>
              <w:rPr>
                <w:rFonts w:ascii="Times New Roman" w:hAnsi="Times New Roman"/>
                <w:sz w:val="20"/>
                <w:szCs w:val="16"/>
                <w:lang w:val="en-US"/>
              </w:rPr>
            </w:pPr>
            <w:r w:rsidRPr="00570743">
              <w:rPr>
                <w:rFonts w:ascii="Times New Roman" w:hAnsi="Times New Roman"/>
                <w:sz w:val="20"/>
                <w:szCs w:val="16"/>
                <w:lang w:val="en-US"/>
              </w:rPr>
              <w:t>Weight (kg)</w:t>
            </w:r>
          </w:p>
        </w:tc>
        <w:tc>
          <w:tcPr>
            <w:tcW w:w="727" w:type="dxa"/>
            <w:tcBorders>
              <w:top w:val="nil"/>
              <w:left w:val="nil"/>
              <w:bottom w:val="nil"/>
              <w:right w:val="nil"/>
            </w:tcBorders>
            <w:noWrap/>
            <w:vAlign w:val="center"/>
          </w:tcPr>
          <w:p w:rsidR="00F3191B" w:rsidRPr="00570743" w:rsidRDefault="00F3191B" w:rsidP="009158DF">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492</w:t>
            </w:r>
          </w:p>
        </w:tc>
        <w:tc>
          <w:tcPr>
            <w:tcW w:w="874" w:type="dxa"/>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61.5</w:t>
            </w:r>
          </w:p>
        </w:tc>
        <w:tc>
          <w:tcPr>
            <w:tcW w:w="1234" w:type="dxa"/>
            <w:gridSpan w:val="2"/>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(9.9)</w:t>
            </w:r>
          </w:p>
        </w:tc>
        <w:tc>
          <w:tcPr>
            <w:tcW w:w="516" w:type="dxa"/>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693" w:type="dxa"/>
            <w:gridSpan w:val="2"/>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342" w:type="dxa"/>
            <w:gridSpan w:val="2"/>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134" w:type="dxa"/>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602A8C">
            <w:pPr>
              <w:spacing w:after="0" w:line="240" w:lineRule="auto"/>
              <w:ind w:left="170"/>
              <w:rPr>
                <w:rFonts w:ascii="Times New Roman" w:hAnsi="Times New Roman"/>
                <w:sz w:val="20"/>
                <w:szCs w:val="16"/>
                <w:lang w:val="en-US"/>
              </w:rPr>
            </w:pPr>
            <w:r w:rsidRPr="00570743">
              <w:rPr>
                <w:rFonts w:ascii="Times New Roman" w:hAnsi="Times New Roman"/>
                <w:sz w:val="20"/>
                <w:szCs w:val="16"/>
                <w:lang w:val="en-US"/>
              </w:rPr>
              <w:t>Body mass index (BMI; kg/m</w:t>
            </w:r>
            <w:r w:rsidRPr="00570743">
              <w:rPr>
                <w:rFonts w:ascii="Times New Roman" w:hAnsi="Times New Roman"/>
                <w:sz w:val="20"/>
                <w:szCs w:val="16"/>
                <w:vertAlign w:val="superscript"/>
                <w:lang w:val="en-US"/>
              </w:rPr>
              <w:t>2</w:t>
            </w:r>
            <w:r w:rsidRPr="00570743">
              <w:rPr>
                <w:rFonts w:ascii="Times New Roman" w:hAnsi="Times New Roman"/>
                <w:sz w:val="20"/>
                <w:szCs w:val="16"/>
                <w:lang w:val="en-US"/>
              </w:rPr>
              <w:t>)</w:t>
            </w:r>
          </w:p>
        </w:tc>
        <w:tc>
          <w:tcPr>
            <w:tcW w:w="727" w:type="dxa"/>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490</w:t>
            </w:r>
          </w:p>
        </w:tc>
        <w:tc>
          <w:tcPr>
            <w:tcW w:w="874" w:type="dxa"/>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22.6</w:t>
            </w:r>
          </w:p>
        </w:tc>
        <w:tc>
          <w:tcPr>
            <w:tcW w:w="1234" w:type="dxa"/>
            <w:gridSpan w:val="2"/>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(3.4)</w:t>
            </w:r>
          </w:p>
        </w:tc>
        <w:tc>
          <w:tcPr>
            <w:tcW w:w="516" w:type="dxa"/>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693" w:type="dxa"/>
            <w:gridSpan w:val="2"/>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342" w:type="dxa"/>
            <w:gridSpan w:val="2"/>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134" w:type="dxa"/>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602A8C">
            <w:pPr>
              <w:spacing w:after="0" w:line="240" w:lineRule="auto"/>
              <w:ind w:left="170"/>
              <w:rPr>
                <w:rFonts w:ascii="Times New Roman" w:hAnsi="Times New Roman"/>
                <w:sz w:val="20"/>
                <w:szCs w:val="16"/>
                <w:lang w:val="en-US"/>
              </w:rPr>
            </w:pPr>
            <w:r w:rsidRPr="00570743">
              <w:rPr>
                <w:rFonts w:ascii="Times New Roman" w:hAnsi="Times New Roman"/>
                <w:sz w:val="20"/>
                <w:szCs w:val="16"/>
                <w:lang w:val="en-US"/>
              </w:rPr>
              <w:t>Parity</w:t>
            </w:r>
          </w:p>
        </w:tc>
        <w:tc>
          <w:tcPr>
            <w:tcW w:w="727" w:type="dxa"/>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p>
        </w:tc>
        <w:tc>
          <w:tcPr>
            <w:tcW w:w="874" w:type="dxa"/>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p>
        </w:tc>
        <w:tc>
          <w:tcPr>
            <w:tcW w:w="1234" w:type="dxa"/>
            <w:gridSpan w:val="2"/>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p>
        </w:tc>
        <w:tc>
          <w:tcPr>
            <w:tcW w:w="516" w:type="dxa"/>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693" w:type="dxa"/>
            <w:gridSpan w:val="2"/>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342" w:type="dxa"/>
            <w:gridSpan w:val="2"/>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134" w:type="dxa"/>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602A8C">
            <w:pPr>
              <w:spacing w:after="0" w:line="240" w:lineRule="auto"/>
              <w:ind w:left="340"/>
              <w:rPr>
                <w:rFonts w:ascii="Times New Roman" w:hAnsi="Times New Roman"/>
                <w:sz w:val="20"/>
                <w:szCs w:val="16"/>
                <w:lang w:val="en-US"/>
              </w:rPr>
            </w:pPr>
            <w:r w:rsidRPr="00570743">
              <w:rPr>
                <w:rFonts w:ascii="Times New Roman" w:hAnsi="Times New Roman"/>
                <w:sz w:val="20"/>
                <w:szCs w:val="16"/>
                <w:lang w:val="en-US"/>
              </w:rPr>
              <w:t>Primiparous (Parity=0)</w:t>
            </w:r>
          </w:p>
        </w:tc>
        <w:tc>
          <w:tcPr>
            <w:tcW w:w="727" w:type="dxa"/>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 xml:space="preserve">257    </w:t>
            </w:r>
          </w:p>
        </w:tc>
        <w:tc>
          <w:tcPr>
            <w:tcW w:w="874" w:type="dxa"/>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(50.8)</w:t>
            </w:r>
          </w:p>
        </w:tc>
        <w:tc>
          <w:tcPr>
            <w:tcW w:w="1234" w:type="dxa"/>
            <w:gridSpan w:val="2"/>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p>
        </w:tc>
        <w:tc>
          <w:tcPr>
            <w:tcW w:w="516" w:type="dxa"/>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693" w:type="dxa"/>
            <w:gridSpan w:val="2"/>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342" w:type="dxa"/>
            <w:gridSpan w:val="2"/>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134" w:type="dxa"/>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602A8C">
            <w:pPr>
              <w:spacing w:after="0" w:line="240" w:lineRule="auto"/>
              <w:ind w:left="340"/>
              <w:rPr>
                <w:rFonts w:ascii="Times New Roman" w:hAnsi="Times New Roman"/>
                <w:sz w:val="20"/>
                <w:szCs w:val="16"/>
                <w:lang w:val="en-US"/>
              </w:rPr>
            </w:pPr>
            <w:r w:rsidRPr="00570743">
              <w:rPr>
                <w:rFonts w:ascii="Times New Roman" w:hAnsi="Times New Roman"/>
                <w:sz w:val="20"/>
                <w:szCs w:val="16"/>
                <w:lang w:val="en-US"/>
              </w:rPr>
              <w:t>Multiparous (Parity≥1)</w:t>
            </w:r>
          </w:p>
        </w:tc>
        <w:tc>
          <w:tcPr>
            <w:tcW w:w="727" w:type="dxa"/>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249</w:t>
            </w:r>
          </w:p>
        </w:tc>
        <w:tc>
          <w:tcPr>
            <w:tcW w:w="874" w:type="dxa"/>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r w:rsidRPr="00570743">
              <w:rPr>
                <w:rFonts w:ascii="Times New Roman" w:hAnsi="Times New Roman"/>
                <w:sz w:val="20"/>
                <w:szCs w:val="16"/>
                <w:lang w:val="en-US"/>
              </w:rPr>
              <w:t>(49.2)</w:t>
            </w:r>
          </w:p>
        </w:tc>
        <w:tc>
          <w:tcPr>
            <w:tcW w:w="1234" w:type="dxa"/>
            <w:gridSpan w:val="2"/>
            <w:tcBorders>
              <w:top w:val="nil"/>
              <w:left w:val="nil"/>
              <w:bottom w:val="nil"/>
              <w:right w:val="nil"/>
            </w:tcBorders>
            <w:noWrap/>
            <w:vAlign w:val="center"/>
          </w:tcPr>
          <w:p w:rsidR="00F3191B" w:rsidRPr="00570743" w:rsidRDefault="00F3191B" w:rsidP="00602A8C">
            <w:pPr>
              <w:spacing w:after="0" w:line="240" w:lineRule="auto"/>
              <w:jc w:val="right"/>
              <w:rPr>
                <w:rFonts w:ascii="Times New Roman" w:hAnsi="Times New Roman"/>
                <w:sz w:val="20"/>
                <w:szCs w:val="16"/>
                <w:lang w:val="en-US"/>
              </w:rPr>
            </w:pPr>
          </w:p>
        </w:tc>
        <w:tc>
          <w:tcPr>
            <w:tcW w:w="516" w:type="dxa"/>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693" w:type="dxa"/>
            <w:gridSpan w:val="2"/>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342" w:type="dxa"/>
            <w:gridSpan w:val="2"/>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134" w:type="dxa"/>
            <w:tcBorders>
              <w:top w:val="nil"/>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r>
      <w:tr w:rsidR="00F3191B" w:rsidRPr="00570743" w:rsidTr="00D71B69">
        <w:trPr>
          <w:trHeight w:val="283"/>
        </w:trPr>
        <w:tc>
          <w:tcPr>
            <w:tcW w:w="3227" w:type="dxa"/>
            <w:tcBorders>
              <w:top w:val="nil"/>
              <w:left w:val="nil"/>
              <w:bottom w:val="single" w:sz="4" w:space="0" w:color="auto"/>
              <w:right w:val="nil"/>
            </w:tcBorders>
            <w:noWrap/>
            <w:vAlign w:val="center"/>
          </w:tcPr>
          <w:p w:rsidR="00F3191B" w:rsidRPr="00570743" w:rsidRDefault="00F3191B" w:rsidP="00A74B77">
            <w:pPr>
              <w:spacing w:after="0" w:line="240" w:lineRule="auto"/>
              <w:rPr>
                <w:rFonts w:ascii="Times New Roman" w:hAnsi="Times New Roman"/>
                <w:sz w:val="20"/>
                <w:szCs w:val="16"/>
                <w:lang w:val="en-US"/>
              </w:rPr>
            </w:pPr>
          </w:p>
        </w:tc>
        <w:tc>
          <w:tcPr>
            <w:tcW w:w="727" w:type="dxa"/>
            <w:tcBorders>
              <w:top w:val="nil"/>
              <w:left w:val="nil"/>
              <w:bottom w:val="single" w:sz="4" w:space="0" w:color="auto"/>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874" w:type="dxa"/>
            <w:tcBorders>
              <w:top w:val="nil"/>
              <w:left w:val="nil"/>
              <w:bottom w:val="single" w:sz="4" w:space="0" w:color="auto"/>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234" w:type="dxa"/>
            <w:gridSpan w:val="2"/>
            <w:tcBorders>
              <w:top w:val="nil"/>
              <w:left w:val="nil"/>
              <w:bottom w:val="single" w:sz="4" w:space="0" w:color="auto"/>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516" w:type="dxa"/>
            <w:tcBorders>
              <w:top w:val="nil"/>
              <w:left w:val="nil"/>
              <w:bottom w:val="single" w:sz="4" w:space="0" w:color="auto"/>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693" w:type="dxa"/>
            <w:gridSpan w:val="2"/>
            <w:tcBorders>
              <w:top w:val="nil"/>
              <w:left w:val="nil"/>
              <w:bottom w:val="single" w:sz="4" w:space="0" w:color="auto"/>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342" w:type="dxa"/>
            <w:gridSpan w:val="2"/>
            <w:tcBorders>
              <w:top w:val="nil"/>
              <w:left w:val="nil"/>
              <w:bottom w:val="single" w:sz="4" w:space="0" w:color="auto"/>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134" w:type="dxa"/>
            <w:tcBorders>
              <w:top w:val="nil"/>
              <w:left w:val="nil"/>
              <w:bottom w:val="single" w:sz="4" w:space="0" w:color="auto"/>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r>
      <w:tr w:rsidR="00F3191B" w:rsidRPr="00570743" w:rsidTr="00D71B69">
        <w:trPr>
          <w:trHeight w:val="283"/>
        </w:trPr>
        <w:tc>
          <w:tcPr>
            <w:tcW w:w="3227" w:type="dxa"/>
            <w:tcBorders>
              <w:top w:val="single" w:sz="4" w:space="0" w:color="auto"/>
              <w:left w:val="nil"/>
              <w:bottom w:val="nil"/>
              <w:right w:val="nil"/>
            </w:tcBorders>
            <w:noWrap/>
            <w:vAlign w:val="center"/>
          </w:tcPr>
          <w:p w:rsidR="00F3191B" w:rsidRPr="00570743" w:rsidRDefault="00F3191B" w:rsidP="00A74B77">
            <w:pPr>
              <w:spacing w:after="0" w:line="240" w:lineRule="auto"/>
              <w:rPr>
                <w:rFonts w:ascii="Times New Roman" w:hAnsi="Times New Roman"/>
                <w:sz w:val="20"/>
                <w:szCs w:val="16"/>
                <w:lang w:val="en-US"/>
              </w:rPr>
            </w:pPr>
          </w:p>
        </w:tc>
        <w:tc>
          <w:tcPr>
            <w:tcW w:w="2835" w:type="dxa"/>
            <w:gridSpan w:val="4"/>
            <w:tcBorders>
              <w:top w:val="single" w:sz="4" w:space="0" w:color="auto"/>
              <w:left w:val="nil"/>
              <w:bottom w:val="nil"/>
              <w:right w:val="nil"/>
            </w:tcBorders>
            <w:noWrap/>
            <w:vAlign w:val="center"/>
          </w:tcPr>
          <w:p w:rsidR="00F3191B" w:rsidRPr="00570743" w:rsidRDefault="00F3191B" w:rsidP="006243C9">
            <w:pPr>
              <w:spacing w:after="0" w:line="240" w:lineRule="auto"/>
              <w:jc w:val="center"/>
              <w:rPr>
                <w:rFonts w:ascii="Times New Roman" w:hAnsi="Times New Roman"/>
                <w:b/>
                <w:sz w:val="20"/>
                <w:szCs w:val="16"/>
                <w:lang w:val="en-US"/>
              </w:rPr>
            </w:pPr>
            <w:r w:rsidRPr="00570743">
              <w:rPr>
                <w:rFonts w:ascii="Times New Roman" w:hAnsi="Times New Roman"/>
                <w:b/>
                <w:sz w:val="20"/>
                <w:szCs w:val="16"/>
                <w:lang w:val="en-US"/>
              </w:rPr>
              <w:t>Boys</w:t>
            </w:r>
          </w:p>
          <w:p w:rsidR="00F3191B" w:rsidRPr="00570743" w:rsidRDefault="005D7FEC" w:rsidP="006243C9">
            <w:pPr>
              <w:spacing w:after="0" w:line="240" w:lineRule="auto"/>
              <w:jc w:val="center"/>
              <w:rPr>
                <w:rFonts w:ascii="Times New Roman" w:hAnsi="Times New Roman"/>
                <w:b/>
                <w:sz w:val="20"/>
                <w:szCs w:val="16"/>
                <w:lang w:val="en-US"/>
              </w:rPr>
            </w:pPr>
            <w:r>
              <w:rPr>
                <w:rFonts w:ascii="Times New Roman" w:hAnsi="Times New Roman"/>
                <w:b/>
                <w:sz w:val="20"/>
                <w:szCs w:val="16"/>
                <w:lang w:val="en-US"/>
              </w:rPr>
              <w:pict>
                <v:rect id="_x0000_i1026" style="width:0;height:1.5pt" o:hralign="center" o:hrstd="t" o:hr="t" fillcolor="#aca899" stroked="f"/>
              </w:pict>
            </w:r>
          </w:p>
        </w:tc>
        <w:tc>
          <w:tcPr>
            <w:tcW w:w="2551" w:type="dxa"/>
            <w:gridSpan w:val="5"/>
            <w:tcBorders>
              <w:top w:val="single" w:sz="4" w:space="0" w:color="auto"/>
              <w:left w:val="nil"/>
              <w:bottom w:val="nil"/>
              <w:right w:val="nil"/>
            </w:tcBorders>
            <w:noWrap/>
            <w:vAlign w:val="center"/>
          </w:tcPr>
          <w:p w:rsidR="00F3191B" w:rsidRPr="00570743" w:rsidRDefault="00F3191B" w:rsidP="006243C9">
            <w:pPr>
              <w:spacing w:after="0" w:line="240" w:lineRule="auto"/>
              <w:jc w:val="center"/>
              <w:rPr>
                <w:rFonts w:ascii="Times New Roman" w:hAnsi="Times New Roman"/>
                <w:b/>
                <w:sz w:val="20"/>
                <w:szCs w:val="16"/>
                <w:lang w:val="en-US"/>
              </w:rPr>
            </w:pPr>
            <w:r w:rsidRPr="00570743">
              <w:rPr>
                <w:rFonts w:ascii="Times New Roman" w:hAnsi="Times New Roman"/>
                <w:b/>
                <w:sz w:val="20"/>
                <w:szCs w:val="16"/>
                <w:lang w:val="en-US"/>
              </w:rPr>
              <w:t>Girls</w:t>
            </w:r>
          </w:p>
          <w:p w:rsidR="00F3191B" w:rsidRPr="00570743" w:rsidRDefault="005D7FEC" w:rsidP="006243C9">
            <w:pPr>
              <w:spacing w:after="0" w:line="240" w:lineRule="auto"/>
              <w:jc w:val="center"/>
              <w:rPr>
                <w:rFonts w:ascii="Times New Roman" w:hAnsi="Times New Roman"/>
                <w:b/>
                <w:sz w:val="20"/>
                <w:szCs w:val="16"/>
                <w:lang w:val="en-US"/>
              </w:rPr>
            </w:pPr>
            <w:r>
              <w:rPr>
                <w:rFonts w:ascii="Times New Roman" w:hAnsi="Times New Roman"/>
                <w:b/>
                <w:sz w:val="20"/>
                <w:szCs w:val="16"/>
                <w:lang w:val="en-US"/>
              </w:rPr>
              <w:pict>
                <v:rect id="_x0000_i1027" style="width:0;height:1.5pt" o:hralign="center" o:hrstd="t" o:hr="t" fillcolor="#aca899" stroked="f"/>
              </w:pict>
            </w:r>
          </w:p>
        </w:tc>
        <w:tc>
          <w:tcPr>
            <w:tcW w:w="1134" w:type="dxa"/>
            <w:tcBorders>
              <w:top w:val="single" w:sz="4" w:space="0" w:color="auto"/>
              <w:left w:val="nil"/>
              <w:bottom w:val="nil"/>
              <w:right w:val="nil"/>
            </w:tcBorders>
            <w:noWrap/>
            <w:vAlign w:val="center"/>
          </w:tcPr>
          <w:p w:rsidR="00F3191B" w:rsidRPr="00570743" w:rsidRDefault="00F3191B" w:rsidP="00A74B77">
            <w:pPr>
              <w:spacing w:after="0" w:line="240" w:lineRule="auto"/>
              <w:jc w:val="right"/>
              <w:rPr>
                <w:rFonts w:ascii="Times New Roman" w:hAnsi="Times New Roman"/>
                <w:b/>
                <w:sz w:val="20"/>
                <w:szCs w:val="16"/>
                <w:lang w:val="en-US"/>
              </w:rPr>
            </w:pPr>
          </w:p>
        </w:tc>
      </w:tr>
      <w:tr w:rsidR="00F3191B" w:rsidRPr="00570743" w:rsidTr="00D71B69">
        <w:trPr>
          <w:trHeight w:val="283"/>
        </w:trPr>
        <w:tc>
          <w:tcPr>
            <w:tcW w:w="3227" w:type="dxa"/>
            <w:tcBorders>
              <w:top w:val="nil"/>
              <w:left w:val="nil"/>
              <w:bottom w:val="single" w:sz="4" w:space="0" w:color="auto"/>
              <w:right w:val="nil"/>
            </w:tcBorders>
            <w:noWrap/>
            <w:vAlign w:val="center"/>
          </w:tcPr>
          <w:p w:rsidR="00F3191B" w:rsidRPr="00570743" w:rsidRDefault="00F3191B" w:rsidP="00A74B77">
            <w:pPr>
              <w:spacing w:after="0" w:line="240" w:lineRule="auto"/>
              <w:rPr>
                <w:rFonts w:ascii="Times New Roman" w:hAnsi="Times New Roman"/>
                <w:sz w:val="20"/>
                <w:szCs w:val="16"/>
                <w:lang w:val="en-US"/>
              </w:rPr>
            </w:pPr>
          </w:p>
        </w:tc>
        <w:tc>
          <w:tcPr>
            <w:tcW w:w="727" w:type="dxa"/>
            <w:tcBorders>
              <w:top w:val="nil"/>
              <w:left w:val="nil"/>
              <w:bottom w:val="single" w:sz="4" w:space="0" w:color="auto"/>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n</w:t>
            </w:r>
          </w:p>
        </w:tc>
        <w:tc>
          <w:tcPr>
            <w:tcW w:w="1116" w:type="dxa"/>
            <w:gridSpan w:val="2"/>
            <w:tcBorders>
              <w:top w:val="nil"/>
              <w:left w:val="nil"/>
              <w:bottom w:val="single" w:sz="4" w:space="0" w:color="auto"/>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Mean/ (%)</w:t>
            </w:r>
          </w:p>
        </w:tc>
        <w:tc>
          <w:tcPr>
            <w:tcW w:w="992" w:type="dxa"/>
            <w:tcBorders>
              <w:top w:val="nil"/>
              <w:left w:val="nil"/>
              <w:bottom w:val="single" w:sz="4" w:space="0" w:color="auto"/>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(SD)</w:t>
            </w:r>
          </w:p>
        </w:tc>
        <w:tc>
          <w:tcPr>
            <w:tcW w:w="709" w:type="dxa"/>
            <w:gridSpan w:val="2"/>
            <w:tcBorders>
              <w:top w:val="nil"/>
              <w:left w:val="nil"/>
              <w:bottom w:val="single" w:sz="4" w:space="0" w:color="auto"/>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n</w:t>
            </w:r>
          </w:p>
        </w:tc>
        <w:tc>
          <w:tcPr>
            <w:tcW w:w="850" w:type="dxa"/>
            <w:gridSpan w:val="2"/>
            <w:tcBorders>
              <w:top w:val="nil"/>
              <w:left w:val="nil"/>
              <w:bottom w:val="single" w:sz="4" w:space="0" w:color="auto"/>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Mean</w:t>
            </w:r>
          </w:p>
        </w:tc>
        <w:tc>
          <w:tcPr>
            <w:tcW w:w="992" w:type="dxa"/>
            <w:tcBorders>
              <w:top w:val="nil"/>
              <w:left w:val="nil"/>
              <w:bottom w:val="single" w:sz="4" w:space="0" w:color="auto"/>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(SD)</w:t>
            </w:r>
          </w:p>
        </w:tc>
        <w:tc>
          <w:tcPr>
            <w:tcW w:w="1134" w:type="dxa"/>
            <w:tcBorders>
              <w:top w:val="nil"/>
              <w:left w:val="nil"/>
              <w:bottom w:val="single" w:sz="4" w:space="0" w:color="auto"/>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p-value</w:t>
            </w:r>
          </w:p>
        </w:tc>
      </w:tr>
      <w:tr w:rsidR="00F3191B" w:rsidRPr="00570743" w:rsidTr="00D71B69">
        <w:trPr>
          <w:trHeight w:val="283"/>
        </w:trPr>
        <w:tc>
          <w:tcPr>
            <w:tcW w:w="3227" w:type="dxa"/>
            <w:tcBorders>
              <w:top w:val="single" w:sz="4" w:space="0" w:color="auto"/>
              <w:left w:val="nil"/>
              <w:bottom w:val="nil"/>
              <w:right w:val="nil"/>
            </w:tcBorders>
            <w:noWrap/>
            <w:vAlign w:val="center"/>
          </w:tcPr>
          <w:p w:rsidR="00F3191B" w:rsidRPr="00570743" w:rsidRDefault="00F3191B" w:rsidP="00D24909">
            <w:pPr>
              <w:spacing w:after="0" w:line="240" w:lineRule="auto"/>
              <w:rPr>
                <w:rFonts w:ascii="Times New Roman" w:hAnsi="Times New Roman"/>
                <w:b/>
                <w:sz w:val="20"/>
                <w:szCs w:val="16"/>
                <w:lang w:val="en-US"/>
              </w:rPr>
            </w:pPr>
            <w:r w:rsidRPr="00570743">
              <w:rPr>
                <w:rFonts w:ascii="Times New Roman" w:hAnsi="Times New Roman"/>
                <w:b/>
                <w:sz w:val="20"/>
                <w:szCs w:val="16"/>
                <w:lang w:val="en-US"/>
              </w:rPr>
              <w:t>Child</w:t>
            </w:r>
          </w:p>
        </w:tc>
        <w:tc>
          <w:tcPr>
            <w:tcW w:w="727" w:type="dxa"/>
            <w:tcBorders>
              <w:top w:val="single" w:sz="4" w:space="0" w:color="auto"/>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116" w:type="dxa"/>
            <w:gridSpan w:val="2"/>
            <w:tcBorders>
              <w:top w:val="single" w:sz="4" w:space="0" w:color="auto"/>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992" w:type="dxa"/>
            <w:tcBorders>
              <w:top w:val="single" w:sz="4" w:space="0" w:color="auto"/>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709" w:type="dxa"/>
            <w:gridSpan w:val="2"/>
            <w:tcBorders>
              <w:top w:val="single" w:sz="4" w:space="0" w:color="auto"/>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850" w:type="dxa"/>
            <w:gridSpan w:val="2"/>
            <w:tcBorders>
              <w:top w:val="single" w:sz="4" w:space="0" w:color="auto"/>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992" w:type="dxa"/>
            <w:tcBorders>
              <w:top w:val="single" w:sz="4" w:space="0" w:color="auto"/>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c>
          <w:tcPr>
            <w:tcW w:w="1134" w:type="dxa"/>
            <w:tcBorders>
              <w:top w:val="single" w:sz="4" w:space="0" w:color="auto"/>
              <w:left w:val="nil"/>
              <w:bottom w:val="nil"/>
              <w:right w:val="nil"/>
            </w:tcBorders>
            <w:noWrap/>
            <w:vAlign w:val="center"/>
          </w:tcPr>
          <w:p w:rsidR="00F3191B" w:rsidRPr="00570743" w:rsidRDefault="00F3191B" w:rsidP="00A74B77">
            <w:pPr>
              <w:spacing w:after="0" w:line="240" w:lineRule="auto"/>
              <w:jc w:val="right"/>
              <w:rPr>
                <w:rFonts w:ascii="Times New Roman" w:hAnsi="Times New Roman"/>
                <w:sz w:val="20"/>
                <w:szCs w:val="16"/>
                <w:lang w:val="en-US"/>
              </w:rPr>
            </w:pP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A74B77">
            <w:pPr>
              <w:spacing w:after="0" w:line="240" w:lineRule="auto"/>
              <w:ind w:left="170"/>
              <w:rPr>
                <w:rFonts w:ascii="Times New Roman" w:hAnsi="Times New Roman"/>
                <w:sz w:val="20"/>
                <w:szCs w:val="16"/>
                <w:lang w:val="en-US"/>
              </w:rPr>
            </w:pPr>
            <w:r w:rsidRPr="00570743">
              <w:rPr>
                <w:rFonts w:ascii="Times New Roman" w:hAnsi="Times New Roman"/>
                <w:sz w:val="20"/>
                <w:szCs w:val="16"/>
                <w:lang w:val="en-US"/>
              </w:rPr>
              <w:t>Birth weight (g)</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228</w:t>
            </w:r>
          </w:p>
        </w:tc>
        <w:tc>
          <w:tcPr>
            <w:tcW w:w="1116"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3540.5</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553.3</w:t>
            </w: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287</w:t>
            </w: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3414.4</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446.1</w:t>
            </w: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0.004</w:t>
            </w: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1D26F6">
            <w:pPr>
              <w:spacing w:after="0" w:line="240" w:lineRule="auto"/>
              <w:ind w:left="170"/>
              <w:rPr>
                <w:rFonts w:ascii="Times New Roman" w:hAnsi="Times New Roman"/>
                <w:sz w:val="20"/>
                <w:szCs w:val="16"/>
                <w:lang w:val="en-US"/>
              </w:rPr>
            </w:pPr>
            <w:r w:rsidRPr="00570743">
              <w:rPr>
                <w:rFonts w:ascii="Times New Roman" w:hAnsi="Times New Roman"/>
                <w:sz w:val="20"/>
                <w:szCs w:val="16"/>
                <w:lang w:val="en-US"/>
              </w:rPr>
              <w:t>Age</w:t>
            </w:r>
            <w:r w:rsidR="00D24909" w:rsidRPr="00570743">
              <w:rPr>
                <w:rFonts w:ascii="Times New Roman" w:hAnsi="Times New Roman"/>
                <w:sz w:val="20"/>
                <w:szCs w:val="16"/>
                <w:lang w:val="en-US"/>
              </w:rPr>
              <w:t xml:space="preserve"> at 15.5 year visit</w:t>
            </w:r>
            <w:r w:rsidRPr="00570743">
              <w:rPr>
                <w:rFonts w:ascii="Times New Roman" w:hAnsi="Times New Roman"/>
                <w:sz w:val="20"/>
                <w:szCs w:val="16"/>
                <w:lang w:val="en-US"/>
              </w:rPr>
              <w:t xml:space="preserve"> (years)  </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230</w:t>
            </w:r>
          </w:p>
        </w:tc>
        <w:tc>
          <w:tcPr>
            <w:tcW w:w="1116"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15.3</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(0.2)</w:t>
            </w: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288</w:t>
            </w: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15.4</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(0.3)</w:t>
            </w: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0.2</w:t>
            </w: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542D3D">
            <w:pPr>
              <w:spacing w:after="0" w:line="240" w:lineRule="auto"/>
              <w:ind w:left="170"/>
              <w:rPr>
                <w:rFonts w:ascii="Times New Roman" w:hAnsi="Times New Roman"/>
                <w:sz w:val="20"/>
                <w:szCs w:val="16"/>
                <w:lang w:val="en-US"/>
              </w:rPr>
            </w:pPr>
            <w:r w:rsidRPr="00570743">
              <w:rPr>
                <w:rFonts w:ascii="Times New Roman" w:hAnsi="Times New Roman"/>
                <w:sz w:val="20"/>
                <w:szCs w:val="16"/>
                <w:lang w:val="en-US"/>
              </w:rPr>
              <w:t>Height</w:t>
            </w:r>
            <w:r w:rsidR="00D24909" w:rsidRPr="00570743">
              <w:rPr>
                <w:rFonts w:ascii="Times New Roman" w:hAnsi="Times New Roman"/>
                <w:sz w:val="20"/>
                <w:szCs w:val="16"/>
                <w:lang w:val="en-US"/>
              </w:rPr>
              <w:t xml:space="preserve"> at 15.5 year visit</w:t>
            </w:r>
            <w:r w:rsidRPr="00570743">
              <w:rPr>
                <w:rFonts w:ascii="Times New Roman" w:hAnsi="Times New Roman"/>
                <w:sz w:val="20"/>
                <w:szCs w:val="16"/>
                <w:lang w:val="en-US"/>
              </w:rPr>
              <w:t xml:space="preserve"> (cm)</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230</w:t>
            </w:r>
          </w:p>
        </w:tc>
        <w:tc>
          <w:tcPr>
            <w:tcW w:w="1116"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175.0</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(8.2)</w:t>
            </w: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288</w:t>
            </w: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165.0</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(5.9)</w:t>
            </w: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&lt;0.001</w:t>
            </w: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542D3D">
            <w:pPr>
              <w:spacing w:after="0" w:line="240" w:lineRule="auto"/>
              <w:ind w:left="170"/>
              <w:rPr>
                <w:rFonts w:ascii="Times New Roman" w:hAnsi="Times New Roman"/>
                <w:sz w:val="20"/>
                <w:szCs w:val="16"/>
                <w:lang w:val="en-US"/>
              </w:rPr>
            </w:pPr>
            <w:r w:rsidRPr="00570743">
              <w:rPr>
                <w:rFonts w:ascii="Times New Roman" w:hAnsi="Times New Roman"/>
                <w:sz w:val="20"/>
                <w:szCs w:val="16"/>
                <w:lang w:val="en-US"/>
              </w:rPr>
              <w:t xml:space="preserve">Weight </w:t>
            </w:r>
            <w:r w:rsidR="00D24909" w:rsidRPr="00570743">
              <w:rPr>
                <w:rFonts w:ascii="Times New Roman" w:hAnsi="Times New Roman"/>
                <w:sz w:val="20"/>
                <w:szCs w:val="16"/>
                <w:lang w:val="en-US"/>
              </w:rPr>
              <w:t xml:space="preserve">at 15.5 year visit </w:t>
            </w:r>
            <w:r w:rsidRPr="00570743">
              <w:rPr>
                <w:rFonts w:ascii="Times New Roman" w:hAnsi="Times New Roman"/>
                <w:sz w:val="20"/>
                <w:szCs w:val="16"/>
                <w:lang w:val="en-US"/>
              </w:rPr>
              <w:t>(kg)*</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230</w:t>
            </w:r>
          </w:p>
        </w:tc>
        <w:tc>
          <w:tcPr>
            <w:tcW w:w="1116"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64.1</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(12.0)</w:t>
            </w: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288</w:t>
            </w: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59.1</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(9.9)</w:t>
            </w: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&lt;0.001</w:t>
            </w: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18063F">
            <w:pPr>
              <w:spacing w:after="0" w:line="240" w:lineRule="auto"/>
              <w:rPr>
                <w:rFonts w:ascii="Times New Roman" w:hAnsi="Times New Roman"/>
                <w:sz w:val="20"/>
                <w:szCs w:val="16"/>
                <w:lang w:val="en-US"/>
              </w:rPr>
            </w:pPr>
            <w:r w:rsidRPr="00570743">
              <w:rPr>
                <w:rFonts w:ascii="Times New Roman" w:hAnsi="Times New Roman"/>
                <w:sz w:val="20"/>
                <w:szCs w:val="16"/>
                <w:lang w:val="en-US"/>
              </w:rPr>
              <w:t xml:space="preserve">    Gestation</w:t>
            </w:r>
            <w:r w:rsidR="00D24909" w:rsidRPr="00570743">
              <w:rPr>
                <w:rFonts w:ascii="Times New Roman" w:hAnsi="Times New Roman"/>
                <w:sz w:val="20"/>
                <w:szCs w:val="16"/>
                <w:lang w:val="en-US"/>
              </w:rPr>
              <w:t>al age at birth</w:t>
            </w:r>
            <w:r w:rsidRPr="00570743">
              <w:rPr>
                <w:rFonts w:ascii="Times New Roman" w:hAnsi="Times New Roman"/>
                <w:sz w:val="20"/>
                <w:szCs w:val="16"/>
                <w:lang w:val="en-US"/>
              </w:rPr>
              <w:t xml:space="preserve"> (weeks)</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230</w:t>
            </w:r>
          </w:p>
        </w:tc>
        <w:tc>
          <w:tcPr>
            <w:tcW w:w="1116"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39.6</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1.6</w:t>
            </w: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288</w:t>
            </w: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39.7</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1.4</w:t>
            </w: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0.4</w:t>
            </w: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18063F">
            <w:pPr>
              <w:spacing w:after="0" w:line="240" w:lineRule="auto"/>
              <w:rPr>
                <w:rFonts w:ascii="Times New Roman" w:hAnsi="Times New Roman"/>
                <w:sz w:val="20"/>
                <w:szCs w:val="16"/>
                <w:lang w:val="en-US"/>
              </w:rPr>
            </w:pPr>
            <w:r w:rsidRPr="00570743">
              <w:rPr>
                <w:rFonts w:ascii="Times New Roman" w:hAnsi="Times New Roman"/>
                <w:sz w:val="20"/>
                <w:szCs w:val="16"/>
                <w:lang w:val="en-US"/>
              </w:rPr>
              <w:t xml:space="preserve">    Tanner stage</w:t>
            </w:r>
            <w:r w:rsidR="00D24909" w:rsidRPr="00570743">
              <w:rPr>
                <w:rFonts w:ascii="Times New Roman" w:hAnsi="Times New Roman"/>
                <w:sz w:val="20"/>
                <w:szCs w:val="16"/>
                <w:lang w:val="en-US"/>
              </w:rPr>
              <w:t xml:space="preserve"> at 13.5 years</w:t>
            </w:r>
          </w:p>
          <w:p w:rsidR="00F3191B" w:rsidRPr="00570743" w:rsidRDefault="00F3191B" w:rsidP="0018063F">
            <w:pPr>
              <w:spacing w:after="0" w:line="240" w:lineRule="auto"/>
              <w:rPr>
                <w:rFonts w:ascii="Times New Roman" w:hAnsi="Times New Roman"/>
                <w:sz w:val="20"/>
                <w:szCs w:val="16"/>
                <w:lang w:val="en-US"/>
              </w:rPr>
            </w:pPr>
            <w:r w:rsidRPr="00570743">
              <w:rPr>
                <w:rFonts w:ascii="Times New Roman" w:hAnsi="Times New Roman"/>
                <w:sz w:val="20"/>
                <w:szCs w:val="16"/>
                <w:lang w:val="en-US"/>
              </w:rPr>
              <w:t xml:space="preserve">    Stage 1</w:t>
            </w:r>
          </w:p>
          <w:p w:rsidR="00F3191B" w:rsidRPr="00570743" w:rsidRDefault="00F3191B" w:rsidP="0018063F">
            <w:pPr>
              <w:spacing w:after="0" w:line="240" w:lineRule="auto"/>
              <w:rPr>
                <w:rFonts w:ascii="Times New Roman" w:hAnsi="Times New Roman"/>
                <w:sz w:val="20"/>
                <w:szCs w:val="16"/>
                <w:lang w:val="en-US"/>
              </w:rPr>
            </w:pPr>
            <w:r w:rsidRPr="00570743">
              <w:rPr>
                <w:rFonts w:ascii="Times New Roman" w:hAnsi="Times New Roman"/>
                <w:sz w:val="20"/>
                <w:szCs w:val="16"/>
                <w:lang w:val="en-US"/>
              </w:rPr>
              <w:t xml:space="preserve">    Stage 2</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17</w:t>
            </w:r>
          </w:p>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32</w:t>
            </w:r>
          </w:p>
        </w:tc>
        <w:tc>
          <w:tcPr>
            <w:tcW w:w="1116" w:type="dxa"/>
            <w:gridSpan w:val="2"/>
            <w:tcBorders>
              <w:top w:val="nil"/>
              <w:left w:val="nil"/>
              <w:bottom w:val="nil"/>
              <w:right w:val="nil"/>
            </w:tcBorders>
            <w:noWrap/>
            <w:vAlign w:val="center"/>
          </w:tcPr>
          <w:p w:rsidR="00F3191B" w:rsidRPr="00570743" w:rsidRDefault="00F3191B" w:rsidP="009A66F6">
            <w:pPr>
              <w:spacing w:after="0" w:line="240" w:lineRule="auto"/>
              <w:rPr>
                <w:rFonts w:ascii="Times New Roman" w:hAnsi="Times New Roman"/>
                <w:sz w:val="20"/>
                <w:szCs w:val="16"/>
                <w:lang w:val="en-US"/>
              </w:rPr>
            </w:pPr>
          </w:p>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(11/8)</w:t>
            </w:r>
          </w:p>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(22.4)</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11</w:t>
            </w:r>
          </w:p>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21</w:t>
            </w: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(5.2)</w:t>
            </w:r>
          </w:p>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(9.9)</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p&lt;0.001</w:t>
            </w:r>
          </w:p>
          <w:p w:rsidR="00F3191B" w:rsidRPr="00570743" w:rsidRDefault="00F3191B" w:rsidP="00D71B69">
            <w:pPr>
              <w:spacing w:after="0" w:line="240" w:lineRule="auto"/>
              <w:jc w:val="center"/>
              <w:rPr>
                <w:rFonts w:ascii="Times New Roman" w:hAnsi="Times New Roman"/>
                <w:sz w:val="20"/>
                <w:szCs w:val="16"/>
                <w:lang w:val="en-US"/>
              </w:rPr>
            </w:pP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18063F">
            <w:pPr>
              <w:spacing w:after="0" w:line="240" w:lineRule="auto"/>
              <w:rPr>
                <w:rFonts w:ascii="Times New Roman" w:hAnsi="Times New Roman"/>
                <w:sz w:val="20"/>
                <w:szCs w:val="16"/>
                <w:lang w:val="en-US"/>
              </w:rPr>
            </w:pPr>
            <w:r w:rsidRPr="00570743">
              <w:rPr>
                <w:rFonts w:ascii="Times New Roman" w:hAnsi="Times New Roman"/>
                <w:sz w:val="20"/>
                <w:szCs w:val="16"/>
                <w:lang w:val="en-US"/>
              </w:rPr>
              <w:t xml:space="preserve">    Stage 3</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42</w:t>
            </w:r>
          </w:p>
        </w:tc>
        <w:tc>
          <w:tcPr>
            <w:tcW w:w="1116"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(29.4)</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50</w:t>
            </w: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(23.6)</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18063F">
            <w:pPr>
              <w:spacing w:after="0" w:line="240" w:lineRule="auto"/>
              <w:rPr>
                <w:rFonts w:ascii="Times New Roman" w:hAnsi="Times New Roman"/>
                <w:sz w:val="20"/>
                <w:szCs w:val="16"/>
                <w:lang w:val="en-US"/>
              </w:rPr>
            </w:pPr>
            <w:r w:rsidRPr="00570743">
              <w:rPr>
                <w:rFonts w:ascii="Times New Roman" w:hAnsi="Times New Roman"/>
                <w:sz w:val="20"/>
                <w:szCs w:val="16"/>
                <w:lang w:val="en-US"/>
              </w:rPr>
              <w:t xml:space="preserve">    Stage 4</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41</w:t>
            </w:r>
          </w:p>
        </w:tc>
        <w:tc>
          <w:tcPr>
            <w:tcW w:w="1116" w:type="dxa"/>
            <w:gridSpan w:val="2"/>
            <w:tcBorders>
              <w:top w:val="nil"/>
              <w:left w:val="nil"/>
              <w:bottom w:val="nil"/>
              <w:right w:val="nil"/>
            </w:tcBorders>
            <w:noWrap/>
            <w:vAlign w:val="center"/>
          </w:tcPr>
          <w:p w:rsidR="00F3191B" w:rsidRPr="00570743" w:rsidRDefault="00F3191B" w:rsidP="009A66F6">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(28.7)</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87</w:t>
            </w: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(41.0)</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18063F">
            <w:pPr>
              <w:spacing w:after="0" w:line="240" w:lineRule="auto"/>
              <w:rPr>
                <w:rFonts w:ascii="Times New Roman" w:hAnsi="Times New Roman"/>
                <w:sz w:val="20"/>
                <w:szCs w:val="16"/>
                <w:lang w:val="en-US"/>
              </w:rPr>
            </w:pPr>
            <w:r w:rsidRPr="00570743">
              <w:rPr>
                <w:rFonts w:ascii="Times New Roman" w:hAnsi="Times New Roman"/>
                <w:sz w:val="20"/>
                <w:szCs w:val="16"/>
                <w:lang w:val="en-US"/>
              </w:rPr>
              <w:t xml:space="preserve">    Stage 5</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11</w:t>
            </w:r>
          </w:p>
        </w:tc>
        <w:tc>
          <w:tcPr>
            <w:tcW w:w="1116" w:type="dxa"/>
            <w:gridSpan w:val="2"/>
            <w:tcBorders>
              <w:top w:val="nil"/>
              <w:left w:val="nil"/>
              <w:bottom w:val="nil"/>
              <w:right w:val="nil"/>
            </w:tcBorders>
            <w:noWrap/>
            <w:vAlign w:val="center"/>
          </w:tcPr>
          <w:p w:rsidR="00F3191B" w:rsidRPr="00570743" w:rsidRDefault="00F3191B" w:rsidP="009A66F6">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(7.7)</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43</w:t>
            </w: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(20.3)</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18063F">
            <w:pPr>
              <w:spacing w:after="0" w:line="240" w:lineRule="auto"/>
              <w:rPr>
                <w:rFonts w:ascii="Times New Roman" w:hAnsi="Times New Roman"/>
                <w:b/>
                <w:sz w:val="20"/>
                <w:szCs w:val="16"/>
                <w:lang w:val="en-US"/>
              </w:rPr>
            </w:pPr>
            <w:r w:rsidRPr="00570743">
              <w:rPr>
                <w:rFonts w:ascii="Times New Roman" w:hAnsi="Times New Roman"/>
                <w:b/>
                <w:sz w:val="20"/>
                <w:szCs w:val="16"/>
                <w:lang w:val="en-US"/>
              </w:rPr>
              <w:t>Placental measurements</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1116"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18063F">
            <w:pPr>
              <w:spacing w:after="0" w:line="240" w:lineRule="auto"/>
              <w:rPr>
                <w:rFonts w:ascii="Times New Roman" w:hAnsi="Times New Roman"/>
                <w:sz w:val="20"/>
                <w:szCs w:val="16"/>
                <w:lang w:val="en-US"/>
              </w:rPr>
            </w:pPr>
            <w:r w:rsidRPr="00570743">
              <w:rPr>
                <w:rFonts w:ascii="Times New Roman" w:hAnsi="Times New Roman"/>
                <w:sz w:val="20"/>
                <w:szCs w:val="16"/>
                <w:lang w:val="en-US"/>
              </w:rPr>
              <w:t xml:space="preserve">    Area (cm</w:t>
            </w:r>
            <w:r w:rsidRPr="00570743">
              <w:rPr>
                <w:rFonts w:ascii="Times New Roman" w:hAnsi="Times New Roman"/>
                <w:sz w:val="20"/>
                <w:szCs w:val="16"/>
                <w:vertAlign w:val="superscript"/>
                <w:lang w:val="en-US"/>
              </w:rPr>
              <w:t>2</w:t>
            </w:r>
            <w:r w:rsidRPr="00570743">
              <w:rPr>
                <w:rFonts w:ascii="Times New Roman" w:hAnsi="Times New Roman"/>
                <w:sz w:val="20"/>
                <w:szCs w:val="16"/>
                <w:lang w:val="en-US"/>
              </w:rPr>
              <w:t>)</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230</w:t>
            </w:r>
          </w:p>
        </w:tc>
        <w:tc>
          <w:tcPr>
            <w:tcW w:w="1116"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286.1</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(59.2)</w:t>
            </w: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288</w:t>
            </w: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284.8</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(53.2)</w:t>
            </w: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0.8</w:t>
            </w: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18063F">
            <w:pPr>
              <w:spacing w:after="0" w:line="240" w:lineRule="auto"/>
              <w:rPr>
                <w:rFonts w:ascii="Times New Roman" w:hAnsi="Times New Roman"/>
                <w:sz w:val="20"/>
                <w:szCs w:val="16"/>
                <w:lang w:val="en-US"/>
              </w:rPr>
            </w:pPr>
            <w:r w:rsidRPr="00570743">
              <w:rPr>
                <w:rFonts w:ascii="Times New Roman" w:hAnsi="Times New Roman"/>
                <w:sz w:val="20"/>
                <w:szCs w:val="16"/>
                <w:lang w:val="en-US"/>
              </w:rPr>
              <w:t xml:space="preserve">    Volume (cm</w:t>
            </w:r>
            <w:r w:rsidRPr="00570743">
              <w:rPr>
                <w:rFonts w:ascii="Times New Roman" w:hAnsi="Times New Roman"/>
                <w:sz w:val="20"/>
                <w:szCs w:val="16"/>
                <w:vertAlign w:val="superscript"/>
                <w:lang w:val="en-US"/>
              </w:rPr>
              <w:t>3</w:t>
            </w:r>
            <w:r w:rsidRPr="00570743">
              <w:rPr>
                <w:rFonts w:ascii="Times New Roman" w:hAnsi="Times New Roman"/>
                <w:sz w:val="20"/>
                <w:szCs w:val="16"/>
                <w:lang w:val="en-US"/>
              </w:rPr>
              <w:t>)</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230</w:t>
            </w:r>
          </w:p>
        </w:tc>
        <w:tc>
          <w:tcPr>
            <w:tcW w:w="1116"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793.8</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(192.9)</w:t>
            </w: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288</w:t>
            </w: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797.1</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(176.5)</w:t>
            </w: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0.8</w:t>
            </w: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18063F">
            <w:pPr>
              <w:spacing w:after="0" w:line="240" w:lineRule="auto"/>
              <w:rPr>
                <w:rFonts w:ascii="Times New Roman" w:hAnsi="Times New Roman"/>
                <w:sz w:val="20"/>
                <w:szCs w:val="16"/>
                <w:lang w:val="en-US"/>
              </w:rPr>
            </w:pPr>
            <w:r w:rsidRPr="00570743">
              <w:rPr>
                <w:rFonts w:ascii="Times New Roman" w:hAnsi="Times New Roman"/>
                <w:sz w:val="20"/>
                <w:szCs w:val="16"/>
                <w:lang w:val="en-US"/>
              </w:rPr>
              <w:t xml:space="preserve">    No. of cotyledons/ cm</w:t>
            </w:r>
            <w:r w:rsidRPr="00570743">
              <w:rPr>
                <w:rFonts w:ascii="Times New Roman" w:hAnsi="Times New Roman"/>
                <w:sz w:val="20"/>
                <w:szCs w:val="16"/>
                <w:vertAlign w:val="superscript"/>
                <w:lang w:val="en-US"/>
              </w:rPr>
              <w:t>3</w:t>
            </w:r>
            <w:r w:rsidRPr="00570743">
              <w:rPr>
                <w:rFonts w:ascii="Times New Roman" w:hAnsi="Times New Roman"/>
                <w:sz w:val="20"/>
                <w:szCs w:val="16"/>
                <w:lang w:val="en-US"/>
              </w:rPr>
              <w:t xml:space="preserve"> </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195</w:t>
            </w:r>
          </w:p>
        </w:tc>
        <w:tc>
          <w:tcPr>
            <w:tcW w:w="1116"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1.7</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(0.6)</w:t>
            </w: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266</w:t>
            </w: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1.8</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(0.7)</w:t>
            </w: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0.04</w:t>
            </w: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18063F">
            <w:pPr>
              <w:spacing w:after="0" w:line="240" w:lineRule="auto"/>
              <w:rPr>
                <w:rFonts w:ascii="Times New Roman" w:hAnsi="Times New Roman"/>
                <w:b/>
                <w:sz w:val="20"/>
                <w:szCs w:val="8"/>
                <w:lang w:val="en-US"/>
              </w:rPr>
            </w:pPr>
          </w:p>
          <w:p w:rsidR="00F3191B" w:rsidRPr="00570743" w:rsidRDefault="00F3191B" w:rsidP="0018063F">
            <w:pPr>
              <w:spacing w:after="0" w:line="240" w:lineRule="auto"/>
              <w:rPr>
                <w:rFonts w:ascii="Times New Roman" w:hAnsi="Times New Roman"/>
                <w:b/>
                <w:sz w:val="20"/>
                <w:szCs w:val="16"/>
                <w:lang w:val="en-US"/>
              </w:rPr>
            </w:pPr>
            <w:r w:rsidRPr="00570743">
              <w:rPr>
                <w:rFonts w:ascii="Times New Roman" w:hAnsi="Times New Roman"/>
                <w:b/>
                <w:sz w:val="20"/>
                <w:szCs w:val="16"/>
                <w:lang w:val="en-US"/>
              </w:rPr>
              <w:t>Tibial pQCT scan at 15</w:t>
            </w:r>
            <w:r w:rsidR="00460BBB" w:rsidRPr="00570743">
              <w:rPr>
                <w:rFonts w:ascii="Times New Roman" w:hAnsi="Times New Roman"/>
                <w:b/>
                <w:sz w:val="20"/>
                <w:szCs w:val="16"/>
                <w:lang w:val="en-US"/>
              </w:rPr>
              <w:t>.5</w:t>
            </w:r>
            <w:r w:rsidRPr="00570743">
              <w:rPr>
                <w:rFonts w:ascii="Times New Roman" w:hAnsi="Times New Roman"/>
                <w:b/>
                <w:sz w:val="20"/>
                <w:szCs w:val="16"/>
                <w:lang w:val="en-US"/>
              </w:rPr>
              <w:t xml:space="preserve"> years</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1116"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18063F">
            <w:pPr>
              <w:spacing w:after="0" w:line="240" w:lineRule="auto"/>
              <w:rPr>
                <w:rFonts w:ascii="Times New Roman" w:hAnsi="Times New Roman"/>
                <w:b/>
                <w:sz w:val="20"/>
                <w:szCs w:val="16"/>
                <w:lang w:val="en-US"/>
              </w:rPr>
            </w:pPr>
            <w:r w:rsidRPr="00570743">
              <w:rPr>
                <w:rFonts w:ascii="Times New Roman" w:hAnsi="Times New Roman"/>
                <w:sz w:val="20"/>
                <w:szCs w:val="16"/>
                <w:lang w:val="en-US"/>
              </w:rPr>
              <w:t xml:space="preserve">    Cortical area</w:t>
            </w:r>
            <w:r w:rsidR="0055564D" w:rsidRPr="00570743">
              <w:rPr>
                <w:rFonts w:ascii="Times New Roman" w:hAnsi="Times New Roman"/>
                <w:sz w:val="20"/>
                <w:szCs w:val="16"/>
                <w:lang w:val="en-US"/>
              </w:rPr>
              <w:t xml:space="preserve"> (</w:t>
            </w:r>
            <w:r w:rsidR="0055564D" w:rsidRPr="00570743">
              <w:rPr>
                <w:rFonts w:ascii="Times New Roman" w:hAnsi="Times New Roman"/>
                <w:sz w:val="20"/>
                <w:szCs w:val="20"/>
              </w:rPr>
              <w:t>cm</w:t>
            </w:r>
            <w:r w:rsidR="0055564D" w:rsidRPr="00570743">
              <w:rPr>
                <w:rFonts w:ascii="Times New Roman" w:hAnsi="Times New Roman"/>
                <w:sz w:val="20"/>
                <w:szCs w:val="20"/>
                <w:vertAlign w:val="superscript"/>
              </w:rPr>
              <w:t>2</w:t>
            </w:r>
            <w:r w:rsidR="0055564D" w:rsidRPr="00570743">
              <w:rPr>
                <w:rFonts w:ascii="Times New Roman" w:hAnsi="Times New Roman"/>
                <w:sz w:val="20"/>
                <w:szCs w:val="20"/>
              </w:rPr>
              <w:t>)</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230</w:t>
            </w:r>
          </w:p>
        </w:tc>
        <w:tc>
          <w:tcPr>
            <w:tcW w:w="1116"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331.2</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(47.7)</w:t>
            </w: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288</w:t>
            </w: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276.5</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(35.8)</w:t>
            </w: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&lt;0.001</w:t>
            </w: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18063F">
            <w:pPr>
              <w:spacing w:after="0" w:line="240" w:lineRule="auto"/>
              <w:rPr>
                <w:rFonts w:ascii="Times New Roman" w:hAnsi="Times New Roman"/>
                <w:b/>
                <w:sz w:val="20"/>
                <w:szCs w:val="16"/>
                <w:lang w:val="en-US"/>
              </w:rPr>
            </w:pPr>
            <w:r w:rsidRPr="00570743">
              <w:rPr>
                <w:rFonts w:ascii="Times New Roman" w:hAnsi="Times New Roman"/>
                <w:sz w:val="20"/>
                <w:szCs w:val="16"/>
                <w:lang w:val="en-US"/>
              </w:rPr>
              <w:t xml:space="preserve">    Cortical BMD</w:t>
            </w:r>
            <w:r w:rsidR="0055564D" w:rsidRPr="00570743">
              <w:rPr>
                <w:rFonts w:ascii="Times New Roman" w:hAnsi="Times New Roman"/>
                <w:sz w:val="20"/>
                <w:szCs w:val="16"/>
                <w:lang w:val="en-US"/>
              </w:rPr>
              <w:t xml:space="preserve"> (</w:t>
            </w:r>
            <w:r w:rsidR="0055564D" w:rsidRPr="00570743">
              <w:rPr>
                <w:rFonts w:ascii="Times New Roman" w:hAnsi="Times New Roman"/>
                <w:sz w:val="20"/>
                <w:szCs w:val="20"/>
              </w:rPr>
              <w:t>mg/cm</w:t>
            </w:r>
            <w:r w:rsidR="0055564D" w:rsidRPr="00570743">
              <w:rPr>
                <w:rFonts w:ascii="Times New Roman" w:hAnsi="Times New Roman"/>
                <w:sz w:val="20"/>
                <w:szCs w:val="20"/>
                <w:vertAlign w:val="superscript"/>
              </w:rPr>
              <w:t>2</w:t>
            </w:r>
            <w:r w:rsidR="0055564D" w:rsidRPr="00570743">
              <w:rPr>
                <w:rFonts w:ascii="Times New Roman" w:hAnsi="Times New Roman"/>
                <w:sz w:val="20"/>
                <w:szCs w:val="20"/>
              </w:rPr>
              <w:t>)</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230</w:t>
            </w:r>
          </w:p>
        </w:tc>
        <w:tc>
          <w:tcPr>
            <w:tcW w:w="1116"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1076.2</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(36.3)</w:t>
            </w: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288</w:t>
            </w: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1126.2</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(24.5)</w:t>
            </w: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&lt;0.001</w:t>
            </w: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18063F">
            <w:pPr>
              <w:spacing w:after="0" w:line="240" w:lineRule="auto"/>
              <w:rPr>
                <w:rFonts w:ascii="Times New Roman" w:hAnsi="Times New Roman"/>
                <w:sz w:val="20"/>
                <w:szCs w:val="16"/>
                <w:lang w:val="en-US"/>
              </w:rPr>
            </w:pPr>
            <w:r w:rsidRPr="00570743">
              <w:rPr>
                <w:rFonts w:ascii="Times New Roman" w:hAnsi="Times New Roman"/>
                <w:sz w:val="20"/>
                <w:szCs w:val="16"/>
                <w:lang w:val="en-US"/>
              </w:rPr>
              <w:t xml:space="preserve">    Cortical thickness</w:t>
            </w:r>
            <w:r w:rsidR="0055564D" w:rsidRPr="00570743">
              <w:rPr>
                <w:rFonts w:ascii="Times New Roman" w:hAnsi="Times New Roman"/>
                <w:sz w:val="20"/>
                <w:szCs w:val="16"/>
                <w:lang w:val="en-US"/>
              </w:rPr>
              <w:t xml:space="preserve"> (mm)</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230</w:t>
            </w:r>
          </w:p>
        </w:tc>
        <w:tc>
          <w:tcPr>
            <w:tcW w:w="1116"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5.7</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(0.7)</w:t>
            </w: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288</w:t>
            </w: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5.3</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(0.6)</w:t>
            </w: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&lt;0.001</w:t>
            </w: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18063F">
            <w:pPr>
              <w:spacing w:after="0" w:line="240" w:lineRule="auto"/>
              <w:rPr>
                <w:rFonts w:ascii="Times New Roman" w:hAnsi="Times New Roman"/>
                <w:sz w:val="20"/>
                <w:szCs w:val="16"/>
                <w:lang w:val="en-US"/>
              </w:rPr>
            </w:pPr>
            <w:r w:rsidRPr="00570743">
              <w:rPr>
                <w:rFonts w:ascii="Times New Roman" w:hAnsi="Times New Roman"/>
                <w:sz w:val="20"/>
                <w:szCs w:val="16"/>
                <w:lang w:val="en-US"/>
              </w:rPr>
              <w:t xml:space="preserve">    Cortical content</w:t>
            </w:r>
            <w:r w:rsidR="0055564D" w:rsidRPr="00570743">
              <w:rPr>
                <w:rFonts w:ascii="Times New Roman" w:hAnsi="Times New Roman"/>
                <w:sz w:val="20"/>
                <w:szCs w:val="16"/>
                <w:lang w:val="en-US"/>
              </w:rPr>
              <w:t xml:space="preserve"> (mg)</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230</w:t>
            </w:r>
          </w:p>
        </w:tc>
        <w:tc>
          <w:tcPr>
            <w:tcW w:w="1116"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356.8</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(54.6)</w:t>
            </w: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288</w:t>
            </w: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311.4</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(40.4)</w:t>
            </w: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&lt;0.001</w:t>
            </w: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18063F">
            <w:pPr>
              <w:spacing w:after="0" w:line="240" w:lineRule="auto"/>
              <w:rPr>
                <w:rFonts w:ascii="Times New Roman" w:hAnsi="Times New Roman"/>
                <w:sz w:val="20"/>
                <w:szCs w:val="16"/>
                <w:lang w:val="en-US"/>
              </w:rPr>
            </w:pPr>
            <w:r w:rsidRPr="00570743">
              <w:rPr>
                <w:rFonts w:ascii="Times New Roman" w:hAnsi="Times New Roman"/>
                <w:sz w:val="20"/>
                <w:szCs w:val="16"/>
                <w:lang w:val="en-US"/>
              </w:rPr>
              <w:t xml:space="preserve">    Periosteal circumference</w:t>
            </w:r>
            <w:r w:rsidR="0055564D" w:rsidRPr="00570743">
              <w:rPr>
                <w:rFonts w:ascii="Times New Roman" w:hAnsi="Times New Roman"/>
                <w:sz w:val="20"/>
                <w:szCs w:val="16"/>
                <w:lang w:val="en-US"/>
              </w:rPr>
              <w:t xml:space="preserve"> (mm)</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230</w:t>
            </w:r>
          </w:p>
        </w:tc>
        <w:tc>
          <w:tcPr>
            <w:tcW w:w="1116"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76.0</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(5.2)</w:t>
            </w: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288</w:t>
            </w: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69.2</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(4.4)</w:t>
            </w: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&lt;0.001</w:t>
            </w:r>
          </w:p>
        </w:tc>
      </w:tr>
      <w:tr w:rsidR="00F3191B" w:rsidRPr="00570743" w:rsidTr="00D71B69">
        <w:trPr>
          <w:trHeight w:val="283"/>
        </w:trPr>
        <w:tc>
          <w:tcPr>
            <w:tcW w:w="3227" w:type="dxa"/>
            <w:tcBorders>
              <w:top w:val="nil"/>
              <w:left w:val="nil"/>
              <w:bottom w:val="nil"/>
              <w:right w:val="nil"/>
            </w:tcBorders>
            <w:noWrap/>
            <w:vAlign w:val="center"/>
          </w:tcPr>
          <w:p w:rsidR="00F3191B" w:rsidRPr="00570743" w:rsidRDefault="00F3191B" w:rsidP="0018063F">
            <w:pPr>
              <w:spacing w:after="0" w:line="240" w:lineRule="auto"/>
              <w:rPr>
                <w:rFonts w:ascii="Times New Roman" w:hAnsi="Times New Roman"/>
                <w:sz w:val="20"/>
                <w:szCs w:val="16"/>
                <w:lang w:val="en-US"/>
              </w:rPr>
            </w:pPr>
            <w:r w:rsidRPr="00570743">
              <w:rPr>
                <w:rFonts w:ascii="Times New Roman" w:hAnsi="Times New Roman"/>
                <w:sz w:val="20"/>
                <w:szCs w:val="16"/>
                <w:lang w:val="en-US"/>
              </w:rPr>
              <w:t xml:space="preserve">    Endosteal circumference</w:t>
            </w:r>
            <w:r w:rsidR="0055564D" w:rsidRPr="00570743">
              <w:rPr>
                <w:rFonts w:ascii="Times New Roman" w:hAnsi="Times New Roman"/>
                <w:sz w:val="20"/>
                <w:szCs w:val="16"/>
                <w:lang w:val="en-US"/>
              </w:rPr>
              <w:t xml:space="preserve"> (mm)</w:t>
            </w:r>
          </w:p>
        </w:tc>
        <w:tc>
          <w:tcPr>
            <w:tcW w:w="727"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230</w:t>
            </w:r>
          </w:p>
        </w:tc>
        <w:tc>
          <w:tcPr>
            <w:tcW w:w="1116"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40.2</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(5.0)</w:t>
            </w:r>
          </w:p>
        </w:tc>
        <w:tc>
          <w:tcPr>
            <w:tcW w:w="709"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288</w:t>
            </w:r>
          </w:p>
        </w:tc>
        <w:tc>
          <w:tcPr>
            <w:tcW w:w="850" w:type="dxa"/>
            <w:gridSpan w:val="2"/>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36.2</w:t>
            </w:r>
          </w:p>
        </w:tc>
        <w:tc>
          <w:tcPr>
            <w:tcW w:w="992"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(4.8)</w:t>
            </w:r>
          </w:p>
        </w:tc>
        <w:tc>
          <w:tcPr>
            <w:tcW w:w="1134" w:type="dxa"/>
            <w:tcBorders>
              <w:top w:val="nil"/>
              <w:left w:val="nil"/>
              <w:bottom w:val="nil"/>
              <w:right w:val="nil"/>
            </w:tcBorders>
            <w:noWrap/>
            <w:vAlign w:val="center"/>
          </w:tcPr>
          <w:p w:rsidR="00F3191B" w:rsidRPr="00570743" w:rsidRDefault="00F3191B" w:rsidP="00D71B69">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&lt;0.001</w:t>
            </w:r>
          </w:p>
        </w:tc>
      </w:tr>
      <w:tr w:rsidR="00460BBB" w:rsidRPr="00570743" w:rsidTr="00D71B69">
        <w:trPr>
          <w:trHeight w:val="283"/>
        </w:trPr>
        <w:tc>
          <w:tcPr>
            <w:tcW w:w="3227" w:type="dxa"/>
            <w:tcBorders>
              <w:top w:val="nil"/>
              <w:left w:val="nil"/>
              <w:bottom w:val="nil"/>
              <w:right w:val="nil"/>
            </w:tcBorders>
            <w:noWrap/>
            <w:vAlign w:val="center"/>
          </w:tcPr>
          <w:p w:rsidR="00460BBB" w:rsidRPr="00570743" w:rsidRDefault="00460BBB" w:rsidP="0018063F">
            <w:pPr>
              <w:spacing w:after="0" w:line="240" w:lineRule="auto"/>
              <w:rPr>
                <w:rFonts w:ascii="Times New Roman" w:hAnsi="Times New Roman"/>
                <w:sz w:val="20"/>
                <w:szCs w:val="16"/>
                <w:lang w:val="en-US"/>
              </w:rPr>
            </w:pPr>
          </w:p>
        </w:tc>
        <w:tc>
          <w:tcPr>
            <w:tcW w:w="727" w:type="dxa"/>
            <w:tcBorders>
              <w:top w:val="nil"/>
              <w:left w:val="nil"/>
              <w:bottom w:val="nil"/>
              <w:right w:val="nil"/>
            </w:tcBorders>
            <w:noWrap/>
            <w:vAlign w:val="center"/>
          </w:tcPr>
          <w:p w:rsidR="00460BBB" w:rsidRPr="00570743" w:rsidRDefault="00460BBB" w:rsidP="00D71B69">
            <w:pPr>
              <w:spacing w:after="0" w:line="240" w:lineRule="auto"/>
              <w:jc w:val="center"/>
              <w:rPr>
                <w:rFonts w:ascii="Times New Roman" w:hAnsi="Times New Roman"/>
                <w:sz w:val="20"/>
                <w:szCs w:val="16"/>
                <w:lang w:val="en-US"/>
              </w:rPr>
            </w:pPr>
          </w:p>
        </w:tc>
        <w:tc>
          <w:tcPr>
            <w:tcW w:w="1116" w:type="dxa"/>
            <w:gridSpan w:val="2"/>
            <w:tcBorders>
              <w:top w:val="nil"/>
              <w:left w:val="nil"/>
              <w:bottom w:val="nil"/>
              <w:right w:val="nil"/>
            </w:tcBorders>
            <w:noWrap/>
            <w:vAlign w:val="center"/>
          </w:tcPr>
          <w:p w:rsidR="00460BBB" w:rsidRPr="00570743" w:rsidRDefault="00460BBB" w:rsidP="00D71B69">
            <w:pPr>
              <w:spacing w:after="0" w:line="240" w:lineRule="auto"/>
              <w:jc w:val="center"/>
              <w:rPr>
                <w:rFonts w:ascii="Times New Roman" w:hAnsi="Times New Roman"/>
                <w:sz w:val="20"/>
                <w:szCs w:val="16"/>
                <w:lang w:val="en-US"/>
              </w:rPr>
            </w:pPr>
          </w:p>
        </w:tc>
        <w:tc>
          <w:tcPr>
            <w:tcW w:w="992" w:type="dxa"/>
            <w:tcBorders>
              <w:top w:val="nil"/>
              <w:left w:val="nil"/>
              <w:bottom w:val="nil"/>
              <w:right w:val="nil"/>
            </w:tcBorders>
            <w:noWrap/>
            <w:vAlign w:val="center"/>
          </w:tcPr>
          <w:p w:rsidR="00460BBB" w:rsidRPr="00570743" w:rsidRDefault="00460BBB" w:rsidP="00D71B69">
            <w:pPr>
              <w:spacing w:after="0" w:line="240" w:lineRule="auto"/>
              <w:jc w:val="center"/>
              <w:rPr>
                <w:rFonts w:ascii="Times New Roman" w:hAnsi="Times New Roman"/>
                <w:sz w:val="20"/>
                <w:szCs w:val="16"/>
                <w:lang w:val="en-US"/>
              </w:rPr>
            </w:pPr>
          </w:p>
        </w:tc>
        <w:tc>
          <w:tcPr>
            <w:tcW w:w="709" w:type="dxa"/>
            <w:gridSpan w:val="2"/>
            <w:tcBorders>
              <w:top w:val="nil"/>
              <w:left w:val="nil"/>
              <w:bottom w:val="nil"/>
              <w:right w:val="nil"/>
            </w:tcBorders>
            <w:noWrap/>
            <w:vAlign w:val="center"/>
          </w:tcPr>
          <w:p w:rsidR="00460BBB" w:rsidRPr="00570743" w:rsidRDefault="00460BBB" w:rsidP="00D71B69">
            <w:pPr>
              <w:spacing w:after="0" w:line="240" w:lineRule="auto"/>
              <w:jc w:val="center"/>
              <w:rPr>
                <w:rFonts w:ascii="Times New Roman" w:hAnsi="Times New Roman"/>
                <w:sz w:val="20"/>
                <w:szCs w:val="16"/>
                <w:lang w:val="en-US"/>
              </w:rPr>
            </w:pPr>
          </w:p>
        </w:tc>
        <w:tc>
          <w:tcPr>
            <w:tcW w:w="850" w:type="dxa"/>
            <w:gridSpan w:val="2"/>
            <w:tcBorders>
              <w:top w:val="nil"/>
              <w:left w:val="nil"/>
              <w:bottom w:val="nil"/>
              <w:right w:val="nil"/>
            </w:tcBorders>
            <w:noWrap/>
            <w:vAlign w:val="center"/>
          </w:tcPr>
          <w:p w:rsidR="00460BBB" w:rsidRPr="00570743" w:rsidRDefault="00460BBB" w:rsidP="00D71B69">
            <w:pPr>
              <w:spacing w:after="0" w:line="240" w:lineRule="auto"/>
              <w:jc w:val="center"/>
              <w:rPr>
                <w:rFonts w:ascii="Times New Roman" w:hAnsi="Times New Roman"/>
                <w:sz w:val="20"/>
                <w:szCs w:val="16"/>
                <w:lang w:val="en-US"/>
              </w:rPr>
            </w:pPr>
          </w:p>
        </w:tc>
        <w:tc>
          <w:tcPr>
            <w:tcW w:w="992" w:type="dxa"/>
            <w:tcBorders>
              <w:top w:val="nil"/>
              <w:left w:val="nil"/>
              <w:bottom w:val="nil"/>
              <w:right w:val="nil"/>
            </w:tcBorders>
            <w:noWrap/>
            <w:vAlign w:val="center"/>
          </w:tcPr>
          <w:p w:rsidR="00460BBB" w:rsidRPr="00570743" w:rsidRDefault="00460BBB" w:rsidP="00D71B69">
            <w:pPr>
              <w:spacing w:after="0" w:line="240" w:lineRule="auto"/>
              <w:jc w:val="center"/>
              <w:rPr>
                <w:rFonts w:ascii="Times New Roman" w:hAnsi="Times New Roman"/>
                <w:sz w:val="20"/>
                <w:szCs w:val="16"/>
                <w:lang w:val="en-US"/>
              </w:rPr>
            </w:pPr>
          </w:p>
        </w:tc>
        <w:tc>
          <w:tcPr>
            <w:tcW w:w="1134" w:type="dxa"/>
            <w:tcBorders>
              <w:top w:val="nil"/>
              <w:left w:val="nil"/>
              <w:bottom w:val="nil"/>
              <w:right w:val="nil"/>
            </w:tcBorders>
            <w:noWrap/>
            <w:vAlign w:val="center"/>
          </w:tcPr>
          <w:p w:rsidR="00460BBB" w:rsidRPr="00570743" w:rsidRDefault="00460BBB" w:rsidP="00D71B69">
            <w:pPr>
              <w:spacing w:after="0" w:line="240" w:lineRule="auto"/>
              <w:jc w:val="center"/>
              <w:rPr>
                <w:rFonts w:ascii="Times New Roman" w:hAnsi="Times New Roman"/>
                <w:sz w:val="20"/>
                <w:szCs w:val="16"/>
                <w:lang w:val="en-US"/>
              </w:rPr>
            </w:pPr>
          </w:p>
        </w:tc>
      </w:tr>
      <w:tr w:rsidR="00460BBB" w:rsidRPr="00570743" w:rsidTr="00D71B69">
        <w:trPr>
          <w:trHeight w:val="283"/>
        </w:trPr>
        <w:tc>
          <w:tcPr>
            <w:tcW w:w="3227" w:type="dxa"/>
            <w:tcBorders>
              <w:top w:val="nil"/>
              <w:left w:val="nil"/>
              <w:bottom w:val="nil"/>
              <w:right w:val="nil"/>
            </w:tcBorders>
            <w:noWrap/>
            <w:vAlign w:val="center"/>
          </w:tcPr>
          <w:p w:rsidR="00460BBB" w:rsidRPr="00570743" w:rsidRDefault="00460BBB" w:rsidP="00892BEF">
            <w:pPr>
              <w:spacing w:after="0" w:line="240" w:lineRule="auto"/>
              <w:rPr>
                <w:rFonts w:ascii="Times New Roman" w:hAnsi="Times New Roman"/>
                <w:b/>
                <w:sz w:val="20"/>
                <w:szCs w:val="8"/>
                <w:lang w:val="en-US"/>
              </w:rPr>
            </w:pPr>
          </w:p>
          <w:p w:rsidR="00460BBB" w:rsidRPr="00570743" w:rsidRDefault="00460BBB" w:rsidP="00892BEF">
            <w:pPr>
              <w:spacing w:after="0" w:line="240" w:lineRule="auto"/>
              <w:rPr>
                <w:rFonts w:ascii="Times New Roman" w:hAnsi="Times New Roman"/>
                <w:b/>
                <w:sz w:val="20"/>
                <w:szCs w:val="16"/>
                <w:lang w:val="en-US"/>
              </w:rPr>
            </w:pPr>
            <w:r w:rsidRPr="00570743">
              <w:rPr>
                <w:rFonts w:ascii="Times New Roman" w:hAnsi="Times New Roman"/>
                <w:b/>
                <w:sz w:val="20"/>
                <w:szCs w:val="16"/>
                <w:lang w:val="en-US"/>
              </w:rPr>
              <w:t>Tibial pQCT scan at 17.7 years</w:t>
            </w:r>
          </w:p>
        </w:tc>
        <w:tc>
          <w:tcPr>
            <w:tcW w:w="727" w:type="dxa"/>
            <w:tcBorders>
              <w:top w:val="nil"/>
              <w:left w:val="nil"/>
              <w:bottom w:val="nil"/>
              <w:right w:val="nil"/>
            </w:tcBorders>
            <w:noWrap/>
            <w:vAlign w:val="center"/>
          </w:tcPr>
          <w:p w:rsidR="00460BBB" w:rsidRPr="00570743" w:rsidRDefault="00460BBB" w:rsidP="00892BEF">
            <w:pPr>
              <w:spacing w:after="0" w:line="240" w:lineRule="auto"/>
              <w:jc w:val="center"/>
              <w:rPr>
                <w:rFonts w:ascii="Times New Roman" w:hAnsi="Times New Roman"/>
                <w:sz w:val="20"/>
                <w:szCs w:val="16"/>
                <w:lang w:val="en-US"/>
              </w:rPr>
            </w:pPr>
          </w:p>
        </w:tc>
        <w:tc>
          <w:tcPr>
            <w:tcW w:w="1116" w:type="dxa"/>
            <w:gridSpan w:val="2"/>
            <w:tcBorders>
              <w:top w:val="nil"/>
              <w:left w:val="nil"/>
              <w:bottom w:val="nil"/>
              <w:right w:val="nil"/>
            </w:tcBorders>
            <w:noWrap/>
            <w:vAlign w:val="center"/>
          </w:tcPr>
          <w:p w:rsidR="00460BBB" w:rsidRPr="00570743" w:rsidRDefault="00460BBB" w:rsidP="00892BEF">
            <w:pPr>
              <w:spacing w:after="0" w:line="240" w:lineRule="auto"/>
              <w:jc w:val="center"/>
              <w:rPr>
                <w:rFonts w:ascii="Times New Roman" w:hAnsi="Times New Roman"/>
                <w:sz w:val="20"/>
                <w:szCs w:val="16"/>
                <w:lang w:val="en-US"/>
              </w:rPr>
            </w:pPr>
          </w:p>
        </w:tc>
        <w:tc>
          <w:tcPr>
            <w:tcW w:w="992" w:type="dxa"/>
            <w:tcBorders>
              <w:top w:val="nil"/>
              <w:left w:val="nil"/>
              <w:bottom w:val="nil"/>
              <w:right w:val="nil"/>
            </w:tcBorders>
            <w:noWrap/>
            <w:vAlign w:val="center"/>
          </w:tcPr>
          <w:p w:rsidR="00460BBB" w:rsidRPr="00570743" w:rsidRDefault="00460BBB" w:rsidP="00892BEF">
            <w:pPr>
              <w:spacing w:after="0" w:line="240" w:lineRule="auto"/>
              <w:jc w:val="center"/>
              <w:rPr>
                <w:rFonts w:ascii="Times New Roman" w:hAnsi="Times New Roman"/>
                <w:sz w:val="20"/>
                <w:szCs w:val="16"/>
                <w:lang w:val="en-US"/>
              </w:rPr>
            </w:pPr>
          </w:p>
        </w:tc>
        <w:tc>
          <w:tcPr>
            <w:tcW w:w="709" w:type="dxa"/>
            <w:gridSpan w:val="2"/>
            <w:tcBorders>
              <w:top w:val="nil"/>
              <w:left w:val="nil"/>
              <w:bottom w:val="nil"/>
              <w:right w:val="nil"/>
            </w:tcBorders>
            <w:noWrap/>
            <w:vAlign w:val="center"/>
          </w:tcPr>
          <w:p w:rsidR="00460BBB" w:rsidRPr="00570743" w:rsidRDefault="00460BBB" w:rsidP="00892BEF">
            <w:pPr>
              <w:spacing w:after="0" w:line="240" w:lineRule="auto"/>
              <w:jc w:val="center"/>
              <w:rPr>
                <w:rFonts w:ascii="Times New Roman" w:hAnsi="Times New Roman"/>
                <w:sz w:val="20"/>
                <w:szCs w:val="16"/>
                <w:lang w:val="en-US"/>
              </w:rPr>
            </w:pPr>
          </w:p>
        </w:tc>
        <w:tc>
          <w:tcPr>
            <w:tcW w:w="850" w:type="dxa"/>
            <w:gridSpan w:val="2"/>
            <w:tcBorders>
              <w:top w:val="nil"/>
              <w:left w:val="nil"/>
              <w:bottom w:val="nil"/>
              <w:right w:val="nil"/>
            </w:tcBorders>
            <w:noWrap/>
            <w:vAlign w:val="center"/>
          </w:tcPr>
          <w:p w:rsidR="00460BBB" w:rsidRPr="00570743" w:rsidRDefault="00460BBB" w:rsidP="00892BEF">
            <w:pPr>
              <w:spacing w:after="0" w:line="240" w:lineRule="auto"/>
              <w:jc w:val="center"/>
              <w:rPr>
                <w:rFonts w:ascii="Times New Roman" w:hAnsi="Times New Roman"/>
                <w:sz w:val="20"/>
                <w:szCs w:val="16"/>
                <w:lang w:val="en-US"/>
              </w:rPr>
            </w:pPr>
          </w:p>
        </w:tc>
        <w:tc>
          <w:tcPr>
            <w:tcW w:w="992" w:type="dxa"/>
            <w:tcBorders>
              <w:top w:val="nil"/>
              <w:left w:val="nil"/>
              <w:bottom w:val="nil"/>
              <w:right w:val="nil"/>
            </w:tcBorders>
            <w:noWrap/>
            <w:vAlign w:val="center"/>
          </w:tcPr>
          <w:p w:rsidR="00460BBB" w:rsidRPr="00570743" w:rsidRDefault="00460BBB" w:rsidP="00892BEF">
            <w:pPr>
              <w:spacing w:after="0" w:line="240" w:lineRule="auto"/>
              <w:jc w:val="center"/>
              <w:rPr>
                <w:rFonts w:ascii="Times New Roman" w:hAnsi="Times New Roman"/>
                <w:sz w:val="20"/>
                <w:szCs w:val="16"/>
                <w:lang w:val="en-US"/>
              </w:rPr>
            </w:pPr>
          </w:p>
        </w:tc>
        <w:tc>
          <w:tcPr>
            <w:tcW w:w="1134" w:type="dxa"/>
            <w:tcBorders>
              <w:top w:val="nil"/>
              <w:left w:val="nil"/>
              <w:bottom w:val="nil"/>
              <w:right w:val="nil"/>
            </w:tcBorders>
            <w:noWrap/>
            <w:vAlign w:val="center"/>
          </w:tcPr>
          <w:p w:rsidR="00460BBB" w:rsidRPr="00570743" w:rsidRDefault="00460BBB" w:rsidP="00892BEF">
            <w:pPr>
              <w:spacing w:after="0" w:line="240" w:lineRule="auto"/>
              <w:jc w:val="center"/>
              <w:rPr>
                <w:rFonts w:ascii="Times New Roman" w:hAnsi="Times New Roman"/>
                <w:sz w:val="20"/>
                <w:szCs w:val="16"/>
                <w:lang w:val="en-US"/>
              </w:rPr>
            </w:pPr>
          </w:p>
        </w:tc>
      </w:tr>
      <w:tr w:rsidR="00775823" w:rsidRPr="00570743" w:rsidTr="00D71B69">
        <w:trPr>
          <w:trHeight w:val="283"/>
        </w:trPr>
        <w:tc>
          <w:tcPr>
            <w:tcW w:w="3227" w:type="dxa"/>
            <w:tcBorders>
              <w:top w:val="nil"/>
              <w:left w:val="nil"/>
              <w:bottom w:val="nil"/>
              <w:right w:val="nil"/>
            </w:tcBorders>
            <w:noWrap/>
            <w:vAlign w:val="center"/>
          </w:tcPr>
          <w:p w:rsidR="00775823" w:rsidRPr="00570743" w:rsidRDefault="00775823" w:rsidP="00892BEF">
            <w:pPr>
              <w:spacing w:after="0" w:line="240" w:lineRule="auto"/>
              <w:rPr>
                <w:rFonts w:ascii="Times New Roman" w:hAnsi="Times New Roman"/>
                <w:b/>
                <w:sz w:val="20"/>
                <w:szCs w:val="16"/>
                <w:lang w:val="en-US"/>
              </w:rPr>
            </w:pPr>
            <w:r w:rsidRPr="00570743">
              <w:rPr>
                <w:rFonts w:ascii="Times New Roman" w:hAnsi="Times New Roman"/>
                <w:sz w:val="20"/>
                <w:szCs w:val="16"/>
                <w:lang w:val="en-US"/>
              </w:rPr>
              <w:t xml:space="preserve">    Cortical area (</w:t>
            </w:r>
            <w:r w:rsidRPr="00570743">
              <w:rPr>
                <w:rFonts w:ascii="Times New Roman" w:hAnsi="Times New Roman"/>
                <w:sz w:val="20"/>
                <w:szCs w:val="20"/>
              </w:rPr>
              <w:t>cm</w:t>
            </w:r>
            <w:r w:rsidRPr="00570743">
              <w:rPr>
                <w:rFonts w:ascii="Times New Roman" w:hAnsi="Times New Roman"/>
                <w:sz w:val="20"/>
                <w:szCs w:val="20"/>
                <w:vertAlign w:val="superscript"/>
              </w:rPr>
              <w:t>2</w:t>
            </w:r>
            <w:r w:rsidRPr="00570743">
              <w:rPr>
                <w:rFonts w:ascii="Times New Roman" w:hAnsi="Times New Roman"/>
                <w:sz w:val="20"/>
                <w:szCs w:val="20"/>
              </w:rPr>
              <w:t>)</w:t>
            </w:r>
          </w:p>
        </w:tc>
        <w:tc>
          <w:tcPr>
            <w:tcW w:w="727" w:type="dxa"/>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228</w:t>
            </w:r>
          </w:p>
        </w:tc>
        <w:tc>
          <w:tcPr>
            <w:tcW w:w="1116" w:type="dxa"/>
            <w:gridSpan w:val="2"/>
            <w:tcBorders>
              <w:top w:val="nil"/>
              <w:left w:val="nil"/>
              <w:bottom w:val="nil"/>
              <w:right w:val="nil"/>
            </w:tcBorders>
            <w:noWrap/>
            <w:vAlign w:val="center"/>
          </w:tcPr>
          <w:p w:rsidR="00775823" w:rsidRPr="00570743" w:rsidRDefault="00775823" w:rsidP="00775823">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336.6</w:t>
            </w:r>
          </w:p>
        </w:tc>
        <w:tc>
          <w:tcPr>
            <w:tcW w:w="992" w:type="dxa"/>
            <w:tcBorders>
              <w:top w:val="nil"/>
              <w:left w:val="nil"/>
              <w:bottom w:val="nil"/>
              <w:right w:val="nil"/>
            </w:tcBorders>
            <w:noWrap/>
            <w:vAlign w:val="center"/>
          </w:tcPr>
          <w:p w:rsidR="00775823" w:rsidRPr="00570743" w:rsidRDefault="00775823" w:rsidP="00775823">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(51.5)</w:t>
            </w:r>
          </w:p>
        </w:tc>
        <w:tc>
          <w:tcPr>
            <w:tcW w:w="709" w:type="dxa"/>
            <w:gridSpan w:val="2"/>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311</w:t>
            </w:r>
          </w:p>
        </w:tc>
        <w:tc>
          <w:tcPr>
            <w:tcW w:w="850" w:type="dxa"/>
            <w:gridSpan w:val="2"/>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270.5</w:t>
            </w:r>
          </w:p>
        </w:tc>
        <w:tc>
          <w:tcPr>
            <w:tcW w:w="992" w:type="dxa"/>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(34.6)</w:t>
            </w:r>
          </w:p>
        </w:tc>
        <w:tc>
          <w:tcPr>
            <w:tcW w:w="1134" w:type="dxa"/>
            <w:tcBorders>
              <w:top w:val="nil"/>
              <w:left w:val="nil"/>
              <w:bottom w:val="nil"/>
              <w:right w:val="nil"/>
            </w:tcBorders>
            <w:noWrap/>
            <w:vAlign w:val="center"/>
          </w:tcPr>
          <w:p w:rsidR="00775823" w:rsidRPr="00570743" w:rsidRDefault="00775823" w:rsidP="00A72513">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&lt;0.001</w:t>
            </w:r>
          </w:p>
        </w:tc>
      </w:tr>
      <w:tr w:rsidR="00775823" w:rsidRPr="00570743" w:rsidTr="00D71B69">
        <w:trPr>
          <w:trHeight w:val="283"/>
        </w:trPr>
        <w:tc>
          <w:tcPr>
            <w:tcW w:w="3227" w:type="dxa"/>
            <w:tcBorders>
              <w:top w:val="nil"/>
              <w:left w:val="nil"/>
              <w:bottom w:val="nil"/>
              <w:right w:val="nil"/>
            </w:tcBorders>
            <w:noWrap/>
            <w:vAlign w:val="center"/>
          </w:tcPr>
          <w:p w:rsidR="00775823" w:rsidRPr="00570743" w:rsidRDefault="00775823" w:rsidP="00892BEF">
            <w:pPr>
              <w:spacing w:after="0" w:line="240" w:lineRule="auto"/>
              <w:rPr>
                <w:rFonts w:ascii="Times New Roman" w:hAnsi="Times New Roman"/>
                <w:b/>
                <w:sz w:val="20"/>
                <w:szCs w:val="16"/>
                <w:lang w:val="en-US"/>
              </w:rPr>
            </w:pPr>
            <w:r w:rsidRPr="00570743">
              <w:rPr>
                <w:rFonts w:ascii="Times New Roman" w:hAnsi="Times New Roman"/>
                <w:sz w:val="20"/>
                <w:szCs w:val="16"/>
                <w:lang w:val="en-US"/>
              </w:rPr>
              <w:t xml:space="preserve">    Cortical BMD (</w:t>
            </w:r>
            <w:r w:rsidRPr="00570743">
              <w:rPr>
                <w:rFonts w:ascii="Times New Roman" w:hAnsi="Times New Roman"/>
                <w:sz w:val="20"/>
                <w:szCs w:val="20"/>
              </w:rPr>
              <w:t>mg/cm</w:t>
            </w:r>
            <w:r w:rsidRPr="00570743">
              <w:rPr>
                <w:rFonts w:ascii="Times New Roman" w:hAnsi="Times New Roman"/>
                <w:sz w:val="20"/>
                <w:szCs w:val="20"/>
                <w:vertAlign w:val="superscript"/>
              </w:rPr>
              <w:t>2</w:t>
            </w:r>
            <w:r w:rsidRPr="00570743">
              <w:rPr>
                <w:rFonts w:ascii="Times New Roman" w:hAnsi="Times New Roman"/>
                <w:sz w:val="20"/>
                <w:szCs w:val="20"/>
              </w:rPr>
              <w:t>)</w:t>
            </w:r>
          </w:p>
        </w:tc>
        <w:tc>
          <w:tcPr>
            <w:tcW w:w="727" w:type="dxa"/>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228</w:t>
            </w:r>
          </w:p>
        </w:tc>
        <w:tc>
          <w:tcPr>
            <w:tcW w:w="1116" w:type="dxa"/>
            <w:gridSpan w:val="2"/>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1105.6</w:t>
            </w:r>
          </w:p>
        </w:tc>
        <w:tc>
          <w:tcPr>
            <w:tcW w:w="992" w:type="dxa"/>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(36.6)</w:t>
            </w:r>
          </w:p>
        </w:tc>
        <w:tc>
          <w:tcPr>
            <w:tcW w:w="709" w:type="dxa"/>
            <w:gridSpan w:val="2"/>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311</w:t>
            </w:r>
          </w:p>
        </w:tc>
        <w:tc>
          <w:tcPr>
            <w:tcW w:w="850" w:type="dxa"/>
            <w:gridSpan w:val="2"/>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1133.7</w:t>
            </w:r>
          </w:p>
        </w:tc>
        <w:tc>
          <w:tcPr>
            <w:tcW w:w="992" w:type="dxa"/>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(24.6)</w:t>
            </w:r>
          </w:p>
        </w:tc>
        <w:tc>
          <w:tcPr>
            <w:tcW w:w="1134" w:type="dxa"/>
            <w:tcBorders>
              <w:top w:val="nil"/>
              <w:left w:val="nil"/>
              <w:bottom w:val="nil"/>
              <w:right w:val="nil"/>
            </w:tcBorders>
            <w:noWrap/>
            <w:vAlign w:val="center"/>
          </w:tcPr>
          <w:p w:rsidR="00775823" w:rsidRPr="00570743" w:rsidRDefault="00775823" w:rsidP="00A72513">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&lt;0.001</w:t>
            </w:r>
          </w:p>
        </w:tc>
      </w:tr>
      <w:tr w:rsidR="00775823" w:rsidRPr="00570743" w:rsidTr="00D71B69">
        <w:trPr>
          <w:trHeight w:val="283"/>
        </w:trPr>
        <w:tc>
          <w:tcPr>
            <w:tcW w:w="3227" w:type="dxa"/>
            <w:tcBorders>
              <w:top w:val="nil"/>
              <w:left w:val="nil"/>
              <w:bottom w:val="nil"/>
              <w:right w:val="nil"/>
            </w:tcBorders>
            <w:noWrap/>
            <w:vAlign w:val="center"/>
          </w:tcPr>
          <w:p w:rsidR="00775823" w:rsidRPr="00570743" w:rsidRDefault="00775823" w:rsidP="00892BEF">
            <w:pPr>
              <w:spacing w:after="0" w:line="240" w:lineRule="auto"/>
              <w:rPr>
                <w:rFonts w:ascii="Times New Roman" w:hAnsi="Times New Roman"/>
                <w:sz w:val="20"/>
                <w:szCs w:val="16"/>
                <w:lang w:val="en-US"/>
              </w:rPr>
            </w:pPr>
            <w:r w:rsidRPr="00570743">
              <w:rPr>
                <w:rFonts w:ascii="Times New Roman" w:hAnsi="Times New Roman"/>
                <w:sz w:val="20"/>
                <w:szCs w:val="16"/>
                <w:lang w:val="en-US"/>
              </w:rPr>
              <w:t xml:space="preserve">    Cortical thickness (mm)</w:t>
            </w:r>
          </w:p>
        </w:tc>
        <w:tc>
          <w:tcPr>
            <w:tcW w:w="727" w:type="dxa"/>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228</w:t>
            </w:r>
          </w:p>
        </w:tc>
        <w:tc>
          <w:tcPr>
            <w:tcW w:w="1116" w:type="dxa"/>
            <w:gridSpan w:val="2"/>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5.9</w:t>
            </w:r>
          </w:p>
        </w:tc>
        <w:tc>
          <w:tcPr>
            <w:tcW w:w="992" w:type="dxa"/>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(0.7)</w:t>
            </w:r>
          </w:p>
        </w:tc>
        <w:tc>
          <w:tcPr>
            <w:tcW w:w="709" w:type="dxa"/>
            <w:gridSpan w:val="2"/>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311</w:t>
            </w:r>
          </w:p>
        </w:tc>
        <w:tc>
          <w:tcPr>
            <w:tcW w:w="850" w:type="dxa"/>
            <w:gridSpan w:val="2"/>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5.2</w:t>
            </w:r>
          </w:p>
        </w:tc>
        <w:tc>
          <w:tcPr>
            <w:tcW w:w="992" w:type="dxa"/>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(0.5)</w:t>
            </w:r>
          </w:p>
        </w:tc>
        <w:tc>
          <w:tcPr>
            <w:tcW w:w="1134" w:type="dxa"/>
            <w:tcBorders>
              <w:top w:val="nil"/>
              <w:left w:val="nil"/>
              <w:bottom w:val="nil"/>
              <w:right w:val="nil"/>
            </w:tcBorders>
            <w:noWrap/>
            <w:vAlign w:val="center"/>
          </w:tcPr>
          <w:p w:rsidR="00775823" w:rsidRPr="00570743" w:rsidRDefault="00775823" w:rsidP="00A72513">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&lt;0.001</w:t>
            </w:r>
          </w:p>
        </w:tc>
      </w:tr>
      <w:tr w:rsidR="00775823" w:rsidRPr="00570743" w:rsidTr="00D71B69">
        <w:trPr>
          <w:trHeight w:val="283"/>
        </w:trPr>
        <w:tc>
          <w:tcPr>
            <w:tcW w:w="3227" w:type="dxa"/>
            <w:tcBorders>
              <w:top w:val="nil"/>
              <w:left w:val="nil"/>
              <w:bottom w:val="nil"/>
              <w:right w:val="nil"/>
            </w:tcBorders>
            <w:noWrap/>
            <w:vAlign w:val="center"/>
          </w:tcPr>
          <w:p w:rsidR="00775823" w:rsidRPr="00570743" w:rsidRDefault="00775823" w:rsidP="00892BEF">
            <w:pPr>
              <w:spacing w:after="0" w:line="240" w:lineRule="auto"/>
              <w:rPr>
                <w:rFonts w:ascii="Times New Roman" w:hAnsi="Times New Roman"/>
                <w:sz w:val="20"/>
                <w:szCs w:val="16"/>
                <w:lang w:val="en-US"/>
              </w:rPr>
            </w:pPr>
            <w:r w:rsidRPr="00570743">
              <w:rPr>
                <w:rFonts w:ascii="Times New Roman" w:hAnsi="Times New Roman"/>
                <w:sz w:val="20"/>
                <w:szCs w:val="16"/>
                <w:lang w:val="en-US"/>
              </w:rPr>
              <w:t xml:space="preserve">    Cortical content (mg)</w:t>
            </w:r>
          </w:p>
        </w:tc>
        <w:tc>
          <w:tcPr>
            <w:tcW w:w="727" w:type="dxa"/>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228</w:t>
            </w:r>
          </w:p>
        </w:tc>
        <w:tc>
          <w:tcPr>
            <w:tcW w:w="1116" w:type="dxa"/>
            <w:gridSpan w:val="2"/>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372.5</w:t>
            </w:r>
          </w:p>
        </w:tc>
        <w:tc>
          <w:tcPr>
            <w:tcW w:w="992" w:type="dxa"/>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(59.0)</w:t>
            </w:r>
          </w:p>
        </w:tc>
        <w:tc>
          <w:tcPr>
            <w:tcW w:w="709" w:type="dxa"/>
            <w:gridSpan w:val="2"/>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311</w:t>
            </w:r>
          </w:p>
        </w:tc>
        <w:tc>
          <w:tcPr>
            <w:tcW w:w="850" w:type="dxa"/>
            <w:gridSpan w:val="2"/>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306.7</w:t>
            </w:r>
          </w:p>
        </w:tc>
        <w:tc>
          <w:tcPr>
            <w:tcW w:w="992" w:type="dxa"/>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(39.7)</w:t>
            </w:r>
          </w:p>
        </w:tc>
        <w:tc>
          <w:tcPr>
            <w:tcW w:w="1134" w:type="dxa"/>
            <w:tcBorders>
              <w:top w:val="nil"/>
              <w:left w:val="nil"/>
              <w:bottom w:val="nil"/>
              <w:right w:val="nil"/>
            </w:tcBorders>
            <w:noWrap/>
            <w:vAlign w:val="center"/>
          </w:tcPr>
          <w:p w:rsidR="00775823" w:rsidRPr="00570743" w:rsidRDefault="00775823" w:rsidP="00A72513">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&lt;0.001</w:t>
            </w:r>
          </w:p>
        </w:tc>
      </w:tr>
      <w:tr w:rsidR="00775823" w:rsidRPr="00570743" w:rsidTr="00D71B69">
        <w:trPr>
          <w:trHeight w:val="283"/>
        </w:trPr>
        <w:tc>
          <w:tcPr>
            <w:tcW w:w="3227" w:type="dxa"/>
            <w:tcBorders>
              <w:top w:val="nil"/>
              <w:left w:val="nil"/>
              <w:bottom w:val="nil"/>
              <w:right w:val="nil"/>
            </w:tcBorders>
            <w:noWrap/>
            <w:vAlign w:val="center"/>
          </w:tcPr>
          <w:p w:rsidR="00775823" w:rsidRPr="00570743" w:rsidRDefault="00775823" w:rsidP="00892BEF">
            <w:pPr>
              <w:spacing w:after="0" w:line="240" w:lineRule="auto"/>
              <w:rPr>
                <w:rFonts w:ascii="Times New Roman" w:hAnsi="Times New Roman"/>
                <w:sz w:val="20"/>
                <w:szCs w:val="16"/>
                <w:lang w:val="en-US"/>
              </w:rPr>
            </w:pPr>
            <w:r w:rsidRPr="00570743">
              <w:rPr>
                <w:rFonts w:ascii="Times New Roman" w:hAnsi="Times New Roman"/>
                <w:sz w:val="20"/>
                <w:szCs w:val="16"/>
                <w:lang w:val="en-US"/>
              </w:rPr>
              <w:t xml:space="preserve">    Periosteal circumference (mm)</w:t>
            </w:r>
          </w:p>
        </w:tc>
        <w:tc>
          <w:tcPr>
            <w:tcW w:w="727" w:type="dxa"/>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228</w:t>
            </w:r>
          </w:p>
        </w:tc>
        <w:tc>
          <w:tcPr>
            <w:tcW w:w="1116" w:type="dxa"/>
            <w:gridSpan w:val="2"/>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77.6</w:t>
            </w:r>
          </w:p>
        </w:tc>
        <w:tc>
          <w:tcPr>
            <w:tcW w:w="992" w:type="dxa"/>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(5.2)</w:t>
            </w:r>
          </w:p>
        </w:tc>
        <w:tc>
          <w:tcPr>
            <w:tcW w:w="709" w:type="dxa"/>
            <w:gridSpan w:val="2"/>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311</w:t>
            </w:r>
          </w:p>
        </w:tc>
        <w:tc>
          <w:tcPr>
            <w:tcW w:w="850" w:type="dxa"/>
            <w:gridSpan w:val="2"/>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68.9</w:t>
            </w:r>
          </w:p>
        </w:tc>
        <w:tc>
          <w:tcPr>
            <w:tcW w:w="992" w:type="dxa"/>
            <w:tcBorders>
              <w:top w:val="nil"/>
              <w:left w:val="nil"/>
              <w:bottom w:val="nil"/>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(4.5)</w:t>
            </w:r>
          </w:p>
        </w:tc>
        <w:tc>
          <w:tcPr>
            <w:tcW w:w="1134" w:type="dxa"/>
            <w:tcBorders>
              <w:top w:val="nil"/>
              <w:left w:val="nil"/>
              <w:bottom w:val="nil"/>
              <w:right w:val="nil"/>
            </w:tcBorders>
            <w:noWrap/>
            <w:vAlign w:val="center"/>
          </w:tcPr>
          <w:p w:rsidR="00775823" w:rsidRPr="00570743" w:rsidRDefault="00775823" w:rsidP="00A72513">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&lt;0.001</w:t>
            </w:r>
          </w:p>
        </w:tc>
      </w:tr>
      <w:tr w:rsidR="00775823" w:rsidRPr="00570743" w:rsidTr="00D71B69">
        <w:trPr>
          <w:trHeight w:val="173"/>
        </w:trPr>
        <w:tc>
          <w:tcPr>
            <w:tcW w:w="3227" w:type="dxa"/>
            <w:tcBorders>
              <w:top w:val="nil"/>
              <w:left w:val="nil"/>
              <w:bottom w:val="single" w:sz="18" w:space="0" w:color="auto"/>
              <w:right w:val="nil"/>
            </w:tcBorders>
            <w:noWrap/>
            <w:vAlign w:val="center"/>
          </w:tcPr>
          <w:p w:rsidR="00775823" w:rsidRPr="00570743" w:rsidRDefault="00775823" w:rsidP="00892BEF">
            <w:pPr>
              <w:spacing w:after="0" w:line="240" w:lineRule="auto"/>
              <w:rPr>
                <w:rFonts w:ascii="Times New Roman" w:hAnsi="Times New Roman"/>
                <w:sz w:val="20"/>
                <w:szCs w:val="16"/>
                <w:lang w:val="en-US"/>
              </w:rPr>
            </w:pPr>
            <w:r w:rsidRPr="00570743">
              <w:rPr>
                <w:rFonts w:ascii="Times New Roman" w:hAnsi="Times New Roman"/>
                <w:sz w:val="20"/>
                <w:szCs w:val="16"/>
                <w:lang w:val="en-US"/>
              </w:rPr>
              <w:t xml:space="preserve">    Endosteal circumference (mm)</w:t>
            </w:r>
          </w:p>
        </w:tc>
        <w:tc>
          <w:tcPr>
            <w:tcW w:w="727" w:type="dxa"/>
            <w:tcBorders>
              <w:top w:val="nil"/>
              <w:left w:val="nil"/>
              <w:bottom w:val="single" w:sz="18" w:space="0" w:color="auto"/>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228</w:t>
            </w:r>
          </w:p>
        </w:tc>
        <w:tc>
          <w:tcPr>
            <w:tcW w:w="1116" w:type="dxa"/>
            <w:gridSpan w:val="2"/>
            <w:tcBorders>
              <w:top w:val="nil"/>
              <w:left w:val="nil"/>
              <w:bottom w:val="single" w:sz="18" w:space="0" w:color="auto"/>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40.8</w:t>
            </w:r>
          </w:p>
        </w:tc>
        <w:tc>
          <w:tcPr>
            <w:tcW w:w="992" w:type="dxa"/>
            <w:tcBorders>
              <w:top w:val="nil"/>
              <w:left w:val="nil"/>
              <w:bottom w:val="single" w:sz="18" w:space="0" w:color="auto"/>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(5.1)</w:t>
            </w:r>
          </w:p>
        </w:tc>
        <w:tc>
          <w:tcPr>
            <w:tcW w:w="709" w:type="dxa"/>
            <w:gridSpan w:val="2"/>
            <w:tcBorders>
              <w:top w:val="nil"/>
              <w:left w:val="nil"/>
              <w:bottom w:val="single" w:sz="18" w:space="0" w:color="auto"/>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311</w:t>
            </w:r>
          </w:p>
        </w:tc>
        <w:tc>
          <w:tcPr>
            <w:tcW w:w="850" w:type="dxa"/>
            <w:gridSpan w:val="2"/>
            <w:tcBorders>
              <w:top w:val="nil"/>
              <w:left w:val="nil"/>
              <w:bottom w:val="single" w:sz="18" w:space="0" w:color="auto"/>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36.0</w:t>
            </w:r>
          </w:p>
        </w:tc>
        <w:tc>
          <w:tcPr>
            <w:tcW w:w="992" w:type="dxa"/>
            <w:tcBorders>
              <w:top w:val="nil"/>
              <w:left w:val="nil"/>
              <w:bottom w:val="single" w:sz="18" w:space="0" w:color="auto"/>
              <w:right w:val="nil"/>
            </w:tcBorders>
            <w:noWrap/>
            <w:vAlign w:val="center"/>
          </w:tcPr>
          <w:p w:rsidR="00775823" w:rsidRPr="00570743" w:rsidRDefault="00775823" w:rsidP="00892BEF">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(4.6)</w:t>
            </w:r>
          </w:p>
        </w:tc>
        <w:tc>
          <w:tcPr>
            <w:tcW w:w="1134" w:type="dxa"/>
            <w:tcBorders>
              <w:top w:val="nil"/>
              <w:left w:val="nil"/>
              <w:bottom w:val="single" w:sz="18" w:space="0" w:color="auto"/>
              <w:right w:val="nil"/>
            </w:tcBorders>
            <w:noWrap/>
            <w:vAlign w:val="center"/>
          </w:tcPr>
          <w:p w:rsidR="00775823" w:rsidRPr="00570743" w:rsidRDefault="00775823" w:rsidP="00A72513">
            <w:pPr>
              <w:spacing w:after="0" w:line="240" w:lineRule="auto"/>
              <w:jc w:val="center"/>
              <w:rPr>
                <w:rFonts w:ascii="Times New Roman" w:hAnsi="Times New Roman"/>
                <w:sz w:val="20"/>
                <w:szCs w:val="16"/>
                <w:lang w:val="en-US"/>
              </w:rPr>
            </w:pPr>
            <w:r w:rsidRPr="00570743">
              <w:rPr>
                <w:rFonts w:ascii="Times New Roman" w:hAnsi="Times New Roman"/>
                <w:sz w:val="20"/>
                <w:szCs w:val="16"/>
                <w:lang w:val="en-US"/>
              </w:rPr>
              <w:t>&lt;0.001</w:t>
            </w:r>
          </w:p>
        </w:tc>
      </w:tr>
    </w:tbl>
    <w:p w:rsidR="00F3191B" w:rsidRPr="00570743" w:rsidRDefault="00F3191B">
      <w:pPr>
        <w:rPr>
          <w:rFonts w:ascii="Times New Roman" w:hAnsi="Times New Roman"/>
          <w:sz w:val="24"/>
          <w:szCs w:val="24"/>
        </w:rPr>
        <w:sectPr w:rsidR="00F3191B" w:rsidRPr="00570743" w:rsidSect="00996AA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8" w:footer="708" w:gutter="0"/>
          <w:cols w:space="708"/>
          <w:docGrid w:linePitch="360"/>
        </w:sectPr>
      </w:pPr>
    </w:p>
    <w:p w:rsidR="00F3191B" w:rsidRPr="00570743" w:rsidRDefault="005D7FEC" w:rsidP="0055564D">
      <w:pPr>
        <w:spacing w:after="0"/>
        <w:rPr>
          <w:rFonts w:ascii="Times New Roman" w:hAnsi="Times New Roman"/>
          <w:sz w:val="24"/>
          <w:szCs w:val="24"/>
        </w:rPr>
      </w:pPr>
      <w:r>
        <w:rPr>
          <w:rFonts w:ascii="Times New Roman" w:hAnsi="Times New Roman"/>
          <w:noProof/>
          <w:sz w:val="24"/>
          <w:szCs w:val="24"/>
        </w:rPr>
        <w:lastRenderedPageBreak/>
        <mc:AlternateContent>
          <mc:Choice Requires="wpi">
            <w:drawing>
              <wp:anchor distT="11430" distB="11430" distL="125730" distR="125730" simplePos="0" relativeHeight="251659264" behindDoc="0" locked="0" layoutInCell="1" allowOverlap="1">
                <wp:simplePos x="0" y="0"/>
                <wp:positionH relativeFrom="column">
                  <wp:posOffset>-387985</wp:posOffset>
                </wp:positionH>
                <wp:positionV relativeFrom="paragraph">
                  <wp:posOffset>-26035</wp:posOffset>
                </wp:positionV>
                <wp:extent cx="635" cy="635"/>
                <wp:effectExtent l="19050" t="19050" r="18415" b="18415"/>
                <wp:wrapNone/>
                <wp:docPr id="1" name="Ink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noChangeAspect="1" noEditPoints="1" noChangeArrowheads="1" noChangeShapeType="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31.45pt;margin-top:-2.95pt;width:1.85pt;height:1.85pt;z-index:251659264;visibility:visible;mso-wrap-style:square;mso-width-percent:0;mso-height-percent:0;mso-wrap-distance-left:9.9pt;mso-wrap-distance-top:.9pt;mso-wrap-distance-right:9.9pt;mso-wrap-distance-bottom:.9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">
                <v:imagedata r:id="rId17" o:title=""/>
                <o:lock v:ext="edit" rotation="t" verticies="t" shapetype="t"/>
              </v:shape>
            </w:pict>
          </mc:Fallback>
        </mc:AlternateContent>
      </w:r>
      <w:r w:rsidR="00F3191B" w:rsidRPr="00570743">
        <w:rPr>
          <w:rFonts w:ascii="Times New Roman" w:hAnsi="Times New Roman"/>
          <w:sz w:val="24"/>
          <w:szCs w:val="24"/>
        </w:rPr>
        <w:t xml:space="preserve">Table 2: Associations between placental characteristics and childhood pQCT measurements at 15.5 yrs </w:t>
      </w:r>
    </w:p>
    <w:tbl>
      <w:tblPr>
        <w:tblStyle w:val="LightShading-Accent11"/>
        <w:tblpPr w:leftFromText="180" w:rightFromText="180" w:vertAnchor="text" w:horzAnchor="margin" w:tblpXSpec="center" w:tblpY="133"/>
        <w:tblW w:w="14283" w:type="dxa"/>
        <w:tblLayout w:type="fixed"/>
        <w:tblLook w:val="00A0" w:firstRow="1" w:lastRow="0" w:firstColumn="1" w:lastColumn="0" w:noHBand="0" w:noVBand="0"/>
      </w:tblPr>
      <w:tblGrid>
        <w:gridCol w:w="1242"/>
        <w:gridCol w:w="815"/>
        <w:gridCol w:w="815"/>
        <w:gridCol w:w="815"/>
        <w:gridCol w:w="815"/>
        <w:gridCol w:w="815"/>
        <w:gridCol w:w="815"/>
        <w:gridCol w:w="815"/>
        <w:gridCol w:w="815"/>
        <w:gridCol w:w="815"/>
        <w:gridCol w:w="815"/>
        <w:gridCol w:w="815"/>
        <w:gridCol w:w="815"/>
        <w:gridCol w:w="815"/>
        <w:gridCol w:w="815"/>
        <w:gridCol w:w="815"/>
        <w:gridCol w:w="816"/>
      </w:tblGrid>
      <w:tr w:rsidR="00A3277A" w:rsidRPr="00570743" w:rsidTr="00856DD6">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242" w:type="dxa"/>
            <w:vMerge w:val="restart"/>
            <w:tcBorders>
              <w:top w:val="single" w:sz="18" w:space="0" w:color="000000" w:themeColor="text1"/>
            </w:tcBorders>
          </w:tcPr>
          <w:p w:rsidR="00A3277A" w:rsidRPr="00570743" w:rsidRDefault="005F59FE" w:rsidP="003D6C75">
            <w:pPr>
              <w:spacing w:after="0" w:line="360" w:lineRule="auto"/>
              <w:rPr>
                <w:rFonts w:ascii="Times New Roman" w:hAnsi="Times New Roman"/>
                <w:bCs w:val="0"/>
                <w:color w:val="auto"/>
                <w:sz w:val="18"/>
                <w:szCs w:val="18"/>
              </w:rPr>
            </w:pPr>
            <w:r w:rsidRPr="00570743">
              <w:rPr>
                <w:rFonts w:ascii="Times New Roman" w:hAnsi="Times New Roman"/>
                <w:bCs w:val="0"/>
                <w:color w:val="auto"/>
                <w:sz w:val="18"/>
                <w:szCs w:val="18"/>
              </w:rPr>
              <w:t xml:space="preserve">pQCT </w:t>
            </w:r>
            <w:r w:rsidR="00A3277A" w:rsidRPr="00570743">
              <w:rPr>
                <w:rFonts w:ascii="Times New Roman" w:hAnsi="Times New Roman"/>
                <w:bCs w:val="0"/>
                <w:color w:val="auto"/>
                <w:sz w:val="18"/>
                <w:szCs w:val="18"/>
              </w:rPr>
              <w:t>at 15.5 years (</w:t>
            </w:r>
            <w:r w:rsidRPr="00570743">
              <w:rPr>
                <w:rFonts w:ascii="Times New Roman" w:hAnsi="Times New Roman"/>
                <w:bCs w:val="0"/>
                <w:color w:val="auto"/>
                <w:sz w:val="18"/>
                <w:szCs w:val="18"/>
              </w:rPr>
              <w:t>n</w:t>
            </w:r>
            <w:r w:rsidR="003D6C75" w:rsidRPr="00570743">
              <w:rPr>
                <w:rFonts w:ascii="Times New Roman" w:hAnsi="Times New Roman"/>
                <w:bCs w:val="0"/>
                <w:color w:val="auto"/>
                <w:sz w:val="18"/>
                <w:szCs w:val="18"/>
              </w:rPr>
              <w:t>=518</w:t>
            </w:r>
            <w:r w:rsidR="00A528A8" w:rsidRPr="00570743">
              <w:rPr>
                <w:rFonts w:ascii="Times New Roman" w:hAnsi="Times New Roman"/>
                <w:bCs w:val="0"/>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3041" w:type="dxa"/>
            <w:gridSpan w:val="16"/>
            <w:tcBorders>
              <w:top w:val="single" w:sz="18" w:space="0" w:color="000000" w:themeColor="text1"/>
              <w:bottom w:val="single" w:sz="8" w:space="0" w:color="000000" w:themeColor="text1"/>
            </w:tcBorders>
            <w:shd w:val="clear" w:color="auto" w:fill="FFFFFF" w:themeFill="background1"/>
          </w:tcPr>
          <w:p w:rsidR="00A3277A" w:rsidRPr="00570743" w:rsidRDefault="009F39DF" w:rsidP="00580917">
            <w:pPr>
              <w:spacing w:after="0" w:line="360" w:lineRule="auto"/>
              <w:jc w:val="center"/>
              <w:rPr>
                <w:rFonts w:ascii="Times New Roman" w:hAnsi="Times New Roman"/>
                <w:bCs w:val="0"/>
                <w:color w:val="auto"/>
                <w:sz w:val="18"/>
                <w:szCs w:val="18"/>
              </w:rPr>
            </w:pPr>
            <w:r w:rsidRPr="00570743">
              <w:rPr>
                <w:rFonts w:ascii="Times New Roman" w:hAnsi="Times New Roman"/>
                <w:bCs w:val="0"/>
                <w:color w:val="auto"/>
                <w:sz w:val="18"/>
                <w:szCs w:val="18"/>
              </w:rPr>
              <w:t xml:space="preserve">    </w:t>
            </w:r>
            <w:r w:rsidR="00A3277A" w:rsidRPr="00570743">
              <w:rPr>
                <w:rFonts w:ascii="Times New Roman" w:hAnsi="Times New Roman"/>
                <w:bCs w:val="0"/>
                <w:color w:val="auto"/>
                <w:sz w:val="18"/>
                <w:szCs w:val="18"/>
              </w:rPr>
              <w:t>Placental measurement</w:t>
            </w:r>
          </w:p>
        </w:tc>
      </w:tr>
      <w:tr w:rsidR="00A3277A" w:rsidRPr="00570743" w:rsidTr="00856DD6">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242" w:type="dxa"/>
            <w:vMerge/>
            <w:tcBorders>
              <w:bottom w:val="single" w:sz="8" w:space="0" w:color="000000" w:themeColor="text1"/>
            </w:tcBorders>
          </w:tcPr>
          <w:p w:rsidR="00A3277A" w:rsidRPr="00570743" w:rsidRDefault="00A3277A" w:rsidP="00580917">
            <w:pPr>
              <w:spacing w:after="0" w:line="360" w:lineRule="auto"/>
              <w:rPr>
                <w:rFonts w:ascii="Times New Roman" w:hAnsi="Times New Roman"/>
                <w:b w:val="0"/>
                <w:bCs w:val="0"/>
                <w:color w:val="auto"/>
                <w:sz w:val="16"/>
                <w:szCs w:val="16"/>
              </w:rPr>
            </w:pPr>
          </w:p>
        </w:tc>
        <w:tc>
          <w:tcPr>
            <w:cnfStyle w:val="000010000000" w:firstRow="0" w:lastRow="0" w:firstColumn="0" w:lastColumn="0" w:oddVBand="1" w:evenVBand="0" w:oddHBand="0" w:evenHBand="0" w:firstRowFirstColumn="0" w:firstRowLastColumn="0" w:lastRowFirstColumn="0" w:lastRowLastColumn="0"/>
            <w:tcW w:w="6520" w:type="dxa"/>
            <w:gridSpan w:val="8"/>
            <w:tcBorders>
              <w:top w:val="single" w:sz="8" w:space="0" w:color="000000" w:themeColor="text1"/>
              <w:bottom w:val="single" w:sz="8" w:space="0" w:color="000000" w:themeColor="text1"/>
              <w:right w:val="single" w:sz="8" w:space="0" w:color="000000" w:themeColor="text1"/>
            </w:tcBorders>
            <w:shd w:val="clear" w:color="auto" w:fill="FFFFFF" w:themeFill="background1"/>
          </w:tcPr>
          <w:p w:rsidR="00A3277A" w:rsidRPr="00570743" w:rsidRDefault="00A3277A" w:rsidP="00580917">
            <w:pPr>
              <w:spacing w:after="0" w:line="360" w:lineRule="auto"/>
              <w:jc w:val="center"/>
              <w:rPr>
                <w:rFonts w:ascii="Times New Roman" w:hAnsi="Times New Roman"/>
                <w:b/>
                <w:color w:val="auto"/>
                <w:sz w:val="16"/>
                <w:szCs w:val="16"/>
              </w:rPr>
            </w:pPr>
            <w:r w:rsidRPr="00570743">
              <w:rPr>
                <w:rFonts w:ascii="Times New Roman" w:hAnsi="Times New Roman"/>
                <w:b/>
                <w:color w:val="auto"/>
                <w:sz w:val="16"/>
                <w:szCs w:val="16"/>
              </w:rPr>
              <w:t>Area (SD)</w:t>
            </w:r>
          </w:p>
        </w:tc>
        <w:tc>
          <w:tcPr>
            <w:tcW w:w="6521" w:type="dxa"/>
            <w:gridSpan w:val="8"/>
            <w:tcBorders>
              <w:top w:val="single" w:sz="8" w:space="0" w:color="000000" w:themeColor="text1"/>
              <w:left w:val="single" w:sz="8" w:space="0" w:color="000000" w:themeColor="text1"/>
              <w:bottom w:val="single" w:sz="8" w:space="0" w:color="000000" w:themeColor="text1"/>
            </w:tcBorders>
            <w:shd w:val="clear" w:color="auto" w:fill="FFFFFF" w:themeFill="background1"/>
          </w:tcPr>
          <w:p w:rsidR="00A3277A" w:rsidRPr="00570743" w:rsidRDefault="00A3277A" w:rsidP="0058091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6"/>
                <w:szCs w:val="16"/>
              </w:rPr>
            </w:pPr>
            <w:r w:rsidRPr="00570743">
              <w:rPr>
                <w:rFonts w:ascii="Times New Roman" w:hAnsi="Times New Roman"/>
                <w:b/>
                <w:color w:val="auto"/>
                <w:sz w:val="16"/>
                <w:szCs w:val="16"/>
              </w:rPr>
              <w:t>Volume (SD)</w:t>
            </w:r>
          </w:p>
          <w:p w:rsidR="005F59FE" w:rsidRPr="00570743" w:rsidRDefault="005F59FE" w:rsidP="0058091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6"/>
                <w:szCs w:val="16"/>
              </w:rPr>
            </w:pPr>
          </w:p>
        </w:tc>
      </w:tr>
      <w:tr w:rsidR="005D7FEC" w:rsidRPr="00570743" w:rsidTr="00856DD6">
        <w:trPr>
          <w:trHeight w:val="830"/>
        </w:trPr>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000000" w:themeColor="text1"/>
              <w:bottom w:val="nil"/>
            </w:tcBorders>
            <w:shd w:val="clear" w:color="auto" w:fill="FFFFFF" w:themeFill="background1"/>
          </w:tcPr>
          <w:p w:rsidR="00A3277A" w:rsidRPr="00570743" w:rsidRDefault="00A3277A" w:rsidP="00580917">
            <w:pPr>
              <w:spacing w:after="0" w:line="360" w:lineRule="auto"/>
              <w:rPr>
                <w:rFonts w:ascii="Times New Roman" w:hAnsi="Times New Roman"/>
                <w:b w:val="0"/>
                <w:bCs w:val="0"/>
                <w:color w:val="auto"/>
                <w:sz w:val="16"/>
                <w:szCs w:val="16"/>
              </w:rPr>
            </w:pPr>
          </w:p>
        </w:tc>
        <w:tc>
          <w:tcPr>
            <w:cnfStyle w:val="000010000000" w:firstRow="0" w:lastRow="0" w:firstColumn="0" w:lastColumn="0" w:oddVBand="1" w:evenVBand="0" w:oddHBand="0" w:evenHBand="0" w:firstRowFirstColumn="0" w:firstRowLastColumn="0" w:lastRowFirstColumn="0" w:lastRowLastColumn="0"/>
            <w:tcW w:w="815" w:type="dxa"/>
            <w:tcBorders>
              <w:top w:val="single" w:sz="8" w:space="0" w:color="000000" w:themeColor="text1"/>
            </w:tcBorders>
            <w:shd w:val="clear" w:color="auto" w:fill="FFFFFF" w:themeFill="background1"/>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B</w:t>
            </w:r>
            <w:r w:rsidRPr="00570743">
              <w:rPr>
                <w:rFonts w:ascii="Times New Roman" w:hAnsi="Times New Roman"/>
                <w:color w:val="auto"/>
                <w:sz w:val="16"/>
                <w:szCs w:val="16"/>
                <w:vertAlign w:val="superscript"/>
              </w:rPr>
              <w:t>1</w:t>
            </w:r>
            <w:r w:rsidRPr="00570743">
              <w:rPr>
                <w:rFonts w:ascii="Times New Roman" w:hAnsi="Times New Roman"/>
                <w:color w:val="auto"/>
                <w:sz w:val="16"/>
                <w:szCs w:val="16"/>
              </w:rPr>
              <w:t xml:space="preserve"> </w:t>
            </w:r>
          </w:p>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(95% CI)</w:t>
            </w:r>
          </w:p>
        </w:tc>
        <w:tc>
          <w:tcPr>
            <w:tcW w:w="815" w:type="dxa"/>
            <w:tcBorders>
              <w:top w:val="single" w:sz="8" w:space="0" w:color="000000" w:themeColor="text1"/>
              <w:bottom w:val="nil"/>
            </w:tcBorders>
            <w:shd w:val="clear" w:color="auto" w:fill="FFFFFF" w:themeFill="background1"/>
          </w:tcPr>
          <w:p w:rsidR="00A3277A" w:rsidRPr="00570743" w:rsidRDefault="00A3277A"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p</w:t>
            </w:r>
          </w:p>
        </w:tc>
        <w:tc>
          <w:tcPr>
            <w:cnfStyle w:val="000010000000" w:firstRow="0" w:lastRow="0" w:firstColumn="0" w:lastColumn="0" w:oddVBand="1" w:evenVBand="0" w:oddHBand="0" w:evenHBand="0" w:firstRowFirstColumn="0" w:firstRowLastColumn="0" w:lastRowFirstColumn="0" w:lastRowLastColumn="0"/>
            <w:tcW w:w="815" w:type="dxa"/>
            <w:tcBorders>
              <w:top w:val="single" w:sz="8" w:space="0" w:color="000000" w:themeColor="text1"/>
            </w:tcBorders>
            <w:shd w:val="clear" w:color="auto" w:fill="FFFFFF" w:themeFill="background1"/>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B</w:t>
            </w:r>
            <w:r w:rsidRPr="00570743">
              <w:rPr>
                <w:rFonts w:ascii="Times New Roman" w:hAnsi="Times New Roman"/>
                <w:color w:val="auto"/>
                <w:sz w:val="16"/>
                <w:szCs w:val="16"/>
                <w:vertAlign w:val="superscript"/>
              </w:rPr>
              <w:t>2</w:t>
            </w:r>
          </w:p>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(95% CI)</w:t>
            </w:r>
          </w:p>
        </w:tc>
        <w:tc>
          <w:tcPr>
            <w:tcW w:w="815" w:type="dxa"/>
            <w:tcBorders>
              <w:top w:val="single" w:sz="8" w:space="0" w:color="000000" w:themeColor="text1"/>
              <w:bottom w:val="nil"/>
            </w:tcBorders>
            <w:shd w:val="clear" w:color="auto" w:fill="FFFFFF" w:themeFill="background1"/>
          </w:tcPr>
          <w:p w:rsidR="00A3277A" w:rsidRPr="00570743" w:rsidRDefault="00A3277A"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p</w:t>
            </w:r>
          </w:p>
        </w:tc>
        <w:tc>
          <w:tcPr>
            <w:cnfStyle w:val="000010000000" w:firstRow="0" w:lastRow="0" w:firstColumn="0" w:lastColumn="0" w:oddVBand="1" w:evenVBand="0" w:oddHBand="0" w:evenHBand="0" w:firstRowFirstColumn="0" w:firstRowLastColumn="0" w:lastRowFirstColumn="0" w:lastRowLastColumn="0"/>
            <w:tcW w:w="815" w:type="dxa"/>
            <w:tcBorders>
              <w:top w:val="single" w:sz="8" w:space="0" w:color="000000" w:themeColor="text1"/>
            </w:tcBorders>
            <w:shd w:val="clear" w:color="auto" w:fill="FFFFFF" w:themeFill="background1"/>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B</w:t>
            </w:r>
            <w:r w:rsidRPr="00570743">
              <w:rPr>
                <w:rFonts w:ascii="Times New Roman" w:hAnsi="Times New Roman"/>
                <w:color w:val="auto"/>
                <w:sz w:val="16"/>
                <w:szCs w:val="16"/>
                <w:vertAlign w:val="superscript"/>
              </w:rPr>
              <w:t>3</w:t>
            </w:r>
          </w:p>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(95% CI)</w:t>
            </w:r>
          </w:p>
        </w:tc>
        <w:tc>
          <w:tcPr>
            <w:tcW w:w="815" w:type="dxa"/>
            <w:tcBorders>
              <w:top w:val="single" w:sz="8" w:space="0" w:color="000000" w:themeColor="text1"/>
              <w:bottom w:val="nil"/>
            </w:tcBorders>
            <w:shd w:val="clear" w:color="auto" w:fill="FFFFFF" w:themeFill="background1"/>
          </w:tcPr>
          <w:p w:rsidR="00A3277A" w:rsidRPr="00570743" w:rsidRDefault="00A3277A"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p</w:t>
            </w:r>
          </w:p>
        </w:tc>
        <w:tc>
          <w:tcPr>
            <w:cnfStyle w:val="000010000000" w:firstRow="0" w:lastRow="0" w:firstColumn="0" w:lastColumn="0" w:oddVBand="1" w:evenVBand="0" w:oddHBand="0" w:evenHBand="0" w:firstRowFirstColumn="0" w:firstRowLastColumn="0" w:lastRowFirstColumn="0" w:lastRowLastColumn="0"/>
            <w:tcW w:w="815" w:type="dxa"/>
            <w:tcBorders>
              <w:top w:val="single" w:sz="8" w:space="0" w:color="000000" w:themeColor="text1"/>
            </w:tcBorders>
            <w:shd w:val="clear" w:color="auto" w:fill="FFFFFF" w:themeFill="background1"/>
          </w:tcPr>
          <w:p w:rsidR="00A3277A" w:rsidRPr="00570743" w:rsidRDefault="00A3277A" w:rsidP="00580917">
            <w:pPr>
              <w:spacing w:after="0" w:line="360" w:lineRule="auto"/>
              <w:jc w:val="center"/>
              <w:rPr>
                <w:rFonts w:ascii="Times New Roman" w:hAnsi="Times New Roman"/>
                <w:color w:val="auto"/>
                <w:sz w:val="16"/>
                <w:szCs w:val="16"/>
                <w:vertAlign w:val="superscript"/>
              </w:rPr>
            </w:pPr>
            <w:r w:rsidRPr="00570743">
              <w:rPr>
                <w:rFonts w:ascii="Times New Roman" w:hAnsi="Times New Roman"/>
                <w:color w:val="auto"/>
                <w:sz w:val="16"/>
                <w:szCs w:val="16"/>
              </w:rPr>
              <w:t>B</w:t>
            </w:r>
            <w:r w:rsidRPr="00570743">
              <w:rPr>
                <w:rFonts w:ascii="Times New Roman" w:hAnsi="Times New Roman"/>
                <w:color w:val="auto"/>
                <w:sz w:val="16"/>
                <w:szCs w:val="16"/>
                <w:vertAlign w:val="superscript"/>
              </w:rPr>
              <w:t>4</w:t>
            </w:r>
          </w:p>
        </w:tc>
        <w:tc>
          <w:tcPr>
            <w:tcW w:w="815" w:type="dxa"/>
            <w:tcBorders>
              <w:top w:val="single" w:sz="8" w:space="0" w:color="000000" w:themeColor="text1"/>
              <w:bottom w:val="nil"/>
              <w:right w:val="single" w:sz="8" w:space="0" w:color="000000" w:themeColor="text1"/>
            </w:tcBorders>
            <w:shd w:val="clear" w:color="auto" w:fill="FFFFFF" w:themeFill="background1"/>
          </w:tcPr>
          <w:p w:rsidR="00A3277A" w:rsidRPr="00570743" w:rsidRDefault="00A3277A"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p</w:t>
            </w:r>
          </w:p>
        </w:tc>
        <w:tc>
          <w:tcPr>
            <w:cnfStyle w:val="000010000000" w:firstRow="0" w:lastRow="0" w:firstColumn="0" w:lastColumn="0" w:oddVBand="1" w:evenVBand="0" w:oddHBand="0" w:evenHBand="0" w:firstRowFirstColumn="0" w:firstRowLastColumn="0" w:lastRowFirstColumn="0" w:lastRowLastColumn="0"/>
            <w:tcW w:w="815" w:type="dxa"/>
            <w:tcBorders>
              <w:top w:val="single" w:sz="8" w:space="0" w:color="000000" w:themeColor="text1"/>
              <w:left w:val="single" w:sz="8" w:space="0" w:color="000000" w:themeColor="text1"/>
            </w:tcBorders>
            <w:shd w:val="clear" w:color="auto" w:fill="FFFFFF" w:themeFill="background1"/>
          </w:tcPr>
          <w:p w:rsidR="00A3277A" w:rsidRPr="00570743" w:rsidRDefault="00A3277A" w:rsidP="00580917">
            <w:pPr>
              <w:spacing w:after="0" w:line="360" w:lineRule="auto"/>
              <w:jc w:val="center"/>
              <w:rPr>
                <w:rFonts w:ascii="Times New Roman" w:hAnsi="Times New Roman"/>
                <w:color w:val="auto"/>
                <w:sz w:val="16"/>
                <w:szCs w:val="16"/>
                <w:vertAlign w:val="superscript"/>
              </w:rPr>
            </w:pPr>
            <w:r w:rsidRPr="00570743">
              <w:rPr>
                <w:rFonts w:ascii="Times New Roman" w:hAnsi="Times New Roman"/>
                <w:color w:val="auto"/>
                <w:sz w:val="16"/>
                <w:szCs w:val="16"/>
              </w:rPr>
              <w:t>B</w:t>
            </w:r>
            <w:r w:rsidRPr="00570743">
              <w:rPr>
                <w:rFonts w:ascii="Times New Roman" w:hAnsi="Times New Roman"/>
                <w:color w:val="auto"/>
                <w:sz w:val="16"/>
                <w:szCs w:val="16"/>
                <w:vertAlign w:val="superscript"/>
              </w:rPr>
              <w:t>1</w:t>
            </w:r>
          </w:p>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(95% CI)</w:t>
            </w:r>
          </w:p>
        </w:tc>
        <w:tc>
          <w:tcPr>
            <w:tcW w:w="815" w:type="dxa"/>
            <w:tcBorders>
              <w:top w:val="single" w:sz="8" w:space="0" w:color="000000" w:themeColor="text1"/>
              <w:bottom w:val="nil"/>
            </w:tcBorders>
            <w:shd w:val="clear" w:color="auto" w:fill="FFFFFF" w:themeFill="background1"/>
          </w:tcPr>
          <w:p w:rsidR="00A3277A" w:rsidRPr="00570743" w:rsidRDefault="00A3277A"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p</w:t>
            </w:r>
          </w:p>
        </w:tc>
        <w:tc>
          <w:tcPr>
            <w:cnfStyle w:val="000010000000" w:firstRow="0" w:lastRow="0" w:firstColumn="0" w:lastColumn="0" w:oddVBand="1" w:evenVBand="0" w:oddHBand="0" w:evenHBand="0" w:firstRowFirstColumn="0" w:firstRowLastColumn="0" w:lastRowFirstColumn="0" w:lastRowLastColumn="0"/>
            <w:tcW w:w="815" w:type="dxa"/>
            <w:tcBorders>
              <w:top w:val="single" w:sz="8" w:space="0" w:color="000000" w:themeColor="text1"/>
            </w:tcBorders>
            <w:shd w:val="clear" w:color="auto" w:fill="FFFFFF" w:themeFill="background1"/>
          </w:tcPr>
          <w:p w:rsidR="00A3277A" w:rsidRPr="00570743" w:rsidRDefault="00A3277A" w:rsidP="00580917">
            <w:pPr>
              <w:spacing w:after="0" w:line="360" w:lineRule="auto"/>
              <w:jc w:val="center"/>
              <w:rPr>
                <w:rFonts w:ascii="Times New Roman" w:hAnsi="Times New Roman"/>
                <w:color w:val="auto"/>
                <w:sz w:val="16"/>
                <w:szCs w:val="16"/>
                <w:vertAlign w:val="superscript"/>
              </w:rPr>
            </w:pPr>
            <w:r w:rsidRPr="00570743">
              <w:rPr>
                <w:rFonts w:ascii="Times New Roman" w:hAnsi="Times New Roman"/>
                <w:color w:val="auto"/>
                <w:sz w:val="16"/>
                <w:szCs w:val="16"/>
              </w:rPr>
              <w:t>B</w:t>
            </w:r>
            <w:r w:rsidRPr="00570743">
              <w:rPr>
                <w:rFonts w:ascii="Times New Roman" w:hAnsi="Times New Roman"/>
                <w:color w:val="auto"/>
                <w:sz w:val="16"/>
                <w:szCs w:val="16"/>
                <w:vertAlign w:val="superscript"/>
              </w:rPr>
              <w:t xml:space="preserve">2 </w:t>
            </w:r>
          </w:p>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(95% CI)</w:t>
            </w:r>
          </w:p>
        </w:tc>
        <w:tc>
          <w:tcPr>
            <w:tcW w:w="815" w:type="dxa"/>
            <w:tcBorders>
              <w:top w:val="single" w:sz="8" w:space="0" w:color="000000" w:themeColor="text1"/>
              <w:bottom w:val="nil"/>
            </w:tcBorders>
            <w:shd w:val="clear" w:color="auto" w:fill="FFFFFF" w:themeFill="background1"/>
          </w:tcPr>
          <w:p w:rsidR="00A3277A" w:rsidRPr="00570743" w:rsidRDefault="00A3277A"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p</w:t>
            </w:r>
          </w:p>
        </w:tc>
        <w:tc>
          <w:tcPr>
            <w:cnfStyle w:val="000010000000" w:firstRow="0" w:lastRow="0" w:firstColumn="0" w:lastColumn="0" w:oddVBand="1" w:evenVBand="0" w:oddHBand="0" w:evenHBand="0" w:firstRowFirstColumn="0" w:firstRowLastColumn="0" w:lastRowFirstColumn="0" w:lastRowLastColumn="0"/>
            <w:tcW w:w="815" w:type="dxa"/>
            <w:tcBorders>
              <w:top w:val="single" w:sz="8" w:space="0" w:color="000000" w:themeColor="text1"/>
            </w:tcBorders>
            <w:shd w:val="clear" w:color="auto" w:fill="FFFFFF" w:themeFill="background1"/>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B</w:t>
            </w:r>
            <w:r w:rsidRPr="00570743">
              <w:rPr>
                <w:rFonts w:ascii="Times New Roman" w:hAnsi="Times New Roman"/>
                <w:color w:val="auto"/>
                <w:sz w:val="16"/>
                <w:szCs w:val="16"/>
                <w:vertAlign w:val="superscript"/>
              </w:rPr>
              <w:t>3</w:t>
            </w:r>
          </w:p>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(95% CI)</w:t>
            </w:r>
          </w:p>
        </w:tc>
        <w:tc>
          <w:tcPr>
            <w:tcW w:w="815" w:type="dxa"/>
            <w:tcBorders>
              <w:top w:val="single" w:sz="8" w:space="0" w:color="000000" w:themeColor="text1"/>
              <w:bottom w:val="nil"/>
            </w:tcBorders>
            <w:shd w:val="clear" w:color="auto" w:fill="FFFFFF" w:themeFill="background1"/>
          </w:tcPr>
          <w:p w:rsidR="00A3277A" w:rsidRPr="00570743" w:rsidRDefault="00A3277A"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p</w:t>
            </w:r>
          </w:p>
        </w:tc>
        <w:tc>
          <w:tcPr>
            <w:cnfStyle w:val="000010000000" w:firstRow="0" w:lastRow="0" w:firstColumn="0" w:lastColumn="0" w:oddVBand="1" w:evenVBand="0" w:oddHBand="0" w:evenHBand="0" w:firstRowFirstColumn="0" w:firstRowLastColumn="0" w:lastRowFirstColumn="0" w:lastRowLastColumn="0"/>
            <w:tcW w:w="815" w:type="dxa"/>
            <w:tcBorders>
              <w:top w:val="single" w:sz="8" w:space="0" w:color="000000" w:themeColor="text1"/>
            </w:tcBorders>
            <w:shd w:val="clear" w:color="auto" w:fill="FFFFFF" w:themeFill="background1"/>
          </w:tcPr>
          <w:p w:rsidR="00A3277A" w:rsidRPr="00570743" w:rsidRDefault="00A3277A" w:rsidP="00580917">
            <w:pPr>
              <w:spacing w:after="0" w:line="360" w:lineRule="auto"/>
              <w:jc w:val="center"/>
              <w:rPr>
                <w:rFonts w:ascii="Times New Roman" w:hAnsi="Times New Roman"/>
                <w:color w:val="auto"/>
                <w:sz w:val="16"/>
                <w:szCs w:val="16"/>
                <w:vertAlign w:val="superscript"/>
              </w:rPr>
            </w:pPr>
            <w:r w:rsidRPr="00570743">
              <w:rPr>
                <w:rFonts w:ascii="Times New Roman" w:hAnsi="Times New Roman"/>
                <w:color w:val="auto"/>
                <w:sz w:val="16"/>
                <w:szCs w:val="16"/>
              </w:rPr>
              <w:t>B</w:t>
            </w:r>
            <w:r w:rsidRPr="00570743">
              <w:rPr>
                <w:rFonts w:ascii="Times New Roman" w:hAnsi="Times New Roman"/>
                <w:color w:val="auto"/>
                <w:sz w:val="16"/>
                <w:szCs w:val="16"/>
                <w:vertAlign w:val="superscript"/>
              </w:rPr>
              <w:t>4</w:t>
            </w:r>
          </w:p>
        </w:tc>
        <w:tc>
          <w:tcPr>
            <w:tcW w:w="816" w:type="dxa"/>
            <w:tcBorders>
              <w:top w:val="single" w:sz="8" w:space="0" w:color="000000" w:themeColor="text1"/>
              <w:bottom w:val="nil"/>
            </w:tcBorders>
            <w:shd w:val="clear" w:color="auto" w:fill="FFFFFF" w:themeFill="background1"/>
          </w:tcPr>
          <w:p w:rsidR="00A3277A" w:rsidRPr="00570743" w:rsidRDefault="00A3277A"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p</w:t>
            </w:r>
          </w:p>
        </w:tc>
      </w:tr>
      <w:tr w:rsidR="005D7FEC" w:rsidRPr="00570743" w:rsidTr="00856DD6">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A3277A" w:rsidRPr="00570743" w:rsidRDefault="00A3277A" w:rsidP="00580917">
            <w:pPr>
              <w:spacing w:after="0" w:line="360" w:lineRule="auto"/>
              <w:rPr>
                <w:rFonts w:ascii="Times New Roman" w:hAnsi="Times New Roman"/>
                <w:b w:val="0"/>
                <w:bCs w:val="0"/>
                <w:color w:val="auto"/>
                <w:sz w:val="16"/>
                <w:szCs w:val="16"/>
              </w:rPr>
            </w:pPr>
            <w:r w:rsidRPr="00570743">
              <w:rPr>
                <w:rFonts w:ascii="Times New Roman" w:hAnsi="Times New Roman"/>
                <w:bCs w:val="0"/>
                <w:color w:val="auto"/>
                <w:sz w:val="16"/>
                <w:szCs w:val="16"/>
              </w:rPr>
              <w:t>Cortical area (SD)</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0.10</w:t>
            </w:r>
          </w:p>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(0.01,</w:t>
            </w:r>
            <w:r w:rsidR="00995033" w:rsidRPr="00570743">
              <w:rPr>
                <w:rFonts w:ascii="Times New Roman" w:hAnsi="Times New Roman"/>
                <w:color w:val="auto"/>
                <w:sz w:val="16"/>
                <w:szCs w:val="16"/>
              </w:rPr>
              <w:t xml:space="preserve"> </w:t>
            </w:r>
            <w:r w:rsidRPr="00570743">
              <w:rPr>
                <w:rFonts w:ascii="Times New Roman" w:hAnsi="Times New Roman"/>
                <w:color w:val="auto"/>
                <w:sz w:val="16"/>
                <w:szCs w:val="16"/>
              </w:rPr>
              <w:t>0.18)</w:t>
            </w:r>
          </w:p>
        </w:tc>
        <w:tc>
          <w:tcPr>
            <w:tcW w:w="815" w:type="dxa"/>
            <w:tcBorders>
              <w:top w:val="nil"/>
              <w:bottom w:val="nil"/>
            </w:tcBorders>
          </w:tcPr>
          <w:p w:rsidR="00A3277A" w:rsidRPr="00570743" w:rsidRDefault="00A3277A" w:rsidP="0058091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0.03</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 xml:space="preserve">0.08 </w:t>
            </w:r>
          </w:p>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(-0.01, 0.17)</w:t>
            </w:r>
          </w:p>
        </w:tc>
        <w:tc>
          <w:tcPr>
            <w:tcW w:w="815" w:type="dxa"/>
            <w:tcBorders>
              <w:top w:val="nil"/>
              <w:bottom w:val="nil"/>
            </w:tcBorders>
          </w:tcPr>
          <w:p w:rsidR="00A3277A" w:rsidRPr="00570743" w:rsidRDefault="00A3277A" w:rsidP="0058091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0.07</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0.08</w:t>
            </w:r>
          </w:p>
          <w:p w:rsidR="00A3277A" w:rsidRPr="00570743" w:rsidRDefault="00F35EF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(-0.01</w:t>
            </w:r>
            <w:r w:rsidR="00A3277A" w:rsidRPr="00570743">
              <w:rPr>
                <w:rFonts w:ascii="Times New Roman" w:hAnsi="Times New Roman"/>
                <w:color w:val="auto"/>
                <w:sz w:val="16"/>
                <w:szCs w:val="16"/>
              </w:rPr>
              <w:t>, 0.17)</w:t>
            </w:r>
          </w:p>
        </w:tc>
        <w:tc>
          <w:tcPr>
            <w:tcW w:w="815" w:type="dxa"/>
            <w:tcBorders>
              <w:top w:val="nil"/>
              <w:bottom w:val="nil"/>
            </w:tcBorders>
          </w:tcPr>
          <w:p w:rsidR="00A3277A" w:rsidRPr="00570743" w:rsidRDefault="00F35EF2" w:rsidP="0058091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0.06</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A3277A"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0.01</w:t>
            </w:r>
          </w:p>
          <w:p w:rsidR="001A6162"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(-0.06, 0.08)</w:t>
            </w:r>
          </w:p>
        </w:tc>
        <w:tc>
          <w:tcPr>
            <w:tcW w:w="815" w:type="dxa"/>
            <w:tcBorders>
              <w:top w:val="nil"/>
              <w:bottom w:val="nil"/>
              <w:right w:val="single" w:sz="8" w:space="0" w:color="000000" w:themeColor="text1"/>
            </w:tcBorders>
          </w:tcPr>
          <w:p w:rsidR="00A3277A" w:rsidRPr="00570743" w:rsidRDefault="001A6162" w:rsidP="0058091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0.79</w:t>
            </w:r>
          </w:p>
        </w:tc>
        <w:tc>
          <w:tcPr>
            <w:cnfStyle w:val="000010000000" w:firstRow="0" w:lastRow="0" w:firstColumn="0" w:lastColumn="0" w:oddVBand="1" w:evenVBand="0" w:oddHBand="0" w:evenHBand="0" w:firstRowFirstColumn="0" w:firstRowLastColumn="0" w:lastRowFirstColumn="0" w:lastRowLastColumn="0"/>
            <w:tcW w:w="815" w:type="dxa"/>
            <w:tcBorders>
              <w:top w:val="nil"/>
              <w:left w:val="single" w:sz="8" w:space="0" w:color="000000" w:themeColor="text1"/>
            </w:tcBorders>
          </w:tcPr>
          <w:p w:rsidR="00A3277A"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0.14</w:t>
            </w:r>
          </w:p>
          <w:p w:rsidR="00A3277A"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(0.05</w:t>
            </w:r>
            <w:r w:rsidR="00A3277A" w:rsidRPr="00570743">
              <w:rPr>
                <w:rFonts w:ascii="Times New Roman" w:hAnsi="Times New Roman"/>
                <w:color w:val="auto"/>
                <w:sz w:val="16"/>
                <w:szCs w:val="16"/>
              </w:rPr>
              <w:t xml:space="preserve">, </w:t>
            </w:r>
            <w:r w:rsidRPr="00570743">
              <w:rPr>
                <w:rFonts w:ascii="Times New Roman" w:hAnsi="Times New Roman"/>
                <w:color w:val="auto"/>
                <w:sz w:val="16"/>
                <w:szCs w:val="16"/>
              </w:rPr>
              <w:t>0.23</w:t>
            </w:r>
            <w:r w:rsidR="00A3277A" w:rsidRPr="00570743">
              <w:rPr>
                <w:rFonts w:ascii="Times New Roman" w:hAnsi="Times New Roman"/>
                <w:color w:val="auto"/>
                <w:sz w:val="16"/>
                <w:szCs w:val="16"/>
              </w:rPr>
              <w:t>)</w:t>
            </w:r>
          </w:p>
        </w:tc>
        <w:tc>
          <w:tcPr>
            <w:tcW w:w="815" w:type="dxa"/>
            <w:tcBorders>
              <w:top w:val="nil"/>
              <w:bottom w:val="nil"/>
            </w:tcBorders>
          </w:tcPr>
          <w:p w:rsidR="00A3277A" w:rsidRPr="00570743" w:rsidRDefault="001A6162" w:rsidP="0058091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0.003</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A3277A"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0.09</w:t>
            </w:r>
          </w:p>
          <w:p w:rsidR="00A3277A"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(-0.02, 0.19</w:t>
            </w:r>
            <w:r w:rsidR="00A3277A" w:rsidRPr="00570743">
              <w:rPr>
                <w:rFonts w:ascii="Times New Roman" w:hAnsi="Times New Roman"/>
                <w:color w:val="auto"/>
                <w:sz w:val="16"/>
                <w:szCs w:val="16"/>
              </w:rPr>
              <w:t>)</w:t>
            </w:r>
          </w:p>
        </w:tc>
        <w:tc>
          <w:tcPr>
            <w:tcW w:w="815" w:type="dxa"/>
            <w:tcBorders>
              <w:top w:val="nil"/>
              <w:bottom w:val="nil"/>
            </w:tcBorders>
          </w:tcPr>
          <w:p w:rsidR="00A3277A" w:rsidRPr="00570743" w:rsidRDefault="001A6162" w:rsidP="0058091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0.06</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A3277A"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0.10</w:t>
            </w:r>
          </w:p>
          <w:p w:rsidR="00A3277A"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(0.01, 0.19</w:t>
            </w:r>
            <w:r w:rsidR="00A3277A" w:rsidRPr="00570743">
              <w:rPr>
                <w:rFonts w:ascii="Times New Roman" w:hAnsi="Times New Roman"/>
                <w:color w:val="auto"/>
                <w:sz w:val="16"/>
                <w:szCs w:val="16"/>
              </w:rPr>
              <w:t>)</w:t>
            </w:r>
          </w:p>
        </w:tc>
        <w:tc>
          <w:tcPr>
            <w:tcW w:w="815" w:type="dxa"/>
            <w:tcBorders>
              <w:top w:val="nil"/>
              <w:bottom w:val="nil"/>
            </w:tcBorders>
          </w:tcPr>
          <w:p w:rsidR="00A3277A" w:rsidRPr="00570743" w:rsidRDefault="001A6162" w:rsidP="0058091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0.04</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A3277A" w:rsidRPr="00570743" w:rsidRDefault="004F2AC4"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0.06</w:t>
            </w:r>
          </w:p>
          <w:p w:rsidR="004F2AC4" w:rsidRPr="00570743" w:rsidRDefault="004F2AC4"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(-0.02, 0.13)</w:t>
            </w:r>
          </w:p>
        </w:tc>
        <w:tc>
          <w:tcPr>
            <w:tcW w:w="816" w:type="dxa"/>
            <w:tcBorders>
              <w:top w:val="nil"/>
              <w:bottom w:val="nil"/>
            </w:tcBorders>
          </w:tcPr>
          <w:p w:rsidR="00A3277A" w:rsidRPr="00570743" w:rsidRDefault="004F2AC4" w:rsidP="0058091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0.12</w:t>
            </w:r>
          </w:p>
        </w:tc>
      </w:tr>
      <w:tr w:rsidR="005D7FEC" w:rsidRPr="00570743" w:rsidTr="00856DD6">
        <w:trPr>
          <w:trHeight w:val="83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shd w:val="clear" w:color="auto" w:fill="FFFFFF" w:themeFill="background1"/>
          </w:tcPr>
          <w:p w:rsidR="00A3277A" w:rsidRPr="00570743" w:rsidRDefault="00A3277A" w:rsidP="00580917">
            <w:pPr>
              <w:spacing w:after="0" w:line="360" w:lineRule="auto"/>
              <w:rPr>
                <w:rFonts w:ascii="Times New Roman" w:hAnsi="Times New Roman"/>
                <w:b w:val="0"/>
                <w:bCs w:val="0"/>
                <w:color w:val="auto"/>
                <w:sz w:val="16"/>
                <w:szCs w:val="16"/>
              </w:rPr>
            </w:pPr>
            <w:r w:rsidRPr="00570743">
              <w:rPr>
                <w:rFonts w:ascii="Times New Roman" w:hAnsi="Times New Roman"/>
                <w:bCs w:val="0"/>
                <w:color w:val="auto"/>
                <w:sz w:val="16"/>
                <w:szCs w:val="16"/>
              </w:rPr>
              <w:t>Cortical BMD (SD)</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shd w:val="clear" w:color="auto" w:fill="FFFFFF" w:themeFill="background1"/>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-0.11</w:t>
            </w:r>
          </w:p>
          <w:p w:rsidR="00A3277A" w:rsidRPr="00570743" w:rsidRDefault="00F35EF2" w:rsidP="00856DD6">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(-0.20</w:t>
            </w:r>
            <w:r w:rsidR="00A3277A" w:rsidRPr="00570743">
              <w:rPr>
                <w:rFonts w:ascii="Times New Roman" w:hAnsi="Times New Roman"/>
                <w:color w:val="auto"/>
                <w:sz w:val="16"/>
                <w:szCs w:val="16"/>
              </w:rPr>
              <w:t>,</w:t>
            </w:r>
            <w:r w:rsidR="00856DD6" w:rsidRPr="00570743">
              <w:rPr>
                <w:rFonts w:ascii="Times New Roman" w:hAnsi="Times New Roman"/>
                <w:color w:val="auto"/>
                <w:sz w:val="16"/>
                <w:szCs w:val="16"/>
              </w:rPr>
              <w:t xml:space="preserve">   </w:t>
            </w:r>
            <w:r w:rsidRPr="00570743">
              <w:rPr>
                <w:rFonts w:ascii="Times New Roman" w:hAnsi="Times New Roman"/>
                <w:color w:val="auto"/>
                <w:sz w:val="16"/>
                <w:szCs w:val="16"/>
              </w:rPr>
              <w:t>-0.03</w:t>
            </w:r>
            <w:r w:rsidR="00A3277A" w:rsidRPr="00570743">
              <w:rPr>
                <w:rFonts w:ascii="Times New Roman" w:hAnsi="Times New Roman"/>
                <w:color w:val="auto"/>
                <w:sz w:val="16"/>
                <w:szCs w:val="16"/>
              </w:rPr>
              <w:t>)</w:t>
            </w:r>
          </w:p>
        </w:tc>
        <w:tc>
          <w:tcPr>
            <w:tcW w:w="815" w:type="dxa"/>
            <w:tcBorders>
              <w:top w:val="nil"/>
              <w:bottom w:val="nil"/>
            </w:tcBorders>
            <w:shd w:val="clear" w:color="auto" w:fill="FFFFFF" w:themeFill="background1"/>
          </w:tcPr>
          <w:p w:rsidR="00A3277A" w:rsidRPr="00570743" w:rsidRDefault="00A3277A"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0.01</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shd w:val="clear" w:color="auto" w:fill="FFFFFF" w:themeFill="background1"/>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 xml:space="preserve">-0.14 </w:t>
            </w:r>
          </w:p>
          <w:p w:rsidR="00A3277A" w:rsidRPr="00570743" w:rsidRDefault="00F35EF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(-0.22</w:t>
            </w:r>
            <w:r w:rsidR="00A3277A" w:rsidRPr="00570743">
              <w:rPr>
                <w:rFonts w:ascii="Times New Roman" w:hAnsi="Times New Roman"/>
                <w:color w:val="auto"/>
                <w:sz w:val="16"/>
                <w:szCs w:val="16"/>
              </w:rPr>
              <w:t xml:space="preserve">, </w:t>
            </w:r>
            <w:r w:rsidR="00856DD6" w:rsidRPr="00570743">
              <w:rPr>
                <w:rFonts w:ascii="Times New Roman" w:hAnsi="Times New Roman"/>
                <w:color w:val="auto"/>
                <w:sz w:val="16"/>
                <w:szCs w:val="16"/>
              </w:rPr>
              <w:t xml:space="preserve">  </w:t>
            </w:r>
            <w:r w:rsidR="00A3277A" w:rsidRPr="00570743">
              <w:rPr>
                <w:rFonts w:ascii="Times New Roman" w:hAnsi="Times New Roman"/>
                <w:color w:val="auto"/>
                <w:sz w:val="16"/>
                <w:szCs w:val="16"/>
              </w:rPr>
              <w:t>-0.05)</w:t>
            </w:r>
          </w:p>
        </w:tc>
        <w:tc>
          <w:tcPr>
            <w:tcW w:w="815" w:type="dxa"/>
            <w:tcBorders>
              <w:top w:val="nil"/>
              <w:bottom w:val="nil"/>
            </w:tcBorders>
            <w:shd w:val="clear" w:color="auto" w:fill="FFFFFF" w:themeFill="background1"/>
          </w:tcPr>
          <w:p w:rsidR="00A3277A" w:rsidRPr="00570743" w:rsidRDefault="00A3277A"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0.003</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shd w:val="clear" w:color="auto" w:fill="FFFFFF" w:themeFill="background1"/>
          </w:tcPr>
          <w:p w:rsidR="00A3277A" w:rsidRPr="00570743" w:rsidRDefault="00F35EF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-0.13</w:t>
            </w:r>
          </w:p>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 xml:space="preserve">(-0.22, </w:t>
            </w:r>
            <w:r w:rsidR="00856DD6" w:rsidRPr="00570743">
              <w:rPr>
                <w:rFonts w:ascii="Times New Roman" w:hAnsi="Times New Roman"/>
                <w:color w:val="auto"/>
                <w:sz w:val="16"/>
                <w:szCs w:val="16"/>
              </w:rPr>
              <w:t xml:space="preserve">  </w:t>
            </w:r>
            <w:r w:rsidRPr="00570743">
              <w:rPr>
                <w:rFonts w:ascii="Times New Roman" w:hAnsi="Times New Roman"/>
                <w:color w:val="auto"/>
                <w:sz w:val="16"/>
                <w:szCs w:val="16"/>
              </w:rPr>
              <w:t>-0.05)</w:t>
            </w:r>
          </w:p>
        </w:tc>
        <w:tc>
          <w:tcPr>
            <w:tcW w:w="815" w:type="dxa"/>
            <w:tcBorders>
              <w:top w:val="nil"/>
              <w:bottom w:val="nil"/>
            </w:tcBorders>
            <w:shd w:val="clear" w:color="auto" w:fill="FFFFFF" w:themeFill="background1"/>
          </w:tcPr>
          <w:p w:rsidR="00A3277A" w:rsidRPr="00570743" w:rsidRDefault="00A3277A"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0.002</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shd w:val="clear" w:color="auto" w:fill="FFFFFF" w:themeFill="background1"/>
          </w:tcPr>
          <w:p w:rsidR="00A3277A"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-0.16</w:t>
            </w:r>
          </w:p>
          <w:p w:rsidR="001A6162" w:rsidRPr="00570743" w:rsidRDefault="003144BD"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(-0.24,</w:t>
            </w:r>
            <w:r w:rsidR="00856DD6" w:rsidRPr="00570743">
              <w:rPr>
                <w:rFonts w:ascii="Times New Roman" w:hAnsi="Times New Roman"/>
                <w:color w:val="auto"/>
                <w:sz w:val="16"/>
                <w:szCs w:val="16"/>
              </w:rPr>
              <w:t xml:space="preserve">   </w:t>
            </w:r>
            <w:r w:rsidR="001A6162" w:rsidRPr="00570743">
              <w:rPr>
                <w:rFonts w:ascii="Times New Roman" w:hAnsi="Times New Roman"/>
                <w:color w:val="auto"/>
                <w:sz w:val="16"/>
                <w:szCs w:val="16"/>
              </w:rPr>
              <w:t>-0.07)</w:t>
            </w:r>
          </w:p>
        </w:tc>
        <w:tc>
          <w:tcPr>
            <w:tcW w:w="815" w:type="dxa"/>
            <w:tcBorders>
              <w:top w:val="nil"/>
              <w:bottom w:val="nil"/>
              <w:right w:val="single" w:sz="8" w:space="0" w:color="000000" w:themeColor="text1"/>
            </w:tcBorders>
            <w:shd w:val="clear" w:color="auto" w:fill="FFFFFF" w:themeFill="background1"/>
          </w:tcPr>
          <w:p w:rsidR="00A3277A" w:rsidRPr="00570743" w:rsidRDefault="001A6162"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&lt;0.001</w:t>
            </w:r>
          </w:p>
        </w:tc>
        <w:tc>
          <w:tcPr>
            <w:cnfStyle w:val="000010000000" w:firstRow="0" w:lastRow="0" w:firstColumn="0" w:lastColumn="0" w:oddVBand="1" w:evenVBand="0" w:oddHBand="0" w:evenHBand="0" w:firstRowFirstColumn="0" w:firstRowLastColumn="0" w:lastRowFirstColumn="0" w:lastRowLastColumn="0"/>
            <w:tcW w:w="815" w:type="dxa"/>
            <w:tcBorders>
              <w:top w:val="nil"/>
              <w:left w:val="single" w:sz="8" w:space="0" w:color="000000" w:themeColor="text1"/>
            </w:tcBorders>
            <w:shd w:val="clear" w:color="auto" w:fill="FFFFFF" w:themeFill="background1"/>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-0.09</w:t>
            </w:r>
          </w:p>
          <w:p w:rsidR="00A3277A"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(-0.18, 0.004</w:t>
            </w:r>
            <w:r w:rsidR="00A3277A" w:rsidRPr="00570743">
              <w:rPr>
                <w:rFonts w:ascii="Times New Roman" w:hAnsi="Times New Roman"/>
                <w:color w:val="auto"/>
                <w:sz w:val="16"/>
                <w:szCs w:val="16"/>
              </w:rPr>
              <w:t>)</w:t>
            </w:r>
          </w:p>
        </w:tc>
        <w:tc>
          <w:tcPr>
            <w:tcW w:w="815" w:type="dxa"/>
            <w:tcBorders>
              <w:top w:val="nil"/>
              <w:bottom w:val="nil"/>
            </w:tcBorders>
            <w:shd w:val="clear" w:color="auto" w:fill="FFFFFF" w:themeFill="background1"/>
          </w:tcPr>
          <w:p w:rsidR="00A3277A" w:rsidRPr="00570743" w:rsidRDefault="00A3277A"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0.06</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shd w:val="clear" w:color="auto" w:fill="FFFFFF" w:themeFill="background1"/>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 xml:space="preserve">-0.10 </w:t>
            </w:r>
          </w:p>
          <w:p w:rsidR="00A3277A"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(-0.20</w:t>
            </w:r>
            <w:r w:rsidR="00A3277A" w:rsidRPr="00570743">
              <w:rPr>
                <w:rFonts w:ascii="Times New Roman" w:hAnsi="Times New Roman"/>
                <w:color w:val="auto"/>
                <w:sz w:val="16"/>
                <w:szCs w:val="16"/>
              </w:rPr>
              <w:t xml:space="preserve">, </w:t>
            </w:r>
            <w:r w:rsidR="00856DD6" w:rsidRPr="00570743">
              <w:rPr>
                <w:rFonts w:ascii="Times New Roman" w:hAnsi="Times New Roman"/>
                <w:color w:val="auto"/>
                <w:sz w:val="16"/>
                <w:szCs w:val="16"/>
              </w:rPr>
              <w:t xml:space="preserve">  </w:t>
            </w:r>
            <w:r w:rsidR="00A3277A" w:rsidRPr="00570743">
              <w:rPr>
                <w:rFonts w:ascii="Times New Roman" w:hAnsi="Times New Roman"/>
                <w:color w:val="auto"/>
                <w:sz w:val="16"/>
                <w:szCs w:val="16"/>
              </w:rPr>
              <w:t>-0.01)</w:t>
            </w:r>
          </w:p>
        </w:tc>
        <w:tc>
          <w:tcPr>
            <w:tcW w:w="815" w:type="dxa"/>
            <w:tcBorders>
              <w:top w:val="nil"/>
              <w:bottom w:val="nil"/>
            </w:tcBorders>
            <w:shd w:val="clear" w:color="auto" w:fill="FFFFFF" w:themeFill="background1"/>
          </w:tcPr>
          <w:p w:rsidR="00A3277A" w:rsidRPr="00570743" w:rsidRDefault="00A3277A"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0.04</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shd w:val="clear" w:color="auto" w:fill="FFFFFF" w:themeFill="background1"/>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-0.09</w:t>
            </w:r>
          </w:p>
          <w:p w:rsidR="00A3277A"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(-0.18</w:t>
            </w:r>
            <w:r w:rsidR="004F2AC4" w:rsidRPr="00570743">
              <w:rPr>
                <w:rFonts w:ascii="Times New Roman" w:hAnsi="Times New Roman"/>
                <w:color w:val="auto"/>
                <w:sz w:val="16"/>
                <w:szCs w:val="16"/>
              </w:rPr>
              <w:t>, 0.003</w:t>
            </w:r>
            <w:r w:rsidR="00A3277A" w:rsidRPr="00570743">
              <w:rPr>
                <w:rFonts w:ascii="Times New Roman" w:hAnsi="Times New Roman"/>
                <w:color w:val="auto"/>
                <w:sz w:val="16"/>
                <w:szCs w:val="16"/>
              </w:rPr>
              <w:t>)</w:t>
            </w:r>
          </w:p>
        </w:tc>
        <w:tc>
          <w:tcPr>
            <w:tcW w:w="815" w:type="dxa"/>
            <w:tcBorders>
              <w:top w:val="nil"/>
              <w:bottom w:val="nil"/>
            </w:tcBorders>
            <w:shd w:val="clear" w:color="auto" w:fill="FFFFFF" w:themeFill="background1"/>
          </w:tcPr>
          <w:p w:rsidR="00A3277A" w:rsidRPr="00570743" w:rsidRDefault="004F2AC4"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0.06</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shd w:val="clear" w:color="auto" w:fill="FFFFFF" w:themeFill="background1"/>
          </w:tcPr>
          <w:p w:rsidR="00A3277A" w:rsidRPr="00570743" w:rsidRDefault="004F2AC4"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-0.10</w:t>
            </w:r>
          </w:p>
          <w:p w:rsidR="004F2AC4" w:rsidRPr="00570743" w:rsidRDefault="004F2AC4"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 xml:space="preserve">(-0.19, </w:t>
            </w:r>
            <w:r w:rsidR="00856DD6" w:rsidRPr="00570743">
              <w:rPr>
                <w:rFonts w:ascii="Times New Roman" w:hAnsi="Times New Roman"/>
                <w:color w:val="auto"/>
                <w:sz w:val="16"/>
                <w:szCs w:val="16"/>
              </w:rPr>
              <w:t xml:space="preserve">  </w:t>
            </w:r>
            <w:r w:rsidRPr="00570743">
              <w:rPr>
                <w:rFonts w:ascii="Times New Roman" w:hAnsi="Times New Roman"/>
                <w:color w:val="auto"/>
                <w:sz w:val="16"/>
                <w:szCs w:val="16"/>
              </w:rPr>
              <w:t>-0.01)</w:t>
            </w:r>
          </w:p>
        </w:tc>
        <w:tc>
          <w:tcPr>
            <w:tcW w:w="816" w:type="dxa"/>
            <w:tcBorders>
              <w:top w:val="nil"/>
              <w:bottom w:val="nil"/>
            </w:tcBorders>
            <w:shd w:val="clear" w:color="auto" w:fill="FFFFFF" w:themeFill="background1"/>
          </w:tcPr>
          <w:p w:rsidR="00A3277A" w:rsidRPr="00570743" w:rsidRDefault="004F2AC4"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0.03</w:t>
            </w:r>
          </w:p>
        </w:tc>
      </w:tr>
      <w:tr w:rsidR="005D7FEC" w:rsidRPr="00570743" w:rsidTr="00856DD6">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A3277A" w:rsidRPr="00570743" w:rsidRDefault="00A3277A" w:rsidP="00580917">
            <w:pPr>
              <w:spacing w:after="0" w:line="360" w:lineRule="auto"/>
              <w:rPr>
                <w:rFonts w:ascii="Times New Roman" w:hAnsi="Times New Roman"/>
                <w:b w:val="0"/>
                <w:bCs w:val="0"/>
                <w:color w:val="auto"/>
                <w:sz w:val="16"/>
                <w:szCs w:val="16"/>
              </w:rPr>
            </w:pPr>
            <w:r w:rsidRPr="00570743">
              <w:rPr>
                <w:rFonts w:ascii="Times New Roman" w:hAnsi="Times New Roman"/>
                <w:bCs w:val="0"/>
                <w:color w:val="auto"/>
                <w:sz w:val="16"/>
                <w:szCs w:val="16"/>
              </w:rPr>
              <w:t>Cortical thickness (SD)</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-0.04</w:t>
            </w:r>
          </w:p>
          <w:p w:rsidR="00A3277A" w:rsidRPr="00570743" w:rsidRDefault="00F35EF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(-0.13, 0.04</w:t>
            </w:r>
            <w:r w:rsidR="00A3277A" w:rsidRPr="00570743">
              <w:rPr>
                <w:rFonts w:ascii="Times New Roman" w:hAnsi="Times New Roman"/>
                <w:color w:val="auto"/>
                <w:sz w:val="16"/>
                <w:szCs w:val="16"/>
              </w:rPr>
              <w:t>)</w:t>
            </w:r>
          </w:p>
        </w:tc>
        <w:tc>
          <w:tcPr>
            <w:tcW w:w="815" w:type="dxa"/>
            <w:tcBorders>
              <w:top w:val="nil"/>
              <w:bottom w:val="nil"/>
            </w:tcBorders>
          </w:tcPr>
          <w:p w:rsidR="00A3277A" w:rsidRPr="00570743" w:rsidRDefault="00A3277A" w:rsidP="0058091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0.36</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 xml:space="preserve">-0.07 </w:t>
            </w:r>
          </w:p>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(-0.16, 0.02)</w:t>
            </w:r>
          </w:p>
        </w:tc>
        <w:tc>
          <w:tcPr>
            <w:tcW w:w="815" w:type="dxa"/>
            <w:tcBorders>
              <w:top w:val="nil"/>
              <w:bottom w:val="nil"/>
            </w:tcBorders>
          </w:tcPr>
          <w:p w:rsidR="00A3277A" w:rsidRPr="00570743" w:rsidRDefault="00F35EF2" w:rsidP="0058091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0.14</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A3277A" w:rsidRPr="00570743" w:rsidRDefault="00F35EF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-0.07</w:t>
            </w:r>
          </w:p>
          <w:p w:rsidR="00A3277A" w:rsidRPr="00570743" w:rsidRDefault="00F35EF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(-0.15, 0.02</w:t>
            </w:r>
            <w:r w:rsidR="00A3277A" w:rsidRPr="00570743">
              <w:rPr>
                <w:rFonts w:ascii="Times New Roman" w:hAnsi="Times New Roman"/>
                <w:color w:val="auto"/>
                <w:sz w:val="16"/>
                <w:szCs w:val="16"/>
              </w:rPr>
              <w:t>)</w:t>
            </w:r>
          </w:p>
        </w:tc>
        <w:tc>
          <w:tcPr>
            <w:tcW w:w="815" w:type="dxa"/>
            <w:tcBorders>
              <w:top w:val="nil"/>
              <w:bottom w:val="nil"/>
            </w:tcBorders>
          </w:tcPr>
          <w:p w:rsidR="00A3277A" w:rsidRPr="00570743" w:rsidRDefault="00F35EF2" w:rsidP="0058091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0.14</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A3277A"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-0.11</w:t>
            </w:r>
          </w:p>
          <w:p w:rsidR="001A6162" w:rsidRPr="00570743" w:rsidRDefault="003144BD"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(-0.19,</w:t>
            </w:r>
            <w:r w:rsidR="00856DD6" w:rsidRPr="00570743">
              <w:rPr>
                <w:rFonts w:ascii="Times New Roman" w:hAnsi="Times New Roman"/>
                <w:color w:val="auto"/>
                <w:sz w:val="16"/>
                <w:szCs w:val="16"/>
              </w:rPr>
              <w:t xml:space="preserve"> </w:t>
            </w:r>
            <w:r w:rsidR="001A6162" w:rsidRPr="00570743">
              <w:rPr>
                <w:rFonts w:ascii="Times New Roman" w:hAnsi="Times New Roman"/>
                <w:color w:val="auto"/>
                <w:sz w:val="16"/>
                <w:szCs w:val="16"/>
              </w:rPr>
              <w:t>-0.03)</w:t>
            </w:r>
          </w:p>
        </w:tc>
        <w:tc>
          <w:tcPr>
            <w:tcW w:w="815" w:type="dxa"/>
            <w:tcBorders>
              <w:top w:val="nil"/>
              <w:bottom w:val="nil"/>
              <w:right w:val="single" w:sz="8" w:space="0" w:color="000000" w:themeColor="text1"/>
            </w:tcBorders>
          </w:tcPr>
          <w:p w:rsidR="00A3277A" w:rsidRPr="00570743" w:rsidRDefault="001A6162" w:rsidP="0058091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0.01</w:t>
            </w:r>
          </w:p>
        </w:tc>
        <w:tc>
          <w:tcPr>
            <w:cnfStyle w:val="000010000000" w:firstRow="0" w:lastRow="0" w:firstColumn="0" w:lastColumn="0" w:oddVBand="1" w:evenVBand="0" w:oddHBand="0" w:evenHBand="0" w:firstRowFirstColumn="0" w:firstRowLastColumn="0" w:lastRowFirstColumn="0" w:lastRowLastColumn="0"/>
            <w:tcW w:w="815" w:type="dxa"/>
            <w:tcBorders>
              <w:top w:val="nil"/>
              <w:left w:val="single" w:sz="8" w:space="0" w:color="000000" w:themeColor="text1"/>
            </w:tcBorders>
          </w:tcPr>
          <w:p w:rsidR="00A3277A"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-0.01</w:t>
            </w:r>
          </w:p>
          <w:p w:rsidR="00A3277A"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(-0.10, 0.09</w:t>
            </w:r>
            <w:r w:rsidR="00A3277A" w:rsidRPr="00570743">
              <w:rPr>
                <w:rFonts w:ascii="Times New Roman" w:hAnsi="Times New Roman"/>
                <w:color w:val="auto"/>
                <w:sz w:val="16"/>
                <w:szCs w:val="16"/>
              </w:rPr>
              <w:t>)</w:t>
            </w:r>
          </w:p>
        </w:tc>
        <w:tc>
          <w:tcPr>
            <w:tcW w:w="815" w:type="dxa"/>
            <w:tcBorders>
              <w:top w:val="nil"/>
              <w:bottom w:val="nil"/>
            </w:tcBorders>
          </w:tcPr>
          <w:p w:rsidR="00A3277A" w:rsidRPr="00570743" w:rsidRDefault="001A6162" w:rsidP="0058091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0.90</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 xml:space="preserve">-0.04 </w:t>
            </w:r>
          </w:p>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(-0.13, 0.06)</w:t>
            </w:r>
          </w:p>
        </w:tc>
        <w:tc>
          <w:tcPr>
            <w:tcW w:w="815" w:type="dxa"/>
            <w:tcBorders>
              <w:top w:val="nil"/>
              <w:bottom w:val="nil"/>
            </w:tcBorders>
          </w:tcPr>
          <w:p w:rsidR="00A3277A" w:rsidRPr="00570743" w:rsidRDefault="001A6162" w:rsidP="0058091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0.46</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-0.03</w:t>
            </w:r>
          </w:p>
          <w:p w:rsidR="00A3277A" w:rsidRPr="00570743" w:rsidRDefault="004F2AC4"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(-0.12, 0.07</w:t>
            </w:r>
            <w:r w:rsidR="00A3277A" w:rsidRPr="00570743">
              <w:rPr>
                <w:rFonts w:ascii="Times New Roman" w:hAnsi="Times New Roman"/>
                <w:color w:val="auto"/>
                <w:sz w:val="16"/>
                <w:szCs w:val="16"/>
              </w:rPr>
              <w:t>)</w:t>
            </w:r>
          </w:p>
        </w:tc>
        <w:tc>
          <w:tcPr>
            <w:tcW w:w="815" w:type="dxa"/>
            <w:tcBorders>
              <w:top w:val="nil"/>
              <w:bottom w:val="nil"/>
            </w:tcBorders>
          </w:tcPr>
          <w:p w:rsidR="00A3277A" w:rsidRPr="00570743" w:rsidRDefault="004F2AC4" w:rsidP="0058091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0.55</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A3277A" w:rsidRPr="00570743" w:rsidRDefault="004F2AC4"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-0.05</w:t>
            </w:r>
          </w:p>
          <w:p w:rsidR="004F2AC4" w:rsidRPr="00570743" w:rsidRDefault="004F2AC4"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(-0.14, 0.03)</w:t>
            </w:r>
          </w:p>
        </w:tc>
        <w:tc>
          <w:tcPr>
            <w:tcW w:w="816" w:type="dxa"/>
            <w:tcBorders>
              <w:top w:val="nil"/>
              <w:bottom w:val="nil"/>
            </w:tcBorders>
          </w:tcPr>
          <w:p w:rsidR="00A3277A" w:rsidRPr="00570743" w:rsidRDefault="004F2AC4" w:rsidP="0058091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0.22</w:t>
            </w:r>
          </w:p>
        </w:tc>
      </w:tr>
      <w:tr w:rsidR="005D7FEC" w:rsidRPr="00570743" w:rsidTr="00856DD6">
        <w:trPr>
          <w:trHeight w:val="83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shd w:val="clear" w:color="auto" w:fill="FFFFFF" w:themeFill="background1"/>
          </w:tcPr>
          <w:p w:rsidR="00A3277A" w:rsidRPr="00570743" w:rsidRDefault="00A3277A" w:rsidP="00580917">
            <w:pPr>
              <w:spacing w:after="0" w:line="360" w:lineRule="auto"/>
              <w:rPr>
                <w:rFonts w:ascii="Times New Roman" w:hAnsi="Times New Roman"/>
                <w:b w:val="0"/>
                <w:bCs w:val="0"/>
                <w:color w:val="auto"/>
                <w:sz w:val="16"/>
                <w:szCs w:val="16"/>
              </w:rPr>
            </w:pPr>
            <w:r w:rsidRPr="00570743">
              <w:rPr>
                <w:rFonts w:ascii="Times New Roman" w:hAnsi="Times New Roman"/>
                <w:bCs w:val="0"/>
                <w:color w:val="auto"/>
                <w:sz w:val="16"/>
                <w:szCs w:val="16"/>
              </w:rPr>
              <w:t>Cortical content (SD)</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shd w:val="clear" w:color="auto" w:fill="FFFFFF" w:themeFill="background1"/>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0.07</w:t>
            </w:r>
          </w:p>
          <w:p w:rsidR="00A3277A" w:rsidRPr="00570743" w:rsidRDefault="00F35EF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(-0.02, 0.15</w:t>
            </w:r>
            <w:r w:rsidR="00A3277A" w:rsidRPr="00570743">
              <w:rPr>
                <w:rFonts w:ascii="Times New Roman" w:hAnsi="Times New Roman"/>
                <w:color w:val="auto"/>
                <w:sz w:val="16"/>
                <w:szCs w:val="16"/>
              </w:rPr>
              <w:t>)</w:t>
            </w:r>
          </w:p>
        </w:tc>
        <w:tc>
          <w:tcPr>
            <w:tcW w:w="815" w:type="dxa"/>
            <w:tcBorders>
              <w:top w:val="nil"/>
              <w:bottom w:val="nil"/>
            </w:tcBorders>
            <w:shd w:val="clear" w:color="auto" w:fill="FFFFFF" w:themeFill="background1"/>
          </w:tcPr>
          <w:p w:rsidR="00A3277A" w:rsidRPr="00570743" w:rsidRDefault="00F35EF2"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0.13</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shd w:val="clear" w:color="auto" w:fill="FFFFFF" w:themeFill="background1"/>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 xml:space="preserve">0.05 </w:t>
            </w:r>
          </w:p>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(-0.04, 0.13)</w:t>
            </w:r>
          </w:p>
        </w:tc>
        <w:tc>
          <w:tcPr>
            <w:tcW w:w="815" w:type="dxa"/>
            <w:tcBorders>
              <w:top w:val="nil"/>
              <w:bottom w:val="nil"/>
            </w:tcBorders>
            <w:shd w:val="clear" w:color="auto" w:fill="FFFFFF" w:themeFill="background1"/>
          </w:tcPr>
          <w:p w:rsidR="00A3277A" w:rsidRPr="00570743" w:rsidRDefault="00A3277A"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0.30</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shd w:val="clear" w:color="auto" w:fill="FFFFFF" w:themeFill="background1"/>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0.05</w:t>
            </w:r>
          </w:p>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(-0.04, 0.13)</w:t>
            </w:r>
          </w:p>
        </w:tc>
        <w:tc>
          <w:tcPr>
            <w:tcW w:w="815" w:type="dxa"/>
            <w:tcBorders>
              <w:top w:val="nil"/>
              <w:bottom w:val="nil"/>
            </w:tcBorders>
            <w:shd w:val="clear" w:color="auto" w:fill="FFFFFF" w:themeFill="background1"/>
          </w:tcPr>
          <w:p w:rsidR="00A3277A" w:rsidRPr="00570743" w:rsidRDefault="00F35EF2"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0.27</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shd w:val="clear" w:color="auto" w:fill="FFFFFF" w:themeFill="background1"/>
          </w:tcPr>
          <w:p w:rsidR="001A6162"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-0.03</w:t>
            </w:r>
          </w:p>
          <w:p w:rsidR="001A6162"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(-0.09, 0.04)</w:t>
            </w:r>
          </w:p>
        </w:tc>
        <w:tc>
          <w:tcPr>
            <w:tcW w:w="815" w:type="dxa"/>
            <w:tcBorders>
              <w:top w:val="nil"/>
              <w:bottom w:val="nil"/>
              <w:right w:val="single" w:sz="8" w:space="0" w:color="000000" w:themeColor="text1"/>
            </w:tcBorders>
            <w:shd w:val="clear" w:color="auto" w:fill="FFFFFF" w:themeFill="background1"/>
          </w:tcPr>
          <w:p w:rsidR="00A3277A" w:rsidRPr="00570743" w:rsidRDefault="001A6162"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0.43</w:t>
            </w:r>
          </w:p>
        </w:tc>
        <w:tc>
          <w:tcPr>
            <w:cnfStyle w:val="000010000000" w:firstRow="0" w:lastRow="0" w:firstColumn="0" w:lastColumn="0" w:oddVBand="1" w:evenVBand="0" w:oddHBand="0" w:evenHBand="0" w:firstRowFirstColumn="0" w:firstRowLastColumn="0" w:lastRowFirstColumn="0" w:lastRowLastColumn="0"/>
            <w:tcW w:w="815" w:type="dxa"/>
            <w:tcBorders>
              <w:top w:val="nil"/>
              <w:left w:val="single" w:sz="8" w:space="0" w:color="000000" w:themeColor="text1"/>
            </w:tcBorders>
            <w:shd w:val="clear" w:color="auto" w:fill="FFFFFF" w:themeFill="background1"/>
          </w:tcPr>
          <w:p w:rsidR="00A3277A"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0.11</w:t>
            </w:r>
          </w:p>
          <w:p w:rsidR="00A3277A"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(0.02, 0.20</w:t>
            </w:r>
            <w:r w:rsidR="00A3277A" w:rsidRPr="00570743">
              <w:rPr>
                <w:rFonts w:ascii="Times New Roman" w:hAnsi="Times New Roman"/>
                <w:color w:val="auto"/>
                <w:sz w:val="16"/>
                <w:szCs w:val="16"/>
              </w:rPr>
              <w:t>)</w:t>
            </w:r>
          </w:p>
        </w:tc>
        <w:tc>
          <w:tcPr>
            <w:tcW w:w="815" w:type="dxa"/>
            <w:tcBorders>
              <w:top w:val="nil"/>
              <w:bottom w:val="nil"/>
            </w:tcBorders>
            <w:shd w:val="clear" w:color="auto" w:fill="FFFFFF" w:themeFill="background1"/>
          </w:tcPr>
          <w:p w:rsidR="00A3277A" w:rsidRPr="00570743" w:rsidRDefault="00A3277A"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0.02</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shd w:val="clear" w:color="auto" w:fill="FFFFFF" w:themeFill="background1"/>
          </w:tcPr>
          <w:p w:rsidR="00A3277A" w:rsidRPr="00570743" w:rsidRDefault="00A3277A"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 xml:space="preserve">0.06 </w:t>
            </w:r>
          </w:p>
          <w:p w:rsidR="00A3277A" w:rsidRPr="00570743" w:rsidRDefault="001A6162"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(-0.03, 0.16</w:t>
            </w:r>
            <w:r w:rsidR="00A3277A" w:rsidRPr="00570743">
              <w:rPr>
                <w:rFonts w:ascii="Times New Roman" w:hAnsi="Times New Roman"/>
                <w:color w:val="auto"/>
                <w:sz w:val="16"/>
                <w:szCs w:val="16"/>
              </w:rPr>
              <w:t>)</w:t>
            </w:r>
          </w:p>
        </w:tc>
        <w:tc>
          <w:tcPr>
            <w:tcW w:w="815" w:type="dxa"/>
            <w:tcBorders>
              <w:top w:val="nil"/>
              <w:bottom w:val="nil"/>
            </w:tcBorders>
            <w:shd w:val="clear" w:color="auto" w:fill="FFFFFF" w:themeFill="background1"/>
          </w:tcPr>
          <w:p w:rsidR="00A3277A" w:rsidRPr="00570743" w:rsidRDefault="001A6162"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0.18</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shd w:val="clear" w:color="auto" w:fill="FFFFFF" w:themeFill="background1"/>
          </w:tcPr>
          <w:p w:rsidR="00A3277A" w:rsidRPr="00570743" w:rsidRDefault="004F2AC4"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0.07</w:t>
            </w:r>
          </w:p>
          <w:p w:rsidR="00A3277A" w:rsidRPr="00570743" w:rsidRDefault="004F2AC4"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(-0.02, 0.16</w:t>
            </w:r>
            <w:r w:rsidR="00A3277A" w:rsidRPr="00570743">
              <w:rPr>
                <w:rFonts w:ascii="Times New Roman" w:hAnsi="Times New Roman"/>
                <w:color w:val="auto"/>
                <w:sz w:val="16"/>
                <w:szCs w:val="16"/>
              </w:rPr>
              <w:t>)</w:t>
            </w:r>
          </w:p>
        </w:tc>
        <w:tc>
          <w:tcPr>
            <w:tcW w:w="815" w:type="dxa"/>
            <w:tcBorders>
              <w:top w:val="nil"/>
              <w:bottom w:val="nil"/>
            </w:tcBorders>
            <w:shd w:val="clear" w:color="auto" w:fill="FFFFFF" w:themeFill="background1"/>
          </w:tcPr>
          <w:p w:rsidR="00A3277A" w:rsidRPr="00570743" w:rsidRDefault="004F2AC4"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0.12</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shd w:val="clear" w:color="auto" w:fill="FFFFFF" w:themeFill="background1"/>
          </w:tcPr>
          <w:p w:rsidR="00A3277A" w:rsidRPr="00570743" w:rsidRDefault="004F2AC4"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0.03</w:t>
            </w:r>
          </w:p>
          <w:p w:rsidR="004F2AC4" w:rsidRPr="00570743" w:rsidRDefault="004F2AC4" w:rsidP="00580917">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(-0.04, 0.10)</w:t>
            </w:r>
          </w:p>
        </w:tc>
        <w:tc>
          <w:tcPr>
            <w:tcW w:w="816" w:type="dxa"/>
            <w:tcBorders>
              <w:top w:val="nil"/>
              <w:bottom w:val="nil"/>
            </w:tcBorders>
            <w:shd w:val="clear" w:color="auto" w:fill="FFFFFF" w:themeFill="background1"/>
          </w:tcPr>
          <w:p w:rsidR="00A3277A" w:rsidRPr="00570743" w:rsidRDefault="004F2AC4" w:rsidP="00580917">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0.39</w:t>
            </w:r>
          </w:p>
        </w:tc>
      </w:tr>
      <w:tr w:rsidR="005D7FEC" w:rsidRPr="00570743" w:rsidTr="00856DD6">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1A6162" w:rsidRPr="00570743" w:rsidRDefault="005F59FE" w:rsidP="001A6162">
            <w:pPr>
              <w:spacing w:after="0" w:line="360" w:lineRule="auto"/>
              <w:rPr>
                <w:rFonts w:ascii="Times New Roman" w:hAnsi="Times New Roman"/>
                <w:b w:val="0"/>
                <w:bCs w:val="0"/>
                <w:color w:val="auto"/>
                <w:sz w:val="16"/>
                <w:szCs w:val="16"/>
              </w:rPr>
            </w:pPr>
            <w:r w:rsidRPr="00570743">
              <w:rPr>
                <w:rFonts w:ascii="Times New Roman" w:hAnsi="Times New Roman"/>
                <w:bCs w:val="0"/>
                <w:color w:val="auto"/>
                <w:sz w:val="16"/>
                <w:szCs w:val="16"/>
              </w:rPr>
              <w:t>Periosteal circum</w:t>
            </w:r>
            <w:r w:rsidR="001A6162" w:rsidRPr="00570743">
              <w:rPr>
                <w:rFonts w:ascii="Times New Roman" w:hAnsi="Times New Roman"/>
                <w:bCs w:val="0"/>
                <w:color w:val="auto"/>
                <w:sz w:val="16"/>
                <w:szCs w:val="16"/>
              </w:rPr>
              <w:t xml:space="preserve"> (SD)</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1A6162" w:rsidRPr="00570743" w:rsidRDefault="001A6162" w:rsidP="001A6162">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0.19</w:t>
            </w:r>
          </w:p>
          <w:p w:rsidR="001A6162" w:rsidRPr="00570743" w:rsidRDefault="001A6162" w:rsidP="001A6162">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(0.10, 0.27)</w:t>
            </w:r>
          </w:p>
        </w:tc>
        <w:tc>
          <w:tcPr>
            <w:tcW w:w="815" w:type="dxa"/>
            <w:tcBorders>
              <w:top w:val="nil"/>
              <w:bottom w:val="nil"/>
            </w:tcBorders>
          </w:tcPr>
          <w:p w:rsidR="001A6162" w:rsidRPr="00570743" w:rsidRDefault="001A6162" w:rsidP="001A6162">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&lt;0.001</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1A6162" w:rsidRPr="00570743" w:rsidRDefault="001A6162" w:rsidP="001A6162">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 xml:space="preserve">0.18 </w:t>
            </w:r>
          </w:p>
          <w:p w:rsidR="001A6162" w:rsidRPr="00570743" w:rsidRDefault="001A6162" w:rsidP="001A6162">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(0.10, 0.27)</w:t>
            </w:r>
          </w:p>
        </w:tc>
        <w:tc>
          <w:tcPr>
            <w:tcW w:w="815" w:type="dxa"/>
            <w:tcBorders>
              <w:top w:val="nil"/>
              <w:bottom w:val="nil"/>
            </w:tcBorders>
          </w:tcPr>
          <w:p w:rsidR="001A6162" w:rsidRPr="00570743" w:rsidRDefault="001A6162" w:rsidP="001A6162">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&lt;0.001</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1A6162" w:rsidRPr="00570743" w:rsidRDefault="001A6162" w:rsidP="001A6162">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0.18</w:t>
            </w:r>
          </w:p>
          <w:p w:rsidR="001A6162" w:rsidRPr="00570743" w:rsidRDefault="001A6162" w:rsidP="001A6162">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(0.10, 0.27)</w:t>
            </w:r>
          </w:p>
        </w:tc>
        <w:tc>
          <w:tcPr>
            <w:tcW w:w="815" w:type="dxa"/>
            <w:tcBorders>
              <w:top w:val="nil"/>
              <w:bottom w:val="nil"/>
            </w:tcBorders>
          </w:tcPr>
          <w:p w:rsidR="001A6162" w:rsidRPr="00570743" w:rsidRDefault="001A6162" w:rsidP="001A6162">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&lt;0.001</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1A6162" w:rsidRPr="00570743" w:rsidRDefault="001A6162" w:rsidP="001A6162">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0.11</w:t>
            </w:r>
          </w:p>
          <w:p w:rsidR="001A6162" w:rsidRPr="00570743" w:rsidRDefault="001A6162" w:rsidP="001A6162">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(0.04, 0.18)</w:t>
            </w:r>
          </w:p>
        </w:tc>
        <w:tc>
          <w:tcPr>
            <w:tcW w:w="815" w:type="dxa"/>
            <w:tcBorders>
              <w:top w:val="nil"/>
              <w:bottom w:val="nil"/>
              <w:right w:val="single" w:sz="8" w:space="0" w:color="000000" w:themeColor="text1"/>
            </w:tcBorders>
          </w:tcPr>
          <w:p w:rsidR="001A6162" w:rsidRPr="00570743" w:rsidRDefault="001A6162" w:rsidP="001A6162">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0.002</w:t>
            </w:r>
          </w:p>
        </w:tc>
        <w:tc>
          <w:tcPr>
            <w:cnfStyle w:val="000010000000" w:firstRow="0" w:lastRow="0" w:firstColumn="0" w:lastColumn="0" w:oddVBand="1" w:evenVBand="0" w:oddHBand="0" w:evenHBand="0" w:firstRowFirstColumn="0" w:firstRowLastColumn="0" w:lastRowFirstColumn="0" w:lastRowLastColumn="0"/>
            <w:tcW w:w="815" w:type="dxa"/>
            <w:tcBorders>
              <w:top w:val="nil"/>
              <w:left w:val="single" w:sz="8" w:space="0" w:color="000000" w:themeColor="text1"/>
            </w:tcBorders>
          </w:tcPr>
          <w:p w:rsidR="001A6162" w:rsidRPr="00570743" w:rsidRDefault="001A6162" w:rsidP="001A6162">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0.22</w:t>
            </w:r>
          </w:p>
          <w:p w:rsidR="001A6162" w:rsidRPr="00570743" w:rsidRDefault="001A6162" w:rsidP="001A6162">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(0.13, 0.31)</w:t>
            </w:r>
          </w:p>
        </w:tc>
        <w:tc>
          <w:tcPr>
            <w:tcW w:w="815" w:type="dxa"/>
            <w:tcBorders>
              <w:top w:val="nil"/>
              <w:bottom w:val="nil"/>
            </w:tcBorders>
          </w:tcPr>
          <w:p w:rsidR="001A6162" w:rsidRPr="00570743" w:rsidRDefault="001A6162" w:rsidP="001A6162">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&lt;0.001</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1A6162" w:rsidRPr="00570743" w:rsidRDefault="001A6162" w:rsidP="001A6162">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0.17</w:t>
            </w:r>
          </w:p>
          <w:p w:rsidR="001A6162" w:rsidRPr="00570743" w:rsidRDefault="001A6162" w:rsidP="001A6162">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(0.08, 0.27)</w:t>
            </w:r>
          </w:p>
        </w:tc>
        <w:tc>
          <w:tcPr>
            <w:tcW w:w="815" w:type="dxa"/>
            <w:tcBorders>
              <w:top w:val="nil"/>
              <w:bottom w:val="nil"/>
            </w:tcBorders>
          </w:tcPr>
          <w:p w:rsidR="001A6162" w:rsidRPr="00570743" w:rsidRDefault="001A6162" w:rsidP="001A6162">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&lt;0.001</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1A6162" w:rsidRPr="00570743" w:rsidRDefault="004F2AC4" w:rsidP="001A6162">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0.18</w:t>
            </w:r>
          </w:p>
          <w:p w:rsidR="001A6162" w:rsidRPr="00570743" w:rsidRDefault="001A6162" w:rsidP="001A6162">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w:t>
            </w:r>
            <w:r w:rsidR="004F2AC4" w:rsidRPr="00570743">
              <w:rPr>
                <w:rFonts w:ascii="Times New Roman" w:hAnsi="Times New Roman"/>
                <w:color w:val="auto"/>
                <w:sz w:val="16"/>
                <w:szCs w:val="16"/>
              </w:rPr>
              <w:t>8, 0.27</w:t>
            </w:r>
            <w:r w:rsidRPr="00570743">
              <w:rPr>
                <w:rFonts w:ascii="Times New Roman" w:hAnsi="Times New Roman"/>
                <w:color w:val="auto"/>
                <w:sz w:val="16"/>
                <w:szCs w:val="16"/>
              </w:rPr>
              <w:t>)</w:t>
            </w:r>
          </w:p>
        </w:tc>
        <w:tc>
          <w:tcPr>
            <w:tcW w:w="815" w:type="dxa"/>
            <w:tcBorders>
              <w:top w:val="nil"/>
              <w:bottom w:val="nil"/>
            </w:tcBorders>
          </w:tcPr>
          <w:p w:rsidR="001A6162" w:rsidRPr="00570743" w:rsidRDefault="001A6162" w:rsidP="001A6162">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&lt;0.001</w:t>
            </w:r>
          </w:p>
        </w:tc>
        <w:tc>
          <w:tcPr>
            <w:cnfStyle w:val="000010000000" w:firstRow="0" w:lastRow="0" w:firstColumn="0" w:lastColumn="0" w:oddVBand="1" w:evenVBand="0" w:oddHBand="0" w:evenHBand="0" w:firstRowFirstColumn="0" w:firstRowLastColumn="0" w:lastRowFirstColumn="0" w:lastRowLastColumn="0"/>
            <w:tcW w:w="815" w:type="dxa"/>
            <w:tcBorders>
              <w:top w:val="nil"/>
            </w:tcBorders>
          </w:tcPr>
          <w:p w:rsidR="001A6162" w:rsidRPr="00570743" w:rsidRDefault="004F2AC4" w:rsidP="001A6162">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0.13</w:t>
            </w:r>
          </w:p>
          <w:p w:rsidR="004F2AC4" w:rsidRPr="00570743" w:rsidRDefault="004F2AC4" w:rsidP="001A6162">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(0.06, 0.21)</w:t>
            </w:r>
          </w:p>
        </w:tc>
        <w:tc>
          <w:tcPr>
            <w:tcW w:w="816" w:type="dxa"/>
            <w:tcBorders>
              <w:top w:val="nil"/>
              <w:bottom w:val="nil"/>
            </w:tcBorders>
          </w:tcPr>
          <w:p w:rsidR="001A6162" w:rsidRPr="00570743" w:rsidRDefault="004F2AC4" w:rsidP="001A6162">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&lt;0.001</w:t>
            </w:r>
          </w:p>
        </w:tc>
      </w:tr>
      <w:tr w:rsidR="005D7FEC" w:rsidRPr="00570743" w:rsidTr="00856DD6">
        <w:trPr>
          <w:trHeight w:val="948"/>
        </w:trPr>
        <w:tc>
          <w:tcPr>
            <w:cnfStyle w:val="001000000000" w:firstRow="0" w:lastRow="0" w:firstColumn="1" w:lastColumn="0" w:oddVBand="0" w:evenVBand="0" w:oddHBand="0" w:evenHBand="0" w:firstRowFirstColumn="0" w:firstRowLastColumn="0" w:lastRowFirstColumn="0" w:lastRowLastColumn="0"/>
            <w:tcW w:w="1242" w:type="dxa"/>
            <w:tcBorders>
              <w:top w:val="nil"/>
              <w:bottom w:val="single" w:sz="8" w:space="0" w:color="000000" w:themeColor="text1"/>
            </w:tcBorders>
            <w:shd w:val="clear" w:color="auto" w:fill="FFFFFF" w:themeFill="background1"/>
          </w:tcPr>
          <w:p w:rsidR="001A6162" w:rsidRPr="00570743" w:rsidRDefault="005F59FE" w:rsidP="001A6162">
            <w:pPr>
              <w:spacing w:after="0" w:line="360" w:lineRule="auto"/>
              <w:rPr>
                <w:rFonts w:ascii="Times New Roman" w:hAnsi="Times New Roman"/>
                <w:b w:val="0"/>
                <w:bCs w:val="0"/>
                <w:color w:val="auto"/>
                <w:sz w:val="18"/>
                <w:szCs w:val="20"/>
              </w:rPr>
            </w:pPr>
            <w:r w:rsidRPr="00570743">
              <w:rPr>
                <w:rFonts w:ascii="Times New Roman" w:hAnsi="Times New Roman"/>
                <w:bCs w:val="0"/>
                <w:color w:val="auto"/>
                <w:sz w:val="18"/>
                <w:szCs w:val="20"/>
              </w:rPr>
              <w:t>Endosteal circum</w:t>
            </w:r>
            <w:r w:rsidR="001A6162" w:rsidRPr="00570743">
              <w:rPr>
                <w:rFonts w:ascii="Times New Roman" w:hAnsi="Times New Roman"/>
                <w:bCs w:val="0"/>
                <w:color w:val="auto"/>
                <w:sz w:val="18"/>
                <w:szCs w:val="20"/>
              </w:rPr>
              <w:t xml:space="preserve"> (SD)</w:t>
            </w:r>
          </w:p>
        </w:tc>
        <w:tc>
          <w:tcPr>
            <w:cnfStyle w:val="000010000000" w:firstRow="0" w:lastRow="0" w:firstColumn="0" w:lastColumn="0" w:oddVBand="1" w:evenVBand="0" w:oddHBand="0" w:evenHBand="0" w:firstRowFirstColumn="0" w:firstRowLastColumn="0" w:lastRowFirstColumn="0" w:lastRowLastColumn="0"/>
            <w:tcW w:w="815" w:type="dxa"/>
            <w:tcBorders>
              <w:top w:val="nil"/>
              <w:bottom w:val="single" w:sz="8" w:space="0" w:color="000000" w:themeColor="text1"/>
            </w:tcBorders>
            <w:shd w:val="clear" w:color="auto" w:fill="FFFFFF" w:themeFill="background1"/>
          </w:tcPr>
          <w:p w:rsidR="001A6162" w:rsidRPr="00570743" w:rsidRDefault="001A6162" w:rsidP="001A6162">
            <w:pPr>
              <w:spacing w:after="0" w:line="360" w:lineRule="auto"/>
              <w:jc w:val="center"/>
              <w:rPr>
                <w:rFonts w:ascii="Times New Roman" w:hAnsi="Times New Roman"/>
                <w:color w:val="auto"/>
                <w:sz w:val="18"/>
                <w:szCs w:val="20"/>
              </w:rPr>
            </w:pPr>
            <w:r w:rsidRPr="00570743">
              <w:rPr>
                <w:rFonts w:ascii="Times New Roman" w:hAnsi="Times New Roman"/>
                <w:color w:val="auto"/>
                <w:sz w:val="18"/>
                <w:szCs w:val="20"/>
              </w:rPr>
              <w:t>0.21</w:t>
            </w:r>
          </w:p>
          <w:p w:rsidR="001A6162" w:rsidRPr="00570743" w:rsidRDefault="001A6162" w:rsidP="001A6162">
            <w:pPr>
              <w:spacing w:after="0" w:line="360" w:lineRule="auto"/>
              <w:jc w:val="center"/>
              <w:rPr>
                <w:rFonts w:ascii="Times New Roman" w:hAnsi="Times New Roman"/>
                <w:color w:val="auto"/>
                <w:sz w:val="18"/>
                <w:szCs w:val="20"/>
              </w:rPr>
            </w:pPr>
            <w:r w:rsidRPr="00570743">
              <w:rPr>
                <w:rFonts w:ascii="Times New Roman" w:hAnsi="Times New Roman"/>
                <w:color w:val="auto"/>
                <w:sz w:val="18"/>
                <w:szCs w:val="20"/>
              </w:rPr>
              <w:t>(0.13, 0.30)</w:t>
            </w:r>
          </w:p>
        </w:tc>
        <w:tc>
          <w:tcPr>
            <w:tcW w:w="815" w:type="dxa"/>
            <w:tcBorders>
              <w:top w:val="nil"/>
              <w:bottom w:val="single" w:sz="8" w:space="0" w:color="000000" w:themeColor="text1"/>
            </w:tcBorders>
            <w:shd w:val="clear" w:color="auto" w:fill="FFFFFF" w:themeFill="background1"/>
          </w:tcPr>
          <w:p w:rsidR="001A6162" w:rsidRPr="00570743" w:rsidRDefault="001A6162" w:rsidP="001A6162">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20"/>
              </w:rPr>
            </w:pPr>
            <w:r w:rsidRPr="00570743">
              <w:rPr>
                <w:rFonts w:ascii="Times New Roman" w:hAnsi="Times New Roman"/>
                <w:color w:val="auto"/>
                <w:sz w:val="18"/>
                <w:szCs w:val="20"/>
              </w:rPr>
              <w:t>&lt;0.001</w:t>
            </w:r>
          </w:p>
        </w:tc>
        <w:tc>
          <w:tcPr>
            <w:cnfStyle w:val="000010000000" w:firstRow="0" w:lastRow="0" w:firstColumn="0" w:lastColumn="0" w:oddVBand="1" w:evenVBand="0" w:oddHBand="0" w:evenHBand="0" w:firstRowFirstColumn="0" w:firstRowLastColumn="0" w:lastRowFirstColumn="0" w:lastRowLastColumn="0"/>
            <w:tcW w:w="815" w:type="dxa"/>
            <w:tcBorders>
              <w:top w:val="nil"/>
              <w:bottom w:val="single" w:sz="8" w:space="0" w:color="000000" w:themeColor="text1"/>
            </w:tcBorders>
            <w:shd w:val="clear" w:color="auto" w:fill="FFFFFF" w:themeFill="background1"/>
          </w:tcPr>
          <w:p w:rsidR="001A6162" w:rsidRPr="00570743" w:rsidRDefault="001A6162" w:rsidP="001A6162">
            <w:pPr>
              <w:spacing w:after="0" w:line="360" w:lineRule="auto"/>
              <w:jc w:val="center"/>
              <w:rPr>
                <w:rFonts w:ascii="Times New Roman" w:hAnsi="Times New Roman"/>
                <w:color w:val="auto"/>
                <w:sz w:val="18"/>
                <w:szCs w:val="20"/>
              </w:rPr>
            </w:pPr>
            <w:r w:rsidRPr="00570743">
              <w:rPr>
                <w:rFonts w:ascii="Times New Roman" w:hAnsi="Times New Roman"/>
                <w:color w:val="auto"/>
                <w:sz w:val="18"/>
                <w:szCs w:val="20"/>
              </w:rPr>
              <w:t xml:space="preserve">0.24 </w:t>
            </w:r>
          </w:p>
          <w:p w:rsidR="001A6162" w:rsidRPr="00570743" w:rsidRDefault="001A6162" w:rsidP="001A6162">
            <w:pPr>
              <w:spacing w:after="0" w:line="360" w:lineRule="auto"/>
              <w:jc w:val="center"/>
              <w:rPr>
                <w:rFonts w:ascii="Times New Roman" w:hAnsi="Times New Roman"/>
                <w:color w:val="auto"/>
                <w:sz w:val="18"/>
                <w:szCs w:val="20"/>
              </w:rPr>
            </w:pPr>
            <w:r w:rsidRPr="00570743">
              <w:rPr>
                <w:rFonts w:ascii="Times New Roman" w:hAnsi="Times New Roman"/>
                <w:color w:val="auto"/>
                <w:sz w:val="18"/>
                <w:szCs w:val="20"/>
              </w:rPr>
              <w:t>(0.15, 0.32)</w:t>
            </w:r>
          </w:p>
        </w:tc>
        <w:tc>
          <w:tcPr>
            <w:tcW w:w="815" w:type="dxa"/>
            <w:tcBorders>
              <w:top w:val="nil"/>
              <w:bottom w:val="single" w:sz="8" w:space="0" w:color="000000" w:themeColor="text1"/>
            </w:tcBorders>
            <w:shd w:val="clear" w:color="auto" w:fill="FFFFFF" w:themeFill="background1"/>
          </w:tcPr>
          <w:p w:rsidR="001A6162" w:rsidRPr="00570743" w:rsidRDefault="001A6162" w:rsidP="001A6162">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20"/>
              </w:rPr>
            </w:pPr>
            <w:r w:rsidRPr="00570743">
              <w:rPr>
                <w:rFonts w:ascii="Times New Roman" w:hAnsi="Times New Roman"/>
                <w:color w:val="auto"/>
                <w:sz w:val="18"/>
                <w:szCs w:val="20"/>
              </w:rPr>
              <w:t>&lt;0.001</w:t>
            </w:r>
          </w:p>
        </w:tc>
        <w:tc>
          <w:tcPr>
            <w:cnfStyle w:val="000010000000" w:firstRow="0" w:lastRow="0" w:firstColumn="0" w:lastColumn="0" w:oddVBand="1" w:evenVBand="0" w:oddHBand="0" w:evenHBand="0" w:firstRowFirstColumn="0" w:firstRowLastColumn="0" w:lastRowFirstColumn="0" w:lastRowLastColumn="0"/>
            <w:tcW w:w="815" w:type="dxa"/>
            <w:tcBorders>
              <w:top w:val="nil"/>
              <w:bottom w:val="single" w:sz="8" w:space="0" w:color="000000" w:themeColor="text1"/>
            </w:tcBorders>
            <w:shd w:val="clear" w:color="auto" w:fill="FFFFFF" w:themeFill="background1"/>
          </w:tcPr>
          <w:p w:rsidR="001A6162" w:rsidRPr="00570743" w:rsidRDefault="001A6162" w:rsidP="001A6162">
            <w:pPr>
              <w:spacing w:after="0" w:line="360" w:lineRule="auto"/>
              <w:jc w:val="center"/>
              <w:rPr>
                <w:rFonts w:ascii="Times New Roman" w:hAnsi="Times New Roman"/>
                <w:color w:val="auto"/>
                <w:sz w:val="18"/>
                <w:szCs w:val="20"/>
              </w:rPr>
            </w:pPr>
            <w:r w:rsidRPr="00570743">
              <w:rPr>
                <w:rFonts w:ascii="Times New Roman" w:hAnsi="Times New Roman"/>
                <w:color w:val="auto"/>
                <w:sz w:val="18"/>
                <w:szCs w:val="20"/>
              </w:rPr>
              <w:t>0.24</w:t>
            </w:r>
          </w:p>
          <w:p w:rsidR="001A6162" w:rsidRPr="00570743" w:rsidRDefault="001A6162" w:rsidP="001A6162">
            <w:pPr>
              <w:spacing w:after="0" w:line="360" w:lineRule="auto"/>
              <w:jc w:val="center"/>
              <w:rPr>
                <w:rFonts w:ascii="Times New Roman" w:hAnsi="Times New Roman"/>
                <w:color w:val="auto"/>
                <w:sz w:val="18"/>
                <w:szCs w:val="20"/>
              </w:rPr>
            </w:pPr>
            <w:r w:rsidRPr="00570743">
              <w:rPr>
                <w:rFonts w:ascii="Times New Roman" w:hAnsi="Times New Roman"/>
                <w:color w:val="auto"/>
                <w:sz w:val="18"/>
                <w:szCs w:val="20"/>
              </w:rPr>
              <w:t>(0.15, 0.32)</w:t>
            </w:r>
          </w:p>
        </w:tc>
        <w:tc>
          <w:tcPr>
            <w:tcW w:w="815" w:type="dxa"/>
            <w:tcBorders>
              <w:top w:val="nil"/>
              <w:bottom w:val="single" w:sz="8" w:space="0" w:color="000000" w:themeColor="text1"/>
            </w:tcBorders>
            <w:shd w:val="clear" w:color="auto" w:fill="FFFFFF" w:themeFill="background1"/>
          </w:tcPr>
          <w:p w:rsidR="001A6162" w:rsidRPr="00570743" w:rsidRDefault="001A6162" w:rsidP="001A6162">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20"/>
              </w:rPr>
            </w:pPr>
            <w:r w:rsidRPr="00570743">
              <w:rPr>
                <w:rFonts w:ascii="Times New Roman" w:hAnsi="Times New Roman"/>
                <w:color w:val="auto"/>
                <w:sz w:val="18"/>
                <w:szCs w:val="20"/>
              </w:rPr>
              <w:t>&lt;0.001</w:t>
            </w:r>
          </w:p>
        </w:tc>
        <w:tc>
          <w:tcPr>
            <w:cnfStyle w:val="000010000000" w:firstRow="0" w:lastRow="0" w:firstColumn="0" w:lastColumn="0" w:oddVBand="1" w:evenVBand="0" w:oddHBand="0" w:evenHBand="0" w:firstRowFirstColumn="0" w:firstRowLastColumn="0" w:lastRowFirstColumn="0" w:lastRowLastColumn="0"/>
            <w:tcW w:w="815" w:type="dxa"/>
            <w:tcBorders>
              <w:top w:val="nil"/>
              <w:bottom w:val="single" w:sz="8" w:space="0" w:color="000000" w:themeColor="text1"/>
            </w:tcBorders>
            <w:shd w:val="clear" w:color="auto" w:fill="FFFFFF" w:themeFill="background1"/>
          </w:tcPr>
          <w:p w:rsidR="001A6162" w:rsidRPr="00570743" w:rsidRDefault="001A6162" w:rsidP="001A6162">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0.20</w:t>
            </w:r>
          </w:p>
          <w:p w:rsidR="001A6162" w:rsidRPr="00570743" w:rsidRDefault="001A6162" w:rsidP="001A6162">
            <w:pPr>
              <w:spacing w:after="0" w:line="360" w:lineRule="auto"/>
              <w:jc w:val="center"/>
              <w:rPr>
                <w:rFonts w:ascii="Times New Roman" w:hAnsi="Times New Roman"/>
                <w:color w:val="auto"/>
                <w:sz w:val="18"/>
                <w:szCs w:val="20"/>
              </w:rPr>
            </w:pPr>
            <w:r w:rsidRPr="00570743">
              <w:rPr>
                <w:rFonts w:ascii="Times New Roman" w:hAnsi="Times New Roman"/>
                <w:color w:val="auto"/>
                <w:sz w:val="16"/>
                <w:szCs w:val="16"/>
              </w:rPr>
              <w:t>(0.12, 0.29)</w:t>
            </w:r>
          </w:p>
        </w:tc>
        <w:tc>
          <w:tcPr>
            <w:tcW w:w="815" w:type="dxa"/>
            <w:tcBorders>
              <w:top w:val="nil"/>
              <w:bottom w:val="single" w:sz="8" w:space="0" w:color="000000" w:themeColor="text1"/>
              <w:right w:val="single" w:sz="8" w:space="0" w:color="000000" w:themeColor="text1"/>
            </w:tcBorders>
            <w:shd w:val="clear" w:color="auto" w:fill="FFFFFF" w:themeFill="background1"/>
          </w:tcPr>
          <w:p w:rsidR="001A6162" w:rsidRPr="00570743" w:rsidRDefault="001A6162" w:rsidP="001A6162">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20"/>
              </w:rPr>
            </w:pPr>
            <w:r w:rsidRPr="00570743">
              <w:rPr>
                <w:rFonts w:ascii="Times New Roman" w:hAnsi="Times New Roman"/>
                <w:color w:val="auto"/>
                <w:sz w:val="18"/>
                <w:szCs w:val="20"/>
              </w:rPr>
              <w:t>&lt;0.001</w:t>
            </w:r>
          </w:p>
        </w:tc>
        <w:tc>
          <w:tcPr>
            <w:cnfStyle w:val="000010000000" w:firstRow="0" w:lastRow="0" w:firstColumn="0" w:lastColumn="0" w:oddVBand="1" w:evenVBand="0" w:oddHBand="0" w:evenHBand="0" w:firstRowFirstColumn="0" w:firstRowLastColumn="0" w:lastRowFirstColumn="0" w:lastRowLastColumn="0"/>
            <w:tcW w:w="815" w:type="dxa"/>
            <w:tcBorders>
              <w:top w:val="nil"/>
              <w:left w:val="single" w:sz="8" w:space="0" w:color="000000" w:themeColor="text1"/>
              <w:bottom w:val="single" w:sz="8" w:space="0" w:color="000000" w:themeColor="text1"/>
            </w:tcBorders>
            <w:shd w:val="clear" w:color="auto" w:fill="FFFFFF" w:themeFill="background1"/>
          </w:tcPr>
          <w:p w:rsidR="001A6162" w:rsidRPr="00570743" w:rsidRDefault="001A6162" w:rsidP="001A6162">
            <w:pPr>
              <w:spacing w:after="0" w:line="360" w:lineRule="auto"/>
              <w:jc w:val="center"/>
              <w:rPr>
                <w:rFonts w:ascii="Times New Roman" w:hAnsi="Times New Roman"/>
                <w:color w:val="auto"/>
                <w:sz w:val="18"/>
                <w:szCs w:val="20"/>
              </w:rPr>
            </w:pPr>
            <w:r w:rsidRPr="00570743">
              <w:rPr>
                <w:rFonts w:ascii="Times New Roman" w:hAnsi="Times New Roman"/>
                <w:color w:val="auto"/>
                <w:sz w:val="18"/>
                <w:szCs w:val="20"/>
              </w:rPr>
              <w:t>0.21</w:t>
            </w:r>
          </w:p>
          <w:p w:rsidR="001A6162" w:rsidRPr="00570743" w:rsidRDefault="001A6162" w:rsidP="001A6162">
            <w:pPr>
              <w:spacing w:after="0" w:line="360" w:lineRule="auto"/>
              <w:jc w:val="center"/>
              <w:rPr>
                <w:rFonts w:ascii="Times New Roman" w:hAnsi="Times New Roman"/>
                <w:color w:val="auto"/>
                <w:sz w:val="18"/>
                <w:szCs w:val="20"/>
              </w:rPr>
            </w:pPr>
            <w:r w:rsidRPr="00570743">
              <w:rPr>
                <w:rFonts w:ascii="Times New Roman" w:hAnsi="Times New Roman"/>
                <w:color w:val="auto"/>
                <w:sz w:val="18"/>
                <w:szCs w:val="20"/>
              </w:rPr>
              <w:t>(0.12, 0.30)</w:t>
            </w:r>
          </w:p>
        </w:tc>
        <w:tc>
          <w:tcPr>
            <w:tcW w:w="815" w:type="dxa"/>
            <w:tcBorders>
              <w:top w:val="nil"/>
              <w:bottom w:val="single" w:sz="8" w:space="0" w:color="000000" w:themeColor="text1"/>
            </w:tcBorders>
            <w:shd w:val="clear" w:color="auto" w:fill="FFFFFF" w:themeFill="background1"/>
          </w:tcPr>
          <w:p w:rsidR="001A6162" w:rsidRPr="00570743" w:rsidRDefault="001A6162" w:rsidP="001A6162">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20"/>
              </w:rPr>
            </w:pPr>
            <w:r w:rsidRPr="00570743">
              <w:rPr>
                <w:rFonts w:ascii="Times New Roman" w:hAnsi="Times New Roman"/>
                <w:color w:val="auto"/>
                <w:sz w:val="18"/>
                <w:szCs w:val="20"/>
              </w:rPr>
              <w:t>&lt;0.001</w:t>
            </w:r>
          </w:p>
        </w:tc>
        <w:tc>
          <w:tcPr>
            <w:cnfStyle w:val="000010000000" w:firstRow="0" w:lastRow="0" w:firstColumn="0" w:lastColumn="0" w:oddVBand="1" w:evenVBand="0" w:oddHBand="0" w:evenHBand="0" w:firstRowFirstColumn="0" w:firstRowLastColumn="0" w:lastRowFirstColumn="0" w:lastRowLastColumn="0"/>
            <w:tcW w:w="815" w:type="dxa"/>
            <w:tcBorders>
              <w:top w:val="nil"/>
              <w:bottom w:val="single" w:sz="8" w:space="0" w:color="000000" w:themeColor="text1"/>
            </w:tcBorders>
            <w:shd w:val="clear" w:color="auto" w:fill="FFFFFF" w:themeFill="background1"/>
          </w:tcPr>
          <w:p w:rsidR="001A6162" w:rsidRPr="00570743" w:rsidRDefault="001A6162" w:rsidP="001A6162">
            <w:pPr>
              <w:spacing w:after="0" w:line="360" w:lineRule="auto"/>
              <w:jc w:val="center"/>
              <w:rPr>
                <w:rFonts w:ascii="Times New Roman" w:hAnsi="Times New Roman"/>
                <w:color w:val="auto"/>
                <w:sz w:val="18"/>
                <w:szCs w:val="20"/>
              </w:rPr>
            </w:pPr>
            <w:r w:rsidRPr="00570743">
              <w:rPr>
                <w:rFonts w:ascii="Times New Roman" w:hAnsi="Times New Roman"/>
                <w:color w:val="auto"/>
                <w:sz w:val="18"/>
                <w:szCs w:val="20"/>
              </w:rPr>
              <w:t>0.19</w:t>
            </w:r>
          </w:p>
          <w:p w:rsidR="001A6162" w:rsidRPr="00570743" w:rsidRDefault="001A6162" w:rsidP="001A6162">
            <w:pPr>
              <w:spacing w:after="0" w:line="360" w:lineRule="auto"/>
              <w:jc w:val="center"/>
              <w:rPr>
                <w:rFonts w:ascii="Times New Roman" w:hAnsi="Times New Roman"/>
                <w:color w:val="auto"/>
                <w:sz w:val="18"/>
                <w:szCs w:val="20"/>
              </w:rPr>
            </w:pPr>
            <w:r w:rsidRPr="00570743">
              <w:rPr>
                <w:rFonts w:ascii="Times New Roman" w:hAnsi="Times New Roman"/>
                <w:color w:val="auto"/>
                <w:sz w:val="18"/>
                <w:szCs w:val="20"/>
              </w:rPr>
              <w:t>(0.10, 0.29)</w:t>
            </w:r>
          </w:p>
        </w:tc>
        <w:tc>
          <w:tcPr>
            <w:tcW w:w="815" w:type="dxa"/>
            <w:tcBorders>
              <w:top w:val="nil"/>
              <w:bottom w:val="single" w:sz="8" w:space="0" w:color="000000" w:themeColor="text1"/>
            </w:tcBorders>
            <w:shd w:val="clear" w:color="auto" w:fill="FFFFFF" w:themeFill="background1"/>
          </w:tcPr>
          <w:p w:rsidR="001A6162" w:rsidRPr="00570743" w:rsidRDefault="001A6162" w:rsidP="001A6162">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20"/>
              </w:rPr>
            </w:pPr>
            <w:r w:rsidRPr="00570743">
              <w:rPr>
                <w:rFonts w:ascii="Times New Roman" w:hAnsi="Times New Roman"/>
                <w:color w:val="auto"/>
                <w:sz w:val="18"/>
                <w:szCs w:val="20"/>
              </w:rPr>
              <w:t>&lt;0.001</w:t>
            </w:r>
          </w:p>
        </w:tc>
        <w:tc>
          <w:tcPr>
            <w:cnfStyle w:val="000010000000" w:firstRow="0" w:lastRow="0" w:firstColumn="0" w:lastColumn="0" w:oddVBand="1" w:evenVBand="0" w:oddHBand="0" w:evenHBand="0" w:firstRowFirstColumn="0" w:firstRowLastColumn="0" w:lastRowFirstColumn="0" w:lastRowLastColumn="0"/>
            <w:tcW w:w="815" w:type="dxa"/>
            <w:tcBorders>
              <w:top w:val="nil"/>
              <w:bottom w:val="single" w:sz="8" w:space="0" w:color="000000" w:themeColor="text1"/>
            </w:tcBorders>
            <w:shd w:val="clear" w:color="auto" w:fill="FFFFFF" w:themeFill="background1"/>
          </w:tcPr>
          <w:p w:rsidR="001A6162" w:rsidRPr="00570743" w:rsidRDefault="004F2AC4" w:rsidP="001A6162">
            <w:pPr>
              <w:spacing w:after="0" w:line="360" w:lineRule="auto"/>
              <w:jc w:val="center"/>
              <w:rPr>
                <w:rFonts w:ascii="Times New Roman" w:hAnsi="Times New Roman"/>
                <w:color w:val="auto"/>
                <w:sz w:val="18"/>
                <w:szCs w:val="20"/>
              </w:rPr>
            </w:pPr>
            <w:r w:rsidRPr="00570743">
              <w:rPr>
                <w:rFonts w:ascii="Times New Roman" w:hAnsi="Times New Roman"/>
                <w:color w:val="auto"/>
                <w:sz w:val="18"/>
                <w:szCs w:val="20"/>
              </w:rPr>
              <w:t>0.19</w:t>
            </w:r>
          </w:p>
          <w:p w:rsidR="001A6162" w:rsidRPr="00570743" w:rsidRDefault="004F2AC4" w:rsidP="001A6162">
            <w:pPr>
              <w:spacing w:after="0" w:line="360" w:lineRule="auto"/>
              <w:jc w:val="center"/>
              <w:rPr>
                <w:rFonts w:ascii="Times New Roman" w:hAnsi="Times New Roman"/>
                <w:color w:val="auto"/>
                <w:sz w:val="18"/>
                <w:szCs w:val="20"/>
              </w:rPr>
            </w:pPr>
            <w:r w:rsidRPr="00570743">
              <w:rPr>
                <w:rFonts w:ascii="Times New Roman" w:hAnsi="Times New Roman"/>
                <w:color w:val="auto"/>
                <w:sz w:val="18"/>
                <w:szCs w:val="20"/>
              </w:rPr>
              <w:t>(0.10, 0.28</w:t>
            </w:r>
            <w:r w:rsidR="001A6162" w:rsidRPr="00570743">
              <w:rPr>
                <w:rFonts w:ascii="Times New Roman" w:hAnsi="Times New Roman"/>
                <w:color w:val="auto"/>
                <w:sz w:val="18"/>
                <w:szCs w:val="20"/>
              </w:rPr>
              <w:t>)</w:t>
            </w:r>
          </w:p>
        </w:tc>
        <w:tc>
          <w:tcPr>
            <w:tcW w:w="815" w:type="dxa"/>
            <w:tcBorders>
              <w:top w:val="nil"/>
              <w:bottom w:val="single" w:sz="8" w:space="0" w:color="000000" w:themeColor="text1"/>
            </w:tcBorders>
            <w:shd w:val="clear" w:color="auto" w:fill="FFFFFF" w:themeFill="background1"/>
          </w:tcPr>
          <w:p w:rsidR="001A6162" w:rsidRPr="00570743" w:rsidRDefault="001A6162" w:rsidP="001A6162">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20"/>
              </w:rPr>
            </w:pPr>
            <w:r w:rsidRPr="00570743">
              <w:rPr>
                <w:rFonts w:ascii="Times New Roman" w:hAnsi="Times New Roman"/>
                <w:color w:val="auto"/>
                <w:sz w:val="18"/>
                <w:szCs w:val="20"/>
              </w:rPr>
              <w:t>&lt;0.001</w:t>
            </w:r>
          </w:p>
        </w:tc>
        <w:tc>
          <w:tcPr>
            <w:cnfStyle w:val="000010000000" w:firstRow="0" w:lastRow="0" w:firstColumn="0" w:lastColumn="0" w:oddVBand="1" w:evenVBand="0" w:oddHBand="0" w:evenHBand="0" w:firstRowFirstColumn="0" w:firstRowLastColumn="0" w:lastRowFirstColumn="0" w:lastRowLastColumn="0"/>
            <w:tcW w:w="815" w:type="dxa"/>
            <w:tcBorders>
              <w:top w:val="nil"/>
              <w:bottom w:val="single" w:sz="8" w:space="0" w:color="000000" w:themeColor="text1"/>
            </w:tcBorders>
            <w:shd w:val="clear" w:color="auto" w:fill="FFFFFF" w:themeFill="background1"/>
          </w:tcPr>
          <w:p w:rsidR="001A6162" w:rsidRPr="00570743" w:rsidRDefault="004F2AC4" w:rsidP="001A6162">
            <w:pPr>
              <w:spacing w:after="0" w:line="360" w:lineRule="auto"/>
              <w:jc w:val="center"/>
              <w:rPr>
                <w:rFonts w:ascii="Times New Roman" w:hAnsi="Times New Roman"/>
                <w:color w:val="auto"/>
                <w:sz w:val="18"/>
                <w:szCs w:val="20"/>
              </w:rPr>
            </w:pPr>
            <w:r w:rsidRPr="00570743">
              <w:rPr>
                <w:rFonts w:ascii="Times New Roman" w:hAnsi="Times New Roman"/>
                <w:color w:val="auto"/>
                <w:sz w:val="18"/>
                <w:szCs w:val="20"/>
              </w:rPr>
              <w:t>0.17</w:t>
            </w:r>
          </w:p>
          <w:p w:rsidR="004F2AC4" w:rsidRPr="00570743" w:rsidRDefault="004F2AC4" w:rsidP="001A6162">
            <w:pPr>
              <w:spacing w:after="0" w:line="360" w:lineRule="auto"/>
              <w:jc w:val="center"/>
              <w:rPr>
                <w:rFonts w:ascii="Times New Roman" w:hAnsi="Times New Roman"/>
                <w:color w:val="auto"/>
                <w:sz w:val="18"/>
                <w:szCs w:val="20"/>
              </w:rPr>
            </w:pPr>
            <w:r w:rsidRPr="00570743">
              <w:rPr>
                <w:rFonts w:ascii="Times New Roman" w:hAnsi="Times New Roman"/>
                <w:color w:val="auto"/>
                <w:sz w:val="18"/>
                <w:szCs w:val="20"/>
              </w:rPr>
              <w:t>(0.08, 0.26)</w:t>
            </w:r>
          </w:p>
        </w:tc>
        <w:tc>
          <w:tcPr>
            <w:tcW w:w="816" w:type="dxa"/>
            <w:tcBorders>
              <w:top w:val="nil"/>
              <w:bottom w:val="single" w:sz="8" w:space="0" w:color="000000" w:themeColor="text1"/>
            </w:tcBorders>
            <w:shd w:val="clear" w:color="auto" w:fill="FFFFFF" w:themeFill="background1"/>
          </w:tcPr>
          <w:p w:rsidR="001A6162" w:rsidRPr="00570743" w:rsidRDefault="004F2AC4" w:rsidP="001A6162">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20"/>
              </w:rPr>
            </w:pPr>
            <w:r w:rsidRPr="00570743">
              <w:rPr>
                <w:rFonts w:ascii="Times New Roman" w:hAnsi="Times New Roman"/>
                <w:color w:val="auto"/>
                <w:sz w:val="18"/>
                <w:szCs w:val="20"/>
              </w:rPr>
              <w:t>&lt;0.001</w:t>
            </w:r>
          </w:p>
        </w:tc>
      </w:tr>
    </w:tbl>
    <w:p w:rsidR="00F3191B" w:rsidRPr="00570743" w:rsidRDefault="00F3191B" w:rsidP="004623EB">
      <w:pPr>
        <w:spacing w:after="0"/>
        <w:rPr>
          <w:rFonts w:ascii="Times New Roman" w:hAnsi="Times New Roman"/>
          <w:sz w:val="24"/>
          <w:szCs w:val="24"/>
        </w:rPr>
      </w:pPr>
    </w:p>
    <w:p w:rsidR="00840FC1" w:rsidRPr="00570743" w:rsidRDefault="00840FC1" w:rsidP="00840FC1">
      <w:pPr>
        <w:spacing w:after="0"/>
        <w:rPr>
          <w:rFonts w:ascii="Times New Roman" w:hAnsi="Times New Roman"/>
          <w:szCs w:val="24"/>
        </w:rPr>
      </w:pPr>
      <w:r w:rsidRPr="00570743">
        <w:rPr>
          <w:rFonts w:ascii="Times New Roman" w:hAnsi="Times New Roman"/>
          <w:szCs w:val="24"/>
          <w:vertAlign w:val="superscript"/>
        </w:rPr>
        <w:t>1</w:t>
      </w:r>
      <w:r w:rsidRPr="00570743">
        <w:rPr>
          <w:rFonts w:ascii="Times New Roman" w:hAnsi="Times New Roman"/>
          <w:szCs w:val="24"/>
        </w:rPr>
        <w:t>Model 1: Adjusted for child’s gestation</w:t>
      </w:r>
      <w:r w:rsidR="000E6B43" w:rsidRPr="00570743">
        <w:rPr>
          <w:rFonts w:ascii="Times New Roman" w:hAnsi="Times New Roman"/>
          <w:szCs w:val="24"/>
        </w:rPr>
        <w:t>al at delivery</w:t>
      </w:r>
      <w:r w:rsidRPr="00570743">
        <w:rPr>
          <w:rFonts w:ascii="Times New Roman" w:hAnsi="Times New Roman"/>
          <w:szCs w:val="24"/>
        </w:rPr>
        <w:t xml:space="preserve">, age at pQCT and sex; </w:t>
      </w:r>
      <w:r w:rsidRPr="00570743">
        <w:rPr>
          <w:rFonts w:ascii="Times New Roman" w:hAnsi="Times New Roman"/>
          <w:szCs w:val="24"/>
          <w:vertAlign w:val="superscript"/>
        </w:rPr>
        <w:t>2</w:t>
      </w:r>
      <w:r w:rsidRPr="00570743">
        <w:rPr>
          <w:rFonts w:ascii="Times New Roman" w:hAnsi="Times New Roman"/>
          <w:szCs w:val="24"/>
        </w:rPr>
        <w:t>Model 2: As model 1 and maternal age at delivery, height, weight and parity;</w:t>
      </w:r>
    </w:p>
    <w:p w:rsidR="00F3191B" w:rsidRPr="00570743" w:rsidRDefault="00840FC1" w:rsidP="00840FC1">
      <w:pPr>
        <w:spacing w:after="0"/>
        <w:rPr>
          <w:rFonts w:ascii="Times New Roman" w:hAnsi="Times New Roman"/>
          <w:sz w:val="24"/>
          <w:szCs w:val="24"/>
        </w:rPr>
      </w:pPr>
      <w:r w:rsidRPr="00570743">
        <w:rPr>
          <w:rFonts w:ascii="Times New Roman" w:hAnsi="Times New Roman"/>
          <w:szCs w:val="24"/>
          <w:vertAlign w:val="superscript"/>
        </w:rPr>
        <w:t>3</w:t>
      </w:r>
      <w:r w:rsidRPr="00570743">
        <w:rPr>
          <w:rFonts w:ascii="Times New Roman" w:hAnsi="Times New Roman"/>
          <w:szCs w:val="24"/>
        </w:rPr>
        <w:t xml:space="preserve">Model 3: As model 2 and child’s pubertal stage at 13.5 years; </w:t>
      </w:r>
      <w:r w:rsidRPr="00570743">
        <w:rPr>
          <w:rFonts w:ascii="Times New Roman" w:hAnsi="Times New Roman"/>
          <w:vertAlign w:val="superscript"/>
        </w:rPr>
        <w:t>4</w:t>
      </w:r>
      <w:r w:rsidRPr="00570743">
        <w:rPr>
          <w:rFonts w:ascii="Times New Roman" w:hAnsi="Times New Roman"/>
        </w:rPr>
        <w:t xml:space="preserve">Model 4: As model 3 and child’s height and weight at </w:t>
      </w:r>
      <w:r w:rsidR="00F72949" w:rsidRPr="00570743">
        <w:rPr>
          <w:rFonts w:ascii="Times New Roman" w:hAnsi="Times New Roman"/>
        </w:rPr>
        <w:t>1</w:t>
      </w:r>
      <w:r w:rsidR="003D6C75" w:rsidRPr="00570743">
        <w:rPr>
          <w:rFonts w:ascii="Times New Roman" w:hAnsi="Times New Roman"/>
        </w:rPr>
        <w:t xml:space="preserve">5.5 </w:t>
      </w:r>
      <w:r w:rsidR="00F35EF2" w:rsidRPr="00570743">
        <w:rPr>
          <w:rFonts w:ascii="Times New Roman" w:hAnsi="Times New Roman"/>
        </w:rPr>
        <w:t>years</w:t>
      </w:r>
      <w:r w:rsidR="009767BD" w:rsidRPr="00570743">
        <w:rPr>
          <w:rFonts w:ascii="Times New Roman" w:hAnsi="Times New Roman"/>
          <w:sz w:val="24"/>
          <w:szCs w:val="24"/>
        </w:rPr>
        <w:br w:type="page"/>
      </w:r>
      <w:r w:rsidR="00F3191B" w:rsidRPr="00570743">
        <w:rPr>
          <w:rFonts w:ascii="Times New Roman" w:hAnsi="Times New Roman"/>
          <w:sz w:val="24"/>
          <w:szCs w:val="24"/>
        </w:rPr>
        <w:lastRenderedPageBreak/>
        <w:t>Table 3: Associations between placental characteristics and childhood pQCT measurements at 17.7 yrs</w:t>
      </w:r>
    </w:p>
    <w:tbl>
      <w:tblPr>
        <w:tblStyle w:val="LightShading-Accent11"/>
        <w:tblpPr w:leftFromText="180" w:rightFromText="180" w:vertAnchor="text" w:horzAnchor="margin" w:tblpXSpec="center" w:tblpY="133"/>
        <w:tblW w:w="14567" w:type="dxa"/>
        <w:tblLayout w:type="fixed"/>
        <w:tblLook w:val="00A0" w:firstRow="1" w:lastRow="0" w:firstColumn="1" w:lastColumn="0" w:noHBand="0" w:noVBand="0"/>
      </w:tblPr>
      <w:tblGrid>
        <w:gridCol w:w="1101"/>
        <w:gridCol w:w="841"/>
        <w:gridCol w:w="842"/>
        <w:gridCol w:w="841"/>
        <w:gridCol w:w="842"/>
        <w:gridCol w:w="842"/>
        <w:gridCol w:w="841"/>
        <w:gridCol w:w="842"/>
        <w:gridCol w:w="842"/>
        <w:gridCol w:w="841"/>
        <w:gridCol w:w="842"/>
        <w:gridCol w:w="841"/>
        <w:gridCol w:w="842"/>
        <w:gridCol w:w="842"/>
        <w:gridCol w:w="841"/>
        <w:gridCol w:w="842"/>
        <w:gridCol w:w="842"/>
      </w:tblGrid>
      <w:tr w:rsidR="00840FC1" w:rsidRPr="00570743" w:rsidTr="00840FC1">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101" w:type="dxa"/>
            <w:vMerge w:val="restart"/>
            <w:tcBorders>
              <w:top w:val="single" w:sz="18" w:space="0" w:color="000000" w:themeColor="text1"/>
            </w:tcBorders>
          </w:tcPr>
          <w:p w:rsidR="00840FC1" w:rsidRPr="00570743" w:rsidRDefault="00840FC1" w:rsidP="00E133D1">
            <w:pPr>
              <w:spacing w:after="0" w:line="360" w:lineRule="auto"/>
              <w:rPr>
                <w:rFonts w:ascii="Times New Roman" w:hAnsi="Times New Roman"/>
                <w:bCs w:val="0"/>
                <w:color w:val="auto"/>
                <w:sz w:val="18"/>
                <w:szCs w:val="18"/>
              </w:rPr>
            </w:pPr>
            <w:r w:rsidRPr="00570743">
              <w:rPr>
                <w:rFonts w:ascii="Times New Roman" w:hAnsi="Times New Roman"/>
                <w:bCs w:val="0"/>
                <w:color w:val="auto"/>
                <w:sz w:val="18"/>
                <w:szCs w:val="18"/>
              </w:rPr>
              <w:t>pQCT at 17.7 years (n=539)</w:t>
            </w:r>
          </w:p>
        </w:tc>
        <w:tc>
          <w:tcPr>
            <w:cnfStyle w:val="000010000000" w:firstRow="0" w:lastRow="0" w:firstColumn="0" w:lastColumn="0" w:oddVBand="1" w:evenVBand="0" w:oddHBand="0" w:evenHBand="0" w:firstRowFirstColumn="0" w:firstRowLastColumn="0" w:lastRowFirstColumn="0" w:lastRowLastColumn="0"/>
            <w:tcW w:w="13466" w:type="dxa"/>
            <w:gridSpan w:val="16"/>
            <w:tcBorders>
              <w:top w:val="single" w:sz="18" w:space="0" w:color="000000" w:themeColor="text1"/>
              <w:bottom w:val="single" w:sz="8" w:space="0" w:color="000000" w:themeColor="text1"/>
            </w:tcBorders>
            <w:shd w:val="clear" w:color="auto" w:fill="FFFFFF" w:themeFill="background1"/>
          </w:tcPr>
          <w:p w:rsidR="00840FC1" w:rsidRPr="00570743" w:rsidRDefault="00840FC1" w:rsidP="00E133D1">
            <w:pPr>
              <w:spacing w:after="0" w:line="360" w:lineRule="auto"/>
              <w:jc w:val="center"/>
              <w:rPr>
                <w:rFonts w:ascii="Times New Roman" w:hAnsi="Times New Roman"/>
                <w:bCs w:val="0"/>
                <w:color w:val="auto"/>
                <w:sz w:val="18"/>
                <w:szCs w:val="18"/>
              </w:rPr>
            </w:pPr>
            <w:r w:rsidRPr="00570743">
              <w:rPr>
                <w:rFonts w:ascii="Times New Roman" w:hAnsi="Times New Roman"/>
                <w:bCs w:val="0"/>
                <w:color w:val="auto"/>
                <w:sz w:val="18"/>
                <w:szCs w:val="18"/>
              </w:rPr>
              <w:t>Placental measurement</w:t>
            </w:r>
          </w:p>
        </w:tc>
      </w:tr>
      <w:tr w:rsidR="00840FC1" w:rsidRPr="00570743" w:rsidTr="00910BDF">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101" w:type="dxa"/>
            <w:vMerge/>
            <w:tcBorders>
              <w:bottom w:val="nil"/>
            </w:tcBorders>
            <w:shd w:val="clear" w:color="auto" w:fill="FFFFFF" w:themeFill="background1"/>
          </w:tcPr>
          <w:p w:rsidR="00840FC1" w:rsidRPr="00570743" w:rsidRDefault="00840FC1" w:rsidP="00E133D1">
            <w:pPr>
              <w:spacing w:after="0" w:line="360" w:lineRule="auto"/>
              <w:rPr>
                <w:rFonts w:ascii="Times New Roman" w:hAnsi="Times New Roman"/>
                <w:b w:val="0"/>
                <w:bCs w:val="0"/>
                <w:color w:val="auto"/>
                <w:sz w:val="16"/>
                <w:szCs w:val="16"/>
              </w:rPr>
            </w:pPr>
          </w:p>
        </w:tc>
        <w:tc>
          <w:tcPr>
            <w:cnfStyle w:val="000010000000" w:firstRow="0" w:lastRow="0" w:firstColumn="0" w:lastColumn="0" w:oddVBand="1" w:evenVBand="0" w:oddHBand="0" w:evenHBand="0" w:firstRowFirstColumn="0" w:firstRowLastColumn="0" w:lastRowFirstColumn="0" w:lastRowLastColumn="0"/>
            <w:tcW w:w="6733" w:type="dxa"/>
            <w:gridSpan w:val="8"/>
            <w:tcBorders>
              <w:top w:val="single" w:sz="8" w:space="0" w:color="000000" w:themeColor="text1"/>
              <w:right w:val="single" w:sz="8" w:space="0" w:color="000000" w:themeColor="text1"/>
            </w:tcBorders>
            <w:shd w:val="clear" w:color="auto" w:fill="FFFFFF" w:themeFill="background1"/>
          </w:tcPr>
          <w:p w:rsidR="00840FC1" w:rsidRPr="00570743" w:rsidRDefault="00840FC1" w:rsidP="00E133D1">
            <w:pPr>
              <w:spacing w:after="0" w:line="360" w:lineRule="auto"/>
              <w:jc w:val="center"/>
              <w:rPr>
                <w:rFonts w:ascii="Times New Roman" w:hAnsi="Times New Roman"/>
                <w:color w:val="auto"/>
                <w:sz w:val="16"/>
                <w:szCs w:val="16"/>
              </w:rPr>
            </w:pPr>
            <w:r w:rsidRPr="00570743">
              <w:rPr>
                <w:rFonts w:ascii="Times New Roman" w:hAnsi="Times New Roman"/>
                <w:b/>
                <w:color w:val="auto"/>
                <w:sz w:val="16"/>
                <w:szCs w:val="16"/>
              </w:rPr>
              <w:t>Area (SD)</w:t>
            </w:r>
          </w:p>
        </w:tc>
        <w:tc>
          <w:tcPr>
            <w:tcW w:w="6733" w:type="dxa"/>
            <w:gridSpan w:val="8"/>
            <w:tcBorders>
              <w:top w:val="single" w:sz="8" w:space="0" w:color="000000" w:themeColor="text1"/>
              <w:left w:val="single" w:sz="8" w:space="0" w:color="000000" w:themeColor="text1"/>
            </w:tcBorders>
            <w:shd w:val="clear" w:color="auto" w:fill="FFFFFF" w:themeFill="background1"/>
          </w:tcPr>
          <w:p w:rsidR="00840FC1" w:rsidRPr="00570743" w:rsidRDefault="00840FC1" w:rsidP="00840FC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6"/>
                <w:szCs w:val="16"/>
              </w:rPr>
            </w:pPr>
            <w:r w:rsidRPr="00570743">
              <w:rPr>
                <w:rFonts w:ascii="Times New Roman" w:hAnsi="Times New Roman"/>
                <w:b/>
                <w:color w:val="auto"/>
                <w:sz w:val="16"/>
                <w:szCs w:val="16"/>
              </w:rPr>
              <w:t>Volume (SD)</w:t>
            </w:r>
          </w:p>
          <w:p w:rsidR="00840FC1" w:rsidRPr="00570743" w:rsidRDefault="00840FC1"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p>
        </w:tc>
      </w:tr>
      <w:tr w:rsidR="005D7FEC" w:rsidRPr="00570743" w:rsidTr="00856DD6">
        <w:trPr>
          <w:trHeight w:val="844"/>
        </w:trPr>
        <w:tc>
          <w:tcPr>
            <w:cnfStyle w:val="001000000000" w:firstRow="0" w:lastRow="0" w:firstColumn="1" w:lastColumn="0" w:oddVBand="0" w:evenVBand="0" w:oddHBand="0" w:evenHBand="0" w:firstRowFirstColumn="0" w:firstRowLastColumn="0" w:lastRowFirstColumn="0" w:lastRowLastColumn="0"/>
            <w:tcW w:w="1101" w:type="dxa"/>
            <w:tcBorders>
              <w:top w:val="single" w:sz="8" w:space="0" w:color="000000" w:themeColor="text1"/>
              <w:bottom w:val="nil"/>
            </w:tcBorders>
            <w:shd w:val="clear" w:color="auto" w:fill="FFFFFF" w:themeFill="background1"/>
          </w:tcPr>
          <w:p w:rsidR="005F59FE" w:rsidRPr="00570743" w:rsidRDefault="005F59FE" w:rsidP="00E133D1">
            <w:pPr>
              <w:spacing w:after="0" w:line="360" w:lineRule="auto"/>
              <w:rPr>
                <w:rFonts w:ascii="Times New Roman" w:hAnsi="Times New Roman"/>
                <w:b w:val="0"/>
                <w:bCs w:val="0"/>
                <w:color w:val="auto"/>
                <w:sz w:val="16"/>
                <w:szCs w:val="16"/>
              </w:rPr>
            </w:pPr>
          </w:p>
        </w:tc>
        <w:tc>
          <w:tcPr>
            <w:cnfStyle w:val="000010000000" w:firstRow="0" w:lastRow="0" w:firstColumn="0" w:lastColumn="0" w:oddVBand="1" w:evenVBand="0" w:oddHBand="0" w:evenHBand="0" w:firstRowFirstColumn="0" w:firstRowLastColumn="0" w:lastRowFirstColumn="0" w:lastRowLastColumn="0"/>
            <w:tcW w:w="841" w:type="dxa"/>
            <w:tcBorders>
              <w:top w:val="single" w:sz="8" w:space="0" w:color="000000" w:themeColor="text1"/>
            </w:tcBorders>
            <w:shd w:val="clear" w:color="auto" w:fill="FFFFFF" w:themeFill="background1"/>
          </w:tcPr>
          <w:p w:rsidR="005F59FE" w:rsidRPr="00570743" w:rsidRDefault="005F59FE"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B</w:t>
            </w:r>
            <w:r w:rsidRPr="00570743">
              <w:rPr>
                <w:rFonts w:ascii="Times New Roman" w:hAnsi="Times New Roman"/>
                <w:color w:val="auto"/>
                <w:sz w:val="16"/>
                <w:szCs w:val="16"/>
                <w:vertAlign w:val="superscript"/>
              </w:rPr>
              <w:t>1</w:t>
            </w:r>
            <w:r w:rsidRPr="00570743">
              <w:rPr>
                <w:rFonts w:ascii="Times New Roman" w:hAnsi="Times New Roman"/>
                <w:color w:val="auto"/>
                <w:sz w:val="16"/>
                <w:szCs w:val="16"/>
              </w:rPr>
              <w:t xml:space="preserve"> </w:t>
            </w:r>
          </w:p>
          <w:p w:rsidR="005F59FE" w:rsidRPr="00570743" w:rsidRDefault="005F59FE"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(95% CI)</w:t>
            </w:r>
          </w:p>
        </w:tc>
        <w:tc>
          <w:tcPr>
            <w:tcW w:w="842" w:type="dxa"/>
            <w:tcBorders>
              <w:top w:val="single" w:sz="8" w:space="0" w:color="000000" w:themeColor="text1"/>
              <w:bottom w:val="nil"/>
            </w:tcBorders>
            <w:shd w:val="clear" w:color="auto" w:fill="FFFFFF" w:themeFill="background1"/>
          </w:tcPr>
          <w:p w:rsidR="005F59FE" w:rsidRPr="00570743" w:rsidRDefault="005F59FE"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p</w:t>
            </w:r>
          </w:p>
        </w:tc>
        <w:tc>
          <w:tcPr>
            <w:cnfStyle w:val="000010000000" w:firstRow="0" w:lastRow="0" w:firstColumn="0" w:lastColumn="0" w:oddVBand="1" w:evenVBand="0" w:oddHBand="0" w:evenHBand="0" w:firstRowFirstColumn="0" w:firstRowLastColumn="0" w:lastRowFirstColumn="0" w:lastRowLastColumn="0"/>
            <w:tcW w:w="841" w:type="dxa"/>
            <w:tcBorders>
              <w:top w:val="single" w:sz="8" w:space="0" w:color="000000" w:themeColor="text1"/>
            </w:tcBorders>
            <w:shd w:val="clear" w:color="auto" w:fill="FFFFFF" w:themeFill="background1"/>
          </w:tcPr>
          <w:p w:rsidR="005F59FE" w:rsidRPr="00570743" w:rsidRDefault="005F59FE"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B</w:t>
            </w:r>
            <w:r w:rsidRPr="00570743">
              <w:rPr>
                <w:rFonts w:ascii="Times New Roman" w:hAnsi="Times New Roman"/>
                <w:color w:val="auto"/>
                <w:sz w:val="16"/>
                <w:szCs w:val="16"/>
                <w:vertAlign w:val="superscript"/>
              </w:rPr>
              <w:t>2</w:t>
            </w:r>
          </w:p>
          <w:p w:rsidR="005F59FE" w:rsidRPr="00570743" w:rsidRDefault="005F59FE"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(95% CI)</w:t>
            </w:r>
          </w:p>
        </w:tc>
        <w:tc>
          <w:tcPr>
            <w:tcW w:w="842" w:type="dxa"/>
            <w:tcBorders>
              <w:top w:val="single" w:sz="8" w:space="0" w:color="000000" w:themeColor="text1"/>
              <w:bottom w:val="nil"/>
            </w:tcBorders>
            <w:shd w:val="clear" w:color="auto" w:fill="FFFFFF" w:themeFill="background1"/>
          </w:tcPr>
          <w:p w:rsidR="005F59FE" w:rsidRPr="00570743" w:rsidRDefault="005F59FE"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p</w:t>
            </w:r>
          </w:p>
        </w:tc>
        <w:tc>
          <w:tcPr>
            <w:cnfStyle w:val="000010000000" w:firstRow="0" w:lastRow="0" w:firstColumn="0" w:lastColumn="0" w:oddVBand="1" w:evenVBand="0" w:oddHBand="0" w:evenHBand="0" w:firstRowFirstColumn="0" w:firstRowLastColumn="0" w:lastRowFirstColumn="0" w:lastRowLastColumn="0"/>
            <w:tcW w:w="842" w:type="dxa"/>
            <w:tcBorders>
              <w:top w:val="single" w:sz="8" w:space="0" w:color="000000" w:themeColor="text1"/>
            </w:tcBorders>
            <w:shd w:val="clear" w:color="auto" w:fill="FFFFFF" w:themeFill="background1"/>
          </w:tcPr>
          <w:p w:rsidR="005F59FE" w:rsidRPr="00570743" w:rsidRDefault="005F59FE"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B</w:t>
            </w:r>
            <w:r w:rsidRPr="00570743">
              <w:rPr>
                <w:rFonts w:ascii="Times New Roman" w:hAnsi="Times New Roman"/>
                <w:color w:val="auto"/>
                <w:sz w:val="16"/>
                <w:szCs w:val="16"/>
                <w:vertAlign w:val="superscript"/>
              </w:rPr>
              <w:t>3</w:t>
            </w:r>
          </w:p>
          <w:p w:rsidR="005F59FE" w:rsidRPr="00570743" w:rsidRDefault="005F59FE"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(95% CI)</w:t>
            </w:r>
          </w:p>
        </w:tc>
        <w:tc>
          <w:tcPr>
            <w:tcW w:w="841" w:type="dxa"/>
            <w:tcBorders>
              <w:top w:val="single" w:sz="8" w:space="0" w:color="000000" w:themeColor="text1"/>
              <w:bottom w:val="nil"/>
            </w:tcBorders>
            <w:shd w:val="clear" w:color="auto" w:fill="FFFFFF" w:themeFill="background1"/>
          </w:tcPr>
          <w:p w:rsidR="005F59FE" w:rsidRPr="00570743" w:rsidRDefault="005F59FE"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p</w:t>
            </w:r>
          </w:p>
        </w:tc>
        <w:tc>
          <w:tcPr>
            <w:cnfStyle w:val="000010000000" w:firstRow="0" w:lastRow="0" w:firstColumn="0" w:lastColumn="0" w:oddVBand="1" w:evenVBand="0" w:oddHBand="0" w:evenHBand="0" w:firstRowFirstColumn="0" w:firstRowLastColumn="0" w:lastRowFirstColumn="0" w:lastRowLastColumn="0"/>
            <w:tcW w:w="842" w:type="dxa"/>
            <w:tcBorders>
              <w:top w:val="single" w:sz="8" w:space="0" w:color="000000" w:themeColor="text1"/>
            </w:tcBorders>
            <w:shd w:val="clear" w:color="auto" w:fill="FFFFFF" w:themeFill="background1"/>
          </w:tcPr>
          <w:p w:rsidR="005F59FE" w:rsidRPr="00570743" w:rsidRDefault="005F59FE" w:rsidP="00E133D1">
            <w:pPr>
              <w:spacing w:after="0" w:line="360" w:lineRule="auto"/>
              <w:jc w:val="center"/>
              <w:rPr>
                <w:rFonts w:ascii="Times New Roman" w:hAnsi="Times New Roman"/>
                <w:color w:val="auto"/>
                <w:sz w:val="16"/>
                <w:szCs w:val="16"/>
                <w:vertAlign w:val="superscript"/>
              </w:rPr>
            </w:pPr>
            <w:r w:rsidRPr="00570743">
              <w:rPr>
                <w:rFonts w:ascii="Times New Roman" w:hAnsi="Times New Roman"/>
                <w:color w:val="auto"/>
                <w:sz w:val="16"/>
                <w:szCs w:val="16"/>
              </w:rPr>
              <w:t>B</w:t>
            </w:r>
            <w:r w:rsidRPr="00570743">
              <w:rPr>
                <w:rFonts w:ascii="Times New Roman" w:hAnsi="Times New Roman"/>
                <w:color w:val="auto"/>
                <w:sz w:val="16"/>
                <w:szCs w:val="16"/>
                <w:vertAlign w:val="superscript"/>
              </w:rPr>
              <w:t>4</w:t>
            </w:r>
          </w:p>
        </w:tc>
        <w:tc>
          <w:tcPr>
            <w:tcW w:w="842" w:type="dxa"/>
            <w:tcBorders>
              <w:top w:val="single" w:sz="8" w:space="0" w:color="000000" w:themeColor="text1"/>
              <w:bottom w:val="nil"/>
              <w:right w:val="single" w:sz="8" w:space="0" w:color="000000" w:themeColor="text1"/>
            </w:tcBorders>
            <w:shd w:val="clear" w:color="auto" w:fill="FFFFFF" w:themeFill="background1"/>
          </w:tcPr>
          <w:p w:rsidR="005F59FE" w:rsidRPr="00570743" w:rsidRDefault="005F59FE"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p</w:t>
            </w:r>
          </w:p>
        </w:tc>
        <w:tc>
          <w:tcPr>
            <w:cnfStyle w:val="000010000000" w:firstRow="0" w:lastRow="0" w:firstColumn="0" w:lastColumn="0" w:oddVBand="1" w:evenVBand="0" w:oddHBand="0" w:evenHBand="0" w:firstRowFirstColumn="0" w:firstRowLastColumn="0" w:lastRowFirstColumn="0" w:lastRowLastColumn="0"/>
            <w:tcW w:w="841" w:type="dxa"/>
            <w:tcBorders>
              <w:top w:val="single" w:sz="8" w:space="0" w:color="000000" w:themeColor="text1"/>
              <w:left w:val="single" w:sz="8" w:space="0" w:color="000000" w:themeColor="text1"/>
            </w:tcBorders>
            <w:shd w:val="clear" w:color="auto" w:fill="FFFFFF" w:themeFill="background1"/>
          </w:tcPr>
          <w:p w:rsidR="005F59FE" w:rsidRPr="00570743" w:rsidRDefault="005F59FE" w:rsidP="00E133D1">
            <w:pPr>
              <w:spacing w:after="0" w:line="360" w:lineRule="auto"/>
              <w:jc w:val="center"/>
              <w:rPr>
                <w:rFonts w:ascii="Times New Roman" w:hAnsi="Times New Roman"/>
                <w:color w:val="auto"/>
                <w:sz w:val="16"/>
                <w:szCs w:val="16"/>
                <w:vertAlign w:val="superscript"/>
              </w:rPr>
            </w:pPr>
            <w:r w:rsidRPr="00570743">
              <w:rPr>
                <w:rFonts w:ascii="Times New Roman" w:hAnsi="Times New Roman"/>
                <w:color w:val="auto"/>
                <w:sz w:val="16"/>
                <w:szCs w:val="16"/>
              </w:rPr>
              <w:t>B</w:t>
            </w:r>
            <w:r w:rsidRPr="00570743">
              <w:rPr>
                <w:rFonts w:ascii="Times New Roman" w:hAnsi="Times New Roman"/>
                <w:color w:val="auto"/>
                <w:sz w:val="16"/>
                <w:szCs w:val="16"/>
                <w:vertAlign w:val="superscript"/>
              </w:rPr>
              <w:t>1</w:t>
            </w:r>
          </w:p>
          <w:p w:rsidR="005F59FE" w:rsidRPr="00570743" w:rsidRDefault="005F59FE"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(95% CI)</w:t>
            </w:r>
          </w:p>
        </w:tc>
        <w:tc>
          <w:tcPr>
            <w:tcW w:w="842" w:type="dxa"/>
            <w:tcBorders>
              <w:top w:val="single" w:sz="8" w:space="0" w:color="000000" w:themeColor="text1"/>
              <w:bottom w:val="nil"/>
            </w:tcBorders>
            <w:shd w:val="clear" w:color="auto" w:fill="FFFFFF" w:themeFill="background1"/>
          </w:tcPr>
          <w:p w:rsidR="005F59FE" w:rsidRPr="00570743" w:rsidRDefault="005F59FE"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p</w:t>
            </w:r>
          </w:p>
        </w:tc>
        <w:tc>
          <w:tcPr>
            <w:cnfStyle w:val="000010000000" w:firstRow="0" w:lastRow="0" w:firstColumn="0" w:lastColumn="0" w:oddVBand="1" w:evenVBand="0" w:oddHBand="0" w:evenHBand="0" w:firstRowFirstColumn="0" w:firstRowLastColumn="0" w:lastRowFirstColumn="0" w:lastRowLastColumn="0"/>
            <w:tcW w:w="841" w:type="dxa"/>
            <w:tcBorders>
              <w:top w:val="single" w:sz="8" w:space="0" w:color="000000" w:themeColor="text1"/>
            </w:tcBorders>
            <w:shd w:val="clear" w:color="auto" w:fill="FFFFFF" w:themeFill="background1"/>
          </w:tcPr>
          <w:p w:rsidR="005F59FE" w:rsidRPr="00570743" w:rsidRDefault="005F59FE" w:rsidP="00E133D1">
            <w:pPr>
              <w:spacing w:after="0" w:line="360" w:lineRule="auto"/>
              <w:jc w:val="center"/>
              <w:rPr>
                <w:rFonts w:ascii="Times New Roman" w:hAnsi="Times New Roman"/>
                <w:color w:val="auto"/>
                <w:sz w:val="16"/>
                <w:szCs w:val="16"/>
                <w:vertAlign w:val="superscript"/>
              </w:rPr>
            </w:pPr>
            <w:r w:rsidRPr="00570743">
              <w:rPr>
                <w:rFonts w:ascii="Times New Roman" w:hAnsi="Times New Roman"/>
                <w:color w:val="auto"/>
                <w:sz w:val="16"/>
                <w:szCs w:val="16"/>
              </w:rPr>
              <w:t>B</w:t>
            </w:r>
            <w:r w:rsidRPr="00570743">
              <w:rPr>
                <w:rFonts w:ascii="Times New Roman" w:hAnsi="Times New Roman"/>
                <w:color w:val="auto"/>
                <w:sz w:val="16"/>
                <w:szCs w:val="16"/>
                <w:vertAlign w:val="superscript"/>
              </w:rPr>
              <w:t xml:space="preserve">2 </w:t>
            </w:r>
          </w:p>
          <w:p w:rsidR="005F59FE" w:rsidRPr="00570743" w:rsidRDefault="005F59FE"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(95% CI)</w:t>
            </w:r>
          </w:p>
        </w:tc>
        <w:tc>
          <w:tcPr>
            <w:tcW w:w="842" w:type="dxa"/>
            <w:tcBorders>
              <w:top w:val="single" w:sz="8" w:space="0" w:color="000000" w:themeColor="text1"/>
              <w:bottom w:val="nil"/>
            </w:tcBorders>
            <w:shd w:val="clear" w:color="auto" w:fill="FFFFFF" w:themeFill="background1"/>
          </w:tcPr>
          <w:p w:rsidR="005F59FE" w:rsidRPr="00570743" w:rsidRDefault="005F59FE"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p</w:t>
            </w:r>
          </w:p>
        </w:tc>
        <w:tc>
          <w:tcPr>
            <w:cnfStyle w:val="000010000000" w:firstRow="0" w:lastRow="0" w:firstColumn="0" w:lastColumn="0" w:oddVBand="1" w:evenVBand="0" w:oddHBand="0" w:evenHBand="0" w:firstRowFirstColumn="0" w:firstRowLastColumn="0" w:lastRowFirstColumn="0" w:lastRowLastColumn="0"/>
            <w:tcW w:w="842" w:type="dxa"/>
            <w:tcBorders>
              <w:top w:val="single" w:sz="8" w:space="0" w:color="000000" w:themeColor="text1"/>
            </w:tcBorders>
            <w:shd w:val="clear" w:color="auto" w:fill="FFFFFF" w:themeFill="background1"/>
          </w:tcPr>
          <w:p w:rsidR="005F59FE" w:rsidRPr="00570743" w:rsidRDefault="005F59FE"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B</w:t>
            </w:r>
            <w:r w:rsidRPr="00570743">
              <w:rPr>
                <w:rFonts w:ascii="Times New Roman" w:hAnsi="Times New Roman"/>
                <w:color w:val="auto"/>
                <w:sz w:val="16"/>
                <w:szCs w:val="16"/>
                <w:vertAlign w:val="superscript"/>
              </w:rPr>
              <w:t>3</w:t>
            </w:r>
          </w:p>
          <w:p w:rsidR="005F59FE" w:rsidRPr="00570743" w:rsidRDefault="005F59FE"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(95% CI)</w:t>
            </w:r>
          </w:p>
        </w:tc>
        <w:tc>
          <w:tcPr>
            <w:tcW w:w="841" w:type="dxa"/>
            <w:tcBorders>
              <w:top w:val="single" w:sz="8" w:space="0" w:color="000000" w:themeColor="text1"/>
              <w:bottom w:val="nil"/>
            </w:tcBorders>
            <w:shd w:val="clear" w:color="auto" w:fill="FFFFFF" w:themeFill="background1"/>
          </w:tcPr>
          <w:p w:rsidR="005F59FE" w:rsidRPr="00570743" w:rsidRDefault="005F59FE"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p</w:t>
            </w:r>
          </w:p>
        </w:tc>
        <w:tc>
          <w:tcPr>
            <w:cnfStyle w:val="000010000000" w:firstRow="0" w:lastRow="0" w:firstColumn="0" w:lastColumn="0" w:oddVBand="1" w:evenVBand="0" w:oddHBand="0" w:evenHBand="0" w:firstRowFirstColumn="0" w:firstRowLastColumn="0" w:lastRowFirstColumn="0" w:lastRowLastColumn="0"/>
            <w:tcW w:w="842" w:type="dxa"/>
            <w:tcBorders>
              <w:top w:val="single" w:sz="8" w:space="0" w:color="000000" w:themeColor="text1"/>
            </w:tcBorders>
            <w:shd w:val="clear" w:color="auto" w:fill="FFFFFF" w:themeFill="background1"/>
          </w:tcPr>
          <w:p w:rsidR="005F59FE" w:rsidRPr="00570743" w:rsidRDefault="005F59FE" w:rsidP="00E133D1">
            <w:pPr>
              <w:spacing w:after="0" w:line="360" w:lineRule="auto"/>
              <w:jc w:val="center"/>
              <w:rPr>
                <w:rFonts w:ascii="Times New Roman" w:hAnsi="Times New Roman"/>
                <w:color w:val="auto"/>
                <w:sz w:val="16"/>
                <w:szCs w:val="16"/>
                <w:vertAlign w:val="superscript"/>
              </w:rPr>
            </w:pPr>
            <w:r w:rsidRPr="00570743">
              <w:rPr>
                <w:rFonts w:ascii="Times New Roman" w:hAnsi="Times New Roman"/>
                <w:color w:val="auto"/>
                <w:sz w:val="16"/>
                <w:szCs w:val="16"/>
              </w:rPr>
              <w:t>B</w:t>
            </w:r>
            <w:r w:rsidRPr="00570743">
              <w:rPr>
                <w:rFonts w:ascii="Times New Roman" w:hAnsi="Times New Roman"/>
                <w:color w:val="auto"/>
                <w:sz w:val="16"/>
                <w:szCs w:val="16"/>
                <w:vertAlign w:val="superscript"/>
              </w:rPr>
              <w:t>4</w:t>
            </w:r>
          </w:p>
        </w:tc>
        <w:tc>
          <w:tcPr>
            <w:tcW w:w="842" w:type="dxa"/>
            <w:tcBorders>
              <w:top w:val="single" w:sz="8" w:space="0" w:color="000000" w:themeColor="text1"/>
              <w:bottom w:val="nil"/>
            </w:tcBorders>
            <w:shd w:val="clear" w:color="auto" w:fill="FFFFFF" w:themeFill="background1"/>
          </w:tcPr>
          <w:p w:rsidR="005F59FE" w:rsidRPr="00570743" w:rsidRDefault="005F59FE"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p</w:t>
            </w:r>
          </w:p>
        </w:tc>
      </w:tr>
      <w:tr w:rsidR="005D7FEC" w:rsidRPr="00570743" w:rsidTr="00856DD6">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1101" w:type="dxa"/>
            <w:tcBorders>
              <w:top w:val="nil"/>
              <w:bottom w:val="nil"/>
            </w:tcBorders>
          </w:tcPr>
          <w:p w:rsidR="005F59FE" w:rsidRPr="00570743" w:rsidRDefault="005F59FE" w:rsidP="00E133D1">
            <w:pPr>
              <w:spacing w:after="0" w:line="360" w:lineRule="auto"/>
              <w:rPr>
                <w:rFonts w:ascii="Times New Roman" w:hAnsi="Times New Roman"/>
                <w:b w:val="0"/>
                <w:bCs w:val="0"/>
                <w:color w:val="auto"/>
                <w:sz w:val="16"/>
                <w:szCs w:val="16"/>
              </w:rPr>
            </w:pPr>
            <w:r w:rsidRPr="00570743">
              <w:rPr>
                <w:rFonts w:ascii="Times New Roman" w:hAnsi="Times New Roman"/>
                <w:bCs w:val="0"/>
                <w:color w:val="auto"/>
                <w:sz w:val="16"/>
                <w:szCs w:val="16"/>
              </w:rPr>
              <w:t>Cortical area (SD)</w:t>
            </w:r>
          </w:p>
        </w:tc>
        <w:tc>
          <w:tcPr>
            <w:cnfStyle w:val="000010000000" w:firstRow="0" w:lastRow="0" w:firstColumn="0" w:lastColumn="0" w:oddVBand="1" w:evenVBand="0" w:oddHBand="0" w:evenHBand="0" w:firstRowFirstColumn="0" w:firstRowLastColumn="0" w:lastRowFirstColumn="0" w:lastRowLastColumn="0"/>
            <w:tcW w:w="841" w:type="dxa"/>
            <w:tcBorders>
              <w:top w:val="nil"/>
            </w:tcBorders>
          </w:tcPr>
          <w:p w:rsidR="005F59FE"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0.05</w:t>
            </w:r>
          </w:p>
          <w:p w:rsidR="009F39DF"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(-0.04, 0.13)</w:t>
            </w:r>
          </w:p>
        </w:tc>
        <w:tc>
          <w:tcPr>
            <w:tcW w:w="842" w:type="dxa"/>
            <w:tcBorders>
              <w:top w:val="nil"/>
              <w:bottom w:val="nil"/>
            </w:tcBorders>
          </w:tcPr>
          <w:p w:rsidR="005F59FE" w:rsidRPr="00570743" w:rsidRDefault="009F39DF"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0.27</w:t>
            </w:r>
          </w:p>
        </w:tc>
        <w:tc>
          <w:tcPr>
            <w:cnfStyle w:val="000010000000" w:firstRow="0" w:lastRow="0" w:firstColumn="0" w:lastColumn="0" w:oddVBand="1" w:evenVBand="0" w:oddHBand="0" w:evenHBand="0" w:firstRowFirstColumn="0" w:firstRowLastColumn="0" w:lastRowFirstColumn="0" w:lastRowLastColumn="0"/>
            <w:tcW w:w="841" w:type="dxa"/>
            <w:tcBorders>
              <w:top w:val="nil"/>
            </w:tcBorders>
          </w:tcPr>
          <w:p w:rsidR="005F59FE"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0.05</w:t>
            </w:r>
          </w:p>
          <w:p w:rsidR="009F39DF"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(-0.04, 0.13)</w:t>
            </w:r>
          </w:p>
        </w:tc>
        <w:tc>
          <w:tcPr>
            <w:tcW w:w="842" w:type="dxa"/>
            <w:tcBorders>
              <w:top w:val="nil"/>
              <w:bottom w:val="nil"/>
            </w:tcBorders>
          </w:tcPr>
          <w:p w:rsidR="005F59FE" w:rsidRPr="00570743" w:rsidRDefault="009F39DF"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0.30</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tcPr>
          <w:p w:rsidR="005F59FE"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0.05</w:t>
            </w:r>
          </w:p>
          <w:p w:rsidR="009F39DF"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(-0.04, 0.13)</w:t>
            </w:r>
          </w:p>
        </w:tc>
        <w:tc>
          <w:tcPr>
            <w:tcW w:w="841" w:type="dxa"/>
            <w:tcBorders>
              <w:top w:val="nil"/>
              <w:bottom w:val="nil"/>
            </w:tcBorders>
          </w:tcPr>
          <w:p w:rsidR="005F59FE" w:rsidRPr="00570743" w:rsidRDefault="009F39DF"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0.30</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tcPr>
          <w:p w:rsidR="005F59FE" w:rsidRPr="00570743" w:rsidRDefault="00DB3B0A"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-0.01</w:t>
            </w:r>
          </w:p>
          <w:p w:rsidR="00DB3B0A" w:rsidRPr="00570743" w:rsidRDefault="00DB3B0A"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(-0.09, 0.07)</w:t>
            </w:r>
          </w:p>
        </w:tc>
        <w:tc>
          <w:tcPr>
            <w:tcW w:w="842" w:type="dxa"/>
            <w:tcBorders>
              <w:top w:val="nil"/>
              <w:bottom w:val="nil"/>
              <w:right w:val="single" w:sz="8" w:space="0" w:color="000000" w:themeColor="text1"/>
            </w:tcBorders>
          </w:tcPr>
          <w:p w:rsidR="005F59FE" w:rsidRPr="00570743" w:rsidRDefault="00DB3B0A"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0.82</w:t>
            </w:r>
          </w:p>
        </w:tc>
        <w:tc>
          <w:tcPr>
            <w:cnfStyle w:val="000010000000" w:firstRow="0" w:lastRow="0" w:firstColumn="0" w:lastColumn="0" w:oddVBand="1" w:evenVBand="0" w:oddHBand="0" w:evenHBand="0" w:firstRowFirstColumn="0" w:firstRowLastColumn="0" w:lastRowFirstColumn="0" w:lastRowLastColumn="0"/>
            <w:tcW w:w="841" w:type="dxa"/>
            <w:tcBorders>
              <w:top w:val="nil"/>
              <w:left w:val="single" w:sz="8" w:space="0" w:color="000000" w:themeColor="text1"/>
            </w:tcBorders>
          </w:tcPr>
          <w:p w:rsidR="005F59FE"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0.07</w:t>
            </w:r>
          </w:p>
          <w:p w:rsidR="00DB3B0A"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(-0.02, 0.16)</w:t>
            </w:r>
          </w:p>
        </w:tc>
        <w:tc>
          <w:tcPr>
            <w:tcW w:w="842" w:type="dxa"/>
            <w:tcBorders>
              <w:top w:val="nil"/>
              <w:bottom w:val="nil"/>
            </w:tcBorders>
          </w:tcPr>
          <w:p w:rsidR="005F59FE" w:rsidRPr="00570743" w:rsidRDefault="00DB3B0A"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0.11</w:t>
            </w:r>
          </w:p>
        </w:tc>
        <w:tc>
          <w:tcPr>
            <w:cnfStyle w:val="000010000000" w:firstRow="0" w:lastRow="0" w:firstColumn="0" w:lastColumn="0" w:oddVBand="1" w:evenVBand="0" w:oddHBand="0" w:evenHBand="0" w:firstRowFirstColumn="0" w:firstRowLastColumn="0" w:lastRowFirstColumn="0" w:lastRowLastColumn="0"/>
            <w:tcW w:w="841" w:type="dxa"/>
            <w:tcBorders>
              <w:top w:val="nil"/>
            </w:tcBorders>
          </w:tcPr>
          <w:p w:rsidR="005F59FE"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0.05</w:t>
            </w:r>
          </w:p>
          <w:p w:rsidR="00DB3B0A"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(-0.04, 0.14)</w:t>
            </w:r>
          </w:p>
        </w:tc>
        <w:tc>
          <w:tcPr>
            <w:tcW w:w="842" w:type="dxa"/>
            <w:tcBorders>
              <w:top w:val="nil"/>
              <w:bottom w:val="nil"/>
            </w:tcBorders>
          </w:tcPr>
          <w:p w:rsidR="005F59FE" w:rsidRPr="00570743" w:rsidRDefault="00DB3B0A"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0.27</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tcPr>
          <w:p w:rsidR="005F59FE"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0.05</w:t>
            </w:r>
          </w:p>
          <w:p w:rsidR="00DB3B0A"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(-0.04, 0.14)</w:t>
            </w:r>
          </w:p>
        </w:tc>
        <w:tc>
          <w:tcPr>
            <w:tcW w:w="841" w:type="dxa"/>
            <w:tcBorders>
              <w:top w:val="nil"/>
              <w:bottom w:val="nil"/>
            </w:tcBorders>
          </w:tcPr>
          <w:p w:rsidR="005F59FE" w:rsidRPr="00570743" w:rsidRDefault="00DB3B0A"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0.26</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tcPr>
          <w:p w:rsidR="005F59FE" w:rsidRPr="00570743" w:rsidRDefault="00961741"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-0.003</w:t>
            </w:r>
          </w:p>
          <w:p w:rsidR="00961741" w:rsidRPr="00570743" w:rsidRDefault="00961741"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(-0.08, 0.08)</w:t>
            </w:r>
          </w:p>
        </w:tc>
        <w:tc>
          <w:tcPr>
            <w:tcW w:w="842" w:type="dxa"/>
            <w:tcBorders>
              <w:top w:val="nil"/>
              <w:bottom w:val="nil"/>
            </w:tcBorders>
          </w:tcPr>
          <w:p w:rsidR="005F59FE" w:rsidRPr="00570743" w:rsidRDefault="00961741"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0.94</w:t>
            </w:r>
          </w:p>
        </w:tc>
      </w:tr>
      <w:tr w:rsidR="005D7FEC" w:rsidRPr="00570743" w:rsidTr="00856DD6">
        <w:trPr>
          <w:trHeight w:val="830"/>
        </w:trPr>
        <w:tc>
          <w:tcPr>
            <w:cnfStyle w:val="001000000000" w:firstRow="0" w:lastRow="0" w:firstColumn="1" w:lastColumn="0" w:oddVBand="0" w:evenVBand="0" w:oddHBand="0" w:evenHBand="0" w:firstRowFirstColumn="0" w:firstRowLastColumn="0" w:lastRowFirstColumn="0" w:lastRowLastColumn="0"/>
            <w:tcW w:w="1101" w:type="dxa"/>
            <w:tcBorders>
              <w:top w:val="nil"/>
              <w:bottom w:val="nil"/>
            </w:tcBorders>
            <w:shd w:val="clear" w:color="auto" w:fill="FFFFFF" w:themeFill="background1"/>
          </w:tcPr>
          <w:p w:rsidR="005F59FE" w:rsidRPr="00570743" w:rsidRDefault="005F59FE" w:rsidP="00E133D1">
            <w:pPr>
              <w:spacing w:after="0" w:line="360" w:lineRule="auto"/>
              <w:rPr>
                <w:rFonts w:ascii="Times New Roman" w:hAnsi="Times New Roman"/>
                <w:b w:val="0"/>
                <w:bCs w:val="0"/>
                <w:color w:val="auto"/>
                <w:sz w:val="16"/>
                <w:szCs w:val="16"/>
              </w:rPr>
            </w:pPr>
            <w:r w:rsidRPr="00570743">
              <w:rPr>
                <w:rFonts w:ascii="Times New Roman" w:hAnsi="Times New Roman"/>
                <w:bCs w:val="0"/>
                <w:color w:val="auto"/>
                <w:sz w:val="16"/>
                <w:szCs w:val="16"/>
              </w:rPr>
              <w:t>Cortical BMD (SD)</w:t>
            </w:r>
          </w:p>
        </w:tc>
        <w:tc>
          <w:tcPr>
            <w:cnfStyle w:val="000010000000" w:firstRow="0" w:lastRow="0" w:firstColumn="0" w:lastColumn="0" w:oddVBand="1" w:evenVBand="0" w:oddHBand="0" w:evenHBand="0" w:firstRowFirstColumn="0" w:firstRowLastColumn="0" w:lastRowFirstColumn="0" w:lastRowLastColumn="0"/>
            <w:tcW w:w="841" w:type="dxa"/>
            <w:tcBorders>
              <w:top w:val="nil"/>
            </w:tcBorders>
            <w:shd w:val="clear" w:color="auto" w:fill="FFFFFF" w:themeFill="background1"/>
          </w:tcPr>
          <w:p w:rsidR="005F59FE"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-0.06</w:t>
            </w:r>
          </w:p>
          <w:p w:rsidR="009F39DF"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(-0.14, 0.03)</w:t>
            </w:r>
          </w:p>
        </w:tc>
        <w:tc>
          <w:tcPr>
            <w:tcW w:w="842" w:type="dxa"/>
            <w:tcBorders>
              <w:top w:val="nil"/>
              <w:bottom w:val="nil"/>
            </w:tcBorders>
            <w:shd w:val="clear" w:color="auto" w:fill="FFFFFF" w:themeFill="background1"/>
          </w:tcPr>
          <w:p w:rsidR="005F59FE" w:rsidRPr="00570743" w:rsidRDefault="009F39DF"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0.18</w:t>
            </w:r>
          </w:p>
        </w:tc>
        <w:tc>
          <w:tcPr>
            <w:cnfStyle w:val="000010000000" w:firstRow="0" w:lastRow="0" w:firstColumn="0" w:lastColumn="0" w:oddVBand="1" w:evenVBand="0" w:oddHBand="0" w:evenHBand="0" w:firstRowFirstColumn="0" w:firstRowLastColumn="0" w:lastRowFirstColumn="0" w:lastRowLastColumn="0"/>
            <w:tcW w:w="841" w:type="dxa"/>
            <w:tcBorders>
              <w:top w:val="nil"/>
            </w:tcBorders>
            <w:shd w:val="clear" w:color="auto" w:fill="FFFFFF" w:themeFill="background1"/>
          </w:tcPr>
          <w:p w:rsidR="005F59FE"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-0.06</w:t>
            </w:r>
          </w:p>
          <w:p w:rsidR="009F39DF" w:rsidRPr="00570743" w:rsidRDefault="00006AED"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(-0.15,</w:t>
            </w:r>
            <w:r w:rsidR="00856DD6" w:rsidRPr="00570743">
              <w:rPr>
                <w:rFonts w:ascii="Times New Roman" w:hAnsi="Times New Roman"/>
                <w:color w:val="auto"/>
                <w:sz w:val="18"/>
                <w:szCs w:val="18"/>
              </w:rPr>
              <w:t xml:space="preserve"> </w:t>
            </w:r>
            <w:r w:rsidR="009F39DF" w:rsidRPr="00570743">
              <w:rPr>
                <w:rFonts w:ascii="Times New Roman" w:hAnsi="Times New Roman"/>
                <w:color w:val="auto"/>
                <w:sz w:val="18"/>
                <w:szCs w:val="18"/>
              </w:rPr>
              <w:t>0.03)</w:t>
            </w:r>
          </w:p>
        </w:tc>
        <w:tc>
          <w:tcPr>
            <w:tcW w:w="842" w:type="dxa"/>
            <w:tcBorders>
              <w:top w:val="nil"/>
              <w:bottom w:val="nil"/>
            </w:tcBorders>
            <w:shd w:val="clear" w:color="auto" w:fill="FFFFFF" w:themeFill="background1"/>
          </w:tcPr>
          <w:p w:rsidR="005F59FE" w:rsidRPr="00570743" w:rsidRDefault="009F39DF"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0.18</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shd w:val="clear" w:color="auto" w:fill="FFFFFF" w:themeFill="background1"/>
          </w:tcPr>
          <w:p w:rsidR="005F59FE"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-0.06</w:t>
            </w:r>
          </w:p>
          <w:p w:rsidR="009F39DF"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(-0.14, 0.03)</w:t>
            </w:r>
          </w:p>
        </w:tc>
        <w:tc>
          <w:tcPr>
            <w:tcW w:w="841" w:type="dxa"/>
            <w:tcBorders>
              <w:top w:val="nil"/>
              <w:bottom w:val="nil"/>
            </w:tcBorders>
            <w:shd w:val="clear" w:color="auto" w:fill="FFFFFF" w:themeFill="background1"/>
          </w:tcPr>
          <w:p w:rsidR="005F59FE" w:rsidRPr="00570743" w:rsidRDefault="009F39DF"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0.17</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shd w:val="clear" w:color="auto" w:fill="FFFFFF" w:themeFill="background1"/>
          </w:tcPr>
          <w:p w:rsidR="00DB3B0A" w:rsidRPr="00570743" w:rsidRDefault="00DB3B0A"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-0.05</w:t>
            </w:r>
          </w:p>
          <w:p w:rsidR="00DB3B0A" w:rsidRPr="00570743" w:rsidRDefault="00DB3B0A"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(-0.13, 0.04)</w:t>
            </w:r>
          </w:p>
        </w:tc>
        <w:tc>
          <w:tcPr>
            <w:tcW w:w="842" w:type="dxa"/>
            <w:tcBorders>
              <w:top w:val="nil"/>
              <w:bottom w:val="nil"/>
              <w:right w:val="single" w:sz="8" w:space="0" w:color="000000" w:themeColor="text1"/>
            </w:tcBorders>
            <w:shd w:val="clear" w:color="auto" w:fill="FFFFFF" w:themeFill="background1"/>
          </w:tcPr>
          <w:p w:rsidR="005F59FE" w:rsidRPr="00570743" w:rsidRDefault="00DB3B0A"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0.26</w:t>
            </w:r>
          </w:p>
        </w:tc>
        <w:tc>
          <w:tcPr>
            <w:cnfStyle w:val="000010000000" w:firstRow="0" w:lastRow="0" w:firstColumn="0" w:lastColumn="0" w:oddVBand="1" w:evenVBand="0" w:oddHBand="0" w:evenHBand="0" w:firstRowFirstColumn="0" w:firstRowLastColumn="0" w:lastRowFirstColumn="0" w:lastRowLastColumn="0"/>
            <w:tcW w:w="841" w:type="dxa"/>
            <w:tcBorders>
              <w:top w:val="nil"/>
              <w:left w:val="single" w:sz="8" w:space="0" w:color="000000" w:themeColor="text1"/>
            </w:tcBorders>
            <w:shd w:val="clear" w:color="auto" w:fill="FFFFFF" w:themeFill="background1"/>
          </w:tcPr>
          <w:p w:rsidR="005F59FE"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-0.10</w:t>
            </w:r>
          </w:p>
          <w:p w:rsidR="00DB3B0A"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(-0.19,</w:t>
            </w:r>
            <w:r w:rsidR="00856DD6" w:rsidRPr="00570743">
              <w:rPr>
                <w:rFonts w:ascii="Times New Roman" w:hAnsi="Times New Roman"/>
                <w:color w:val="auto"/>
                <w:sz w:val="18"/>
                <w:szCs w:val="18"/>
              </w:rPr>
              <w:t xml:space="preserve"> </w:t>
            </w:r>
            <w:r w:rsidRPr="00570743">
              <w:rPr>
                <w:rFonts w:ascii="Times New Roman" w:hAnsi="Times New Roman"/>
                <w:color w:val="auto"/>
                <w:sz w:val="18"/>
                <w:szCs w:val="18"/>
              </w:rPr>
              <w:t xml:space="preserve"> -0.02)</w:t>
            </w:r>
          </w:p>
        </w:tc>
        <w:tc>
          <w:tcPr>
            <w:tcW w:w="842" w:type="dxa"/>
            <w:tcBorders>
              <w:top w:val="nil"/>
              <w:bottom w:val="nil"/>
            </w:tcBorders>
            <w:shd w:val="clear" w:color="auto" w:fill="FFFFFF" w:themeFill="background1"/>
          </w:tcPr>
          <w:p w:rsidR="005F59FE" w:rsidRPr="00570743" w:rsidRDefault="00DB3B0A"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0.02</w:t>
            </w:r>
          </w:p>
        </w:tc>
        <w:tc>
          <w:tcPr>
            <w:cnfStyle w:val="000010000000" w:firstRow="0" w:lastRow="0" w:firstColumn="0" w:lastColumn="0" w:oddVBand="1" w:evenVBand="0" w:oddHBand="0" w:evenHBand="0" w:firstRowFirstColumn="0" w:firstRowLastColumn="0" w:lastRowFirstColumn="0" w:lastRowLastColumn="0"/>
            <w:tcW w:w="841" w:type="dxa"/>
            <w:tcBorders>
              <w:top w:val="nil"/>
            </w:tcBorders>
            <w:shd w:val="clear" w:color="auto" w:fill="FFFFFF" w:themeFill="background1"/>
          </w:tcPr>
          <w:p w:rsidR="005F59FE"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-0.09</w:t>
            </w:r>
          </w:p>
          <w:p w:rsidR="00DB3B0A"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(-0.18, 0.003)</w:t>
            </w:r>
          </w:p>
        </w:tc>
        <w:tc>
          <w:tcPr>
            <w:tcW w:w="842" w:type="dxa"/>
            <w:tcBorders>
              <w:top w:val="nil"/>
              <w:bottom w:val="nil"/>
            </w:tcBorders>
            <w:shd w:val="clear" w:color="auto" w:fill="FFFFFF" w:themeFill="background1"/>
          </w:tcPr>
          <w:p w:rsidR="005F59FE" w:rsidRPr="00570743" w:rsidRDefault="00DB3B0A"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0.06</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shd w:val="clear" w:color="auto" w:fill="FFFFFF" w:themeFill="background1"/>
          </w:tcPr>
          <w:p w:rsidR="005F59FE"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-0.08</w:t>
            </w:r>
          </w:p>
          <w:p w:rsidR="00DB3B0A"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(-0.17, 0.01)</w:t>
            </w:r>
          </w:p>
        </w:tc>
        <w:tc>
          <w:tcPr>
            <w:tcW w:w="841" w:type="dxa"/>
            <w:tcBorders>
              <w:top w:val="nil"/>
              <w:bottom w:val="nil"/>
            </w:tcBorders>
            <w:shd w:val="clear" w:color="auto" w:fill="FFFFFF" w:themeFill="background1"/>
          </w:tcPr>
          <w:p w:rsidR="005F59FE" w:rsidRPr="00570743" w:rsidRDefault="00DB3B0A"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0.08</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shd w:val="clear" w:color="auto" w:fill="FFFFFF" w:themeFill="background1"/>
          </w:tcPr>
          <w:p w:rsidR="005F59FE" w:rsidRPr="00570743" w:rsidRDefault="00961741"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-0.07</w:t>
            </w:r>
          </w:p>
          <w:p w:rsidR="00961741" w:rsidRPr="00570743" w:rsidRDefault="00961741"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(-0.16, 0.02)</w:t>
            </w:r>
          </w:p>
        </w:tc>
        <w:tc>
          <w:tcPr>
            <w:tcW w:w="842" w:type="dxa"/>
            <w:tcBorders>
              <w:top w:val="nil"/>
              <w:bottom w:val="nil"/>
            </w:tcBorders>
            <w:shd w:val="clear" w:color="auto" w:fill="FFFFFF" w:themeFill="background1"/>
          </w:tcPr>
          <w:p w:rsidR="005F59FE" w:rsidRPr="00570743" w:rsidRDefault="00961741"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0.14</w:t>
            </w:r>
          </w:p>
        </w:tc>
      </w:tr>
      <w:tr w:rsidR="005D7FEC" w:rsidRPr="00570743" w:rsidTr="00856DD6">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1101" w:type="dxa"/>
            <w:tcBorders>
              <w:top w:val="nil"/>
              <w:bottom w:val="nil"/>
            </w:tcBorders>
          </w:tcPr>
          <w:p w:rsidR="005F59FE" w:rsidRPr="00570743" w:rsidRDefault="005F59FE" w:rsidP="00E133D1">
            <w:pPr>
              <w:spacing w:after="0" w:line="360" w:lineRule="auto"/>
              <w:rPr>
                <w:rFonts w:ascii="Times New Roman" w:hAnsi="Times New Roman"/>
                <w:b w:val="0"/>
                <w:bCs w:val="0"/>
                <w:color w:val="auto"/>
                <w:sz w:val="16"/>
                <w:szCs w:val="16"/>
              </w:rPr>
            </w:pPr>
            <w:r w:rsidRPr="00570743">
              <w:rPr>
                <w:rFonts w:ascii="Times New Roman" w:hAnsi="Times New Roman"/>
                <w:bCs w:val="0"/>
                <w:color w:val="auto"/>
                <w:sz w:val="16"/>
                <w:szCs w:val="16"/>
              </w:rPr>
              <w:t>Cortical thickness (SD)</w:t>
            </w:r>
          </w:p>
        </w:tc>
        <w:tc>
          <w:tcPr>
            <w:cnfStyle w:val="000010000000" w:firstRow="0" w:lastRow="0" w:firstColumn="0" w:lastColumn="0" w:oddVBand="1" w:evenVBand="0" w:oddHBand="0" w:evenHBand="0" w:firstRowFirstColumn="0" w:firstRowLastColumn="0" w:lastRowFirstColumn="0" w:lastRowLastColumn="0"/>
            <w:tcW w:w="841" w:type="dxa"/>
            <w:tcBorders>
              <w:top w:val="nil"/>
            </w:tcBorders>
          </w:tcPr>
          <w:p w:rsidR="005F59FE"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-0.04</w:t>
            </w:r>
          </w:p>
          <w:p w:rsidR="009F39DF"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(-0.12, 0.05)</w:t>
            </w:r>
          </w:p>
        </w:tc>
        <w:tc>
          <w:tcPr>
            <w:tcW w:w="842" w:type="dxa"/>
            <w:tcBorders>
              <w:top w:val="nil"/>
              <w:bottom w:val="nil"/>
            </w:tcBorders>
          </w:tcPr>
          <w:p w:rsidR="005F59FE" w:rsidRPr="00570743" w:rsidRDefault="009F39DF"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0.39</w:t>
            </w:r>
          </w:p>
        </w:tc>
        <w:tc>
          <w:tcPr>
            <w:cnfStyle w:val="000010000000" w:firstRow="0" w:lastRow="0" w:firstColumn="0" w:lastColumn="0" w:oddVBand="1" w:evenVBand="0" w:oddHBand="0" w:evenHBand="0" w:firstRowFirstColumn="0" w:firstRowLastColumn="0" w:lastRowFirstColumn="0" w:lastRowLastColumn="0"/>
            <w:tcW w:w="841" w:type="dxa"/>
            <w:tcBorders>
              <w:top w:val="nil"/>
            </w:tcBorders>
          </w:tcPr>
          <w:p w:rsidR="005F59FE"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-0.05</w:t>
            </w:r>
          </w:p>
          <w:p w:rsidR="009F39DF"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(-0.14, 0.04)</w:t>
            </w:r>
          </w:p>
        </w:tc>
        <w:tc>
          <w:tcPr>
            <w:tcW w:w="842" w:type="dxa"/>
            <w:tcBorders>
              <w:top w:val="nil"/>
              <w:bottom w:val="nil"/>
            </w:tcBorders>
          </w:tcPr>
          <w:p w:rsidR="005F59FE" w:rsidRPr="00570743" w:rsidRDefault="009F39DF"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0.27</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tcPr>
          <w:p w:rsidR="005F59FE"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-0.05</w:t>
            </w:r>
          </w:p>
          <w:p w:rsidR="009F39DF"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(-0.14, 0.04)</w:t>
            </w:r>
          </w:p>
        </w:tc>
        <w:tc>
          <w:tcPr>
            <w:tcW w:w="841" w:type="dxa"/>
            <w:tcBorders>
              <w:top w:val="nil"/>
              <w:bottom w:val="nil"/>
            </w:tcBorders>
          </w:tcPr>
          <w:p w:rsidR="005F59FE" w:rsidRPr="00570743" w:rsidRDefault="009F39DF"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0.27</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tcPr>
          <w:p w:rsidR="005F59FE" w:rsidRPr="00570743" w:rsidRDefault="00DB3B0A"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-0.09</w:t>
            </w:r>
          </w:p>
          <w:p w:rsidR="00DB3B0A" w:rsidRPr="00570743" w:rsidRDefault="00006AED"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(-0.17,-</w:t>
            </w:r>
            <w:r w:rsidR="00DB3B0A" w:rsidRPr="00570743">
              <w:rPr>
                <w:rFonts w:ascii="Times New Roman" w:hAnsi="Times New Roman"/>
                <w:color w:val="auto"/>
                <w:sz w:val="16"/>
                <w:szCs w:val="16"/>
              </w:rPr>
              <w:t>0.01)</w:t>
            </w:r>
          </w:p>
        </w:tc>
        <w:tc>
          <w:tcPr>
            <w:tcW w:w="842" w:type="dxa"/>
            <w:tcBorders>
              <w:top w:val="nil"/>
              <w:bottom w:val="nil"/>
              <w:right w:val="single" w:sz="8" w:space="0" w:color="000000" w:themeColor="text1"/>
            </w:tcBorders>
          </w:tcPr>
          <w:p w:rsidR="005F59FE" w:rsidRPr="00570743" w:rsidRDefault="00DB3B0A"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0.04</w:t>
            </w:r>
          </w:p>
        </w:tc>
        <w:tc>
          <w:tcPr>
            <w:cnfStyle w:val="000010000000" w:firstRow="0" w:lastRow="0" w:firstColumn="0" w:lastColumn="0" w:oddVBand="1" w:evenVBand="0" w:oddHBand="0" w:evenHBand="0" w:firstRowFirstColumn="0" w:firstRowLastColumn="0" w:lastRowFirstColumn="0" w:lastRowLastColumn="0"/>
            <w:tcW w:w="841" w:type="dxa"/>
            <w:tcBorders>
              <w:top w:val="nil"/>
              <w:left w:val="single" w:sz="8" w:space="0" w:color="000000" w:themeColor="text1"/>
            </w:tcBorders>
          </w:tcPr>
          <w:p w:rsidR="005F59FE"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0.003</w:t>
            </w:r>
          </w:p>
          <w:p w:rsidR="00DB3B0A"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(-0.08, 0.09)</w:t>
            </w:r>
          </w:p>
        </w:tc>
        <w:tc>
          <w:tcPr>
            <w:tcW w:w="842" w:type="dxa"/>
            <w:tcBorders>
              <w:top w:val="nil"/>
              <w:bottom w:val="nil"/>
            </w:tcBorders>
          </w:tcPr>
          <w:p w:rsidR="005F59FE" w:rsidRPr="00570743" w:rsidRDefault="00DB3B0A"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0.94</w:t>
            </w:r>
          </w:p>
        </w:tc>
        <w:tc>
          <w:tcPr>
            <w:cnfStyle w:val="000010000000" w:firstRow="0" w:lastRow="0" w:firstColumn="0" w:lastColumn="0" w:oddVBand="1" w:evenVBand="0" w:oddHBand="0" w:evenHBand="0" w:firstRowFirstColumn="0" w:firstRowLastColumn="0" w:lastRowFirstColumn="0" w:lastRowLastColumn="0"/>
            <w:tcW w:w="841" w:type="dxa"/>
            <w:tcBorders>
              <w:top w:val="nil"/>
            </w:tcBorders>
          </w:tcPr>
          <w:p w:rsidR="005F59FE"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-0.02</w:t>
            </w:r>
          </w:p>
          <w:p w:rsidR="00DB3B0A"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(0.11, 0.07)</w:t>
            </w:r>
          </w:p>
        </w:tc>
        <w:tc>
          <w:tcPr>
            <w:tcW w:w="842" w:type="dxa"/>
            <w:tcBorders>
              <w:top w:val="nil"/>
              <w:bottom w:val="nil"/>
            </w:tcBorders>
          </w:tcPr>
          <w:p w:rsidR="005F59FE" w:rsidRPr="00570743" w:rsidRDefault="00DB3B0A"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0.69</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tcPr>
          <w:p w:rsidR="005F59FE"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-0.02</w:t>
            </w:r>
          </w:p>
          <w:p w:rsidR="00DB3B0A" w:rsidRPr="00570743" w:rsidRDefault="00961741"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w:t>
            </w:r>
            <w:r w:rsidR="00DB3B0A" w:rsidRPr="00570743">
              <w:rPr>
                <w:rFonts w:ascii="Times New Roman" w:hAnsi="Times New Roman"/>
                <w:color w:val="auto"/>
                <w:sz w:val="18"/>
                <w:szCs w:val="18"/>
              </w:rPr>
              <w:t>-0.11, 0.08)</w:t>
            </w:r>
          </w:p>
        </w:tc>
        <w:tc>
          <w:tcPr>
            <w:tcW w:w="841" w:type="dxa"/>
            <w:tcBorders>
              <w:top w:val="nil"/>
              <w:bottom w:val="nil"/>
            </w:tcBorders>
          </w:tcPr>
          <w:p w:rsidR="005F59FE" w:rsidRPr="00570743" w:rsidRDefault="00961741"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0.75</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tcPr>
          <w:p w:rsidR="005F59FE" w:rsidRPr="00570743" w:rsidRDefault="00961741"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-0.05</w:t>
            </w:r>
          </w:p>
          <w:p w:rsidR="00961741" w:rsidRPr="00570743" w:rsidRDefault="00961741"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(-0.14, 0.03)</w:t>
            </w:r>
          </w:p>
        </w:tc>
        <w:tc>
          <w:tcPr>
            <w:tcW w:w="842" w:type="dxa"/>
            <w:tcBorders>
              <w:top w:val="nil"/>
              <w:bottom w:val="nil"/>
            </w:tcBorders>
          </w:tcPr>
          <w:p w:rsidR="005F59FE" w:rsidRPr="00570743" w:rsidRDefault="00961741"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0.22</w:t>
            </w:r>
          </w:p>
        </w:tc>
      </w:tr>
      <w:tr w:rsidR="005D7FEC" w:rsidRPr="00570743" w:rsidTr="00856DD6">
        <w:trPr>
          <w:trHeight w:val="830"/>
        </w:trPr>
        <w:tc>
          <w:tcPr>
            <w:cnfStyle w:val="001000000000" w:firstRow="0" w:lastRow="0" w:firstColumn="1" w:lastColumn="0" w:oddVBand="0" w:evenVBand="0" w:oddHBand="0" w:evenHBand="0" w:firstRowFirstColumn="0" w:firstRowLastColumn="0" w:lastRowFirstColumn="0" w:lastRowLastColumn="0"/>
            <w:tcW w:w="1101" w:type="dxa"/>
            <w:tcBorders>
              <w:top w:val="nil"/>
              <w:bottom w:val="nil"/>
            </w:tcBorders>
            <w:shd w:val="clear" w:color="auto" w:fill="FFFFFF" w:themeFill="background1"/>
          </w:tcPr>
          <w:p w:rsidR="005F59FE" w:rsidRPr="00570743" w:rsidRDefault="005F59FE" w:rsidP="00E133D1">
            <w:pPr>
              <w:spacing w:after="0" w:line="360" w:lineRule="auto"/>
              <w:rPr>
                <w:rFonts w:ascii="Times New Roman" w:hAnsi="Times New Roman"/>
                <w:b w:val="0"/>
                <w:bCs w:val="0"/>
                <w:color w:val="auto"/>
                <w:sz w:val="16"/>
                <w:szCs w:val="16"/>
              </w:rPr>
            </w:pPr>
            <w:r w:rsidRPr="00570743">
              <w:rPr>
                <w:rFonts w:ascii="Times New Roman" w:hAnsi="Times New Roman"/>
                <w:bCs w:val="0"/>
                <w:color w:val="auto"/>
                <w:sz w:val="16"/>
                <w:szCs w:val="16"/>
              </w:rPr>
              <w:t>Cortical content (SD)</w:t>
            </w:r>
          </w:p>
        </w:tc>
        <w:tc>
          <w:tcPr>
            <w:cnfStyle w:val="000010000000" w:firstRow="0" w:lastRow="0" w:firstColumn="0" w:lastColumn="0" w:oddVBand="1" w:evenVBand="0" w:oddHBand="0" w:evenHBand="0" w:firstRowFirstColumn="0" w:firstRowLastColumn="0" w:lastRowFirstColumn="0" w:lastRowLastColumn="0"/>
            <w:tcW w:w="841" w:type="dxa"/>
            <w:tcBorders>
              <w:top w:val="nil"/>
            </w:tcBorders>
            <w:shd w:val="clear" w:color="auto" w:fill="FFFFFF" w:themeFill="background1"/>
          </w:tcPr>
          <w:p w:rsidR="005F59FE"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0.04</w:t>
            </w:r>
          </w:p>
          <w:p w:rsidR="009F39DF"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(-0.05, 0.12)</w:t>
            </w:r>
          </w:p>
        </w:tc>
        <w:tc>
          <w:tcPr>
            <w:tcW w:w="842" w:type="dxa"/>
            <w:tcBorders>
              <w:top w:val="nil"/>
              <w:bottom w:val="nil"/>
            </w:tcBorders>
            <w:shd w:val="clear" w:color="auto" w:fill="FFFFFF" w:themeFill="background1"/>
          </w:tcPr>
          <w:p w:rsidR="005F59FE" w:rsidRPr="00570743" w:rsidRDefault="009F39DF"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0.37</w:t>
            </w:r>
          </w:p>
        </w:tc>
        <w:tc>
          <w:tcPr>
            <w:cnfStyle w:val="000010000000" w:firstRow="0" w:lastRow="0" w:firstColumn="0" w:lastColumn="0" w:oddVBand="1" w:evenVBand="0" w:oddHBand="0" w:evenHBand="0" w:firstRowFirstColumn="0" w:firstRowLastColumn="0" w:lastRowFirstColumn="0" w:lastRowLastColumn="0"/>
            <w:tcW w:w="841" w:type="dxa"/>
            <w:tcBorders>
              <w:top w:val="nil"/>
            </w:tcBorders>
            <w:shd w:val="clear" w:color="auto" w:fill="FFFFFF" w:themeFill="background1"/>
          </w:tcPr>
          <w:p w:rsidR="005F59FE"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0.04</w:t>
            </w:r>
          </w:p>
          <w:p w:rsidR="009F39DF"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(-0.05, 0.12)</w:t>
            </w:r>
          </w:p>
        </w:tc>
        <w:tc>
          <w:tcPr>
            <w:tcW w:w="842" w:type="dxa"/>
            <w:tcBorders>
              <w:top w:val="nil"/>
              <w:bottom w:val="nil"/>
            </w:tcBorders>
            <w:shd w:val="clear" w:color="auto" w:fill="FFFFFF" w:themeFill="background1"/>
          </w:tcPr>
          <w:p w:rsidR="005F59FE" w:rsidRPr="00570743" w:rsidRDefault="009F39DF"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0.43</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shd w:val="clear" w:color="auto" w:fill="FFFFFF" w:themeFill="background1"/>
          </w:tcPr>
          <w:p w:rsidR="005F59FE"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0.04</w:t>
            </w:r>
          </w:p>
          <w:p w:rsidR="009F39DF" w:rsidRPr="00570743" w:rsidRDefault="00006AED"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 xml:space="preserve">(-0.05, </w:t>
            </w:r>
            <w:r w:rsidR="009F39DF" w:rsidRPr="00570743">
              <w:rPr>
                <w:rFonts w:ascii="Times New Roman" w:hAnsi="Times New Roman"/>
                <w:color w:val="auto"/>
                <w:sz w:val="18"/>
                <w:szCs w:val="18"/>
              </w:rPr>
              <w:t>0.12)</w:t>
            </w:r>
          </w:p>
        </w:tc>
        <w:tc>
          <w:tcPr>
            <w:tcW w:w="841" w:type="dxa"/>
            <w:tcBorders>
              <w:top w:val="nil"/>
              <w:bottom w:val="nil"/>
            </w:tcBorders>
            <w:shd w:val="clear" w:color="auto" w:fill="FFFFFF" w:themeFill="background1"/>
          </w:tcPr>
          <w:p w:rsidR="005F59FE" w:rsidRPr="00570743" w:rsidRDefault="009F39DF"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0.43</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shd w:val="clear" w:color="auto" w:fill="FFFFFF" w:themeFill="background1"/>
          </w:tcPr>
          <w:p w:rsidR="005F59FE" w:rsidRPr="00570743" w:rsidRDefault="00DB3B0A"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-0.02</w:t>
            </w:r>
          </w:p>
          <w:p w:rsidR="00DB3B0A" w:rsidRPr="00570743" w:rsidRDefault="00DB3B0A"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(-0.10, 0.06)</w:t>
            </w:r>
          </w:p>
        </w:tc>
        <w:tc>
          <w:tcPr>
            <w:tcW w:w="842" w:type="dxa"/>
            <w:tcBorders>
              <w:top w:val="nil"/>
              <w:bottom w:val="nil"/>
              <w:right w:val="single" w:sz="8" w:space="0" w:color="000000" w:themeColor="text1"/>
            </w:tcBorders>
            <w:shd w:val="clear" w:color="auto" w:fill="FFFFFF" w:themeFill="background1"/>
          </w:tcPr>
          <w:p w:rsidR="005F59FE" w:rsidRPr="00570743" w:rsidRDefault="00DB3B0A"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0.66</w:t>
            </w:r>
          </w:p>
        </w:tc>
        <w:tc>
          <w:tcPr>
            <w:cnfStyle w:val="000010000000" w:firstRow="0" w:lastRow="0" w:firstColumn="0" w:lastColumn="0" w:oddVBand="1" w:evenVBand="0" w:oddHBand="0" w:evenHBand="0" w:firstRowFirstColumn="0" w:firstRowLastColumn="0" w:lastRowFirstColumn="0" w:lastRowLastColumn="0"/>
            <w:tcW w:w="841" w:type="dxa"/>
            <w:tcBorders>
              <w:top w:val="nil"/>
              <w:left w:val="single" w:sz="8" w:space="0" w:color="000000" w:themeColor="text1"/>
            </w:tcBorders>
            <w:shd w:val="clear" w:color="auto" w:fill="FFFFFF" w:themeFill="background1"/>
          </w:tcPr>
          <w:p w:rsidR="005F59FE"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0.05</w:t>
            </w:r>
          </w:p>
          <w:p w:rsidR="00DB3B0A"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(-0.03, 0.14)</w:t>
            </w:r>
          </w:p>
        </w:tc>
        <w:tc>
          <w:tcPr>
            <w:tcW w:w="842" w:type="dxa"/>
            <w:tcBorders>
              <w:top w:val="nil"/>
              <w:bottom w:val="nil"/>
            </w:tcBorders>
            <w:shd w:val="clear" w:color="auto" w:fill="FFFFFF" w:themeFill="background1"/>
          </w:tcPr>
          <w:p w:rsidR="005F59FE" w:rsidRPr="00570743" w:rsidRDefault="00DB3B0A"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0.23</w:t>
            </w:r>
          </w:p>
        </w:tc>
        <w:tc>
          <w:tcPr>
            <w:cnfStyle w:val="000010000000" w:firstRow="0" w:lastRow="0" w:firstColumn="0" w:lastColumn="0" w:oddVBand="1" w:evenVBand="0" w:oddHBand="0" w:evenHBand="0" w:firstRowFirstColumn="0" w:firstRowLastColumn="0" w:lastRowFirstColumn="0" w:lastRowLastColumn="0"/>
            <w:tcW w:w="841" w:type="dxa"/>
            <w:tcBorders>
              <w:top w:val="nil"/>
            </w:tcBorders>
            <w:shd w:val="clear" w:color="auto" w:fill="FFFFFF" w:themeFill="background1"/>
          </w:tcPr>
          <w:p w:rsidR="005F59FE"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0.04</w:t>
            </w:r>
          </w:p>
          <w:p w:rsidR="00DB3B0A"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(-0.06, 0.13)</w:t>
            </w:r>
          </w:p>
        </w:tc>
        <w:tc>
          <w:tcPr>
            <w:tcW w:w="842" w:type="dxa"/>
            <w:tcBorders>
              <w:top w:val="nil"/>
              <w:bottom w:val="nil"/>
            </w:tcBorders>
            <w:shd w:val="clear" w:color="auto" w:fill="FFFFFF" w:themeFill="background1"/>
          </w:tcPr>
          <w:p w:rsidR="005F59FE" w:rsidRPr="00570743" w:rsidRDefault="00DB3B0A"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0.44</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shd w:val="clear" w:color="auto" w:fill="FFFFFF" w:themeFill="background1"/>
          </w:tcPr>
          <w:p w:rsidR="005F59FE" w:rsidRPr="00570743" w:rsidRDefault="00961741"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0.04</w:t>
            </w:r>
          </w:p>
          <w:p w:rsidR="00961741" w:rsidRPr="00570743" w:rsidRDefault="00961741"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(-0.05, 0.13)</w:t>
            </w:r>
          </w:p>
        </w:tc>
        <w:tc>
          <w:tcPr>
            <w:tcW w:w="841" w:type="dxa"/>
            <w:tcBorders>
              <w:top w:val="nil"/>
              <w:bottom w:val="nil"/>
            </w:tcBorders>
            <w:shd w:val="clear" w:color="auto" w:fill="FFFFFF" w:themeFill="background1"/>
          </w:tcPr>
          <w:p w:rsidR="005F59FE" w:rsidRPr="00570743" w:rsidRDefault="00961741"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0.41</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shd w:val="clear" w:color="auto" w:fill="FFFFFF" w:themeFill="background1"/>
          </w:tcPr>
          <w:p w:rsidR="005F59FE" w:rsidRPr="00570743" w:rsidRDefault="00961741"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-0.02</w:t>
            </w:r>
          </w:p>
          <w:p w:rsidR="00961741" w:rsidRPr="00570743" w:rsidRDefault="00961741"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(-0.10, 0.07)</w:t>
            </w:r>
          </w:p>
        </w:tc>
        <w:tc>
          <w:tcPr>
            <w:tcW w:w="842" w:type="dxa"/>
            <w:tcBorders>
              <w:top w:val="nil"/>
              <w:bottom w:val="nil"/>
            </w:tcBorders>
            <w:shd w:val="clear" w:color="auto" w:fill="FFFFFF" w:themeFill="background1"/>
          </w:tcPr>
          <w:p w:rsidR="005F59FE" w:rsidRPr="00570743" w:rsidRDefault="00961741"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0.72</w:t>
            </w:r>
          </w:p>
        </w:tc>
      </w:tr>
      <w:tr w:rsidR="005D7FEC" w:rsidRPr="00570743" w:rsidTr="00856DD6">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1101" w:type="dxa"/>
            <w:tcBorders>
              <w:top w:val="nil"/>
              <w:bottom w:val="nil"/>
            </w:tcBorders>
          </w:tcPr>
          <w:p w:rsidR="005F59FE" w:rsidRPr="00570743" w:rsidRDefault="005F59FE" w:rsidP="00E133D1">
            <w:pPr>
              <w:spacing w:after="0" w:line="360" w:lineRule="auto"/>
              <w:rPr>
                <w:rFonts w:ascii="Times New Roman" w:hAnsi="Times New Roman"/>
                <w:b w:val="0"/>
                <w:bCs w:val="0"/>
                <w:color w:val="auto"/>
                <w:sz w:val="16"/>
                <w:szCs w:val="16"/>
              </w:rPr>
            </w:pPr>
            <w:r w:rsidRPr="00570743">
              <w:rPr>
                <w:rFonts w:ascii="Times New Roman" w:hAnsi="Times New Roman"/>
                <w:bCs w:val="0"/>
                <w:color w:val="auto"/>
                <w:sz w:val="16"/>
                <w:szCs w:val="16"/>
              </w:rPr>
              <w:t>Periosteal circum (SD)</w:t>
            </w:r>
          </w:p>
        </w:tc>
        <w:tc>
          <w:tcPr>
            <w:cnfStyle w:val="000010000000" w:firstRow="0" w:lastRow="0" w:firstColumn="0" w:lastColumn="0" w:oddVBand="1" w:evenVBand="0" w:oddHBand="0" w:evenHBand="0" w:firstRowFirstColumn="0" w:firstRowLastColumn="0" w:lastRowFirstColumn="0" w:lastRowLastColumn="0"/>
            <w:tcW w:w="841" w:type="dxa"/>
            <w:tcBorders>
              <w:top w:val="nil"/>
            </w:tcBorders>
          </w:tcPr>
          <w:p w:rsidR="005F59FE"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0.14</w:t>
            </w:r>
          </w:p>
          <w:p w:rsidR="009F39DF"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(0.05, 0.22)</w:t>
            </w:r>
          </w:p>
        </w:tc>
        <w:tc>
          <w:tcPr>
            <w:tcW w:w="842" w:type="dxa"/>
            <w:tcBorders>
              <w:top w:val="nil"/>
              <w:bottom w:val="nil"/>
            </w:tcBorders>
          </w:tcPr>
          <w:p w:rsidR="005F59FE" w:rsidRPr="00570743" w:rsidRDefault="009F39DF"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0.002</w:t>
            </w:r>
          </w:p>
        </w:tc>
        <w:tc>
          <w:tcPr>
            <w:cnfStyle w:val="000010000000" w:firstRow="0" w:lastRow="0" w:firstColumn="0" w:lastColumn="0" w:oddVBand="1" w:evenVBand="0" w:oddHBand="0" w:evenHBand="0" w:firstRowFirstColumn="0" w:firstRowLastColumn="0" w:lastRowFirstColumn="0" w:lastRowLastColumn="0"/>
            <w:tcW w:w="841" w:type="dxa"/>
            <w:tcBorders>
              <w:top w:val="nil"/>
            </w:tcBorders>
          </w:tcPr>
          <w:p w:rsidR="005F59FE"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0.15</w:t>
            </w:r>
          </w:p>
          <w:p w:rsidR="009F39DF"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(0.06, 0.23)</w:t>
            </w:r>
          </w:p>
        </w:tc>
        <w:tc>
          <w:tcPr>
            <w:tcW w:w="842" w:type="dxa"/>
            <w:tcBorders>
              <w:top w:val="nil"/>
              <w:bottom w:val="nil"/>
            </w:tcBorders>
          </w:tcPr>
          <w:p w:rsidR="005F59FE" w:rsidRPr="00570743" w:rsidRDefault="009F39DF"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&lt;0.001</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tcPr>
          <w:p w:rsidR="005F59FE"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0.14</w:t>
            </w:r>
          </w:p>
          <w:p w:rsidR="009F39DF"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w:t>
            </w:r>
            <w:r w:rsidR="00DB3B0A" w:rsidRPr="00570743">
              <w:rPr>
                <w:rFonts w:ascii="Times New Roman" w:hAnsi="Times New Roman"/>
                <w:color w:val="auto"/>
                <w:sz w:val="18"/>
                <w:szCs w:val="18"/>
              </w:rPr>
              <w:t>0.06, 0.23)</w:t>
            </w:r>
          </w:p>
        </w:tc>
        <w:tc>
          <w:tcPr>
            <w:tcW w:w="841" w:type="dxa"/>
            <w:tcBorders>
              <w:top w:val="nil"/>
              <w:bottom w:val="nil"/>
            </w:tcBorders>
          </w:tcPr>
          <w:p w:rsidR="005F59FE" w:rsidRPr="00570743" w:rsidRDefault="00DB3B0A"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&lt;0.001</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tcPr>
          <w:p w:rsidR="005F59FE" w:rsidRPr="00570743" w:rsidRDefault="00DB3B0A"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0.08</w:t>
            </w:r>
          </w:p>
          <w:p w:rsidR="00DB3B0A" w:rsidRPr="00570743" w:rsidRDefault="00DB3B0A"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(0.01, 0.15)</w:t>
            </w:r>
          </w:p>
        </w:tc>
        <w:tc>
          <w:tcPr>
            <w:tcW w:w="842" w:type="dxa"/>
            <w:tcBorders>
              <w:top w:val="nil"/>
              <w:bottom w:val="nil"/>
              <w:right w:val="single" w:sz="8" w:space="0" w:color="000000" w:themeColor="text1"/>
            </w:tcBorders>
          </w:tcPr>
          <w:p w:rsidR="005F59FE" w:rsidRPr="00570743" w:rsidRDefault="00DB3B0A"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0.02</w:t>
            </w:r>
          </w:p>
        </w:tc>
        <w:tc>
          <w:tcPr>
            <w:cnfStyle w:val="000010000000" w:firstRow="0" w:lastRow="0" w:firstColumn="0" w:lastColumn="0" w:oddVBand="1" w:evenVBand="0" w:oddHBand="0" w:evenHBand="0" w:firstRowFirstColumn="0" w:firstRowLastColumn="0" w:lastRowFirstColumn="0" w:lastRowLastColumn="0"/>
            <w:tcW w:w="841" w:type="dxa"/>
            <w:tcBorders>
              <w:top w:val="nil"/>
              <w:left w:val="single" w:sz="8" w:space="0" w:color="000000" w:themeColor="text1"/>
            </w:tcBorders>
          </w:tcPr>
          <w:p w:rsidR="005F59FE"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0.15</w:t>
            </w:r>
          </w:p>
          <w:p w:rsidR="00DB3B0A"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(0.07, 0.24)</w:t>
            </w:r>
          </w:p>
        </w:tc>
        <w:tc>
          <w:tcPr>
            <w:tcW w:w="842" w:type="dxa"/>
            <w:tcBorders>
              <w:top w:val="nil"/>
              <w:bottom w:val="nil"/>
            </w:tcBorders>
          </w:tcPr>
          <w:p w:rsidR="005F59FE" w:rsidRPr="00570743" w:rsidRDefault="00DB3B0A"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&lt;0.001</w:t>
            </w:r>
          </w:p>
        </w:tc>
        <w:tc>
          <w:tcPr>
            <w:cnfStyle w:val="000010000000" w:firstRow="0" w:lastRow="0" w:firstColumn="0" w:lastColumn="0" w:oddVBand="1" w:evenVBand="0" w:oddHBand="0" w:evenHBand="0" w:firstRowFirstColumn="0" w:firstRowLastColumn="0" w:lastRowFirstColumn="0" w:lastRowLastColumn="0"/>
            <w:tcW w:w="841" w:type="dxa"/>
            <w:tcBorders>
              <w:top w:val="nil"/>
            </w:tcBorders>
          </w:tcPr>
          <w:p w:rsidR="005F59FE"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0.13</w:t>
            </w:r>
          </w:p>
          <w:p w:rsidR="00DB3B0A"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(0.04, 0.22)</w:t>
            </w:r>
          </w:p>
        </w:tc>
        <w:tc>
          <w:tcPr>
            <w:tcW w:w="842" w:type="dxa"/>
            <w:tcBorders>
              <w:top w:val="nil"/>
              <w:bottom w:val="nil"/>
            </w:tcBorders>
          </w:tcPr>
          <w:p w:rsidR="005F59FE" w:rsidRPr="00570743" w:rsidRDefault="00DB3B0A"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0.004</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tcPr>
          <w:p w:rsidR="005F59FE" w:rsidRPr="00570743" w:rsidRDefault="00961741"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0.13</w:t>
            </w:r>
          </w:p>
          <w:p w:rsidR="00961741" w:rsidRPr="00570743" w:rsidRDefault="00961741"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(0.04, 0.22)</w:t>
            </w:r>
          </w:p>
        </w:tc>
        <w:tc>
          <w:tcPr>
            <w:tcW w:w="841" w:type="dxa"/>
            <w:tcBorders>
              <w:top w:val="nil"/>
              <w:bottom w:val="nil"/>
            </w:tcBorders>
          </w:tcPr>
          <w:p w:rsidR="005F59FE" w:rsidRPr="00570743" w:rsidRDefault="00961741"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0.004</w:t>
            </w:r>
          </w:p>
        </w:tc>
        <w:tc>
          <w:tcPr>
            <w:cnfStyle w:val="000010000000" w:firstRow="0" w:lastRow="0" w:firstColumn="0" w:lastColumn="0" w:oddVBand="1" w:evenVBand="0" w:oddHBand="0" w:evenHBand="0" w:firstRowFirstColumn="0" w:firstRowLastColumn="0" w:lastRowFirstColumn="0" w:lastRowLastColumn="0"/>
            <w:tcW w:w="842" w:type="dxa"/>
            <w:tcBorders>
              <w:top w:val="nil"/>
            </w:tcBorders>
          </w:tcPr>
          <w:p w:rsidR="005F59FE" w:rsidRPr="00570743" w:rsidRDefault="00961741"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0.07</w:t>
            </w:r>
          </w:p>
          <w:p w:rsidR="00961741" w:rsidRPr="00570743" w:rsidRDefault="00961741" w:rsidP="00E133D1">
            <w:pPr>
              <w:spacing w:after="0" w:line="360" w:lineRule="auto"/>
              <w:jc w:val="center"/>
              <w:rPr>
                <w:rFonts w:ascii="Times New Roman" w:hAnsi="Times New Roman"/>
                <w:color w:val="auto"/>
                <w:sz w:val="16"/>
                <w:szCs w:val="16"/>
              </w:rPr>
            </w:pPr>
            <w:r w:rsidRPr="00570743">
              <w:rPr>
                <w:rFonts w:ascii="Times New Roman" w:hAnsi="Times New Roman"/>
                <w:color w:val="auto"/>
                <w:sz w:val="16"/>
                <w:szCs w:val="16"/>
              </w:rPr>
              <w:t>(-0.01, 0.14)</w:t>
            </w:r>
          </w:p>
        </w:tc>
        <w:tc>
          <w:tcPr>
            <w:tcW w:w="842" w:type="dxa"/>
            <w:tcBorders>
              <w:top w:val="nil"/>
              <w:bottom w:val="nil"/>
            </w:tcBorders>
          </w:tcPr>
          <w:p w:rsidR="005F59FE" w:rsidRPr="00570743" w:rsidRDefault="00961741" w:rsidP="00E133D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6"/>
                <w:szCs w:val="16"/>
              </w:rPr>
            </w:pPr>
            <w:r w:rsidRPr="00570743">
              <w:rPr>
                <w:rFonts w:ascii="Times New Roman" w:hAnsi="Times New Roman"/>
                <w:color w:val="auto"/>
                <w:sz w:val="16"/>
                <w:szCs w:val="16"/>
              </w:rPr>
              <w:t>0.08</w:t>
            </w:r>
          </w:p>
        </w:tc>
      </w:tr>
      <w:tr w:rsidR="005D7FEC" w:rsidRPr="00570743" w:rsidTr="00856DD6">
        <w:trPr>
          <w:trHeight w:val="948"/>
        </w:trPr>
        <w:tc>
          <w:tcPr>
            <w:cnfStyle w:val="001000000000" w:firstRow="0" w:lastRow="0" w:firstColumn="1" w:lastColumn="0" w:oddVBand="0" w:evenVBand="0" w:oddHBand="0" w:evenHBand="0" w:firstRowFirstColumn="0" w:firstRowLastColumn="0" w:lastRowFirstColumn="0" w:lastRowLastColumn="0"/>
            <w:tcW w:w="1101" w:type="dxa"/>
            <w:tcBorders>
              <w:top w:val="nil"/>
              <w:bottom w:val="single" w:sz="8" w:space="0" w:color="000000" w:themeColor="text1"/>
            </w:tcBorders>
            <w:shd w:val="clear" w:color="auto" w:fill="FFFFFF" w:themeFill="background1"/>
          </w:tcPr>
          <w:p w:rsidR="005F59FE" w:rsidRPr="00570743" w:rsidRDefault="005F59FE" w:rsidP="00E133D1">
            <w:pPr>
              <w:spacing w:after="0" w:line="360" w:lineRule="auto"/>
              <w:rPr>
                <w:rFonts w:ascii="Times New Roman" w:hAnsi="Times New Roman"/>
                <w:b w:val="0"/>
                <w:bCs w:val="0"/>
                <w:color w:val="auto"/>
                <w:sz w:val="18"/>
                <w:szCs w:val="20"/>
              </w:rPr>
            </w:pPr>
            <w:r w:rsidRPr="00570743">
              <w:rPr>
                <w:rFonts w:ascii="Times New Roman" w:hAnsi="Times New Roman"/>
                <w:bCs w:val="0"/>
                <w:color w:val="auto"/>
                <w:sz w:val="18"/>
                <w:szCs w:val="20"/>
              </w:rPr>
              <w:t>Endosteal circum (SD)</w:t>
            </w:r>
          </w:p>
        </w:tc>
        <w:tc>
          <w:tcPr>
            <w:cnfStyle w:val="000010000000" w:firstRow="0" w:lastRow="0" w:firstColumn="0" w:lastColumn="0" w:oddVBand="1" w:evenVBand="0" w:oddHBand="0" w:evenHBand="0" w:firstRowFirstColumn="0" w:firstRowLastColumn="0" w:lastRowFirstColumn="0" w:lastRowLastColumn="0"/>
            <w:tcW w:w="841" w:type="dxa"/>
            <w:tcBorders>
              <w:top w:val="nil"/>
              <w:bottom w:val="single" w:sz="8" w:space="0" w:color="000000" w:themeColor="text1"/>
            </w:tcBorders>
            <w:shd w:val="clear" w:color="auto" w:fill="FFFFFF" w:themeFill="background1"/>
          </w:tcPr>
          <w:p w:rsidR="005F59FE"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0.17</w:t>
            </w:r>
          </w:p>
          <w:p w:rsidR="009F39DF"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(0.08, 0.25)</w:t>
            </w:r>
          </w:p>
        </w:tc>
        <w:tc>
          <w:tcPr>
            <w:tcW w:w="842" w:type="dxa"/>
            <w:tcBorders>
              <w:top w:val="nil"/>
              <w:bottom w:val="single" w:sz="8" w:space="0" w:color="000000" w:themeColor="text1"/>
            </w:tcBorders>
            <w:shd w:val="clear" w:color="auto" w:fill="FFFFFF" w:themeFill="background1"/>
          </w:tcPr>
          <w:p w:rsidR="005F59FE" w:rsidRPr="00570743" w:rsidRDefault="009F39DF"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&lt;0.001</w:t>
            </w:r>
          </w:p>
        </w:tc>
        <w:tc>
          <w:tcPr>
            <w:cnfStyle w:val="000010000000" w:firstRow="0" w:lastRow="0" w:firstColumn="0" w:lastColumn="0" w:oddVBand="1" w:evenVBand="0" w:oddHBand="0" w:evenHBand="0" w:firstRowFirstColumn="0" w:firstRowLastColumn="0" w:lastRowFirstColumn="0" w:lastRowLastColumn="0"/>
            <w:tcW w:w="841" w:type="dxa"/>
            <w:tcBorders>
              <w:top w:val="nil"/>
              <w:bottom w:val="single" w:sz="8" w:space="0" w:color="000000" w:themeColor="text1"/>
            </w:tcBorders>
            <w:shd w:val="clear" w:color="auto" w:fill="FFFFFF" w:themeFill="background1"/>
          </w:tcPr>
          <w:p w:rsidR="005F59FE"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0.19</w:t>
            </w:r>
          </w:p>
          <w:p w:rsidR="009F39DF" w:rsidRPr="00570743" w:rsidRDefault="009F39DF"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(0.10, 0.27)</w:t>
            </w:r>
          </w:p>
        </w:tc>
        <w:tc>
          <w:tcPr>
            <w:tcW w:w="842" w:type="dxa"/>
            <w:tcBorders>
              <w:top w:val="nil"/>
              <w:bottom w:val="single" w:sz="8" w:space="0" w:color="000000" w:themeColor="text1"/>
            </w:tcBorders>
            <w:shd w:val="clear" w:color="auto" w:fill="FFFFFF" w:themeFill="background1"/>
          </w:tcPr>
          <w:p w:rsidR="005F59FE" w:rsidRPr="00570743" w:rsidRDefault="009F39DF"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&lt;0.001</w:t>
            </w:r>
          </w:p>
        </w:tc>
        <w:tc>
          <w:tcPr>
            <w:cnfStyle w:val="000010000000" w:firstRow="0" w:lastRow="0" w:firstColumn="0" w:lastColumn="0" w:oddVBand="1" w:evenVBand="0" w:oddHBand="0" w:evenHBand="0" w:firstRowFirstColumn="0" w:firstRowLastColumn="0" w:lastRowFirstColumn="0" w:lastRowLastColumn="0"/>
            <w:tcW w:w="842" w:type="dxa"/>
            <w:tcBorders>
              <w:top w:val="nil"/>
              <w:bottom w:val="single" w:sz="8" w:space="0" w:color="000000" w:themeColor="text1"/>
            </w:tcBorders>
            <w:shd w:val="clear" w:color="auto" w:fill="FFFFFF" w:themeFill="background1"/>
          </w:tcPr>
          <w:p w:rsidR="005F59FE"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0.19</w:t>
            </w:r>
          </w:p>
          <w:p w:rsidR="00DB3B0A"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(0.10, 0.27)</w:t>
            </w:r>
          </w:p>
        </w:tc>
        <w:tc>
          <w:tcPr>
            <w:tcW w:w="841" w:type="dxa"/>
            <w:tcBorders>
              <w:top w:val="nil"/>
              <w:bottom w:val="single" w:sz="8" w:space="0" w:color="000000" w:themeColor="text1"/>
            </w:tcBorders>
            <w:shd w:val="clear" w:color="auto" w:fill="FFFFFF" w:themeFill="background1"/>
          </w:tcPr>
          <w:p w:rsidR="005F59FE" w:rsidRPr="00570743" w:rsidRDefault="00DB3B0A"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&lt;0.001</w:t>
            </w:r>
          </w:p>
        </w:tc>
        <w:tc>
          <w:tcPr>
            <w:cnfStyle w:val="000010000000" w:firstRow="0" w:lastRow="0" w:firstColumn="0" w:lastColumn="0" w:oddVBand="1" w:evenVBand="0" w:oddHBand="0" w:evenHBand="0" w:firstRowFirstColumn="0" w:firstRowLastColumn="0" w:lastRowFirstColumn="0" w:lastRowLastColumn="0"/>
            <w:tcW w:w="842" w:type="dxa"/>
            <w:tcBorders>
              <w:top w:val="nil"/>
              <w:bottom w:val="single" w:sz="8" w:space="0" w:color="000000" w:themeColor="text1"/>
            </w:tcBorders>
            <w:shd w:val="clear" w:color="auto" w:fill="FFFFFF" w:themeFill="background1"/>
          </w:tcPr>
          <w:p w:rsidR="005F59FE" w:rsidRPr="00570743" w:rsidRDefault="00DB3B0A" w:rsidP="00E133D1">
            <w:pPr>
              <w:spacing w:after="0" w:line="360" w:lineRule="auto"/>
              <w:jc w:val="center"/>
              <w:rPr>
                <w:rFonts w:ascii="Times New Roman" w:hAnsi="Times New Roman"/>
                <w:color w:val="auto"/>
                <w:sz w:val="18"/>
                <w:szCs w:val="20"/>
              </w:rPr>
            </w:pPr>
            <w:r w:rsidRPr="00570743">
              <w:rPr>
                <w:rFonts w:ascii="Times New Roman" w:hAnsi="Times New Roman"/>
                <w:color w:val="auto"/>
                <w:sz w:val="18"/>
                <w:szCs w:val="20"/>
              </w:rPr>
              <w:t>0.15</w:t>
            </w:r>
          </w:p>
          <w:p w:rsidR="00DB3B0A" w:rsidRPr="00570743" w:rsidRDefault="00DB3B0A" w:rsidP="00E133D1">
            <w:pPr>
              <w:spacing w:after="0" w:line="360" w:lineRule="auto"/>
              <w:jc w:val="center"/>
              <w:rPr>
                <w:rFonts w:ascii="Times New Roman" w:hAnsi="Times New Roman"/>
                <w:color w:val="auto"/>
                <w:sz w:val="18"/>
                <w:szCs w:val="20"/>
              </w:rPr>
            </w:pPr>
            <w:r w:rsidRPr="00570743">
              <w:rPr>
                <w:rFonts w:ascii="Times New Roman" w:hAnsi="Times New Roman"/>
                <w:color w:val="auto"/>
                <w:sz w:val="18"/>
                <w:szCs w:val="20"/>
              </w:rPr>
              <w:t>(0.07</w:t>
            </w:r>
            <w:r w:rsidR="00120ABE" w:rsidRPr="00570743">
              <w:rPr>
                <w:rFonts w:ascii="Times New Roman" w:hAnsi="Times New Roman"/>
                <w:color w:val="auto"/>
                <w:sz w:val="18"/>
                <w:szCs w:val="20"/>
              </w:rPr>
              <w:t>,</w:t>
            </w:r>
            <w:r w:rsidR="00856DD6" w:rsidRPr="00570743">
              <w:rPr>
                <w:rFonts w:ascii="Times New Roman" w:hAnsi="Times New Roman"/>
                <w:color w:val="auto"/>
                <w:sz w:val="18"/>
                <w:szCs w:val="20"/>
              </w:rPr>
              <w:t xml:space="preserve"> </w:t>
            </w:r>
            <w:r w:rsidRPr="00570743">
              <w:rPr>
                <w:rFonts w:ascii="Times New Roman" w:hAnsi="Times New Roman"/>
                <w:color w:val="auto"/>
                <w:sz w:val="18"/>
                <w:szCs w:val="20"/>
              </w:rPr>
              <w:t>0.24)</w:t>
            </w:r>
          </w:p>
        </w:tc>
        <w:tc>
          <w:tcPr>
            <w:tcW w:w="842" w:type="dxa"/>
            <w:tcBorders>
              <w:top w:val="nil"/>
              <w:bottom w:val="single" w:sz="8" w:space="0" w:color="000000" w:themeColor="text1"/>
              <w:right w:val="single" w:sz="8" w:space="0" w:color="000000" w:themeColor="text1"/>
            </w:tcBorders>
            <w:shd w:val="clear" w:color="auto" w:fill="FFFFFF" w:themeFill="background1"/>
          </w:tcPr>
          <w:p w:rsidR="005F59FE" w:rsidRPr="00570743" w:rsidRDefault="00DB3B0A"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20"/>
              </w:rPr>
            </w:pPr>
            <w:r w:rsidRPr="00570743">
              <w:rPr>
                <w:rFonts w:ascii="Times New Roman" w:hAnsi="Times New Roman"/>
                <w:color w:val="auto"/>
                <w:sz w:val="18"/>
                <w:szCs w:val="20"/>
              </w:rPr>
              <w:t>&lt;0.001</w:t>
            </w:r>
          </w:p>
        </w:tc>
        <w:tc>
          <w:tcPr>
            <w:cnfStyle w:val="000010000000" w:firstRow="0" w:lastRow="0" w:firstColumn="0" w:lastColumn="0" w:oddVBand="1" w:evenVBand="0" w:oddHBand="0" w:evenHBand="0" w:firstRowFirstColumn="0" w:firstRowLastColumn="0" w:lastRowFirstColumn="0" w:lastRowLastColumn="0"/>
            <w:tcW w:w="841" w:type="dxa"/>
            <w:tcBorders>
              <w:top w:val="nil"/>
              <w:left w:val="single" w:sz="8" w:space="0" w:color="000000" w:themeColor="text1"/>
              <w:bottom w:val="single" w:sz="8" w:space="0" w:color="000000" w:themeColor="text1"/>
            </w:tcBorders>
            <w:shd w:val="clear" w:color="auto" w:fill="FFFFFF" w:themeFill="background1"/>
          </w:tcPr>
          <w:p w:rsidR="005F59FE"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0.15</w:t>
            </w:r>
          </w:p>
          <w:p w:rsidR="00DB3B0A"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(0.06, 0.23)</w:t>
            </w:r>
          </w:p>
        </w:tc>
        <w:tc>
          <w:tcPr>
            <w:tcW w:w="842" w:type="dxa"/>
            <w:tcBorders>
              <w:top w:val="nil"/>
              <w:bottom w:val="single" w:sz="8" w:space="0" w:color="000000" w:themeColor="text1"/>
            </w:tcBorders>
            <w:shd w:val="clear" w:color="auto" w:fill="FFFFFF" w:themeFill="background1"/>
          </w:tcPr>
          <w:p w:rsidR="005F59FE" w:rsidRPr="00570743" w:rsidRDefault="00DB3B0A"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0.001</w:t>
            </w:r>
          </w:p>
        </w:tc>
        <w:tc>
          <w:tcPr>
            <w:cnfStyle w:val="000010000000" w:firstRow="0" w:lastRow="0" w:firstColumn="0" w:lastColumn="0" w:oddVBand="1" w:evenVBand="0" w:oddHBand="0" w:evenHBand="0" w:firstRowFirstColumn="0" w:firstRowLastColumn="0" w:lastRowFirstColumn="0" w:lastRowLastColumn="0"/>
            <w:tcW w:w="841" w:type="dxa"/>
            <w:tcBorders>
              <w:top w:val="nil"/>
              <w:bottom w:val="single" w:sz="8" w:space="0" w:color="000000" w:themeColor="text1"/>
            </w:tcBorders>
            <w:shd w:val="clear" w:color="auto" w:fill="FFFFFF" w:themeFill="background1"/>
          </w:tcPr>
          <w:p w:rsidR="005F59FE"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0.14</w:t>
            </w:r>
          </w:p>
          <w:p w:rsidR="00DB3B0A" w:rsidRPr="00570743" w:rsidRDefault="00DB3B0A"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(0.05, 0.23)</w:t>
            </w:r>
          </w:p>
        </w:tc>
        <w:tc>
          <w:tcPr>
            <w:tcW w:w="842" w:type="dxa"/>
            <w:tcBorders>
              <w:top w:val="nil"/>
              <w:bottom w:val="single" w:sz="8" w:space="0" w:color="000000" w:themeColor="text1"/>
            </w:tcBorders>
            <w:shd w:val="clear" w:color="auto" w:fill="FFFFFF" w:themeFill="background1"/>
          </w:tcPr>
          <w:p w:rsidR="005F59FE" w:rsidRPr="00570743" w:rsidRDefault="00DB3B0A"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0.003</w:t>
            </w:r>
          </w:p>
        </w:tc>
        <w:tc>
          <w:tcPr>
            <w:cnfStyle w:val="000010000000" w:firstRow="0" w:lastRow="0" w:firstColumn="0" w:lastColumn="0" w:oddVBand="1" w:evenVBand="0" w:oddHBand="0" w:evenHBand="0" w:firstRowFirstColumn="0" w:firstRowLastColumn="0" w:lastRowFirstColumn="0" w:lastRowLastColumn="0"/>
            <w:tcW w:w="842" w:type="dxa"/>
            <w:tcBorders>
              <w:top w:val="nil"/>
              <w:bottom w:val="single" w:sz="8" w:space="0" w:color="000000" w:themeColor="text1"/>
            </w:tcBorders>
            <w:shd w:val="clear" w:color="auto" w:fill="FFFFFF" w:themeFill="background1"/>
          </w:tcPr>
          <w:p w:rsidR="005F59FE" w:rsidRPr="00570743" w:rsidRDefault="00961741"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0.13</w:t>
            </w:r>
          </w:p>
          <w:p w:rsidR="00961741" w:rsidRPr="00570743" w:rsidRDefault="00961741" w:rsidP="00E133D1">
            <w:pPr>
              <w:spacing w:after="0" w:line="360" w:lineRule="auto"/>
              <w:jc w:val="center"/>
              <w:rPr>
                <w:rFonts w:ascii="Times New Roman" w:hAnsi="Times New Roman"/>
                <w:color w:val="auto"/>
                <w:sz w:val="18"/>
                <w:szCs w:val="18"/>
              </w:rPr>
            </w:pPr>
            <w:r w:rsidRPr="00570743">
              <w:rPr>
                <w:rFonts w:ascii="Times New Roman" w:hAnsi="Times New Roman"/>
                <w:color w:val="auto"/>
                <w:sz w:val="18"/>
                <w:szCs w:val="18"/>
              </w:rPr>
              <w:t>(0.04, 0.23)</w:t>
            </w:r>
          </w:p>
        </w:tc>
        <w:tc>
          <w:tcPr>
            <w:tcW w:w="841" w:type="dxa"/>
            <w:tcBorders>
              <w:top w:val="nil"/>
              <w:bottom w:val="single" w:sz="8" w:space="0" w:color="000000" w:themeColor="text1"/>
            </w:tcBorders>
            <w:shd w:val="clear" w:color="auto" w:fill="FFFFFF" w:themeFill="background1"/>
          </w:tcPr>
          <w:p w:rsidR="005F59FE" w:rsidRPr="00570743" w:rsidRDefault="00961741"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70743">
              <w:rPr>
                <w:rFonts w:ascii="Times New Roman" w:hAnsi="Times New Roman"/>
                <w:color w:val="auto"/>
                <w:sz w:val="18"/>
                <w:szCs w:val="18"/>
              </w:rPr>
              <w:t>0.004</w:t>
            </w:r>
          </w:p>
        </w:tc>
        <w:tc>
          <w:tcPr>
            <w:cnfStyle w:val="000010000000" w:firstRow="0" w:lastRow="0" w:firstColumn="0" w:lastColumn="0" w:oddVBand="1" w:evenVBand="0" w:oddHBand="0" w:evenHBand="0" w:firstRowFirstColumn="0" w:firstRowLastColumn="0" w:lastRowFirstColumn="0" w:lastRowLastColumn="0"/>
            <w:tcW w:w="842" w:type="dxa"/>
            <w:tcBorders>
              <w:top w:val="nil"/>
              <w:bottom w:val="single" w:sz="8" w:space="0" w:color="000000" w:themeColor="text1"/>
            </w:tcBorders>
            <w:shd w:val="clear" w:color="auto" w:fill="FFFFFF" w:themeFill="background1"/>
          </w:tcPr>
          <w:p w:rsidR="005F59FE" w:rsidRPr="00570743" w:rsidRDefault="00961741" w:rsidP="00E133D1">
            <w:pPr>
              <w:spacing w:after="0" w:line="360" w:lineRule="auto"/>
              <w:jc w:val="center"/>
              <w:rPr>
                <w:rFonts w:ascii="Times New Roman" w:hAnsi="Times New Roman"/>
                <w:color w:val="auto"/>
                <w:sz w:val="18"/>
                <w:szCs w:val="20"/>
              </w:rPr>
            </w:pPr>
            <w:r w:rsidRPr="00570743">
              <w:rPr>
                <w:rFonts w:ascii="Times New Roman" w:hAnsi="Times New Roman"/>
                <w:color w:val="auto"/>
                <w:sz w:val="18"/>
                <w:szCs w:val="20"/>
              </w:rPr>
              <w:t>0.10</w:t>
            </w:r>
          </w:p>
          <w:p w:rsidR="00961741" w:rsidRPr="00570743" w:rsidRDefault="00961741" w:rsidP="00E133D1">
            <w:pPr>
              <w:spacing w:after="0" w:line="360" w:lineRule="auto"/>
              <w:jc w:val="center"/>
              <w:rPr>
                <w:rFonts w:ascii="Times New Roman" w:hAnsi="Times New Roman"/>
                <w:color w:val="auto"/>
                <w:sz w:val="18"/>
                <w:szCs w:val="20"/>
              </w:rPr>
            </w:pPr>
            <w:r w:rsidRPr="00570743">
              <w:rPr>
                <w:rFonts w:ascii="Times New Roman" w:hAnsi="Times New Roman"/>
                <w:color w:val="auto"/>
                <w:sz w:val="18"/>
                <w:szCs w:val="20"/>
              </w:rPr>
              <w:t>(0.01, 0.19)</w:t>
            </w:r>
          </w:p>
        </w:tc>
        <w:tc>
          <w:tcPr>
            <w:tcW w:w="842" w:type="dxa"/>
            <w:tcBorders>
              <w:top w:val="nil"/>
              <w:bottom w:val="single" w:sz="8" w:space="0" w:color="000000" w:themeColor="text1"/>
            </w:tcBorders>
            <w:shd w:val="clear" w:color="auto" w:fill="FFFFFF" w:themeFill="background1"/>
          </w:tcPr>
          <w:p w:rsidR="005F59FE" w:rsidRPr="00570743" w:rsidRDefault="00120ABE" w:rsidP="00E133D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20"/>
              </w:rPr>
            </w:pPr>
            <w:r w:rsidRPr="00570743">
              <w:rPr>
                <w:rFonts w:ascii="Times New Roman" w:hAnsi="Times New Roman"/>
                <w:color w:val="auto"/>
                <w:sz w:val="18"/>
                <w:szCs w:val="20"/>
              </w:rPr>
              <w:t>0.03</w:t>
            </w:r>
          </w:p>
        </w:tc>
      </w:tr>
    </w:tbl>
    <w:p w:rsidR="00996AA8" w:rsidRPr="00570743" w:rsidRDefault="00996AA8" w:rsidP="00996AA8">
      <w:pPr>
        <w:spacing w:after="0"/>
        <w:rPr>
          <w:rFonts w:ascii="Times New Roman" w:hAnsi="Times New Roman"/>
        </w:rPr>
      </w:pPr>
      <w:r w:rsidRPr="00570743">
        <w:rPr>
          <w:rFonts w:ascii="Times New Roman" w:hAnsi="Times New Roman"/>
          <w:szCs w:val="24"/>
          <w:vertAlign w:val="superscript"/>
        </w:rPr>
        <w:t>1</w:t>
      </w:r>
      <w:r w:rsidRPr="00570743">
        <w:rPr>
          <w:rFonts w:ascii="Times New Roman" w:hAnsi="Times New Roman"/>
          <w:szCs w:val="24"/>
        </w:rPr>
        <w:t>Model 1: Adjusted for child’s gestation</w:t>
      </w:r>
      <w:r w:rsidR="000E6B43" w:rsidRPr="00570743">
        <w:rPr>
          <w:rFonts w:ascii="Times New Roman" w:hAnsi="Times New Roman"/>
          <w:szCs w:val="24"/>
        </w:rPr>
        <w:t>al age at delivery</w:t>
      </w:r>
      <w:r w:rsidRPr="00570743">
        <w:rPr>
          <w:rFonts w:ascii="Times New Roman" w:hAnsi="Times New Roman"/>
          <w:szCs w:val="24"/>
        </w:rPr>
        <w:t>, age at pQCT and sex</w:t>
      </w:r>
      <w:r w:rsidR="00840FC1" w:rsidRPr="00570743">
        <w:rPr>
          <w:rFonts w:ascii="Times New Roman" w:hAnsi="Times New Roman"/>
          <w:szCs w:val="24"/>
        </w:rPr>
        <w:t xml:space="preserve">; </w:t>
      </w:r>
      <w:r w:rsidRPr="00570743">
        <w:rPr>
          <w:rFonts w:ascii="Times New Roman" w:hAnsi="Times New Roman"/>
          <w:szCs w:val="24"/>
          <w:vertAlign w:val="superscript"/>
        </w:rPr>
        <w:t>2</w:t>
      </w:r>
      <w:r w:rsidRPr="00570743">
        <w:rPr>
          <w:rFonts w:ascii="Times New Roman" w:hAnsi="Times New Roman"/>
          <w:szCs w:val="24"/>
        </w:rPr>
        <w:t>Model 2: As model 1 and maternal age at delivery, height, weight and parity</w:t>
      </w:r>
      <w:r w:rsidR="00840FC1" w:rsidRPr="00570743">
        <w:rPr>
          <w:rFonts w:ascii="Times New Roman" w:hAnsi="Times New Roman"/>
          <w:szCs w:val="24"/>
        </w:rPr>
        <w:t>;</w:t>
      </w:r>
      <w:r w:rsidR="000E6B43" w:rsidRPr="00570743">
        <w:rPr>
          <w:rFonts w:ascii="Times New Roman" w:hAnsi="Times New Roman"/>
          <w:szCs w:val="24"/>
        </w:rPr>
        <w:t xml:space="preserve"> </w:t>
      </w:r>
      <w:r w:rsidRPr="00570743">
        <w:rPr>
          <w:rFonts w:ascii="Times New Roman" w:hAnsi="Times New Roman"/>
          <w:szCs w:val="24"/>
          <w:vertAlign w:val="superscript"/>
        </w:rPr>
        <w:t>3</w:t>
      </w:r>
      <w:r w:rsidRPr="00570743">
        <w:rPr>
          <w:rFonts w:ascii="Times New Roman" w:hAnsi="Times New Roman"/>
          <w:szCs w:val="24"/>
        </w:rPr>
        <w:t>Model 3: As model 2 and child’s pubertal stage at 13.5 years</w:t>
      </w:r>
      <w:r w:rsidR="00840FC1" w:rsidRPr="00570743">
        <w:rPr>
          <w:rFonts w:ascii="Times New Roman" w:hAnsi="Times New Roman"/>
          <w:szCs w:val="24"/>
        </w:rPr>
        <w:t xml:space="preserve">; </w:t>
      </w:r>
      <w:r w:rsidRPr="00570743">
        <w:rPr>
          <w:rFonts w:ascii="Times New Roman" w:hAnsi="Times New Roman"/>
          <w:vertAlign w:val="superscript"/>
        </w:rPr>
        <w:t>4</w:t>
      </w:r>
      <w:r w:rsidR="00C27950" w:rsidRPr="00570743">
        <w:rPr>
          <w:rFonts w:ascii="Times New Roman" w:hAnsi="Times New Roman"/>
        </w:rPr>
        <w:t>Model 4</w:t>
      </w:r>
      <w:r w:rsidRPr="00570743">
        <w:rPr>
          <w:rFonts w:ascii="Times New Roman" w:hAnsi="Times New Roman"/>
        </w:rPr>
        <w:t xml:space="preserve">: As model </w:t>
      </w:r>
      <w:r w:rsidR="003D6C75" w:rsidRPr="00570743">
        <w:rPr>
          <w:rFonts w:ascii="Times New Roman" w:hAnsi="Times New Roman"/>
        </w:rPr>
        <w:t>3</w:t>
      </w:r>
      <w:r w:rsidRPr="00570743">
        <w:rPr>
          <w:rFonts w:ascii="Times New Roman" w:hAnsi="Times New Roman"/>
        </w:rPr>
        <w:t xml:space="preserve"> and child’s height and weight at</w:t>
      </w:r>
      <w:r w:rsidR="00F72949" w:rsidRPr="00570743">
        <w:rPr>
          <w:rFonts w:ascii="Times New Roman" w:hAnsi="Times New Roman"/>
        </w:rPr>
        <w:t xml:space="preserve"> 17.7</w:t>
      </w:r>
      <w:r w:rsidR="00840FC1" w:rsidRPr="00570743">
        <w:rPr>
          <w:rFonts w:ascii="Times New Roman" w:hAnsi="Times New Roman"/>
        </w:rPr>
        <w:t xml:space="preserve"> </w:t>
      </w:r>
      <w:r w:rsidRPr="00570743">
        <w:rPr>
          <w:rFonts w:ascii="Times New Roman" w:hAnsi="Times New Roman"/>
        </w:rPr>
        <w:t>years</w:t>
      </w:r>
    </w:p>
    <w:p w:rsidR="00F3191B" w:rsidRPr="00570743" w:rsidRDefault="00F3191B" w:rsidP="00413D08">
      <w:pPr>
        <w:spacing w:after="0"/>
        <w:rPr>
          <w:rFonts w:ascii="Times New Roman" w:hAnsi="Times New Roman"/>
          <w:sz w:val="24"/>
          <w:szCs w:val="24"/>
        </w:rPr>
        <w:sectPr w:rsidR="00F3191B" w:rsidRPr="00570743" w:rsidSect="00996AA8">
          <w:pgSz w:w="16838" w:h="11906" w:orient="landscape" w:code="9"/>
          <w:pgMar w:top="1440" w:right="1440" w:bottom="1440" w:left="1440" w:header="708" w:footer="708" w:gutter="0"/>
          <w:cols w:space="708"/>
          <w:docGrid w:linePitch="360"/>
        </w:sectPr>
      </w:pPr>
    </w:p>
    <w:p w:rsidR="00F3191B" w:rsidRPr="00570743" w:rsidRDefault="00F3191B" w:rsidP="0055564D">
      <w:pPr>
        <w:spacing w:after="0"/>
        <w:rPr>
          <w:rFonts w:ascii="Times New Roman" w:hAnsi="Times New Roman"/>
          <w:sz w:val="24"/>
          <w:szCs w:val="24"/>
        </w:rPr>
      </w:pPr>
      <w:r w:rsidRPr="00570743">
        <w:rPr>
          <w:rFonts w:ascii="Times New Roman" w:hAnsi="Times New Roman"/>
          <w:sz w:val="24"/>
          <w:szCs w:val="24"/>
        </w:rPr>
        <w:lastRenderedPageBreak/>
        <w:t>Table 4: Associations between placental characteristics and childhood bone DXA measurements</w:t>
      </w:r>
    </w:p>
    <w:p w:rsidR="00F3191B" w:rsidRPr="00570743" w:rsidRDefault="00F3191B" w:rsidP="00FF3856">
      <w:pPr>
        <w:spacing w:after="0"/>
        <w:jc w:val="center"/>
        <w:rPr>
          <w:rFonts w:ascii="Times New Roman" w:hAnsi="Times New Roman"/>
          <w:sz w:val="24"/>
          <w:szCs w:val="24"/>
        </w:rPr>
      </w:pPr>
    </w:p>
    <w:tbl>
      <w:tblPr>
        <w:tblpPr w:leftFromText="180" w:rightFromText="180" w:vertAnchor="text" w:horzAnchor="margin" w:tblpY="204"/>
        <w:tblW w:w="12246" w:type="dxa"/>
        <w:tblBorders>
          <w:top w:val="single" w:sz="18" w:space="0" w:color="auto"/>
          <w:bottom w:val="single" w:sz="18" w:space="0" w:color="auto"/>
        </w:tblBorders>
        <w:tblLayout w:type="fixed"/>
        <w:tblLook w:val="00A0" w:firstRow="1" w:lastRow="0" w:firstColumn="1" w:lastColumn="0" w:noHBand="0" w:noVBand="0"/>
      </w:tblPr>
      <w:tblGrid>
        <w:gridCol w:w="942"/>
        <w:gridCol w:w="1213"/>
        <w:gridCol w:w="1090"/>
        <w:gridCol w:w="1178"/>
        <w:gridCol w:w="1076"/>
        <w:gridCol w:w="1334"/>
        <w:gridCol w:w="1134"/>
        <w:gridCol w:w="1275"/>
        <w:gridCol w:w="1276"/>
        <w:gridCol w:w="1457"/>
        <w:gridCol w:w="271"/>
      </w:tblGrid>
      <w:tr w:rsidR="00B058F7" w:rsidRPr="00570743" w:rsidTr="005F60F8">
        <w:tc>
          <w:tcPr>
            <w:tcW w:w="942" w:type="dxa"/>
            <w:tcBorders>
              <w:top w:val="single" w:sz="18" w:space="0" w:color="auto"/>
              <w:bottom w:val="nil"/>
            </w:tcBorders>
            <w:vAlign w:val="center"/>
          </w:tcPr>
          <w:p w:rsidR="00B058F7" w:rsidRPr="00570743" w:rsidRDefault="00B058F7" w:rsidP="00B058F7">
            <w:pPr>
              <w:spacing w:after="0" w:line="360" w:lineRule="auto"/>
              <w:rPr>
                <w:rFonts w:ascii="Times New Roman" w:hAnsi="Times New Roman"/>
                <w:b/>
                <w:sz w:val="18"/>
                <w:szCs w:val="18"/>
              </w:rPr>
            </w:pPr>
          </w:p>
        </w:tc>
        <w:tc>
          <w:tcPr>
            <w:tcW w:w="3481" w:type="dxa"/>
            <w:gridSpan w:val="3"/>
            <w:tcBorders>
              <w:top w:val="single" w:sz="18" w:space="0" w:color="auto"/>
              <w:bottom w:val="nil"/>
              <w:right w:val="single" w:sz="2" w:space="0" w:color="auto"/>
            </w:tcBorders>
            <w:vAlign w:val="center"/>
          </w:tcPr>
          <w:p w:rsidR="00B058F7" w:rsidRPr="00570743" w:rsidRDefault="00B058F7" w:rsidP="00B058F7">
            <w:pPr>
              <w:spacing w:after="0" w:line="360" w:lineRule="auto"/>
              <w:jc w:val="center"/>
              <w:rPr>
                <w:rFonts w:ascii="Times New Roman" w:hAnsi="Times New Roman"/>
                <w:b/>
                <w:sz w:val="18"/>
                <w:szCs w:val="18"/>
              </w:rPr>
            </w:pPr>
            <w:r w:rsidRPr="00570743">
              <w:rPr>
                <w:rFonts w:ascii="Times New Roman" w:hAnsi="Times New Roman"/>
                <w:b/>
                <w:sz w:val="18"/>
                <w:szCs w:val="18"/>
              </w:rPr>
              <w:t>9.9 years</w:t>
            </w:r>
          </w:p>
        </w:tc>
        <w:tc>
          <w:tcPr>
            <w:tcW w:w="3544" w:type="dxa"/>
            <w:gridSpan w:val="3"/>
            <w:tcBorders>
              <w:top w:val="single" w:sz="18" w:space="0" w:color="auto"/>
              <w:left w:val="single" w:sz="2" w:space="0" w:color="auto"/>
              <w:bottom w:val="nil"/>
              <w:right w:val="single" w:sz="2" w:space="0" w:color="auto"/>
            </w:tcBorders>
            <w:vAlign w:val="center"/>
          </w:tcPr>
          <w:p w:rsidR="00B058F7" w:rsidRPr="00570743" w:rsidRDefault="00B058F7" w:rsidP="00B058F7">
            <w:pPr>
              <w:spacing w:after="0" w:line="360" w:lineRule="auto"/>
              <w:jc w:val="center"/>
              <w:rPr>
                <w:rFonts w:ascii="Times New Roman" w:hAnsi="Times New Roman"/>
                <w:b/>
                <w:sz w:val="18"/>
                <w:szCs w:val="18"/>
              </w:rPr>
            </w:pPr>
            <w:r w:rsidRPr="00570743">
              <w:rPr>
                <w:rFonts w:ascii="Times New Roman" w:hAnsi="Times New Roman"/>
                <w:b/>
                <w:sz w:val="18"/>
                <w:szCs w:val="18"/>
              </w:rPr>
              <w:t>15.5 years</w:t>
            </w:r>
          </w:p>
        </w:tc>
        <w:tc>
          <w:tcPr>
            <w:tcW w:w="1275" w:type="dxa"/>
            <w:tcBorders>
              <w:top w:val="single" w:sz="18" w:space="0" w:color="auto"/>
              <w:left w:val="single" w:sz="2" w:space="0" w:color="auto"/>
              <w:bottom w:val="nil"/>
            </w:tcBorders>
          </w:tcPr>
          <w:p w:rsidR="00B058F7" w:rsidRPr="00570743" w:rsidRDefault="00B058F7" w:rsidP="00B058F7">
            <w:pPr>
              <w:spacing w:after="0" w:line="360" w:lineRule="auto"/>
              <w:jc w:val="center"/>
              <w:rPr>
                <w:rFonts w:ascii="Times New Roman" w:hAnsi="Times New Roman"/>
                <w:b/>
                <w:sz w:val="18"/>
                <w:szCs w:val="18"/>
              </w:rPr>
            </w:pPr>
          </w:p>
        </w:tc>
        <w:tc>
          <w:tcPr>
            <w:tcW w:w="1276" w:type="dxa"/>
            <w:tcBorders>
              <w:top w:val="single" w:sz="18" w:space="0" w:color="auto"/>
              <w:bottom w:val="nil"/>
            </w:tcBorders>
          </w:tcPr>
          <w:p w:rsidR="00B058F7" w:rsidRPr="00570743" w:rsidRDefault="00B058F7" w:rsidP="00B058F7">
            <w:pPr>
              <w:spacing w:after="0" w:line="360" w:lineRule="auto"/>
              <w:jc w:val="center"/>
              <w:rPr>
                <w:rFonts w:ascii="Times New Roman" w:hAnsi="Times New Roman"/>
                <w:b/>
                <w:sz w:val="18"/>
                <w:szCs w:val="18"/>
              </w:rPr>
            </w:pPr>
            <w:r w:rsidRPr="00570743">
              <w:rPr>
                <w:rFonts w:ascii="Times New Roman" w:hAnsi="Times New Roman"/>
                <w:b/>
                <w:sz w:val="18"/>
                <w:szCs w:val="18"/>
              </w:rPr>
              <w:t>17.7 yrs</w:t>
            </w:r>
          </w:p>
        </w:tc>
        <w:tc>
          <w:tcPr>
            <w:tcW w:w="1457" w:type="dxa"/>
            <w:tcBorders>
              <w:top w:val="single" w:sz="18" w:space="0" w:color="auto"/>
              <w:bottom w:val="nil"/>
            </w:tcBorders>
          </w:tcPr>
          <w:p w:rsidR="00B058F7" w:rsidRPr="00570743" w:rsidRDefault="00B058F7" w:rsidP="00B058F7">
            <w:pPr>
              <w:spacing w:after="0" w:line="360" w:lineRule="auto"/>
              <w:jc w:val="center"/>
              <w:rPr>
                <w:rFonts w:ascii="Times New Roman" w:hAnsi="Times New Roman"/>
                <w:b/>
                <w:sz w:val="18"/>
                <w:szCs w:val="18"/>
              </w:rPr>
            </w:pPr>
          </w:p>
        </w:tc>
        <w:tc>
          <w:tcPr>
            <w:tcW w:w="271" w:type="dxa"/>
            <w:tcBorders>
              <w:top w:val="single" w:sz="18" w:space="0" w:color="auto"/>
              <w:bottom w:val="nil"/>
            </w:tcBorders>
          </w:tcPr>
          <w:p w:rsidR="00B058F7" w:rsidRPr="00570743" w:rsidRDefault="00B058F7" w:rsidP="00B058F7">
            <w:pPr>
              <w:spacing w:after="0" w:line="360" w:lineRule="auto"/>
              <w:jc w:val="center"/>
              <w:rPr>
                <w:rFonts w:ascii="Times New Roman" w:hAnsi="Times New Roman"/>
                <w:sz w:val="18"/>
                <w:szCs w:val="18"/>
              </w:rPr>
            </w:pPr>
          </w:p>
        </w:tc>
      </w:tr>
      <w:tr w:rsidR="00B058F7" w:rsidRPr="00570743" w:rsidTr="005F60F8">
        <w:tc>
          <w:tcPr>
            <w:tcW w:w="942" w:type="dxa"/>
            <w:vMerge w:val="restart"/>
            <w:tcBorders>
              <w:top w:val="nil"/>
              <w:bottom w:val="nil"/>
            </w:tcBorders>
            <w:vAlign w:val="center"/>
          </w:tcPr>
          <w:p w:rsidR="00B058F7" w:rsidRPr="00570743" w:rsidRDefault="00B058F7" w:rsidP="00B058F7">
            <w:pPr>
              <w:spacing w:after="0" w:line="360" w:lineRule="auto"/>
              <w:rPr>
                <w:rFonts w:ascii="Times New Roman" w:hAnsi="Times New Roman"/>
                <w:b/>
                <w:sz w:val="18"/>
                <w:szCs w:val="18"/>
              </w:rPr>
            </w:pPr>
            <w:r w:rsidRPr="00570743">
              <w:rPr>
                <w:rFonts w:ascii="Times New Roman" w:hAnsi="Times New Roman"/>
                <w:b/>
                <w:sz w:val="18"/>
                <w:szCs w:val="18"/>
              </w:rPr>
              <w:t>Placental measure</w:t>
            </w:r>
          </w:p>
        </w:tc>
        <w:tc>
          <w:tcPr>
            <w:tcW w:w="1213" w:type="dxa"/>
            <w:tcBorders>
              <w:top w:val="nil"/>
              <w:bottom w:val="nil"/>
            </w:tcBorders>
            <w:vAlign w:val="center"/>
          </w:tcPr>
          <w:p w:rsidR="00B058F7" w:rsidRPr="00570743" w:rsidRDefault="00B058F7" w:rsidP="00B058F7">
            <w:pPr>
              <w:spacing w:after="0" w:line="360" w:lineRule="auto"/>
              <w:jc w:val="center"/>
              <w:rPr>
                <w:rFonts w:ascii="Times New Roman" w:hAnsi="Times New Roman"/>
                <w:b/>
                <w:sz w:val="18"/>
                <w:szCs w:val="18"/>
              </w:rPr>
            </w:pPr>
            <w:r w:rsidRPr="00570743">
              <w:rPr>
                <w:rFonts w:ascii="Times New Roman" w:hAnsi="Times New Roman"/>
                <w:b/>
                <w:sz w:val="18"/>
                <w:szCs w:val="18"/>
              </w:rPr>
              <w:t>WB BA (SD)</w:t>
            </w:r>
          </w:p>
        </w:tc>
        <w:tc>
          <w:tcPr>
            <w:tcW w:w="1090" w:type="dxa"/>
            <w:tcBorders>
              <w:top w:val="nil"/>
              <w:bottom w:val="nil"/>
            </w:tcBorders>
            <w:vAlign w:val="center"/>
          </w:tcPr>
          <w:p w:rsidR="00B058F7" w:rsidRPr="00570743" w:rsidRDefault="00B058F7" w:rsidP="00B058F7">
            <w:pPr>
              <w:spacing w:after="0" w:line="360" w:lineRule="auto"/>
              <w:jc w:val="center"/>
              <w:rPr>
                <w:rFonts w:ascii="Times New Roman" w:hAnsi="Times New Roman"/>
                <w:b/>
                <w:sz w:val="18"/>
                <w:szCs w:val="18"/>
              </w:rPr>
            </w:pPr>
            <w:r w:rsidRPr="00570743">
              <w:rPr>
                <w:rFonts w:ascii="Times New Roman" w:hAnsi="Times New Roman"/>
                <w:b/>
                <w:sz w:val="18"/>
                <w:szCs w:val="18"/>
              </w:rPr>
              <w:t>WB BMC (SD)</w:t>
            </w:r>
          </w:p>
        </w:tc>
        <w:tc>
          <w:tcPr>
            <w:tcW w:w="1178" w:type="dxa"/>
            <w:tcBorders>
              <w:top w:val="nil"/>
              <w:bottom w:val="nil"/>
              <w:right w:val="single" w:sz="2" w:space="0" w:color="auto"/>
            </w:tcBorders>
            <w:vAlign w:val="center"/>
          </w:tcPr>
          <w:p w:rsidR="00B058F7" w:rsidRPr="00570743" w:rsidRDefault="00B058F7" w:rsidP="00B058F7">
            <w:pPr>
              <w:spacing w:after="0" w:line="360" w:lineRule="auto"/>
              <w:jc w:val="center"/>
              <w:rPr>
                <w:rFonts w:ascii="Times New Roman" w:hAnsi="Times New Roman"/>
                <w:b/>
                <w:sz w:val="18"/>
                <w:szCs w:val="18"/>
              </w:rPr>
            </w:pPr>
            <w:r w:rsidRPr="00570743">
              <w:rPr>
                <w:rFonts w:ascii="Times New Roman" w:hAnsi="Times New Roman"/>
                <w:b/>
                <w:sz w:val="18"/>
                <w:szCs w:val="18"/>
              </w:rPr>
              <w:t>WB BMD (SD)</w:t>
            </w:r>
          </w:p>
        </w:tc>
        <w:tc>
          <w:tcPr>
            <w:tcW w:w="1076" w:type="dxa"/>
            <w:tcBorders>
              <w:top w:val="nil"/>
              <w:left w:val="single" w:sz="2" w:space="0" w:color="auto"/>
              <w:bottom w:val="nil"/>
            </w:tcBorders>
            <w:vAlign w:val="center"/>
          </w:tcPr>
          <w:p w:rsidR="00B058F7" w:rsidRPr="00570743" w:rsidRDefault="00B058F7" w:rsidP="00B058F7">
            <w:pPr>
              <w:spacing w:after="0" w:line="360" w:lineRule="auto"/>
              <w:jc w:val="center"/>
              <w:rPr>
                <w:rFonts w:ascii="Times New Roman" w:hAnsi="Times New Roman"/>
                <w:b/>
                <w:sz w:val="18"/>
                <w:szCs w:val="18"/>
              </w:rPr>
            </w:pPr>
            <w:r w:rsidRPr="00570743">
              <w:rPr>
                <w:rFonts w:ascii="Times New Roman" w:hAnsi="Times New Roman"/>
                <w:b/>
                <w:sz w:val="18"/>
                <w:szCs w:val="18"/>
              </w:rPr>
              <w:t>WB BA (SD)</w:t>
            </w:r>
          </w:p>
        </w:tc>
        <w:tc>
          <w:tcPr>
            <w:tcW w:w="1334" w:type="dxa"/>
            <w:tcBorders>
              <w:top w:val="nil"/>
              <w:bottom w:val="nil"/>
            </w:tcBorders>
            <w:vAlign w:val="center"/>
          </w:tcPr>
          <w:p w:rsidR="00B058F7" w:rsidRPr="00570743" w:rsidRDefault="00B058F7" w:rsidP="00B058F7">
            <w:pPr>
              <w:spacing w:after="0" w:line="360" w:lineRule="auto"/>
              <w:jc w:val="center"/>
              <w:rPr>
                <w:rFonts w:ascii="Times New Roman" w:hAnsi="Times New Roman"/>
                <w:b/>
                <w:sz w:val="18"/>
                <w:szCs w:val="18"/>
              </w:rPr>
            </w:pPr>
            <w:r w:rsidRPr="00570743">
              <w:rPr>
                <w:rFonts w:ascii="Times New Roman" w:hAnsi="Times New Roman"/>
                <w:b/>
                <w:sz w:val="18"/>
                <w:szCs w:val="18"/>
              </w:rPr>
              <w:t>WB BMC (SD)</w:t>
            </w:r>
          </w:p>
        </w:tc>
        <w:tc>
          <w:tcPr>
            <w:tcW w:w="1134" w:type="dxa"/>
            <w:tcBorders>
              <w:top w:val="nil"/>
              <w:bottom w:val="nil"/>
              <w:right w:val="single" w:sz="2" w:space="0" w:color="auto"/>
            </w:tcBorders>
            <w:vAlign w:val="center"/>
          </w:tcPr>
          <w:p w:rsidR="00B058F7" w:rsidRPr="00570743" w:rsidRDefault="00B058F7" w:rsidP="00B058F7">
            <w:pPr>
              <w:spacing w:after="0" w:line="360" w:lineRule="auto"/>
              <w:jc w:val="center"/>
              <w:rPr>
                <w:rFonts w:ascii="Times New Roman" w:hAnsi="Times New Roman"/>
                <w:b/>
                <w:sz w:val="18"/>
                <w:szCs w:val="18"/>
              </w:rPr>
            </w:pPr>
            <w:r w:rsidRPr="00570743">
              <w:rPr>
                <w:rFonts w:ascii="Times New Roman" w:hAnsi="Times New Roman"/>
                <w:b/>
                <w:sz w:val="18"/>
                <w:szCs w:val="18"/>
              </w:rPr>
              <w:t>WB BMD (SD)</w:t>
            </w:r>
          </w:p>
        </w:tc>
        <w:tc>
          <w:tcPr>
            <w:tcW w:w="1275" w:type="dxa"/>
            <w:tcBorders>
              <w:top w:val="nil"/>
              <w:left w:val="single" w:sz="2" w:space="0" w:color="auto"/>
              <w:bottom w:val="nil"/>
            </w:tcBorders>
            <w:vAlign w:val="center"/>
          </w:tcPr>
          <w:p w:rsidR="00B058F7" w:rsidRPr="00570743" w:rsidRDefault="00B058F7" w:rsidP="00B058F7">
            <w:pPr>
              <w:spacing w:after="0" w:line="360" w:lineRule="auto"/>
              <w:jc w:val="center"/>
              <w:rPr>
                <w:rFonts w:ascii="Times New Roman" w:hAnsi="Times New Roman"/>
                <w:b/>
                <w:sz w:val="18"/>
                <w:szCs w:val="18"/>
              </w:rPr>
            </w:pPr>
            <w:r w:rsidRPr="00570743">
              <w:rPr>
                <w:rFonts w:ascii="Times New Roman" w:hAnsi="Times New Roman"/>
                <w:b/>
                <w:sz w:val="18"/>
                <w:szCs w:val="18"/>
              </w:rPr>
              <w:t>WB BA</w:t>
            </w:r>
          </w:p>
          <w:p w:rsidR="00B058F7" w:rsidRPr="00570743" w:rsidRDefault="00B058F7" w:rsidP="00B058F7">
            <w:pPr>
              <w:spacing w:after="0" w:line="360" w:lineRule="auto"/>
              <w:jc w:val="center"/>
              <w:rPr>
                <w:rFonts w:ascii="Times New Roman" w:hAnsi="Times New Roman"/>
                <w:b/>
                <w:sz w:val="18"/>
                <w:szCs w:val="18"/>
              </w:rPr>
            </w:pPr>
            <w:r w:rsidRPr="00570743">
              <w:rPr>
                <w:rFonts w:ascii="Times New Roman" w:hAnsi="Times New Roman"/>
                <w:b/>
                <w:sz w:val="18"/>
                <w:szCs w:val="18"/>
              </w:rPr>
              <w:t>(SD)</w:t>
            </w:r>
          </w:p>
        </w:tc>
        <w:tc>
          <w:tcPr>
            <w:tcW w:w="1276" w:type="dxa"/>
            <w:tcBorders>
              <w:top w:val="nil"/>
              <w:bottom w:val="nil"/>
            </w:tcBorders>
            <w:vAlign w:val="center"/>
          </w:tcPr>
          <w:p w:rsidR="00B058F7" w:rsidRPr="00570743" w:rsidRDefault="00B058F7" w:rsidP="00B058F7">
            <w:pPr>
              <w:spacing w:after="0" w:line="360" w:lineRule="auto"/>
              <w:jc w:val="center"/>
              <w:rPr>
                <w:rFonts w:ascii="Times New Roman" w:hAnsi="Times New Roman"/>
                <w:b/>
                <w:sz w:val="18"/>
                <w:szCs w:val="18"/>
              </w:rPr>
            </w:pPr>
            <w:r w:rsidRPr="00570743">
              <w:rPr>
                <w:rFonts w:ascii="Times New Roman" w:hAnsi="Times New Roman"/>
                <w:b/>
                <w:sz w:val="18"/>
                <w:szCs w:val="18"/>
              </w:rPr>
              <w:t>WB BMC</w:t>
            </w:r>
          </w:p>
          <w:p w:rsidR="00B058F7" w:rsidRPr="00570743" w:rsidRDefault="00B058F7" w:rsidP="00B058F7">
            <w:pPr>
              <w:spacing w:after="0" w:line="360" w:lineRule="auto"/>
              <w:jc w:val="center"/>
              <w:rPr>
                <w:rFonts w:ascii="Times New Roman" w:hAnsi="Times New Roman"/>
                <w:b/>
                <w:sz w:val="18"/>
                <w:szCs w:val="18"/>
              </w:rPr>
            </w:pPr>
            <w:r w:rsidRPr="00570743">
              <w:rPr>
                <w:rFonts w:ascii="Times New Roman" w:hAnsi="Times New Roman"/>
                <w:b/>
                <w:sz w:val="18"/>
                <w:szCs w:val="18"/>
              </w:rPr>
              <w:t xml:space="preserve"> (SD)</w:t>
            </w:r>
          </w:p>
        </w:tc>
        <w:tc>
          <w:tcPr>
            <w:tcW w:w="1457" w:type="dxa"/>
            <w:tcBorders>
              <w:top w:val="nil"/>
              <w:bottom w:val="nil"/>
            </w:tcBorders>
            <w:vAlign w:val="center"/>
          </w:tcPr>
          <w:p w:rsidR="00B058F7" w:rsidRPr="00570743" w:rsidRDefault="00B058F7" w:rsidP="00B058F7">
            <w:pPr>
              <w:spacing w:after="0" w:line="360" w:lineRule="auto"/>
              <w:jc w:val="center"/>
              <w:rPr>
                <w:rFonts w:ascii="Times New Roman" w:hAnsi="Times New Roman"/>
                <w:b/>
                <w:sz w:val="18"/>
                <w:szCs w:val="18"/>
              </w:rPr>
            </w:pPr>
            <w:r w:rsidRPr="00570743">
              <w:rPr>
                <w:rFonts w:ascii="Times New Roman" w:hAnsi="Times New Roman"/>
                <w:b/>
                <w:sz w:val="18"/>
                <w:szCs w:val="18"/>
              </w:rPr>
              <w:t>WB BMD</w:t>
            </w:r>
          </w:p>
          <w:p w:rsidR="00B058F7" w:rsidRPr="00570743" w:rsidRDefault="00B058F7" w:rsidP="00B058F7">
            <w:pPr>
              <w:spacing w:after="0" w:line="360" w:lineRule="auto"/>
              <w:jc w:val="center"/>
              <w:rPr>
                <w:rFonts w:ascii="Times New Roman" w:hAnsi="Times New Roman"/>
                <w:b/>
                <w:sz w:val="18"/>
                <w:szCs w:val="18"/>
              </w:rPr>
            </w:pPr>
            <w:r w:rsidRPr="00570743">
              <w:rPr>
                <w:rFonts w:ascii="Times New Roman" w:hAnsi="Times New Roman"/>
                <w:b/>
                <w:sz w:val="18"/>
                <w:szCs w:val="18"/>
              </w:rPr>
              <w:t xml:space="preserve"> (SD)</w:t>
            </w:r>
          </w:p>
        </w:tc>
        <w:tc>
          <w:tcPr>
            <w:tcW w:w="271" w:type="dxa"/>
            <w:tcBorders>
              <w:top w:val="nil"/>
              <w:bottom w:val="nil"/>
            </w:tcBorders>
          </w:tcPr>
          <w:p w:rsidR="00B058F7" w:rsidRPr="00570743" w:rsidRDefault="00B058F7" w:rsidP="00B058F7">
            <w:pPr>
              <w:spacing w:after="0" w:line="360" w:lineRule="auto"/>
              <w:jc w:val="center"/>
              <w:rPr>
                <w:rFonts w:ascii="Times New Roman" w:hAnsi="Times New Roman"/>
                <w:b/>
                <w:sz w:val="18"/>
                <w:szCs w:val="18"/>
              </w:rPr>
            </w:pPr>
          </w:p>
        </w:tc>
      </w:tr>
      <w:tr w:rsidR="00B058F7" w:rsidRPr="00570743" w:rsidTr="005F60F8">
        <w:tc>
          <w:tcPr>
            <w:tcW w:w="942" w:type="dxa"/>
            <w:vMerge/>
            <w:tcBorders>
              <w:top w:val="nil"/>
              <w:bottom w:val="single" w:sz="2" w:space="0" w:color="auto"/>
            </w:tcBorders>
            <w:vAlign w:val="center"/>
          </w:tcPr>
          <w:p w:rsidR="00B058F7" w:rsidRPr="00570743" w:rsidRDefault="00B058F7" w:rsidP="00B058F7">
            <w:pPr>
              <w:spacing w:after="0" w:line="360" w:lineRule="auto"/>
              <w:rPr>
                <w:rFonts w:ascii="Times New Roman" w:hAnsi="Times New Roman"/>
                <w:sz w:val="18"/>
                <w:szCs w:val="18"/>
              </w:rPr>
            </w:pPr>
          </w:p>
        </w:tc>
        <w:tc>
          <w:tcPr>
            <w:tcW w:w="1213" w:type="dxa"/>
            <w:tcBorders>
              <w:top w:val="nil"/>
              <w:bottom w:val="single" w:sz="2" w:space="0" w:color="auto"/>
            </w:tcBorders>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B (95%CI)</w:t>
            </w:r>
          </w:p>
        </w:tc>
        <w:tc>
          <w:tcPr>
            <w:tcW w:w="1090" w:type="dxa"/>
            <w:tcBorders>
              <w:top w:val="nil"/>
              <w:bottom w:val="single" w:sz="2" w:space="0" w:color="auto"/>
            </w:tcBorders>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B (95%CI)</w:t>
            </w:r>
          </w:p>
        </w:tc>
        <w:tc>
          <w:tcPr>
            <w:tcW w:w="1178" w:type="dxa"/>
            <w:tcBorders>
              <w:top w:val="nil"/>
              <w:bottom w:val="single" w:sz="2" w:space="0" w:color="auto"/>
              <w:right w:val="single" w:sz="2" w:space="0" w:color="auto"/>
            </w:tcBorders>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B (95%CI)</w:t>
            </w:r>
          </w:p>
        </w:tc>
        <w:tc>
          <w:tcPr>
            <w:tcW w:w="1076" w:type="dxa"/>
            <w:tcBorders>
              <w:top w:val="nil"/>
              <w:left w:val="single" w:sz="2" w:space="0" w:color="auto"/>
              <w:bottom w:val="single" w:sz="2" w:space="0" w:color="auto"/>
            </w:tcBorders>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B (95%CI)</w:t>
            </w:r>
          </w:p>
        </w:tc>
        <w:tc>
          <w:tcPr>
            <w:tcW w:w="1334" w:type="dxa"/>
            <w:tcBorders>
              <w:top w:val="nil"/>
              <w:bottom w:val="single" w:sz="2" w:space="0" w:color="auto"/>
            </w:tcBorders>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B (95%CI)</w:t>
            </w:r>
          </w:p>
        </w:tc>
        <w:tc>
          <w:tcPr>
            <w:tcW w:w="1134" w:type="dxa"/>
            <w:tcBorders>
              <w:top w:val="nil"/>
              <w:bottom w:val="single" w:sz="2" w:space="0" w:color="auto"/>
              <w:right w:val="single" w:sz="2" w:space="0" w:color="auto"/>
            </w:tcBorders>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B (95%CI)</w:t>
            </w:r>
          </w:p>
        </w:tc>
        <w:tc>
          <w:tcPr>
            <w:tcW w:w="1275" w:type="dxa"/>
            <w:tcBorders>
              <w:top w:val="nil"/>
              <w:left w:val="single" w:sz="2" w:space="0" w:color="auto"/>
              <w:bottom w:val="single" w:sz="2" w:space="0" w:color="auto"/>
            </w:tcBorders>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B (95%CI)</w:t>
            </w:r>
          </w:p>
        </w:tc>
        <w:tc>
          <w:tcPr>
            <w:tcW w:w="1276" w:type="dxa"/>
            <w:tcBorders>
              <w:top w:val="nil"/>
              <w:bottom w:val="single" w:sz="2" w:space="0" w:color="auto"/>
            </w:tcBorders>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B (95%CI)</w:t>
            </w:r>
          </w:p>
        </w:tc>
        <w:tc>
          <w:tcPr>
            <w:tcW w:w="1457" w:type="dxa"/>
            <w:tcBorders>
              <w:top w:val="nil"/>
              <w:bottom w:val="single" w:sz="2" w:space="0" w:color="auto"/>
            </w:tcBorders>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B (95%CI)</w:t>
            </w:r>
          </w:p>
        </w:tc>
        <w:tc>
          <w:tcPr>
            <w:tcW w:w="271" w:type="dxa"/>
            <w:tcBorders>
              <w:top w:val="nil"/>
              <w:bottom w:val="single" w:sz="2" w:space="0" w:color="auto"/>
            </w:tcBorders>
          </w:tcPr>
          <w:p w:rsidR="00B058F7" w:rsidRPr="00570743" w:rsidRDefault="00B058F7" w:rsidP="00B058F7">
            <w:pPr>
              <w:spacing w:after="0" w:line="360" w:lineRule="auto"/>
              <w:jc w:val="center"/>
              <w:rPr>
                <w:rFonts w:ascii="Times New Roman" w:hAnsi="Times New Roman"/>
                <w:sz w:val="18"/>
                <w:szCs w:val="18"/>
              </w:rPr>
            </w:pPr>
          </w:p>
        </w:tc>
      </w:tr>
      <w:tr w:rsidR="00B058F7" w:rsidRPr="00570743" w:rsidTr="005F60F8">
        <w:tc>
          <w:tcPr>
            <w:tcW w:w="942" w:type="dxa"/>
            <w:vAlign w:val="center"/>
          </w:tcPr>
          <w:p w:rsidR="00B058F7" w:rsidRPr="00570743" w:rsidRDefault="00B058F7" w:rsidP="00B058F7">
            <w:pPr>
              <w:spacing w:after="0" w:line="360" w:lineRule="auto"/>
              <w:rPr>
                <w:rFonts w:ascii="Times New Roman" w:hAnsi="Times New Roman"/>
                <w:b/>
                <w:sz w:val="18"/>
                <w:szCs w:val="18"/>
              </w:rPr>
            </w:pPr>
            <w:r w:rsidRPr="00570743">
              <w:rPr>
                <w:rFonts w:ascii="Times New Roman" w:hAnsi="Times New Roman"/>
                <w:b/>
                <w:sz w:val="18"/>
                <w:szCs w:val="18"/>
              </w:rPr>
              <w:t>Area (SD)</w:t>
            </w:r>
          </w:p>
        </w:tc>
        <w:tc>
          <w:tcPr>
            <w:tcW w:w="1213" w:type="dxa"/>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0.12**</w:t>
            </w:r>
          </w:p>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(0.03, 0.2)</w:t>
            </w:r>
          </w:p>
        </w:tc>
        <w:tc>
          <w:tcPr>
            <w:tcW w:w="1090" w:type="dxa"/>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0.10*</w:t>
            </w:r>
          </w:p>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(0.01, 0.18)</w:t>
            </w:r>
          </w:p>
        </w:tc>
        <w:tc>
          <w:tcPr>
            <w:tcW w:w="1178" w:type="dxa"/>
            <w:tcBorders>
              <w:right w:val="single" w:sz="2" w:space="0" w:color="auto"/>
            </w:tcBorders>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0.05</w:t>
            </w:r>
          </w:p>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(-0.04, 0.14)</w:t>
            </w:r>
          </w:p>
        </w:tc>
        <w:tc>
          <w:tcPr>
            <w:tcW w:w="1076" w:type="dxa"/>
            <w:tcBorders>
              <w:left w:val="single" w:sz="2" w:space="0" w:color="auto"/>
            </w:tcBorders>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0.09*</w:t>
            </w:r>
          </w:p>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(0.01, 0.18)</w:t>
            </w:r>
          </w:p>
        </w:tc>
        <w:tc>
          <w:tcPr>
            <w:tcW w:w="1334" w:type="dxa"/>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0.07</w:t>
            </w:r>
          </w:p>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(-0.01, 0.16)</w:t>
            </w:r>
          </w:p>
        </w:tc>
        <w:tc>
          <w:tcPr>
            <w:tcW w:w="1134" w:type="dxa"/>
            <w:tcBorders>
              <w:right w:val="single" w:sz="2" w:space="0" w:color="auto"/>
            </w:tcBorders>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0.03</w:t>
            </w:r>
          </w:p>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(-0.06, 0.11)</w:t>
            </w:r>
          </w:p>
        </w:tc>
        <w:tc>
          <w:tcPr>
            <w:tcW w:w="1275" w:type="dxa"/>
            <w:tcBorders>
              <w:left w:val="single" w:sz="2" w:space="0" w:color="auto"/>
            </w:tcBorders>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0.10</w:t>
            </w:r>
          </w:p>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(0.02, 0.18)*</w:t>
            </w:r>
          </w:p>
        </w:tc>
        <w:tc>
          <w:tcPr>
            <w:tcW w:w="1276" w:type="dxa"/>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0.08</w:t>
            </w:r>
          </w:p>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(-0.001, 0.16)</w:t>
            </w:r>
          </w:p>
        </w:tc>
        <w:tc>
          <w:tcPr>
            <w:tcW w:w="1457" w:type="dxa"/>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0.04</w:t>
            </w:r>
          </w:p>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(-0.04, 0.12)</w:t>
            </w:r>
          </w:p>
        </w:tc>
        <w:tc>
          <w:tcPr>
            <w:tcW w:w="271" w:type="dxa"/>
          </w:tcPr>
          <w:p w:rsidR="00B058F7" w:rsidRPr="00570743" w:rsidRDefault="00B058F7" w:rsidP="00B058F7">
            <w:pPr>
              <w:spacing w:after="0" w:line="360" w:lineRule="auto"/>
              <w:jc w:val="center"/>
              <w:rPr>
                <w:rFonts w:ascii="Times New Roman" w:hAnsi="Times New Roman"/>
                <w:sz w:val="18"/>
                <w:szCs w:val="18"/>
              </w:rPr>
            </w:pPr>
          </w:p>
        </w:tc>
      </w:tr>
      <w:tr w:rsidR="00B058F7" w:rsidRPr="00570743" w:rsidTr="005F60F8">
        <w:tc>
          <w:tcPr>
            <w:tcW w:w="942" w:type="dxa"/>
            <w:tcBorders>
              <w:bottom w:val="single" w:sz="18" w:space="0" w:color="auto"/>
            </w:tcBorders>
            <w:vAlign w:val="center"/>
          </w:tcPr>
          <w:p w:rsidR="00B058F7" w:rsidRPr="00570743" w:rsidRDefault="00B058F7" w:rsidP="00B058F7">
            <w:pPr>
              <w:spacing w:after="0" w:line="360" w:lineRule="auto"/>
              <w:rPr>
                <w:rFonts w:ascii="Times New Roman" w:hAnsi="Times New Roman"/>
                <w:b/>
                <w:sz w:val="18"/>
                <w:szCs w:val="18"/>
              </w:rPr>
            </w:pPr>
            <w:r w:rsidRPr="00570743">
              <w:rPr>
                <w:rFonts w:ascii="Times New Roman" w:hAnsi="Times New Roman"/>
                <w:b/>
                <w:sz w:val="18"/>
                <w:szCs w:val="18"/>
              </w:rPr>
              <w:t>Volume (SD)</w:t>
            </w:r>
          </w:p>
        </w:tc>
        <w:tc>
          <w:tcPr>
            <w:tcW w:w="1213" w:type="dxa"/>
            <w:tcBorders>
              <w:bottom w:val="single" w:sz="18" w:space="0" w:color="auto"/>
            </w:tcBorders>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0.14**</w:t>
            </w:r>
          </w:p>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(0.05, 0.23)</w:t>
            </w:r>
          </w:p>
        </w:tc>
        <w:tc>
          <w:tcPr>
            <w:tcW w:w="1090" w:type="dxa"/>
            <w:tcBorders>
              <w:bottom w:val="single" w:sz="18" w:space="0" w:color="auto"/>
            </w:tcBorders>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0.12**</w:t>
            </w:r>
          </w:p>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(0.03, 0.22)</w:t>
            </w:r>
          </w:p>
        </w:tc>
        <w:tc>
          <w:tcPr>
            <w:tcW w:w="1178" w:type="dxa"/>
            <w:tcBorders>
              <w:bottom w:val="single" w:sz="18" w:space="0" w:color="auto"/>
              <w:right w:val="single" w:sz="2" w:space="0" w:color="auto"/>
            </w:tcBorders>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0.08</w:t>
            </w:r>
          </w:p>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(-0.01, 0.17)</w:t>
            </w:r>
          </w:p>
        </w:tc>
        <w:tc>
          <w:tcPr>
            <w:tcW w:w="1076" w:type="dxa"/>
            <w:tcBorders>
              <w:left w:val="single" w:sz="2" w:space="0" w:color="auto"/>
              <w:bottom w:val="single" w:sz="18" w:space="0" w:color="auto"/>
            </w:tcBorders>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0.12**</w:t>
            </w:r>
          </w:p>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(0.04, 0.21)</w:t>
            </w:r>
          </w:p>
        </w:tc>
        <w:tc>
          <w:tcPr>
            <w:tcW w:w="1334" w:type="dxa"/>
            <w:tcBorders>
              <w:bottom w:val="single" w:sz="18" w:space="0" w:color="auto"/>
            </w:tcBorders>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0.09</w:t>
            </w:r>
          </w:p>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(-0.001, 0.18)</w:t>
            </w:r>
          </w:p>
        </w:tc>
        <w:tc>
          <w:tcPr>
            <w:tcW w:w="1134" w:type="dxa"/>
            <w:tcBorders>
              <w:bottom w:val="single" w:sz="18" w:space="0" w:color="auto"/>
              <w:right w:val="single" w:sz="2" w:space="0" w:color="auto"/>
            </w:tcBorders>
            <w:vAlign w:val="center"/>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0.02</w:t>
            </w:r>
          </w:p>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(-0.07, 0.11)</w:t>
            </w:r>
          </w:p>
        </w:tc>
        <w:tc>
          <w:tcPr>
            <w:tcW w:w="1275" w:type="dxa"/>
            <w:tcBorders>
              <w:left w:val="single" w:sz="2" w:space="0" w:color="auto"/>
              <w:bottom w:val="single" w:sz="18" w:space="0" w:color="auto"/>
            </w:tcBorders>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0.04</w:t>
            </w:r>
          </w:p>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(-0.01, 0.08)</w:t>
            </w:r>
          </w:p>
        </w:tc>
        <w:tc>
          <w:tcPr>
            <w:tcW w:w="1276" w:type="dxa"/>
            <w:tcBorders>
              <w:bottom w:val="single" w:sz="18" w:space="0" w:color="auto"/>
            </w:tcBorders>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0.02</w:t>
            </w:r>
          </w:p>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(-0.03, 0.07)</w:t>
            </w:r>
          </w:p>
        </w:tc>
        <w:tc>
          <w:tcPr>
            <w:tcW w:w="1457" w:type="dxa"/>
            <w:tcBorders>
              <w:bottom w:val="single" w:sz="18" w:space="0" w:color="auto"/>
            </w:tcBorders>
          </w:tcPr>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-0.02</w:t>
            </w:r>
          </w:p>
          <w:p w:rsidR="00B058F7" w:rsidRPr="00570743" w:rsidRDefault="00B058F7" w:rsidP="00B058F7">
            <w:pPr>
              <w:spacing w:after="0" w:line="360" w:lineRule="auto"/>
              <w:jc w:val="center"/>
              <w:rPr>
                <w:rFonts w:ascii="Times New Roman" w:hAnsi="Times New Roman"/>
                <w:sz w:val="18"/>
                <w:szCs w:val="18"/>
              </w:rPr>
            </w:pPr>
            <w:r w:rsidRPr="00570743">
              <w:rPr>
                <w:rFonts w:ascii="Times New Roman" w:hAnsi="Times New Roman"/>
                <w:sz w:val="18"/>
                <w:szCs w:val="18"/>
              </w:rPr>
              <w:t>(-0.09, 0.05)</w:t>
            </w:r>
          </w:p>
        </w:tc>
        <w:tc>
          <w:tcPr>
            <w:tcW w:w="271" w:type="dxa"/>
            <w:tcBorders>
              <w:bottom w:val="single" w:sz="18" w:space="0" w:color="auto"/>
            </w:tcBorders>
          </w:tcPr>
          <w:p w:rsidR="00B058F7" w:rsidRPr="00570743" w:rsidRDefault="00B058F7" w:rsidP="00B058F7">
            <w:pPr>
              <w:spacing w:after="0" w:line="360" w:lineRule="auto"/>
              <w:jc w:val="center"/>
              <w:rPr>
                <w:rFonts w:ascii="Times New Roman" w:hAnsi="Times New Roman"/>
                <w:sz w:val="18"/>
                <w:szCs w:val="18"/>
              </w:rPr>
            </w:pPr>
          </w:p>
        </w:tc>
      </w:tr>
    </w:tbl>
    <w:p w:rsidR="00F3191B" w:rsidRPr="00570743" w:rsidRDefault="00F3191B" w:rsidP="009E67FB">
      <w:pPr>
        <w:spacing w:after="0"/>
        <w:rPr>
          <w:rFonts w:ascii="Times New Roman" w:hAnsi="Times New Roman"/>
          <w:sz w:val="24"/>
          <w:szCs w:val="24"/>
        </w:rPr>
      </w:pPr>
    </w:p>
    <w:p w:rsidR="00F3191B" w:rsidRPr="00570743" w:rsidRDefault="00F3191B" w:rsidP="009E67FB">
      <w:pPr>
        <w:spacing w:after="0"/>
        <w:rPr>
          <w:rFonts w:ascii="Times New Roman" w:hAnsi="Times New Roman"/>
          <w:sz w:val="24"/>
          <w:szCs w:val="24"/>
        </w:rPr>
      </w:pPr>
    </w:p>
    <w:p w:rsidR="00B058F7" w:rsidRPr="00570743" w:rsidRDefault="00B058F7" w:rsidP="00FF3856">
      <w:pPr>
        <w:spacing w:after="0"/>
        <w:rPr>
          <w:rFonts w:ascii="Times New Roman" w:hAnsi="Times New Roman"/>
          <w:szCs w:val="24"/>
        </w:rPr>
      </w:pPr>
    </w:p>
    <w:p w:rsidR="00B058F7" w:rsidRPr="00570743" w:rsidRDefault="00B058F7" w:rsidP="00FF3856">
      <w:pPr>
        <w:spacing w:after="0"/>
        <w:rPr>
          <w:rFonts w:ascii="Times New Roman" w:hAnsi="Times New Roman"/>
          <w:szCs w:val="24"/>
        </w:rPr>
      </w:pPr>
    </w:p>
    <w:p w:rsidR="00B058F7" w:rsidRPr="00570743" w:rsidRDefault="00B058F7" w:rsidP="00FF3856">
      <w:pPr>
        <w:spacing w:after="0"/>
        <w:rPr>
          <w:rFonts w:ascii="Times New Roman" w:hAnsi="Times New Roman"/>
          <w:szCs w:val="24"/>
        </w:rPr>
      </w:pPr>
    </w:p>
    <w:p w:rsidR="00B058F7" w:rsidRPr="00570743" w:rsidRDefault="00B058F7" w:rsidP="00FF3856">
      <w:pPr>
        <w:spacing w:after="0"/>
        <w:rPr>
          <w:rFonts w:ascii="Times New Roman" w:hAnsi="Times New Roman"/>
          <w:szCs w:val="24"/>
        </w:rPr>
      </w:pPr>
    </w:p>
    <w:p w:rsidR="00B058F7" w:rsidRPr="00570743" w:rsidRDefault="00B058F7" w:rsidP="00FF3856">
      <w:pPr>
        <w:spacing w:after="0"/>
        <w:rPr>
          <w:rFonts w:ascii="Times New Roman" w:hAnsi="Times New Roman"/>
          <w:szCs w:val="24"/>
        </w:rPr>
      </w:pPr>
    </w:p>
    <w:p w:rsidR="00B058F7" w:rsidRPr="00570743" w:rsidRDefault="00B058F7" w:rsidP="00FF3856">
      <w:pPr>
        <w:spacing w:after="0"/>
        <w:rPr>
          <w:rFonts w:ascii="Times New Roman" w:hAnsi="Times New Roman"/>
          <w:szCs w:val="24"/>
        </w:rPr>
      </w:pPr>
    </w:p>
    <w:p w:rsidR="00B058F7" w:rsidRPr="00570743" w:rsidRDefault="00B058F7" w:rsidP="00FF3856">
      <w:pPr>
        <w:spacing w:after="0"/>
        <w:rPr>
          <w:rFonts w:ascii="Times New Roman" w:hAnsi="Times New Roman"/>
          <w:szCs w:val="24"/>
        </w:rPr>
      </w:pPr>
    </w:p>
    <w:p w:rsidR="00B058F7" w:rsidRPr="00570743" w:rsidRDefault="00B058F7" w:rsidP="00FF3856">
      <w:pPr>
        <w:spacing w:after="0"/>
        <w:rPr>
          <w:rFonts w:ascii="Times New Roman" w:hAnsi="Times New Roman"/>
          <w:szCs w:val="24"/>
        </w:rPr>
      </w:pPr>
    </w:p>
    <w:p w:rsidR="00F3191B" w:rsidRPr="00570743" w:rsidRDefault="00F3191B" w:rsidP="00FF3856">
      <w:pPr>
        <w:spacing w:after="0"/>
        <w:rPr>
          <w:rFonts w:ascii="Times New Roman" w:hAnsi="Times New Roman"/>
          <w:szCs w:val="24"/>
        </w:rPr>
      </w:pPr>
      <w:r w:rsidRPr="00570743">
        <w:rPr>
          <w:rFonts w:ascii="Times New Roman" w:hAnsi="Times New Roman"/>
          <w:szCs w:val="24"/>
        </w:rPr>
        <w:t xml:space="preserve">WB = Whole body minus head; BA= Bone Area; BMC = Bone Mineral Content; BMD = Bone Mineral Density; All associations adjusted for </w:t>
      </w:r>
      <w:r w:rsidR="000E6B43" w:rsidRPr="00570743">
        <w:rPr>
          <w:rFonts w:ascii="Times New Roman" w:hAnsi="Times New Roman"/>
          <w:szCs w:val="24"/>
        </w:rPr>
        <w:t xml:space="preserve">child’s </w:t>
      </w:r>
      <w:r w:rsidRPr="00570743">
        <w:rPr>
          <w:rFonts w:ascii="Times New Roman" w:hAnsi="Times New Roman"/>
          <w:szCs w:val="24"/>
        </w:rPr>
        <w:t>gestation</w:t>
      </w:r>
      <w:r w:rsidR="000E6B43" w:rsidRPr="00570743">
        <w:rPr>
          <w:rFonts w:ascii="Times New Roman" w:hAnsi="Times New Roman"/>
          <w:szCs w:val="24"/>
        </w:rPr>
        <w:t>al age at delivery</w:t>
      </w:r>
      <w:r w:rsidRPr="00570743">
        <w:rPr>
          <w:rFonts w:ascii="Times New Roman" w:hAnsi="Times New Roman"/>
          <w:szCs w:val="24"/>
        </w:rPr>
        <w:t>, age at DXA and sex</w:t>
      </w:r>
      <w:r w:rsidR="00A528A8" w:rsidRPr="00570743">
        <w:rPr>
          <w:rFonts w:ascii="Times New Roman" w:hAnsi="Times New Roman"/>
          <w:szCs w:val="24"/>
        </w:rPr>
        <w:t xml:space="preserve">; </w:t>
      </w:r>
      <w:r w:rsidRPr="00570743">
        <w:rPr>
          <w:rFonts w:ascii="Times New Roman" w:hAnsi="Times New Roman"/>
          <w:szCs w:val="24"/>
        </w:rPr>
        <w:t>*p&lt;0.05; **p&lt;0.01; ***p&lt;0.001</w:t>
      </w:r>
    </w:p>
    <w:p w:rsidR="00E20BA9" w:rsidRPr="00570743" w:rsidRDefault="00E20BA9" w:rsidP="004623EB">
      <w:pPr>
        <w:spacing w:after="0"/>
        <w:rPr>
          <w:rFonts w:ascii="Times New Roman" w:hAnsi="Times New Roman"/>
          <w:sz w:val="24"/>
          <w:szCs w:val="24"/>
        </w:rPr>
      </w:pPr>
      <w:r w:rsidRPr="00570743">
        <w:rPr>
          <w:rFonts w:ascii="Times New Roman" w:hAnsi="Times New Roman"/>
          <w:sz w:val="24"/>
          <w:szCs w:val="24"/>
        </w:rPr>
        <w:t xml:space="preserve"> </w:t>
      </w:r>
    </w:p>
    <w:p w:rsidR="00120ABE" w:rsidRPr="00570743" w:rsidRDefault="00120ABE" w:rsidP="004623EB">
      <w:pPr>
        <w:spacing w:after="0"/>
        <w:rPr>
          <w:rFonts w:ascii="Times New Roman" w:hAnsi="Times New Roman"/>
          <w:sz w:val="24"/>
          <w:szCs w:val="24"/>
        </w:rPr>
      </w:pPr>
    </w:p>
    <w:p w:rsidR="00120ABE" w:rsidRPr="00570743" w:rsidRDefault="00120ABE" w:rsidP="00120ABE">
      <w:pPr>
        <w:spacing w:after="0" w:line="240" w:lineRule="auto"/>
        <w:rPr>
          <w:rFonts w:ascii="Times New Roman" w:hAnsi="Times New Roman"/>
          <w:sz w:val="24"/>
          <w:szCs w:val="24"/>
        </w:rPr>
      </w:pPr>
    </w:p>
    <w:p w:rsidR="00120ABE" w:rsidRPr="00570743" w:rsidRDefault="00120ABE" w:rsidP="00120ABE">
      <w:pPr>
        <w:spacing w:after="0" w:line="240" w:lineRule="auto"/>
        <w:rPr>
          <w:rFonts w:ascii="Times New Roman" w:hAnsi="Times New Roman"/>
          <w:sz w:val="24"/>
          <w:szCs w:val="24"/>
        </w:rPr>
      </w:pPr>
    </w:p>
    <w:p w:rsidR="00120ABE" w:rsidRPr="00570743" w:rsidRDefault="00120ABE" w:rsidP="00120ABE">
      <w:pPr>
        <w:spacing w:after="0" w:line="240" w:lineRule="auto"/>
        <w:rPr>
          <w:rFonts w:ascii="Times New Roman" w:hAnsi="Times New Roman"/>
          <w:sz w:val="24"/>
          <w:szCs w:val="24"/>
        </w:rPr>
      </w:pPr>
    </w:p>
    <w:p w:rsidR="00120ABE" w:rsidRPr="00570743" w:rsidRDefault="00120ABE" w:rsidP="00120ABE">
      <w:pPr>
        <w:spacing w:after="0" w:line="240" w:lineRule="auto"/>
        <w:rPr>
          <w:rFonts w:ascii="Times New Roman" w:hAnsi="Times New Roman"/>
          <w:sz w:val="24"/>
          <w:szCs w:val="24"/>
        </w:rPr>
      </w:pPr>
    </w:p>
    <w:p w:rsidR="00120ABE" w:rsidRPr="00570743" w:rsidRDefault="00120ABE" w:rsidP="00120ABE">
      <w:pPr>
        <w:spacing w:after="0" w:line="240" w:lineRule="auto"/>
        <w:rPr>
          <w:rFonts w:ascii="Times New Roman" w:hAnsi="Times New Roman"/>
          <w:sz w:val="24"/>
          <w:szCs w:val="24"/>
        </w:rPr>
      </w:pPr>
    </w:p>
    <w:p w:rsidR="00120ABE" w:rsidRPr="00570743" w:rsidRDefault="00120ABE" w:rsidP="00120ABE">
      <w:pPr>
        <w:spacing w:after="0" w:line="240" w:lineRule="auto"/>
        <w:rPr>
          <w:rFonts w:ascii="Times New Roman" w:hAnsi="Times New Roman"/>
          <w:sz w:val="24"/>
          <w:szCs w:val="24"/>
        </w:rPr>
      </w:pPr>
    </w:p>
    <w:p w:rsidR="00120ABE" w:rsidRPr="00570743" w:rsidRDefault="00120ABE" w:rsidP="00120ABE">
      <w:pPr>
        <w:spacing w:after="0" w:line="240" w:lineRule="auto"/>
        <w:rPr>
          <w:rFonts w:ascii="Times New Roman" w:hAnsi="Times New Roman"/>
          <w:sz w:val="24"/>
          <w:szCs w:val="24"/>
        </w:rPr>
      </w:pPr>
    </w:p>
    <w:p w:rsidR="00120ABE" w:rsidRPr="00570743" w:rsidRDefault="00120ABE" w:rsidP="00120ABE">
      <w:pPr>
        <w:spacing w:after="0" w:line="240" w:lineRule="auto"/>
        <w:rPr>
          <w:rFonts w:ascii="Times New Roman" w:hAnsi="Times New Roman"/>
          <w:sz w:val="24"/>
          <w:szCs w:val="24"/>
        </w:rPr>
      </w:pPr>
    </w:p>
    <w:p w:rsidR="00120ABE" w:rsidRPr="00570743" w:rsidRDefault="00120ABE" w:rsidP="00120ABE">
      <w:pPr>
        <w:spacing w:after="0" w:line="240" w:lineRule="auto"/>
        <w:rPr>
          <w:rFonts w:ascii="Times New Roman" w:hAnsi="Times New Roman"/>
          <w:sz w:val="24"/>
          <w:szCs w:val="24"/>
        </w:rPr>
      </w:pPr>
    </w:p>
    <w:p w:rsidR="00E133D1" w:rsidRPr="00570743" w:rsidRDefault="00E133D1" w:rsidP="00120ABE">
      <w:pPr>
        <w:spacing w:after="0" w:line="240" w:lineRule="auto"/>
        <w:rPr>
          <w:rFonts w:ascii="Times New Roman" w:hAnsi="Times New Roman"/>
          <w:sz w:val="24"/>
          <w:szCs w:val="24"/>
        </w:rPr>
      </w:pPr>
    </w:p>
    <w:p w:rsidR="00120ABE" w:rsidRPr="00570743" w:rsidRDefault="00120ABE" w:rsidP="00120ABE">
      <w:pPr>
        <w:spacing w:after="0" w:line="240" w:lineRule="auto"/>
        <w:rPr>
          <w:rFonts w:ascii="Times New Roman" w:hAnsi="Times New Roman"/>
          <w:sz w:val="24"/>
          <w:szCs w:val="24"/>
        </w:rPr>
      </w:pPr>
    </w:p>
    <w:p w:rsidR="00120ABE" w:rsidRPr="00570743" w:rsidRDefault="00120ABE" w:rsidP="00120ABE">
      <w:pPr>
        <w:spacing w:after="0" w:line="240" w:lineRule="auto"/>
        <w:rPr>
          <w:rFonts w:ascii="Times New Roman" w:hAnsi="Times New Roman"/>
          <w:sz w:val="24"/>
          <w:szCs w:val="24"/>
        </w:rPr>
      </w:pPr>
    </w:p>
    <w:p w:rsidR="00120ABE" w:rsidRPr="00570743" w:rsidRDefault="00120ABE" w:rsidP="00120ABE">
      <w:pPr>
        <w:spacing w:after="0" w:line="240" w:lineRule="auto"/>
        <w:rPr>
          <w:rFonts w:ascii="Times New Roman" w:hAnsi="Times New Roman"/>
          <w:sz w:val="24"/>
          <w:szCs w:val="24"/>
        </w:rPr>
      </w:pPr>
    </w:p>
    <w:p w:rsidR="00B058F7" w:rsidRPr="00570743" w:rsidRDefault="00B058F7">
      <w:pPr>
        <w:spacing w:after="0" w:line="240" w:lineRule="auto"/>
        <w:rPr>
          <w:rFonts w:ascii="Times New Roman" w:hAnsi="Times New Roman"/>
          <w:sz w:val="24"/>
          <w:szCs w:val="24"/>
        </w:rPr>
      </w:pPr>
      <w:r w:rsidRPr="00570743">
        <w:rPr>
          <w:rFonts w:ascii="Times New Roman" w:hAnsi="Times New Roman"/>
          <w:sz w:val="24"/>
          <w:szCs w:val="24"/>
        </w:rPr>
        <w:br w:type="page"/>
      </w:r>
    </w:p>
    <w:p w:rsidR="00120ABE" w:rsidRPr="00570743" w:rsidRDefault="00120ABE" w:rsidP="00751763">
      <w:pPr>
        <w:spacing w:after="0" w:line="240" w:lineRule="auto"/>
        <w:rPr>
          <w:rFonts w:ascii="Times New Roman" w:hAnsi="Times New Roman"/>
          <w:sz w:val="24"/>
          <w:szCs w:val="24"/>
        </w:rPr>
        <w:sectPr w:rsidR="00120ABE" w:rsidRPr="00570743" w:rsidSect="00E20BA9">
          <w:headerReference w:type="default" r:id="rId18"/>
          <w:pgSz w:w="16838" w:h="11906" w:orient="landscape"/>
          <w:pgMar w:top="1440" w:right="1440" w:bottom="1440" w:left="1440" w:header="708" w:footer="708" w:gutter="0"/>
          <w:cols w:space="708"/>
          <w:docGrid w:linePitch="360"/>
        </w:sectPr>
      </w:pPr>
    </w:p>
    <w:p w:rsidR="00F3191B" w:rsidRPr="00570743" w:rsidRDefault="00F3191B" w:rsidP="00B6453E">
      <w:pPr>
        <w:rPr>
          <w:b/>
        </w:rPr>
      </w:pPr>
      <w:r w:rsidRPr="00570743">
        <w:rPr>
          <w:b/>
        </w:rPr>
        <w:lastRenderedPageBreak/>
        <w:t>References</w:t>
      </w:r>
    </w:p>
    <w:p w:rsidR="00F3191B" w:rsidRPr="00570743" w:rsidRDefault="00F3191B" w:rsidP="00F701AF">
      <w:pPr>
        <w:pStyle w:val="EndNoteBibliography"/>
        <w:spacing w:after="0"/>
        <w:jc w:val="both"/>
        <w:rPr>
          <w:rFonts w:ascii="Arial" w:hAnsi="Arial" w:cs="Arial"/>
          <w:sz w:val="24"/>
          <w:szCs w:val="24"/>
        </w:rPr>
      </w:pPr>
    </w:p>
    <w:p w:rsidR="00F3191B" w:rsidRPr="00570743" w:rsidRDefault="00F3191B" w:rsidP="00F701AF">
      <w:pPr>
        <w:pStyle w:val="EndNoteBibliography"/>
        <w:spacing w:after="0"/>
        <w:jc w:val="both"/>
        <w:rPr>
          <w:rFonts w:ascii="Arial" w:hAnsi="Arial" w:cs="Arial"/>
          <w:sz w:val="24"/>
          <w:szCs w:val="24"/>
        </w:rPr>
      </w:pPr>
    </w:p>
    <w:p w:rsidR="002F3DF1" w:rsidRPr="00570743" w:rsidRDefault="00A84913" w:rsidP="002F3DF1">
      <w:pPr>
        <w:spacing w:after="240" w:line="240" w:lineRule="auto"/>
        <w:ind w:left="720" w:hanging="720"/>
        <w:rPr>
          <w:rFonts w:ascii="Times New Roman" w:hAnsi="Times New Roman"/>
          <w:noProof/>
          <w:szCs w:val="24"/>
        </w:rPr>
      </w:pPr>
      <w:r w:rsidRPr="00570743">
        <w:rPr>
          <w:rFonts w:ascii="Arial" w:hAnsi="Arial" w:cs="Arial"/>
          <w:sz w:val="24"/>
          <w:szCs w:val="24"/>
        </w:rPr>
        <w:fldChar w:fldCharType="begin"/>
      </w:r>
      <w:r w:rsidR="00F3191B" w:rsidRPr="00570743">
        <w:rPr>
          <w:rFonts w:ascii="Arial" w:hAnsi="Arial" w:cs="Arial"/>
          <w:sz w:val="24"/>
          <w:szCs w:val="24"/>
        </w:rPr>
        <w:instrText xml:space="preserve"> ADDIN EN.REFLIST </w:instrText>
      </w:r>
      <w:r w:rsidRPr="00570743">
        <w:rPr>
          <w:rFonts w:ascii="Arial" w:hAnsi="Arial" w:cs="Arial"/>
          <w:sz w:val="24"/>
          <w:szCs w:val="24"/>
        </w:rPr>
        <w:fldChar w:fldCharType="separate"/>
      </w:r>
      <w:bookmarkStart w:id="3" w:name="_ENREF_1"/>
      <w:r w:rsidR="002F3DF1" w:rsidRPr="00570743">
        <w:rPr>
          <w:rFonts w:ascii="Times New Roman" w:hAnsi="Times New Roman"/>
          <w:noProof/>
          <w:szCs w:val="24"/>
        </w:rPr>
        <w:t>1.</w:t>
      </w:r>
      <w:r w:rsidR="002F3DF1" w:rsidRPr="00570743">
        <w:rPr>
          <w:rFonts w:ascii="Times New Roman" w:hAnsi="Times New Roman"/>
          <w:noProof/>
          <w:szCs w:val="24"/>
        </w:rPr>
        <w:tab/>
        <w:t>C.P. S 1994. In: Case RM, Waterhouse JM (eds.) Human Physiology: Age, Stress, and the Environment. Oxford University Press, Oxford, pp 3-27.</w:t>
      </w:r>
      <w:bookmarkEnd w:id="3"/>
    </w:p>
    <w:p w:rsidR="002F3DF1" w:rsidRPr="00570743" w:rsidRDefault="002F3DF1" w:rsidP="002F3DF1">
      <w:pPr>
        <w:spacing w:after="240" w:line="240" w:lineRule="auto"/>
        <w:ind w:left="720" w:hanging="720"/>
        <w:rPr>
          <w:rFonts w:ascii="Times New Roman" w:hAnsi="Times New Roman"/>
          <w:noProof/>
          <w:szCs w:val="24"/>
        </w:rPr>
      </w:pPr>
      <w:bookmarkStart w:id="4" w:name="_ENREF_2"/>
      <w:r w:rsidRPr="00570743">
        <w:rPr>
          <w:rFonts w:ascii="Times New Roman" w:hAnsi="Times New Roman"/>
          <w:noProof/>
          <w:szCs w:val="24"/>
        </w:rPr>
        <w:t>2.</w:t>
      </w:r>
      <w:r w:rsidRPr="00570743">
        <w:rPr>
          <w:rFonts w:ascii="Times New Roman" w:hAnsi="Times New Roman"/>
          <w:noProof/>
          <w:szCs w:val="24"/>
        </w:rPr>
        <w:tab/>
        <w:t>Hamilton WJ BJ, Mossman HW 1945 Human Embryology. W. Heffer &amp; Sons.</w:t>
      </w:r>
      <w:bookmarkEnd w:id="4"/>
    </w:p>
    <w:p w:rsidR="002F3DF1" w:rsidRPr="00570743" w:rsidRDefault="002F3DF1" w:rsidP="002F3DF1">
      <w:pPr>
        <w:spacing w:after="240" w:line="240" w:lineRule="auto"/>
        <w:ind w:left="720" w:hanging="720"/>
        <w:rPr>
          <w:rFonts w:ascii="Times New Roman" w:hAnsi="Times New Roman"/>
          <w:noProof/>
          <w:szCs w:val="24"/>
        </w:rPr>
      </w:pPr>
      <w:bookmarkStart w:id="5" w:name="_ENREF_3"/>
      <w:r w:rsidRPr="00570743">
        <w:rPr>
          <w:rFonts w:ascii="Times New Roman" w:hAnsi="Times New Roman"/>
          <w:noProof/>
          <w:szCs w:val="24"/>
        </w:rPr>
        <w:t>3.</w:t>
      </w:r>
      <w:r w:rsidRPr="00570743">
        <w:rPr>
          <w:rFonts w:ascii="Times New Roman" w:hAnsi="Times New Roman"/>
          <w:noProof/>
          <w:szCs w:val="24"/>
        </w:rPr>
        <w:tab/>
        <w:t xml:space="preserve">Eriksson J, Forsen T, Tuomilehto J, Osmond C, Barker D 2000 Fetal and childhood growth and hypertension in adult life. Hypertension </w:t>
      </w:r>
      <w:r w:rsidRPr="00570743">
        <w:rPr>
          <w:rFonts w:ascii="Times New Roman" w:hAnsi="Times New Roman"/>
          <w:b/>
          <w:noProof/>
          <w:szCs w:val="24"/>
        </w:rPr>
        <w:t>36</w:t>
      </w:r>
      <w:r w:rsidRPr="00570743">
        <w:rPr>
          <w:rFonts w:ascii="Times New Roman" w:hAnsi="Times New Roman"/>
          <w:noProof/>
          <w:szCs w:val="24"/>
        </w:rPr>
        <w:t>(5)</w:t>
      </w:r>
      <w:r w:rsidRPr="00570743">
        <w:rPr>
          <w:rFonts w:ascii="Times New Roman" w:hAnsi="Times New Roman"/>
          <w:b/>
          <w:noProof/>
          <w:szCs w:val="24"/>
        </w:rPr>
        <w:t>:</w:t>
      </w:r>
      <w:r w:rsidRPr="00570743">
        <w:rPr>
          <w:rFonts w:ascii="Times New Roman" w:hAnsi="Times New Roman"/>
          <w:noProof/>
          <w:szCs w:val="24"/>
        </w:rPr>
        <w:t>790-794.</w:t>
      </w:r>
      <w:bookmarkEnd w:id="5"/>
    </w:p>
    <w:p w:rsidR="002F3DF1" w:rsidRPr="00570743" w:rsidRDefault="002F3DF1" w:rsidP="002F3DF1">
      <w:pPr>
        <w:spacing w:after="240" w:line="240" w:lineRule="auto"/>
        <w:ind w:left="720" w:hanging="720"/>
        <w:rPr>
          <w:rFonts w:ascii="Times New Roman" w:hAnsi="Times New Roman"/>
          <w:noProof/>
          <w:szCs w:val="24"/>
        </w:rPr>
      </w:pPr>
      <w:bookmarkStart w:id="6" w:name="_ENREF_4"/>
      <w:r w:rsidRPr="00570743">
        <w:rPr>
          <w:rFonts w:ascii="Times New Roman" w:hAnsi="Times New Roman"/>
          <w:noProof/>
          <w:szCs w:val="24"/>
        </w:rPr>
        <w:t>4.</w:t>
      </w:r>
      <w:r w:rsidRPr="00570743">
        <w:rPr>
          <w:rFonts w:ascii="Times New Roman" w:hAnsi="Times New Roman"/>
          <w:noProof/>
          <w:szCs w:val="24"/>
        </w:rPr>
        <w:tab/>
        <w:t xml:space="preserve">Forsen T, Eriksson JG, Tuomilehto J, Teramo K, Osmond C, Barker DJ 1997 Mother's weight in pregnancy and coronary heart disease in a cohort of Finnish men: follow up study. BMJ </w:t>
      </w:r>
      <w:r w:rsidRPr="00570743">
        <w:rPr>
          <w:rFonts w:ascii="Times New Roman" w:hAnsi="Times New Roman"/>
          <w:b/>
          <w:noProof/>
          <w:szCs w:val="24"/>
        </w:rPr>
        <w:t>315</w:t>
      </w:r>
      <w:r w:rsidRPr="00570743">
        <w:rPr>
          <w:rFonts w:ascii="Times New Roman" w:hAnsi="Times New Roman"/>
          <w:noProof/>
          <w:szCs w:val="24"/>
        </w:rPr>
        <w:t>(7112)</w:t>
      </w:r>
      <w:r w:rsidRPr="00570743">
        <w:rPr>
          <w:rFonts w:ascii="Times New Roman" w:hAnsi="Times New Roman"/>
          <w:b/>
          <w:noProof/>
          <w:szCs w:val="24"/>
        </w:rPr>
        <w:t>:</w:t>
      </w:r>
      <w:r w:rsidRPr="00570743">
        <w:rPr>
          <w:rFonts w:ascii="Times New Roman" w:hAnsi="Times New Roman"/>
          <w:noProof/>
          <w:szCs w:val="24"/>
        </w:rPr>
        <w:t>837-840.</w:t>
      </w:r>
      <w:bookmarkEnd w:id="6"/>
    </w:p>
    <w:p w:rsidR="002F3DF1" w:rsidRPr="00570743" w:rsidRDefault="002F3DF1" w:rsidP="002F3DF1">
      <w:pPr>
        <w:spacing w:after="240" w:line="240" w:lineRule="auto"/>
        <w:ind w:left="720" w:hanging="720"/>
        <w:rPr>
          <w:rFonts w:ascii="Times New Roman" w:hAnsi="Times New Roman"/>
          <w:noProof/>
          <w:szCs w:val="24"/>
        </w:rPr>
      </w:pPr>
      <w:bookmarkStart w:id="7" w:name="_ENREF_5"/>
      <w:r w:rsidRPr="00570743">
        <w:rPr>
          <w:rFonts w:ascii="Times New Roman" w:hAnsi="Times New Roman"/>
          <w:noProof/>
          <w:szCs w:val="24"/>
        </w:rPr>
        <w:t>5.</w:t>
      </w:r>
      <w:r w:rsidRPr="00570743">
        <w:rPr>
          <w:rFonts w:ascii="Times New Roman" w:hAnsi="Times New Roman"/>
          <w:noProof/>
          <w:szCs w:val="24"/>
        </w:rPr>
        <w:tab/>
        <w:t>Harvey NC, Cole ZA, Crozier SR, Ntani G, Mahon PA, Robinson SM, Inskip HM, Godfrey KM, Dennison EM, Cooper C 2013 Fetal and infant growth predict hip geometry at six years old: findings from the Southampton Women's Survey. Pediatr Res.</w:t>
      </w:r>
      <w:bookmarkEnd w:id="7"/>
    </w:p>
    <w:p w:rsidR="002F3DF1" w:rsidRPr="00570743" w:rsidRDefault="002F3DF1" w:rsidP="002F3DF1">
      <w:pPr>
        <w:spacing w:after="240" w:line="240" w:lineRule="auto"/>
        <w:ind w:left="720" w:hanging="720"/>
        <w:rPr>
          <w:rFonts w:ascii="Times New Roman" w:hAnsi="Times New Roman"/>
          <w:noProof/>
          <w:szCs w:val="24"/>
        </w:rPr>
      </w:pPr>
      <w:bookmarkStart w:id="8" w:name="_ENREF_6"/>
      <w:r w:rsidRPr="00570743">
        <w:rPr>
          <w:rFonts w:ascii="Times New Roman" w:hAnsi="Times New Roman"/>
          <w:noProof/>
          <w:szCs w:val="24"/>
        </w:rPr>
        <w:t>6.</w:t>
      </w:r>
      <w:r w:rsidRPr="00570743">
        <w:rPr>
          <w:rFonts w:ascii="Times New Roman" w:hAnsi="Times New Roman"/>
          <w:noProof/>
          <w:szCs w:val="24"/>
        </w:rPr>
        <w:tab/>
        <w:t xml:space="preserve">Javaid MK, Lekamwasam S, Clark J, Dennison EM, Syddall HE, Loveridge N, Reeve J, Beck TJ, Cooper C 2006 Infant growth influences proximal femoral geometry in adulthood. J Bone Miner Res </w:t>
      </w:r>
      <w:r w:rsidRPr="00570743">
        <w:rPr>
          <w:rFonts w:ascii="Times New Roman" w:hAnsi="Times New Roman"/>
          <w:b/>
          <w:noProof/>
          <w:szCs w:val="24"/>
        </w:rPr>
        <w:t>21</w:t>
      </w:r>
      <w:r w:rsidRPr="00570743">
        <w:rPr>
          <w:rFonts w:ascii="Times New Roman" w:hAnsi="Times New Roman"/>
          <w:noProof/>
          <w:szCs w:val="24"/>
        </w:rPr>
        <w:t>(4)</w:t>
      </w:r>
      <w:r w:rsidRPr="00570743">
        <w:rPr>
          <w:rFonts w:ascii="Times New Roman" w:hAnsi="Times New Roman"/>
          <w:b/>
          <w:noProof/>
          <w:szCs w:val="24"/>
        </w:rPr>
        <w:t>:</w:t>
      </w:r>
      <w:r w:rsidRPr="00570743">
        <w:rPr>
          <w:rFonts w:ascii="Times New Roman" w:hAnsi="Times New Roman"/>
          <w:noProof/>
          <w:szCs w:val="24"/>
        </w:rPr>
        <w:t>508-512.</w:t>
      </w:r>
      <w:bookmarkEnd w:id="8"/>
    </w:p>
    <w:p w:rsidR="002F3DF1" w:rsidRPr="00570743" w:rsidRDefault="002F3DF1" w:rsidP="002F3DF1">
      <w:pPr>
        <w:spacing w:after="240" w:line="240" w:lineRule="auto"/>
        <w:ind w:left="720" w:hanging="720"/>
        <w:rPr>
          <w:rFonts w:ascii="Times New Roman" w:hAnsi="Times New Roman"/>
          <w:noProof/>
          <w:szCs w:val="24"/>
        </w:rPr>
      </w:pPr>
      <w:bookmarkStart w:id="9" w:name="_ENREF_7"/>
      <w:r w:rsidRPr="00570743">
        <w:rPr>
          <w:rFonts w:ascii="Times New Roman" w:hAnsi="Times New Roman"/>
          <w:noProof/>
          <w:szCs w:val="24"/>
        </w:rPr>
        <w:t>7.</w:t>
      </w:r>
      <w:r w:rsidRPr="00570743">
        <w:rPr>
          <w:rFonts w:ascii="Times New Roman" w:hAnsi="Times New Roman"/>
          <w:noProof/>
          <w:szCs w:val="24"/>
        </w:rPr>
        <w:tab/>
        <w:t xml:space="preserve">Cooper C, Eriksson JG, Forsen T, Osmond C, Tuomilehto J, Barker DJ 2001 Maternal height, childhood growth and risk of hip fracture in later life: a longitudinal study. Osteoporos Int </w:t>
      </w:r>
      <w:r w:rsidRPr="00570743">
        <w:rPr>
          <w:rFonts w:ascii="Times New Roman" w:hAnsi="Times New Roman"/>
          <w:b/>
          <w:noProof/>
          <w:szCs w:val="24"/>
        </w:rPr>
        <w:t>12</w:t>
      </w:r>
      <w:r w:rsidRPr="00570743">
        <w:rPr>
          <w:rFonts w:ascii="Times New Roman" w:hAnsi="Times New Roman"/>
          <w:noProof/>
          <w:szCs w:val="24"/>
        </w:rPr>
        <w:t>(8)</w:t>
      </w:r>
      <w:r w:rsidRPr="00570743">
        <w:rPr>
          <w:rFonts w:ascii="Times New Roman" w:hAnsi="Times New Roman"/>
          <w:b/>
          <w:noProof/>
          <w:szCs w:val="24"/>
        </w:rPr>
        <w:t>:</w:t>
      </w:r>
      <w:r w:rsidRPr="00570743">
        <w:rPr>
          <w:rFonts w:ascii="Times New Roman" w:hAnsi="Times New Roman"/>
          <w:noProof/>
          <w:szCs w:val="24"/>
        </w:rPr>
        <w:t>623-629.</w:t>
      </w:r>
      <w:bookmarkEnd w:id="9"/>
    </w:p>
    <w:p w:rsidR="002F3DF1" w:rsidRPr="00570743" w:rsidRDefault="002F3DF1" w:rsidP="002F3DF1">
      <w:pPr>
        <w:spacing w:after="240" w:line="240" w:lineRule="auto"/>
        <w:ind w:left="720" w:hanging="720"/>
        <w:rPr>
          <w:rFonts w:ascii="Times New Roman" w:hAnsi="Times New Roman"/>
          <w:noProof/>
          <w:szCs w:val="24"/>
        </w:rPr>
      </w:pPr>
      <w:bookmarkStart w:id="10" w:name="_ENREF_8"/>
      <w:r w:rsidRPr="00570743">
        <w:rPr>
          <w:rFonts w:ascii="Times New Roman" w:hAnsi="Times New Roman"/>
          <w:noProof/>
          <w:szCs w:val="24"/>
        </w:rPr>
        <w:t>8.</w:t>
      </w:r>
      <w:r w:rsidRPr="00570743">
        <w:rPr>
          <w:rFonts w:ascii="Times New Roman" w:hAnsi="Times New Roman"/>
          <w:noProof/>
          <w:szCs w:val="24"/>
        </w:rPr>
        <w:tab/>
        <w:t xml:space="preserve">Javaid MK, Eriksson JG, Kajantie E, Forsen T, Osmond C, Barker DJ, Cooper C 2011 Growth in childhood predicts hip fracture risk in later life. Osteoporos Int </w:t>
      </w:r>
      <w:r w:rsidRPr="00570743">
        <w:rPr>
          <w:rFonts w:ascii="Times New Roman" w:hAnsi="Times New Roman"/>
          <w:b/>
          <w:noProof/>
          <w:szCs w:val="24"/>
        </w:rPr>
        <w:t>22</w:t>
      </w:r>
      <w:r w:rsidRPr="00570743">
        <w:rPr>
          <w:rFonts w:ascii="Times New Roman" w:hAnsi="Times New Roman"/>
          <w:noProof/>
          <w:szCs w:val="24"/>
        </w:rPr>
        <w:t>(1)</w:t>
      </w:r>
      <w:r w:rsidRPr="00570743">
        <w:rPr>
          <w:rFonts w:ascii="Times New Roman" w:hAnsi="Times New Roman"/>
          <w:b/>
          <w:noProof/>
          <w:szCs w:val="24"/>
        </w:rPr>
        <w:t>:</w:t>
      </w:r>
      <w:r w:rsidRPr="00570743">
        <w:rPr>
          <w:rFonts w:ascii="Times New Roman" w:hAnsi="Times New Roman"/>
          <w:noProof/>
          <w:szCs w:val="24"/>
        </w:rPr>
        <w:t>69-73.</w:t>
      </w:r>
      <w:bookmarkEnd w:id="10"/>
    </w:p>
    <w:p w:rsidR="002F3DF1" w:rsidRPr="00570743" w:rsidRDefault="002F3DF1" w:rsidP="002F3DF1">
      <w:pPr>
        <w:spacing w:after="240" w:line="240" w:lineRule="auto"/>
        <w:ind w:left="720" w:hanging="720"/>
        <w:rPr>
          <w:rFonts w:ascii="Times New Roman" w:hAnsi="Times New Roman"/>
          <w:noProof/>
          <w:szCs w:val="24"/>
        </w:rPr>
      </w:pPr>
      <w:bookmarkStart w:id="11" w:name="_ENREF_9"/>
      <w:r w:rsidRPr="00570743">
        <w:rPr>
          <w:rFonts w:ascii="Times New Roman" w:hAnsi="Times New Roman"/>
          <w:noProof/>
          <w:szCs w:val="24"/>
        </w:rPr>
        <w:t>9.</w:t>
      </w:r>
      <w:r w:rsidRPr="00570743">
        <w:rPr>
          <w:rFonts w:ascii="Times New Roman" w:hAnsi="Times New Roman"/>
          <w:noProof/>
          <w:szCs w:val="24"/>
        </w:rPr>
        <w:tab/>
        <w:t xml:space="preserve">Harvey N, Dennison E, Cooper C 2014 Osteoporosis: a lifecourse approach. J Bone Miner Res </w:t>
      </w:r>
      <w:r w:rsidRPr="00570743">
        <w:rPr>
          <w:rFonts w:ascii="Times New Roman" w:hAnsi="Times New Roman"/>
          <w:b/>
          <w:noProof/>
          <w:szCs w:val="24"/>
        </w:rPr>
        <w:t>29</w:t>
      </w:r>
      <w:r w:rsidRPr="00570743">
        <w:rPr>
          <w:rFonts w:ascii="Times New Roman" w:hAnsi="Times New Roman"/>
          <w:noProof/>
          <w:szCs w:val="24"/>
        </w:rPr>
        <w:t>(9)</w:t>
      </w:r>
      <w:r w:rsidRPr="00570743">
        <w:rPr>
          <w:rFonts w:ascii="Times New Roman" w:hAnsi="Times New Roman"/>
          <w:b/>
          <w:noProof/>
          <w:szCs w:val="24"/>
        </w:rPr>
        <w:t>:</w:t>
      </w:r>
      <w:r w:rsidRPr="00570743">
        <w:rPr>
          <w:rFonts w:ascii="Times New Roman" w:hAnsi="Times New Roman"/>
          <w:noProof/>
          <w:szCs w:val="24"/>
        </w:rPr>
        <w:t>1917-25.</w:t>
      </w:r>
      <w:bookmarkEnd w:id="11"/>
    </w:p>
    <w:p w:rsidR="002F3DF1" w:rsidRPr="00570743" w:rsidRDefault="002F3DF1" w:rsidP="002F3DF1">
      <w:pPr>
        <w:spacing w:after="240" w:line="240" w:lineRule="auto"/>
        <w:ind w:left="720" w:hanging="720"/>
        <w:rPr>
          <w:rFonts w:ascii="Times New Roman" w:hAnsi="Times New Roman"/>
          <w:noProof/>
          <w:szCs w:val="24"/>
        </w:rPr>
      </w:pPr>
      <w:bookmarkStart w:id="12" w:name="_ENREF_10"/>
      <w:r w:rsidRPr="00570743">
        <w:rPr>
          <w:rFonts w:ascii="Times New Roman" w:hAnsi="Times New Roman"/>
          <w:noProof/>
          <w:szCs w:val="24"/>
        </w:rPr>
        <w:t>10.</w:t>
      </w:r>
      <w:r w:rsidRPr="00570743">
        <w:rPr>
          <w:rFonts w:ascii="Times New Roman" w:hAnsi="Times New Roman"/>
          <w:noProof/>
          <w:szCs w:val="24"/>
        </w:rPr>
        <w:tab/>
        <w:t xml:space="preserve">Holroyd CR, Harvey NC, Crozier SR, Winder NR, Mahon PA, Ntani G, Godfrey KM, Inskip HM, Cooper C 2012 Placental size at 19 weeks predicts offspring bone mass at birth: findings from the Southampton Women's Survey. Placenta </w:t>
      </w:r>
      <w:r w:rsidRPr="00570743">
        <w:rPr>
          <w:rFonts w:ascii="Times New Roman" w:hAnsi="Times New Roman"/>
          <w:b/>
          <w:noProof/>
          <w:szCs w:val="24"/>
        </w:rPr>
        <w:t>33</w:t>
      </w:r>
      <w:r w:rsidRPr="00570743">
        <w:rPr>
          <w:rFonts w:ascii="Times New Roman" w:hAnsi="Times New Roman"/>
          <w:noProof/>
          <w:szCs w:val="24"/>
        </w:rPr>
        <w:t>(8)</w:t>
      </w:r>
      <w:r w:rsidRPr="00570743">
        <w:rPr>
          <w:rFonts w:ascii="Times New Roman" w:hAnsi="Times New Roman"/>
          <w:b/>
          <w:noProof/>
          <w:szCs w:val="24"/>
        </w:rPr>
        <w:t>:</w:t>
      </w:r>
      <w:r w:rsidRPr="00570743">
        <w:rPr>
          <w:rFonts w:ascii="Times New Roman" w:hAnsi="Times New Roman"/>
          <w:noProof/>
          <w:szCs w:val="24"/>
        </w:rPr>
        <w:t>623-629.</w:t>
      </w:r>
      <w:bookmarkEnd w:id="12"/>
    </w:p>
    <w:p w:rsidR="002F3DF1" w:rsidRPr="00570743" w:rsidRDefault="002F3DF1" w:rsidP="002F3DF1">
      <w:pPr>
        <w:spacing w:after="240" w:line="240" w:lineRule="auto"/>
        <w:ind w:left="720" w:hanging="720"/>
        <w:rPr>
          <w:rFonts w:ascii="Times New Roman" w:hAnsi="Times New Roman"/>
          <w:noProof/>
          <w:szCs w:val="24"/>
        </w:rPr>
      </w:pPr>
      <w:bookmarkStart w:id="13" w:name="_ENREF_11"/>
      <w:r w:rsidRPr="00570743">
        <w:rPr>
          <w:rFonts w:ascii="Times New Roman" w:hAnsi="Times New Roman"/>
          <w:noProof/>
          <w:szCs w:val="24"/>
        </w:rPr>
        <w:t>11.</w:t>
      </w:r>
      <w:r w:rsidRPr="00570743">
        <w:rPr>
          <w:rFonts w:ascii="Times New Roman" w:hAnsi="Times New Roman"/>
          <w:noProof/>
          <w:szCs w:val="24"/>
        </w:rPr>
        <w:tab/>
        <w:t xml:space="preserve">Boyd A, Golding J, Macleod J, Lawlor DA, Fraser A, Henderson J, Molloy L, Ness A, Ring S, Davey Smith G 2013 Cohort Profile: the 'children of the 90s'--the index offspring of the Avon Longitudinal Study of Parents and Children. Int J Epidemiol </w:t>
      </w:r>
      <w:r w:rsidRPr="00570743">
        <w:rPr>
          <w:rFonts w:ascii="Times New Roman" w:hAnsi="Times New Roman"/>
          <w:b/>
          <w:noProof/>
          <w:szCs w:val="24"/>
        </w:rPr>
        <w:t>42</w:t>
      </w:r>
      <w:r w:rsidRPr="00570743">
        <w:rPr>
          <w:rFonts w:ascii="Times New Roman" w:hAnsi="Times New Roman"/>
          <w:noProof/>
          <w:szCs w:val="24"/>
        </w:rPr>
        <w:t>(1)</w:t>
      </w:r>
      <w:r w:rsidRPr="00570743">
        <w:rPr>
          <w:rFonts w:ascii="Times New Roman" w:hAnsi="Times New Roman"/>
          <w:b/>
          <w:noProof/>
          <w:szCs w:val="24"/>
        </w:rPr>
        <w:t>:</w:t>
      </w:r>
      <w:r w:rsidRPr="00570743">
        <w:rPr>
          <w:rFonts w:ascii="Times New Roman" w:hAnsi="Times New Roman"/>
          <w:noProof/>
          <w:szCs w:val="24"/>
        </w:rPr>
        <w:t>111-27.</w:t>
      </w:r>
      <w:bookmarkEnd w:id="13"/>
    </w:p>
    <w:p w:rsidR="002F3DF1" w:rsidRPr="00570743" w:rsidRDefault="002F3DF1" w:rsidP="002F3DF1">
      <w:pPr>
        <w:spacing w:after="240" w:line="240" w:lineRule="auto"/>
        <w:ind w:left="720" w:hanging="720"/>
        <w:rPr>
          <w:rFonts w:ascii="Times New Roman" w:hAnsi="Times New Roman"/>
          <w:noProof/>
          <w:szCs w:val="24"/>
        </w:rPr>
      </w:pPr>
      <w:bookmarkStart w:id="14" w:name="_ENREF_12"/>
      <w:r w:rsidRPr="00570743">
        <w:rPr>
          <w:rFonts w:ascii="Times New Roman" w:hAnsi="Times New Roman"/>
          <w:noProof/>
          <w:szCs w:val="24"/>
        </w:rPr>
        <w:t>12.</w:t>
      </w:r>
      <w:r w:rsidRPr="00570743">
        <w:rPr>
          <w:rFonts w:ascii="Times New Roman" w:hAnsi="Times New Roman"/>
          <w:noProof/>
          <w:szCs w:val="24"/>
        </w:rPr>
        <w:tab/>
        <w:t xml:space="preserve">Fraser A, Macdonald-Wallis C, Tilling K, Boyd A, Golding J, Davey Smith G, Henderson J, Macleod J, Molloy L, Ness A, Ring S, Nelson SM, Lawlor DA 2013 Cohort Profile: the Avon Longitudinal Study of Parents and Children: ALSPAC mothers cohort. Int J Epidemiol </w:t>
      </w:r>
      <w:r w:rsidRPr="00570743">
        <w:rPr>
          <w:rFonts w:ascii="Times New Roman" w:hAnsi="Times New Roman"/>
          <w:b/>
          <w:noProof/>
          <w:szCs w:val="24"/>
        </w:rPr>
        <w:t>42</w:t>
      </w:r>
      <w:r w:rsidRPr="00570743">
        <w:rPr>
          <w:rFonts w:ascii="Times New Roman" w:hAnsi="Times New Roman"/>
          <w:noProof/>
          <w:szCs w:val="24"/>
        </w:rPr>
        <w:t>(1)</w:t>
      </w:r>
      <w:r w:rsidRPr="00570743">
        <w:rPr>
          <w:rFonts w:ascii="Times New Roman" w:hAnsi="Times New Roman"/>
          <w:b/>
          <w:noProof/>
          <w:szCs w:val="24"/>
        </w:rPr>
        <w:t>:</w:t>
      </w:r>
      <w:r w:rsidRPr="00570743">
        <w:rPr>
          <w:rFonts w:ascii="Times New Roman" w:hAnsi="Times New Roman"/>
          <w:noProof/>
          <w:szCs w:val="24"/>
        </w:rPr>
        <w:t>97-110.</w:t>
      </w:r>
      <w:bookmarkEnd w:id="14"/>
    </w:p>
    <w:p w:rsidR="002F3DF1" w:rsidRPr="00570743" w:rsidRDefault="002F3DF1" w:rsidP="002F3DF1">
      <w:pPr>
        <w:spacing w:after="240" w:line="240" w:lineRule="auto"/>
        <w:ind w:left="720" w:hanging="720"/>
        <w:rPr>
          <w:rFonts w:ascii="Times New Roman" w:hAnsi="Times New Roman"/>
          <w:noProof/>
          <w:szCs w:val="24"/>
        </w:rPr>
      </w:pPr>
      <w:bookmarkStart w:id="15" w:name="_ENREF_13"/>
      <w:r w:rsidRPr="00570743">
        <w:rPr>
          <w:rFonts w:ascii="Times New Roman" w:hAnsi="Times New Roman"/>
          <w:noProof/>
          <w:szCs w:val="24"/>
        </w:rPr>
        <w:t>13.</w:t>
      </w:r>
      <w:r w:rsidRPr="00570743">
        <w:rPr>
          <w:rFonts w:ascii="Times New Roman" w:hAnsi="Times New Roman"/>
          <w:noProof/>
          <w:szCs w:val="24"/>
        </w:rPr>
        <w:tab/>
        <w:t xml:space="preserve">Longhi S, Mercolini F, Carloni L, Nguyen L, Fanolla A, Radetti G 2015 Prematurity and low birth weight lead to altered bone geometry, strength, and quality in children. J Endocrinol Invest </w:t>
      </w:r>
      <w:r w:rsidRPr="00570743">
        <w:rPr>
          <w:rFonts w:ascii="Times New Roman" w:hAnsi="Times New Roman"/>
          <w:b/>
          <w:noProof/>
          <w:szCs w:val="24"/>
        </w:rPr>
        <w:t>38</w:t>
      </w:r>
      <w:r w:rsidRPr="00570743">
        <w:rPr>
          <w:rFonts w:ascii="Times New Roman" w:hAnsi="Times New Roman"/>
          <w:noProof/>
          <w:szCs w:val="24"/>
        </w:rPr>
        <w:t>(5)</w:t>
      </w:r>
      <w:r w:rsidRPr="00570743">
        <w:rPr>
          <w:rFonts w:ascii="Times New Roman" w:hAnsi="Times New Roman"/>
          <w:b/>
          <w:noProof/>
          <w:szCs w:val="24"/>
        </w:rPr>
        <w:t>:</w:t>
      </w:r>
      <w:r w:rsidRPr="00570743">
        <w:rPr>
          <w:rFonts w:ascii="Times New Roman" w:hAnsi="Times New Roman"/>
          <w:noProof/>
          <w:szCs w:val="24"/>
        </w:rPr>
        <w:t>563-8.</w:t>
      </w:r>
      <w:bookmarkEnd w:id="15"/>
    </w:p>
    <w:p w:rsidR="002F3DF1" w:rsidRPr="00570743" w:rsidRDefault="002F3DF1" w:rsidP="002F3DF1">
      <w:pPr>
        <w:spacing w:after="240" w:line="240" w:lineRule="auto"/>
        <w:ind w:left="720" w:hanging="720"/>
        <w:rPr>
          <w:rFonts w:ascii="Times New Roman" w:hAnsi="Times New Roman"/>
          <w:noProof/>
          <w:szCs w:val="24"/>
        </w:rPr>
      </w:pPr>
      <w:bookmarkStart w:id="16" w:name="_ENREF_14"/>
      <w:r w:rsidRPr="00570743">
        <w:rPr>
          <w:rFonts w:ascii="Times New Roman" w:hAnsi="Times New Roman"/>
          <w:noProof/>
          <w:szCs w:val="24"/>
        </w:rPr>
        <w:t>14.</w:t>
      </w:r>
      <w:r w:rsidRPr="00570743">
        <w:rPr>
          <w:rFonts w:ascii="Times New Roman" w:hAnsi="Times New Roman"/>
          <w:noProof/>
          <w:szCs w:val="24"/>
        </w:rPr>
        <w:tab/>
        <w:t xml:space="preserve">Barker D, Osmond C, Grant S, Thornburg KL, Cooper C, Ring S, Davey-Smith G 2013 Maternal cotyledons at birth predict blood pressure in childhood. Placenta </w:t>
      </w:r>
      <w:r w:rsidRPr="00570743">
        <w:rPr>
          <w:rFonts w:ascii="Times New Roman" w:hAnsi="Times New Roman"/>
          <w:b/>
          <w:noProof/>
          <w:szCs w:val="24"/>
        </w:rPr>
        <w:t>34</w:t>
      </w:r>
      <w:r w:rsidRPr="00570743">
        <w:rPr>
          <w:rFonts w:ascii="Times New Roman" w:hAnsi="Times New Roman"/>
          <w:noProof/>
          <w:szCs w:val="24"/>
        </w:rPr>
        <w:t>(8)</w:t>
      </w:r>
      <w:r w:rsidRPr="00570743">
        <w:rPr>
          <w:rFonts w:ascii="Times New Roman" w:hAnsi="Times New Roman"/>
          <w:b/>
          <w:noProof/>
          <w:szCs w:val="24"/>
        </w:rPr>
        <w:t>:</w:t>
      </w:r>
      <w:r w:rsidRPr="00570743">
        <w:rPr>
          <w:rFonts w:ascii="Times New Roman" w:hAnsi="Times New Roman"/>
          <w:noProof/>
          <w:szCs w:val="24"/>
        </w:rPr>
        <w:t>672-5.</w:t>
      </w:r>
      <w:bookmarkEnd w:id="16"/>
    </w:p>
    <w:p w:rsidR="002F3DF1" w:rsidRPr="00570743" w:rsidRDefault="002F3DF1" w:rsidP="002F3DF1">
      <w:pPr>
        <w:spacing w:after="240" w:line="240" w:lineRule="auto"/>
        <w:ind w:left="720" w:hanging="720"/>
        <w:rPr>
          <w:rFonts w:ascii="Times New Roman" w:hAnsi="Times New Roman"/>
          <w:noProof/>
          <w:szCs w:val="24"/>
        </w:rPr>
      </w:pPr>
      <w:bookmarkStart w:id="17" w:name="_ENREF_15"/>
      <w:r w:rsidRPr="00570743">
        <w:rPr>
          <w:rFonts w:ascii="Times New Roman" w:hAnsi="Times New Roman"/>
          <w:noProof/>
          <w:szCs w:val="24"/>
        </w:rPr>
        <w:lastRenderedPageBreak/>
        <w:t>15.</w:t>
      </w:r>
      <w:r w:rsidRPr="00570743">
        <w:rPr>
          <w:rFonts w:ascii="Times New Roman" w:hAnsi="Times New Roman"/>
          <w:noProof/>
          <w:szCs w:val="24"/>
        </w:rPr>
        <w:tab/>
        <w:t xml:space="preserve">Sayers A, Tobias JH 2010 Fat mass exerts a greater effect on cortical bone mass in girls than boys. J Clin Endocrinol Metab </w:t>
      </w:r>
      <w:r w:rsidRPr="00570743">
        <w:rPr>
          <w:rFonts w:ascii="Times New Roman" w:hAnsi="Times New Roman"/>
          <w:b/>
          <w:noProof/>
          <w:szCs w:val="24"/>
        </w:rPr>
        <w:t>95</w:t>
      </w:r>
      <w:r w:rsidRPr="00570743">
        <w:rPr>
          <w:rFonts w:ascii="Times New Roman" w:hAnsi="Times New Roman"/>
          <w:noProof/>
          <w:szCs w:val="24"/>
        </w:rPr>
        <w:t>(2)</w:t>
      </w:r>
      <w:r w:rsidRPr="00570743">
        <w:rPr>
          <w:rFonts w:ascii="Times New Roman" w:hAnsi="Times New Roman"/>
          <w:b/>
          <w:noProof/>
          <w:szCs w:val="24"/>
        </w:rPr>
        <w:t>:</w:t>
      </w:r>
      <w:r w:rsidRPr="00570743">
        <w:rPr>
          <w:rFonts w:ascii="Times New Roman" w:hAnsi="Times New Roman"/>
          <w:noProof/>
          <w:szCs w:val="24"/>
        </w:rPr>
        <w:t>699-706.</w:t>
      </w:r>
      <w:bookmarkEnd w:id="17"/>
    </w:p>
    <w:p w:rsidR="002F3DF1" w:rsidRPr="00570743" w:rsidRDefault="002F3DF1" w:rsidP="002F3DF1">
      <w:pPr>
        <w:spacing w:after="240" w:line="240" w:lineRule="auto"/>
        <w:ind w:left="720" w:hanging="720"/>
        <w:rPr>
          <w:rFonts w:ascii="Times New Roman" w:hAnsi="Times New Roman"/>
          <w:noProof/>
          <w:szCs w:val="24"/>
        </w:rPr>
      </w:pPr>
      <w:bookmarkStart w:id="18" w:name="_ENREF_16"/>
      <w:r w:rsidRPr="00570743">
        <w:rPr>
          <w:rFonts w:ascii="Times New Roman" w:hAnsi="Times New Roman"/>
          <w:noProof/>
          <w:szCs w:val="24"/>
        </w:rPr>
        <w:t>16.</w:t>
      </w:r>
      <w:r w:rsidRPr="00570743">
        <w:rPr>
          <w:rFonts w:ascii="Times New Roman" w:hAnsi="Times New Roman"/>
          <w:noProof/>
          <w:szCs w:val="24"/>
        </w:rPr>
        <w:tab/>
        <w:t xml:space="preserve">Harvey NC, Mahon PA, Robinson SM, Nisbet CE, Javaid MK, Crozier SR, Inskip HM, Godfrey KM, Arden NK, Dennison EM, Cooper C 2010 Different indices of fetal growth predict bone size and volumetric density at 4 years of age. J.Bone Miner.Res. </w:t>
      </w:r>
      <w:r w:rsidRPr="00570743">
        <w:rPr>
          <w:rFonts w:ascii="Times New Roman" w:hAnsi="Times New Roman"/>
          <w:b/>
          <w:noProof/>
          <w:szCs w:val="24"/>
        </w:rPr>
        <w:t>25</w:t>
      </w:r>
      <w:r w:rsidRPr="00570743">
        <w:rPr>
          <w:rFonts w:ascii="Times New Roman" w:hAnsi="Times New Roman"/>
          <w:noProof/>
          <w:szCs w:val="24"/>
        </w:rPr>
        <w:t>(4)</w:t>
      </w:r>
      <w:r w:rsidRPr="00570743">
        <w:rPr>
          <w:rFonts w:ascii="Times New Roman" w:hAnsi="Times New Roman"/>
          <w:b/>
          <w:noProof/>
          <w:szCs w:val="24"/>
        </w:rPr>
        <w:t>:</w:t>
      </w:r>
      <w:r w:rsidRPr="00570743">
        <w:rPr>
          <w:rFonts w:ascii="Times New Roman" w:hAnsi="Times New Roman"/>
          <w:noProof/>
          <w:szCs w:val="24"/>
        </w:rPr>
        <w:t>920-927.</w:t>
      </w:r>
      <w:bookmarkEnd w:id="18"/>
    </w:p>
    <w:p w:rsidR="002F3DF1" w:rsidRPr="00570743" w:rsidRDefault="002F3DF1" w:rsidP="002F3DF1">
      <w:pPr>
        <w:spacing w:after="240" w:line="240" w:lineRule="auto"/>
        <w:ind w:left="720" w:hanging="720"/>
        <w:rPr>
          <w:rFonts w:ascii="Times New Roman" w:hAnsi="Times New Roman"/>
          <w:noProof/>
          <w:szCs w:val="24"/>
        </w:rPr>
      </w:pPr>
      <w:bookmarkStart w:id="19" w:name="_ENREF_17"/>
      <w:r w:rsidRPr="00570743">
        <w:rPr>
          <w:rFonts w:ascii="Times New Roman" w:hAnsi="Times New Roman"/>
          <w:noProof/>
          <w:szCs w:val="24"/>
        </w:rPr>
        <w:t>17.</w:t>
      </w:r>
      <w:r w:rsidRPr="00570743">
        <w:rPr>
          <w:rFonts w:ascii="Times New Roman" w:hAnsi="Times New Roman"/>
          <w:noProof/>
          <w:szCs w:val="24"/>
        </w:rPr>
        <w:tab/>
        <w:t xml:space="preserve">Harvey NC, Mahon PA, Kim M, Cole ZA, Robinson SM, Javaid K, Inskip HM, Godfrey KM, Dennison EM, Cooper C 2012 Intrauterine growth and postnatal skeletal development: findings from the Southampton Women's Survey. Paediatr.Perinat.Epidemiol. </w:t>
      </w:r>
      <w:r w:rsidRPr="00570743">
        <w:rPr>
          <w:rFonts w:ascii="Times New Roman" w:hAnsi="Times New Roman"/>
          <w:b/>
          <w:noProof/>
          <w:szCs w:val="24"/>
        </w:rPr>
        <w:t>26</w:t>
      </w:r>
      <w:r w:rsidRPr="00570743">
        <w:rPr>
          <w:rFonts w:ascii="Times New Roman" w:hAnsi="Times New Roman"/>
          <w:noProof/>
          <w:szCs w:val="24"/>
        </w:rPr>
        <w:t>(1)</w:t>
      </w:r>
      <w:r w:rsidRPr="00570743">
        <w:rPr>
          <w:rFonts w:ascii="Times New Roman" w:hAnsi="Times New Roman"/>
          <w:b/>
          <w:noProof/>
          <w:szCs w:val="24"/>
        </w:rPr>
        <w:t>:</w:t>
      </w:r>
      <w:r w:rsidRPr="00570743">
        <w:rPr>
          <w:rFonts w:ascii="Times New Roman" w:hAnsi="Times New Roman"/>
          <w:noProof/>
          <w:szCs w:val="24"/>
        </w:rPr>
        <w:t>34-44.</w:t>
      </w:r>
      <w:bookmarkEnd w:id="19"/>
    </w:p>
    <w:p w:rsidR="002F3DF1" w:rsidRPr="00570743" w:rsidRDefault="002F3DF1" w:rsidP="002F3DF1">
      <w:pPr>
        <w:spacing w:after="240" w:line="240" w:lineRule="auto"/>
        <w:ind w:left="720" w:hanging="720"/>
        <w:rPr>
          <w:rFonts w:ascii="Times New Roman" w:hAnsi="Times New Roman"/>
          <w:noProof/>
          <w:szCs w:val="24"/>
        </w:rPr>
      </w:pPr>
      <w:bookmarkStart w:id="20" w:name="_ENREF_18"/>
      <w:r w:rsidRPr="00570743">
        <w:rPr>
          <w:rFonts w:ascii="Times New Roman" w:hAnsi="Times New Roman"/>
          <w:noProof/>
          <w:szCs w:val="24"/>
        </w:rPr>
        <w:t>18.</w:t>
      </w:r>
      <w:r w:rsidRPr="00570743">
        <w:rPr>
          <w:rFonts w:ascii="Times New Roman" w:hAnsi="Times New Roman"/>
          <w:noProof/>
          <w:szCs w:val="24"/>
        </w:rPr>
        <w:tab/>
        <w:t xml:space="preserve">Javaid MK, Prieto-Alhambra D, Lui LY, Cawthon P, Arden NK, Lang T, Lane NE, Orwoll E, Barrett-Conner E, Nevitt MC, Cooper C, Cummings SR 2011 Self-reported weight at birth predicts measures of femoral size but not volumetric BMD in eldery men: MrOS. J Bone Miner Res </w:t>
      </w:r>
      <w:r w:rsidRPr="00570743">
        <w:rPr>
          <w:rFonts w:ascii="Times New Roman" w:hAnsi="Times New Roman"/>
          <w:b/>
          <w:noProof/>
          <w:szCs w:val="24"/>
        </w:rPr>
        <w:t>26</w:t>
      </w:r>
      <w:r w:rsidRPr="00570743">
        <w:rPr>
          <w:rFonts w:ascii="Times New Roman" w:hAnsi="Times New Roman"/>
          <w:noProof/>
          <w:szCs w:val="24"/>
        </w:rPr>
        <w:t>(8)</w:t>
      </w:r>
      <w:r w:rsidRPr="00570743">
        <w:rPr>
          <w:rFonts w:ascii="Times New Roman" w:hAnsi="Times New Roman"/>
          <w:b/>
          <w:noProof/>
          <w:szCs w:val="24"/>
        </w:rPr>
        <w:t>:</w:t>
      </w:r>
      <w:r w:rsidRPr="00570743">
        <w:rPr>
          <w:rFonts w:ascii="Times New Roman" w:hAnsi="Times New Roman"/>
          <w:noProof/>
          <w:szCs w:val="24"/>
        </w:rPr>
        <w:t>1802-7.</w:t>
      </w:r>
      <w:bookmarkEnd w:id="20"/>
    </w:p>
    <w:p w:rsidR="002F3DF1" w:rsidRPr="00570743" w:rsidRDefault="002F3DF1" w:rsidP="002F3DF1">
      <w:pPr>
        <w:spacing w:after="240" w:line="240" w:lineRule="auto"/>
        <w:ind w:left="720" w:hanging="720"/>
        <w:rPr>
          <w:rFonts w:ascii="Times New Roman" w:hAnsi="Times New Roman"/>
          <w:noProof/>
          <w:szCs w:val="24"/>
        </w:rPr>
      </w:pPr>
      <w:bookmarkStart w:id="21" w:name="_ENREF_19"/>
      <w:r w:rsidRPr="00570743">
        <w:rPr>
          <w:rFonts w:ascii="Times New Roman" w:hAnsi="Times New Roman"/>
          <w:noProof/>
          <w:szCs w:val="24"/>
        </w:rPr>
        <w:t>19.</w:t>
      </w:r>
      <w:r w:rsidRPr="00570743">
        <w:rPr>
          <w:rFonts w:ascii="Times New Roman" w:hAnsi="Times New Roman"/>
          <w:noProof/>
          <w:szCs w:val="24"/>
        </w:rPr>
        <w:tab/>
        <w:t xml:space="preserve">Martin R, Harvey NC, Crozier SR, Poole JR, Javaid MK, Dennison EM, Inskip HM, Hanson M, Godfrey KM, Cooper C, Lewis R 2007 Placental calcium transporter (PMCA3) gene expression predicts intrauterine bone mineral accrual. Bone </w:t>
      </w:r>
      <w:r w:rsidRPr="00570743">
        <w:rPr>
          <w:rFonts w:ascii="Times New Roman" w:hAnsi="Times New Roman"/>
          <w:b/>
          <w:noProof/>
          <w:szCs w:val="24"/>
        </w:rPr>
        <w:t>40</w:t>
      </w:r>
      <w:r w:rsidRPr="00570743">
        <w:rPr>
          <w:rFonts w:ascii="Times New Roman" w:hAnsi="Times New Roman"/>
          <w:noProof/>
          <w:szCs w:val="24"/>
        </w:rPr>
        <w:t>(5)</w:t>
      </w:r>
      <w:r w:rsidRPr="00570743">
        <w:rPr>
          <w:rFonts w:ascii="Times New Roman" w:hAnsi="Times New Roman"/>
          <w:b/>
          <w:noProof/>
          <w:szCs w:val="24"/>
        </w:rPr>
        <w:t>:</w:t>
      </w:r>
      <w:r w:rsidRPr="00570743">
        <w:rPr>
          <w:rFonts w:ascii="Times New Roman" w:hAnsi="Times New Roman"/>
          <w:noProof/>
          <w:szCs w:val="24"/>
        </w:rPr>
        <w:t>1203-1208.</w:t>
      </w:r>
      <w:bookmarkEnd w:id="21"/>
    </w:p>
    <w:p w:rsidR="002F3DF1" w:rsidRPr="00570743" w:rsidRDefault="002F3DF1" w:rsidP="002F3DF1">
      <w:pPr>
        <w:spacing w:after="240" w:line="240" w:lineRule="auto"/>
        <w:ind w:left="720" w:hanging="720"/>
        <w:rPr>
          <w:rFonts w:ascii="Times New Roman" w:hAnsi="Times New Roman"/>
          <w:noProof/>
          <w:szCs w:val="24"/>
        </w:rPr>
      </w:pPr>
      <w:bookmarkStart w:id="22" w:name="_ENREF_20"/>
      <w:r w:rsidRPr="00570743">
        <w:rPr>
          <w:rFonts w:ascii="Times New Roman" w:hAnsi="Times New Roman"/>
          <w:noProof/>
          <w:szCs w:val="24"/>
        </w:rPr>
        <w:t>20.</w:t>
      </w:r>
      <w:r w:rsidRPr="00570743">
        <w:rPr>
          <w:rFonts w:ascii="Times New Roman" w:hAnsi="Times New Roman"/>
          <w:noProof/>
          <w:szCs w:val="24"/>
        </w:rPr>
        <w:tab/>
        <w:t xml:space="preserve">Walsh JS, Paggiosi MA, Eastell R 2012 Cortical consolidation of the radius and tibia in young men and women. J Clin Endocrinol Metab </w:t>
      </w:r>
      <w:r w:rsidRPr="00570743">
        <w:rPr>
          <w:rFonts w:ascii="Times New Roman" w:hAnsi="Times New Roman"/>
          <w:b/>
          <w:noProof/>
          <w:szCs w:val="24"/>
        </w:rPr>
        <w:t>97</w:t>
      </w:r>
      <w:r w:rsidRPr="00570743">
        <w:rPr>
          <w:rFonts w:ascii="Times New Roman" w:hAnsi="Times New Roman"/>
          <w:noProof/>
          <w:szCs w:val="24"/>
        </w:rPr>
        <w:t>(9)</w:t>
      </w:r>
      <w:r w:rsidRPr="00570743">
        <w:rPr>
          <w:rFonts w:ascii="Times New Roman" w:hAnsi="Times New Roman"/>
          <w:b/>
          <w:noProof/>
          <w:szCs w:val="24"/>
        </w:rPr>
        <w:t>:</w:t>
      </w:r>
      <w:r w:rsidRPr="00570743">
        <w:rPr>
          <w:rFonts w:ascii="Times New Roman" w:hAnsi="Times New Roman"/>
          <w:noProof/>
          <w:szCs w:val="24"/>
        </w:rPr>
        <w:t>3342-8.</w:t>
      </w:r>
      <w:bookmarkEnd w:id="22"/>
    </w:p>
    <w:p w:rsidR="002F3DF1" w:rsidRPr="00570743" w:rsidRDefault="002F3DF1" w:rsidP="002F3DF1">
      <w:pPr>
        <w:spacing w:after="240" w:line="240" w:lineRule="auto"/>
        <w:ind w:left="720" w:hanging="720"/>
        <w:rPr>
          <w:rFonts w:ascii="Times New Roman" w:hAnsi="Times New Roman"/>
          <w:noProof/>
          <w:szCs w:val="24"/>
        </w:rPr>
      </w:pPr>
      <w:bookmarkStart w:id="23" w:name="_ENREF_21"/>
      <w:r w:rsidRPr="00570743">
        <w:rPr>
          <w:rFonts w:ascii="Times New Roman" w:hAnsi="Times New Roman"/>
          <w:noProof/>
          <w:szCs w:val="24"/>
        </w:rPr>
        <w:t>21.</w:t>
      </w:r>
      <w:r w:rsidRPr="00570743">
        <w:rPr>
          <w:rFonts w:ascii="Times New Roman" w:hAnsi="Times New Roman"/>
          <w:noProof/>
          <w:szCs w:val="24"/>
        </w:rPr>
        <w:tab/>
        <w:t xml:space="preserve">Steer CD, Sayers A, Kemp J, Fraser WD, Tobias JH 2014 Birth weight is positively related to bone size in adolescents but inversely related to cortical bone mineral density: findings from a large prospective cohort study. Bone </w:t>
      </w:r>
      <w:r w:rsidRPr="00570743">
        <w:rPr>
          <w:rFonts w:ascii="Times New Roman" w:hAnsi="Times New Roman"/>
          <w:b/>
          <w:noProof/>
          <w:szCs w:val="24"/>
        </w:rPr>
        <w:t>65:</w:t>
      </w:r>
      <w:r w:rsidRPr="00570743">
        <w:rPr>
          <w:rFonts w:ascii="Times New Roman" w:hAnsi="Times New Roman"/>
          <w:noProof/>
          <w:szCs w:val="24"/>
        </w:rPr>
        <w:t>77-82.</w:t>
      </w:r>
      <w:bookmarkEnd w:id="23"/>
    </w:p>
    <w:p w:rsidR="002F3DF1" w:rsidRPr="00570743" w:rsidRDefault="002F3DF1" w:rsidP="002F3DF1">
      <w:pPr>
        <w:spacing w:after="240" w:line="240" w:lineRule="auto"/>
        <w:ind w:left="720" w:hanging="720"/>
        <w:rPr>
          <w:rFonts w:ascii="Times New Roman" w:hAnsi="Times New Roman"/>
          <w:noProof/>
          <w:szCs w:val="24"/>
        </w:rPr>
      </w:pPr>
      <w:bookmarkStart w:id="24" w:name="_ENREF_22"/>
      <w:r w:rsidRPr="00570743">
        <w:rPr>
          <w:rFonts w:ascii="Times New Roman" w:hAnsi="Times New Roman"/>
          <w:noProof/>
          <w:szCs w:val="24"/>
        </w:rPr>
        <w:t>22.</w:t>
      </w:r>
      <w:r w:rsidRPr="00570743">
        <w:rPr>
          <w:rFonts w:ascii="Times New Roman" w:hAnsi="Times New Roman"/>
          <w:noProof/>
          <w:szCs w:val="24"/>
        </w:rPr>
        <w:tab/>
        <w:t xml:space="preserve">Hosking DJ 1996 Calcium homeostasis in pregnancy. Clin Endocrinol (Oxf) </w:t>
      </w:r>
      <w:r w:rsidRPr="00570743">
        <w:rPr>
          <w:rFonts w:ascii="Times New Roman" w:hAnsi="Times New Roman"/>
          <w:b/>
          <w:noProof/>
          <w:szCs w:val="24"/>
        </w:rPr>
        <w:t>45</w:t>
      </w:r>
      <w:r w:rsidRPr="00570743">
        <w:rPr>
          <w:rFonts w:ascii="Times New Roman" w:hAnsi="Times New Roman"/>
          <w:noProof/>
          <w:szCs w:val="24"/>
        </w:rPr>
        <w:t>(1)</w:t>
      </w:r>
      <w:r w:rsidRPr="00570743">
        <w:rPr>
          <w:rFonts w:ascii="Times New Roman" w:hAnsi="Times New Roman"/>
          <w:b/>
          <w:noProof/>
          <w:szCs w:val="24"/>
        </w:rPr>
        <w:t>:</w:t>
      </w:r>
      <w:r w:rsidRPr="00570743">
        <w:rPr>
          <w:rFonts w:ascii="Times New Roman" w:hAnsi="Times New Roman"/>
          <w:noProof/>
          <w:szCs w:val="24"/>
        </w:rPr>
        <w:t>1-6.</w:t>
      </w:r>
      <w:bookmarkEnd w:id="24"/>
    </w:p>
    <w:p w:rsidR="002F3DF1" w:rsidRPr="00570743" w:rsidRDefault="002F3DF1" w:rsidP="002F3DF1">
      <w:pPr>
        <w:spacing w:after="240" w:line="240" w:lineRule="auto"/>
        <w:ind w:left="720" w:hanging="720"/>
        <w:rPr>
          <w:rFonts w:ascii="Times New Roman" w:hAnsi="Times New Roman"/>
          <w:noProof/>
          <w:szCs w:val="24"/>
        </w:rPr>
      </w:pPr>
      <w:bookmarkStart w:id="25" w:name="_ENREF_23"/>
      <w:r w:rsidRPr="00570743">
        <w:rPr>
          <w:rFonts w:ascii="Times New Roman" w:hAnsi="Times New Roman"/>
          <w:noProof/>
          <w:szCs w:val="24"/>
        </w:rPr>
        <w:t>23.</w:t>
      </w:r>
      <w:r w:rsidRPr="00570743">
        <w:rPr>
          <w:rFonts w:ascii="Times New Roman" w:hAnsi="Times New Roman"/>
          <w:noProof/>
          <w:szCs w:val="24"/>
        </w:rPr>
        <w:tab/>
        <w:t>Barker DJP, Eriksson JG, Kajantie E, Alwasel SH, Fall CHD, Roseboom TJ, Osmond C 2011 The maternal and placental origins of chronic disease. In: Burton GJ, Barker DJP, Moffett A, Thornburg K (eds.) The Placenta And Human Developmental Programming, 1 ed. Cambridge University Press, Cambridge, pp 5-16.</w:t>
      </w:r>
      <w:bookmarkEnd w:id="25"/>
    </w:p>
    <w:p w:rsidR="002F3DF1" w:rsidRPr="00570743" w:rsidRDefault="002F3DF1" w:rsidP="002F3DF1">
      <w:pPr>
        <w:spacing w:after="240" w:line="240" w:lineRule="auto"/>
        <w:ind w:left="720" w:hanging="720"/>
        <w:rPr>
          <w:rFonts w:ascii="Times New Roman" w:hAnsi="Times New Roman"/>
          <w:noProof/>
          <w:szCs w:val="24"/>
        </w:rPr>
      </w:pPr>
      <w:bookmarkStart w:id="26" w:name="_ENREF_24"/>
      <w:r w:rsidRPr="00570743">
        <w:rPr>
          <w:rFonts w:ascii="Times New Roman" w:hAnsi="Times New Roman"/>
          <w:noProof/>
          <w:szCs w:val="24"/>
        </w:rPr>
        <w:t>24.</w:t>
      </w:r>
      <w:r w:rsidRPr="00570743">
        <w:rPr>
          <w:rFonts w:ascii="Times New Roman" w:hAnsi="Times New Roman"/>
          <w:noProof/>
          <w:szCs w:val="24"/>
        </w:rPr>
        <w:tab/>
        <w:t xml:space="preserve">Pandey N, Bhola S, Goldstone A, Chen F, Chrzanowski J, Terranova CJ, Ghillani R, Jepsen KJ 2009 Interindividual variation in functionally adapted trait sets is established during postnatal growth and predictable based on bone robustness. J Bone Miner Res </w:t>
      </w:r>
      <w:r w:rsidRPr="00570743">
        <w:rPr>
          <w:rFonts w:ascii="Times New Roman" w:hAnsi="Times New Roman"/>
          <w:b/>
          <w:noProof/>
          <w:szCs w:val="24"/>
        </w:rPr>
        <w:t>24</w:t>
      </w:r>
      <w:r w:rsidRPr="00570743">
        <w:rPr>
          <w:rFonts w:ascii="Times New Roman" w:hAnsi="Times New Roman"/>
          <w:noProof/>
          <w:szCs w:val="24"/>
        </w:rPr>
        <w:t>(12)</w:t>
      </w:r>
      <w:r w:rsidRPr="00570743">
        <w:rPr>
          <w:rFonts w:ascii="Times New Roman" w:hAnsi="Times New Roman"/>
          <w:b/>
          <w:noProof/>
          <w:szCs w:val="24"/>
        </w:rPr>
        <w:t>:</w:t>
      </w:r>
      <w:r w:rsidRPr="00570743">
        <w:rPr>
          <w:rFonts w:ascii="Times New Roman" w:hAnsi="Times New Roman"/>
          <w:noProof/>
          <w:szCs w:val="24"/>
        </w:rPr>
        <w:t>1969-80.</w:t>
      </w:r>
      <w:bookmarkEnd w:id="26"/>
    </w:p>
    <w:p w:rsidR="002F3DF1" w:rsidRPr="00570743" w:rsidRDefault="002F3DF1" w:rsidP="002F3DF1">
      <w:pPr>
        <w:spacing w:after="240" w:line="240" w:lineRule="auto"/>
        <w:ind w:left="720" w:hanging="720"/>
        <w:rPr>
          <w:rFonts w:ascii="Times New Roman" w:hAnsi="Times New Roman"/>
          <w:noProof/>
          <w:szCs w:val="24"/>
        </w:rPr>
      </w:pPr>
      <w:bookmarkStart w:id="27" w:name="_ENREF_25"/>
      <w:r w:rsidRPr="00570743">
        <w:rPr>
          <w:rFonts w:ascii="Times New Roman" w:hAnsi="Times New Roman"/>
          <w:noProof/>
          <w:szCs w:val="24"/>
        </w:rPr>
        <w:t>25.</w:t>
      </w:r>
      <w:r w:rsidRPr="00570743">
        <w:rPr>
          <w:rFonts w:ascii="Times New Roman" w:hAnsi="Times New Roman"/>
          <w:noProof/>
          <w:szCs w:val="24"/>
        </w:rPr>
        <w:tab/>
        <w:t xml:space="preserve">Ruff CB, Hayes WC 1988 Sex differences in age-related remodeling of the femur and tibia. J Orthop Res </w:t>
      </w:r>
      <w:r w:rsidRPr="00570743">
        <w:rPr>
          <w:rFonts w:ascii="Times New Roman" w:hAnsi="Times New Roman"/>
          <w:b/>
          <w:noProof/>
          <w:szCs w:val="24"/>
        </w:rPr>
        <w:t>6</w:t>
      </w:r>
      <w:r w:rsidRPr="00570743">
        <w:rPr>
          <w:rFonts w:ascii="Times New Roman" w:hAnsi="Times New Roman"/>
          <w:noProof/>
          <w:szCs w:val="24"/>
        </w:rPr>
        <w:t>(6)</w:t>
      </w:r>
      <w:r w:rsidRPr="00570743">
        <w:rPr>
          <w:rFonts w:ascii="Times New Roman" w:hAnsi="Times New Roman"/>
          <w:b/>
          <w:noProof/>
          <w:szCs w:val="24"/>
        </w:rPr>
        <w:t>:</w:t>
      </w:r>
      <w:r w:rsidRPr="00570743">
        <w:rPr>
          <w:rFonts w:ascii="Times New Roman" w:hAnsi="Times New Roman"/>
          <w:noProof/>
          <w:szCs w:val="24"/>
        </w:rPr>
        <w:t>886-96.</w:t>
      </w:r>
      <w:bookmarkEnd w:id="27"/>
    </w:p>
    <w:p w:rsidR="002F3DF1" w:rsidRPr="00570743" w:rsidRDefault="002F3DF1" w:rsidP="002F3DF1">
      <w:pPr>
        <w:spacing w:after="240" w:line="240" w:lineRule="auto"/>
        <w:ind w:left="720" w:hanging="720"/>
        <w:rPr>
          <w:rFonts w:ascii="Times New Roman" w:hAnsi="Times New Roman"/>
          <w:noProof/>
          <w:szCs w:val="24"/>
        </w:rPr>
      </w:pPr>
      <w:bookmarkStart w:id="28" w:name="_ENREF_26"/>
      <w:r w:rsidRPr="00570743">
        <w:rPr>
          <w:rFonts w:ascii="Times New Roman" w:hAnsi="Times New Roman"/>
          <w:noProof/>
          <w:szCs w:val="24"/>
        </w:rPr>
        <w:t>26.</w:t>
      </w:r>
      <w:r w:rsidRPr="00570743">
        <w:rPr>
          <w:rFonts w:ascii="Times New Roman" w:hAnsi="Times New Roman"/>
          <w:noProof/>
          <w:szCs w:val="24"/>
        </w:rPr>
        <w:tab/>
        <w:t xml:space="preserve">Seeman E 2008 Structural basis of growth-related gain and age-related loss of bone strength. Rheumatology (Oxford) </w:t>
      </w:r>
      <w:r w:rsidRPr="00570743">
        <w:rPr>
          <w:rFonts w:ascii="Times New Roman" w:hAnsi="Times New Roman"/>
          <w:b/>
          <w:noProof/>
          <w:szCs w:val="24"/>
        </w:rPr>
        <w:t>47 Suppl 4:</w:t>
      </w:r>
      <w:r w:rsidRPr="00570743">
        <w:rPr>
          <w:rFonts w:ascii="Times New Roman" w:hAnsi="Times New Roman"/>
          <w:noProof/>
          <w:szCs w:val="24"/>
        </w:rPr>
        <w:t>iv2-8.</w:t>
      </w:r>
      <w:bookmarkEnd w:id="28"/>
    </w:p>
    <w:p w:rsidR="002F3DF1" w:rsidRPr="00570743" w:rsidRDefault="002F3DF1" w:rsidP="002F3DF1">
      <w:pPr>
        <w:spacing w:line="240" w:lineRule="auto"/>
        <w:ind w:left="720" w:hanging="720"/>
        <w:rPr>
          <w:rFonts w:ascii="Times New Roman" w:hAnsi="Times New Roman"/>
          <w:noProof/>
          <w:szCs w:val="24"/>
        </w:rPr>
      </w:pPr>
      <w:bookmarkStart w:id="29" w:name="_ENREF_27"/>
      <w:r w:rsidRPr="00570743">
        <w:rPr>
          <w:rFonts w:ascii="Times New Roman" w:hAnsi="Times New Roman"/>
          <w:noProof/>
          <w:szCs w:val="24"/>
        </w:rPr>
        <w:t>27.</w:t>
      </w:r>
      <w:r w:rsidRPr="00570743">
        <w:rPr>
          <w:rFonts w:ascii="Times New Roman" w:hAnsi="Times New Roman"/>
          <w:noProof/>
          <w:szCs w:val="24"/>
        </w:rPr>
        <w:tab/>
        <w:t xml:space="preserve">Cooper C, Dennison EM, Leufkens HG, Bishop N, van Staa TP 2004 Epidemiology of childhood fractures in Britain: a study using the general practice research database. J Bone Miner Res </w:t>
      </w:r>
      <w:r w:rsidRPr="00570743">
        <w:rPr>
          <w:rFonts w:ascii="Times New Roman" w:hAnsi="Times New Roman"/>
          <w:b/>
          <w:noProof/>
          <w:szCs w:val="24"/>
        </w:rPr>
        <w:t>19</w:t>
      </w:r>
      <w:r w:rsidRPr="00570743">
        <w:rPr>
          <w:rFonts w:ascii="Times New Roman" w:hAnsi="Times New Roman"/>
          <w:noProof/>
          <w:szCs w:val="24"/>
        </w:rPr>
        <w:t>(12)</w:t>
      </w:r>
      <w:r w:rsidRPr="00570743">
        <w:rPr>
          <w:rFonts w:ascii="Times New Roman" w:hAnsi="Times New Roman"/>
          <w:b/>
          <w:noProof/>
          <w:szCs w:val="24"/>
        </w:rPr>
        <w:t>:</w:t>
      </w:r>
      <w:r w:rsidRPr="00570743">
        <w:rPr>
          <w:rFonts w:ascii="Times New Roman" w:hAnsi="Times New Roman"/>
          <w:noProof/>
          <w:szCs w:val="24"/>
        </w:rPr>
        <w:t>1976-81.</w:t>
      </w:r>
      <w:bookmarkEnd w:id="29"/>
    </w:p>
    <w:p w:rsidR="002F3DF1" w:rsidRPr="00570743" w:rsidRDefault="002F3DF1" w:rsidP="002F3DF1">
      <w:pPr>
        <w:spacing w:line="240" w:lineRule="auto"/>
        <w:rPr>
          <w:rFonts w:ascii="Times New Roman" w:hAnsi="Times New Roman"/>
          <w:noProof/>
          <w:szCs w:val="24"/>
        </w:rPr>
      </w:pPr>
    </w:p>
    <w:p w:rsidR="00F3191B" w:rsidRPr="00570743" w:rsidRDefault="00A84913" w:rsidP="00B96D86">
      <w:pPr>
        <w:spacing w:line="240" w:lineRule="auto"/>
        <w:ind w:left="720" w:hanging="720"/>
        <w:rPr>
          <w:rFonts w:ascii="Arial" w:hAnsi="Arial" w:cs="Arial"/>
          <w:sz w:val="24"/>
          <w:szCs w:val="24"/>
        </w:rPr>
      </w:pPr>
      <w:r w:rsidRPr="00570743">
        <w:rPr>
          <w:rFonts w:ascii="Arial" w:hAnsi="Arial" w:cs="Arial"/>
          <w:sz w:val="24"/>
          <w:szCs w:val="24"/>
        </w:rPr>
        <w:fldChar w:fldCharType="end"/>
      </w:r>
    </w:p>
    <w:sectPr w:rsidR="00F3191B" w:rsidRPr="00570743" w:rsidSect="00996A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ED1" w:rsidRDefault="00767ED1" w:rsidP="00466FB4">
      <w:pPr>
        <w:spacing w:after="0" w:line="240" w:lineRule="auto"/>
      </w:pPr>
      <w:r>
        <w:separator/>
      </w:r>
    </w:p>
  </w:endnote>
  <w:endnote w:type="continuationSeparator" w:id="0">
    <w:p w:rsidR="00767ED1" w:rsidRDefault="00767ED1" w:rsidP="00466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47" w:rsidRDefault="00885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47" w:rsidRPr="00BB4C44" w:rsidRDefault="00A84913">
    <w:pPr>
      <w:pStyle w:val="Footer"/>
      <w:jc w:val="right"/>
      <w:rPr>
        <w:rFonts w:ascii="Times New Roman" w:hAnsi="Times New Roman"/>
      </w:rPr>
    </w:pPr>
    <w:r w:rsidRPr="00BB4C44">
      <w:rPr>
        <w:rFonts w:ascii="Times New Roman" w:hAnsi="Times New Roman" w:cs="Arial"/>
      </w:rPr>
      <w:fldChar w:fldCharType="begin"/>
    </w:r>
    <w:r w:rsidR="00885147" w:rsidRPr="00BB4C44">
      <w:rPr>
        <w:rFonts w:ascii="Times New Roman" w:hAnsi="Times New Roman" w:cs="Arial"/>
      </w:rPr>
      <w:instrText xml:space="preserve"> PAGE   \* MERGEFORMAT </w:instrText>
    </w:r>
    <w:r w:rsidRPr="00BB4C44">
      <w:rPr>
        <w:rFonts w:ascii="Times New Roman" w:hAnsi="Times New Roman" w:cs="Arial"/>
      </w:rPr>
      <w:fldChar w:fldCharType="separate"/>
    </w:r>
    <w:r w:rsidR="005D7FEC">
      <w:rPr>
        <w:rFonts w:ascii="Times New Roman" w:hAnsi="Times New Roman" w:cs="Arial"/>
        <w:noProof/>
      </w:rPr>
      <w:t>1</w:t>
    </w:r>
    <w:r w:rsidRPr="00BB4C44">
      <w:rPr>
        <w:rFonts w:ascii="Times New Roman" w:hAnsi="Times New Roman" w:cs="Arial"/>
      </w:rPr>
      <w:fldChar w:fldCharType="end"/>
    </w:r>
  </w:p>
  <w:p w:rsidR="00885147" w:rsidRDefault="008851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47" w:rsidRDefault="00885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ED1" w:rsidRDefault="00767ED1" w:rsidP="00466FB4">
      <w:pPr>
        <w:spacing w:after="0" w:line="240" w:lineRule="auto"/>
      </w:pPr>
      <w:r>
        <w:separator/>
      </w:r>
    </w:p>
  </w:footnote>
  <w:footnote w:type="continuationSeparator" w:id="0">
    <w:p w:rsidR="00767ED1" w:rsidRDefault="00767ED1" w:rsidP="00466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47" w:rsidRDefault="008851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47" w:rsidRDefault="008851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47" w:rsidRDefault="008851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47" w:rsidRDefault="008851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F606F"/>
    <w:multiLevelType w:val="hybridMultilevel"/>
    <w:tmpl w:val="A07C669C"/>
    <w:lvl w:ilvl="0" w:tplc="A1F4A086">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1BFF394B"/>
    <w:multiLevelType w:val="hybridMultilevel"/>
    <w:tmpl w:val="63DEB706"/>
    <w:lvl w:ilvl="0" w:tplc="3B967268">
      <w:numFmt w:val="bullet"/>
      <w:lvlText w:val=""/>
      <w:lvlJc w:val="left"/>
      <w:pPr>
        <w:ind w:left="720" w:hanging="360"/>
      </w:pPr>
      <w:rPr>
        <w:rFonts w:ascii="Symbol" w:eastAsia="MS Mincho"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CB2792"/>
    <w:multiLevelType w:val="hybridMultilevel"/>
    <w:tmpl w:val="4BCC2496"/>
    <w:lvl w:ilvl="0" w:tplc="AC04AD70">
      <w:numFmt w:val="bullet"/>
      <w:lvlText w:val=""/>
      <w:lvlJc w:val="left"/>
      <w:pPr>
        <w:ind w:left="720" w:hanging="360"/>
      </w:pPr>
      <w:rPr>
        <w:rFonts w:ascii="Symbol" w:eastAsia="MS Mincho"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F56164"/>
    <w:multiLevelType w:val="hybridMultilevel"/>
    <w:tmpl w:val="1BB44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A66FF8"/>
    <w:multiLevelType w:val="hybridMultilevel"/>
    <w:tmpl w:val="8BD2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6E07E3"/>
    <w:multiLevelType w:val="hybridMultilevel"/>
    <w:tmpl w:val="C28CECC4"/>
    <w:lvl w:ilvl="0" w:tplc="69BEFEFC">
      <w:numFmt w:val="bullet"/>
      <w:lvlText w:val=""/>
      <w:lvlJc w:val="left"/>
      <w:pPr>
        <w:ind w:left="1080" w:hanging="360"/>
      </w:pPr>
      <w:rPr>
        <w:rFonts w:ascii="Symbol" w:eastAsia="MS Mincho"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6F563C5-B7A5-4D64-99D1-DFE234C17306}"/>
    <w:docVar w:name="dgnword-eventsink" w:val="106379464"/>
    <w:docVar w:name="EN.InstantFormat" w:val="&lt;ENInstantFormat&gt;&lt;Enabled&gt;1&lt;/Enabled&gt;&lt;ScanUnformatted&gt;1&lt;/ScanUnformatted&gt;&lt;ScanChanges&gt;1&lt;/ScanChanges&gt;&lt;Suspended&gt;0&lt;/Suspended&gt;&lt;/ENInstantFormat&gt;"/>
    <w:docVar w:name="EN.Layout" w:val="&lt;ENLayout&gt;&lt;Style&gt;J Bone Mineral Res&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Layout&gt;"/>
    <w:docVar w:name="EN.Libraries" w:val="&lt;Libraries&gt;&lt;item db-id=&quot;p0w2r505hvs222essdtvfrfxer9w0spesp9e&quot;&gt;NCH EN&lt;record-ids&gt;&lt;item&gt;5306&lt;/item&gt;&lt;item&gt;5501&lt;/item&gt;&lt;item&gt;6009&lt;/item&gt;&lt;item&gt;6428&lt;/item&gt;&lt;item&gt;6601&lt;/item&gt;&lt;item&gt;6621&lt;/item&gt;&lt;item&gt;6648&lt;/item&gt;&lt;item&gt;6652&lt;/item&gt;&lt;item&gt;6653&lt;/item&gt;&lt;item&gt;6657&lt;/item&gt;&lt;item&gt;6674&lt;/item&gt;&lt;item&gt;6687&lt;/item&gt;&lt;item&gt;6688&lt;/item&gt;&lt;item&gt;6895&lt;/item&gt;&lt;/record-ids&gt;&lt;/item&gt;&lt;/Libraries&gt;"/>
    <w:docVar w:name="REFMGR.Layout" w:val="&lt;ENLayout&gt;&lt;Style&gt;Vancouver&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library&lt;/item&gt;&lt;item&gt;Search 1&lt;/item&gt;&lt;/Libraries&gt;&lt;/ENLibraries&gt;"/>
  </w:docVars>
  <w:rsids>
    <w:rsidRoot w:val="00466FB4"/>
    <w:rsid w:val="00000708"/>
    <w:rsid w:val="00000B31"/>
    <w:rsid w:val="00001488"/>
    <w:rsid w:val="00006AED"/>
    <w:rsid w:val="00016903"/>
    <w:rsid w:val="00016C23"/>
    <w:rsid w:val="0001772E"/>
    <w:rsid w:val="000249CF"/>
    <w:rsid w:val="000258BF"/>
    <w:rsid w:val="00027DE1"/>
    <w:rsid w:val="00032D44"/>
    <w:rsid w:val="0003758B"/>
    <w:rsid w:val="00041AB4"/>
    <w:rsid w:val="0004695E"/>
    <w:rsid w:val="00046BE3"/>
    <w:rsid w:val="00051943"/>
    <w:rsid w:val="000558BE"/>
    <w:rsid w:val="00056B37"/>
    <w:rsid w:val="00060031"/>
    <w:rsid w:val="00061877"/>
    <w:rsid w:val="00062B6E"/>
    <w:rsid w:val="00074B80"/>
    <w:rsid w:val="00077414"/>
    <w:rsid w:val="00084FCD"/>
    <w:rsid w:val="000B0B7F"/>
    <w:rsid w:val="000B73EC"/>
    <w:rsid w:val="000C033B"/>
    <w:rsid w:val="000C65D7"/>
    <w:rsid w:val="000D3598"/>
    <w:rsid w:val="000E27E7"/>
    <w:rsid w:val="000E2FD9"/>
    <w:rsid w:val="000E63AE"/>
    <w:rsid w:val="000E6B43"/>
    <w:rsid w:val="000F09E4"/>
    <w:rsid w:val="000F231F"/>
    <w:rsid w:val="000F38C2"/>
    <w:rsid w:val="000F68E0"/>
    <w:rsid w:val="00100509"/>
    <w:rsid w:val="00102234"/>
    <w:rsid w:val="0010762F"/>
    <w:rsid w:val="00112450"/>
    <w:rsid w:val="001139D1"/>
    <w:rsid w:val="00114EAF"/>
    <w:rsid w:val="0012007E"/>
    <w:rsid w:val="00120ABE"/>
    <w:rsid w:val="00121DF7"/>
    <w:rsid w:val="001231F8"/>
    <w:rsid w:val="0012631C"/>
    <w:rsid w:val="00127A39"/>
    <w:rsid w:val="00135CC2"/>
    <w:rsid w:val="001442B7"/>
    <w:rsid w:val="0014557F"/>
    <w:rsid w:val="00147AF8"/>
    <w:rsid w:val="001509CD"/>
    <w:rsid w:val="001519A3"/>
    <w:rsid w:val="00152D4B"/>
    <w:rsid w:val="00154723"/>
    <w:rsid w:val="00157F99"/>
    <w:rsid w:val="00160383"/>
    <w:rsid w:val="00171FB5"/>
    <w:rsid w:val="0017206D"/>
    <w:rsid w:val="00175B28"/>
    <w:rsid w:val="0018063F"/>
    <w:rsid w:val="00184A0A"/>
    <w:rsid w:val="0018523F"/>
    <w:rsid w:val="001859CB"/>
    <w:rsid w:val="001917F2"/>
    <w:rsid w:val="001951F7"/>
    <w:rsid w:val="001A36D9"/>
    <w:rsid w:val="001A6162"/>
    <w:rsid w:val="001A6B1C"/>
    <w:rsid w:val="001B0DE8"/>
    <w:rsid w:val="001B5992"/>
    <w:rsid w:val="001B5C2E"/>
    <w:rsid w:val="001C1709"/>
    <w:rsid w:val="001C2B22"/>
    <w:rsid w:val="001C3309"/>
    <w:rsid w:val="001C4A95"/>
    <w:rsid w:val="001C54BB"/>
    <w:rsid w:val="001C5ECC"/>
    <w:rsid w:val="001C5ECE"/>
    <w:rsid w:val="001C7104"/>
    <w:rsid w:val="001D0326"/>
    <w:rsid w:val="001D26F6"/>
    <w:rsid w:val="001D3CAF"/>
    <w:rsid w:val="001D67F9"/>
    <w:rsid w:val="001E140B"/>
    <w:rsid w:val="001E7EC4"/>
    <w:rsid w:val="001F24F5"/>
    <w:rsid w:val="001F5922"/>
    <w:rsid w:val="002004BF"/>
    <w:rsid w:val="002019C3"/>
    <w:rsid w:val="0020276E"/>
    <w:rsid w:val="00206B84"/>
    <w:rsid w:val="00207E32"/>
    <w:rsid w:val="0021380A"/>
    <w:rsid w:val="00214878"/>
    <w:rsid w:val="00216A46"/>
    <w:rsid w:val="002250CB"/>
    <w:rsid w:val="002357EC"/>
    <w:rsid w:val="002453C7"/>
    <w:rsid w:val="00247BEC"/>
    <w:rsid w:val="00250CA0"/>
    <w:rsid w:val="002530B4"/>
    <w:rsid w:val="00260D3E"/>
    <w:rsid w:val="00262033"/>
    <w:rsid w:val="0026508C"/>
    <w:rsid w:val="00270240"/>
    <w:rsid w:val="0027201B"/>
    <w:rsid w:val="0027292E"/>
    <w:rsid w:val="002770A9"/>
    <w:rsid w:val="002814C0"/>
    <w:rsid w:val="002820BD"/>
    <w:rsid w:val="00283D06"/>
    <w:rsid w:val="0028763C"/>
    <w:rsid w:val="00287F8F"/>
    <w:rsid w:val="00290492"/>
    <w:rsid w:val="00291071"/>
    <w:rsid w:val="00295A4A"/>
    <w:rsid w:val="002A56FE"/>
    <w:rsid w:val="002A5A5F"/>
    <w:rsid w:val="002B005F"/>
    <w:rsid w:val="002B7416"/>
    <w:rsid w:val="002C0122"/>
    <w:rsid w:val="002C4268"/>
    <w:rsid w:val="002C4494"/>
    <w:rsid w:val="002C4C60"/>
    <w:rsid w:val="002C656A"/>
    <w:rsid w:val="002D1E04"/>
    <w:rsid w:val="002D25F5"/>
    <w:rsid w:val="002D46DD"/>
    <w:rsid w:val="002D7376"/>
    <w:rsid w:val="002E60BE"/>
    <w:rsid w:val="002E67B8"/>
    <w:rsid w:val="002F005E"/>
    <w:rsid w:val="002F36D5"/>
    <w:rsid w:val="002F3DF1"/>
    <w:rsid w:val="002F4984"/>
    <w:rsid w:val="00307975"/>
    <w:rsid w:val="00307DE6"/>
    <w:rsid w:val="003144BD"/>
    <w:rsid w:val="003166BA"/>
    <w:rsid w:val="003206BA"/>
    <w:rsid w:val="00322F4C"/>
    <w:rsid w:val="00323D11"/>
    <w:rsid w:val="00323D3B"/>
    <w:rsid w:val="003243AD"/>
    <w:rsid w:val="00344A2D"/>
    <w:rsid w:val="00344B40"/>
    <w:rsid w:val="00346C14"/>
    <w:rsid w:val="003542E3"/>
    <w:rsid w:val="00356026"/>
    <w:rsid w:val="003717CC"/>
    <w:rsid w:val="003720EB"/>
    <w:rsid w:val="00372268"/>
    <w:rsid w:val="003744A0"/>
    <w:rsid w:val="00374BCF"/>
    <w:rsid w:val="0038799C"/>
    <w:rsid w:val="00394E51"/>
    <w:rsid w:val="00395C7E"/>
    <w:rsid w:val="003A4756"/>
    <w:rsid w:val="003A62E9"/>
    <w:rsid w:val="003B16B1"/>
    <w:rsid w:val="003C0294"/>
    <w:rsid w:val="003C03AA"/>
    <w:rsid w:val="003C0677"/>
    <w:rsid w:val="003D5734"/>
    <w:rsid w:val="003D5E8C"/>
    <w:rsid w:val="003D6C75"/>
    <w:rsid w:val="003F1F2B"/>
    <w:rsid w:val="003F2C29"/>
    <w:rsid w:val="003F2EF2"/>
    <w:rsid w:val="00401AFD"/>
    <w:rsid w:val="00402979"/>
    <w:rsid w:val="00405EDE"/>
    <w:rsid w:val="004126AD"/>
    <w:rsid w:val="00413D08"/>
    <w:rsid w:val="00413DEE"/>
    <w:rsid w:val="0041731E"/>
    <w:rsid w:val="00425401"/>
    <w:rsid w:val="00426530"/>
    <w:rsid w:val="00426CD0"/>
    <w:rsid w:val="0043134C"/>
    <w:rsid w:val="004331EC"/>
    <w:rsid w:val="00443813"/>
    <w:rsid w:val="00450C5B"/>
    <w:rsid w:val="00460BBB"/>
    <w:rsid w:val="00461118"/>
    <w:rsid w:val="004623EB"/>
    <w:rsid w:val="00462BE5"/>
    <w:rsid w:val="00466FB4"/>
    <w:rsid w:val="004702A6"/>
    <w:rsid w:val="0047070A"/>
    <w:rsid w:val="00474442"/>
    <w:rsid w:val="004769E0"/>
    <w:rsid w:val="00480175"/>
    <w:rsid w:val="00481CB1"/>
    <w:rsid w:val="004835F4"/>
    <w:rsid w:val="0049133B"/>
    <w:rsid w:val="00491423"/>
    <w:rsid w:val="00491491"/>
    <w:rsid w:val="00497357"/>
    <w:rsid w:val="004974B2"/>
    <w:rsid w:val="004A00D0"/>
    <w:rsid w:val="004A2D97"/>
    <w:rsid w:val="004A5FAC"/>
    <w:rsid w:val="004B1312"/>
    <w:rsid w:val="004B1FC5"/>
    <w:rsid w:val="004B3B04"/>
    <w:rsid w:val="004B57B2"/>
    <w:rsid w:val="004B592D"/>
    <w:rsid w:val="004C27CE"/>
    <w:rsid w:val="004C2FBD"/>
    <w:rsid w:val="004C50BD"/>
    <w:rsid w:val="004C645D"/>
    <w:rsid w:val="004D29C0"/>
    <w:rsid w:val="004D3534"/>
    <w:rsid w:val="004D5EBA"/>
    <w:rsid w:val="004D6F23"/>
    <w:rsid w:val="004E32B3"/>
    <w:rsid w:val="004E6B63"/>
    <w:rsid w:val="004F2AC4"/>
    <w:rsid w:val="00500430"/>
    <w:rsid w:val="00503EB8"/>
    <w:rsid w:val="00505FB2"/>
    <w:rsid w:val="00510922"/>
    <w:rsid w:val="0051449B"/>
    <w:rsid w:val="005146E2"/>
    <w:rsid w:val="00523D03"/>
    <w:rsid w:val="005271EC"/>
    <w:rsid w:val="0052747C"/>
    <w:rsid w:val="0053114F"/>
    <w:rsid w:val="005313A1"/>
    <w:rsid w:val="00533507"/>
    <w:rsid w:val="00536624"/>
    <w:rsid w:val="00537B4A"/>
    <w:rsid w:val="0054043A"/>
    <w:rsid w:val="00541C4D"/>
    <w:rsid w:val="00542D3D"/>
    <w:rsid w:val="00546ABF"/>
    <w:rsid w:val="00546B9B"/>
    <w:rsid w:val="00550AB2"/>
    <w:rsid w:val="005518B9"/>
    <w:rsid w:val="0055564D"/>
    <w:rsid w:val="0055748F"/>
    <w:rsid w:val="0055762D"/>
    <w:rsid w:val="00557F29"/>
    <w:rsid w:val="00557FD3"/>
    <w:rsid w:val="00561967"/>
    <w:rsid w:val="005670BD"/>
    <w:rsid w:val="00570743"/>
    <w:rsid w:val="00574A47"/>
    <w:rsid w:val="00574DB3"/>
    <w:rsid w:val="005768E6"/>
    <w:rsid w:val="00577268"/>
    <w:rsid w:val="00580917"/>
    <w:rsid w:val="00586440"/>
    <w:rsid w:val="00587D87"/>
    <w:rsid w:val="00590743"/>
    <w:rsid w:val="005A2673"/>
    <w:rsid w:val="005A2C1C"/>
    <w:rsid w:val="005A705B"/>
    <w:rsid w:val="005B085B"/>
    <w:rsid w:val="005B1FE7"/>
    <w:rsid w:val="005B2D1F"/>
    <w:rsid w:val="005C07E7"/>
    <w:rsid w:val="005C5A33"/>
    <w:rsid w:val="005D04FE"/>
    <w:rsid w:val="005D47A2"/>
    <w:rsid w:val="005D7FEC"/>
    <w:rsid w:val="005E751A"/>
    <w:rsid w:val="005F38A3"/>
    <w:rsid w:val="005F59FE"/>
    <w:rsid w:val="005F5BF4"/>
    <w:rsid w:val="005F60F8"/>
    <w:rsid w:val="00602A8C"/>
    <w:rsid w:val="006055AF"/>
    <w:rsid w:val="00606CDC"/>
    <w:rsid w:val="00611B97"/>
    <w:rsid w:val="00611FA1"/>
    <w:rsid w:val="00615F3B"/>
    <w:rsid w:val="006243C9"/>
    <w:rsid w:val="0062527A"/>
    <w:rsid w:val="00625C10"/>
    <w:rsid w:val="006267F7"/>
    <w:rsid w:val="00633045"/>
    <w:rsid w:val="006412E5"/>
    <w:rsid w:val="00647B50"/>
    <w:rsid w:val="00650A9F"/>
    <w:rsid w:val="00652B02"/>
    <w:rsid w:val="00661B57"/>
    <w:rsid w:val="00667A7F"/>
    <w:rsid w:val="006704EB"/>
    <w:rsid w:val="00672B46"/>
    <w:rsid w:val="006759B3"/>
    <w:rsid w:val="006768A8"/>
    <w:rsid w:val="00677BC8"/>
    <w:rsid w:val="00680CA7"/>
    <w:rsid w:val="00690E8A"/>
    <w:rsid w:val="006965F2"/>
    <w:rsid w:val="006B4E5E"/>
    <w:rsid w:val="006C1EE6"/>
    <w:rsid w:val="006C2282"/>
    <w:rsid w:val="006D344F"/>
    <w:rsid w:val="006D48B6"/>
    <w:rsid w:val="006E6329"/>
    <w:rsid w:val="006F0D93"/>
    <w:rsid w:val="006F1199"/>
    <w:rsid w:val="006F18DB"/>
    <w:rsid w:val="006F1AAF"/>
    <w:rsid w:val="006F4EFC"/>
    <w:rsid w:val="00704999"/>
    <w:rsid w:val="00707E39"/>
    <w:rsid w:val="00710A84"/>
    <w:rsid w:val="00711D51"/>
    <w:rsid w:val="00723287"/>
    <w:rsid w:val="0073327B"/>
    <w:rsid w:val="0073491A"/>
    <w:rsid w:val="007356BA"/>
    <w:rsid w:val="00736A1E"/>
    <w:rsid w:val="00745AE2"/>
    <w:rsid w:val="00746BDE"/>
    <w:rsid w:val="00751763"/>
    <w:rsid w:val="007540C9"/>
    <w:rsid w:val="0075712C"/>
    <w:rsid w:val="00767ED1"/>
    <w:rsid w:val="00772A77"/>
    <w:rsid w:val="00773D1C"/>
    <w:rsid w:val="00775823"/>
    <w:rsid w:val="00775EAC"/>
    <w:rsid w:val="00776EE0"/>
    <w:rsid w:val="00777F4C"/>
    <w:rsid w:val="00780D71"/>
    <w:rsid w:val="007858EF"/>
    <w:rsid w:val="007907D9"/>
    <w:rsid w:val="00793F22"/>
    <w:rsid w:val="007944D3"/>
    <w:rsid w:val="00795C34"/>
    <w:rsid w:val="00796FDB"/>
    <w:rsid w:val="007B2D44"/>
    <w:rsid w:val="007C159F"/>
    <w:rsid w:val="007C2E43"/>
    <w:rsid w:val="007C53CB"/>
    <w:rsid w:val="007E1724"/>
    <w:rsid w:val="007F34D4"/>
    <w:rsid w:val="007F3702"/>
    <w:rsid w:val="007F4172"/>
    <w:rsid w:val="008026F3"/>
    <w:rsid w:val="00810CBE"/>
    <w:rsid w:val="008328D7"/>
    <w:rsid w:val="00834ED4"/>
    <w:rsid w:val="0083517C"/>
    <w:rsid w:val="00840FC1"/>
    <w:rsid w:val="00856DD6"/>
    <w:rsid w:val="00857A69"/>
    <w:rsid w:val="008659C4"/>
    <w:rsid w:val="008667E4"/>
    <w:rsid w:val="00871681"/>
    <w:rsid w:val="008718A1"/>
    <w:rsid w:val="00885147"/>
    <w:rsid w:val="00892BEF"/>
    <w:rsid w:val="00892DEC"/>
    <w:rsid w:val="00894172"/>
    <w:rsid w:val="0089575A"/>
    <w:rsid w:val="008967A8"/>
    <w:rsid w:val="008A1690"/>
    <w:rsid w:val="008A3DDB"/>
    <w:rsid w:val="008A4C91"/>
    <w:rsid w:val="008B495C"/>
    <w:rsid w:val="008B593C"/>
    <w:rsid w:val="008B7516"/>
    <w:rsid w:val="008C051A"/>
    <w:rsid w:val="008C06FE"/>
    <w:rsid w:val="008C2E41"/>
    <w:rsid w:val="008C3029"/>
    <w:rsid w:val="008D444F"/>
    <w:rsid w:val="008D602C"/>
    <w:rsid w:val="008E18DD"/>
    <w:rsid w:val="008E27B7"/>
    <w:rsid w:val="00900A51"/>
    <w:rsid w:val="0090633C"/>
    <w:rsid w:val="00910400"/>
    <w:rsid w:val="00910A7E"/>
    <w:rsid w:val="00910BDF"/>
    <w:rsid w:val="009158DF"/>
    <w:rsid w:val="00924E9D"/>
    <w:rsid w:val="00931B68"/>
    <w:rsid w:val="00937207"/>
    <w:rsid w:val="00943E41"/>
    <w:rsid w:val="00947737"/>
    <w:rsid w:val="00952040"/>
    <w:rsid w:val="009614C5"/>
    <w:rsid w:val="00961741"/>
    <w:rsid w:val="00963391"/>
    <w:rsid w:val="00963C7A"/>
    <w:rsid w:val="00964573"/>
    <w:rsid w:val="0096485A"/>
    <w:rsid w:val="0096539D"/>
    <w:rsid w:val="009767BD"/>
    <w:rsid w:val="00987088"/>
    <w:rsid w:val="00994086"/>
    <w:rsid w:val="00995033"/>
    <w:rsid w:val="00996AA8"/>
    <w:rsid w:val="009A11A5"/>
    <w:rsid w:val="009A59AD"/>
    <w:rsid w:val="009A66F6"/>
    <w:rsid w:val="009B1EC7"/>
    <w:rsid w:val="009B3F37"/>
    <w:rsid w:val="009B724F"/>
    <w:rsid w:val="009C2FA2"/>
    <w:rsid w:val="009C5C23"/>
    <w:rsid w:val="009C650F"/>
    <w:rsid w:val="009C75EC"/>
    <w:rsid w:val="009D1796"/>
    <w:rsid w:val="009D59C8"/>
    <w:rsid w:val="009E1165"/>
    <w:rsid w:val="009E3EAD"/>
    <w:rsid w:val="009E4A12"/>
    <w:rsid w:val="009E67FB"/>
    <w:rsid w:val="009E6D95"/>
    <w:rsid w:val="009F0FAF"/>
    <w:rsid w:val="009F18D0"/>
    <w:rsid w:val="009F39DF"/>
    <w:rsid w:val="009F5E83"/>
    <w:rsid w:val="00A014A4"/>
    <w:rsid w:val="00A06D29"/>
    <w:rsid w:val="00A17932"/>
    <w:rsid w:val="00A21815"/>
    <w:rsid w:val="00A24DB0"/>
    <w:rsid w:val="00A30A90"/>
    <w:rsid w:val="00A3277A"/>
    <w:rsid w:val="00A41B2E"/>
    <w:rsid w:val="00A41CD9"/>
    <w:rsid w:val="00A430C3"/>
    <w:rsid w:val="00A44C15"/>
    <w:rsid w:val="00A46417"/>
    <w:rsid w:val="00A501D4"/>
    <w:rsid w:val="00A51840"/>
    <w:rsid w:val="00A52168"/>
    <w:rsid w:val="00A528A8"/>
    <w:rsid w:val="00A644B2"/>
    <w:rsid w:val="00A67A82"/>
    <w:rsid w:val="00A72513"/>
    <w:rsid w:val="00A74B77"/>
    <w:rsid w:val="00A81314"/>
    <w:rsid w:val="00A82464"/>
    <w:rsid w:val="00A83357"/>
    <w:rsid w:val="00A84913"/>
    <w:rsid w:val="00A84BD0"/>
    <w:rsid w:val="00A8685F"/>
    <w:rsid w:val="00A87CB6"/>
    <w:rsid w:val="00A972B9"/>
    <w:rsid w:val="00AA05AB"/>
    <w:rsid w:val="00AA26C7"/>
    <w:rsid w:val="00AA33FA"/>
    <w:rsid w:val="00AB147C"/>
    <w:rsid w:val="00AB3E1D"/>
    <w:rsid w:val="00AB4685"/>
    <w:rsid w:val="00AC004E"/>
    <w:rsid w:val="00AD56D0"/>
    <w:rsid w:val="00AD6923"/>
    <w:rsid w:val="00AD6BA3"/>
    <w:rsid w:val="00AE59D6"/>
    <w:rsid w:val="00AE6773"/>
    <w:rsid w:val="00AE7BA2"/>
    <w:rsid w:val="00AF0846"/>
    <w:rsid w:val="00AF151A"/>
    <w:rsid w:val="00AF3B22"/>
    <w:rsid w:val="00AF55E6"/>
    <w:rsid w:val="00B01666"/>
    <w:rsid w:val="00B058F7"/>
    <w:rsid w:val="00B05CC4"/>
    <w:rsid w:val="00B12142"/>
    <w:rsid w:val="00B1664D"/>
    <w:rsid w:val="00B17520"/>
    <w:rsid w:val="00B22590"/>
    <w:rsid w:val="00B24C8C"/>
    <w:rsid w:val="00B35E41"/>
    <w:rsid w:val="00B43640"/>
    <w:rsid w:val="00B46CB3"/>
    <w:rsid w:val="00B51A98"/>
    <w:rsid w:val="00B533DB"/>
    <w:rsid w:val="00B55D5D"/>
    <w:rsid w:val="00B55F92"/>
    <w:rsid w:val="00B6453E"/>
    <w:rsid w:val="00B66DB9"/>
    <w:rsid w:val="00B702F6"/>
    <w:rsid w:val="00B71AA9"/>
    <w:rsid w:val="00B736D3"/>
    <w:rsid w:val="00B745A9"/>
    <w:rsid w:val="00B74A0D"/>
    <w:rsid w:val="00B74E80"/>
    <w:rsid w:val="00B75CE8"/>
    <w:rsid w:val="00B77B7B"/>
    <w:rsid w:val="00B84DF3"/>
    <w:rsid w:val="00B87838"/>
    <w:rsid w:val="00B91081"/>
    <w:rsid w:val="00B9141A"/>
    <w:rsid w:val="00B927E7"/>
    <w:rsid w:val="00B93D0A"/>
    <w:rsid w:val="00B96D86"/>
    <w:rsid w:val="00B9725F"/>
    <w:rsid w:val="00BA0A4A"/>
    <w:rsid w:val="00BA0BA0"/>
    <w:rsid w:val="00BA3587"/>
    <w:rsid w:val="00BA5053"/>
    <w:rsid w:val="00BB11F2"/>
    <w:rsid w:val="00BB4C44"/>
    <w:rsid w:val="00BB5812"/>
    <w:rsid w:val="00BC17DA"/>
    <w:rsid w:val="00BC28A5"/>
    <w:rsid w:val="00BC31C9"/>
    <w:rsid w:val="00BC3301"/>
    <w:rsid w:val="00BD059C"/>
    <w:rsid w:val="00BD0896"/>
    <w:rsid w:val="00BD65AF"/>
    <w:rsid w:val="00BE3EF6"/>
    <w:rsid w:val="00BE4D0E"/>
    <w:rsid w:val="00BE5AEF"/>
    <w:rsid w:val="00BF4BEB"/>
    <w:rsid w:val="00BF4D76"/>
    <w:rsid w:val="00BF5AEA"/>
    <w:rsid w:val="00C03A07"/>
    <w:rsid w:val="00C12CEC"/>
    <w:rsid w:val="00C2016D"/>
    <w:rsid w:val="00C26515"/>
    <w:rsid w:val="00C27950"/>
    <w:rsid w:val="00C3030D"/>
    <w:rsid w:val="00C309CA"/>
    <w:rsid w:val="00C31040"/>
    <w:rsid w:val="00C3108A"/>
    <w:rsid w:val="00C379CA"/>
    <w:rsid w:val="00C45A0E"/>
    <w:rsid w:val="00C47745"/>
    <w:rsid w:val="00C50E7B"/>
    <w:rsid w:val="00C63524"/>
    <w:rsid w:val="00C6451C"/>
    <w:rsid w:val="00C90AE3"/>
    <w:rsid w:val="00C9294C"/>
    <w:rsid w:val="00C93B38"/>
    <w:rsid w:val="00C93D02"/>
    <w:rsid w:val="00C968C5"/>
    <w:rsid w:val="00CA42AC"/>
    <w:rsid w:val="00CA7845"/>
    <w:rsid w:val="00CB2096"/>
    <w:rsid w:val="00CB3492"/>
    <w:rsid w:val="00CC1562"/>
    <w:rsid w:val="00CC2D7F"/>
    <w:rsid w:val="00CD2B78"/>
    <w:rsid w:val="00CE50FB"/>
    <w:rsid w:val="00CF72F3"/>
    <w:rsid w:val="00D002DB"/>
    <w:rsid w:val="00D02790"/>
    <w:rsid w:val="00D1238E"/>
    <w:rsid w:val="00D12C09"/>
    <w:rsid w:val="00D141DB"/>
    <w:rsid w:val="00D16D7B"/>
    <w:rsid w:val="00D24909"/>
    <w:rsid w:val="00D252FE"/>
    <w:rsid w:val="00D4120E"/>
    <w:rsid w:val="00D4624F"/>
    <w:rsid w:val="00D54921"/>
    <w:rsid w:val="00D55093"/>
    <w:rsid w:val="00D71B69"/>
    <w:rsid w:val="00D7630A"/>
    <w:rsid w:val="00D77014"/>
    <w:rsid w:val="00D77D9A"/>
    <w:rsid w:val="00D8014E"/>
    <w:rsid w:val="00D82DB5"/>
    <w:rsid w:val="00D85295"/>
    <w:rsid w:val="00D86943"/>
    <w:rsid w:val="00D87827"/>
    <w:rsid w:val="00D91BC0"/>
    <w:rsid w:val="00D93547"/>
    <w:rsid w:val="00D938F0"/>
    <w:rsid w:val="00D959B3"/>
    <w:rsid w:val="00D9629F"/>
    <w:rsid w:val="00D96946"/>
    <w:rsid w:val="00D969A0"/>
    <w:rsid w:val="00DA1863"/>
    <w:rsid w:val="00DA1FE1"/>
    <w:rsid w:val="00DA2DA8"/>
    <w:rsid w:val="00DB0630"/>
    <w:rsid w:val="00DB3B0A"/>
    <w:rsid w:val="00DB5C96"/>
    <w:rsid w:val="00DB7B29"/>
    <w:rsid w:val="00DB7E56"/>
    <w:rsid w:val="00DB7F54"/>
    <w:rsid w:val="00DC1EA7"/>
    <w:rsid w:val="00DC3EF8"/>
    <w:rsid w:val="00DC48B4"/>
    <w:rsid w:val="00DC7FDE"/>
    <w:rsid w:val="00DD0294"/>
    <w:rsid w:val="00DD41F5"/>
    <w:rsid w:val="00DE249A"/>
    <w:rsid w:val="00DE279D"/>
    <w:rsid w:val="00DE5AF4"/>
    <w:rsid w:val="00DF08A5"/>
    <w:rsid w:val="00DF0F2A"/>
    <w:rsid w:val="00DF2EE5"/>
    <w:rsid w:val="00DF7EA6"/>
    <w:rsid w:val="00E02716"/>
    <w:rsid w:val="00E07C4C"/>
    <w:rsid w:val="00E10A02"/>
    <w:rsid w:val="00E10F11"/>
    <w:rsid w:val="00E12C8F"/>
    <w:rsid w:val="00E133D1"/>
    <w:rsid w:val="00E15D2E"/>
    <w:rsid w:val="00E20BA9"/>
    <w:rsid w:val="00E21DBE"/>
    <w:rsid w:val="00E324A3"/>
    <w:rsid w:val="00E33CAE"/>
    <w:rsid w:val="00E35158"/>
    <w:rsid w:val="00E359C7"/>
    <w:rsid w:val="00E35D9B"/>
    <w:rsid w:val="00E35E2C"/>
    <w:rsid w:val="00E42E7A"/>
    <w:rsid w:val="00E453C8"/>
    <w:rsid w:val="00E45A54"/>
    <w:rsid w:val="00E46500"/>
    <w:rsid w:val="00E502F1"/>
    <w:rsid w:val="00E51E2C"/>
    <w:rsid w:val="00E5519D"/>
    <w:rsid w:val="00E559D1"/>
    <w:rsid w:val="00E565C9"/>
    <w:rsid w:val="00E56AF2"/>
    <w:rsid w:val="00E706A4"/>
    <w:rsid w:val="00E74AEA"/>
    <w:rsid w:val="00E77CB6"/>
    <w:rsid w:val="00E77DC2"/>
    <w:rsid w:val="00E82D4E"/>
    <w:rsid w:val="00E9301A"/>
    <w:rsid w:val="00E93FFF"/>
    <w:rsid w:val="00E94B5D"/>
    <w:rsid w:val="00E9599D"/>
    <w:rsid w:val="00E96149"/>
    <w:rsid w:val="00E96F9D"/>
    <w:rsid w:val="00E97063"/>
    <w:rsid w:val="00EA0F9E"/>
    <w:rsid w:val="00EB69FE"/>
    <w:rsid w:val="00EC32D0"/>
    <w:rsid w:val="00EC693B"/>
    <w:rsid w:val="00EC6A65"/>
    <w:rsid w:val="00EC7274"/>
    <w:rsid w:val="00ED226A"/>
    <w:rsid w:val="00ED5318"/>
    <w:rsid w:val="00EF05B0"/>
    <w:rsid w:val="00EF1F07"/>
    <w:rsid w:val="00EF77A6"/>
    <w:rsid w:val="00F159D2"/>
    <w:rsid w:val="00F15AD4"/>
    <w:rsid w:val="00F237F3"/>
    <w:rsid w:val="00F25BFF"/>
    <w:rsid w:val="00F26EF7"/>
    <w:rsid w:val="00F3191B"/>
    <w:rsid w:val="00F31E52"/>
    <w:rsid w:val="00F3352A"/>
    <w:rsid w:val="00F34D70"/>
    <w:rsid w:val="00F34F18"/>
    <w:rsid w:val="00F35EF2"/>
    <w:rsid w:val="00F40E90"/>
    <w:rsid w:val="00F413CA"/>
    <w:rsid w:val="00F41E3A"/>
    <w:rsid w:val="00F44E0D"/>
    <w:rsid w:val="00F4612E"/>
    <w:rsid w:val="00F46F0B"/>
    <w:rsid w:val="00F55837"/>
    <w:rsid w:val="00F60B20"/>
    <w:rsid w:val="00F62C92"/>
    <w:rsid w:val="00F63B2E"/>
    <w:rsid w:val="00F701AF"/>
    <w:rsid w:val="00F72949"/>
    <w:rsid w:val="00F7596D"/>
    <w:rsid w:val="00F8106E"/>
    <w:rsid w:val="00F83590"/>
    <w:rsid w:val="00F85840"/>
    <w:rsid w:val="00F86CEB"/>
    <w:rsid w:val="00F93986"/>
    <w:rsid w:val="00FA3679"/>
    <w:rsid w:val="00FA4583"/>
    <w:rsid w:val="00FA7EB5"/>
    <w:rsid w:val="00FB5EA9"/>
    <w:rsid w:val="00FB6783"/>
    <w:rsid w:val="00FB76BD"/>
    <w:rsid w:val="00FC2906"/>
    <w:rsid w:val="00FD35CC"/>
    <w:rsid w:val="00FD39FB"/>
    <w:rsid w:val="00FE14D6"/>
    <w:rsid w:val="00FE3EC2"/>
    <w:rsid w:val="00FE5865"/>
    <w:rsid w:val="00FE6690"/>
    <w:rsid w:val="00FF340C"/>
    <w:rsid w:val="00FF3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56A"/>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6FB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66FB4"/>
    <w:rPr>
      <w:rFonts w:cs="Times New Roman"/>
    </w:rPr>
  </w:style>
  <w:style w:type="paragraph" w:styleId="Footer">
    <w:name w:val="footer"/>
    <w:basedOn w:val="Normal"/>
    <w:link w:val="FooterChar"/>
    <w:uiPriority w:val="99"/>
    <w:rsid w:val="00466FB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66FB4"/>
    <w:rPr>
      <w:rFonts w:cs="Times New Roman"/>
    </w:rPr>
  </w:style>
  <w:style w:type="character" w:styleId="Hyperlink">
    <w:name w:val="Hyperlink"/>
    <w:basedOn w:val="DefaultParagraphFont"/>
    <w:uiPriority w:val="99"/>
    <w:rsid w:val="00D54921"/>
    <w:rPr>
      <w:rFonts w:cs="Times New Roman"/>
      <w:color w:val="0000FF"/>
      <w:u w:val="single"/>
    </w:rPr>
  </w:style>
  <w:style w:type="paragraph" w:styleId="ListParagraph">
    <w:name w:val="List Paragraph"/>
    <w:basedOn w:val="Normal"/>
    <w:uiPriority w:val="99"/>
    <w:qFormat/>
    <w:rsid w:val="006768A8"/>
    <w:pPr>
      <w:ind w:left="720"/>
      <w:contextualSpacing/>
    </w:pPr>
  </w:style>
  <w:style w:type="table" w:styleId="TableGrid">
    <w:name w:val="Table Grid"/>
    <w:basedOn w:val="TableNormal"/>
    <w:uiPriority w:val="99"/>
    <w:rsid w:val="00046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46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695E"/>
    <w:rPr>
      <w:rFonts w:ascii="Tahoma" w:hAnsi="Tahoma" w:cs="Tahoma"/>
      <w:sz w:val="16"/>
      <w:szCs w:val="16"/>
    </w:rPr>
  </w:style>
  <w:style w:type="paragraph" w:styleId="BodyText">
    <w:name w:val="Body Text"/>
    <w:basedOn w:val="Normal"/>
    <w:link w:val="BodyTextChar"/>
    <w:uiPriority w:val="99"/>
    <w:semiHidden/>
    <w:rsid w:val="00B55D5D"/>
    <w:pPr>
      <w:spacing w:after="0" w:line="480" w:lineRule="auto"/>
      <w:jc w:val="both"/>
    </w:pPr>
    <w:rPr>
      <w:rFonts w:ascii="Times New Roman" w:hAnsi="Times New Roman"/>
      <w:sz w:val="24"/>
      <w:szCs w:val="24"/>
    </w:rPr>
  </w:style>
  <w:style w:type="character" w:customStyle="1" w:styleId="BodyTextChar">
    <w:name w:val="Body Text Char"/>
    <w:basedOn w:val="DefaultParagraphFont"/>
    <w:link w:val="BodyText"/>
    <w:uiPriority w:val="99"/>
    <w:semiHidden/>
    <w:locked/>
    <w:rsid w:val="00B55D5D"/>
    <w:rPr>
      <w:rFonts w:ascii="Times New Roman" w:hAnsi="Times New Roman" w:cs="Times New Roman"/>
      <w:sz w:val="24"/>
      <w:szCs w:val="24"/>
    </w:rPr>
  </w:style>
  <w:style w:type="paragraph" w:styleId="NormalWeb">
    <w:name w:val="Normal (Web)"/>
    <w:basedOn w:val="Normal"/>
    <w:uiPriority w:val="99"/>
    <w:semiHidden/>
    <w:rsid w:val="001A36D9"/>
    <w:pPr>
      <w:spacing w:before="100" w:beforeAutospacing="1" w:after="100" w:afterAutospacing="1" w:line="240" w:lineRule="auto"/>
    </w:pPr>
    <w:rPr>
      <w:rFonts w:ascii="Times New Roman" w:hAnsi="Times New Roman"/>
      <w:sz w:val="24"/>
      <w:szCs w:val="24"/>
    </w:rPr>
  </w:style>
  <w:style w:type="paragraph" w:customStyle="1" w:styleId="EndNoteBibliographyTitle">
    <w:name w:val="EndNote Bibliography Title"/>
    <w:basedOn w:val="Normal"/>
    <w:link w:val="EndNoteBibliographyTitleChar"/>
    <w:uiPriority w:val="99"/>
    <w:rsid w:val="0055762D"/>
    <w:pPr>
      <w:spacing w:after="0"/>
      <w:jc w:val="center"/>
    </w:pPr>
    <w:rPr>
      <w:rFonts w:ascii="Times New Roman" w:hAnsi="Times New Roman"/>
      <w:noProof/>
    </w:rPr>
  </w:style>
  <w:style w:type="character" w:customStyle="1" w:styleId="EndNoteBibliographyTitleChar">
    <w:name w:val="EndNote Bibliography Title Char"/>
    <w:basedOn w:val="DefaultParagraphFont"/>
    <w:link w:val="EndNoteBibliographyTitle"/>
    <w:uiPriority w:val="99"/>
    <w:locked/>
    <w:rsid w:val="0055762D"/>
    <w:rPr>
      <w:rFonts w:ascii="Times New Roman" w:hAnsi="Times New Roman" w:cs="Times New Roman"/>
      <w:noProof/>
    </w:rPr>
  </w:style>
  <w:style w:type="paragraph" w:customStyle="1" w:styleId="EndNoteBibliography">
    <w:name w:val="EndNote Bibliography"/>
    <w:basedOn w:val="Normal"/>
    <w:link w:val="EndNoteBibliographyChar"/>
    <w:uiPriority w:val="99"/>
    <w:rsid w:val="0055762D"/>
    <w:pPr>
      <w:spacing w:line="240" w:lineRule="auto"/>
    </w:pPr>
    <w:rPr>
      <w:rFonts w:ascii="Times New Roman" w:hAnsi="Times New Roman"/>
      <w:noProof/>
    </w:rPr>
  </w:style>
  <w:style w:type="character" w:customStyle="1" w:styleId="EndNoteBibliographyChar">
    <w:name w:val="EndNote Bibliography Char"/>
    <w:basedOn w:val="DefaultParagraphFont"/>
    <w:link w:val="EndNoteBibliography"/>
    <w:uiPriority w:val="99"/>
    <w:locked/>
    <w:rsid w:val="0055762D"/>
    <w:rPr>
      <w:rFonts w:ascii="Times New Roman" w:hAnsi="Times New Roman" w:cs="Times New Roman"/>
      <w:noProof/>
    </w:rPr>
  </w:style>
  <w:style w:type="character" w:styleId="FollowedHyperlink">
    <w:name w:val="FollowedHyperlink"/>
    <w:basedOn w:val="DefaultParagraphFont"/>
    <w:uiPriority w:val="99"/>
    <w:semiHidden/>
    <w:rsid w:val="00FE6690"/>
    <w:rPr>
      <w:rFonts w:cs="Times New Roman"/>
      <w:color w:val="800080"/>
      <w:u w:val="single"/>
    </w:rPr>
  </w:style>
  <w:style w:type="table" w:customStyle="1" w:styleId="LightShading1">
    <w:name w:val="Light Shading1"/>
    <w:basedOn w:val="TableNormal"/>
    <w:uiPriority w:val="99"/>
    <w:rsid w:val="007540C9"/>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rsid w:val="00FD35CC"/>
    <w:rPr>
      <w:rFonts w:cs="Times New Roman"/>
      <w:sz w:val="16"/>
      <w:szCs w:val="16"/>
    </w:rPr>
  </w:style>
  <w:style w:type="paragraph" w:styleId="CommentText">
    <w:name w:val="annotation text"/>
    <w:basedOn w:val="Normal"/>
    <w:link w:val="CommentTextChar"/>
    <w:uiPriority w:val="99"/>
    <w:semiHidden/>
    <w:rsid w:val="00FD35C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D35CC"/>
    <w:rPr>
      <w:rFonts w:cs="Times New Roman"/>
      <w:sz w:val="20"/>
      <w:szCs w:val="20"/>
    </w:rPr>
  </w:style>
  <w:style w:type="paragraph" w:styleId="CommentSubject">
    <w:name w:val="annotation subject"/>
    <w:basedOn w:val="CommentText"/>
    <w:next w:val="CommentText"/>
    <w:link w:val="CommentSubjectChar"/>
    <w:uiPriority w:val="99"/>
    <w:semiHidden/>
    <w:rsid w:val="00FD35CC"/>
    <w:rPr>
      <w:b/>
      <w:bCs/>
    </w:rPr>
  </w:style>
  <w:style w:type="character" w:customStyle="1" w:styleId="CommentSubjectChar">
    <w:name w:val="Comment Subject Char"/>
    <w:basedOn w:val="CommentTextChar"/>
    <w:link w:val="CommentSubject"/>
    <w:uiPriority w:val="99"/>
    <w:semiHidden/>
    <w:locked/>
    <w:rsid w:val="00FD35CC"/>
    <w:rPr>
      <w:rFonts w:cs="Times New Roman"/>
      <w:b/>
      <w:bCs/>
      <w:sz w:val="20"/>
      <w:szCs w:val="20"/>
    </w:rPr>
  </w:style>
  <w:style w:type="character" w:customStyle="1" w:styleId="cit">
    <w:name w:val="cit"/>
    <w:basedOn w:val="DefaultParagraphFont"/>
    <w:uiPriority w:val="99"/>
    <w:rsid w:val="008A4C91"/>
    <w:rPr>
      <w:rFonts w:cs="Times New Roman"/>
    </w:rPr>
  </w:style>
  <w:style w:type="paragraph" w:customStyle="1" w:styleId="Normaltext">
    <w:name w:val="Normal text"/>
    <w:basedOn w:val="Normal"/>
    <w:uiPriority w:val="99"/>
    <w:rsid w:val="00D85295"/>
    <w:pPr>
      <w:spacing w:after="0" w:line="240" w:lineRule="auto"/>
    </w:pPr>
    <w:rPr>
      <w:rFonts w:ascii="Times" w:hAnsi="Times"/>
      <w:sz w:val="24"/>
      <w:szCs w:val="20"/>
      <w:lang w:eastAsia="en-US"/>
    </w:rPr>
  </w:style>
  <w:style w:type="paragraph" w:styleId="Revision">
    <w:name w:val="Revision"/>
    <w:hidden/>
    <w:uiPriority w:val="99"/>
    <w:semiHidden/>
    <w:rsid w:val="004769E0"/>
    <w:rPr>
      <w:sz w:val="22"/>
      <w:szCs w:val="22"/>
      <w:lang w:val="en-GB" w:eastAsia="en-GB"/>
    </w:rPr>
  </w:style>
  <w:style w:type="character" w:customStyle="1" w:styleId="rStyle">
    <w:name w:val="rStyle"/>
    <w:uiPriority w:val="99"/>
    <w:rsid w:val="003D5734"/>
    <w:rPr>
      <w:b/>
      <w:color w:val="1F3864"/>
      <w:sz w:val="40"/>
    </w:rPr>
  </w:style>
  <w:style w:type="table" w:customStyle="1" w:styleId="LightShading-Accent11">
    <w:name w:val="Light Shading - Accent 11"/>
    <w:basedOn w:val="TableNormal"/>
    <w:uiPriority w:val="60"/>
    <w:rsid w:val="003144B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56A"/>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6FB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66FB4"/>
    <w:rPr>
      <w:rFonts w:cs="Times New Roman"/>
    </w:rPr>
  </w:style>
  <w:style w:type="paragraph" w:styleId="Footer">
    <w:name w:val="footer"/>
    <w:basedOn w:val="Normal"/>
    <w:link w:val="FooterChar"/>
    <w:uiPriority w:val="99"/>
    <w:rsid w:val="00466FB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66FB4"/>
    <w:rPr>
      <w:rFonts w:cs="Times New Roman"/>
    </w:rPr>
  </w:style>
  <w:style w:type="character" w:styleId="Hyperlink">
    <w:name w:val="Hyperlink"/>
    <w:basedOn w:val="DefaultParagraphFont"/>
    <w:uiPriority w:val="99"/>
    <w:rsid w:val="00D54921"/>
    <w:rPr>
      <w:rFonts w:cs="Times New Roman"/>
      <w:color w:val="0000FF"/>
      <w:u w:val="single"/>
    </w:rPr>
  </w:style>
  <w:style w:type="paragraph" w:styleId="ListParagraph">
    <w:name w:val="List Paragraph"/>
    <w:basedOn w:val="Normal"/>
    <w:uiPriority w:val="99"/>
    <w:qFormat/>
    <w:rsid w:val="006768A8"/>
    <w:pPr>
      <w:ind w:left="720"/>
      <w:contextualSpacing/>
    </w:pPr>
  </w:style>
  <w:style w:type="table" w:styleId="TableGrid">
    <w:name w:val="Table Grid"/>
    <w:basedOn w:val="TableNormal"/>
    <w:uiPriority w:val="99"/>
    <w:rsid w:val="00046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46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695E"/>
    <w:rPr>
      <w:rFonts w:ascii="Tahoma" w:hAnsi="Tahoma" w:cs="Tahoma"/>
      <w:sz w:val="16"/>
      <w:szCs w:val="16"/>
    </w:rPr>
  </w:style>
  <w:style w:type="paragraph" w:styleId="BodyText">
    <w:name w:val="Body Text"/>
    <w:basedOn w:val="Normal"/>
    <w:link w:val="BodyTextChar"/>
    <w:uiPriority w:val="99"/>
    <w:semiHidden/>
    <w:rsid w:val="00B55D5D"/>
    <w:pPr>
      <w:spacing w:after="0" w:line="480" w:lineRule="auto"/>
      <w:jc w:val="both"/>
    </w:pPr>
    <w:rPr>
      <w:rFonts w:ascii="Times New Roman" w:hAnsi="Times New Roman"/>
      <w:sz w:val="24"/>
      <w:szCs w:val="24"/>
    </w:rPr>
  </w:style>
  <w:style w:type="character" w:customStyle="1" w:styleId="BodyTextChar">
    <w:name w:val="Body Text Char"/>
    <w:basedOn w:val="DefaultParagraphFont"/>
    <w:link w:val="BodyText"/>
    <w:uiPriority w:val="99"/>
    <w:semiHidden/>
    <w:locked/>
    <w:rsid w:val="00B55D5D"/>
    <w:rPr>
      <w:rFonts w:ascii="Times New Roman" w:hAnsi="Times New Roman" w:cs="Times New Roman"/>
      <w:sz w:val="24"/>
      <w:szCs w:val="24"/>
    </w:rPr>
  </w:style>
  <w:style w:type="paragraph" w:styleId="NormalWeb">
    <w:name w:val="Normal (Web)"/>
    <w:basedOn w:val="Normal"/>
    <w:uiPriority w:val="99"/>
    <w:semiHidden/>
    <w:rsid w:val="001A36D9"/>
    <w:pPr>
      <w:spacing w:before="100" w:beforeAutospacing="1" w:after="100" w:afterAutospacing="1" w:line="240" w:lineRule="auto"/>
    </w:pPr>
    <w:rPr>
      <w:rFonts w:ascii="Times New Roman" w:hAnsi="Times New Roman"/>
      <w:sz w:val="24"/>
      <w:szCs w:val="24"/>
    </w:rPr>
  </w:style>
  <w:style w:type="paragraph" w:customStyle="1" w:styleId="EndNoteBibliographyTitle">
    <w:name w:val="EndNote Bibliography Title"/>
    <w:basedOn w:val="Normal"/>
    <w:link w:val="EndNoteBibliographyTitleChar"/>
    <w:uiPriority w:val="99"/>
    <w:rsid w:val="0055762D"/>
    <w:pPr>
      <w:spacing w:after="0"/>
      <w:jc w:val="center"/>
    </w:pPr>
    <w:rPr>
      <w:rFonts w:ascii="Times New Roman" w:hAnsi="Times New Roman"/>
      <w:noProof/>
    </w:rPr>
  </w:style>
  <w:style w:type="character" w:customStyle="1" w:styleId="EndNoteBibliographyTitleChar">
    <w:name w:val="EndNote Bibliography Title Char"/>
    <w:basedOn w:val="DefaultParagraphFont"/>
    <w:link w:val="EndNoteBibliographyTitle"/>
    <w:uiPriority w:val="99"/>
    <w:locked/>
    <w:rsid w:val="0055762D"/>
    <w:rPr>
      <w:rFonts w:ascii="Times New Roman" w:hAnsi="Times New Roman" w:cs="Times New Roman"/>
      <w:noProof/>
    </w:rPr>
  </w:style>
  <w:style w:type="paragraph" w:customStyle="1" w:styleId="EndNoteBibliography">
    <w:name w:val="EndNote Bibliography"/>
    <w:basedOn w:val="Normal"/>
    <w:link w:val="EndNoteBibliographyChar"/>
    <w:uiPriority w:val="99"/>
    <w:rsid w:val="0055762D"/>
    <w:pPr>
      <w:spacing w:line="240" w:lineRule="auto"/>
    </w:pPr>
    <w:rPr>
      <w:rFonts w:ascii="Times New Roman" w:hAnsi="Times New Roman"/>
      <w:noProof/>
    </w:rPr>
  </w:style>
  <w:style w:type="character" w:customStyle="1" w:styleId="EndNoteBibliographyChar">
    <w:name w:val="EndNote Bibliography Char"/>
    <w:basedOn w:val="DefaultParagraphFont"/>
    <w:link w:val="EndNoteBibliography"/>
    <w:uiPriority w:val="99"/>
    <w:locked/>
    <w:rsid w:val="0055762D"/>
    <w:rPr>
      <w:rFonts w:ascii="Times New Roman" w:hAnsi="Times New Roman" w:cs="Times New Roman"/>
      <w:noProof/>
    </w:rPr>
  </w:style>
  <w:style w:type="character" w:styleId="FollowedHyperlink">
    <w:name w:val="FollowedHyperlink"/>
    <w:basedOn w:val="DefaultParagraphFont"/>
    <w:uiPriority w:val="99"/>
    <w:semiHidden/>
    <w:rsid w:val="00FE6690"/>
    <w:rPr>
      <w:rFonts w:cs="Times New Roman"/>
      <w:color w:val="800080"/>
      <w:u w:val="single"/>
    </w:rPr>
  </w:style>
  <w:style w:type="table" w:customStyle="1" w:styleId="LightShading1">
    <w:name w:val="Light Shading1"/>
    <w:basedOn w:val="TableNormal"/>
    <w:uiPriority w:val="99"/>
    <w:rsid w:val="007540C9"/>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rsid w:val="00FD35CC"/>
    <w:rPr>
      <w:rFonts w:cs="Times New Roman"/>
      <w:sz w:val="16"/>
      <w:szCs w:val="16"/>
    </w:rPr>
  </w:style>
  <w:style w:type="paragraph" w:styleId="CommentText">
    <w:name w:val="annotation text"/>
    <w:basedOn w:val="Normal"/>
    <w:link w:val="CommentTextChar"/>
    <w:uiPriority w:val="99"/>
    <w:semiHidden/>
    <w:rsid w:val="00FD35C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D35CC"/>
    <w:rPr>
      <w:rFonts w:cs="Times New Roman"/>
      <w:sz w:val="20"/>
      <w:szCs w:val="20"/>
    </w:rPr>
  </w:style>
  <w:style w:type="paragraph" w:styleId="CommentSubject">
    <w:name w:val="annotation subject"/>
    <w:basedOn w:val="CommentText"/>
    <w:next w:val="CommentText"/>
    <w:link w:val="CommentSubjectChar"/>
    <w:uiPriority w:val="99"/>
    <w:semiHidden/>
    <w:rsid w:val="00FD35CC"/>
    <w:rPr>
      <w:b/>
      <w:bCs/>
    </w:rPr>
  </w:style>
  <w:style w:type="character" w:customStyle="1" w:styleId="CommentSubjectChar">
    <w:name w:val="Comment Subject Char"/>
    <w:basedOn w:val="CommentTextChar"/>
    <w:link w:val="CommentSubject"/>
    <w:uiPriority w:val="99"/>
    <w:semiHidden/>
    <w:locked/>
    <w:rsid w:val="00FD35CC"/>
    <w:rPr>
      <w:rFonts w:cs="Times New Roman"/>
      <w:b/>
      <w:bCs/>
      <w:sz w:val="20"/>
      <w:szCs w:val="20"/>
    </w:rPr>
  </w:style>
  <w:style w:type="character" w:customStyle="1" w:styleId="cit">
    <w:name w:val="cit"/>
    <w:basedOn w:val="DefaultParagraphFont"/>
    <w:uiPriority w:val="99"/>
    <w:rsid w:val="008A4C91"/>
    <w:rPr>
      <w:rFonts w:cs="Times New Roman"/>
    </w:rPr>
  </w:style>
  <w:style w:type="paragraph" w:customStyle="1" w:styleId="Normaltext">
    <w:name w:val="Normal text"/>
    <w:basedOn w:val="Normal"/>
    <w:uiPriority w:val="99"/>
    <w:rsid w:val="00D85295"/>
    <w:pPr>
      <w:spacing w:after="0" w:line="240" w:lineRule="auto"/>
    </w:pPr>
    <w:rPr>
      <w:rFonts w:ascii="Times" w:hAnsi="Times"/>
      <w:sz w:val="24"/>
      <w:szCs w:val="20"/>
      <w:lang w:eastAsia="en-US"/>
    </w:rPr>
  </w:style>
  <w:style w:type="paragraph" w:styleId="Revision">
    <w:name w:val="Revision"/>
    <w:hidden/>
    <w:uiPriority w:val="99"/>
    <w:semiHidden/>
    <w:rsid w:val="004769E0"/>
    <w:rPr>
      <w:sz w:val="22"/>
      <w:szCs w:val="22"/>
      <w:lang w:val="en-GB" w:eastAsia="en-GB"/>
    </w:rPr>
  </w:style>
  <w:style w:type="character" w:customStyle="1" w:styleId="rStyle">
    <w:name w:val="rStyle"/>
    <w:uiPriority w:val="99"/>
    <w:rsid w:val="003D5734"/>
    <w:rPr>
      <w:b/>
      <w:color w:val="1F3864"/>
      <w:sz w:val="40"/>
    </w:rPr>
  </w:style>
  <w:style w:type="table" w:customStyle="1" w:styleId="LightShading-Accent11">
    <w:name w:val="Light Shading - Accent 11"/>
    <w:basedOn w:val="TableNormal"/>
    <w:uiPriority w:val="60"/>
    <w:rsid w:val="003144B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691251">
      <w:marLeft w:val="0"/>
      <w:marRight w:val="0"/>
      <w:marTop w:val="0"/>
      <w:marBottom w:val="0"/>
      <w:divBdr>
        <w:top w:val="none" w:sz="0" w:space="0" w:color="auto"/>
        <w:left w:val="none" w:sz="0" w:space="0" w:color="auto"/>
        <w:bottom w:val="none" w:sz="0" w:space="0" w:color="auto"/>
        <w:right w:val="none" w:sz="0" w:space="0" w:color="auto"/>
      </w:divBdr>
    </w:div>
    <w:div w:id="1928691252">
      <w:marLeft w:val="0"/>
      <w:marRight w:val="0"/>
      <w:marTop w:val="0"/>
      <w:marBottom w:val="0"/>
      <w:divBdr>
        <w:top w:val="none" w:sz="0" w:space="0" w:color="auto"/>
        <w:left w:val="none" w:sz="0" w:space="0" w:color="auto"/>
        <w:bottom w:val="none" w:sz="0" w:space="0" w:color="auto"/>
        <w:right w:val="none" w:sz="0" w:space="0" w:color="auto"/>
      </w:divBdr>
    </w:div>
    <w:div w:id="1928691254">
      <w:marLeft w:val="0"/>
      <w:marRight w:val="0"/>
      <w:marTop w:val="0"/>
      <w:marBottom w:val="0"/>
      <w:divBdr>
        <w:top w:val="none" w:sz="0" w:space="0" w:color="auto"/>
        <w:left w:val="none" w:sz="0" w:space="0" w:color="auto"/>
        <w:bottom w:val="none" w:sz="0" w:space="0" w:color="auto"/>
        <w:right w:val="none" w:sz="0" w:space="0" w:color="auto"/>
      </w:divBdr>
    </w:div>
    <w:div w:id="1928691257">
      <w:marLeft w:val="0"/>
      <w:marRight w:val="0"/>
      <w:marTop w:val="0"/>
      <w:marBottom w:val="0"/>
      <w:divBdr>
        <w:top w:val="none" w:sz="0" w:space="0" w:color="auto"/>
        <w:left w:val="none" w:sz="0" w:space="0" w:color="auto"/>
        <w:bottom w:val="none" w:sz="0" w:space="0" w:color="auto"/>
        <w:right w:val="none" w:sz="0" w:space="0" w:color="auto"/>
      </w:divBdr>
    </w:div>
    <w:div w:id="1928691263">
      <w:marLeft w:val="0"/>
      <w:marRight w:val="0"/>
      <w:marTop w:val="0"/>
      <w:marBottom w:val="0"/>
      <w:divBdr>
        <w:top w:val="none" w:sz="0" w:space="0" w:color="auto"/>
        <w:left w:val="none" w:sz="0" w:space="0" w:color="auto"/>
        <w:bottom w:val="none" w:sz="0" w:space="0" w:color="auto"/>
        <w:right w:val="none" w:sz="0" w:space="0" w:color="auto"/>
      </w:divBdr>
    </w:div>
    <w:div w:id="1928691264">
      <w:marLeft w:val="0"/>
      <w:marRight w:val="0"/>
      <w:marTop w:val="0"/>
      <w:marBottom w:val="0"/>
      <w:divBdr>
        <w:top w:val="none" w:sz="0" w:space="0" w:color="auto"/>
        <w:left w:val="none" w:sz="0" w:space="0" w:color="auto"/>
        <w:bottom w:val="none" w:sz="0" w:space="0" w:color="auto"/>
        <w:right w:val="none" w:sz="0" w:space="0" w:color="auto"/>
      </w:divBdr>
    </w:div>
    <w:div w:id="1928691275">
      <w:marLeft w:val="0"/>
      <w:marRight w:val="0"/>
      <w:marTop w:val="0"/>
      <w:marBottom w:val="0"/>
      <w:divBdr>
        <w:top w:val="none" w:sz="0" w:space="0" w:color="auto"/>
        <w:left w:val="none" w:sz="0" w:space="0" w:color="auto"/>
        <w:bottom w:val="none" w:sz="0" w:space="0" w:color="auto"/>
        <w:right w:val="none" w:sz="0" w:space="0" w:color="auto"/>
      </w:divBdr>
    </w:div>
    <w:div w:id="1928691276">
      <w:marLeft w:val="0"/>
      <w:marRight w:val="0"/>
      <w:marTop w:val="0"/>
      <w:marBottom w:val="0"/>
      <w:divBdr>
        <w:top w:val="none" w:sz="0" w:space="0" w:color="auto"/>
        <w:left w:val="none" w:sz="0" w:space="0" w:color="auto"/>
        <w:bottom w:val="none" w:sz="0" w:space="0" w:color="auto"/>
        <w:right w:val="none" w:sz="0" w:space="0" w:color="auto"/>
      </w:divBdr>
    </w:div>
    <w:div w:id="1928691279">
      <w:marLeft w:val="0"/>
      <w:marRight w:val="0"/>
      <w:marTop w:val="0"/>
      <w:marBottom w:val="0"/>
      <w:divBdr>
        <w:top w:val="none" w:sz="0" w:space="0" w:color="auto"/>
        <w:left w:val="none" w:sz="0" w:space="0" w:color="auto"/>
        <w:bottom w:val="none" w:sz="0" w:space="0" w:color="auto"/>
        <w:right w:val="none" w:sz="0" w:space="0" w:color="auto"/>
      </w:divBdr>
    </w:div>
    <w:div w:id="1928691280">
      <w:marLeft w:val="0"/>
      <w:marRight w:val="0"/>
      <w:marTop w:val="0"/>
      <w:marBottom w:val="0"/>
      <w:divBdr>
        <w:top w:val="none" w:sz="0" w:space="0" w:color="auto"/>
        <w:left w:val="none" w:sz="0" w:space="0" w:color="auto"/>
        <w:bottom w:val="none" w:sz="0" w:space="0" w:color="auto"/>
        <w:right w:val="none" w:sz="0" w:space="0" w:color="auto"/>
      </w:divBdr>
      <w:divsChild>
        <w:div w:id="1928691256">
          <w:marLeft w:val="0"/>
          <w:marRight w:val="0"/>
          <w:marTop w:val="0"/>
          <w:marBottom w:val="0"/>
          <w:divBdr>
            <w:top w:val="none" w:sz="0" w:space="0" w:color="auto"/>
            <w:left w:val="none" w:sz="0" w:space="0" w:color="auto"/>
            <w:bottom w:val="none" w:sz="0" w:space="0" w:color="auto"/>
            <w:right w:val="none" w:sz="0" w:space="0" w:color="auto"/>
          </w:divBdr>
        </w:div>
        <w:div w:id="1928691258">
          <w:marLeft w:val="0"/>
          <w:marRight w:val="0"/>
          <w:marTop w:val="0"/>
          <w:marBottom w:val="0"/>
          <w:divBdr>
            <w:top w:val="none" w:sz="0" w:space="0" w:color="auto"/>
            <w:left w:val="none" w:sz="0" w:space="0" w:color="auto"/>
            <w:bottom w:val="none" w:sz="0" w:space="0" w:color="auto"/>
            <w:right w:val="none" w:sz="0" w:space="0" w:color="auto"/>
          </w:divBdr>
        </w:div>
        <w:div w:id="1928691259">
          <w:marLeft w:val="0"/>
          <w:marRight w:val="0"/>
          <w:marTop w:val="0"/>
          <w:marBottom w:val="0"/>
          <w:divBdr>
            <w:top w:val="none" w:sz="0" w:space="0" w:color="auto"/>
            <w:left w:val="none" w:sz="0" w:space="0" w:color="auto"/>
            <w:bottom w:val="none" w:sz="0" w:space="0" w:color="auto"/>
            <w:right w:val="none" w:sz="0" w:space="0" w:color="auto"/>
          </w:divBdr>
        </w:div>
        <w:div w:id="1928691260">
          <w:marLeft w:val="0"/>
          <w:marRight w:val="0"/>
          <w:marTop w:val="0"/>
          <w:marBottom w:val="0"/>
          <w:divBdr>
            <w:top w:val="none" w:sz="0" w:space="0" w:color="auto"/>
            <w:left w:val="none" w:sz="0" w:space="0" w:color="auto"/>
            <w:bottom w:val="none" w:sz="0" w:space="0" w:color="auto"/>
            <w:right w:val="none" w:sz="0" w:space="0" w:color="auto"/>
          </w:divBdr>
        </w:div>
        <w:div w:id="1928691267">
          <w:marLeft w:val="0"/>
          <w:marRight w:val="0"/>
          <w:marTop w:val="0"/>
          <w:marBottom w:val="0"/>
          <w:divBdr>
            <w:top w:val="none" w:sz="0" w:space="0" w:color="auto"/>
            <w:left w:val="none" w:sz="0" w:space="0" w:color="auto"/>
            <w:bottom w:val="none" w:sz="0" w:space="0" w:color="auto"/>
            <w:right w:val="none" w:sz="0" w:space="0" w:color="auto"/>
          </w:divBdr>
        </w:div>
        <w:div w:id="1928691268">
          <w:marLeft w:val="0"/>
          <w:marRight w:val="0"/>
          <w:marTop w:val="0"/>
          <w:marBottom w:val="0"/>
          <w:divBdr>
            <w:top w:val="none" w:sz="0" w:space="0" w:color="auto"/>
            <w:left w:val="none" w:sz="0" w:space="0" w:color="auto"/>
            <w:bottom w:val="none" w:sz="0" w:space="0" w:color="auto"/>
            <w:right w:val="none" w:sz="0" w:space="0" w:color="auto"/>
          </w:divBdr>
        </w:div>
        <w:div w:id="1928691270">
          <w:marLeft w:val="0"/>
          <w:marRight w:val="0"/>
          <w:marTop w:val="0"/>
          <w:marBottom w:val="0"/>
          <w:divBdr>
            <w:top w:val="none" w:sz="0" w:space="0" w:color="auto"/>
            <w:left w:val="none" w:sz="0" w:space="0" w:color="auto"/>
            <w:bottom w:val="none" w:sz="0" w:space="0" w:color="auto"/>
            <w:right w:val="none" w:sz="0" w:space="0" w:color="auto"/>
          </w:divBdr>
        </w:div>
        <w:div w:id="1928691271">
          <w:marLeft w:val="0"/>
          <w:marRight w:val="0"/>
          <w:marTop w:val="0"/>
          <w:marBottom w:val="0"/>
          <w:divBdr>
            <w:top w:val="none" w:sz="0" w:space="0" w:color="auto"/>
            <w:left w:val="none" w:sz="0" w:space="0" w:color="auto"/>
            <w:bottom w:val="none" w:sz="0" w:space="0" w:color="auto"/>
            <w:right w:val="none" w:sz="0" w:space="0" w:color="auto"/>
          </w:divBdr>
        </w:div>
        <w:div w:id="1928691273">
          <w:marLeft w:val="0"/>
          <w:marRight w:val="0"/>
          <w:marTop w:val="0"/>
          <w:marBottom w:val="0"/>
          <w:divBdr>
            <w:top w:val="none" w:sz="0" w:space="0" w:color="auto"/>
            <w:left w:val="none" w:sz="0" w:space="0" w:color="auto"/>
            <w:bottom w:val="none" w:sz="0" w:space="0" w:color="auto"/>
            <w:right w:val="none" w:sz="0" w:space="0" w:color="auto"/>
          </w:divBdr>
        </w:div>
        <w:div w:id="1928691285">
          <w:marLeft w:val="0"/>
          <w:marRight w:val="0"/>
          <w:marTop w:val="0"/>
          <w:marBottom w:val="0"/>
          <w:divBdr>
            <w:top w:val="none" w:sz="0" w:space="0" w:color="auto"/>
            <w:left w:val="none" w:sz="0" w:space="0" w:color="auto"/>
            <w:bottom w:val="none" w:sz="0" w:space="0" w:color="auto"/>
            <w:right w:val="none" w:sz="0" w:space="0" w:color="auto"/>
          </w:divBdr>
        </w:div>
        <w:div w:id="1928691290">
          <w:marLeft w:val="0"/>
          <w:marRight w:val="0"/>
          <w:marTop w:val="0"/>
          <w:marBottom w:val="0"/>
          <w:divBdr>
            <w:top w:val="none" w:sz="0" w:space="0" w:color="auto"/>
            <w:left w:val="none" w:sz="0" w:space="0" w:color="auto"/>
            <w:bottom w:val="none" w:sz="0" w:space="0" w:color="auto"/>
            <w:right w:val="none" w:sz="0" w:space="0" w:color="auto"/>
          </w:divBdr>
        </w:div>
        <w:div w:id="1928691291">
          <w:marLeft w:val="0"/>
          <w:marRight w:val="0"/>
          <w:marTop w:val="0"/>
          <w:marBottom w:val="0"/>
          <w:divBdr>
            <w:top w:val="none" w:sz="0" w:space="0" w:color="auto"/>
            <w:left w:val="none" w:sz="0" w:space="0" w:color="auto"/>
            <w:bottom w:val="none" w:sz="0" w:space="0" w:color="auto"/>
            <w:right w:val="none" w:sz="0" w:space="0" w:color="auto"/>
          </w:divBdr>
        </w:div>
        <w:div w:id="1928691293">
          <w:marLeft w:val="0"/>
          <w:marRight w:val="0"/>
          <w:marTop w:val="0"/>
          <w:marBottom w:val="0"/>
          <w:divBdr>
            <w:top w:val="none" w:sz="0" w:space="0" w:color="auto"/>
            <w:left w:val="none" w:sz="0" w:space="0" w:color="auto"/>
            <w:bottom w:val="none" w:sz="0" w:space="0" w:color="auto"/>
            <w:right w:val="none" w:sz="0" w:space="0" w:color="auto"/>
          </w:divBdr>
        </w:div>
        <w:div w:id="1928691299">
          <w:marLeft w:val="0"/>
          <w:marRight w:val="0"/>
          <w:marTop w:val="0"/>
          <w:marBottom w:val="0"/>
          <w:divBdr>
            <w:top w:val="none" w:sz="0" w:space="0" w:color="auto"/>
            <w:left w:val="none" w:sz="0" w:space="0" w:color="auto"/>
            <w:bottom w:val="none" w:sz="0" w:space="0" w:color="auto"/>
            <w:right w:val="none" w:sz="0" w:space="0" w:color="auto"/>
          </w:divBdr>
        </w:div>
        <w:div w:id="1928691301">
          <w:marLeft w:val="0"/>
          <w:marRight w:val="0"/>
          <w:marTop w:val="0"/>
          <w:marBottom w:val="0"/>
          <w:divBdr>
            <w:top w:val="none" w:sz="0" w:space="0" w:color="auto"/>
            <w:left w:val="none" w:sz="0" w:space="0" w:color="auto"/>
            <w:bottom w:val="none" w:sz="0" w:space="0" w:color="auto"/>
            <w:right w:val="none" w:sz="0" w:space="0" w:color="auto"/>
          </w:divBdr>
        </w:div>
        <w:div w:id="1928691302">
          <w:marLeft w:val="0"/>
          <w:marRight w:val="0"/>
          <w:marTop w:val="0"/>
          <w:marBottom w:val="0"/>
          <w:divBdr>
            <w:top w:val="none" w:sz="0" w:space="0" w:color="auto"/>
            <w:left w:val="none" w:sz="0" w:space="0" w:color="auto"/>
            <w:bottom w:val="none" w:sz="0" w:space="0" w:color="auto"/>
            <w:right w:val="none" w:sz="0" w:space="0" w:color="auto"/>
          </w:divBdr>
        </w:div>
        <w:div w:id="1928691305">
          <w:marLeft w:val="0"/>
          <w:marRight w:val="0"/>
          <w:marTop w:val="0"/>
          <w:marBottom w:val="0"/>
          <w:divBdr>
            <w:top w:val="none" w:sz="0" w:space="0" w:color="auto"/>
            <w:left w:val="none" w:sz="0" w:space="0" w:color="auto"/>
            <w:bottom w:val="none" w:sz="0" w:space="0" w:color="auto"/>
            <w:right w:val="none" w:sz="0" w:space="0" w:color="auto"/>
          </w:divBdr>
        </w:div>
        <w:div w:id="1928691306">
          <w:marLeft w:val="0"/>
          <w:marRight w:val="0"/>
          <w:marTop w:val="0"/>
          <w:marBottom w:val="0"/>
          <w:divBdr>
            <w:top w:val="none" w:sz="0" w:space="0" w:color="auto"/>
            <w:left w:val="none" w:sz="0" w:space="0" w:color="auto"/>
            <w:bottom w:val="none" w:sz="0" w:space="0" w:color="auto"/>
            <w:right w:val="none" w:sz="0" w:space="0" w:color="auto"/>
          </w:divBdr>
        </w:div>
        <w:div w:id="1928691310">
          <w:marLeft w:val="0"/>
          <w:marRight w:val="0"/>
          <w:marTop w:val="0"/>
          <w:marBottom w:val="0"/>
          <w:divBdr>
            <w:top w:val="none" w:sz="0" w:space="0" w:color="auto"/>
            <w:left w:val="none" w:sz="0" w:space="0" w:color="auto"/>
            <w:bottom w:val="none" w:sz="0" w:space="0" w:color="auto"/>
            <w:right w:val="none" w:sz="0" w:space="0" w:color="auto"/>
          </w:divBdr>
        </w:div>
        <w:div w:id="1928691311">
          <w:marLeft w:val="0"/>
          <w:marRight w:val="0"/>
          <w:marTop w:val="0"/>
          <w:marBottom w:val="0"/>
          <w:divBdr>
            <w:top w:val="none" w:sz="0" w:space="0" w:color="auto"/>
            <w:left w:val="none" w:sz="0" w:space="0" w:color="auto"/>
            <w:bottom w:val="none" w:sz="0" w:space="0" w:color="auto"/>
            <w:right w:val="none" w:sz="0" w:space="0" w:color="auto"/>
          </w:divBdr>
        </w:div>
        <w:div w:id="1928691312">
          <w:marLeft w:val="0"/>
          <w:marRight w:val="0"/>
          <w:marTop w:val="0"/>
          <w:marBottom w:val="0"/>
          <w:divBdr>
            <w:top w:val="none" w:sz="0" w:space="0" w:color="auto"/>
            <w:left w:val="none" w:sz="0" w:space="0" w:color="auto"/>
            <w:bottom w:val="none" w:sz="0" w:space="0" w:color="auto"/>
            <w:right w:val="none" w:sz="0" w:space="0" w:color="auto"/>
          </w:divBdr>
        </w:div>
        <w:div w:id="1928691313">
          <w:marLeft w:val="0"/>
          <w:marRight w:val="0"/>
          <w:marTop w:val="0"/>
          <w:marBottom w:val="0"/>
          <w:divBdr>
            <w:top w:val="none" w:sz="0" w:space="0" w:color="auto"/>
            <w:left w:val="none" w:sz="0" w:space="0" w:color="auto"/>
            <w:bottom w:val="none" w:sz="0" w:space="0" w:color="auto"/>
            <w:right w:val="none" w:sz="0" w:space="0" w:color="auto"/>
          </w:divBdr>
        </w:div>
        <w:div w:id="1928691316">
          <w:marLeft w:val="0"/>
          <w:marRight w:val="0"/>
          <w:marTop w:val="0"/>
          <w:marBottom w:val="0"/>
          <w:divBdr>
            <w:top w:val="none" w:sz="0" w:space="0" w:color="auto"/>
            <w:left w:val="none" w:sz="0" w:space="0" w:color="auto"/>
            <w:bottom w:val="none" w:sz="0" w:space="0" w:color="auto"/>
            <w:right w:val="none" w:sz="0" w:space="0" w:color="auto"/>
          </w:divBdr>
        </w:div>
        <w:div w:id="1928691318">
          <w:marLeft w:val="0"/>
          <w:marRight w:val="0"/>
          <w:marTop w:val="0"/>
          <w:marBottom w:val="0"/>
          <w:divBdr>
            <w:top w:val="none" w:sz="0" w:space="0" w:color="auto"/>
            <w:left w:val="none" w:sz="0" w:space="0" w:color="auto"/>
            <w:bottom w:val="none" w:sz="0" w:space="0" w:color="auto"/>
            <w:right w:val="none" w:sz="0" w:space="0" w:color="auto"/>
          </w:divBdr>
        </w:div>
      </w:divsChild>
    </w:div>
    <w:div w:id="1928691281">
      <w:marLeft w:val="0"/>
      <w:marRight w:val="0"/>
      <w:marTop w:val="0"/>
      <w:marBottom w:val="0"/>
      <w:divBdr>
        <w:top w:val="none" w:sz="0" w:space="0" w:color="auto"/>
        <w:left w:val="none" w:sz="0" w:space="0" w:color="auto"/>
        <w:bottom w:val="none" w:sz="0" w:space="0" w:color="auto"/>
        <w:right w:val="none" w:sz="0" w:space="0" w:color="auto"/>
      </w:divBdr>
    </w:div>
    <w:div w:id="1928691284">
      <w:marLeft w:val="0"/>
      <w:marRight w:val="0"/>
      <w:marTop w:val="0"/>
      <w:marBottom w:val="0"/>
      <w:divBdr>
        <w:top w:val="none" w:sz="0" w:space="0" w:color="auto"/>
        <w:left w:val="none" w:sz="0" w:space="0" w:color="auto"/>
        <w:bottom w:val="none" w:sz="0" w:space="0" w:color="auto"/>
        <w:right w:val="none" w:sz="0" w:space="0" w:color="auto"/>
      </w:divBdr>
    </w:div>
    <w:div w:id="1928691286">
      <w:marLeft w:val="0"/>
      <w:marRight w:val="0"/>
      <w:marTop w:val="0"/>
      <w:marBottom w:val="0"/>
      <w:divBdr>
        <w:top w:val="none" w:sz="0" w:space="0" w:color="auto"/>
        <w:left w:val="none" w:sz="0" w:space="0" w:color="auto"/>
        <w:bottom w:val="none" w:sz="0" w:space="0" w:color="auto"/>
        <w:right w:val="none" w:sz="0" w:space="0" w:color="auto"/>
      </w:divBdr>
      <w:divsChild>
        <w:div w:id="1928691266">
          <w:marLeft w:val="0"/>
          <w:marRight w:val="0"/>
          <w:marTop w:val="0"/>
          <w:marBottom w:val="0"/>
          <w:divBdr>
            <w:top w:val="none" w:sz="0" w:space="0" w:color="auto"/>
            <w:left w:val="none" w:sz="0" w:space="0" w:color="auto"/>
            <w:bottom w:val="none" w:sz="0" w:space="0" w:color="auto"/>
            <w:right w:val="none" w:sz="0" w:space="0" w:color="auto"/>
          </w:divBdr>
        </w:div>
        <w:div w:id="1928691283">
          <w:marLeft w:val="0"/>
          <w:marRight w:val="0"/>
          <w:marTop w:val="0"/>
          <w:marBottom w:val="0"/>
          <w:divBdr>
            <w:top w:val="none" w:sz="0" w:space="0" w:color="auto"/>
            <w:left w:val="none" w:sz="0" w:space="0" w:color="auto"/>
            <w:bottom w:val="none" w:sz="0" w:space="0" w:color="auto"/>
            <w:right w:val="none" w:sz="0" w:space="0" w:color="auto"/>
          </w:divBdr>
        </w:div>
      </w:divsChild>
    </w:div>
    <w:div w:id="1928691288">
      <w:marLeft w:val="0"/>
      <w:marRight w:val="0"/>
      <w:marTop w:val="0"/>
      <w:marBottom w:val="0"/>
      <w:divBdr>
        <w:top w:val="none" w:sz="0" w:space="0" w:color="auto"/>
        <w:left w:val="none" w:sz="0" w:space="0" w:color="auto"/>
        <w:bottom w:val="none" w:sz="0" w:space="0" w:color="auto"/>
        <w:right w:val="none" w:sz="0" w:space="0" w:color="auto"/>
      </w:divBdr>
      <w:divsChild>
        <w:div w:id="1928691250">
          <w:marLeft w:val="0"/>
          <w:marRight w:val="0"/>
          <w:marTop w:val="0"/>
          <w:marBottom w:val="0"/>
          <w:divBdr>
            <w:top w:val="none" w:sz="0" w:space="0" w:color="auto"/>
            <w:left w:val="none" w:sz="0" w:space="0" w:color="auto"/>
            <w:bottom w:val="none" w:sz="0" w:space="0" w:color="auto"/>
            <w:right w:val="none" w:sz="0" w:space="0" w:color="auto"/>
          </w:divBdr>
        </w:div>
        <w:div w:id="1928691253">
          <w:marLeft w:val="0"/>
          <w:marRight w:val="0"/>
          <w:marTop w:val="0"/>
          <w:marBottom w:val="0"/>
          <w:divBdr>
            <w:top w:val="none" w:sz="0" w:space="0" w:color="auto"/>
            <w:left w:val="none" w:sz="0" w:space="0" w:color="auto"/>
            <w:bottom w:val="none" w:sz="0" w:space="0" w:color="auto"/>
            <w:right w:val="none" w:sz="0" w:space="0" w:color="auto"/>
          </w:divBdr>
        </w:div>
        <w:div w:id="1928691255">
          <w:marLeft w:val="0"/>
          <w:marRight w:val="0"/>
          <w:marTop w:val="0"/>
          <w:marBottom w:val="0"/>
          <w:divBdr>
            <w:top w:val="none" w:sz="0" w:space="0" w:color="auto"/>
            <w:left w:val="none" w:sz="0" w:space="0" w:color="auto"/>
            <w:bottom w:val="none" w:sz="0" w:space="0" w:color="auto"/>
            <w:right w:val="none" w:sz="0" w:space="0" w:color="auto"/>
          </w:divBdr>
        </w:div>
        <w:div w:id="1928691261">
          <w:marLeft w:val="0"/>
          <w:marRight w:val="0"/>
          <w:marTop w:val="0"/>
          <w:marBottom w:val="0"/>
          <w:divBdr>
            <w:top w:val="none" w:sz="0" w:space="0" w:color="auto"/>
            <w:left w:val="none" w:sz="0" w:space="0" w:color="auto"/>
            <w:bottom w:val="none" w:sz="0" w:space="0" w:color="auto"/>
            <w:right w:val="none" w:sz="0" w:space="0" w:color="auto"/>
          </w:divBdr>
        </w:div>
        <w:div w:id="1928691262">
          <w:marLeft w:val="0"/>
          <w:marRight w:val="0"/>
          <w:marTop w:val="0"/>
          <w:marBottom w:val="0"/>
          <w:divBdr>
            <w:top w:val="none" w:sz="0" w:space="0" w:color="auto"/>
            <w:left w:val="none" w:sz="0" w:space="0" w:color="auto"/>
            <w:bottom w:val="none" w:sz="0" w:space="0" w:color="auto"/>
            <w:right w:val="none" w:sz="0" w:space="0" w:color="auto"/>
          </w:divBdr>
        </w:div>
        <w:div w:id="1928691265">
          <w:marLeft w:val="0"/>
          <w:marRight w:val="0"/>
          <w:marTop w:val="0"/>
          <w:marBottom w:val="0"/>
          <w:divBdr>
            <w:top w:val="none" w:sz="0" w:space="0" w:color="auto"/>
            <w:left w:val="none" w:sz="0" w:space="0" w:color="auto"/>
            <w:bottom w:val="none" w:sz="0" w:space="0" w:color="auto"/>
            <w:right w:val="none" w:sz="0" w:space="0" w:color="auto"/>
          </w:divBdr>
        </w:div>
        <w:div w:id="1928691269">
          <w:marLeft w:val="0"/>
          <w:marRight w:val="0"/>
          <w:marTop w:val="0"/>
          <w:marBottom w:val="0"/>
          <w:divBdr>
            <w:top w:val="none" w:sz="0" w:space="0" w:color="auto"/>
            <w:left w:val="none" w:sz="0" w:space="0" w:color="auto"/>
            <w:bottom w:val="none" w:sz="0" w:space="0" w:color="auto"/>
            <w:right w:val="none" w:sz="0" w:space="0" w:color="auto"/>
          </w:divBdr>
        </w:div>
        <w:div w:id="1928691272">
          <w:marLeft w:val="0"/>
          <w:marRight w:val="0"/>
          <w:marTop w:val="0"/>
          <w:marBottom w:val="0"/>
          <w:divBdr>
            <w:top w:val="none" w:sz="0" w:space="0" w:color="auto"/>
            <w:left w:val="none" w:sz="0" w:space="0" w:color="auto"/>
            <w:bottom w:val="none" w:sz="0" w:space="0" w:color="auto"/>
            <w:right w:val="none" w:sz="0" w:space="0" w:color="auto"/>
          </w:divBdr>
        </w:div>
        <w:div w:id="1928691274">
          <w:marLeft w:val="0"/>
          <w:marRight w:val="0"/>
          <w:marTop w:val="0"/>
          <w:marBottom w:val="0"/>
          <w:divBdr>
            <w:top w:val="none" w:sz="0" w:space="0" w:color="auto"/>
            <w:left w:val="none" w:sz="0" w:space="0" w:color="auto"/>
            <w:bottom w:val="none" w:sz="0" w:space="0" w:color="auto"/>
            <w:right w:val="none" w:sz="0" w:space="0" w:color="auto"/>
          </w:divBdr>
        </w:div>
        <w:div w:id="1928691277">
          <w:marLeft w:val="0"/>
          <w:marRight w:val="0"/>
          <w:marTop w:val="0"/>
          <w:marBottom w:val="0"/>
          <w:divBdr>
            <w:top w:val="none" w:sz="0" w:space="0" w:color="auto"/>
            <w:left w:val="none" w:sz="0" w:space="0" w:color="auto"/>
            <w:bottom w:val="none" w:sz="0" w:space="0" w:color="auto"/>
            <w:right w:val="none" w:sz="0" w:space="0" w:color="auto"/>
          </w:divBdr>
        </w:div>
        <w:div w:id="1928691278">
          <w:marLeft w:val="0"/>
          <w:marRight w:val="0"/>
          <w:marTop w:val="0"/>
          <w:marBottom w:val="0"/>
          <w:divBdr>
            <w:top w:val="none" w:sz="0" w:space="0" w:color="auto"/>
            <w:left w:val="none" w:sz="0" w:space="0" w:color="auto"/>
            <w:bottom w:val="none" w:sz="0" w:space="0" w:color="auto"/>
            <w:right w:val="none" w:sz="0" w:space="0" w:color="auto"/>
          </w:divBdr>
        </w:div>
        <w:div w:id="1928691282">
          <w:marLeft w:val="0"/>
          <w:marRight w:val="0"/>
          <w:marTop w:val="0"/>
          <w:marBottom w:val="0"/>
          <w:divBdr>
            <w:top w:val="none" w:sz="0" w:space="0" w:color="auto"/>
            <w:left w:val="none" w:sz="0" w:space="0" w:color="auto"/>
            <w:bottom w:val="none" w:sz="0" w:space="0" w:color="auto"/>
            <w:right w:val="none" w:sz="0" w:space="0" w:color="auto"/>
          </w:divBdr>
        </w:div>
        <w:div w:id="1928691287">
          <w:marLeft w:val="0"/>
          <w:marRight w:val="0"/>
          <w:marTop w:val="0"/>
          <w:marBottom w:val="0"/>
          <w:divBdr>
            <w:top w:val="none" w:sz="0" w:space="0" w:color="auto"/>
            <w:left w:val="none" w:sz="0" w:space="0" w:color="auto"/>
            <w:bottom w:val="none" w:sz="0" w:space="0" w:color="auto"/>
            <w:right w:val="none" w:sz="0" w:space="0" w:color="auto"/>
          </w:divBdr>
        </w:div>
        <w:div w:id="1928691289">
          <w:marLeft w:val="0"/>
          <w:marRight w:val="0"/>
          <w:marTop w:val="0"/>
          <w:marBottom w:val="0"/>
          <w:divBdr>
            <w:top w:val="none" w:sz="0" w:space="0" w:color="auto"/>
            <w:left w:val="none" w:sz="0" w:space="0" w:color="auto"/>
            <w:bottom w:val="none" w:sz="0" w:space="0" w:color="auto"/>
            <w:right w:val="none" w:sz="0" w:space="0" w:color="auto"/>
          </w:divBdr>
        </w:div>
        <w:div w:id="1928691294">
          <w:marLeft w:val="0"/>
          <w:marRight w:val="0"/>
          <w:marTop w:val="0"/>
          <w:marBottom w:val="0"/>
          <w:divBdr>
            <w:top w:val="none" w:sz="0" w:space="0" w:color="auto"/>
            <w:left w:val="none" w:sz="0" w:space="0" w:color="auto"/>
            <w:bottom w:val="none" w:sz="0" w:space="0" w:color="auto"/>
            <w:right w:val="none" w:sz="0" w:space="0" w:color="auto"/>
          </w:divBdr>
        </w:div>
        <w:div w:id="1928691296">
          <w:marLeft w:val="0"/>
          <w:marRight w:val="0"/>
          <w:marTop w:val="0"/>
          <w:marBottom w:val="0"/>
          <w:divBdr>
            <w:top w:val="none" w:sz="0" w:space="0" w:color="auto"/>
            <w:left w:val="none" w:sz="0" w:space="0" w:color="auto"/>
            <w:bottom w:val="none" w:sz="0" w:space="0" w:color="auto"/>
            <w:right w:val="none" w:sz="0" w:space="0" w:color="auto"/>
          </w:divBdr>
        </w:div>
        <w:div w:id="1928691298">
          <w:marLeft w:val="0"/>
          <w:marRight w:val="0"/>
          <w:marTop w:val="0"/>
          <w:marBottom w:val="0"/>
          <w:divBdr>
            <w:top w:val="none" w:sz="0" w:space="0" w:color="auto"/>
            <w:left w:val="none" w:sz="0" w:space="0" w:color="auto"/>
            <w:bottom w:val="none" w:sz="0" w:space="0" w:color="auto"/>
            <w:right w:val="none" w:sz="0" w:space="0" w:color="auto"/>
          </w:divBdr>
        </w:div>
        <w:div w:id="1928691303">
          <w:marLeft w:val="0"/>
          <w:marRight w:val="0"/>
          <w:marTop w:val="0"/>
          <w:marBottom w:val="0"/>
          <w:divBdr>
            <w:top w:val="none" w:sz="0" w:space="0" w:color="auto"/>
            <w:left w:val="none" w:sz="0" w:space="0" w:color="auto"/>
            <w:bottom w:val="none" w:sz="0" w:space="0" w:color="auto"/>
            <w:right w:val="none" w:sz="0" w:space="0" w:color="auto"/>
          </w:divBdr>
        </w:div>
        <w:div w:id="1928691307">
          <w:marLeft w:val="0"/>
          <w:marRight w:val="0"/>
          <w:marTop w:val="0"/>
          <w:marBottom w:val="0"/>
          <w:divBdr>
            <w:top w:val="none" w:sz="0" w:space="0" w:color="auto"/>
            <w:left w:val="none" w:sz="0" w:space="0" w:color="auto"/>
            <w:bottom w:val="none" w:sz="0" w:space="0" w:color="auto"/>
            <w:right w:val="none" w:sz="0" w:space="0" w:color="auto"/>
          </w:divBdr>
        </w:div>
        <w:div w:id="1928691308">
          <w:marLeft w:val="0"/>
          <w:marRight w:val="0"/>
          <w:marTop w:val="0"/>
          <w:marBottom w:val="0"/>
          <w:divBdr>
            <w:top w:val="none" w:sz="0" w:space="0" w:color="auto"/>
            <w:left w:val="none" w:sz="0" w:space="0" w:color="auto"/>
            <w:bottom w:val="none" w:sz="0" w:space="0" w:color="auto"/>
            <w:right w:val="none" w:sz="0" w:space="0" w:color="auto"/>
          </w:divBdr>
        </w:div>
        <w:div w:id="1928691309">
          <w:marLeft w:val="0"/>
          <w:marRight w:val="0"/>
          <w:marTop w:val="0"/>
          <w:marBottom w:val="0"/>
          <w:divBdr>
            <w:top w:val="none" w:sz="0" w:space="0" w:color="auto"/>
            <w:left w:val="none" w:sz="0" w:space="0" w:color="auto"/>
            <w:bottom w:val="none" w:sz="0" w:space="0" w:color="auto"/>
            <w:right w:val="none" w:sz="0" w:space="0" w:color="auto"/>
          </w:divBdr>
        </w:div>
        <w:div w:id="1928691314">
          <w:marLeft w:val="0"/>
          <w:marRight w:val="0"/>
          <w:marTop w:val="0"/>
          <w:marBottom w:val="0"/>
          <w:divBdr>
            <w:top w:val="none" w:sz="0" w:space="0" w:color="auto"/>
            <w:left w:val="none" w:sz="0" w:space="0" w:color="auto"/>
            <w:bottom w:val="none" w:sz="0" w:space="0" w:color="auto"/>
            <w:right w:val="none" w:sz="0" w:space="0" w:color="auto"/>
          </w:divBdr>
        </w:div>
        <w:div w:id="1928691315">
          <w:marLeft w:val="0"/>
          <w:marRight w:val="0"/>
          <w:marTop w:val="0"/>
          <w:marBottom w:val="0"/>
          <w:divBdr>
            <w:top w:val="none" w:sz="0" w:space="0" w:color="auto"/>
            <w:left w:val="none" w:sz="0" w:space="0" w:color="auto"/>
            <w:bottom w:val="none" w:sz="0" w:space="0" w:color="auto"/>
            <w:right w:val="none" w:sz="0" w:space="0" w:color="auto"/>
          </w:divBdr>
        </w:div>
        <w:div w:id="1928691317">
          <w:marLeft w:val="0"/>
          <w:marRight w:val="0"/>
          <w:marTop w:val="0"/>
          <w:marBottom w:val="0"/>
          <w:divBdr>
            <w:top w:val="none" w:sz="0" w:space="0" w:color="auto"/>
            <w:left w:val="none" w:sz="0" w:space="0" w:color="auto"/>
            <w:bottom w:val="none" w:sz="0" w:space="0" w:color="auto"/>
            <w:right w:val="none" w:sz="0" w:space="0" w:color="auto"/>
          </w:divBdr>
        </w:div>
      </w:divsChild>
    </w:div>
    <w:div w:id="1928691292">
      <w:marLeft w:val="0"/>
      <w:marRight w:val="0"/>
      <w:marTop w:val="0"/>
      <w:marBottom w:val="0"/>
      <w:divBdr>
        <w:top w:val="none" w:sz="0" w:space="0" w:color="auto"/>
        <w:left w:val="none" w:sz="0" w:space="0" w:color="auto"/>
        <w:bottom w:val="none" w:sz="0" w:space="0" w:color="auto"/>
        <w:right w:val="none" w:sz="0" w:space="0" w:color="auto"/>
      </w:divBdr>
    </w:div>
    <w:div w:id="1928691295">
      <w:marLeft w:val="0"/>
      <w:marRight w:val="0"/>
      <w:marTop w:val="0"/>
      <w:marBottom w:val="0"/>
      <w:divBdr>
        <w:top w:val="none" w:sz="0" w:space="0" w:color="auto"/>
        <w:left w:val="none" w:sz="0" w:space="0" w:color="auto"/>
        <w:bottom w:val="none" w:sz="0" w:space="0" w:color="auto"/>
        <w:right w:val="none" w:sz="0" w:space="0" w:color="auto"/>
      </w:divBdr>
    </w:div>
    <w:div w:id="1928691297">
      <w:marLeft w:val="0"/>
      <w:marRight w:val="0"/>
      <w:marTop w:val="0"/>
      <w:marBottom w:val="0"/>
      <w:divBdr>
        <w:top w:val="none" w:sz="0" w:space="0" w:color="auto"/>
        <w:left w:val="none" w:sz="0" w:space="0" w:color="auto"/>
        <w:bottom w:val="none" w:sz="0" w:space="0" w:color="auto"/>
        <w:right w:val="none" w:sz="0" w:space="0" w:color="auto"/>
      </w:divBdr>
    </w:div>
    <w:div w:id="1928691300">
      <w:marLeft w:val="0"/>
      <w:marRight w:val="0"/>
      <w:marTop w:val="0"/>
      <w:marBottom w:val="0"/>
      <w:divBdr>
        <w:top w:val="none" w:sz="0" w:space="0" w:color="auto"/>
        <w:left w:val="none" w:sz="0" w:space="0" w:color="auto"/>
        <w:bottom w:val="none" w:sz="0" w:space="0" w:color="auto"/>
        <w:right w:val="none" w:sz="0" w:space="0" w:color="auto"/>
      </w:divBdr>
    </w:div>
    <w:div w:id="1928691304">
      <w:marLeft w:val="0"/>
      <w:marRight w:val="0"/>
      <w:marTop w:val="0"/>
      <w:marBottom w:val="0"/>
      <w:divBdr>
        <w:top w:val="none" w:sz="0" w:space="0" w:color="auto"/>
        <w:left w:val="none" w:sz="0" w:space="0" w:color="auto"/>
        <w:bottom w:val="none" w:sz="0" w:space="0" w:color="auto"/>
        <w:right w:val="none" w:sz="0" w:space="0" w:color="auto"/>
      </w:divBdr>
    </w:div>
    <w:div w:id="1928691319">
      <w:marLeft w:val="0"/>
      <w:marRight w:val="0"/>
      <w:marTop w:val="0"/>
      <w:marBottom w:val="0"/>
      <w:divBdr>
        <w:top w:val="none" w:sz="0" w:space="0" w:color="auto"/>
        <w:left w:val="none" w:sz="0" w:space="0" w:color="auto"/>
        <w:bottom w:val="none" w:sz="0" w:space="0" w:color="auto"/>
        <w:right w:val="none" w:sz="0" w:space="0" w:color="auto"/>
      </w:divBdr>
      <w:divsChild>
        <w:div w:id="1928691321">
          <w:marLeft w:val="0"/>
          <w:marRight w:val="0"/>
          <w:marTop w:val="0"/>
          <w:marBottom w:val="0"/>
          <w:divBdr>
            <w:top w:val="none" w:sz="0" w:space="0" w:color="auto"/>
            <w:left w:val="none" w:sz="0" w:space="0" w:color="auto"/>
            <w:bottom w:val="none" w:sz="0" w:space="0" w:color="auto"/>
            <w:right w:val="none" w:sz="0" w:space="0" w:color="auto"/>
          </w:divBdr>
          <w:divsChild>
            <w:div w:id="1928691325">
              <w:marLeft w:val="0"/>
              <w:marRight w:val="0"/>
              <w:marTop w:val="0"/>
              <w:marBottom w:val="0"/>
              <w:divBdr>
                <w:top w:val="none" w:sz="0" w:space="0" w:color="auto"/>
                <w:left w:val="none" w:sz="0" w:space="0" w:color="auto"/>
                <w:bottom w:val="none" w:sz="0" w:space="0" w:color="auto"/>
                <w:right w:val="none" w:sz="0" w:space="0" w:color="auto"/>
              </w:divBdr>
              <w:divsChild>
                <w:div w:id="1928691326">
                  <w:marLeft w:val="0"/>
                  <w:marRight w:val="0"/>
                  <w:marTop w:val="0"/>
                  <w:marBottom w:val="0"/>
                  <w:divBdr>
                    <w:top w:val="none" w:sz="0" w:space="0" w:color="auto"/>
                    <w:left w:val="none" w:sz="0" w:space="0" w:color="auto"/>
                    <w:bottom w:val="none" w:sz="0" w:space="0" w:color="auto"/>
                    <w:right w:val="none" w:sz="0" w:space="0" w:color="auto"/>
                  </w:divBdr>
                  <w:divsChild>
                    <w:div w:id="1928691324">
                      <w:marLeft w:val="0"/>
                      <w:marRight w:val="0"/>
                      <w:marTop w:val="0"/>
                      <w:marBottom w:val="0"/>
                      <w:divBdr>
                        <w:top w:val="none" w:sz="0" w:space="0" w:color="auto"/>
                        <w:left w:val="none" w:sz="0" w:space="0" w:color="auto"/>
                        <w:bottom w:val="none" w:sz="0" w:space="0" w:color="auto"/>
                        <w:right w:val="none" w:sz="0" w:space="0" w:color="auto"/>
                      </w:divBdr>
                      <w:divsChild>
                        <w:div w:id="1928691322">
                          <w:marLeft w:val="0"/>
                          <w:marRight w:val="0"/>
                          <w:marTop w:val="0"/>
                          <w:marBottom w:val="0"/>
                          <w:divBdr>
                            <w:top w:val="none" w:sz="0" w:space="0" w:color="auto"/>
                            <w:left w:val="none" w:sz="0" w:space="0" w:color="auto"/>
                            <w:bottom w:val="none" w:sz="0" w:space="0" w:color="auto"/>
                            <w:right w:val="none" w:sz="0" w:space="0" w:color="auto"/>
                          </w:divBdr>
                          <w:divsChild>
                            <w:div w:id="1928691323">
                              <w:marLeft w:val="120"/>
                              <w:marRight w:val="120"/>
                              <w:marTop w:val="120"/>
                              <w:marBottom w:val="120"/>
                              <w:divBdr>
                                <w:top w:val="none" w:sz="0" w:space="0" w:color="auto"/>
                                <w:left w:val="none" w:sz="0" w:space="0" w:color="auto"/>
                                <w:bottom w:val="none" w:sz="0" w:space="0" w:color="auto"/>
                                <w:right w:val="none" w:sz="0" w:space="0" w:color="auto"/>
                              </w:divBdr>
                              <w:divsChild>
                                <w:div w:id="1928691320">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rc.soton.ac.uk" TargetMode="External"/><Relationship Id="rId13" Type="http://schemas.openxmlformats.org/officeDocument/2006/relationships/footer" Target="footer2.xml"/><Relationship Id="rId18"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customXml" Target="ink/ink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is.ac.uk/alspac/researchers/data-access/data-dictionary/" TargetMode="External"/><Relationship Id="rId14"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28.36041" units="1/cm"/>
          <inkml:channelProperty channel="Y" name="resolution" value="28.34646" units="1/cm"/>
        </inkml:channelProperties>
      </inkml:inkSource>
      <inkml:timestamp xml:id="ts0" timeString="2016-02-07T16:51:22.260"/>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9793</Words>
  <Characters>55821</Characters>
  <Application>Microsoft Office Word</Application>
  <DocSecurity>4</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2016-03-23T09:09:00Z</dcterms:created>
  <dcterms:modified xsi:type="dcterms:W3CDTF">2016-03-23T09:09:00Z</dcterms:modified>
</cp:coreProperties>
</file>