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C56" w:rsidRDefault="00630C56" w:rsidP="00AE6BA1">
      <w:pPr>
        <w:rPr>
          <w:rFonts w:cstheme="majorBidi"/>
          <w:noProof/>
          <w:sz w:val="28"/>
          <w:szCs w:val="28"/>
        </w:rPr>
      </w:pPr>
      <w:r w:rsidRPr="00630C56">
        <w:rPr>
          <w:rFonts w:cstheme="majorBidi"/>
          <w:noProof/>
          <w:sz w:val="28"/>
          <w:szCs w:val="28"/>
        </w:rPr>
        <w:t>A prospective observational study protocol to investigate long-term adverse effects of methylphenidate in children and adolescents with ADHD: The Attention Deficit Hyperactivity Disorder Drugs Use Chronic Effects (ADDUCE) study</w:t>
      </w:r>
    </w:p>
    <w:p w:rsidR="00AE6BA1" w:rsidRPr="00630C56" w:rsidRDefault="00A11001" w:rsidP="00AE6BA1">
      <w:pPr>
        <w:rPr>
          <w:rFonts w:ascii="Calibri" w:eastAsia="Times New Roman" w:hAnsi="Calibri" w:cs="Times New Roman"/>
          <w:color w:val="000000"/>
          <w:lang w:eastAsia="en-GB"/>
        </w:rPr>
      </w:pPr>
      <w:r w:rsidRPr="008019CB">
        <w:rPr>
          <w:rFonts w:cstheme="majorBidi"/>
          <w:noProof/>
        </w:rPr>
        <w:t>Inglis S.K.</w:t>
      </w:r>
      <w:r w:rsidR="00311802" w:rsidRPr="008019CB">
        <w:rPr>
          <w:rFonts w:cstheme="majorBidi"/>
          <w:noProof/>
          <w:vertAlign w:val="superscript"/>
        </w:rPr>
        <w:t>1</w:t>
      </w:r>
      <w:r w:rsidRPr="008019CB">
        <w:rPr>
          <w:rFonts w:cstheme="majorBidi"/>
          <w:noProof/>
        </w:rPr>
        <w:t xml:space="preserve">, </w:t>
      </w:r>
      <w:r w:rsidR="00311802" w:rsidRPr="008019CB">
        <w:rPr>
          <w:rFonts w:cstheme="majorBidi"/>
          <w:noProof/>
        </w:rPr>
        <w:t>Carucci S</w:t>
      </w:r>
      <w:r w:rsidR="00926BB5" w:rsidRPr="008019CB">
        <w:rPr>
          <w:rFonts w:cstheme="majorBidi"/>
          <w:noProof/>
        </w:rPr>
        <w:t>.</w:t>
      </w:r>
      <w:r w:rsidR="00311802" w:rsidRPr="008019CB">
        <w:rPr>
          <w:rFonts w:cstheme="majorBidi"/>
          <w:noProof/>
          <w:vertAlign w:val="superscript"/>
        </w:rPr>
        <w:t>2</w:t>
      </w:r>
      <w:r w:rsidR="00311802" w:rsidRPr="008019CB">
        <w:rPr>
          <w:rFonts w:cstheme="majorBidi"/>
          <w:noProof/>
        </w:rPr>
        <w:t>, Garas P</w:t>
      </w:r>
      <w:r w:rsidR="00926BB5" w:rsidRPr="008019CB">
        <w:rPr>
          <w:rFonts w:cstheme="majorBidi"/>
          <w:noProof/>
        </w:rPr>
        <w:t>.</w:t>
      </w:r>
      <w:r w:rsidR="00BB1190" w:rsidRPr="008019CB">
        <w:rPr>
          <w:rFonts w:cstheme="majorBidi"/>
          <w:noProof/>
          <w:vertAlign w:val="superscript"/>
        </w:rPr>
        <w:t>3</w:t>
      </w:r>
      <w:r w:rsidR="00311802" w:rsidRPr="008019CB">
        <w:rPr>
          <w:rFonts w:cstheme="majorBidi"/>
          <w:noProof/>
        </w:rPr>
        <w:t>, Häge A</w:t>
      </w:r>
      <w:r w:rsidR="00926BB5" w:rsidRPr="008019CB">
        <w:rPr>
          <w:rFonts w:cstheme="majorBidi"/>
          <w:noProof/>
        </w:rPr>
        <w:t>.</w:t>
      </w:r>
      <w:r w:rsidR="00BB1190" w:rsidRPr="008019CB">
        <w:rPr>
          <w:rFonts w:cstheme="majorBidi"/>
          <w:noProof/>
          <w:vertAlign w:val="superscript"/>
        </w:rPr>
        <w:t>4</w:t>
      </w:r>
      <w:r w:rsidR="00311802" w:rsidRPr="008019CB">
        <w:rPr>
          <w:rFonts w:cstheme="majorBidi"/>
          <w:noProof/>
        </w:rPr>
        <w:t>,</w:t>
      </w:r>
      <w:r w:rsidR="00BB1190" w:rsidRPr="008019CB">
        <w:rPr>
          <w:rFonts w:cstheme="majorBidi"/>
          <w:noProof/>
        </w:rPr>
        <w:t xml:space="preserve"> </w:t>
      </w:r>
      <w:r w:rsidR="00AE6BA1" w:rsidRPr="008019CB">
        <w:rPr>
          <w:rFonts w:ascii="Calibri" w:eastAsia="Times New Roman" w:hAnsi="Calibri" w:cs="Times New Roman"/>
          <w:color w:val="000000"/>
          <w:lang w:eastAsia="en-GB"/>
        </w:rPr>
        <w:t>Banaschewski</w:t>
      </w:r>
      <w:r w:rsidR="00870E72" w:rsidRPr="008019CB">
        <w:rPr>
          <w:rFonts w:ascii="Calibri" w:eastAsia="Times New Roman" w:hAnsi="Calibri" w:cs="Times New Roman"/>
          <w:color w:val="000000"/>
          <w:lang w:eastAsia="en-GB"/>
        </w:rPr>
        <w:t xml:space="preserve"> T</w:t>
      </w:r>
      <w:r w:rsidR="00926BB5" w:rsidRPr="008019CB">
        <w:rPr>
          <w:rFonts w:ascii="Calibri" w:eastAsia="Times New Roman" w:hAnsi="Calibri" w:cs="Times New Roman"/>
          <w:color w:val="000000"/>
          <w:lang w:eastAsia="en-GB"/>
        </w:rPr>
        <w:t>.</w:t>
      </w:r>
      <w:r w:rsidR="00AE6BA1" w:rsidRPr="008019CB">
        <w:rPr>
          <w:rFonts w:ascii="Calibri" w:eastAsia="Times New Roman" w:hAnsi="Calibri" w:cs="Times New Roman"/>
          <w:color w:val="000000"/>
          <w:vertAlign w:val="superscript"/>
          <w:lang w:eastAsia="en-GB"/>
        </w:rPr>
        <w:t>4</w:t>
      </w:r>
      <w:r w:rsidR="00870E72" w:rsidRPr="008019CB">
        <w:rPr>
          <w:rFonts w:ascii="Calibri" w:eastAsia="Times New Roman" w:hAnsi="Calibri" w:cs="Times New Roman"/>
          <w:color w:val="000000"/>
          <w:lang w:eastAsia="en-GB"/>
        </w:rPr>
        <w:t xml:space="preserve">, </w:t>
      </w:r>
      <w:r w:rsidR="00926BB5" w:rsidRPr="008019CB">
        <w:rPr>
          <w:rFonts w:ascii="Calibri" w:eastAsia="Times New Roman" w:hAnsi="Calibri" w:cs="Times New Roman"/>
          <w:color w:val="000000"/>
          <w:lang w:eastAsia="en-GB"/>
        </w:rPr>
        <w:t>Buitelaar J.K.</w:t>
      </w:r>
      <w:r w:rsidR="00926BB5" w:rsidRPr="008019CB">
        <w:rPr>
          <w:rFonts w:ascii="Calibri" w:eastAsia="Times New Roman" w:hAnsi="Calibri" w:cs="Times New Roman"/>
          <w:color w:val="000000"/>
          <w:vertAlign w:val="superscript"/>
          <w:lang w:eastAsia="en-GB"/>
        </w:rPr>
        <w:t>5</w:t>
      </w:r>
      <w:r w:rsidR="00926BB5" w:rsidRPr="008019CB">
        <w:rPr>
          <w:rFonts w:ascii="Calibri" w:eastAsia="Times New Roman" w:hAnsi="Calibri" w:cs="Times New Roman"/>
          <w:color w:val="000000"/>
          <w:lang w:eastAsia="en-GB"/>
        </w:rPr>
        <w:t>, Dittmann R.W.</w:t>
      </w:r>
      <w:r w:rsidR="00926BB5" w:rsidRPr="008019CB">
        <w:rPr>
          <w:rFonts w:ascii="Calibri" w:eastAsia="Times New Roman" w:hAnsi="Calibri" w:cs="Times New Roman"/>
          <w:color w:val="000000"/>
          <w:vertAlign w:val="superscript"/>
          <w:lang w:eastAsia="en-GB"/>
        </w:rPr>
        <w:t>4</w:t>
      </w:r>
      <w:r w:rsidR="00926BB5" w:rsidRPr="008019CB">
        <w:rPr>
          <w:rFonts w:ascii="Calibri" w:eastAsia="Times New Roman" w:hAnsi="Calibri" w:cs="Times New Roman"/>
          <w:color w:val="000000"/>
          <w:lang w:eastAsia="en-GB"/>
        </w:rPr>
        <w:t>, Falissard B.</w:t>
      </w:r>
      <w:r w:rsidR="00926BB5" w:rsidRPr="008019CB">
        <w:rPr>
          <w:rFonts w:ascii="Calibri" w:eastAsia="Times New Roman" w:hAnsi="Calibri" w:cs="Times New Roman"/>
          <w:color w:val="000000"/>
          <w:vertAlign w:val="superscript"/>
          <w:lang w:eastAsia="en-GB"/>
        </w:rPr>
        <w:t>6</w:t>
      </w:r>
      <w:r w:rsidR="00926BB5" w:rsidRPr="008019CB">
        <w:rPr>
          <w:rFonts w:ascii="Calibri" w:eastAsia="Times New Roman" w:hAnsi="Calibri" w:cs="Times New Roman"/>
          <w:color w:val="000000"/>
          <w:lang w:eastAsia="en-GB"/>
        </w:rPr>
        <w:t xml:space="preserve">, </w:t>
      </w:r>
      <w:r w:rsidR="00243B61" w:rsidRPr="008019CB">
        <w:rPr>
          <w:rFonts w:ascii="Calibri" w:eastAsia="Times New Roman" w:hAnsi="Calibri" w:cs="Times New Roman"/>
          <w:color w:val="000000"/>
          <w:lang w:eastAsia="en-GB"/>
        </w:rPr>
        <w:t>Hollis C.</w:t>
      </w:r>
      <w:r w:rsidR="00243B61" w:rsidRPr="008019CB">
        <w:rPr>
          <w:rFonts w:ascii="Calibri" w:eastAsia="Times New Roman" w:hAnsi="Calibri" w:cs="Times New Roman"/>
          <w:color w:val="000000"/>
          <w:vertAlign w:val="superscript"/>
          <w:lang w:eastAsia="en-GB"/>
        </w:rPr>
        <w:t>7</w:t>
      </w:r>
      <w:r w:rsidR="00243B61" w:rsidRPr="008019CB">
        <w:rPr>
          <w:rFonts w:ascii="Calibri" w:eastAsia="Times New Roman" w:hAnsi="Calibri" w:cs="Times New Roman"/>
          <w:color w:val="000000"/>
          <w:lang w:eastAsia="en-GB"/>
        </w:rPr>
        <w:t xml:space="preserve">, </w:t>
      </w:r>
      <w:r w:rsidR="00453BC2" w:rsidRPr="008019CB">
        <w:rPr>
          <w:rFonts w:ascii="Calibri" w:eastAsia="Times New Roman" w:hAnsi="Calibri" w:cs="Times New Roman"/>
          <w:color w:val="000000"/>
          <w:lang w:eastAsia="en-GB"/>
        </w:rPr>
        <w:t>Kovshoff, H.</w:t>
      </w:r>
      <w:r w:rsidR="00453BC2" w:rsidRPr="008019CB">
        <w:rPr>
          <w:rFonts w:ascii="Calibri" w:eastAsia="Times New Roman" w:hAnsi="Calibri" w:cs="Times New Roman"/>
          <w:color w:val="000000"/>
          <w:vertAlign w:val="superscript"/>
          <w:lang w:eastAsia="en-GB"/>
        </w:rPr>
        <w:t>8</w:t>
      </w:r>
      <w:r w:rsidR="00453BC2" w:rsidRPr="008019CB">
        <w:rPr>
          <w:rFonts w:ascii="Calibri" w:eastAsia="Times New Roman" w:hAnsi="Calibri" w:cs="Times New Roman"/>
          <w:color w:val="000000"/>
          <w:lang w:eastAsia="en-GB"/>
        </w:rPr>
        <w:t xml:space="preserve">, </w:t>
      </w:r>
      <w:r w:rsidR="0050540D" w:rsidRPr="008019CB">
        <w:rPr>
          <w:rFonts w:ascii="Calibri" w:eastAsia="Times New Roman" w:hAnsi="Calibri" w:cs="Times New Roman"/>
          <w:color w:val="000000"/>
          <w:lang w:eastAsia="en-GB"/>
        </w:rPr>
        <w:t>Liddle E.</w:t>
      </w:r>
      <w:r w:rsidR="0050540D" w:rsidRPr="008019CB">
        <w:rPr>
          <w:rFonts w:ascii="Calibri" w:eastAsia="Times New Roman" w:hAnsi="Calibri" w:cs="Times New Roman"/>
          <w:color w:val="000000"/>
          <w:vertAlign w:val="superscript"/>
          <w:lang w:eastAsia="en-GB"/>
        </w:rPr>
        <w:t>7</w:t>
      </w:r>
      <w:r w:rsidR="0050540D" w:rsidRPr="008019CB">
        <w:rPr>
          <w:rFonts w:ascii="Calibri" w:eastAsia="Times New Roman" w:hAnsi="Calibri" w:cs="Times New Roman"/>
          <w:color w:val="000000"/>
          <w:lang w:eastAsia="en-GB"/>
        </w:rPr>
        <w:t xml:space="preserve">, </w:t>
      </w:r>
      <w:r w:rsidR="00926BB5" w:rsidRPr="008019CB">
        <w:rPr>
          <w:rFonts w:ascii="Calibri" w:eastAsia="Times New Roman" w:hAnsi="Calibri" w:cs="Times New Roman"/>
          <w:color w:val="000000"/>
          <w:lang w:eastAsia="en-GB"/>
        </w:rPr>
        <w:t>McCarthy S.</w:t>
      </w:r>
      <w:r w:rsidR="00CA3D9E">
        <w:rPr>
          <w:rFonts w:ascii="Calibri" w:eastAsia="Times New Roman" w:hAnsi="Calibri" w:cs="Times New Roman"/>
          <w:color w:val="000000"/>
          <w:vertAlign w:val="superscript"/>
          <w:lang w:eastAsia="en-GB"/>
        </w:rPr>
        <w:t>9</w:t>
      </w:r>
      <w:r w:rsidR="00926BB5" w:rsidRPr="008019CB">
        <w:rPr>
          <w:rFonts w:ascii="Calibri" w:eastAsia="Times New Roman" w:hAnsi="Calibri" w:cs="Times New Roman"/>
          <w:color w:val="000000"/>
          <w:lang w:eastAsia="en-GB"/>
        </w:rPr>
        <w:t xml:space="preserve">, </w:t>
      </w:r>
      <w:r w:rsidR="00B145EC" w:rsidRPr="008019CB">
        <w:rPr>
          <w:rFonts w:ascii="Calibri" w:eastAsia="Times New Roman" w:hAnsi="Calibri" w:cs="Times New Roman"/>
          <w:color w:val="000000"/>
          <w:lang w:eastAsia="en-GB"/>
        </w:rPr>
        <w:t>Nagy P.</w:t>
      </w:r>
      <w:r w:rsidR="00B145EC" w:rsidRPr="008019CB">
        <w:rPr>
          <w:rFonts w:ascii="Calibri" w:eastAsia="Times New Roman" w:hAnsi="Calibri" w:cs="Times New Roman"/>
          <w:color w:val="000000"/>
          <w:vertAlign w:val="superscript"/>
          <w:lang w:eastAsia="en-GB"/>
        </w:rPr>
        <w:t>3</w:t>
      </w:r>
      <w:r w:rsidR="00B145EC" w:rsidRPr="008019CB">
        <w:rPr>
          <w:rFonts w:ascii="Calibri" w:eastAsia="Times New Roman" w:hAnsi="Calibri" w:cs="Times New Roman"/>
          <w:color w:val="000000"/>
          <w:lang w:eastAsia="en-GB"/>
        </w:rPr>
        <w:t xml:space="preserve">, </w:t>
      </w:r>
      <w:r w:rsidR="00A57CC3" w:rsidRPr="008019CB">
        <w:rPr>
          <w:rFonts w:ascii="Calibri" w:eastAsia="Times New Roman" w:hAnsi="Calibri" w:cs="Times New Roman"/>
          <w:color w:val="000000"/>
          <w:lang w:eastAsia="en-GB"/>
        </w:rPr>
        <w:t>Neubert A.</w:t>
      </w:r>
      <w:r w:rsidR="00CA3D9E">
        <w:rPr>
          <w:rFonts w:ascii="Calibri" w:eastAsia="Times New Roman" w:hAnsi="Calibri" w:cs="Times New Roman"/>
          <w:color w:val="000000"/>
          <w:vertAlign w:val="superscript"/>
          <w:lang w:eastAsia="en-GB"/>
        </w:rPr>
        <w:t>10</w:t>
      </w:r>
      <w:r w:rsidR="00A57CC3" w:rsidRPr="008019CB">
        <w:rPr>
          <w:rFonts w:ascii="Calibri" w:eastAsia="Times New Roman" w:hAnsi="Calibri" w:cs="Times New Roman"/>
          <w:color w:val="000000"/>
          <w:lang w:eastAsia="en-GB"/>
        </w:rPr>
        <w:t xml:space="preserve">, </w:t>
      </w:r>
      <w:r w:rsidR="00926BB5" w:rsidRPr="008019CB">
        <w:rPr>
          <w:rFonts w:ascii="Calibri" w:eastAsia="Times New Roman" w:hAnsi="Calibri" w:cs="Times New Roman"/>
          <w:color w:val="000000"/>
          <w:lang w:eastAsia="en-GB"/>
        </w:rPr>
        <w:t>Rosenthal E.</w:t>
      </w:r>
      <w:r w:rsidR="001D209C" w:rsidRPr="008019CB">
        <w:rPr>
          <w:rFonts w:ascii="Calibri" w:eastAsia="Times New Roman" w:hAnsi="Calibri" w:cs="Times New Roman"/>
          <w:color w:val="000000"/>
          <w:vertAlign w:val="superscript"/>
          <w:lang w:eastAsia="en-GB"/>
        </w:rPr>
        <w:t>1</w:t>
      </w:r>
      <w:r w:rsidR="00CA3D9E">
        <w:rPr>
          <w:rFonts w:ascii="Calibri" w:eastAsia="Times New Roman" w:hAnsi="Calibri" w:cs="Times New Roman"/>
          <w:color w:val="000000"/>
          <w:vertAlign w:val="superscript"/>
          <w:lang w:eastAsia="en-GB"/>
        </w:rPr>
        <w:t>1</w:t>
      </w:r>
      <w:r w:rsidR="00B145EC" w:rsidRPr="008019CB">
        <w:rPr>
          <w:rFonts w:ascii="Calibri" w:eastAsia="Times New Roman" w:hAnsi="Calibri" w:cs="Times New Roman"/>
          <w:color w:val="000000"/>
          <w:lang w:eastAsia="en-GB"/>
        </w:rPr>
        <w:t>, Sonuga-Barke E.</w:t>
      </w:r>
      <w:r w:rsidR="001D209C" w:rsidRPr="008019CB">
        <w:rPr>
          <w:rFonts w:ascii="Calibri" w:eastAsia="Times New Roman" w:hAnsi="Calibri" w:cs="Times New Roman"/>
          <w:color w:val="000000"/>
          <w:vertAlign w:val="superscript"/>
          <w:lang w:eastAsia="en-GB"/>
        </w:rPr>
        <w:t>1</w:t>
      </w:r>
      <w:r w:rsidR="00CA3D9E">
        <w:rPr>
          <w:rFonts w:ascii="Calibri" w:eastAsia="Times New Roman" w:hAnsi="Calibri" w:cs="Times New Roman"/>
          <w:color w:val="000000"/>
          <w:vertAlign w:val="superscript"/>
          <w:lang w:eastAsia="en-GB"/>
        </w:rPr>
        <w:t>2</w:t>
      </w:r>
      <w:r w:rsidR="00B145EC" w:rsidRPr="008019CB">
        <w:rPr>
          <w:rFonts w:ascii="Calibri" w:eastAsia="Times New Roman" w:hAnsi="Calibri" w:cs="Times New Roman"/>
          <w:color w:val="000000"/>
          <w:lang w:eastAsia="en-GB"/>
        </w:rPr>
        <w:t>, Wong I.</w:t>
      </w:r>
      <w:r w:rsidR="00B145EC" w:rsidRPr="008019CB">
        <w:rPr>
          <w:rFonts w:ascii="Calibri" w:eastAsia="Times New Roman" w:hAnsi="Calibri" w:cs="Times New Roman"/>
          <w:color w:val="000000"/>
          <w:vertAlign w:val="superscript"/>
          <w:lang w:eastAsia="en-GB"/>
        </w:rPr>
        <w:t>1</w:t>
      </w:r>
      <w:r w:rsidR="00CA3D9E">
        <w:rPr>
          <w:rFonts w:ascii="Calibri" w:eastAsia="Times New Roman" w:hAnsi="Calibri" w:cs="Times New Roman"/>
          <w:color w:val="000000"/>
          <w:vertAlign w:val="superscript"/>
          <w:lang w:eastAsia="en-GB"/>
        </w:rPr>
        <w:t>3</w:t>
      </w:r>
      <w:r w:rsidR="00B145EC" w:rsidRPr="008019CB">
        <w:rPr>
          <w:rFonts w:ascii="Calibri" w:eastAsia="Times New Roman" w:hAnsi="Calibri" w:cs="Times New Roman"/>
          <w:color w:val="000000"/>
          <w:lang w:eastAsia="en-GB"/>
        </w:rPr>
        <w:t>, Zuddas A.</w:t>
      </w:r>
      <w:r w:rsidR="00B145EC" w:rsidRPr="008019CB">
        <w:rPr>
          <w:rFonts w:ascii="Calibri" w:eastAsia="Times New Roman" w:hAnsi="Calibri" w:cs="Times New Roman"/>
          <w:color w:val="000000"/>
          <w:vertAlign w:val="superscript"/>
          <w:lang w:eastAsia="en-GB"/>
        </w:rPr>
        <w:t>2</w:t>
      </w:r>
      <w:r w:rsidR="00B145EC" w:rsidRPr="008019CB">
        <w:rPr>
          <w:rFonts w:ascii="Calibri" w:eastAsia="Times New Roman" w:hAnsi="Calibri" w:cs="Times New Roman"/>
          <w:color w:val="000000"/>
          <w:lang w:eastAsia="en-GB"/>
        </w:rPr>
        <w:t>, Coghill D.C.</w:t>
      </w:r>
      <w:r w:rsidR="00B145EC" w:rsidRPr="008019CB">
        <w:rPr>
          <w:rFonts w:ascii="Calibri" w:eastAsia="Times New Roman" w:hAnsi="Calibri" w:cs="Times New Roman"/>
          <w:color w:val="000000"/>
          <w:vertAlign w:val="superscript"/>
          <w:lang w:eastAsia="en-GB"/>
        </w:rPr>
        <w:t>1</w:t>
      </w:r>
      <w:r w:rsidR="00CA3D9E">
        <w:rPr>
          <w:rFonts w:ascii="Calibri" w:eastAsia="Times New Roman" w:hAnsi="Calibri" w:cs="Times New Roman"/>
          <w:color w:val="000000"/>
          <w:vertAlign w:val="superscript"/>
          <w:lang w:eastAsia="en-GB"/>
        </w:rPr>
        <w:t>4</w:t>
      </w:r>
      <w:r w:rsidR="00630C56">
        <w:rPr>
          <w:rFonts w:ascii="Calibri" w:eastAsia="Times New Roman" w:hAnsi="Calibri" w:cs="Times New Roman"/>
          <w:color w:val="000000"/>
          <w:lang w:eastAsia="en-GB"/>
        </w:rPr>
        <w:t xml:space="preserve"> and the ADDUCE Consortium</w:t>
      </w:r>
    </w:p>
    <w:p w:rsidR="00311802" w:rsidRDefault="00311802" w:rsidP="00D6605F">
      <w:pPr>
        <w:rPr>
          <w:noProof/>
        </w:rPr>
      </w:pPr>
      <w:r>
        <w:rPr>
          <w:rFonts w:cstheme="majorBidi"/>
          <w:noProof/>
        </w:rPr>
        <w:t xml:space="preserve"> </w:t>
      </w:r>
      <w:r>
        <w:rPr>
          <w:noProof/>
          <w:vertAlign w:val="superscript"/>
        </w:rPr>
        <w:t>1</w:t>
      </w:r>
      <w:r>
        <w:rPr>
          <w:noProof/>
        </w:rPr>
        <w:t xml:space="preserve"> </w:t>
      </w:r>
      <w:r w:rsidR="008019CB" w:rsidRPr="008019CB">
        <w:rPr>
          <w:noProof/>
        </w:rPr>
        <w:t>Division of Neuroscience, School of Medicine, University of Dundee</w:t>
      </w:r>
      <w:r w:rsidR="008019CB">
        <w:rPr>
          <w:noProof/>
        </w:rPr>
        <w:t xml:space="preserve"> &amp; </w:t>
      </w:r>
      <w:r>
        <w:rPr>
          <w:noProof/>
        </w:rPr>
        <w:t xml:space="preserve">Tayside Clinical Trials Unit, </w:t>
      </w:r>
      <w:r w:rsidR="008019CB">
        <w:rPr>
          <w:noProof/>
        </w:rPr>
        <w:t xml:space="preserve">University of Dundee, </w:t>
      </w:r>
      <w:r>
        <w:rPr>
          <w:noProof/>
        </w:rPr>
        <w:t>DD1 9SY</w:t>
      </w:r>
      <w:r w:rsidR="00CA3D9E">
        <w:rPr>
          <w:noProof/>
        </w:rPr>
        <w:t xml:space="preserve"> </w:t>
      </w:r>
    </w:p>
    <w:p w:rsidR="00712009" w:rsidRPr="00712009" w:rsidRDefault="00311802" w:rsidP="00712009">
      <w:pPr>
        <w:rPr>
          <w:rFonts w:ascii="Calibri" w:eastAsia="Times New Roman" w:hAnsi="Calibri" w:cs="Times New Roman"/>
          <w:color w:val="000000"/>
          <w:lang w:eastAsia="en-GB"/>
        </w:rPr>
      </w:pPr>
      <w:r>
        <w:rPr>
          <w:noProof/>
          <w:vertAlign w:val="superscript"/>
        </w:rPr>
        <w:t>2</w:t>
      </w:r>
      <w:r>
        <w:rPr>
          <w:noProof/>
        </w:rPr>
        <w:t xml:space="preserve"> </w:t>
      </w:r>
      <w:r w:rsidR="00712009" w:rsidRPr="00712009">
        <w:rPr>
          <w:rFonts w:ascii="Calibri" w:eastAsia="Times New Roman" w:hAnsi="Calibri" w:cs="Times New Roman"/>
          <w:color w:val="000000"/>
          <w:lang w:eastAsia="en-GB"/>
        </w:rPr>
        <w:t>Child and Adolescent Neuropsychiatry Unit, Department of Biomedical Science, University of Cagliari, Italy  </w:t>
      </w:r>
    </w:p>
    <w:p w:rsidR="00BB1190" w:rsidRDefault="00BB1190" w:rsidP="00BB1190">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3</w:t>
      </w:r>
      <w:r>
        <w:rPr>
          <w:rFonts w:ascii="Calibri" w:eastAsia="Times New Roman" w:hAnsi="Calibri" w:cs="Times New Roman"/>
          <w:color w:val="000000"/>
          <w:lang w:eastAsia="en-GB"/>
        </w:rPr>
        <w:t xml:space="preserve"> </w:t>
      </w:r>
      <w:r w:rsidRPr="00BB1190">
        <w:rPr>
          <w:rFonts w:ascii="Calibri" w:eastAsia="Times New Roman" w:hAnsi="Calibri" w:cs="Times New Roman"/>
          <w:color w:val="000000"/>
          <w:lang w:eastAsia="en-GB"/>
        </w:rPr>
        <w:t>Vadaskert Child and Adolescent Psychiatric Hospital, Budapest, Hungary</w:t>
      </w:r>
    </w:p>
    <w:p w:rsidR="00BB1190" w:rsidRPr="00BB1190" w:rsidRDefault="00BB1190" w:rsidP="00BB1190">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4</w:t>
      </w:r>
      <w:r>
        <w:rPr>
          <w:rFonts w:ascii="Calibri" w:eastAsia="Times New Roman" w:hAnsi="Calibri" w:cs="Times New Roman"/>
          <w:color w:val="000000"/>
          <w:lang w:eastAsia="en-GB"/>
        </w:rPr>
        <w:t xml:space="preserve"> </w:t>
      </w:r>
      <w:r w:rsidRPr="00BB1190">
        <w:rPr>
          <w:rFonts w:ascii="Calibri" w:eastAsia="Times New Roman" w:hAnsi="Calibri" w:cs="Times New Roman"/>
          <w:color w:val="000000"/>
          <w:lang w:eastAsia="en-GB"/>
        </w:rPr>
        <w:t>Dept. of Child &amp; Adolescent Psychiatry and Psychotherapy, Central Institute of Mental Health, Medical Faculty Mannheim, University of Heidelberg, Germany</w:t>
      </w:r>
    </w:p>
    <w:p w:rsidR="00926BB5" w:rsidRDefault="00AE6BA1" w:rsidP="00926BB5">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5</w:t>
      </w:r>
      <w:r>
        <w:rPr>
          <w:rFonts w:ascii="Calibri" w:eastAsia="Times New Roman" w:hAnsi="Calibri" w:cs="Times New Roman"/>
          <w:color w:val="000000"/>
          <w:lang w:eastAsia="en-GB"/>
        </w:rPr>
        <w:t xml:space="preserve"> </w:t>
      </w:r>
      <w:r w:rsidR="00926BB5" w:rsidRPr="00926BB5">
        <w:rPr>
          <w:rFonts w:ascii="Calibri" w:eastAsia="Times New Roman" w:hAnsi="Calibri" w:cs="Times New Roman"/>
          <w:color w:val="000000"/>
          <w:lang w:eastAsia="en-GB"/>
        </w:rPr>
        <w:t xml:space="preserve">Radboud University Medical Centre, Donders Institute for Brain, Cognition and Behavior, Department of Cognitive Neuroscience, &amp; Karakter Child and Adolescent Psychiatry University Centre, Nijmegen, The Netherlands. </w:t>
      </w:r>
    </w:p>
    <w:p w:rsidR="00926BB5" w:rsidRDefault="00926BB5" w:rsidP="00926BB5">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6</w:t>
      </w:r>
      <w:r>
        <w:rPr>
          <w:rFonts w:ascii="Calibri" w:eastAsia="Times New Roman" w:hAnsi="Calibri" w:cs="Times New Roman"/>
          <w:color w:val="000000"/>
          <w:lang w:eastAsia="en-GB"/>
        </w:rPr>
        <w:t xml:space="preserve"> </w:t>
      </w:r>
      <w:r w:rsidRPr="00926BB5">
        <w:rPr>
          <w:rFonts w:ascii="Calibri" w:eastAsia="Times New Roman" w:hAnsi="Calibri" w:cs="Times New Roman"/>
          <w:color w:val="000000"/>
          <w:lang w:eastAsia="en-GB"/>
        </w:rPr>
        <w:t>INSERM U1178, Univ. Paris-Sud, Univ. Paris-Descartes, AP-HP, Paris, France</w:t>
      </w:r>
    </w:p>
    <w:p w:rsidR="0050540D" w:rsidRDefault="0050540D" w:rsidP="00926BB5">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7</w:t>
      </w:r>
      <w:r>
        <w:rPr>
          <w:rFonts w:ascii="Calibri" w:eastAsia="Times New Roman" w:hAnsi="Calibri" w:cs="Times New Roman"/>
          <w:color w:val="000000"/>
          <w:lang w:eastAsia="en-GB"/>
        </w:rPr>
        <w:t xml:space="preserve"> </w:t>
      </w:r>
      <w:r w:rsidR="001D209C" w:rsidRPr="001D209C">
        <w:rPr>
          <w:rFonts w:ascii="Calibri" w:eastAsia="Times New Roman" w:hAnsi="Calibri" w:cs="Times New Roman"/>
          <w:color w:val="000000"/>
          <w:lang w:eastAsia="en-GB"/>
        </w:rPr>
        <w:t>Institute of Mental Health, Faculty of Medicine &amp; Health Sciences, University of Nottingham, UK</w:t>
      </w:r>
    </w:p>
    <w:p w:rsidR="00453BC2" w:rsidRPr="00453BC2" w:rsidRDefault="00453BC2" w:rsidP="00926BB5">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8</w:t>
      </w:r>
      <w:r>
        <w:rPr>
          <w:rFonts w:ascii="Calibri" w:eastAsia="Times New Roman" w:hAnsi="Calibri" w:cs="Times New Roman"/>
          <w:color w:val="000000"/>
          <w:lang w:eastAsia="en-GB"/>
        </w:rPr>
        <w:t xml:space="preserve"> </w:t>
      </w:r>
      <w:r w:rsidRPr="00453BC2">
        <w:rPr>
          <w:rFonts w:ascii="Calibri" w:eastAsia="Times New Roman" w:hAnsi="Calibri" w:cs="Times New Roman"/>
          <w:color w:val="000000"/>
          <w:lang w:eastAsia="en-GB"/>
        </w:rPr>
        <w:t>Academic Unit of Psychology, University of Southampton, UK</w:t>
      </w:r>
    </w:p>
    <w:p w:rsidR="00926BB5" w:rsidRDefault="00453BC2" w:rsidP="00926BB5">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9</w:t>
      </w:r>
      <w:r w:rsidR="00926BB5">
        <w:rPr>
          <w:rFonts w:ascii="Calibri" w:eastAsia="Times New Roman" w:hAnsi="Calibri" w:cs="Times New Roman"/>
          <w:color w:val="000000"/>
          <w:lang w:eastAsia="en-GB"/>
        </w:rPr>
        <w:t xml:space="preserve"> </w:t>
      </w:r>
      <w:r w:rsidR="00926BB5" w:rsidRPr="00926BB5">
        <w:rPr>
          <w:rFonts w:ascii="Calibri" w:eastAsia="Times New Roman" w:hAnsi="Calibri" w:cs="Times New Roman"/>
          <w:color w:val="000000"/>
          <w:lang w:eastAsia="en-GB"/>
        </w:rPr>
        <w:t>School of Pharmacy, University College Cork, Cork, Ireland</w:t>
      </w:r>
    </w:p>
    <w:p w:rsidR="00A57CC3" w:rsidRPr="00A57CC3" w:rsidRDefault="00453BC2" w:rsidP="00B145EC">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10</w:t>
      </w:r>
      <w:r w:rsidR="00A57CC3">
        <w:rPr>
          <w:rFonts w:ascii="Calibri" w:eastAsia="Times New Roman" w:hAnsi="Calibri" w:cs="Times New Roman"/>
          <w:color w:val="000000"/>
          <w:lang w:eastAsia="en-GB"/>
        </w:rPr>
        <w:t xml:space="preserve"> </w:t>
      </w:r>
      <w:r w:rsidR="00A57CC3">
        <w:rPr>
          <w:rFonts w:ascii="Tahoma" w:hAnsi="Tahoma" w:cs="Tahoma"/>
          <w:color w:val="000000"/>
          <w:sz w:val="20"/>
          <w:szCs w:val="20"/>
        </w:rPr>
        <w:t>Department of Paediatrics and Adolescents Medicine, University Hospital Erlangen, Germany</w:t>
      </w:r>
    </w:p>
    <w:p w:rsidR="00B145EC" w:rsidRPr="00B145EC" w:rsidRDefault="001D209C" w:rsidP="00B145EC">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w:t>
      </w:r>
      <w:r w:rsidR="00453BC2">
        <w:rPr>
          <w:rFonts w:ascii="Calibri" w:eastAsia="Times New Roman" w:hAnsi="Calibri" w:cs="Times New Roman"/>
          <w:color w:val="000000"/>
          <w:vertAlign w:val="superscript"/>
          <w:lang w:eastAsia="en-GB"/>
        </w:rPr>
        <w:t>1</w:t>
      </w:r>
      <w:r w:rsidR="00B145EC">
        <w:rPr>
          <w:rFonts w:ascii="Calibri" w:eastAsia="Times New Roman" w:hAnsi="Calibri" w:cs="Times New Roman"/>
          <w:color w:val="000000"/>
          <w:lang w:eastAsia="en-GB"/>
        </w:rPr>
        <w:t xml:space="preserve"> </w:t>
      </w:r>
      <w:r w:rsidR="00B145EC" w:rsidRPr="00B145EC">
        <w:rPr>
          <w:rFonts w:ascii="Calibri" w:eastAsia="Times New Roman" w:hAnsi="Calibri" w:cs="Times New Roman"/>
          <w:color w:val="000000"/>
          <w:lang w:eastAsia="en-GB"/>
        </w:rPr>
        <w:t>Evelina Children’s Hospital, St Thomas’ Hospital, Lambeth Palace Road, London SE1 7EH, UK</w:t>
      </w:r>
    </w:p>
    <w:p w:rsidR="00B145EC" w:rsidRDefault="00A57CC3" w:rsidP="00B145EC">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w:t>
      </w:r>
      <w:r w:rsidR="00453BC2">
        <w:rPr>
          <w:rFonts w:ascii="Calibri" w:eastAsia="Times New Roman" w:hAnsi="Calibri" w:cs="Times New Roman"/>
          <w:color w:val="000000"/>
          <w:vertAlign w:val="superscript"/>
          <w:lang w:eastAsia="en-GB"/>
        </w:rPr>
        <w:t>2</w:t>
      </w:r>
      <w:r w:rsidR="00B145EC">
        <w:rPr>
          <w:rFonts w:ascii="Calibri" w:eastAsia="Times New Roman" w:hAnsi="Calibri" w:cs="Times New Roman"/>
          <w:color w:val="000000"/>
          <w:lang w:eastAsia="en-GB"/>
        </w:rPr>
        <w:t xml:space="preserve"> </w:t>
      </w:r>
      <w:r w:rsidR="00B145EC" w:rsidRPr="00B145EC">
        <w:rPr>
          <w:rFonts w:ascii="Calibri" w:eastAsia="Times New Roman" w:hAnsi="Calibri" w:cs="Times New Roman"/>
          <w:color w:val="000000"/>
          <w:lang w:eastAsia="en-GB"/>
        </w:rPr>
        <w:t>University of Southampton, UK and Department of Experimental Clinical &amp; Health Psychology, Ghent University, Belgium</w:t>
      </w:r>
    </w:p>
    <w:p w:rsidR="00B81887" w:rsidRPr="00B81887" w:rsidRDefault="00A57CC3" w:rsidP="00B81887">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w:t>
      </w:r>
      <w:r w:rsidR="00453BC2">
        <w:rPr>
          <w:rFonts w:ascii="Calibri" w:eastAsia="Times New Roman" w:hAnsi="Calibri" w:cs="Times New Roman"/>
          <w:color w:val="000000"/>
          <w:vertAlign w:val="superscript"/>
          <w:lang w:eastAsia="en-GB"/>
        </w:rPr>
        <w:t>3</w:t>
      </w:r>
      <w:r>
        <w:rPr>
          <w:rFonts w:ascii="Calibri" w:eastAsia="Times New Roman" w:hAnsi="Calibri" w:cs="Times New Roman"/>
          <w:color w:val="000000"/>
          <w:lang w:eastAsia="en-GB"/>
        </w:rPr>
        <w:t xml:space="preserve"> </w:t>
      </w:r>
      <w:r w:rsidR="00B81887" w:rsidRPr="00B81887">
        <w:rPr>
          <w:rFonts w:ascii="Calibri" w:eastAsia="Times New Roman" w:hAnsi="Calibri" w:cs="Times New Roman"/>
          <w:color w:val="000000"/>
          <w:lang w:eastAsia="en-GB"/>
        </w:rPr>
        <w:t>UC</w:t>
      </w:r>
      <w:r w:rsidR="00266507">
        <w:rPr>
          <w:rFonts w:ascii="Calibri" w:eastAsia="Times New Roman" w:hAnsi="Calibri" w:cs="Times New Roman"/>
          <w:color w:val="000000"/>
          <w:lang w:eastAsia="en-GB"/>
        </w:rPr>
        <w:t xml:space="preserve">L </w:t>
      </w:r>
      <w:r w:rsidR="00B81887" w:rsidRPr="00B81887">
        <w:rPr>
          <w:rFonts w:ascii="Calibri" w:eastAsia="Times New Roman" w:hAnsi="Calibri" w:cs="Times New Roman"/>
          <w:color w:val="000000"/>
          <w:lang w:eastAsia="en-GB"/>
        </w:rPr>
        <w:t>School of Pharmacy, 29-39 Brunswick Square, London WC1N 1AX</w:t>
      </w:r>
    </w:p>
    <w:p w:rsidR="00B145EC" w:rsidRPr="00B145EC" w:rsidRDefault="00B145EC" w:rsidP="00B145EC">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w:t>
      </w:r>
      <w:r w:rsidR="00453BC2">
        <w:rPr>
          <w:rFonts w:ascii="Calibri" w:eastAsia="Times New Roman" w:hAnsi="Calibri" w:cs="Times New Roman"/>
          <w:color w:val="000000"/>
          <w:vertAlign w:val="superscript"/>
          <w:lang w:eastAsia="en-GB"/>
        </w:rPr>
        <w:t>4</w:t>
      </w:r>
      <w:r>
        <w:rPr>
          <w:rFonts w:ascii="Calibri" w:eastAsia="Times New Roman" w:hAnsi="Calibri" w:cs="Times New Roman"/>
          <w:color w:val="000000"/>
          <w:lang w:eastAsia="en-GB"/>
        </w:rPr>
        <w:t xml:space="preserve"> </w:t>
      </w:r>
      <w:r w:rsidR="008019CB" w:rsidRPr="008019CB">
        <w:rPr>
          <w:rFonts w:ascii="Calibri" w:eastAsia="Times New Roman" w:hAnsi="Calibri" w:cs="Times New Roman"/>
          <w:color w:val="000000"/>
          <w:lang w:eastAsia="en-GB"/>
        </w:rPr>
        <w:t>Division of Neuroscience, School of Medicine, University of Dundee</w:t>
      </w:r>
      <w:r>
        <w:rPr>
          <w:rFonts w:ascii="Calibri" w:eastAsia="Times New Roman" w:hAnsi="Calibri" w:cs="Times New Roman"/>
          <w:color w:val="000000"/>
          <w:lang w:eastAsia="en-GB"/>
        </w:rPr>
        <w:t xml:space="preserve"> DD1 9SY</w:t>
      </w:r>
    </w:p>
    <w:p w:rsidR="00D6605F" w:rsidRDefault="00D6605F" w:rsidP="00926BB5">
      <w:pPr>
        <w:rPr>
          <w:rFonts w:ascii="Calibri" w:eastAsia="Times New Roman" w:hAnsi="Calibri" w:cs="Times New Roman"/>
          <w:b/>
          <w:i/>
          <w:color w:val="000000"/>
          <w:lang w:eastAsia="en-GB"/>
        </w:rPr>
      </w:pPr>
      <w:r>
        <w:rPr>
          <w:rFonts w:ascii="Calibri" w:eastAsia="Times New Roman" w:hAnsi="Calibri" w:cs="Times New Roman"/>
          <w:b/>
          <w:i/>
          <w:color w:val="000000"/>
          <w:lang w:eastAsia="en-GB"/>
        </w:rPr>
        <w:t>Corresponding Author:</w:t>
      </w:r>
    </w:p>
    <w:p w:rsidR="00CA3D9E" w:rsidRPr="00CA3D9E" w:rsidRDefault="00CA3D9E" w:rsidP="00926BB5">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S.K. Inglis, PhD, </w:t>
      </w:r>
      <w:r w:rsidRPr="008019CB">
        <w:rPr>
          <w:rFonts w:ascii="Calibri" w:eastAsia="Times New Roman" w:hAnsi="Calibri" w:cs="Times New Roman"/>
          <w:color w:val="000000"/>
          <w:lang w:eastAsia="en-GB"/>
        </w:rPr>
        <w:t>Division of Neuroscience, School of Medicine, University of Dundee</w:t>
      </w:r>
      <w:r w:rsidR="00584708">
        <w:rPr>
          <w:rFonts w:ascii="Calibri" w:eastAsia="Times New Roman" w:hAnsi="Calibri" w:cs="Times New Roman"/>
          <w:color w:val="000000"/>
          <w:lang w:eastAsia="en-GB"/>
        </w:rPr>
        <w:t>, Ninewells Hospital, Dundee, Scotland</w:t>
      </w:r>
      <w:r>
        <w:rPr>
          <w:rFonts w:ascii="Calibri" w:eastAsia="Times New Roman" w:hAnsi="Calibri" w:cs="Times New Roman"/>
          <w:color w:val="000000"/>
          <w:lang w:eastAsia="en-GB"/>
        </w:rPr>
        <w:t xml:space="preserve"> DD1 9SY</w:t>
      </w:r>
      <w:r w:rsidR="00FE6928">
        <w:rPr>
          <w:rFonts w:ascii="Calibri" w:eastAsia="Times New Roman" w:hAnsi="Calibri" w:cs="Times New Roman"/>
          <w:color w:val="000000"/>
          <w:lang w:eastAsia="en-GB"/>
        </w:rPr>
        <w:t xml:space="preserve">  </w:t>
      </w:r>
      <w:hyperlink r:id="rId8" w:history="1">
        <w:r w:rsidRPr="001631B0">
          <w:rPr>
            <w:rStyle w:val="Hyperlink"/>
            <w:rFonts w:ascii="Calibri" w:eastAsia="Times New Roman" w:hAnsi="Calibri" w:cs="Times New Roman"/>
            <w:lang w:eastAsia="en-GB"/>
          </w:rPr>
          <w:t>s.k.inglis@dundee.ac.uk</w:t>
        </w:r>
      </w:hyperlink>
    </w:p>
    <w:p w:rsidR="00FE6928" w:rsidRDefault="00FE6928">
      <w:pPr>
        <w:rPr>
          <w:rFonts w:ascii="Calibri" w:eastAsiaTheme="minorEastAsia" w:hAnsi="Calibri"/>
          <w:b/>
          <w:smallCaps/>
          <w:noProof/>
          <w:lang w:eastAsia="en-GB"/>
        </w:rPr>
      </w:pPr>
      <w:r>
        <w:rPr>
          <w:rFonts w:ascii="Calibri" w:eastAsiaTheme="minorEastAsia" w:hAnsi="Calibri"/>
          <w:b/>
          <w:smallCaps/>
          <w:noProof/>
          <w:lang w:eastAsia="en-GB"/>
        </w:rPr>
        <w:br w:type="page"/>
      </w:r>
    </w:p>
    <w:p w:rsidR="00BC12E0" w:rsidRPr="00F46673" w:rsidRDefault="00BC12E0" w:rsidP="00F46673">
      <w:pPr>
        <w:tabs>
          <w:tab w:val="left" w:pos="6675"/>
        </w:tabs>
        <w:rPr>
          <w:noProof/>
        </w:rPr>
      </w:pPr>
      <w:r w:rsidRPr="00BC12E0">
        <w:rPr>
          <w:rFonts w:ascii="Calibri" w:eastAsiaTheme="minorEastAsia" w:hAnsi="Calibri"/>
          <w:b/>
          <w:smallCaps/>
          <w:noProof/>
          <w:lang w:eastAsia="en-GB"/>
        </w:rPr>
        <w:lastRenderedPageBreak/>
        <w:t>Abstract</w:t>
      </w:r>
      <w:r w:rsidRPr="00BC12E0">
        <w:rPr>
          <w:rFonts w:eastAsiaTheme="minorEastAsia" w:cstheme="majorBidi"/>
          <w:b/>
          <w:noProof/>
          <w:lang w:eastAsia="en-GB"/>
        </w:rPr>
        <w:t>:</w:t>
      </w:r>
    </w:p>
    <w:p w:rsidR="006C303C" w:rsidRDefault="00EE2BF1">
      <w:pPr>
        <w:rPr>
          <w:rFonts w:ascii="Calibri" w:hAnsi="Calibri" w:cs="Arial"/>
          <w:bCs/>
        </w:rPr>
      </w:pPr>
      <w:r w:rsidRPr="00BC12E0">
        <w:rPr>
          <w:rFonts w:eastAsia="Times New Roman" w:cs="Arial"/>
          <w:color w:val="333333"/>
          <w:lang w:val="en" w:eastAsia="en-GB"/>
        </w:rPr>
        <w:t>Introduction</w:t>
      </w:r>
      <w:r w:rsidR="00BC12E0" w:rsidRPr="00BC12E0">
        <w:rPr>
          <w:rFonts w:eastAsia="Times New Roman" w:cs="Arial"/>
          <w:color w:val="333333"/>
          <w:lang w:val="en" w:eastAsia="en-GB"/>
        </w:rPr>
        <w:t>:</w:t>
      </w:r>
      <w:r w:rsidRPr="00BC12E0">
        <w:rPr>
          <w:rFonts w:eastAsia="Times New Roman" w:cs="Arial"/>
          <w:color w:val="333333"/>
          <w:lang w:val="en" w:eastAsia="en-GB"/>
        </w:rPr>
        <w:t xml:space="preserve"> </w:t>
      </w:r>
      <w:r w:rsidR="008F5F99" w:rsidRPr="00BC12E0">
        <w:t>Methylphenidate</w:t>
      </w:r>
      <w:r w:rsidR="008F5F99" w:rsidRPr="003D7F22">
        <w:rPr>
          <w:rFonts w:ascii="Calibri" w:hAnsi="Calibri"/>
        </w:rPr>
        <w:t xml:space="preserve"> </w:t>
      </w:r>
      <w:r w:rsidR="008F5F99">
        <w:rPr>
          <w:rFonts w:ascii="Calibri" w:hAnsi="Calibri"/>
        </w:rPr>
        <w:t>is</w:t>
      </w:r>
      <w:r w:rsidR="008F5F99" w:rsidRPr="003D7F22">
        <w:rPr>
          <w:rFonts w:ascii="Calibri" w:hAnsi="Calibri"/>
        </w:rPr>
        <w:t xml:space="preserve"> the most frequently used medication for the treatment of </w:t>
      </w:r>
      <w:r w:rsidR="00171DFA">
        <w:rPr>
          <w:rFonts w:ascii="Calibri" w:hAnsi="Calibri"/>
        </w:rPr>
        <w:t>a</w:t>
      </w:r>
      <w:r w:rsidR="008F5F99" w:rsidRPr="008B43B9">
        <w:rPr>
          <w:rFonts w:cstheme="majorBidi"/>
          <w:noProof/>
        </w:rPr>
        <w:t>ttention</w:t>
      </w:r>
      <w:r w:rsidR="008F5F99">
        <w:rPr>
          <w:rFonts w:cstheme="majorBidi"/>
          <w:noProof/>
        </w:rPr>
        <w:t>–</w:t>
      </w:r>
      <w:r w:rsidR="008F5F99" w:rsidRPr="008B43B9">
        <w:rPr>
          <w:rFonts w:cstheme="majorBidi"/>
          <w:noProof/>
        </w:rPr>
        <w:t>deficit</w:t>
      </w:r>
      <w:r w:rsidR="008F5F99">
        <w:rPr>
          <w:rFonts w:cstheme="majorBidi"/>
          <w:noProof/>
        </w:rPr>
        <w:t>/</w:t>
      </w:r>
      <w:r w:rsidR="008F5F99" w:rsidRPr="008B43B9">
        <w:rPr>
          <w:rFonts w:cstheme="majorBidi"/>
          <w:noProof/>
        </w:rPr>
        <w:t xml:space="preserve">hyperactivity disorder </w:t>
      </w:r>
      <w:r w:rsidR="008F5F99">
        <w:rPr>
          <w:rFonts w:cstheme="majorBidi"/>
          <w:noProof/>
        </w:rPr>
        <w:t>(</w:t>
      </w:r>
      <w:r w:rsidR="008F5F99" w:rsidRPr="003D7F22">
        <w:rPr>
          <w:rFonts w:ascii="Calibri" w:hAnsi="Calibri"/>
        </w:rPr>
        <w:t>ADHD</w:t>
      </w:r>
      <w:r w:rsidR="008F5F99">
        <w:rPr>
          <w:rFonts w:ascii="Calibri" w:hAnsi="Calibri"/>
        </w:rPr>
        <w:t>)</w:t>
      </w:r>
      <w:r w:rsidR="008F5F99" w:rsidRPr="003D7F22">
        <w:rPr>
          <w:rFonts w:ascii="Calibri" w:hAnsi="Calibri"/>
        </w:rPr>
        <w:t xml:space="preserve"> in Europe</w:t>
      </w:r>
      <w:r w:rsidR="008F5F99">
        <w:rPr>
          <w:rFonts w:ascii="Calibri" w:hAnsi="Calibri"/>
        </w:rPr>
        <w:fldChar w:fldCharType="begin"/>
      </w:r>
      <w:r w:rsidR="008F5F99">
        <w:rPr>
          <w:rFonts w:ascii="Calibri" w:hAnsi="Calibri"/>
        </w:rPr>
        <w:instrText xml:space="preserve"> ADDIN REFMGR.CITE &lt;Refman&gt;&lt;Cite&gt;&lt;Author&gt;Taylor&lt;/Author&gt;&lt;Year&gt;2004&lt;/Year&gt;&lt;RecNum&gt;7966&lt;/RecNum&gt;&lt;IDText&gt;European clinical guidelines for hyperkinetic disorder -- first upgrade&lt;/IDText&gt;&lt;MDL Ref_Type="Journal"&gt;&lt;Ref_Type&gt;Journal&lt;/Ref_Type&gt;&lt;Ref_ID&gt;7966&lt;/Ref_ID&gt;&lt;Title_Primary&gt;European clinical guidelines for hyperkinetic disorder -- first upgrade&lt;/Title_Primary&gt;&lt;Authors_Primary&gt;Taylor,E.&lt;/Authors_Primary&gt;&lt;Authors_Primary&gt;Dopfner,M.&lt;/Authors_Primary&gt;&lt;Authors_Primary&gt;Sergeant,J.&lt;/Authors_Primary&gt;&lt;Authors_Primary&gt;Asherson,P.&lt;/Authors_Primary&gt;&lt;Authors_Primary&gt;Banaschewski,T.&lt;/Authors_Primary&gt;&lt;Authors_Primary&gt;Buitelaar,J.&lt;/Authors_Primary&gt;&lt;Authors_Primary&gt;Coghill,D.&lt;/Authors_Primary&gt;&lt;Authors_Primary&gt;Danckaerts,M.&lt;/Authors_Primary&gt;&lt;Authors_Primary&gt;Rothenberger,A.&lt;/Authors_Primary&gt;&lt;Authors_Primary&gt;Sonuga-Barke,E.&lt;/Authors_Primary&gt;&lt;Authors_Primary&gt;Steinhausen,H.C.&lt;/Authors_Primary&gt;&lt;Authors_Primary&gt;Zuddas,A.&lt;/Authors_Primary&gt;&lt;Date_Primary&gt;2004&lt;/Date_Primary&gt;&lt;Keywords&gt;Adolescent&lt;/Keywords&gt;&lt;Keywords&gt;Adolescent Psychiatry&lt;/Keywords&gt;&lt;Keywords&gt;Alleles&lt;/Keywords&gt;&lt;Keywords&gt;analysis&lt;/Keywords&gt;&lt;Keywords&gt;Attention&lt;/Keywords&gt;&lt;Keywords&gt;Attention Deficit Disorder with Hyperactivity&lt;/Keywords&gt;&lt;Keywords&gt;Central Nervous System&lt;/Keywords&gt;&lt;Keywords&gt;Central Nervous System Stimulants&lt;/Keywords&gt;&lt;Keywords&gt;Child&lt;/Keywords&gt;&lt;Keywords&gt;Child Development Disorders,Pervasive&lt;/Keywords&gt;&lt;Keywords&gt;Cognitive Therapy&lt;/Keywords&gt;&lt;Keywords&gt;Combined Modality Therapy&lt;/Keywords&gt;&lt;Keywords&gt;Comorbidity&lt;/Keywords&gt;&lt;Keywords&gt;Conduct Disorder&lt;/Keywords&gt;&lt;Keywords&gt;Consensus&lt;/Keywords&gt;&lt;Keywords&gt;diagnosis&lt;/Keywords&gt;&lt;Keywords&gt;Diagnosis,Differential&lt;/Keywords&gt;&lt;Keywords&gt;Dopamine&lt;/Keywords&gt;&lt;Keywords&gt;Dopamine Plasma Membrane Transport Proteins&lt;/Keywords&gt;&lt;Keywords&gt;epidemiology&lt;/Keywords&gt;&lt;Keywords&gt;Europe&lt;/Keywords&gt;&lt;Keywords&gt;Gene Frequency&lt;/Keywords&gt;&lt;Keywords&gt;genetics&lt;/Keywords&gt;&lt;Keywords&gt;Guidelines as Topic&lt;/Keywords&gt;&lt;Keywords&gt;Humans&lt;/Keywords&gt;&lt;Keywords&gt;Hyperkinesis&lt;/Keywords&gt;&lt;Keywords&gt;International Classification of Diseases&lt;/Keywords&gt;&lt;Keywords&gt;Knowledge&lt;/Keywords&gt;&lt;Keywords&gt;Learning Disorders&lt;/Keywords&gt;&lt;Keywords&gt;London&lt;/Keywords&gt;&lt;Keywords&gt;Membrane Glycoproteins&lt;/Keywords&gt;&lt;Keywords&gt;Membrane Transport Proteins&lt;/Keywords&gt;&lt;Keywords&gt;Methylphenidate&lt;/Keywords&gt;&lt;Keywords&gt;Nerve Tissue Proteins&lt;/Keywords&gt;&lt;Keywords&gt;Nervous System&lt;/Keywords&gt;&lt;Keywords&gt;Prevalence&lt;/Keywords&gt;&lt;Keywords&gt;Proteins&lt;/Keywords&gt;&lt;Keywords&gt;Psychiatry&lt;/Keywords&gt;&lt;Keywords&gt;Psychometrics&lt;/Keywords&gt;&lt;Keywords&gt;Receptors,Dopamine D2&lt;/Keywords&gt;&lt;Keywords&gt;Receptors,Dopamine D4&lt;/Keywords&gt;&lt;Keywords&gt;Societies&lt;/Keywords&gt;&lt;Keywords&gt;therapeutic use&lt;/Keywords&gt;&lt;Keywords&gt;therapy&lt;/Keywords&gt;&lt;Keywords&gt;Tic Disorders&lt;/Keywords&gt;&lt;Keywords&gt;Time&lt;/Keywords&gt;&lt;Reprint&gt;Not in File&lt;/Reprint&gt;&lt;Start_Page&gt;I7&lt;/Start_Page&gt;&lt;End_Page&gt;30&lt;/End_Page&gt;&lt;Periodical&gt;Eur.Child Adolesc.Psychiatry&lt;/Periodical&gt;&lt;Volume&gt;13 Suppl 1&lt;/Volume&gt;&lt;Address&gt;Dept. of Child &amp;amp; Adolescent Psychiatry, Institute of Psychiatry Kings College London, de Crespigny Park, London, SE5 8AF, UK. e.taylor@iop.kcl.ac.uk&lt;/Address&gt;&lt;Web_URL&gt;PM:15322953&lt;/Web_URL&gt;&lt;ZZ_JournalStdAbbrev&gt;&lt;f name="System"&gt;Eur.Child Adolesc.Psychiatry&lt;/f&gt;&lt;/ZZ_JournalStdAbbrev&gt;&lt;ZZ_WorkformID&gt;1&lt;/ZZ_WorkformID&gt;&lt;/MDL&gt;&lt;/Cite&gt;&lt;/Refman&gt;</w:instrText>
      </w:r>
      <w:r w:rsidR="008F5F99">
        <w:rPr>
          <w:rFonts w:ascii="Calibri" w:hAnsi="Calibri"/>
        </w:rPr>
        <w:fldChar w:fldCharType="end"/>
      </w:r>
      <w:r w:rsidR="008F5F99" w:rsidRPr="003D7F22">
        <w:rPr>
          <w:rFonts w:ascii="Calibri" w:hAnsi="Calibri"/>
        </w:rPr>
        <w:t>.</w:t>
      </w:r>
      <w:r w:rsidR="008F5F99">
        <w:rPr>
          <w:rFonts w:ascii="Calibri" w:hAnsi="Calibri"/>
        </w:rPr>
        <w:t xml:space="preserve"> </w:t>
      </w:r>
      <w:r w:rsidR="00557438">
        <w:rPr>
          <w:rFonts w:ascii="Calibri" w:hAnsi="Calibri"/>
        </w:rPr>
        <w:t>Following c</w:t>
      </w:r>
      <w:r w:rsidR="008F5F99">
        <w:rPr>
          <w:rFonts w:ascii="Calibri" w:hAnsi="Calibri"/>
        </w:rPr>
        <w:t xml:space="preserve">oncerns about </w:t>
      </w:r>
      <w:r w:rsidR="005D3F64">
        <w:rPr>
          <w:rFonts w:ascii="Calibri" w:hAnsi="Calibri"/>
        </w:rPr>
        <w:t>its</w:t>
      </w:r>
      <w:r w:rsidR="008F5F99">
        <w:rPr>
          <w:rFonts w:ascii="Calibri" w:hAnsi="Calibri"/>
        </w:rPr>
        <w:t xml:space="preserve"> safety</w:t>
      </w:r>
      <w:r w:rsidR="00557438">
        <w:rPr>
          <w:rFonts w:ascii="Calibri" w:hAnsi="Calibri"/>
        </w:rPr>
        <w:t>,</w:t>
      </w:r>
      <w:r w:rsidR="008F5F99">
        <w:rPr>
          <w:rFonts w:ascii="Calibri" w:hAnsi="Calibri"/>
        </w:rPr>
        <w:t xml:space="preserve"> the European </w:t>
      </w:r>
      <w:r w:rsidR="00FE5BC1">
        <w:rPr>
          <w:rFonts w:ascii="Calibri" w:hAnsi="Calibri"/>
        </w:rPr>
        <w:t>Commission</w:t>
      </w:r>
      <w:r w:rsidR="008F5F99">
        <w:rPr>
          <w:rFonts w:ascii="Calibri" w:hAnsi="Calibri"/>
        </w:rPr>
        <w:t xml:space="preserve"> call</w:t>
      </w:r>
      <w:r w:rsidR="00557438">
        <w:rPr>
          <w:rFonts w:ascii="Calibri" w:hAnsi="Calibri"/>
        </w:rPr>
        <w:t>ed</w:t>
      </w:r>
      <w:r w:rsidR="008F5F99">
        <w:rPr>
          <w:rFonts w:ascii="Calibri" w:hAnsi="Calibri"/>
        </w:rPr>
        <w:t xml:space="preserve"> for research</w:t>
      </w:r>
      <w:r w:rsidR="00557438">
        <w:rPr>
          <w:rFonts w:ascii="Calibri" w:hAnsi="Calibri"/>
        </w:rPr>
        <w:t xml:space="preserve"> </w:t>
      </w:r>
      <w:r w:rsidR="005D3F64">
        <w:rPr>
          <w:rFonts w:ascii="Calibri" w:hAnsi="Calibri"/>
        </w:rPr>
        <w:t>into</w:t>
      </w:r>
      <w:r w:rsidR="006C303C">
        <w:rPr>
          <w:rFonts w:ascii="Calibri" w:hAnsi="Calibri"/>
        </w:rPr>
        <w:t xml:space="preserve"> the long-term effects of methylphenidate on children and adolescents with ADHD</w:t>
      </w:r>
      <w:r w:rsidR="00FE5BC1">
        <w:rPr>
          <w:rFonts w:ascii="Calibri" w:hAnsi="Calibri"/>
        </w:rPr>
        <w:t xml:space="preserve">. The </w:t>
      </w:r>
      <w:r w:rsidR="008F5F99" w:rsidRPr="00FE5BC1">
        <w:rPr>
          <w:rFonts w:ascii="Calibri" w:hAnsi="Calibri"/>
          <w:i/>
          <w:iCs/>
        </w:rPr>
        <w:t xml:space="preserve">Attention Deficit Hyperactivity Disorder Drugs Use Chronic Effects </w:t>
      </w:r>
      <w:r w:rsidR="008F5F99" w:rsidRPr="008F5F99">
        <w:rPr>
          <w:rFonts w:ascii="Calibri" w:hAnsi="Calibri"/>
        </w:rPr>
        <w:t xml:space="preserve">(ADDUCE) </w:t>
      </w:r>
      <w:r w:rsidR="0090736B">
        <w:rPr>
          <w:rFonts w:ascii="Calibri" w:hAnsi="Calibri"/>
        </w:rPr>
        <w:t>research programme</w:t>
      </w:r>
      <w:r w:rsidR="00FE5BC1">
        <w:rPr>
          <w:rFonts w:ascii="Calibri" w:hAnsi="Calibri"/>
        </w:rPr>
        <w:t xml:space="preserve"> was designed to address this call. </w:t>
      </w:r>
      <w:r w:rsidR="0090736B">
        <w:rPr>
          <w:rFonts w:ascii="Calibri" w:hAnsi="Calibri"/>
        </w:rPr>
        <w:t>At the heart of</w:t>
      </w:r>
      <w:r w:rsidR="00FE5BC1">
        <w:rPr>
          <w:rFonts w:ascii="Calibri" w:hAnsi="Calibri"/>
        </w:rPr>
        <w:t xml:space="preserve"> th</w:t>
      </w:r>
      <w:r w:rsidR="005D3F64">
        <w:rPr>
          <w:rFonts w:ascii="Calibri" w:hAnsi="Calibri"/>
        </w:rPr>
        <w:t>is</w:t>
      </w:r>
      <w:r w:rsidR="0090736B">
        <w:rPr>
          <w:rFonts w:ascii="Calibri" w:hAnsi="Calibri"/>
        </w:rPr>
        <w:t xml:space="preserve"> </w:t>
      </w:r>
      <w:r w:rsidR="00FE5BC1">
        <w:rPr>
          <w:rFonts w:ascii="Calibri" w:hAnsi="Calibri"/>
        </w:rPr>
        <w:t xml:space="preserve">programme </w:t>
      </w:r>
      <w:r w:rsidR="0090736B">
        <w:rPr>
          <w:rFonts w:ascii="Calibri" w:hAnsi="Calibri"/>
        </w:rPr>
        <w:t>is</w:t>
      </w:r>
      <w:r w:rsidR="00557438">
        <w:rPr>
          <w:rFonts w:ascii="Calibri" w:hAnsi="Calibri"/>
        </w:rPr>
        <w:t xml:space="preserve"> </w:t>
      </w:r>
      <w:r w:rsidR="008F5F99">
        <w:rPr>
          <w:rFonts w:ascii="Calibri" w:hAnsi="Calibri"/>
        </w:rPr>
        <w:t xml:space="preserve">a </w:t>
      </w:r>
      <w:r w:rsidR="008F5F99">
        <w:rPr>
          <w:rFonts w:ascii="Calibri" w:hAnsi="Calibri" w:cs="Arial"/>
          <w:bCs/>
        </w:rPr>
        <w:t>2-year longitudinal naturalistic pharmacovigilance study</w:t>
      </w:r>
      <w:r w:rsidR="00557438">
        <w:rPr>
          <w:rFonts w:ascii="Calibri" w:hAnsi="Calibri" w:cs="Arial"/>
          <w:bCs/>
        </w:rPr>
        <w:t xml:space="preserve"> </w:t>
      </w:r>
      <w:r w:rsidR="006C303C">
        <w:rPr>
          <w:rFonts w:ascii="Calibri" w:hAnsi="Calibri" w:cs="Arial"/>
          <w:bCs/>
        </w:rPr>
        <w:t xml:space="preserve">being conducted </w:t>
      </w:r>
      <w:r w:rsidR="008F5F99">
        <w:rPr>
          <w:rFonts w:ascii="Calibri" w:hAnsi="Calibri" w:cs="Arial"/>
          <w:bCs/>
        </w:rPr>
        <w:t xml:space="preserve">in </w:t>
      </w:r>
      <w:r w:rsidR="005D3F64">
        <w:rPr>
          <w:rFonts w:ascii="Calibri" w:hAnsi="Calibri" w:cs="Arial"/>
          <w:bCs/>
        </w:rPr>
        <w:t>27 European sites.</w:t>
      </w:r>
      <w:r w:rsidR="008F5F99" w:rsidRPr="003D7F22">
        <w:rPr>
          <w:rFonts w:ascii="Calibri" w:hAnsi="Calibri" w:cs="Arial"/>
          <w:bCs/>
        </w:rPr>
        <w:t xml:space="preserve"> </w:t>
      </w:r>
    </w:p>
    <w:p w:rsidR="008F6B81" w:rsidRDefault="00EE2BF1" w:rsidP="008F6B81">
      <w:pPr>
        <w:spacing w:after="0"/>
        <w:rPr>
          <w:rFonts w:cstheme="majorBidi"/>
          <w:noProof/>
        </w:rPr>
      </w:pPr>
      <w:r w:rsidRPr="00C96237">
        <w:rPr>
          <w:rFonts w:eastAsia="Times New Roman" w:cs="Arial"/>
          <w:color w:val="333333"/>
          <w:lang w:val="en" w:eastAsia="en-GB"/>
        </w:rPr>
        <w:t>Methods and analysis</w:t>
      </w:r>
      <w:r w:rsidR="00BC12E0">
        <w:rPr>
          <w:rFonts w:eastAsia="Times New Roman" w:cs="Arial"/>
          <w:color w:val="333333"/>
          <w:lang w:val="en" w:eastAsia="en-GB"/>
        </w:rPr>
        <w:t>:</w:t>
      </w:r>
      <w:r w:rsidRPr="00C96237">
        <w:rPr>
          <w:rFonts w:eastAsia="Times New Roman" w:cs="Arial"/>
          <w:color w:val="333333"/>
          <w:lang w:val="en" w:eastAsia="en-GB"/>
        </w:rPr>
        <w:t xml:space="preserve"> </w:t>
      </w:r>
      <w:r w:rsidR="006C303C" w:rsidRPr="008B43B9">
        <w:rPr>
          <w:rFonts w:cstheme="majorBidi"/>
          <w:noProof/>
        </w:rPr>
        <w:t>Three cohorts of children and adolescents</w:t>
      </w:r>
      <w:r w:rsidR="006C303C">
        <w:rPr>
          <w:rFonts w:cstheme="majorBidi"/>
          <w:noProof/>
        </w:rPr>
        <w:t xml:space="preserve"> (aged 6-17)</w:t>
      </w:r>
      <w:r w:rsidR="006C303C" w:rsidRPr="008B43B9">
        <w:rPr>
          <w:rFonts w:cstheme="majorBidi"/>
          <w:noProof/>
        </w:rPr>
        <w:t xml:space="preserve"> living in the UK, Germany, Italy and Hungary </w:t>
      </w:r>
      <w:r w:rsidR="00FE5BC1">
        <w:rPr>
          <w:rFonts w:cstheme="majorBidi"/>
          <w:noProof/>
        </w:rPr>
        <w:t>are being</w:t>
      </w:r>
      <w:r w:rsidR="006C303C" w:rsidRPr="008B43B9">
        <w:rPr>
          <w:rFonts w:cstheme="majorBidi"/>
          <w:noProof/>
        </w:rPr>
        <w:t xml:space="preserve"> recru</w:t>
      </w:r>
      <w:r w:rsidR="005B7E10">
        <w:rPr>
          <w:rFonts w:cstheme="majorBidi"/>
          <w:noProof/>
        </w:rPr>
        <w:t>ited</w:t>
      </w:r>
      <w:r w:rsidR="006C303C" w:rsidRPr="008B43B9">
        <w:rPr>
          <w:rFonts w:cstheme="majorBidi"/>
          <w:noProof/>
        </w:rPr>
        <w:t xml:space="preserve">: </w:t>
      </w:r>
    </w:p>
    <w:p w:rsidR="00BC12E0" w:rsidRDefault="00BC12E0" w:rsidP="008F6B81">
      <w:pPr>
        <w:spacing w:after="0"/>
        <w:rPr>
          <w:rFonts w:cstheme="majorBidi"/>
          <w:noProof/>
        </w:rPr>
      </w:pPr>
    </w:p>
    <w:p w:rsidR="006C303C" w:rsidRPr="008B43B9" w:rsidRDefault="006C303C" w:rsidP="00BC12E0">
      <w:pPr>
        <w:spacing w:after="0"/>
        <w:ind w:left="720"/>
        <w:rPr>
          <w:rFonts w:cstheme="majorBidi"/>
          <w:noProof/>
        </w:rPr>
      </w:pPr>
      <w:r w:rsidRPr="008B43B9">
        <w:rPr>
          <w:rFonts w:cstheme="majorBidi"/>
          <w:noProof/>
        </w:rPr>
        <w:t>Group 1</w:t>
      </w:r>
      <w:r>
        <w:rPr>
          <w:rFonts w:cstheme="majorBidi"/>
          <w:noProof/>
        </w:rPr>
        <w:t xml:space="preserve"> </w:t>
      </w:r>
      <w:r w:rsidRPr="00166EDA">
        <w:rPr>
          <w:rFonts w:cstheme="majorBidi"/>
          <w:i/>
          <w:noProof/>
        </w:rPr>
        <w:t>Medicated ADHD</w:t>
      </w:r>
      <w:r>
        <w:rPr>
          <w:rFonts w:cstheme="majorBidi"/>
          <w:noProof/>
        </w:rPr>
        <w:t>:</w:t>
      </w:r>
      <w:r w:rsidRPr="008B43B9">
        <w:rPr>
          <w:rFonts w:cstheme="majorBidi"/>
          <w:noProof/>
        </w:rPr>
        <w:t xml:space="preserve"> </w:t>
      </w:r>
      <w:r w:rsidR="005B7E10">
        <w:rPr>
          <w:rFonts w:cstheme="majorBidi"/>
          <w:noProof/>
        </w:rPr>
        <w:t xml:space="preserve">800 </w:t>
      </w:r>
      <w:r w:rsidR="00CC02E5">
        <w:rPr>
          <w:rFonts w:cstheme="majorBidi"/>
          <w:noProof/>
        </w:rPr>
        <w:t>ADHD medication-</w:t>
      </w:r>
      <w:r w:rsidR="00FE5BC1">
        <w:rPr>
          <w:rFonts w:cstheme="majorBidi"/>
          <w:noProof/>
        </w:rPr>
        <w:t>nai</w:t>
      </w:r>
      <w:r w:rsidR="0090736B">
        <w:rPr>
          <w:rFonts w:cstheme="majorBidi"/>
          <w:noProof/>
        </w:rPr>
        <w:t xml:space="preserve">ve </w:t>
      </w:r>
      <w:r w:rsidRPr="008B43B9">
        <w:rPr>
          <w:rFonts w:cstheme="majorBidi"/>
          <w:noProof/>
        </w:rPr>
        <w:t xml:space="preserve">children and </w:t>
      </w:r>
      <w:r w:rsidR="008F6B81" w:rsidRPr="008B43B9">
        <w:rPr>
          <w:rFonts w:cstheme="majorBidi"/>
          <w:noProof/>
        </w:rPr>
        <w:t xml:space="preserve">adolescents </w:t>
      </w:r>
      <w:r w:rsidRPr="008B43B9">
        <w:rPr>
          <w:rFonts w:cstheme="majorBidi"/>
          <w:noProof/>
        </w:rPr>
        <w:t xml:space="preserve">with a clinical diagnosis of ADHD about to start methylphenidate treatment for the first time. </w:t>
      </w:r>
    </w:p>
    <w:p w:rsidR="00BC12E0" w:rsidRDefault="00BC12E0" w:rsidP="008F6B81">
      <w:pPr>
        <w:spacing w:after="0"/>
        <w:rPr>
          <w:rFonts w:cstheme="majorBidi"/>
          <w:noProof/>
        </w:rPr>
      </w:pPr>
    </w:p>
    <w:p w:rsidR="006C303C" w:rsidRPr="008B43B9" w:rsidRDefault="006C303C" w:rsidP="00BC12E0">
      <w:pPr>
        <w:spacing w:after="0"/>
        <w:ind w:left="720"/>
        <w:rPr>
          <w:rFonts w:cstheme="majorBidi"/>
          <w:noProof/>
        </w:rPr>
      </w:pPr>
      <w:r w:rsidRPr="008B43B9">
        <w:rPr>
          <w:rFonts w:cstheme="majorBidi"/>
          <w:noProof/>
        </w:rPr>
        <w:t>Group 2</w:t>
      </w:r>
      <w:r>
        <w:rPr>
          <w:rFonts w:cstheme="majorBidi"/>
          <w:noProof/>
        </w:rPr>
        <w:t xml:space="preserve"> </w:t>
      </w:r>
      <w:r w:rsidRPr="00166EDA">
        <w:rPr>
          <w:rFonts w:cstheme="majorBidi"/>
          <w:i/>
          <w:noProof/>
        </w:rPr>
        <w:t>Unmedicated ADHD</w:t>
      </w:r>
      <w:r>
        <w:rPr>
          <w:rFonts w:cstheme="majorBidi"/>
          <w:noProof/>
        </w:rPr>
        <w:t>:</w:t>
      </w:r>
      <w:r w:rsidRPr="008B43B9">
        <w:rPr>
          <w:rFonts w:cstheme="majorBidi"/>
          <w:noProof/>
        </w:rPr>
        <w:t xml:space="preserve"> </w:t>
      </w:r>
      <w:r w:rsidR="005B7E10">
        <w:rPr>
          <w:rFonts w:cstheme="majorBidi"/>
          <w:noProof/>
        </w:rPr>
        <w:t xml:space="preserve">400 </w:t>
      </w:r>
      <w:r w:rsidRPr="008B43B9">
        <w:rPr>
          <w:rFonts w:cstheme="majorBidi"/>
          <w:noProof/>
        </w:rPr>
        <w:t>children and adolescents with a clinical diagnosis of ADHD who have never been treated with ADHD medication and have no</w:t>
      </w:r>
      <w:r>
        <w:rPr>
          <w:rFonts w:cstheme="majorBidi"/>
          <w:noProof/>
        </w:rPr>
        <w:t xml:space="preserve"> </w:t>
      </w:r>
      <w:r w:rsidRPr="008B43B9">
        <w:rPr>
          <w:rFonts w:cstheme="majorBidi"/>
          <w:noProof/>
        </w:rPr>
        <w:t>intention of beginning medication</w:t>
      </w:r>
      <w:r>
        <w:rPr>
          <w:rFonts w:cstheme="majorBidi"/>
          <w:noProof/>
        </w:rPr>
        <w:t xml:space="preserve">. </w:t>
      </w:r>
    </w:p>
    <w:p w:rsidR="00BC12E0" w:rsidRDefault="00BC12E0">
      <w:pPr>
        <w:spacing w:after="0"/>
        <w:rPr>
          <w:rFonts w:cstheme="majorBidi"/>
          <w:noProof/>
        </w:rPr>
      </w:pPr>
    </w:p>
    <w:p w:rsidR="006C303C" w:rsidRDefault="006C303C" w:rsidP="00BC12E0">
      <w:pPr>
        <w:spacing w:after="0"/>
        <w:ind w:left="720"/>
        <w:rPr>
          <w:rFonts w:cstheme="majorBidi"/>
          <w:noProof/>
        </w:rPr>
      </w:pPr>
      <w:r w:rsidRPr="008B43B9">
        <w:rPr>
          <w:rFonts w:cstheme="majorBidi"/>
          <w:noProof/>
        </w:rPr>
        <w:t>Group 3</w:t>
      </w:r>
      <w:r>
        <w:rPr>
          <w:rFonts w:cstheme="majorBidi"/>
          <w:noProof/>
        </w:rPr>
        <w:t xml:space="preserve"> </w:t>
      </w:r>
      <w:r w:rsidRPr="00166EDA">
        <w:rPr>
          <w:rFonts w:cstheme="majorBidi"/>
          <w:i/>
          <w:noProof/>
        </w:rPr>
        <w:t>Non-ADHD</w:t>
      </w:r>
      <w:r>
        <w:rPr>
          <w:rFonts w:cstheme="majorBidi"/>
          <w:noProof/>
        </w:rPr>
        <w:t>:</w:t>
      </w:r>
      <w:r w:rsidRPr="008B43B9">
        <w:rPr>
          <w:rFonts w:cstheme="majorBidi"/>
          <w:noProof/>
        </w:rPr>
        <w:t xml:space="preserve"> </w:t>
      </w:r>
      <w:r w:rsidR="005B7E10">
        <w:rPr>
          <w:rFonts w:cstheme="majorBidi"/>
          <w:noProof/>
        </w:rPr>
        <w:t xml:space="preserve">400 </w:t>
      </w:r>
      <w:r w:rsidRPr="008B43B9">
        <w:rPr>
          <w:rFonts w:cstheme="majorBidi"/>
          <w:noProof/>
        </w:rPr>
        <w:t xml:space="preserve">children and adolescents </w:t>
      </w:r>
      <w:r w:rsidR="0062018B">
        <w:rPr>
          <w:rFonts w:cstheme="majorBidi"/>
          <w:noProof/>
        </w:rPr>
        <w:t>without</w:t>
      </w:r>
      <w:r w:rsidRPr="008B43B9">
        <w:rPr>
          <w:rFonts w:cstheme="majorBidi"/>
          <w:noProof/>
        </w:rPr>
        <w:t xml:space="preserve"> ADHD </w:t>
      </w:r>
      <w:r w:rsidR="0062018B">
        <w:rPr>
          <w:rFonts w:cstheme="majorBidi"/>
          <w:noProof/>
        </w:rPr>
        <w:t xml:space="preserve">who </w:t>
      </w:r>
      <w:r w:rsidRPr="008B43B9">
        <w:rPr>
          <w:rFonts w:cstheme="majorBidi"/>
          <w:noProof/>
        </w:rPr>
        <w:t>are siblings of individuals in either Group 1 or 2.</w:t>
      </w:r>
    </w:p>
    <w:p w:rsidR="00BC12E0" w:rsidRDefault="00BC12E0" w:rsidP="00BC12E0">
      <w:pPr>
        <w:spacing w:after="0"/>
        <w:ind w:left="720"/>
        <w:rPr>
          <w:rFonts w:cstheme="majorBidi"/>
          <w:noProof/>
        </w:rPr>
      </w:pPr>
    </w:p>
    <w:p w:rsidR="008F6B81" w:rsidRDefault="005D3F64" w:rsidP="008F6B81">
      <w:pPr>
        <w:spacing w:after="0"/>
        <w:rPr>
          <w:rFonts w:cstheme="majorBidi"/>
          <w:noProof/>
        </w:rPr>
      </w:pPr>
      <w:r>
        <w:rPr>
          <w:rFonts w:cstheme="majorBidi"/>
          <w:noProof/>
        </w:rPr>
        <w:t>A</w:t>
      </w:r>
      <w:r w:rsidR="008F6B81">
        <w:rPr>
          <w:rFonts w:cstheme="majorBidi"/>
          <w:noProof/>
        </w:rPr>
        <w:t xml:space="preserve">ll </w:t>
      </w:r>
      <w:r>
        <w:rPr>
          <w:rFonts w:cstheme="majorBidi"/>
          <w:noProof/>
        </w:rPr>
        <w:t>participants</w:t>
      </w:r>
      <w:r w:rsidR="008F6B81">
        <w:rPr>
          <w:rFonts w:cstheme="majorBidi"/>
          <w:noProof/>
        </w:rPr>
        <w:t xml:space="preserve"> will be assessed </w:t>
      </w:r>
      <w:r w:rsidR="00E95992">
        <w:rPr>
          <w:rFonts w:cstheme="majorBidi"/>
          <w:noProof/>
        </w:rPr>
        <w:t xml:space="preserve">five </w:t>
      </w:r>
      <w:r w:rsidR="008F6B81">
        <w:rPr>
          <w:rFonts w:cstheme="majorBidi"/>
          <w:noProof/>
        </w:rPr>
        <w:t>times during their 2 year follow</w:t>
      </w:r>
      <w:r w:rsidR="00E95992">
        <w:rPr>
          <w:rFonts w:cstheme="majorBidi"/>
          <w:noProof/>
        </w:rPr>
        <w:t>-</w:t>
      </w:r>
      <w:r w:rsidR="008F6B81">
        <w:rPr>
          <w:rFonts w:cstheme="majorBidi"/>
          <w:noProof/>
        </w:rPr>
        <w:t xml:space="preserve">up period for growth and development, psychiatric, neurological and cardiovascular health. </w:t>
      </w:r>
    </w:p>
    <w:p w:rsidR="008D542E" w:rsidRDefault="008F6B81" w:rsidP="00171DFA">
      <w:pPr>
        <w:spacing w:after="0"/>
        <w:rPr>
          <w:rFonts w:cstheme="majorBidi"/>
          <w:noProof/>
        </w:rPr>
      </w:pPr>
      <w:r>
        <w:rPr>
          <w:rFonts w:cstheme="majorBidi"/>
          <w:noProof/>
        </w:rPr>
        <w:t xml:space="preserve">The primary outcome measure will be the height velocity </w:t>
      </w:r>
      <w:r w:rsidR="001D3458">
        <w:rPr>
          <w:rFonts w:cstheme="majorBidi"/>
          <w:noProof/>
        </w:rPr>
        <w:t>standard deviation score.</w:t>
      </w:r>
    </w:p>
    <w:p w:rsidR="00171DFA" w:rsidRDefault="00171DFA" w:rsidP="00171DFA">
      <w:pPr>
        <w:spacing w:after="0"/>
        <w:rPr>
          <w:rFonts w:eastAsia="Times New Roman" w:cs="Arial"/>
          <w:color w:val="333333"/>
          <w:lang w:val="en" w:eastAsia="en-GB"/>
        </w:rPr>
      </w:pPr>
    </w:p>
    <w:p w:rsidR="0022536B" w:rsidRDefault="00EE2BF1">
      <w:pPr>
        <w:rPr>
          <w:rFonts w:cstheme="majorBidi"/>
          <w:noProof/>
        </w:rPr>
      </w:pPr>
      <w:r w:rsidRPr="00C96237">
        <w:rPr>
          <w:rFonts w:eastAsia="Times New Roman" w:cs="Arial"/>
          <w:color w:val="333333"/>
          <w:lang w:val="en" w:eastAsia="en-GB"/>
        </w:rPr>
        <w:t>Ethics and dissemination</w:t>
      </w:r>
      <w:r w:rsidR="00BC12E0">
        <w:rPr>
          <w:noProof/>
        </w:rPr>
        <w:t>:</w:t>
      </w:r>
      <w:r w:rsidR="001D3458">
        <w:rPr>
          <w:noProof/>
        </w:rPr>
        <w:t xml:space="preserve"> Ethical approval for the study has been granted by the </w:t>
      </w:r>
      <w:r w:rsidR="001D3458" w:rsidRPr="008B43B9">
        <w:rPr>
          <w:rFonts w:cstheme="majorBidi"/>
          <w:noProof/>
        </w:rPr>
        <w:t xml:space="preserve">East of Scotland Research Ethics Service. </w:t>
      </w:r>
      <w:r w:rsidR="001D3458">
        <w:rPr>
          <w:rFonts w:cstheme="majorBidi"/>
          <w:noProof/>
        </w:rPr>
        <w:t>Following this approval</w:t>
      </w:r>
      <w:r w:rsidR="00E95992">
        <w:rPr>
          <w:rFonts w:cstheme="majorBidi"/>
          <w:noProof/>
        </w:rPr>
        <w:t>,</w:t>
      </w:r>
      <w:r w:rsidR="001D3458">
        <w:rPr>
          <w:rFonts w:cstheme="majorBidi"/>
          <w:noProof/>
        </w:rPr>
        <w:t xml:space="preserve"> p</w:t>
      </w:r>
      <w:r w:rsidR="001D3458" w:rsidRPr="008B43B9">
        <w:rPr>
          <w:rFonts w:cstheme="majorBidi"/>
          <w:noProof/>
        </w:rPr>
        <w:t xml:space="preserve">atient information leaflets and consent forms were translated as necessary and submissions made by </w:t>
      </w:r>
      <w:r w:rsidR="001D3458">
        <w:rPr>
          <w:rFonts w:cstheme="majorBidi"/>
          <w:noProof/>
        </w:rPr>
        <w:t xml:space="preserve">lead sites in </w:t>
      </w:r>
      <w:r w:rsidR="001D3458" w:rsidRPr="008B43B9">
        <w:rPr>
          <w:rFonts w:cstheme="majorBidi"/>
          <w:noProof/>
        </w:rPr>
        <w:t xml:space="preserve">each of the other three countries to their own </w:t>
      </w:r>
      <w:r w:rsidR="001D3458">
        <w:rPr>
          <w:rFonts w:cstheme="majorBidi"/>
          <w:noProof/>
        </w:rPr>
        <w:t>ethics committees. Following ethical approval in each country, local ethical permissions at each site were sought and obtained as needed.</w:t>
      </w:r>
      <w:r w:rsidR="0091219C">
        <w:rPr>
          <w:rFonts w:cstheme="majorBidi"/>
          <w:noProof/>
        </w:rPr>
        <w:t xml:space="preserve"> The study’s website</w:t>
      </w:r>
      <w:r w:rsidR="00A00D2B">
        <w:rPr>
          <w:rFonts w:cstheme="majorBidi"/>
          <w:noProof/>
        </w:rPr>
        <w:t xml:space="preserve"> (</w:t>
      </w:r>
      <w:hyperlink r:id="rId9" w:history="1">
        <w:r w:rsidR="00A00D2B" w:rsidRPr="00AA2116">
          <w:rPr>
            <w:rStyle w:val="Hyperlink"/>
          </w:rPr>
          <w:t>http://www.adhd-adduce.org/page/view/2/Home</w:t>
        </w:r>
      </w:hyperlink>
      <w:r w:rsidR="00A00D2B">
        <w:rPr>
          <w:rStyle w:val="Hyperlink"/>
        </w:rPr>
        <w:t>)</w:t>
      </w:r>
      <w:r w:rsidR="0091219C">
        <w:rPr>
          <w:rFonts w:cstheme="majorBidi"/>
          <w:noProof/>
        </w:rPr>
        <w:t xml:space="preserve"> provides information</w:t>
      </w:r>
      <w:r w:rsidR="005D3F64">
        <w:rPr>
          <w:rFonts w:cstheme="majorBidi"/>
          <w:noProof/>
        </w:rPr>
        <w:t xml:space="preserve"> </w:t>
      </w:r>
      <w:r w:rsidR="0091219C">
        <w:rPr>
          <w:rFonts w:cstheme="majorBidi"/>
          <w:noProof/>
        </w:rPr>
        <w:t xml:space="preserve">for researchers, participants and the general public </w:t>
      </w:r>
      <w:r w:rsidR="0091219C">
        <w:rPr>
          <w:rFonts w:cstheme="majorBidi"/>
          <w:noProof/>
        </w:rPr>
        <w:fldChar w:fldCharType="begin"/>
      </w:r>
      <w:r w:rsidR="00A911A8">
        <w:rPr>
          <w:rFonts w:cstheme="majorBidi"/>
          <w:noProof/>
        </w:rPr>
        <w:instrText xml:space="preserve"> ADDIN EN.CITE &lt;EndNote&gt;&lt;Cite&gt;&lt;Author&gt;ADDUCE consortium&lt;/Author&gt;&lt;RecNum&gt;48&lt;/RecNum&gt;&lt;DisplayText&gt;[1]&lt;/DisplayText&gt;&lt;record&gt;&lt;rec-number&gt;48&lt;/rec-number&gt;&lt;foreign-keys&gt;&lt;key app="EN" db-id="ppvrx0erl0zxe2eftvy50febvsvxa90za99d" timestamp="1434984952"&gt;48&lt;/key&gt;&lt;/foreign-keys&gt;&lt;ref-type name="Web Page"&gt;12&lt;/ref-type&gt;&lt;contributors&gt;&lt;authors&gt;&lt;author&gt;ADDUCE consortium,&lt;/author&gt;&lt;/authors&gt;&lt;/contributors&gt;&lt;titles&gt;&lt;title&gt;Attention Deficit Hyperactvity Drugs Use Chronic Effects&lt;/title&gt;&lt;/titles&gt;&lt;dates&gt;&lt;/dates&gt;&lt;urls&gt;&lt;related-urls&gt;&lt;url&gt;http://www.adhd-adduce.org/page/view/2/Home&lt;/url&gt;&lt;/related-urls&gt;&lt;/urls&gt;&lt;/record&gt;&lt;/Cite&gt;&lt;/EndNote&gt;</w:instrText>
      </w:r>
      <w:r w:rsidR="0091219C">
        <w:rPr>
          <w:rFonts w:cstheme="majorBidi"/>
          <w:noProof/>
        </w:rPr>
        <w:fldChar w:fldCharType="separate"/>
      </w:r>
      <w:r w:rsidR="00D12B1B">
        <w:rPr>
          <w:rFonts w:cstheme="majorBidi"/>
          <w:noProof/>
        </w:rPr>
        <w:t>[</w:t>
      </w:r>
      <w:hyperlink w:anchor="_ENREF_1" w:tooltip="ADDUCE consortium,  #48" w:history="1">
        <w:r w:rsidR="00F36430">
          <w:rPr>
            <w:rFonts w:cstheme="majorBidi"/>
            <w:noProof/>
          </w:rPr>
          <w:t>1</w:t>
        </w:r>
      </w:hyperlink>
      <w:r w:rsidR="00D12B1B">
        <w:rPr>
          <w:rFonts w:cstheme="majorBidi"/>
          <w:noProof/>
        </w:rPr>
        <w:t>]</w:t>
      </w:r>
      <w:r w:rsidR="0091219C">
        <w:rPr>
          <w:rFonts w:cstheme="majorBidi"/>
          <w:noProof/>
        </w:rPr>
        <w:fldChar w:fldCharType="end"/>
      </w:r>
      <w:r w:rsidR="0022536B">
        <w:rPr>
          <w:rFonts w:cstheme="majorBidi"/>
          <w:noProof/>
        </w:rPr>
        <w:t>.</w:t>
      </w:r>
    </w:p>
    <w:p w:rsidR="00FE5BC1" w:rsidRDefault="0022536B">
      <w:pPr>
        <w:rPr>
          <w:rFonts w:cstheme="majorBidi"/>
          <w:noProof/>
          <w:lang w:val="en"/>
        </w:rPr>
      </w:pPr>
      <w:r>
        <w:rPr>
          <w:rFonts w:cstheme="majorBidi"/>
          <w:noProof/>
        </w:rPr>
        <w:t>Registration: The ADDUCE study is registered with ClinicalTrials.gov</w:t>
      </w:r>
      <w:r w:rsidR="00AB2D19">
        <w:rPr>
          <w:rFonts w:cstheme="majorBidi"/>
          <w:noProof/>
        </w:rPr>
        <w:t>, identifier</w:t>
      </w:r>
      <w:r>
        <w:rPr>
          <w:rFonts w:cstheme="majorBidi"/>
          <w:noProof/>
        </w:rPr>
        <w:t xml:space="preserve"> </w:t>
      </w:r>
      <w:r w:rsidRPr="0022536B">
        <w:rPr>
          <w:rFonts w:cstheme="majorBidi"/>
          <w:noProof/>
          <w:lang w:val="en"/>
        </w:rPr>
        <w:t>NCT01470261</w:t>
      </w:r>
      <w:r w:rsidR="00AB2D19">
        <w:rPr>
          <w:rFonts w:cstheme="majorBidi"/>
          <w:noProof/>
          <w:lang w:val="en"/>
        </w:rPr>
        <w:t>.</w:t>
      </w:r>
    </w:p>
    <w:p w:rsidR="00FE6928" w:rsidRDefault="00FE6928">
      <w:pPr>
        <w:rPr>
          <w:rFonts w:ascii="Calibri" w:eastAsiaTheme="minorEastAsia" w:hAnsi="Calibri"/>
          <w:b/>
          <w:smallCaps/>
          <w:noProof/>
          <w:lang w:eastAsia="en-GB"/>
        </w:rPr>
      </w:pPr>
      <w:r>
        <w:rPr>
          <w:rFonts w:ascii="Calibri" w:eastAsiaTheme="minorEastAsia" w:hAnsi="Calibri"/>
          <w:b/>
          <w:smallCaps/>
          <w:noProof/>
          <w:lang w:eastAsia="en-GB"/>
        </w:rPr>
        <w:br w:type="page"/>
      </w:r>
    </w:p>
    <w:p w:rsidR="00FE6928" w:rsidRPr="00FE6928" w:rsidRDefault="00FE6928">
      <w:pPr>
        <w:rPr>
          <w:rFonts w:ascii="Calibri" w:eastAsiaTheme="minorEastAsia" w:hAnsi="Calibri"/>
          <w:smallCaps/>
          <w:noProof/>
          <w:lang w:eastAsia="en-GB"/>
        </w:rPr>
      </w:pPr>
      <w:r>
        <w:rPr>
          <w:rFonts w:ascii="Calibri" w:eastAsiaTheme="minorEastAsia" w:hAnsi="Calibri"/>
          <w:b/>
          <w:smallCaps/>
          <w:noProof/>
          <w:lang w:eastAsia="en-GB"/>
        </w:rPr>
        <w:lastRenderedPageBreak/>
        <w:t>Strengths and Limitations</w:t>
      </w:r>
    </w:p>
    <w:p w:rsidR="00BF2A70" w:rsidRDefault="00BF2A70" w:rsidP="00FE6928">
      <w:r>
        <w:rPr>
          <w:b/>
        </w:rPr>
        <w:t>Strengths</w:t>
      </w:r>
    </w:p>
    <w:p w:rsidR="00BF2A70" w:rsidRDefault="00BF2A70" w:rsidP="00BF2A70">
      <w:pPr>
        <w:pStyle w:val="ListParagraph"/>
        <w:numPr>
          <w:ilvl w:val="0"/>
          <w:numId w:val="19"/>
        </w:numPr>
      </w:pPr>
      <w:r>
        <w:t>ADDUCE will provide long-term pharmacovigilance data about methylphenidate use in children and adolescents with ADHD.</w:t>
      </w:r>
    </w:p>
    <w:p w:rsidR="00C42844" w:rsidRDefault="00C42844" w:rsidP="00BF2A70">
      <w:pPr>
        <w:pStyle w:val="ListParagraph"/>
        <w:numPr>
          <w:ilvl w:val="0"/>
          <w:numId w:val="19"/>
        </w:numPr>
      </w:pPr>
      <w:r>
        <w:t>In particular, the study will provide information about the effects of methylphenidate on growth and development; psychiatric health; neurological health; cardiovascular function</w:t>
      </w:r>
    </w:p>
    <w:p w:rsidR="00BF2A70" w:rsidRPr="00BF2A70" w:rsidRDefault="00C42844" w:rsidP="00BF2A70">
      <w:pPr>
        <w:pStyle w:val="ListParagraph"/>
        <w:numPr>
          <w:ilvl w:val="0"/>
          <w:numId w:val="19"/>
        </w:numPr>
      </w:pPr>
      <w:r>
        <w:t>The study includes two control groups; one of children and adolescents with ADHD who are unmedicated, and one of children and adolescents without ADHD.</w:t>
      </w:r>
      <w:r w:rsidR="00BF2A70">
        <w:t xml:space="preserve"> </w:t>
      </w:r>
    </w:p>
    <w:p w:rsidR="00FE6928" w:rsidRPr="008B6F3E" w:rsidRDefault="00FE6928" w:rsidP="00FE6928">
      <w:pPr>
        <w:rPr>
          <w:b/>
        </w:rPr>
      </w:pPr>
      <w:r>
        <w:rPr>
          <w:b/>
        </w:rPr>
        <w:t>Li</w:t>
      </w:r>
      <w:r w:rsidRPr="008B6F3E">
        <w:rPr>
          <w:b/>
        </w:rPr>
        <w:t>mitations</w:t>
      </w:r>
    </w:p>
    <w:p w:rsidR="00C42844" w:rsidRDefault="00C42844" w:rsidP="00C42844">
      <w:pPr>
        <w:pStyle w:val="ListParagraph"/>
        <w:numPr>
          <w:ilvl w:val="0"/>
          <w:numId w:val="20"/>
        </w:numPr>
        <w:rPr>
          <w:rFonts w:cstheme="majorBidi"/>
          <w:noProof/>
        </w:rPr>
      </w:pPr>
      <w:r>
        <w:rPr>
          <w:rFonts w:cstheme="majorBidi"/>
          <w:noProof/>
        </w:rPr>
        <w:t>Due to its naturalistic design, participants are not randomised to a particular group and there is no placebo-control group in the design.</w:t>
      </w:r>
    </w:p>
    <w:p w:rsidR="00C255CC" w:rsidRPr="00CF3FD2" w:rsidRDefault="00C42844" w:rsidP="00C42844">
      <w:pPr>
        <w:pStyle w:val="ListParagraph"/>
        <w:numPr>
          <w:ilvl w:val="0"/>
          <w:numId w:val="20"/>
        </w:numPr>
        <w:rPr>
          <w:noProof/>
        </w:rPr>
      </w:pPr>
      <w:r>
        <w:rPr>
          <w:rFonts w:cstheme="majorBidi"/>
          <w:noProof/>
        </w:rPr>
        <w:t>The number and type of assessments that we wished to conduct has to be balanced against the time burden placed on our participants. Therefore, whilst it would have been desirable to collect data on cognitive testing, acceptability of the medication and quality of life, we were unable to fit these tests into our assessment schedule.</w:t>
      </w:r>
    </w:p>
    <w:p w:rsidR="00CF3FD2" w:rsidRPr="00FE6928" w:rsidRDefault="00CF3FD2" w:rsidP="00C42844">
      <w:pPr>
        <w:pStyle w:val="ListParagraph"/>
        <w:numPr>
          <w:ilvl w:val="0"/>
          <w:numId w:val="20"/>
        </w:numPr>
        <w:rPr>
          <w:noProof/>
        </w:rPr>
      </w:pPr>
      <w:r w:rsidRPr="007F1B19">
        <w:rPr>
          <w:rFonts w:cstheme="majorBidi"/>
          <w:noProof/>
          <w:highlight w:val="yellow"/>
        </w:rPr>
        <w:t xml:space="preserve">Although the EU agreed that the 2 year follow-up described in this study fullfilled their requirement for an investigation of the “long-term” effects of methylphenidate, many children and adolescents are prescribed the drug for longer than this. </w:t>
      </w:r>
      <w:r w:rsidR="007F1B19" w:rsidRPr="007F1B19">
        <w:rPr>
          <w:rFonts w:cstheme="majorBidi"/>
          <w:noProof/>
          <w:highlight w:val="yellow"/>
        </w:rPr>
        <w:t>If future funding is secured, consent may be sought from some or all participants for additional, longer term follow up</w:t>
      </w:r>
      <w:r w:rsidR="007F1B19">
        <w:rPr>
          <w:rFonts w:cstheme="majorBidi"/>
          <w:noProof/>
        </w:rPr>
        <w:t>.</w:t>
      </w:r>
    </w:p>
    <w:p w:rsidR="00FE6928" w:rsidRDefault="00FE6928">
      <w:pPr>
        <w:rPr>
          <w:rFonts w:cstheme="majorBidi"/>
          <w:b/>
          <w:smallCaps/>
          <w:noProof/>
        </w:rPr>
      </w:pPr>
      <w:r>
        <w:rPr>
          <w:rFonts w:cstheme="majorBidi"/>
          <w:b/>
          <w:smallCaps/>
          <w:noProof/>
        </w:rPr>
        <w:br w:type="page"/>
      </w:r>
    </w:p>
    <w:p w:rsidR="00E55A60" w:rsidRPr="00BC12E0" w:rsidRDefault="00BC12E0" w:rsidP="004144E4">
      <w:pPr>
        <w:rPr>
          <w:rFonts w:cstheme="majorBidi"/>
          <w:i/>
          <w:smallCaps/>
          <w:noProof/>
        </w:rPr>
      </w:pPr>
      <w:r>
        <w:rPr>
          <w:rFonts w:cstheme="majorBidi"/>
          <w:b/>
          <w:smallCaps/>
          <w:noProof/>
        </w:rPr>
        <w:lastRenderedPageBreak/>
        <w:t>Introduction</w:t>
      </w:r>
      <w:r w:rsidR="00F46D38" w:rsidRPr="00BC12E0">
        <w:rPr>
          <w:rFonts w:cstheme="majorBidi"/>
          <w:smallCaps/>
          <w:noProof/>
        </w:rPr>
        <w:t>:</w:t>
      </w:r>
    </w:p>
    <w:p w:rsidR="00A17251" w:rsidRPr="007C5160" w:rsidRDefault="00A17251" w:rsidP="00EE2BF1">
      <w:pPr>
        <w:widowControl w:val="0"/>
        <w:autoSpaceDE w:val="0"/>
        <w:autoSpaceDN w:val="0"/>
        <w:adjustRightInd w:val="0"/>
        <w:rPr>
          <w:rFonts w:cs="Times"/>
          <w:sz w:val="24"/>
          <w:szCs w:val="24"/>
        </w:rPr>
      </w:pPr>
      <w:r w:rsidRPr="008B43B9">
        <w:rPr>
          <w:rFonts w:cstheme="majorBidi"/>
          <w:noProof/>
        </w:rPr>
        <w:t>Attention</w:t>
      </w:r>
      <w:r w:rsidR="00647236">
        <w:rPr>
          <w:rFonts w:cstheme="majorBidi"/>
          <w:noProof/>
        </w:rPr>
        <w:t>–</w:t>
      </w:r>
      <w:r w:rsidRPr="008B43B9">
        <w:rPr>
          <w:rFonts w:cstheme="majorBidi"/>
          <w:noProof/>
        </w:rPr>
        <w:t>deficit</w:t>
      </w:r>
      <w:r w:rsidR="00647236">
        <w:rPr>
          <w:rFonts w:cstheme="majorBidi"/>
          <w:noProof/>
        </w:rPr>
        <w:t>/</w:t>
      </w:r>
      <w:r w:rsidRPr="008B43B9">
        <w:rPr>
          <w:rFonts w:cstheme="majorBidi"/>
          <w:noProof/>
        </w:rPr>
        <w:t xml:space="preserve">hyperactivity disorder (ADHD) is a </w:t>
      </w:r>
      <w:r w:rsidR="00647236">
        <w:rPr>
          <w:rFonts w:cstheme="majorBidi"/>
          <w:noProof/>
        </w:rPr>
        <w:t>neurodevelopmental disorder</w:t>
      </w:r>
      <w:r w:rsidRPr="008B43B9">
        <w:rPr>
          <w:rFonts w:cstheme="majorBidi"/>
          <w:noProof/>
        </w:rPr>
        <w:t xml:space="preserve"> characteri</w:t>
      </w:r>
      <w:r w:rsidR="00BC12E0">
        <w:rPr>
          <w:rFonts w:cstheme="majorBidi"/>
          <w:noProof/>
        </w:rPr>
        <w:t>s</w:t>
      </w:r>
      <w:r w:rsidRPr="008B43B9">
        <w:rPr>
          <w:rFonts w:cstheme="majorBidi"/>
          <w:noProof/>
        </w:rPr>
        <w:t xml:space="preserve">ed by </w:t>
      </w:r>
      <w:r w:rsidR="00EB2383" w:rsidRPr="008B43B9">
        <w:rPr>
          <w:rFonts w:cstheme="majorBidi"/>
          <w:noProof/>
        </w:rPr>
        <w:t xml:space="preserve">core </w:t>
      </w:r>
      <w:r w:rsidRPr="008B43B9">
        <w:rPr>
          <w:rFonts w:cstheme="majorBidi"/>
          <w:noProof/>
        </w:rPr>
        <w:t>symptoms of inattention, hyperactivity and impulsivity</w:t>
      </w:r>
      <w:r w:rsidR="005157F6">
        <w:rPr>
          <w:rFonts w:cstheme="majorBidi"/>
          <w:noProof/>
        </w:rPr>
        <w:t xml:space="preserve"> </w:t>
      </w:r>
      <w:r w:rsidR="005157F6">
        <w:rPr>
          <w:rFonts w:cstheme="majorBidi"/>
          <w:noProof/>
        </w:rPr>
        <w:fldChar w:fldCharType="begin"/>
      </w:r>
      <w:r w:rsidR="00D12B1B">
        <w:rPr>
          <w:rFonts w:cstheme="majorBidi"/>
          <w:noProof/>
        </w:rPr>
        <w:instrText xml:space="preserve"> ADDIN EN.CITE &lt;EndNote&gt;&lt;Cite&gt;&lt;Author&gt;Association&lt;/Author&gt;&lt;Year&gt;2013&lt;/Year&gt;&lt;RecNum&gt;1&lt;/RecNum&gt;&lt;DisplayText&gt;[2]&lt;/DisplayText&gt;&lt;record&gt;&lt;rec-number&gt;1&lt;/rec-number&gt;&lt;foreign-keys&gt;&lt;key app="EN" db-id="ppvrx0erl0zxe2eftvy50febvsvxa90za99d" timestamp="1433238889"&gt;1&lt;/key&gt;&lt;/foreign-keys&gt;&lt;ref-type name="Book"&gt;6&lt;/ref-type&gt;&lt;contributors&gt;&lt;authors&gt;&lt;author&gt;American Psychiatric Association,&lt;/author&gt;&lt;/authors&gt;&lt;/contributors&gt;&lt;titles&gt;&lt;title&gt;Diagnostic and Statistical Manual of Mental Disorders&lt;/title&gt;&lt;/titles&gt;&lt;volume&gt;5th edition&lt;/volume&gt;&lt;dates&gt;&lt;year&gt;2013&lt;/year&gt;&lt;/dates&gt;&lt;pub-location&gt;Arlington, VA. &lt;/pub-location&gt;&lt;publisher&gt;American Psychiatric Association&lt;/publisher&gt;&lt;urls&gt;&lt;/urls&gt;&lt;/record&gt;&lt;/Cite&gt;&lt;/EndNote&gt;</w:instrText>
      </w:r>
      <w:r w:rsidR="005157F6">
        <w:rPr>
          <w:rFonts w:cstheme="majorBidi"/>
          <w:noProof/>
        </w:rPr>
        <w:fldChar w:fldCharType="separate"/>
      </w:r>
      <w:r w:rsidR="00D12B1B">
        <w:rPr>
          <w:rFonts w:cstheme="majorBidi"/>
          <w:noProof/>
        </w:rPr>
        <w:t>[</w:t>
      </w:r>
      <w:hyperlink w:anchor="_ENREF_2" w:tooltip="American Psychiatric Association, 2013 #1" w:history="1">
        <w:r w:rsidR="00F36430">
          <w:rPr>
            <w:rFonts w:cstheme="majorBidi"/>
            <w:noProof/>
          </w:rPr>
          <w:t>2</w:t>
        </w:r>
      </w:hyperlink>
      <w:r w:rsidR="00D12B1B">
        <w:rPr>
          <w:rFonts w:cstheme="majorBidi"/>
          <w:noProof/>
        </w:rPr>
        <w:t>]</w:t>
      </w:r>
      <w:r w:rsidR="005157F6">
        <w:rPr>
          <w:rFonts w:cstheme="majorBidi"/>
          <w:noProof/>
        </w:rPr>
        <w:fldChar w:fldCharType="end"/>
      </w:r>
      <w:r w:rsidRPr="008B43B9">
        <w:rPr>
          <w:rFonts w:cstheme="majorBidi"/>
          <w:noProof/>
        </w:rPr>
        <w:t xml:space="preserve">. </w:t>
      </w:r>
      <w:r w:rsidR="007C5160" w:rsidRPr="008B4DBD">
        <w:rPr>
          <w:rFonts w:cstheme="majorBidi"/>
          <w:noProof/>
        </w:rPr>
        <w:t xml:space="preserve">The worldwide prevalence is estimated </w:t>
      </w:r>
      <w:r w:rsidR="00174EF3">
        <w:rPr>
          <w:rFonts w:cs="Times"/>
        </w:rPr>
        <w:t>at</w:t>
      </w:r>
      <w:r w:rsidR="007C5160" w:rsidRPr="008B4DBD">
        <w:rPr>
          <w:rFonts w:cs="Times"/>
        </w:rPr>
        <w:t xml:space="preserve"> 5.3% with a prevalence for children around 6.5% and </w:t>
      </w:r>
      <w:r w:rsidR="00A00D2B" w:rsidRPr="008B4DBD">
        <w:rPr>
          <w:rFonts w:cs="Times"/>
        </w:rPr>
        <w:t xml:space="preserve">2.7% </w:t>
      </w:r>
      <w:r w:rsidR="007C5160" w:rsidRPr="008B4DBD">
        <w:rPr>
          <w:rFonts w:cs="Times"/>
        </w:rPr>
        <w:t>for adolescents with no significant differences between Northe</w:t>
      </w:r>
      <w:r w:rsidR="005C4B9D">
        <w:rPr>
          <w:rFonts w:cs="Times"/>
        </w:rPr>
        <w:t>r</w:t>
      </w:r>
      <w:r w:rsidR="007C5160" w:rsidRPr="008B4DBD">
        <w:rPr>
          <w:rFonts w:cs="Times"/>
        </w:rPr>
        <w:t>n America and Europe</w:t>
      </w:r>
      <w:r w:rsidR="00BB5980">
        <w:rPr>
          <w:rFonts w:cs="Times"/>
        </w:rPr>
        <w:t xml:space="preserve"> </w:t>
      </w:r>
      <w:r w:rsidR="00BB5980">
        <w:rPr>
          <w:rFonts w:cs="Times"/>
        </w:rPr>
        <w:fldChar w:fldCharType="begin"/>
      </w:r>
      <w:r w:rsidR="00D12B1B">
        <w:rPr>
          <w:rFonts w:cs="Times"/>
        </w:rPr>
        <w:instrText xml:space="preserve"> ADDIN EN.CITE &lt;EndNote&gt;&lt;Cite&gt;&lt;Author&gt;Polanczyk&lt;/Author&gt;&lt;Year&gt;2007&lt;/Year&gt;&lt;RecNum&gt;3&lt;/RecNum&gt;&lt;DisplayText&gt;[3]&lt;/DisplayText&gt;&lt;record&gt;&lt;rec-number&gt;3&lt;/rec-number&gt;&lt;foreign-keys&gt;&lt;key app="EN" db-id="ppvrx0erl0zxe2eftvy50febvsvxa90za99d" timestamp="1433239124"&gt;3&lt;/key&gt;&lt;/foreign-keys&gt;&lt;ref-type name="Journal Article"&gt;17&lt;/ref-type&gt;&lt;contributors&gt;&lt;authors&gt;&lt;author&gt;Polanczyk, G.&lt;/author&gt;&lt;author&gt;de Lima, M. S.&lt;/author&gt;&lt;author&gt;Horta, B. L.&lt;/author&gt;&lt;author&gt;Biederman, J.&lt;/author&gt;&lt;author&gt;Rohde, L. A.&lt;/author&gt;&lt;/authors&gt;&lt;/contributors&gt;&lt;auth-address&gt;ADHD Outpatient Program, Child and Adolescent Psychiatric Division, Hospital de Clinicas de Porto Alegre, Federal University of Rio Grande do Sul, Rua Ramiro Barcelos, 2350, Porto Alegre, RS, Brazil 90035-003. gvp.ez@terra.com.br&lt;/auth-address&gt;&lt;titles&gt;&lt;title&gt;The worldwide prevalence of ADHD: a systematic review and metaregression analysis&lt;/title&gt;&lt;secondary-title&gt;Am J Psychiatry&lt;/secondary-title&gt;&lt;/titles&gt;&lt;periodical&gt;&lt;full-title&gt;Am J Psychiatry&lt;/full-title&gt;&lt;/periodical&gt;&lt;pages&gt;942-8&lt;/pages&gt;&lt;volume&gt;164&lt;/volume&gt;&lt;number&gt;6&lt;/number&gt;&lt;keywords&gt;&lt;keyword&gt;Adolescent&lt;/keyword&gt;&lt;keyword&gt;Africa/epidemiology&lt;/keyword&gt;&lt;keyword&gt;Attention Deficit Disorder with Hyperactivity/ epidemiology&lt;/keyword&gt;&lt;keyword&gt;Child&lt;/keyword&gt;&lt;keyword&gt;Cross-Cultural Comparison&lt;/keyword&gt;&lt;keyword&gt;Diagnostic and Statistical Manual of Mental Disorders&lt;/keyword&gt;&lt;keyword&gt;Europe/epidemiology&lt;/keyword&gt;&lt;keyword&gt;Female&lt;/keyword&gt;&lt;keyword&gt;Global Health&lt;/keyword&gt;&lt;keyword&gt;Health Surveys&lt;/keyword&gt;&lt;keyword&gt;Humans&lt;/keyword&gt;&lt;keyword&gt;International Classification of Diseases&lt;/keyword&gt;&lt;keyword&gt;Male&lt;/keyword&gt;&lt;keyword&gt;Middle East/epidemiology&lt;/keyword&gt;&lt;keyword&gt;North America/epidemiology&lt;/keyword&gt;&lt;keyword&gt;Prevalence&lt;/keyword&gt;&lt;keyword&gt;Regression Analysis&lt;/keyword&gt;&lt;keyword&gt;Research Design&lt;/keyword&gt;&lt;/keywords&gt;&lt;dates&gt;&lt;year&gt;2007&lt;/year&gt;&lt;pub-dates&gt;&lt;date&gt;Jun&lt;/date&gt;&lt;/pub-dates&gt;&lt;/dates&gt;&lt;isbn&gt;0002-953X (Print)&amp;#xD;0002-953X (Linking)&lt;/isbn&gt;&lt;accession-num&gt;17541055&lt;/accession-num&gt;&lt;urls&gt;&lt;/urls&gt;&lt;/record&gt;&lt;/Cite&gt;&lt;/EndNote&gt;</w:instrText>
      </w:r>
      <w:r w:rsidR="00BB5980">
        <w:rPr>
          <w:rFonts w:cs="Times"/>
        </w:rPr>
        <w:fldChar w:fldCharType="separate"/>
      </w:r>
      <w:r w:rsidR="00D12B1B">
        <w:rPr>
          <w:rFonts w:cs="Times"/>
          <w:noProof/>
        </w:rPr>
        <w:t>[</w:t>
      </w:r>
      <w:hyperlink w:anchor="_ENREF_3" w:tooltip="Polanczyk, 2007 #3" w:history="1">
        <w:r w:rsidR="00F36430">
          <w:rPr>
            <w:rFonts w:cs="Times"/>
            <w:noProof/>
          </w:rPr>
          <w:t>3</w:t>
        </w:r>
      </w:hyperlink>
      <w:r w:rsidR="00D12B1B">
        <w:rPr>
          <w:rFonts w:cs="Times"/>
          <w:noProof/>
        </w:rPr>
        <w:t>]</w:t>
      </w:r>
      <w:r w:rsidR="00BB5980">
        <w:rPr>
          <w:rFonts w:cs="Times"/>
        </w:rPr>
        <w:fldChar w:fldCharType="end"/>
      </w:r>
      <w:r w:rsidR="00BB5980">
        <w:rPr>
          <w:rFonts w:cs="Times"/>
        </w:rPr>
        <w:t>.</w:t>
      </w:r>
      <w:r w:rsidR="007C5160" w:rsidRPr="008B4DBD">
        <w:rPr>
          <w:rFonts w:cs="Times"/>
        </w:rPr>
        <w:t xml:space="preserve"> </w:t>
      </w:r>
    </w:p>
    <w:p w:rsidR="007C5160" w:rsidRDefault="006F7B64" w:rsidP="00374377">
      <w:pPr>
        <w:rPr>
          <w:noProof/>
        </w:rPr>
      </w:pPr>
      <w:r w:rsidRPr="008B43B9">
        <w:rPr>
          <w:noProof/>
        </w:rPr>
        <w:t>T</w:t>
      </w:r>
      <w:r w:rsidR="00F46D38" w:rsidRPr="008B43B9">
        <w:rPr>
          <w:noProof/>
        </w:rPr>
        <w:t>he most commonly prescribed medication for the treatment of ADHD in children and adolescents</w:t>
      </w:r>
      <w:r w:rsidR="00A22DEF" w:rsidRPr="008B43B9">
        <w:rPr>
          <w:noProof/>
        </w:rPr>
        <w:t xml:space="preserve"> </w:t>
      </w:r>
      <w:r w:rsidRPr="008B43B9">
        <w:rPr>
          <w:noProof/>
        </w:rPr>
        <w:t>is methylphenidate</w:t>
      </w:r>
      <w:r w:rsidR="003C7F78">
        <w:rPr>
          <w:noProof/>
        </w:rPr>
        <w:t xml:space="preserve"> (MPH)</w:t>
      </w:r>
      <w:r w:rsidRPr="008B43B9">
        <w:rPr>
          <w:noProof/>
        </w:rPr>
        <w:t xml:space="preserve">, a central nervous system </w:t>
      </w:r>
      <w:r w:rsidR="00DB14CA">
        <w:rPr>
          <w:noProof/>
        </w:rPr>
        <w:t>psycho</w:t>
      </w:r>
      <w:r w:rsidRPr="008B43B9">
        <w:rPr>
          <w:noProof/>
        </w:rPr>
        <w:t>stimulant</w:t>
      </w:r>
      <w:r w:rsidR="005157F6">
        <w:rPr>
          <w:noProof/>
        </w:rPr>
        <w:t xml:space="preserve"> medication </w:t>
      </w:r>
      <w:r w:rsidR="005157F6">
        <w:rPr>
          <w:noProof/>
        </w:rPr>
        <w:fldChar w:fldCharType="begin">
          <w:fldData xml:space="preserve">PEVuZE5vdGU+PENpdGU+PEF1dGhvcj5UYXlsb3I8L0F1dGhvcj48WWVhcj4yMDA0PC9ZZWFyPjxS
ZWNOdW0+NDwvUmVjTnVtPjxEaXNwbGF5VGV4dD5bNCAsNV08L0Rpc3BsYXlUZXh0PjxyZWNvcmQ+
PHJlYy1udW1iZXI+NDwvcmVjLW51bWJlcj48Zm9yZWlnbi1rZXlzPjxrZXkgYXBwPSJFTiIgZGIt
aWQ9InBwdnJ4MGVybDB6eGUyZWZ0dnk1MGZlYnZzdnhhOTB6YTk5ZCIgdGltZXN0YW1wPSIxNDMz
MjM5MzYzIj40PC9rZXk+PC9mb3JlaWduLWtleXM+PHJlZi10eXBlIG5hbWU9IkpvdXJuYWwgQXJ0
aWNsZSI+MTc8L3JlZi10eXBlPjxjb250cmlidXRvcnM+PGF1dGhvcnM+PGF1dGhvcj5UYXlsb3Is
IEUuPC9hdXRob3I+PGF1dGhvcj5Eb3BmbmVyLCBNLjwvYXV0aG9yPjxhdXRob3I+U2VyZ2VhbnQs
IEouPC9hdXRob3I+PGF1dGhvcj5Bc2hlcnNvbiwgUC48L2F1dGhvcj48YXV0aG9yPkJhbmFzY2hl
d3NraSwgVC48L2F1dGhvcj48YXV0aG9yPkJ1aXRlbGFhciwgSi48L2F1dGhvcj48YXV0aG9yPkNv
Z2hpbGwsIEQuPC9hdXRob3I+PGF1dGhvcj5EYW5ja2FlcnRzLCBNLjwvYXV0aG9yPjxhdXRob3I+
Um90aGVuYmVyZ2VyLCBBLjwvYXV0aG9yPjxhdXRob3I+U29udWdhLUJhcmtlLCBFLjwvYXV0aG9y
PjxhdXRob3I+U3RlaW5oYXVzZW4sIEguIEMuPC9hdXRob3I+PGF1dGhvcj5adWRkYXMsIEEuPC9h
dXRob3I+PC9hdXRob3JzPjwvY29udHJpYnV0b3JzPjxhdXRoLWFkZHJlc3M+RGVwdC4gb2YgQ2hp
bGQgJmFtcDsgQWRvbGVzY2VudCBQc3ljaGlhdHJ5LCBJbnN0aXR1dGUgb2YgUHN5Y2hpYXRyeSBL
aW5ncyBDb2xsZWdlIExvbmRvbiwgZGUgQ3Jlc3BpZ255IFBhcmssIExvbmRvbiwgU0U1IDhBRiwg
VUsuIGUudGF5bG9yQGlvcC5rY2wuYWMudWs8L2F1dGgtYWRkcmVzcz48dGl0bGVzPjx0aXRsZT5F
dXJvcGVhbiBjbGluaWNhbCBndWlkZWxpbmVzIGZvciBoeXBlcmtpbmV0aWMgZGlzb3JkZXIgLS0g
Zmlyc3QgdXBncmFkZTwvdGl0bGU+PHNlY29uZGFyeS10aXRsZT5FdXIgQ2hpbGQgQWRvbGVzYyBQ
c3ljaGlhdHJ5PC9zZWNvbmRhcnktdGl0bGU+PC90aXRsZXM+PHBlcmlvZGljYWw+PGZ1bGwtdGl0
bGU+RXVyIENoaWxkIEFkb2xlc2MgUHN5Y2hpYXRyeTwvZnVsbC10aXRsZT48L3BlcmlvZGljYWw+
PHBhZ2VzPkk3LTMwPC9wYWdlcz48dm9sdW1lPjEzIFN1cHBsIDE8L3ZvbHVtZT48a2V5d29yZHM+
PGtleXdvcmQ+QWxsZWxlczwva2V5d29yZD48a2V5d29yZD5BdHRlbnRpb24gRGVmaWNpdCBEaXNv
cmRlciB3aXRoPC9rZXl3b3JkPjxrZXl3b3JkPkh5cGVyYWN0aXZpdHkvIGRpYWdub3Npcy9lcGlk
ZW1pb2xvZ3kvZ2VuZXRpY3MvdGhlcmFweTwva2V5d29yZD48a2V5d29yZD5DZW50cmFsIE5lcnZv
dXMgU3lzdGVtIFN0aW11bGFudHMvdGhlcmFwZXV0aWMgdXNlPC9rZXl3b3JkPjxrZXl3b3JkPkNo
aWxkPC9rZXl3b3JkPjxrZXl3b3JkPkNoaWxkIERldmVsb3BtZW50IERpc29yZGVycywgUGVydmFz
aXZlL2RpYWdub3Npcy9lcGlkZW1pb2xvZ3k8L2tleXdvcmQ+PGtleXdvcmQ+Q29nbml0aXZlIFRo
ZXJhcHk8L2tleXdvcmQ+PGtleXdvcmQ+Q29tYmluZWQgTW9kYWxpdHkgVGhlcmFweTwva2V5d29y
ZD48a2V5d29yZD5Db21vcmJpZGl0eTwva2V5d29yZD48a2V5d29yZD5Db25kdWN0IERpc29yZGVy
L2RpYWdub3Npcy9lcGlkZW1pb2xvZ3k8L2tleXdvcmQ+PGtleXdvcmQ+RGlhZ25vc2lzLCBEaWZm
ZXJlbnRpYWw8L2tleXdvcmQ+PGtleXdvcmQ+RG9wYW1pbmUgUGxhc21hIE1lbWJyYW5lIFRyYW5z
cG9ydCBQcm90ZWluczwva2V5d29yZD48a2V5d29yZD5FdXJvcGU8L2tleXdvcmQ+PGtleXdvcmQ+
R2VuZSBGcmVxdWVuY3k8L2tleXdvcmQ+PGtleXdvcmQ+R3VpZGVsaW5lcyBhcyBUb3BpYzwva2V5
d29yZD48a2V5d29yZD5IdW1hbnM8L2tleXdvcmQ+PGtleXdvcmQ+SHlwZXJraW5lc2lzLyBkaWFn
bm9zaXMvZXBpZGVtaW9sb2d5L2dlbmV0aWNzL3RoZXJhcHk8L2tleXdvcmQ+PGtleXdvcmQ+SW50
ZXJuYXRpb25hbCBDbGFzc2lmaWNhdGlvbiBvZiBEaXNlYXNlczwva2V5d29yZD48a2V5d29yZD5M
ZWFybmluZyBEaXNvcmRlcnMvZGlhZ25vc2lzL2VwaWRlbWlvbG9neTwva2V5d29yZD48a2V5d29y
ZD5NZW1icmFuZSBHbHljb3Byb3RlaW5zL2dlbmV0aWNzPC9rZXl3b3JkPjxrZXl3b3JkPk1lbWJy
YW5lIFRyYW5zcG9ydCBQcm90ZWlucy9nZW5ldGljczwva2V5d29yZD48a2V5d29yZD5NZXRoeWxw
aGVuaWRhdGUvdGhlcmFwZXV0aWMgdXNlPC9rZXl3b3JkPjxrZXl3b3JkPk5lcnZlIFRpc3N1ZSBQ
cm90ZWlucy9nZW5ldGljczwva2V5d29yZD48a2V5d29yZD5QcmV2YWxlbmNlPC9rZXl3b3JkPjxr
ZXl3b3JkPlBzeWNob21ldHJpY3M8L2tleXdvcmQ+PGtleXdvcmQ+UmVjZXB0b3JzLCBEb3BhbWlu
ZSBEMi9nZW5ldGljczwva2V5d29yZD48a2V5d29yZD5SZWNlcHRvcnMsIERvcGFtaW5lIEQ0PC9r
ZXl3b3JkPjxrZXl3b3JkPlRpYyBEaXNvcmRlcnMvZGlhZ25vc2lzL2VwaWRlbWlvbG9neTwva2V5
d29yZD48L2tleXdvcmRzPjxkYXRlcz48eWVhcj4yMDA0PC95ZWFyPjwvZGF0ZXM+PGlzYm4+MTAx
OC04ODI3IChQcmludCkmI3hEOzEwMTgtODgyNyAoTGlua2luZyk8L2lzYm4+PGFjY2Vzc2lvbi1u
dW0+MTUzMjI5NTM8L2FjY2Vzc2lvbi1udW0+PHVybHM+PC91cmxzPjwvcmVjb3JkPjwvQ2l0ZT48
Q2l0ZT48QXV0aG9yPk5JQ0U8L0F1dGhvcj48WWVhcj4yMDEzPC9ZZWFyPjxSZWNOdW0+MjwvUmVj
TnVtPjxQcmVmaXg+YCw8L1ByZWZpeD48cmVjb3JkPjxyZWMtbnVtYmVyPjI8L3JlYy1udW1iZXI+
PGZvcmVpZ24ta2V5cz48a2V5IGFwcD0iRU4iIGRiLWlkPSJwcHZyeDBlcmwwenhlMmVmdHZ5NTBm
ZWJ2c3Z4YTkwemE5OWQiIHRpbWVzdGFtcD0iMTQzMzIzOTAzMyI+Mjwva2V5PjwvZm9yZWlnbi1r
ZXlzPjxyZWYtdHlwZSBuYW1lPSJHb3Zlcm5tZW50IERvY3VtZW50Ij40NjwvcmVmLXR5cGU+PGNv
bnRyaWJ1dG9ycz48YXV0aG9ycz48YXV0aG9yPk5hdGlvbmFsIEluc3RpdHV0ZSBmb3IgSGVhbHRo
IGFuZCBDbGluaWNhbCBFeGNlbGxlbmNlIChOSUNFKSw8L2F1dGhvcj48L2F1dGhvcnM+PC9jb250
cmlidXRvcnM+PHRpdGxlcz48dGl0bGU+RGlhZ25vc2lzIGFuZCBtYW5hZ2VtZW50IG9mIEFESEQg
aW4gY2hpbGRyZW4sIHlvdW5nIHBlb3BsZSBhbmQgYWR1bHRzPC90aXRsZT48L3RpdGxlcz48dm9s
dW1lPkNsaW5pY2FsIGd1aWRlbGluZSA3Mjwvdm9sdW1lPjxkYXRlcz48eWVhcj4yMDEzPC95ZWFy
PjwvZGF0ZXM+PHVybHM+PC91cmxzPjwvcmVjb3JkPjwvQ2l0ZT48L0VuZE5vdGU+AG==
</w:fldData>
        </w:fldChar>
      </w:r>
      <w:r w:rsidR="008A62D2">
        <w:rPr>
          <w:noProof/>
        </w:rPr>
        <w:instrText xml:space="preserve"> ADDIN EN.CITE </w:instrText>
      </w:r>
      <w:r w:rsidR="008A62D2">
        <w:rPr>
          <w:noProof/>
        </w:rPr>
        <w:fldChar w:fldCharType="begin">
          <w:fldData xml:space="preserve">PEVuZE5vdGU+PENpdGU+PEF1dGhvcj5UYXlsb3I8L0F1dGhvcj48WWVhcj4yMDA0PC9ZZWFyPjxS
ZWNOdW0+NDwvUmVjTnVtPjxEaXNwbGF5VGV4dD5bNCAsNV08L0Rpc3BsYXlUZXh0PjxyZWNvcmQ+
PHJlYy1udW1iZXI+NDwvcmVjLW51bWJlcj48Zm9yZWlnbi1rZXlzPjxrZXkgYXBwPSJFTiIgZGIt
aWQ9InBwdnJ4MGVybDB6eGUyZWZ0dnk1MGZlYnZzdnhhOTB6YTk5ZCIgdGltZXN0YW1wPSIxNDMz
MjM5MzYzIj40PC9rZXk+PC9mb3JlaWduLWtleXM+PHJlZi10eXBlIG5hbWU9IkpvdXJuYWwgQXJ0
aWNsZSI+MTc8L3JlZi10eXBlPjxjb250cmlidXRvcnM+PGF1dGhvcnM+PGF1dGhvcj5UYXlsb3Is
IEUuPC9hdXRob3I+PGF1dGhvcj5Eb3BmbmVyLCBNLjwvYXV0aG9yPjxhdXRob3I+U2VyZ2VhbnQs
IEouPC9hdXRob3I+PGF1dGhvcj5Bc2hlcnNvbiwgUC48L2F1dGhvcj48YXV0aG9yPkJhbmFzY2hl
d3NraSwgVC48L2F1dGhvcj48YXV0aG9yPkJ1aXRlbGFhciwgSi48L2F1dGhvcj48YXV0aG9yPkNv
Z2hpbGwsIEQuPC9hdXRob3I+PGF1dGhvcj5EYW5ja2FlcnRzLCBNLjwvYXV0aG9yPjxhdXRob3I+
Um90aGVuYmVyZ2VyLCBBLjwvYXV0aG9yPjxhdXRob3I+U29udWdhLUJhcmtlLCBFLjwvYXV0aG9y
PjxhdXRob3I+U3RlaW5oYXVzZW4sIEguIEMuPC9hdXRob3I+PGF1dGhvcj5adWRkYXMsIEEuPC9h
dXRob3I+PC9hdXRob3JzPjwvY29udHJpYnV0b3JzPjxhdXRoLWFkZHJlc3M+RGVwdC4gb2YgQ2hp
bGQgJmFtcDsgQWRvbGVzY2VudCBQc3ljaGlhdHJ5LCBJbnN0aXR1dGUgb2YgUHN5Y2hpYXRyeSBL
aW5ncyBDb2xsZWdlIExvbmRvbiwgZGUgQ3Jlc3BpZ255IFBhcmssIExvbmRvbiwgU0U1IDhBRiwg
VUsuIGUudGF5bG9yQGlvcC5rY2wuYWMudWs8L2F1dGgtYWRkcmVzcz48dGl0bGVzPjx0aXRsZT5F
dXJvcGVhbiBjbGluaWNhbCBndWlkZWxpbmVzIGZvciBoeXBlcmtpbmV0aWMgZGlzb3JkZXIgLS0g
Zmlyc3QgdXBncmFkZTwvdGl0bGU+PHNlY29uZGFyeS10aXRsZT5FdXIgQ2hpbGQgQWRvbGVzYyBQ
c3ljaGlhdHJ5PC9zZWNvbmRhcnktdGl0bGU+PC90aXRsZXM+PHBlcmlvZGljYWw+PGZ1bGwtdGl0
bGU+RXVyIENoaWxkIEFkb2xlc2MgUHN5Y2hpYXRyeTwvZnVsbC10aXRsZT48L3BlcmlvZGljYWw+
PHBhZ2VzPkk3LTMwPC9wYWdlcz48dm9sdW1lPjEzIFN1cHBsIDE8L3ZvbHVtZT48a2V5d29yZHM+
PGtleXdvcmQ+QWxsZWxlczwva2V5d29yZD48a2V5d29yZD5BdHRlbnRpb24gRGVmaWNpdCBEaXNv
cmRlciB3aXRoPC9rZXl3b3JkPjxrZXl3b3JkPkh5cGVyYWN0aXZpdHkvIGRpYWdub3Npcy9lcGlk
ZW1pb2xvZ3kvZ2VuZXRpY3MvdGhlcmFweTwva2V5d29yZD48a2V5d29yZD5DZW50cmFsIE5lcnZv
dXMgU3lzdGVtIFN0aW11bGFudHMvdGhlcmFwZXV0aWMgdXNlPC9rZXl3b3JkPjxrZXl3b3JkPkNo
aWxkPC9rZXl3b3JkPjxrZXl3b3JkPkNoaWxkIERldmVsb3BtZW50IERpc29yZGVycywgUGVydmFz
aXZlL2RpYWdub3Npcy9lcGlkZW1pb2xvZ3k8L2tleXdvcmQ+PGtleXdvcmQ+Q29nbml0aXZlIFRo
ZXJhcHk8L2tleXdvcmQ+PGtleXdvcmQ+Q29tYmluZWQgTW9kYWxpdHkgVGhlcmFweTwva2V5d29y
ZD48a2V5d29yZD5Db21vcmJpZGl0eTwva2V5d29yZD48a2V5d29yZD5Db25kdWN0IERpc29yZGVy
L2RpYWdub3Npcy9lcGlkZW1pb2xvZ3k8L2tleXdvcmQ+PGtleXdvcmQ+RGlhZ25vc2lzLCBEaWZm
ZXJlbnRpYWw8L2tleXdvcmQ+PGtleXdvcmQ+RG9wYW1pbmUgUGxhc21hIE1lbWJyYW5lIFRyYW5z
cG9ydCBQcm90ZWluczwva2V5d29yZD48a2V5d29yZD5FdXJvcGU8L2tleXdvcmQ+PGtleXdvcmQ+
R2VuZSBGcmVxdWVuY3k8L2tleXdvcmQ+PGtleXdvcmQ+R3VpZGVsaW5lcyBhcyBUb3BpYzwva2V5
d29yZD48a2V5d29yZD5IdW1hbnM8L2tleXdvcmQ+PGtleXdvcmQ+SHlwZXJraW5lc2lzLyBkaWFn
bm9zaXMvZXBpZGVtaW9sb2d5L2dlbmV0aWNzL3RoZXJhcHk8L2tleXdvcmQ+PGtleXdvcmQ+SW50
ZXJuYXRpb25hbCBDbGFzc2lmaWNhdGlvbiBvZiBEaXNlYXNlczwva2V5d29yZD48a2V5d29yZD5M
ZWFybmluZyBEaXNvcmRlcnMvZGlhZ25vc2lzL2VwaWRlbWlvbG9neTwva2V5d29yZD48a2V5d29y
ZD5NZW1icmFuZSBHbHljb3Byb3RlaW5zL2dlbmV0aWNzPC9rZXl3b3JkPjxrZXl3b3JkPk1lbWJy
YW5lIFRyYW5zcG9ydCBQcm90ZWlucy9nZW5ldGljczwva2V5d29yZD48a2V5d29yZD5NZXRoeWxw
aGVuaWRhdGUvdGhlcmFwZXV0aWMgdXNlPC9rZXl3b3JkPjxrZXl3b3JkPk5lcnZlIFRpc3N1ZSBQ
cm90ZWlucy9nZW5ldGljczwva2V5d29yZD48a2V5d29yZD5QcmV2YWxlbmNlPC9rZXl3b3JkPjxr
ZXl3b3JkPlBzeWNob21ldHJpY3M8L2tleXdvcmQ+PGtleXdvcmQ+UmVjZXB0b3JzLCBEb3BhbWlu
ZSBEMi9nZW5ldGljczwva2V5d29yZD48a2V5d29yZD5SZWNlcHRvcnMsIERvcGFtaW5lIEQ0PC9r
ZXl3b3JkPjxrZXl3b3JkPlRpYyBEaXNvcmRlcnMvZGlhZ25vc2lzL2VwaWRlbWlvbG9neTwva2V5
d29yZD48L2tleXdvcmRzPjxkYXRlcz48eWVhcj4yMDA0PC95ZWFyPjwvZGF0ZXM+PGlzYm4+MTAx
OC04ODI3IChQcmludCkmI3hEOzEwMTgtODgyNyAoTGlua2luZyk8L2lzYm4+PGFjY2Vzc2lvbi1u
dW0+MTUzMjI5NTM8L2FjY2Vzc2lvbi1udW0+PHVybHM+PC91cmxzPjwvcmVjb3JkPjwvQ2l0ZT48
Q2l0ZT48QXV0aG9yPk5JQ0U8L0F1dGhvcj48WWVhcj4yMDEzPC9ZZWFyPjxSZWNOdW0+MjwvUmVj
TnVtPjxQcmVmaXg+YCw8L1ByZWZpeD48cmVjb3JkPjxyZWMtbnVtYmVyPjI8L3JlYy1udW1iZXI+
PGZvcmVpZ24ta2V5cz48a2V5IGFwcD0iRU4iIGRiLWlkPSJwcHZyeDBlcmwwenhlMmVmdHZ5NTBm
ZWJ2c3Z4YTkwemE5OWQiIHRpbWVzdGFtcD0iMTQzMzIzOTAzMyI+Mjwva2V5PjwvZm9yZWlnbi1r
ZXlzPjxyZWYtdHlwZSBuYW1lPSJHb3Zlcm5tZW50IERvY3VtZW50Ij40NjwvcmVmLXR5cGU+PGNv
bnRyaWJ1dG9ycz48YXV0aG9ycz48YXV0aG9yPk5hdGlvbmFsIEluc3RpdHV0ZSBmb3IgSGVhbHRo
IGFuZCBDbGluaWNhbCBFeGNlbGxlbmNlIChOSUNFKSw8L2F1dGhvcj48L2F1dGhvcnM+PC9jb250
cmlidXRvcnM+PHRpdGxlcz48dGl0bGU+RGlhZ25vc2lzIGFuZCBtYW5hZ2VtZW50IG9mIEFESEQg
aW4gY2hpbGRyZW4sIHlvdW5nIHBlb3BsZSBhbmQgYWR1bHRzPC90aXRsZT48L3RpdGxlcz48dm9s
dW1lPkNsaW5pY2FsIGd1aWRlbGluZSA3Mjwvdm9sdW1lPjxkYXRlcz48eWVhcj4yMDEzPC95ZWFy
PjwvZGF0ZXM+PHVybHM+PC91cmxzPjwvcmVjb3JkPjwvQ2l0ZT48L0VuZE5vdGU+AG==
</w:fldData>
        </w:fldChar>
      </w:r>
      <w:r w:rsidR="008A62D2">
        <w:rPr>
          <w:noProof/>
        </w:rPr>
        <w:instrText xml:space="preserve"> ADDIN EN.CITE.DATA </w:instrText>
      </w:r>
      <w:r w:rsidR="008A62D2">
        <w:rPr>
          <w:noProof/>
        </w:rPr>
      </w:r>
      <w:r w:rsidR="008A62D2">
        <w:rPr>
          <w:noProof/>
        </w:rPr>
        <w:fldChar w:fldCharType="end"/>
      </w:r>
      <w:r w:rsidR="005157F6">
        <w:rPr>
          <w:noProof/>
        </w:rPr>
      </w:r>
      <w:r w:rsidR="005157F6">
        <w:rPr>
          <w:noProof/>
        </w:rPr>
        <w:fldChar w:fldCharType="separate"/>
      </w:r>
      <w:r w:rsidR="008A62D2">
        <w:rPr>
          <w:noProof/>
        </w:rPr>
        <w:t>[</w:t>
      </w:r>
      <w:hyperlink w:anchor="_ENREF_4" w:tooltip="Taylor, 2004 #4" w:history="1">
        <w:r w:rsidR="00F36430">
          <w:rPr>
            <w:noProof/>
          </w:rPr>
          <w:t>4</w:t>
        </w:r>
      </w:hyperlink>
      <w:r w:rsidR="008A62D2">
        <w:rPr>
          <w:noProof/>
        </w:rPr>
        <w:t xml:space="preserve"> </w:t>
      </w:r>
      <w:hyperlink w:anchor="_ENREF_5" w:tooltip="National Institute for Health and Clinical Excellence (NICE), 2013 #2" w:history="1">
        <w:r w:rsidR="00F36430">
          <w:rPr>
            <w:noProof/>
          </w:rPr>
          <w:t>,5</w:t>
        </w:r>
      </w:hyperlink>
      <w:r w:rsidR="008A62D2">
        <w:rPr>
          <w:noProof/>
        </w:rPr>
        <w:t>]</w:t>
      </w:r>
      <w:r w:rsidR="005157F6">
        <w:rPr>
          <w:noProof/>
        </w:rPr>
        <w:fldChar w:fldCharType="end"/>
      </w:r>
      <w:r w:rsidR="009A1187">
        <w:rPr>
          <w:noProof/>
        </w:rPr>
        <w:t>.</w:t>
      </w:r>
    </w:p>
    <w:p w:rsidR="007C5160" w:rsidRDefault="007C5160">
      <w:pPr>
        <w:rPr>
          <w:noProof/>
        </w:rPr>
      </w:pPr>
      <w:r w:rsidRPr="008B4DBD">
        <w:rPr>
          <w:rFonts w:ascii="Calibri" w:hAnsi="Calibri"/>
        </w:rPr>
        <w:t>The mechanism</w:t>
      </w:r>
      <w:r w:rsidR="0062018B">
        <w:rPr>
          <w:rFonts w:ascii="Calibri" w:hAnsi="Calibri"/>
        </w:rPr>
        <w:t xml:space="preserve"> of action of</w:t>
      </w:r>
      <w:r w:rsidRPr="008B4DBD">
        <w:rPr>
          <w:rFonts w:ascii="Calibri" w:hAnsi="Calibri"/>
        </w:rPr>
        <w:t xml:space="preserve"> </w:t>
      </w:r>
      <w:r w:rsidR="009A1187">
        <w:rPr>
          <w:rFonts w:ascii="Calibri" w:hAnsi="Calibri"/>
        </w:rPr>
        <w:t>psycho</w:t>
      </w:r>
      <w:r w:rsidRPr="008B4DBD">
        <w:rPr>
          <w:rFonts w:ascii="Calibri" w:hAnsi="Calibri"/>
        </w:rPr>
        <w:t>stimulants is not completely clear, however it is believed that they inhibit the reuptake of dopamine and noradrenaline into the presynaptic neuron and</w:t>
      </w:r>
      <w:r w:rsidR="0062018B">
        <w:rPr>
          <w:rFonts w:ascii="Calibri" w:hAnsi="Calibri"/>
        </w:rPr>
        <w:t>/or</w:t>
      </w:r>
      <w:r w:rsidRPr="008B4DBD">
        <w:rPr>
          <w:rFonts w:ascii="Calibri" w:hAnsi="Calibri"/>
        </w:rPr>
        <w:t xml:space="preserve"> increase their release into extra-neuronal space thus increasing intra-synaptic concentrations</w:t>
      </w:r>
      <w:r w:rsidR="005C4B9D">
        <w:rPr>
          <w:rFonts w:ascii="Calibri" w:hAnsi="Calibri"/>
        </w:rPr>
        <w:t xml:space="preserve"> </w:t>
      </w:r>
      <w:r w:rsidR="005C4B9D">
        <w:rPr>
          <w:rFonts w:ascii="Calibri" w:hAnsi="Calibri"/>
        </w:rPr>
        <w:fldChar w:fldCharType="begin">
          <w:fldData xml:space="preserve">PEVuZE5vdGU+PENpdGU+PEF1dGhvcj5Wb2xrb3c8L0F1dGhvcj48WWVhcj4yMDAyPC9ZZWFyPjxS
ZWNOdW0+NTwvUmVjTnVtPjxEaXNwbGF5VGV4dD5bNl08L0Rpc3BsYXlUZXh0PjxyZWNvcmQ+PHJl
Yy1udW1iZXI+NTwvcmVjLW51bWJlcj48Zm9yZWlnbi1rZXlzPjxrZXkgYXBwPSJFTiIgZGItaWQ9
InBwdnJ4MGVybDB6eGUyZWZ0dnk1MGZlYnZzdnhhOTB6YTk5ZCIgdGltZXN0YW1wPSIxNDMzMjM5
NDY4Ij41PC9rZXk+PC9mb3JlaWduLWtleXM+PHJlZi10eXBlIG5hbWU9IkpvdXJuYWwgQXJ0aWNs
ZSI+MTc8L3JlZi10eXBlPjxjb250cmlidXRvcnM+PGF1dGhvcnM+PGF1dGhvcj5Wb2xrb3csIE4u
IEQuPC9hdXRob3I+PGF1dGhvcj5XYW5nLCBHLiBKLjwvYXV0aG9yPjxhdXRob3I+Rm93bGVyLCBK
LiBTLjwvYXV0aG9yPjxhdXRob3I+TG9nYW4sIEouPC9hdXRob3I+PGF1dGhvcj5GcmFuY2VzY2hp
LCBELjwvYXV0aG9yPjxhdXRob3I+TWF5bmFyZCwgTC48L2F1dGhvcj48YXV0aG9yPkRpbmcsIFku
IFMuPC9hdXRob3I+PGF1dGhvcj5HYXRsZXksIFMuIEouPC9hdXRob3I+PGF1dGhvcj5HaWZmb3Jk
LCBBLjwvYXV0aG9yPjxhdXRob3I+Wmh1LCBXLjwvYXV0aG9yPjxhdXRob3I+U3dhbnNvbiwgSi4g
TS48L2F1dGhvcj48L2F1dGhvcnM+PC9jb250cmlidXRvcnM+PGF1dGgtYWRkcmVzcz5Ccm9va2hh
dmVuIE5hdGlvbmFsIExhYm9yYXRvcnksIFVwdG9uLCBOZXcgWW9yayAxMTk3MywgVVNBLiB2b2xr
b3dAYm5sLmdvdjwvYXV0aC1hZGRyZXNzPjx0aXRsZXM+PHRpdGxlPlJlbGF0aW9uc2hpcCBiZXR3
ZWVuIGJsb2NrYWRlIG9mIGRvcGFtaW5lIHRyYW5zcG9ydGVycyBieSBvcmFsIG1ldGh5bHBoZW5p
ZGF0ZSBhbmQgdGhlIGluY3JlYXNlcyBpbiBleHRyYWNlbGx1bGFyIGRvcGFtaW5lOiB0aGVyYXBl
dXRpYyBpbXBsaWNhdGlvbnM8L3RpdGxlPjxzZWNvbmRhcnktdGl0bGU+U3luYXBzZTwvc2Vjb25k
YXJ5LXRpdGxlPjwvdGl0bGVzPjxwZXJpb2RpY2FsPjxmdWxsLXRpdGxlPlN5bmFwc2U8L2Z1bGwt
dGl0bGU+PC9wZXJpb2RpY2FsPjxwYWdlcz4xODEtNzwvcGFnZXM+PHZvbHVtZT40Mzwvdm9sdW1l
PjxudW1iZXI+MzwvbnVtYmVyPjxrZXl3b3Jkcz48a2V5d29yZD5BZG1pbmlzdHJhdGlvbiwgT3Jh
bDwva2V5d29yZD48a2V5d29yZD5BZHVsdDwva2V5d29yZD48a2V5d29yZD5BZ2UgRmFjdG9yczwv
a2V5d29yZD48a2V5d29yZD5BdHRlbnRpb24gRGVmaWNpdCBEaXNvcmRlciB3aXRoIEh5cGVyYWN0
aXZpdHkvZHJ1Zzwva2V5d29yZD48a2V5d29yZD50aGVyYXB5L21ldGFib2xpc20vcGh5c2lvcGF0
aG9sb2d5PC9rZXl3b3JkPjxrZXl3b3JkPkJlaGF2aW9yL2RydWcgZWZmZWN0cy9waHlzaW9sb2d5
PC9rZXl3b3JkPjxrZXl3b3JkPkJyYWluLyBkcnVnIGVmZmVjdHMvcmFkaW9udWNsaWRlIGltYWdp
bmc8L2tleXdvcmQ+PGtleXdvcmQ+Q2FyYm9uIFJhZGlvaXNvdG9wZXMvbWV0YWJvbGlzbTwva2V5
d29yZD48a2V5d29yZD5DYXJkaW92YXNjdWxhciBQaHlzaW9sb2dpY2FsIFBoZW5vbWVuYS9kcnVn
IGVmZmVjdHM8L2tleXdvcmQ+PGtleXdvcmQ+Q29jYWluZS9tZXRhYm9saXNtPC9rZXl3b3JkPjxr
ZXl3b3JkPkRvcGFtaW5lLyBtZXRhYm9saXNtL3NlY3JldGlvbjwva2V5d29yZD48a2V5d29yZD5E
b3BhbWluZSBBbnRhZ29uaXN0cy9tZXRhYm9saXNtPC9rZXl3b3JkPjxrZXl3b3JkPkRvcGFtaW5l
IFBsYXNtYSBNZW1icmFuZSBUcmFuc3BvcnQgUHJvdGVpbnM8L2tleXdvcmQ+PGtleXdvcmQ+RG9w
YW1pbmUgVXB0YWtlIEluaGliaXRvcnMvIHBoYXJtYWNvbG9neTwva2V5d29yZD48a2V5d29yZD5F
eHRyYWNlbGx1bGFyIFNwYWNlLyBkcnVnIGVmZmVjdHMvbWV0YWJvbGlzbTwva2V5d29yZD48a2V5
d29yZD5IdW1hbnM8L2tleXdvcmQ+PGtleXdvcmQ+TWFsZTwva2V5d29yZD48a2V5d29yZD5NZW1i
cmFuZSBHbHljb3Byb3RlaW5zPC9rZXl3b3JkPjxrZXl3b3JkPk1lbWJyYW5lIFRyYW5zcG9ydCBN
b2R1bGF0b3JzPC9rZXl3b3JkPjxrZXl3b3JkPk1lbWJyYW5lIFRyYW5zcG9ydCBQcm90ZWlucy8g
YW50YWdvbmlzdHMgJmFtcDsgaW5oaWJpdG9ycy9tZXRhYm9saXNtPC9rZXl3b3JkPjxrZXl3b3Jk
Pk1ldGh5bHBoZW5pZGF0ZS9ibG9vZC8gcGhhcm1hY29sb2d5PC9rZXl3b3JkPjxrZXl3b3JkPk5l
b3N0cmlhdHVtL2RydWcgZWZmZWN0cy9yYWRpb251Y2xpZGUgaW1hZ2luZzwva2V5d29yZD48a2V5
d29yZD5OZXJ2ZSBUaXNzdWUgUHJvdGVpbnM8L2tleXdvcmQ+PGtleXdvcmQ+TmV1cm9ucy8gZHJ1
ZyBlZmZlY3RzL21ldGFib2xpc208L2tleXdvcmQ+PGtleXdvcmQ+UmFjbG9wcmlkZS8gbWV0YWJv
bGlzbTwva2V5d29yZD48a2V5d29yZD5Ub21vZ3JhcGh5LCBFbWlzc2lvbi1Db21wdXRlZDwva2V5
d29yZD48a2V5d29yZD5VcC1SZWd1bGF0aW9uLyBkcnVnIGVmZmVjdHMvcGh5c2lvbG9neTwva2V5
d29yZD48L2tleXdvcmRzPjxkYXRlcz48eWVhcj4yMDAyPC95ZWFyPjxwdWItZGF0ZXM+PGRhdGU+
TWFyIDE8L2RhdGU+PC9wdWItZGF0ZXM+PC9kYXRlcz48aXNibj4wODg3LTQ0NzYgKFByaW50KSYj
eEQ7MDg4Ny00NDc2IChMaW5raW5nKTwvaXNibj48YWNjZXNzaW9uLW51bT4xMTc5MzQyMzwvYWNj
ZXNzaW9uLW51bT48dXJscz48L3VybHM+PC9yZWNvcmQ+PC9DaXRlPjwvRW5kTm90ZT5=
</w:fldData>
        </w:fldChar>
      </w:r>
      <w:r w:rsidR="00D12B1B">
        <w:rPr>
          <w:rFonts w:ascii="Calibri" w:hAnsi="Calibri"/>
        </w:rPr>
        <w:instrText xml:space="preserve"> ADDIN EN.CITE </w:instrText>
      </w:r>
      <w:r w:rsidR="00D12B1B">
        <w:rPr>
          <w:rFonts w:ascii="Calibri" w:hAnsi="Calibri"/>
        </w:rPr>
        <w:fldChar w:fldCharType="begin">
          <w:fldData xml:space="preserve">PEVuZE5vdGU+PENpdGU+PEF1dGhvcj5Wb2xrb3c8L0F1dGhvcj48WWVhcj4yMDAyPC9ZZWFyPjxS
ZWNOdW0+NTwvUmVjTnVtPjxEaXNwbGF5VGV4dD5bNl08L0Rpc3BsYXlUZXh0PjxyZWNvcmQ+PHJl
Yy1udW1iZXI+NTwvcmVjLW51bWJlcj48Zm9yZWlnbi1rZXlzPjxrZXkgYXBwPSJFTiIgZGItaWQ9
InBwdnJ4MGVybDB6eGUyZWZ0dnk1MGZlYnZzdnhhOTB6YTk5ZCIgdGltZXN0YW1wPSIxNDMzMjM5
NDY4Ij41PC9rZXk+PC9mb3JlaWduLWtleXM+PHJlZi10eXBlIG5hbWU9IkpvdXJuYWwgQXJ0aWNs
ZSI+MTc8L3JlZi10eXBlPjxjb250cmlidXRvcnM+PGF1dGhvcnM+PGF1dGhvcj5Wb2xrb3csIE4u
IEQuPC9hdXRob3I+PGF1dGhvcj5XYW5nLCBHLiBKLjwvYXV0aG9yPjxhdXRob3I+Rm93bGVyLCBK
LiBTLjwvYXV0aG9yPjxhdXRob3I+TG9nYW4sIEouPC9hdXRob3I+PGF1dGhvcj5GcmFuY2VzY2hp
LCBELjwvYXV0aG9yPjxhdXRob3I+TWF5bmFyZCwgTC48L2F1dGhvcj48YXV0aG9yPkRpbmcsIFku
IFMuPC9hdXRob3I+PGF1dGhvcj5HYXRsZXksIFMuIEouPC9hdXRob3I+PGF1dGhvcj5HaWZmb3Jk
LCBBLjwvYXV0aG9yPjxhdXRob3I+Wmh1LCBXLjwvYXV0aG9yPjxhdXRob3I+U3dhbnNvbiwgSi4g
TS48L2F1dGhvcj48L2F1dGhvcnM+PC9jb250cmlidXRvcnM+PGF1dGgtYWRkcmVzcz5Ccm9va2hh
dmVuIE5hdGlvbmFsIExhYm9yYXRvcnksIFVwdG9uLCBOZXcgWW9yayAxMTk3MywgVVNBLiB2b2xr
b3dAYm5sLmdvdjwvYXV0aC1hZGRyZXNzPjx0aXRsZXM+PHRpdGxlPlJlbGF0aW9uc2hpcCBiZXR3
ZWVuIGJsb2NrYWRlIG9mIGRvcGFtaW5lIHRyYW5zcG9ydGVycyBieSBvcmFsIG1ldGh5bHBoZW5p
ZGF0ZSBhbmQgdGhlIGluY3JlYXNlcyBpbiBleHRyYWNlbGx1bGFyIGRvcGFtaW5lOiB0aGVyYXBl
dXRpYyBpbXBsaWNhdGlvbnM8L3RpdGxlPjxzZWNvbmRhcnktdGl0bGU+U3luYXBzZTwvc2Vjb25k
YXJ5LXRpdGxlPjwvdGl0bGVzPjxwZXJpb2RpY2FsPjxmdWxsLXRpdGxlPlN5bmFwc2U8L2Z1bGwt
dGl0bGU+PC9wZXJpb2RpY2FsPjxwYWdlcz4xODEtNzwvcGFnZXM+PHZvbHVtZT40Mzwvdm9sdW1l
PjxudW1iZXI+MzwvbnVtYmVyPjxrZXl3b3Jkcz48a2V5d29yZD5BZG1pbmlzdHJhdGlvbiwgT3Jh
bDwva2V5d29yZD48a2V5d29yZD5BZHVsdDwva2V5d29yZD48a2V5d29yZD5BZ2UgRmFjdG9yczwv
a2V5d29yZD48a2V5d29yZD5BdHRlbnRpb24gRGVmaWNpdCBEaXNvcmRlciB3aXRoIEh5cGVyYWN0
aXZpdHkvZHJ1Zzwva2V5d29yZD48a2V5d29yZD50aGVyYXB5L21ldGFib2xpc20vcGh5c2lvcGF0
aG9sb2d5PC9rZXl3b3JkPjxrZXl3b3JkPkJlaGF2aW9yL2RydWcgZWZmZWN0cy9waHlzaW9sb2d5
PC9rZXl3b3JkPjxrZXl3b3JkPkJyYWluLyBkcnVnIGVmZmVjdHMvcmFkaW9udWNsaWRlIGltYWdp
bmc8L2tleXdvcmQ+PGtleXdvcmQ+Q2FyYm9uIFJhZGlvaXNvdG9wZXMvbWV0YWJvbGlzbTwva2V5
d29yZD48a2V5d29yZD5DYXJkaW92YXNjdWxhciBQaHlzaW9sb2dpY2FsIFBoZW5vbWVuYS9kcnVn
IGVmZmVjdHM8L2tleXdvcmQ+PGtleXdvcmQ+Q29jYWluZS9tZXRhYm9saXNtPC9rZXl3b3JkPjxr
ZXl3b3JkPkRvcGFtaW5lLyBtZXRhYm9saXNtL3NlY3JldGlvbjwva2V5d29yZD48a2V5d29yZD5E
b3BhbWluZSBBbnRhZ29uaXN0cy9tZXRhYm9saXNtPC9rZXl3b3JkPjxrZXl3b3JkPkRvcGFtaW5l
IFBsYXNtYSBNZW1icmFuZSBUcmFuc3BvcnQgUHJvdGVpbnM8L2tleXdvcmQ+PGtleXdvcmQ+RG9w
YW1pbmUgVXB0YWtlIEluaGliaXRvcnMvIHBoYXJtYWNvbG9neTwva2V5d29yZD48a2V5d29yZD5F
eHRyYWNlbGx1bGFyIFNwYWNlLyBkcnVnIGVmZmVjdHMvbWV0YWJvbGlzbTwva2V5d29yZD48a2V5
d29yZD5IdW1hbnM8L2tleXdvcmQ+PGtleXdvcmQ+TWFsZTwva2V5d29yZD48a2V5d29yZD5NZW1i
cmFuZSBHbHljb3Byb3RlaW5zPC9rZXl3b3JkPjxrZXl3b3JkPk1lbWJyYW5lIFRyYW5zcG9ydCBN
b2R1bGF0b3JzPC9rZXl3b3JkPjxrZXl3b3JkPk1lbWJyYW5lIFRyYW5zcG9ydCBQcm90ZWlucy8g
YW50YWdvbmlzdHMgJmFtcDsgaW5oaWJpdG9ycy9tZXRhYm9saXNtPC9rZXl3b3JkPjxrZXl3b3Jk
Pk1ldGh5bHBoZW5pZGF0ZS9ibG9vZC8gcGhhcm1hY29sb2d5PC9rZXl3b3JkPjxrZXl3b3JkPk5l
b3N0cmlhdHVtL2RydWcgZWZmZWN0cy9yYWRpb251Y2xpZGUgaW1hZ2luZzwva2V5d29yZD48a2V5
d29yZD5OZXJ2ZSBUaXNzdWUgUHJvdGVpbnM8L2tleXdvcmQ+PGtleXdvcmQ+TmV1cm9ucy8gZHJ1
ZyBlZmZlY3RzL21ldGFib2xpc208L2tleXdvcmQ+PGtleXdvcmQ+UmFjbG9wcmlkZS8gbWV0YWJv
bGlzbTwva2V5d29yZD48a2V5d29yZD5Ub21vZ3JhcGh5LCBFbWlzc2lvbi1Db21wdXRlZDwva2V5
d29yZD48a2V5d29yZD5VcC1SZWd1bGF0aW9uLyBkcnVnIGVmZmVjdHMvcGh5c2lvbG9neTwva2V5
d29yZD48L2tleXdvcmRzPjxkYXRlcz48eWVhcj4yMDAyPC95ZWFyPjxwdWItZGF0ZXM+PGRhdGU+
TWFyIDE8L2RhdGU+PC9wdWItZGF0ZXM+PC9kYXRlcz48aXNibj4wODg3LTQ0NzYgKFByaW50KSYj
eEQ7MDg4Ny00NDc2IChMaW5raW5nKTwvaXNibj48YWNjZXNzaW9uLW51bT4xMTc5MzQyMzwvYWNj
ZXNzaW9uLW51bT48dXJscz48L3VybHM+PC9yZWNvcmQ+PC9DaXRlPjwvRW5kTm90ZT5=
</w:fldData>
        </w:fldChar>
      </w:r>
      <w:r w:rsidR="00D12B1B">
        <w:rPr>
          <w:rFonts w:ascii="Calibri" w:hAnsi="Calibri"/>
        </w:rPr>
        <w:instrText xml:space="preserve"> ADDIN EN.CITE.DATA </w:instrText>
      </w:r>
      <w:r w:rsidR="00D12B1B">
        <w:rPr>
          <w:rFonts w:ascii="Calibri" w:hAnsi="Calibri"/>
        </w:rPr>
      </w:r>
      <w:r w:rsidR="00D12B1B">
        <w:rPr>
          <w:rFonts w:ascii="Calibri" w:hAnsi="Calibri"/>
        </w:rPr>
        <w:fldChar w:fldCharType="end"/>
      </w:r>
      <w:r w:rsidR="005C4B9D">
        <w:rPr>
          <w:rFonts w:ascii="Calibri" w:hAnsi="Calibri"/>
        </w:rPr>
      </w:r>
      <w:r w:rsidR="005C4B9D">
        <w:rPr>
          <w:rFonts w:ascii="Calibri" w:hAnsi="Calibri"/>
        </w:rPr>
        <w:fldChar w:fldCharType="separate"/>
      </w:r>
      <w:r w:rsidR="00D12B1B">
        <w:rPr>
          <w:rFonts w:ascii="Calibri" w:hAnsi="Calibri"/>
          <w:noProof/>
        </w:rPr>
        <w:t>[</w:t>
      </w:r>
      <w:hyperlink w:anchor="_ENREF_6" w:tooltip="Volkow, 2002 #5" w:history="1">
        <w:r w:rsidR="00F36430">
          <w:rPr>
            <w:rFonts w:ascii="Calibri" w:hAnsi="Calibri"/>
            <w:noProof/>
          </w:rPr>
          <w:t>6</w:t>
        </w:r>
      </w:hyperlink>
      <w:r w:rsidR="00D12B1B">
        <w:rPr>
          <w:rFonts w:ascii="Calibri" w:hAnsi="Calibri"/>
          <w:noProof/>
        </w:rPr>
        <w:t>]</w:t>
      </w:r>
      <w:r w:rsidR="005C4B9D">
        <w:rPr>
          <w:rFonts w:ascii="Calibri" w:hAnsi="Calibri"/>
        </w:rPr>
        <w:fldChar w:fldCharType="end"/>
      </w:r>
      <w:r w:rsidR="005C4B9D">
        <w:rPr>
          <w:rFonts w:ascii="Calibri" w:hAnsi="Calibri"/>
        </w:rPr>
        <w:t xml:space="preserve">. </w:t>
      </w:r>
      <w:r w:rsidR="0062018B">
        <w:rPr>
          <w:rFonts w:ascii="Calibri" w:hAnsi="Calibri"/>
        </w:rPr>
        <w:t>Randomised controlled trials of</w:t>
      </w:r>
      <w:r w:rsidRPr="008B4DBD">
        <w:rPr>
          <w:rFonts w:ascii="Calibri" w:hAnsi="Calibri"/>
        </w:rPr>
        <w:t xml:space="preserve"> methylphenidate </w:t>
      </w:r>
      <w:r w:rsidR="0062018B">
        <w:rPr>
          <w:rFonts w:ascii="Calibri" w:hAnsi="Calibri"/>
        </w:rPr>
        <w:t>have established its efficacy with</w:t>
      </w:r>
      <w:r w:rsidRPr="008B4DBD">
        <w:rPr>
          <w:rFonts w:ascii="Calibri" w:hAnsi="Calibri"/>
        </w:rPr>
        <w:t xml:space="preserve"> around 70%</w:t>
      </w:r>
      <w:r w:rsidR="0062018B">
        <w:rPr>
          <w:rFonts w:ascii="Calibri" w:hAnsi="Calibri"/>
        </w:rPr>
        <w:t xml:space="preserve"> of patients responding positively</w:t>
      </w:r>
      <w:r w:rsidRPr="008B4DBD">
        <w:rPr>
          <w:rFonts w:ascii="Calibri" w:hAnsi="Calibri"/>
        </w:rPr>
        <w:t>, with improvements seen in many areas including inattentivenes</w:t>
      </w:r>
      <w:r w:rsidR="005C4B9D">
        <w:rPr>
          <w:rFonts w:ascii="Calibri" w:hAnsi="Calibri"/>
        </w:rPr>
        <w:t>s, impulsiveness</w:t>
      </w:r>
      <w:r w:rsidR="00171DFA">
        <w:rPr>
          <w:rFonts w:ascii="Calibri" w:hAnsi="Calibri"/>
        </w:rPr>
        <w:t>, hyperactivity</w:t>
      </w:r>
      <w:r w:rsidR="005C4B9D">
        <w:rPr>
          <w:rFonts w:ascii="Calibri" w:hAnsi="Calibri"/>
        </w:rPr>
        <w:t xml:space="preserve"> and self-esteem </w:t>
      </w:r>
      <w:r w:rsidR="005C4B9D">
        <w:rPr>
          <w:rFonts w:ascii="Calibri" w:hAnsi="Calibri"/>
        </w:rPr>
        <w:fldChar w:fldCharType="begin"/>
      </w:r>
      <w:r w:rsidR="00D12B1B">
        <w:rPr>
          <w:rFonts w:ascii="Calibri" w:hAnsi="Calibri"/>
        </w:rPr>
        <w:instrText xml:space="preserve"> ADDIN EN.CITE &lt;EndNote&gt;&lt;Cite&gt;&lt;Author&gt;Greenhill&lt;/Author&gt;&lt;Year&gt;2001&lt;/Year&gt;&lt;RecNum&gt;6&lt;/RecNum&gt;&lt;DisplayText&gt;[7]&lt;/DisplayText&gt;&lt;record&gt;&lt;rec-number&gt;6&lt;/rec-number&gt;&lt;foreign-keys&gt;&lt;key app="EN" db-id="ppvrx0erl0zxe2eftvy50febvsvxa90za99d" timestamp="1433239647"&gt;6&lt;/key&gt;&lt;/foreign-keys&gt;&lt;ref-type name="Book Section"&gt;5&lt;/ref-type&gt;&lt;contributors&gt;&lt;authors&gt;&lt;author&gt;Greenhill, L. L. &lt;/author&gt;&lt;/authors&gt;&lt;secondary-authors&gt;&lt;author&gt;M. V. Solanto, A. F. Arnsten, &amp;amp; F. X. Castellanos&lt;/author&gt;&lt;/secondary-authors&gt;&lt;/contributors&gt;&lt;titles&gt;&lt;title&gt;Clinical effects of stimulant medications&lt;/title&gt;&lt;secondary-title&gt;Stimulant drugs and ADHD&lt;/secondary-title&gt;&lt;/titles&gt;&lt;pages&gt;31-71&lt;/pages&gt;&lt;dates&gt;&lt;year&gt;2001&lt;/year&gt;&lt;/dates&gt;&lt;pub-location&gt;New York&lt;/pub-location&gt;&lt;publisher&gt;Oxford University Press&lt;/publisher&gt;&lt;urls&gt;&lt;/urls&gt;&lt;/record&gt;&lt;/Cite&gt;&lt;/EndNote&gt;</w:instrText>
      </w:r>
      <w:r w:rsidR="005C4B9D">
        <w:rPr>
          <w:rFonts w:ascii="Calibri" w:hAnsi="Calibri"/>
        </w:rPr>
        <w:fldChar w:fldCharType="separate"/>
      </w:r>
      <w:r w:rsidR="00D12B1B">
        <w:rPr>
          <w:rFonts w:ascii="Calibri" w:hAnsi="Calibri"/>
          <w:noProof/>
        </w:rPr>
        <w:t>[</w:t>
      </w:r>
      <w:hyperlink w:anchor="_ENREF_7" w:tooltip="Greenhill, 2001 #6" w:history="1">
        <w:r w:rsidR="00F36430">
          <w:rPr>
            <w:rFonts w:ascii="Calibri" w:hAnsi="Calibri"/>
            <w:noProof/>
          </w:rPr>
          <w:t>7</w:t>
        </w:r>
      </w:hyperlink>
      <w:r w:rsidR="00D12B1B">
        <w:rPr>
          <w:rFonts w:ascii="Calibri" w:hAnsi="Calibri"/>
          <w:noProof/>
        </w:rPr>
        <w:t>]</w:t>
      </w:r>
      <w:r w:rsidR="005C4B9D">
        <w:rPr>
          <w:rFonts w:ascii="Calibri" w:hAnsi="Calibri"/>
        </w:rPr>
        <w:fldChar w:fldCharType="end"/>
      </w:r>
      <w:r w:rsidRPr="008B4DBD">
        <w:rPr>
          <w:rFonts w:ascii="Calibri" w:hAnsi="Calibri"/>
        </w:rPr>
        <w:t xml:space="preserve">.  </w:t>
      </w:r>
    </w:p>
    <w:p w:rsidR="00E96A90" w:rsidRDefault="006F7B64">
      <w:pPr>
        <w:rPr>
          <w:lang w:val="en-US"/>
        </w:rPr>
      </w:pPr>
      <w:r w:rsidRPr="008B43B9">
        <w:rPr>
          <w:noProof/>
        </w:rPr>
        <w:t>Methylphenidate has been available in the E</w:t>
      </w:r>
      <w:r w:rsidR="004562A3">
        <w:rPr>
          <w:noProof/>
        </w:rPr>
        <w:t xml:space="preserve">uropean </w:t>
      </w:r>
      <w:r w:rsidRPr="008B43B9">
        <w:rPr>
          <w:noProof/>
        </w:rPr>
        <w:t>U</w:t>
      </w:r>
      <w:r w:rsidR="004562A3">
        <w:rPr>
          <w:noProof/>
        </w:rPr>
        <w:t>nion (EU)</w:t>
      </w:r>
      <w:r w:rsidRPr="008B43B9">
        <w:rPr>
          <w:noProof/>
        </w:rPr>
        <w:t xml:space="preserve"> since the 1950s, and its use </w:t>
      </w:r>
      <w:r w:rsidR="009F46A1" w:rsidRPr="008B43B9">
        <w:rPr>
          <w:noProof/>
        </w:rPr>
        <w:t>has increased markedly</w:t>
      </w:r>
      <w:r w:rsidR="00A22DEF" w:rsidRPr="008B43B9">
        <w:rPr>
          <w:noProof/>
        </w:rPr>
        <w:t xml:space="preserve"> in Western countries</w:t>
      </w:r>
      <w:r w:rsidR="009F46A1" w:rsidRPr="008B43B9">
        <w:rPr>
          <w:noProof/>
        </w:rPr>
        <w:t xml:space="preserve"> over the past decade</w:t>
      </w:r>
      <w:r w:rsidR="00F46D38" w:rsidRPr="008B43B9">
        <w:rPr>
          <w:noProof/>
        </w:rPr>
        <w:t>.</w:t>
      </w:r>
      <w:r w:rsidR="00753E04" w:rsidRPr="00753E04">
        <w:rPr>
          <w:noProof/>
        </w:rPr>
        <w:t xml:space="preserve"> </w:t>
      </w:r>
      <w:r w:rsidR="00A22DEF" w:rsidRPr="008B43B9">
        <w:rPr>
          <w:noProof/>
        </w:rPr>
        <w:t xml:space="preserve">In England and Wales, prescriptions for methylphenidate rose </w:t>
      </w:r>
      <w:r w:rsidR="00490175" w:rsidRPr="008B43B9">
        <w:rPr>
          <w:noProof/>
        </w:rPr>
        <w:t>to over 650,00</w:t>
      </w:r>
      <w:r w:rsidR="009C69F2">
        <w:rPr>
          <w:noProof/>
        </w:rPr>
        <w:t>0 in 2012, a 56% rise since 20</w:t>
      </w:r>
      <w:r w:rsidR="0066093E">
        <w:rPr>
          <w:noProof/>
        </w:rPr>
        <w:t xml:space="preserve">07 </w:t>
      </w:r>
      <w:r w:rsidR="0066093E">
        <w:rPr>
          <w:noProof/>
        </w:rPr>
        <w:fldChar w:fldCharType="begin"/>
      </w:r>
      <w:r w:rsidR="00D12B1B">
        <w:rPr>
          <w:noProof/>
        </w:rPr>
        <w:instrText xml:space="preserve"> ADDIN EN.CITE &lt;EndNote&gt;&lt;Cite&gt;&lt;Author&gt;Commission&lt;/Author&gt;&lt;Year&gt;2012&lt;/Year&gt;&lt;RecNum&gt;7&lt;/RecNum&gt;&lt;DisplayText&gt;[8]&lt;/DisplayText&gt;&lt;record&gt;&lt;rec-number&gt;7&lt;/rec-number&gt;&lt;foreign-keys&gt;&lt;key app="EN" db-id="ppvrx0erl0zxe2eftvy50febvsvxa90za99d" timestamp="1433240125"&gt;7&lt;/key&gt;&lt;/foreign-keys&gt;&lt;ref-type name="Web Page"&gt;12&lt;/ref-type&gt;&lt;contributors&gt;&lt;authors&gt;&lt;author&gt;Care Commission,&lt;/author&gt;&lt;/authors&gt;&lt;/contributors&gt;&lt;titles&gt;&lt;title&gt;The safer management of controlled drugs&lt;/title&gt;&lt;/titles&gt;&lt;dates&gt;&lt;year&gt;2012&lt;/year&gt;&lt;/dates&gt;&lt;urls&gt;&lt;related-urls&gt;&lt;url&gt;http://www.cqc.org.uk/sites/default/files/documents/cdar_2012.pdf &lt;/url&gt;&lt;/related-urls&gt;&lt;/urls&gt;&lt;/record&gt;&lt;/Cite&gt;&lt;/EndNote&gt;</w:instrText>
      </w:r>
      <w:r w:rsidR="0066093E">
        <w:rPr>
          <w:noProof/>
        </w:rPr>
        <w:fldChar w:fldCharType="separate"/>
      </w:r>
      <w:r w:rsidR="00D12B1B">
        <w:rPr>
          <w:noProof/>
        </w:rPr>
        <w:t>[</w:t>
      </w:r>
      <w:hyperlink w:anchor="_ENREF_8" w:tooltip="Care Commission, 2012 #7" w:history="1">
        <w:r w:rsidR="00F36430">
          <w:rPr>
            <w:noProof/>
          </w:rPr>
          <w:t>8</w:t>
        </w:r>
      </w:hyperlink>
      <w:r w:rsidR="00D12B1B">
        <w:rPr>
          <w:noProof/>
        </w:rPr>
        <w:t>]</w:t>
      </w:r>
      <w:r w:rsidR="0066093E">
        <w:rPr>
          <w:noProof/>
        </w:rPr>
        <w:fldChar w:fldCharType="end"/>
      </w:r>
      <w:r w:rsidR="009A1187">
        <w:rPr>
          <w:noProof/>
        </w:rPr>
        <w:t>,</w:t>
      </w:r>
      <w:r w:rsidR="0066093E">
        <w:rPr>
          <w:noProof/>
        </w:rPr>
        <w:t xml:space="preserve"> </w:t>
      </w:r>
      <w:r w:rsidR="007C5160" w:rsidRPr="005C4B9D">
        <w:rPr>
          <w:noProof/>
        </w:rPr>
        <w:t>and a similar pattern of growth in prescrip</w:t>
      </w:r>
      <w:r w:rsidR="00EE2BF1">
        <w:rPr>
          <w:noProof/>
        </w:rPr>
        <w:t>tion</w:t>
      </w:r>
      <w:r w:rsidR="00A80B8F">
        <w:rPr>
          <w:noProof/>
        </w:rPr>
        <w:t>s</w:t>
      </w:r>
      <w:r w:rsidR="00EE2BF1">
        <w:rPr>
          <w:noProof/>
        </w:rPr>
        <w:t xml:space="preserve"> has been evident in other E</w:t>
      </w:r>
      <w:r w:rsidR="007C5160" w:rsidRPr="005C4B9D">
        <w:rPr>
          <w:noProof/>
        </w:rPr>
        <w:t xml:space="preserve">uropean countries </w:t>
      </w:r>
      <w:r w:rsidR="00EE2BF1">
        <w:rPr>
          <w:noProof/>
        </w:rPr>
        <w:t>such as</w:t>
      </w:r>
      <w:r w:rsidR="007C5160" w:rsidRPr="005C4B9D">
        <w:rPr>
          <w:noProof/>
        </w:rPr>
        <w:t xml:space="preserve"> Germany, Sweden, Switzerland </w:t>
      </w:r>
      <w:r w:rsidR="007C5160" w:rsidRPr="0039506C">
        <w:rPr>
          <w:noProof/>
        </w:rPr>
        <w:t>and Spain</w:t>
      </w:r>
      <w:r w:rsidR="00E46124">
        <w:rPr>
          <w:noProof/>
        </w:rPr>
        <w:t xml:space="preserve"> </w:t>
      </w:r>
      <w:r w:rsidR="00E46124">
        <w:rPr>
          <w:noProof/>
        </w:rPr>
        <w:fldChar w:fldCharType="begin">
          <w:fldData xml:space="preserve">PEVuZE5vdGU+PENpdGU+PEF1dGhvcj5TY2h1YmVydDwvQXV0aG9yPjxZZWFyPjIwMTA8L1llYXI+
PFJlY051bT4xMjwvUmVjTnVtPjxEaXNwbGF5VGV4dD5bOS0xMl08L0Rpc3BsYXlUZXh0PjxyZWNv
cmQ+PHJlYy1udW1iZXI+MTI8L3JlYy1udW1iZXI+PGZvcmVpZ24ta2V5cz48a2V5IGFwcD0iRU4i
IGRiLWlkPSJwcHZyeDBlcmwwenhlMmVmdHZ5NTBmZWJ2c3Z4YTkwemE5OWQiIHRpbWVzdGFtcD0i
MTQzMzI0MDg1NyI+MTI8L2tleT48L2ZvcmVpZ24ta2V5cz48cmVmLXR5cGUgbmFtZT0iSm91cm5h
bCBBcnRpY2xlIj4xNzwvcmVmLXR5cGU+PGNvbnRyaWJ1dG9ycz48YXV0aG9ycz48YXV0aG9yPlNj
aHViZXJ0LCBJLjwvYXV0aG9yPjxhdXRob3I+S29zdGVyLCBJLjwvYXV0aG9yPjxhdXRob3I+TGVo
bWt1aGwsIEcuPC9hdXRob3I+PC9hdXRob3JzPjwvY29udHJpYnV0b3JzPjxhdXRoLWFkZHJlc3M+
UE1WIGZvcnNjaHVuZ3NncnVwcGUsIGFuZ2VnbGllZGVydCBhbiBkaWUgS2xpbmlrIGZ1ciBLaW5k
ZXItIHVuZCBKdWdlbmRwc3ljaGlhdHJpZSBkZXIgVW5pdmVyc2l0YXQgenUgS29sbiwgS29sbiwg
R2VybWFueS4gaW5ncmlkLnNjaHViZXJ0QHVrLWtvZWxuLmRlPC9hdXRoLWFkZHJlc3M+PHRpdGxl
cz48dGl0bGU+VGhlIGNoYW5naW5nIHByZXZhbGVuY2Ugb2YgYXR0ZW50aW9uLWRlZmljaXQvaHlw
ZXJhY3Rpdml0eSBkaXNvcmRlciBhbmQgbWV0aHlscGhlbmlkYXRlIHByZXNjcmlwdGlvbnM6IGEg
c3R1ZHkgb2YgZGF0YSBmcm9tIGEgcmFuZG9tIHNhbXBsZSBvZiBpbnN1cmVlcyBvZiB0aGUgQU9L
IEhlYWx0aCBJbnN1cmFuY2UgQ29tcGFueSBpbiB0aGUgR2VybWFuIFN0YXRlIG9mIEhlc3NlLCAy
MDAwLTIwMDc8L3RpdGxlPjxzZWNvbmRhcnktdGl0bGU+RHRzY2ggQXJ6dGVibCBJbnQ8L3NlY29u
ZGFyeS10aXRsZT48L3RpdGxlcz48cGVyaW9kaWNhbD48ZnVsbC10aXRsZT5EdHNjaCBBcnp0ZWJs
IEludDwvZnVsbC10aXRsZT48L3BlcmlvZGljYWw+PHBhZ2VzPjYxNS0yMTwvcGFnZXM+PHZvbHVt
ZT4xMDc8L3ZvbHVtZT48bnVtYmVyPjM2PC9udW1iZXI+PGtleXdvcmRzPjxrZXl3b3JkPkFkb2xl
c2NlbnQ8L2tleXdvcmQ+PGtleXdvcmQ+QWdlIEZhY3RvcnM8L2tleXdvcmQ+PGtleXdvcmQ+QXR0
ZW50aW9uIERlZmljaXQgRGlzb3JkZXIgd2l0aCBIeXBlcmFjdGl2aXR5LyBkcnVnIHRoZXJhcHkv
IGVwaWRlbWlvbG9neTwva2V5d29yZD48a2V5d29yZD5DZW50cmFsIE5lcnZvdXMgU3lzdGVtIFN0
aW11bGFudHMvIHRoZXJhcGV1dGljIHVzZTwva2V5d29yZD48a2V5d29yZD5DaGlsZDwva2V5d29y
ZD48a2V5d29yZD5DaGlsZCwgUHJlc2Nob29sPC9rZXl3b3JkPjxrZXl3b3JkPkNyb3NzLUN1bHR1
cmFsIENvbXBhcmlzb248L2tleXdvcmQ+PGtleXdvcmQ+Q3Jvc3MtU2VjdGlvbmFsIFN0dWRpZXM8
L2tleXdvcmQ+PGtleXdvcmQ+RG9zZS1SZXNwb25zZSBSZWxhdGlvbnNoaXAsIERydWc8L2tleXdv
cmQ+PGtleXdvcmQ+RHJ1ZyBBZG1pbmlzdHJhdGlvbiBTY2hlZHVsZTwva2V5d29yZD48a2V5d29y
ZD5EcnVnIFV0aWxpemF0aW9uL3N0YXRpc3RpY3MgJmFtcDsgbnVtZXJpY2FsIGRhdGE8L2tleXdv
cmQ+PGtleXdvcmQ+RmVtYWxlPC9rZXl3b3JkPjxrZXl3b3JkPkdlcm1hbnk8L2tleXdvcmQ+PGtl
eXdvcmQ+SHVtYW5zPC9rZXl3b3JkPjxrZXl3b3JkPkluZmFudDwva2V5d29yZD48a2V5d29yZD5N
YWxlPC9rZXl3b3JkPjxrZXl3b3JkPk1ldGh5bHBoZW5pZGF0ZS8gdGhlcmFwZXV0aWMgdXNlPC9r
ZXl3b3JkPjxrZXl3b3JkPlBoeXNpY2lhbiZhcG9zO3MgUHJhY3RpY2UgUGF0dGVybnMvc3RhdGlz
dGljcyAmYW1wOyBudW1lcmljYWwgZGF0YTwva2V5d29yZD48a2V5d29yZD5TZXggRmFjdG9yczwv
a2V5d29yZD48L2tleXdvcmRzPjxkYXRlcz48eWVhcj4yMDEwPC95ZWFyPjxwdWItZGF0ZXM+PGRh
dGU+U2VwPC9kYXRlPjwvcHViLWRhdGVzPjwvZGF0ZXM+PGlzYm4+MTg2Ni0wNDUyIChFbGVjdHJv
bmljKSYjeEQ7MTg2Ni0wNDUyIChMaW5raW5nKTwvaXNibj48YWNjZXNzaW9uLW51bT4yMDk0ODc3
NTwvYWNjZXNzaW9uLW51bT48dXJscz48L3VybHM+PC9yZWNvcmQ+PC9DaXRlPjxDaXRlPjxBdXRo
b3I+SmFub2xzPC9BdXRob3I+PFllYXI+MjAwOTwvWWVhcj48UmVjTnVtPjE0PC9SZWNOdW0+PHJl
Y29yZD48cmVjLW51bWJlcj4xNDwvcmVjLW51bWJlcj48Zm9yZWlnbi1rZXlzPjxrZXkgYXBwPSJF
TiIgZGItaWQ9InBwdnJ4MGVybDB6eGUyZWZ0dnk1MGZlYnZzdnhhOTB6YTk5ZCIgdGltZXN0YW1w
PSIxNDMzMjQwOTE3Ij4xNDwva2V5PjwvZm9yZWlnbi1rZXlzPjxyZWYtdHlwZSBuYW1lPSJKb3Vy
bmFsIEFydGljbGUiPjE3PC9yZWYtdHlwZT48Y29udHJpYnV0b3JzPjxhdXRob3JzPjxhdXRob3I+
SmFub2xzLCBMLiBPLjwvYXV0aG9yPjxhdXRob3I+TGlsaWVtYXJrLCBKLjwvYXV0aG9yPjxhdXRo
b3I+S2xpbnRiZXJnLCBLLjwvYXV0aG9yPjxhdXRob3I+dm9uIEtub3JyaW5nLCBBLiBMLjwvYXV0
aG9yPjwvYXV0aG9ycz48L2NvbnRyaWJ1dG9ycz48YXV0aC1hZGRyZXNzPkRlcGFydG1lbnQgb2Yg
TmUgdXJvc2NpZW5jZSwgQ2hpbGQgYW5kIEFkb2xlc2NlbnQgUHN5Y2hpYXRyeSwgVW5pdmVyc2l0
eSBIb3NwaXRhbCwgU0UtNzUxODUgVXBwc2FsYSwgU3dlZGVuLiBsYXJzLm9sb2YuamFub2xzQGFr
YWRlbWlza2Euc2U8L2F1dGgtYWRkcmVzcz48dGl0bGVzPjx0aXRsZT5DZW50cmFsIHN0aW11bGFu
dHMgaW4gdGhlIHRyZWF0bWVudCBvZiBhdHRlbnRpb24tZGVmaWNpdCBoeXBlcmFjdGl2aXR5IGRp
c29yZGVyIChBREhEKSBpbiBjaGlsZHJlbiBhbmQgYWRvbGVzY2VudHMuIEEgbmF0dXJhbGlzdGlj
IHN0dWR5IG9mIHRoZSBwcmVzY3JpcHRpb24gaW4gU3dlZGVuLCAxOTc3LTIwMDc8L3RpdGxlPjxz
ZWNvbmRhcnktdGl0bGU+Tm9yZCBKIFBzeWNoaWF0cnk8L3NlY29uZGFyeS10aXRsZT48L3RpdGxl
cz48cGVyaW9kaWNhbD48ZnVsbC10aXRsZT5Ob3JkIEogUHN5Y2hpYXRyeTwvZnVsbC10aXRsZT48
L3BlcmlvZGljYWw+PHBhZ2VzPjUwOC0xNjwvcGFnZXM+PHZvbHVtZT42Mzwvdm9sdW1lPjxudW1i
ZXI+NjwvbnVtYmVyPjxrZXl3b3Jkcz48a2V5d29yZD5BZG9sZXNjZW50PC9rZXl3b3JkPjxrZXl3
b3JkPkFkdmVyc2UgRHJ1ZyBSZWFjdGlvbiBSZXBvcnRpbmcgU3lzdGVtczwva2V5d29yZD48a2V5
d29yZD5BbXBoZXRhbWluZS9hZG1pbmlzdHJhdGlvbiAmYW1wOyBkb3NhZ2UvIHRoZXJhcGV1dGlj
IHVzZTwva2V5d29yZD48a2V5d29yZD5BdHRlbnRpb24gRGVmaWNpdCBEaXNvcmRlciB3aXRoIEh5
cGVyYWN0aXZpdHkvZGlhZ25vc2lzLyBkcnVnIHRoZXJhcHkvcHN5Y2hvbG9neTwva2V5d29yZD48
a2V5d29yZD5DZW50cmFsIE5lcnZvdXMgU3lzdGVtIFN0aW11bGFudHMvYWR2ZXJzZSBlZmZlY3Rz
LyB0aGVyYXBldXRpYyB1c2U8L2tleXdvcmQ+PGtleXdvcmQ+Q2hpbGQ8L2tleXdvcmQ+PGtleXdv
cmQ+Q2hpbGQsIFByZXNjaG9vbDwva2V5d29yZD48a2V5d29yZD5EcnVnIFV0aWxpemF0aW9uL3N0
YXRpc3RpY3MgJmFtcDsgbnVtZXJpY2FsIGRhdGE8L2tleXdvcmQ+PGtleXdvcmQ+RmVtYWxlPC9r
ZXl3b3JkPjxrZXl3b3JkPkZvbGxvdy1VcCBTdHVkaWVzPC9rZXl3b3JkPjxrZXl3b3JkPkh1bWFu
czwva2V5d29yZD48a2V5d29yZD5JbmZhbnQ8L2tleXdvcmQ+PGtleXdvcmQ+TWFsZTwva2V5d29y
ZD48a2V5d29yZD5NZXRoeWxwaGVuaWRhdGUvYWR2ZXJzZSBlZmZlY3RzLyB0aGVyYXBldXRpYyB1
c2U8L2tleXdvcmQ+PGtleXdvcmQ+UGF0aWVudCBEcm9wb3V0cy9zdGF0aXN0aWNzICZhbXA7IG51
bWVyaWNhbCBkYXRhPC9rZXl3b3JkPjxrZXl3b3JkPlBoeXNpY2lhbiZhcG9zO3MgUHJhY3RpY2Ug
UGF0dGVybnMvIHN0YXRpc3RpY3MgJmFtcDsgbnVtZXJpY2FsIGRhdGE8L2tleXdvcmQ+PGtleXdv
cmQ+U29jaWFsIEFkanVzdG1lbnQ8L2tleXdvcmQ+PGtleXdvcmQ+U3Vic3RhbmNlLVJlbGF0ZWQg
RGlzb3JkZXJzL2RpYWdub3Npcy9lcGlkZW1pb2xvZ3k8L2tleXdvcmQ+PGtleXdvcmQ+U3dlZGVu
PC9rZXl3b3JkPjxrZXl3b3JkPlRyZWF0bWVudCBPdXRjb21lPC9rZXl3b3JkPjwva2V5d29yZHM+
PGRhdGVzPjx5ZWFyPjIwMDk8L3llYXI+PHB1Yi1kYXRlcz48ZGF0ZT5Ob3Y8L2RhdGU+PC9wdWIt
ZGF0ZXM+PC9kYXRlcz48aXNibj4xNTAyLTQ3MjUgKEVsZWN0cm9uaWMpJiN4RDswODAzLTk0ODgg
KExpbmtpbmcpPC9pc2JuPjxhY2Nlc3Npb24tbnVtPjE5OTU4MjU4PC9hY2Nlc3Npb24tbnVtPjx1
cmxzPjwvdXJscz48L3JlY29yZD48L0NpdGU+PENpdGU+PEF1dGhvcj5HdW15PC9BdXRob3I+PFll
YXI+MjAxMDwvWWVhcj48UmVjTnVtPjEzPC9SZWNOdW0+PHJlY29yZD48cmVjLW51bWJlcj4xMzwv
cmVjLW51bWJlcj48Zm9yZWlnbi1rZXlzPjxrZXkgYXBwPSJFTiIgZGItaWQ9InBwdnJ4MGVybDB6
eGUyZWZ0dnk1MGZlYnZzdnhhOTB6YTk5ZCIgdGltZXN0YW1wPSIxNDMzMjQwODkwIj4xMzwva2V5
PjwvZm9yZWlnbi1rZXlzPjxyZWYtdHlwZSBuYW1lPSJKb3VybmFsIEFydGljbGUiPjE3PC9yZWYt
dHlwZT48Y29udHJpYnV0b3JzPjxhdXRob3JzPjxhdXRob3I+R3VteSwgQy48L2F1dGhvcj48YXV0
aG9yPkh1aXNzb3VkLCBULjwvYXV0aG9yPjxhdXRob3I+RHVib2lzLUFyYmVyLCBGLjwvYXV0aG9y
PjwvYXV0aG9ycz48L2NvbnRyaWJ1dG9ycz48YXV0aC1hZGRyZXNzPkluc3RpdHV0ZSBvZiBTb2Np
YWwgYW5kIFByZXZlbnRpdmUgTWVkaWNpbmUsIExhdXNhbm5lLCBTd2l0emVybGFuZC4gQ2Vkcmlj
Lkd1bXlAY2h1di5jaDwvYXV0aC1hZGRyZXNzPjx0aXRsZXM+PHRpdGxlPlByZXZhbGVuY2Ugb2Yg
bWV0aHlscGhlbmlkYXRlIHByZXNjcmlwdGlvbiBhbW9uZyBzY2hvb2wtYWdlZCBjaGlsZHJlbiBp
biBhIFN3aXNzIHBvcHVsYXRpb246IGluY3JlYXNlIGluIHRoZSBudW1iZXIgb2YgcHJlc2NyaXB0
aW9ucyBpbiB0aGUgU3dpc3MgQ2FudG9uIG9mIFZhdWQsIGZyb20gMjAwMiB0byAyMDA1LCBhbmQg
Y2hhbmdlcyBpbiBwYXRpZW50IGRlbW9ncmFwaGljczwvdGl0bGU+PHNlY29uZGFyeS10aXRsZT5K
IEF0dGVuIERpc29yZDwvc2Vjb25kYXJ5LXRpdGxlPjwvdGl0bGVzPjxwZXJpb2RpY2FsPjxmdWxs
LXRpdGxlPkogQXR0ZW4gRGlzb3JkPC9mdWxsLXRpdGxlPjwvcGVyaW9kaWNhbD48cGFnZXM+MjY3
LTcyPC9wYWdlcz48dm9sdW1lPjE0PC92b2x1bWU+PG51bWJlcj4zPC9udW1iZXI+PGtleXdvcmRz
PjxrZXl3b3JkPkFkb2xlc2NlbnQ8L2tleXdvcmQ+PGtleXdvcmQ+QWdlIEZhY3RvcnM8L2tleXdv
cmQ+PGtleXdvcmQ+QXR0ZW50aW9uIERlZmljaXQgRGlzb3JkZXIgd2l0aCBIeXBlcmFjdGl2aXR5
LyBkcnVnIHRoZXJhcHk8L2tleXdvcmQ+PGtleXdvcmQ+Q2VudHJhbCBOZXJ2b3VzIFN5c3RlbSBT
dGltdWxhbnRzL3RoZXJhcGV1dGljIHVzZTwva2V5d29yZD48a2V5d29yZD5DaGlsZDwva2V5d29y
ZD48a2V5d29yZD5DaGlsZCwgUHJlc2Nob29sPC9rZXl3b3JkPjxrZXl3b3JkPkRydWcgUHJlc2Ny
aXB0aW9ucy8gc3RhdGlzdGljcyAmYW1wOyBudW1lcmljYWwgZGF0YTwva2V5d29yZD48a2V5d29y
ZD5EcnVnIFV0aWxpemF0aW9uL3N0YW5kYXJkcy8gdHJlbmRzPC9rZXl3b3JkPjxrZXl3b3JkPkZl
bWFsZTwva2V5d29yZD48a2V5d29yZD5IdW1hbnM8L2tleXdvcmQ+PGtleXdvcmQ+TWFsZTwva2V5
d29yZD48a2V5d29yZD5NZXRoeWxwaGVuaWRhdGUvIHRoZXJhcGV1dGljIHVzZTwva2V5d29yZD48
a2V5d29yZD5QaHlzaWNpYW4mYXBvcztzIFByYWN0aWNlIFBhdHRlcm5zL3N0YXRpc3RpY3MgJmFt
cDsgbnVtZXJpY2FsIGRhdGEvIHRyZW5kczwva2V5d29yZD48a2V5d29yZD5TZXggRmFjdG9yczwv
a2V5d29yZD48a2V5d29yZD5Td2l0emVybGFuZDwva2V5d29yZD48L2tleXdvcmRzPjxkYXRlcz48
eWVhcj4yMDEwPC95ZWFyPjxwdWItZGF0ZXM+PGRhdGU+Tm92PC9kYXRlPjwvcHViLWRhdGVzPjwv
ZGF0ZXM+PGlzYm4+MTU1Ny0xMjQ2IChFbGVjdHJvbmljKSYjeEQ7MTA4Ny0wNTQ3IChMaW5raW5n
KTwvaXNibj48YWNjZXNzaW9uLW51bT4yMDQ4NDcwODwvYWNjZXNzaW9uLW51bT48dXJscz48L3Vy
bHM+PC9yZWNvcmQ+PC9DaXRlPjxDaXRlPjxBdXRob3I+Q3JpYWRvLUFsdmFyZXo8L0F1dGhvcj48
WWVhcj4yMDAzPC9ZZWFyPjxSZWNOdW0+MTU8L1JlY051bT48cmVjb3JkPjxyZWMtbnVtYmVyPjE1
PC9yZWMtbnVtYmVyPjxmb3JlaWduLWtleXM+PGtleSBhcHA9IkVOIiBkYi1pZD0icHB2cngwZXJs
MHp4ZTJlZnR2eTUwZmVidnN2eGE5MHphOTlkIiB0aW1lc3RhbXA9IjE0MzMyNDA5ODQiPjE1PC9r
ZXk+PC9mb3JlaWduLWtleXM+PHJlZi10eXBlIG5hbWU9IkpvdXJuYWwgQXJ0aWNsZSI+MTc8L3Jl
Zi10eXBlPjxjb250cmlidXRvcnM+PGF1dGhvcnM+PGF1dGhvcj5DcmlhZG8tQWx2YXJleiwgSi4g
Si48L2F1dGhvcj48YXV0aG9yPlJvbW8tQmFycmllbnRvcywgQy48L2F1dGhvcj48L2F1dGhvcnM+
PC9jb250cmlidXRvcnM+PGF1dGgtYWRkcmVzcz5JbnN0aXR1dG8gZGUgQ2llbmNpYXMgZGUgbGEg
U2FsdWQgZGUgQ2FzdGlsbGEgTGEgTWFuY2hhLCBUYWxhdmVyYSBkZSBsYSBSZWluYSwgVG9sZWRv
LCBFc3BhbmEuIGpqY3JpYWRvQGpjY20uZXM8L2F1dGgtYWRkcmVzcz48dGl0bGVzPjx0aXRsZT5b
VmFyaWFiaWxpdHkgYW5kIHRlbmRlbmNpZXMgaW4gdGhlIGNvbnN1bXB0aW9uIG9mIG1ldGh5bHBo
ZW5pZGF0ZSBpbiBTcGFpbi4gQW4gZXN0aW1hdGlvbiBvZiB0aGUgcHJldmFsZW5jZSBvZiBhdHRl
bnRpb24gZGVmaWNpdCBoeXBlcmFjdGl2aXR5IGRpc29yZGVyXTwvdGl0bGU+PHNlY29uZGFyeS10
aXRsZT5SZXYgTmV1cm9sPC9zZWNvbmRhcnktdGl0bGU+PC90aXRsZXM+PHBlcmlvZGljYWw+PGZ1
bGwtdGl0bGU+UmV2IE5ldXJvbDwvZnVsbC10aXRsZT48L3BlcmlvZGljYWw+PHBhZ2VzPjgwNi0x
MDwvcGFnZXM+PHZvbHVtZT4zNzwvdm9sdW1lPjxudW1iZXI+OTwvbnVtYmVyPjxrZXl3b3Jkcz48
a2V5d29yZD5BZG9sZXNjZW50PC9rZXl3b3JkPjxrZXl3b3JkPkFkdWx0PC9rZXl3b3JkPjxrZXl3
b3JkPkF0dGVudGlvbiBEZWZpY2l0IERpc29yZGVyIHdpdGggSHlwZXJhY3Rpdml0eS9kcnVnIHRo
ZXJhcHkvIGVwaWRlbWlvbG9neTwva2V5d29yZD48a2V5d29yZD5CaW9sb2dpY2FsIE1hcmtlcnM8
L2tleXdvcmQ+PGtleXdvcmQ+Q2VudHJhbCBOZXJ2b3VzIFN5c3RlbSBTdGltdWxhbnRzLyB0aGVy
YXBldXRpYyB1c2U8L2tleXdvcmQ+PGtleXdvcmQ+Q2hpbGQ8L2tleXdvcmQ+PGtleXdvcmQ+Q2x1
c3RlciBBbmFseXNpczwva2V5d29yZD48a2V5d29yZD5EcnVnIFV0aWxpemF0aW9uL3N0YXRpc3Rp
Y3MgJmFtcDsgbnVtZXJpY2FsIGRhdGEvdHJlbmRzPC9rZXl3b3JkPjxrZXl3b3JkPkZlbWFsZTwv
a2V5d29yZD48a2V5d29yZD5IdW1hbnM8L2tleXdvcmQ+PGtleXdvcmQ+TWFsZTwva2V5d29yZD48
a2V5d29yZD5NZXRoeWxwaGVuaWRhdGUvIHRoZXJhcGV1dGljIHVzZTwva2V5d29yZD48a2V5d29y
ZD5QcmV2YWxlbmNlPC9rZXl3b3JkPjxrZXl3b3JkPlNwYWluL2VwaWRlbWlvbG9neTwva2V5d29y
ZD48L2tleXdvcmRzPjxkYXRlcz48eWVhcj4yMDAzPC95ZWFyPjxwdWItZGF0ZXM+PGRhdGU+Tm92
IDEtMTU8L2RhdGU+PC9wdWItZGF0ZXM+PC9kYXRlcz48aXNibj4wMjEwLTAwMTAgKFByaW50KSYj
eEQ7MDIxMC0wMDEwIChMaW5raW5nKTwvaXNibj48YWNjZXNzaW9uLW51bT4xNDYwNjA0NTwvYWNj
ZXNzaW9uLW51bT48dXJscz48L3VybHM+PC9yZWNvcmQ+PC9DaXRlPjwvRW5kTm90ZT5=
</w:fldData>
        </w:fldChar>
      </w:r>
      <w:r w:rsidR="00D12B1B">
        <w:rPr>
          <w:noProof/>
        </w:rPr>
        <w:instrText xml:space="preserve"> ADDIN EN.CITE </w:instrText>
      </w:r>
      <w:r w:rsidR="00D12B1B">
        <w:rPr>
          <w:noProof/>
        </w:rPr>
        <w:fldChar w:fldCharType="begin">
          <w:fldData xml:space="preserve">PEVuZE5vdGU+PENpdGU+PEF1dGhvcj5TY2h1YmVydDwvQXV0aG9yPjxZZWFyPjIwMTA8L1llYXI+
PFJlY051bT4xMjwvUmVjTnVtPjxEaXNwbGF5VGV4dD5bOS0xMl08L0Rpc3BsYXlUZXh0PjxyZWNv
cmQ+PHJlYy1udW1iZXI+MTI8L3JlYy1udW1iZXI+PGZvcmVpZ24ta2V5cz48a2V5IGFwcD0iRU4i
IGRiLWlkPSJwcHZyeDBlcmwwenhlMmVmdHZ5NTBmZWJ2c3Z4YTkwemE5OWQiIHRpbWVzdGFtcD0i
MTQzMzI0MDg1NyI+MTI8L2tleT48L2ZvcmVpZ24ta2V5cz48cmVmLXR5cGUgbmFtZT0iSm91cm5h
bCBBcnRpY2xlIj4xNzwvcmVmLXR5cGU+PGNvbnRyaWJ1dG9ycz48YXV0aG9ycz48YXV0aG9yPlNj
aHViZXJ0LCBJLjwvYXV0aG9yPjxhdXRob3I+S29zdGVyLCBJLjwvYXV0aG9yPjxhdXRob3I+TGVo
bWt1aGwsIEcuPC9hdXRob3I+PC9hdXRob3JzPjwvY29udHJpYnV0b3JzPjxhdXRoLWFkZHJlc3M+
UE1WIGZvcnNjaHVuZ3NncnVwcGUsIGFuZ2VnbGllZGVydCBhbiBkaWUgS2xpbmlrIGZ1ciBLaW5k
ZXItIHVuZCBKdWdlbmRwc3ljaGlhdHJpZSBkZXIgVW5pdmVyc2l0YXQgenUgS29sbiwgS29sbiwg
R2VybWFueS4gaW5ncmlkLnNjaHViZXJ0QHVrLWtvZWxuLmRlPC9hdXRoLWFkZHJlc3M+PHRpdGxl
cz48dGl0bGU+VGhlIGNoYW5naW5nIHByZXZhbGVuY2Ugb2YgYXR0ZW50aW9uLWRlZmljaXQvaHlw
ZXJhY3Rpdml0eSBkaXNvcmRlciBhbmQgbWV0aHlscGhlbmlkYXRlIHByZXNjcmlwdGlvbnM6IGEg
c3R1ZHkgb2YgZGF0YSBmcm9tIGEgcmFuZG9tIHNhbXBsZSBvZiBpbnN1cmVlcyBvZiB0aGUgQU9L
IEhlYWx0aCBJbnN1cmFuY2UgQ29tcGFueSBpbiB0aGUgR2VybWFuIFN0YXRlIG9mIEhlc3NlLCAy
MDAwLTIwMDc8L3RpdGxlPjxzZWNvbmRhcnktdGl0bGU+RHRzY2ggQXJ6dGVibCBJbnQ8L3NlY29u
ZGFyeS10aXRsZT48L3RpdGxlcz48cGVyaW9kaWNhbD48ZnVsbC10aXRsZT5EdHNjaCBBcnp0ZWJs
IEludDwvZnVsbC10aXRsZT48L3BlcmlvZGljYWw+PHBhZ2VzPjYxNS0yMTwvcGFnZXM+PHZvbHVt
ZT4xMDc8L3ZvbHVtZT48bnVtYmVyPjM2PC9udW1iZXI+PGtleXdvcmRzPjxrZXl3b3JkPkFkb2xl
c2NlbnQ8L2tleXdvcmQ+PGtleXdvcmQ+QWdlIEZhY3RvcnM8L2tleXdvcmQ+PGtleXdvcmQ+QXR0
ZW50aW9uIERlZmljaXQgRGlzb3JkZXIgd2l0aCBIeXBlcmFjdGl2aXR5LyBkcnVnIHRoZXJhcHkv
IGVwaWRlbWlvbG9neTwva2V5d29yZD48a2V5d29yZD5DZW50cmFsIE5lcnZvdXMgU3lzdGVtIFN0
aW11bGFudHMvIHRoZXJhcGV1dGljIHVzZTwva2V5d29yZD48a2V5d29yZD5DaGlsZDwva2V5d29y
ZD48a2V5d29yZD5DaGlsZCwgUHJlc2Nob29sPC9rZXl3b3JkPjxrZXl3b3JkPkNyb3NzLUN1bHR1
cmFsIENvbXBhcmlzb248L2tleXdvcmQ+PGtleXdvcmQ+Q3Jvc3MtU2VjdGlvbmFsIFN0dWRpZXM8
L2tleXdvcmQ+PGtleXdvcmQ+RG9zZS1SZXNwb25zZSBSZWxhdGlvbnNoaXAsIERydWc8L2tleXdv
cmQ+PGtleXdvcmQ+RHJ1ZyBBZG1pbmlzdHJhdGlvbiBTY2hlZHVsZTwva2V5d29yZD48a2V5d29y
ZD5EcnVnIFV0aWxpemF0aW9uL3N0YXRpc3RpY3MgJmFtcDsgbnVtZXJpY2FsIGRhdGE8L2tleXdv
cmQ+PGtleXdvcmQ+RmVtYWxlPC9rZXl3b3JkPjxrZXl3b3JkPkdlcm1hbnk8L2tleXdvcmQ+PGtl
eXdvcmQ+SHVtYW5zPC9rZXl3b3JkPjxrZXl3b3JkPkluZmFudDwva2V5d29yZD48a2V5d29yZD5N
YWxlPC9rZXl3b3JkPjxrZXl3b3JkPk1ldGh5bHBoZW5pZGF0ZS8gdGhlcmFwZXV0aWMgdXNlPC9r
ZXl3b3JkPjxrZXl3b3JkPlBoeXNpY2lhbiZhcG9zO3MgUHJhY3RpY2UgUGF0dGVybnMvc3RhdGlz
dGljcyAmYW1wOyBudW1lcmljYWwgZGF0YTwva2V5d29yZD48a2V5d29yZD5TZXggRmFjdG9yczwv
a2V5d29yZD48L2tleXdvcmRzPjxkYXRlcz48eWVhcj4yMDEwPC95ZWFyPjxwdWItZGF0ZXM+PGRh
dGU+U2VwPC9kYXRlPjwvcHViLWRhdGVzPjwvZGF0ZXM+PGlzYm4+MTg2Ni0wNDUyIChFbGVjdHJv
bmljKSYjeEQ7MTg2Ni0wNDUyIChMaW5raW5nKTwvaXNibj48YWNjZXNzaW9uLW51bT4yMDk0ODc3
NTwvYWNjZXNzaW9uLW51bT48dXJscz48L3VybHM+PC9yZWNvcmQ+PC9DaXRlPjxDaXRlPjxBdXRo
b3I+SmFub2xzPC9BdXRob3I+PFllYXI+MjAwOTwvWWVhcj48UmVjTnVtPjE0PC9SZWNOdW0+PHJl
Y29yZD48cmVjLW51bWJlcj4xNDwvcmVjLW51bWJlcj48Zm9yZWlnbi1rZXlzPjxrZXkgYXBwPSJF
TiIgZGItaWQ9InBwdnJ4MGVybDB6eGUyZWZ0dnk1MGZlYnZzdnhhOTB6YTk5ZCIgdGltZXN0YW1w
PSIxNDMzMjQwOTE3Ij4xNDwva2V5PjwvZm9yZWlnbi1rZXlzPjxyZWYtdHlwZSBuYW1lPSJKb3Vy
bmFsIEFydGljbGUiPjE3PC9yZWYtdHlwZT48Y29udHJpYnV0b3JzPjxhdXRob3JzPjxhdXRob3I+
SmFub2xzLCBMLiBPLjwvYXV0aG9yPjxhdXRob3I+TGlsaWVtYXJrLCBKLjwvYXV0aG9yPjxhdXRo
b3I+S2xpbnRiZXJnLCBLLjwvYXV0aG9yPjxhdXRob3I+dm9uIEtub3JyaW5nLCBBLiBMLjwvYXV0
aG9yPjwvYXV0aG9ycz48L2NvbnRyaWJ1dG9ycz48YXV0aC1hZGRyZXNzPkRlcGFydG1lbnQgb2Yg
TmUgdXJvc2NpZW5jZSwgQ2hpbGQgYW5kIEFkb2xlc2NlbnQgUHN5Y2hpYXRyeSwgVW5pdmVyc2l0
eSBIb3NwaXRhbCwgU0UtNzUxODUgVXBwc2FsYSwgU3dlZGVuLiBsYXJzLm9sb2YuamFub2xzQGFr
YWRlbWlza2Euc2U8L2F1dGgtYWRkcmVzcz48dGl0bGVzPjx0aXRsZT5DZW50cmFsIHN0aW11bGFu
dHMgaW4gdGhlIHRyZWF0bWVudCBvZiBhdHRlbnRpb24tZGVmaWNpdCBoeXBlcmFjdGl2aXR5IGRp
c29yZGVyIChBREhEKSBpbiBjaGlsZHJlbiBhbmQgYWRvbGVzY2VudHMuIEEgbmF0dXJhbGlzdGlj
IHN0dWR5IG9mIHRoZSBwcmVzY3JpcHRpb24gaW4gU3dlZGVuLCAxOTc3LTIwMDc8L3RpdGxlPjxz
ZWNvbmRhcnktdGl0bGU+Tm9yZCBKIFBzeWNoaWF0cnk8L3NlY29uZGFyeS10aXRsZT48L3RpdGxl
cz48cGVyaW9kaWNhbD48ZnVsbC10aXRsZT5Ob3JkIEogUHN5Y2hpYXRyeTwvZnVsbC10aXRsZT48
L3BlcmlvZGljYWw+PHBhZ2VzPjUwOC0xNjwvcGFnZXM+PHZvbHVtZT42Mzwvdm9sdW1lPjxudW1i
ZXI+NjwvbnVtYmVyPjxrZXl3b3Jkcz48a2V5d29yZD5BZG9sZXNjZW50PC9rZXl3b3JkPjxrZXl3
b3JkPkFkdmVyc2UgRHJ1ZyBSZWFjdGlvbiBSZXBvcnRpbmcgU3lzdGVtczwva2V5d29yZD48a2V5
d29yZD5BbXBoZXRhbWluZS9hZG1pbmlzdHJhdGlvbiAmYW1wOyBkb3NhZ2UvIHRoZXJhcGV1dGlj
IHVzZTwva2V5d29yZD48a2V5d29yZD5BdHRlbnRpb24gRGVmaWNpdCBEaXNvcmRlciB3aXRoIEh5
cGVyYWN0aXZpdHkvZGlhZ25vc2lzLyBkcnVnIHRoZXJhcHkvcHN5Y2hvbG9neTwva2V5d29yZD48
a2V5d29yZD5DZW50cmFsIE5lcnZvdXMgU3lzdGVtIFN0aW11bGFudHMvYWR2ZXJzZSBlZmZlY3Rz
LyB0aGVyYXBldXRpYyB1c2U8L2tleXdvcmQ+PGtleXdvcmQ+Q2hpbGQ8L2tleXdvcmQ+PGtleXdv
cmQ+Q2hpbGQsIFByZXNjaG9vbDwva2V5d29yZD48a2V5d29yZD5EcnVnIFV0aWxpemF0aW9uL3N0
YXRpc3RpY3MgJmFtcDsgbnVtZXJpY2FsIGRhdGE8L2tleXdvcmQ+PGtleXdvcmQ+RmVtYWxlPC9r
ZXl3b3JkPjxrZXl3b3JkPkZvbGxvdy1VcCBTdHVkaWVzPC9rZXl3b3JkPjxrZXl3b3JkPkh1bWFu
czwva2V5d29yZD48a2V5d29yZD5JbmZhbnQ8L2tleXdvcmQ+PGtleXdvcmQ+TWFsZTwva2V5d29y
ZD48a2V5d29yZD5NZXRoeWxwaGVuaWRhdGUvYWR2ZXJzZSBlZmZlY3RzLyB0aGVyYXBldXRpYyB1
c2U8L2tleXdvcmQ+PGtleXdvcmQ+UGF0aWVudCBEcm9wb3V0cy9zdGF0aXN0aWNzICZhbXA7IG51
bWVyaWNhbCBkYXRhPC9rZXl3b3JkPjxrZXl3b3JkPlBoeXNpY2lhbiZhcG9zO3MgUHJhY3RpY2Ug
UGF0dGVybnMvIHN0YXRpc3RpY3MgJmFtcDsgbnVtZXJpY2FsIGRhdGE8L2tleXdvcmQ+PGtleXdv
cmQ+U29jaWFsIEFkanVzdG1lbnQ8L2tleXdvcmQ+PGtleXdvcmQ+U3Vic3RhbmNlLVJlbGF0ZWQg
RGlzb3JkZXJzL2RpYWdub3Npcy9lcGlkZW1pb2xvZ3k8L2tleXdvcmQ+PGtleXdvcmQ+U3dlZGVu
PC9rZXl3b3JkPjxrZXl3b3JkPlRyZWF0bWVudCBPdXRjb21lPC9rZXl3b3JkPjwva2V5d29yZHM+
PGRhdGVzPjx5ZWFyPjIwMDk8L3llYXI+PHB1Yi1kYXRlcz48ZGF0ZT5Ob3Y8L2RhdGU+PC9wdWIt
ZGF0ZXM+PC9kYXRlcz48aXNibj4xNTAyLTQ3MjUgKEVsZWN0cm9uaWMpJiN4RDswODAzLTk0ODgg
KExpbmtpbmcpPC9pc2JuPjxhY2Nlc3Npb24tbnVtPjE5OTU4MjU4PC9hY2Nlc3Npb24tbnVtPjx1
cmxzPjwvdXJscz48L3JlY29yZD48L0NpdGU+PENpdGU+PEF1dGhvcj5HdW15PC9BdXRob3I+PFll
YXI+MjAxMDwvWWVhcj48UmVjTnVtPjEzPC9SZWNOdW0+PHJlY29yZD48cmVjLW51bWJlcj4xMzwv
cmVjLW51bWJlcj48Zm9yZWlnbi1rZXlzPjxrZXkgYXBwPSJFTiIgZGItaWQ9InBwdnJ4MGVybDB6
eGUyZWZ0dnk1MGZlYnZzdnhhOTB6YTk5ZCIgdGltZXN0YW1wPSIxNDMzMjQwODkwIj4xMzwva2V5
PjwvZm9yZWlnbi1rZXlzPjxyZWYtdHlwZSBuYW1lPSJKb3VybmFsIEFydGljbGUiPjE3PC9yZWYt
dHlwZT48Y29udHJpYnV0b3JzPjxhdXRob3JzPjxhdXRob3I+R3VteSwgQy48L2F1dGhvcj48YXV0
aG9yPkh1aXNzb3VkLCBULjwvYXV0aG9yPjxhdXRob3I+RHVib2lzLUFyYmVyLCBGLjwvYXV0aG9y
PjwvYXV0aG9ycz48L2NvbnRyaWJ1dG9ycz48YXV0aC1hZGRyZXNzPkluc3RpdHV0ZSBvZiBTb2Np
YWwgYW5kIFByZXZlbnRpdmUgTWVkaWNpbmUsIExhdXNhbm5lLCBTd2l0emVybGFuZC4gQ2Vkcmlj
Lkd1bXlAY2h1di5jaDwvYXV0aC1hZGRyZXNzPjx0aXRsZXM+PHRpdGxlPlByZXZhbGVuY2Ugb2Yg
bWV0aHlscGhlbmlkYXRlIHByZXNjcmlwdGlvbiBhbW9uZyBzY2hvb2wtYWdlZCBjaGlsZHJlbiBp
biBhIFN3aXNzIHBvcHVsYXRpb246IGluY3JlYXNlIGluIHRoZSBudW1iZXIgb2YgcHJlc2NyaXB0
aW9ucyBpbiB0aGUgU3dpc3MgQ2FudG9uIG9mIFZhdWQsIGZyb20gMjAwMiB0byAyMDA1LCBhbmQg
Y2hhbmdlcyBpbiBwYXRpZW50IGRlbW9ncmFwaGljczwvdGl0bGU+PHNlY29uZGFyeS10aXRsZT5K
IEF0dGVuIERpc29yZDwvc2Vjb25kYXJ5LXRpdGxlPjwvdGl0bGVzPjxwZXJpb2RpY2FsPjxmdWxs
LXRpdGxlPkogQXR0ZW4gRGlzb3JkPC9mdWxsLXRpdGxlPjwvcGVyaW9kaWNhbD48cGFnZXM+MjY3
LTcyPC9wYWdlcz48dm9sdW1lPjE0PC92b2x1bWU+PG51bWJlcj4zPC9udW1iZXI+PGtleXdvcmRz
PjxrZXl3b3JkPkFkb2xlc2NlbnQ8L2tleXdvcmQ+PGtleXdvcmQ+QWdlIEZhY3RvcnM8L2tleXdv
cmQ+PGtleXdvcmQ+QXR0ZW50aW9uIERlZmljaXQgRGlzb3JkZXIgd2l0aCBIeXBlcmFjdGl2aXR5
LyBkcnVnIHRoZXJhcHk8L2tleXdvcmQ+PGtleXdvcmQ+Q2VudHJhbCBOZXJ2b3VzIFN5c3RlbSBT
dGltdWxhbnRzL3RoZXJhcGV1dGljIHVzZTwva2V5d29yZD48a2V5d29yZD5DaGlsZDwva2V5d29y
ZD48a2V5d29yZD5DaGlsZCwgUHJlc2Nob29sPC9rZXl3b3JkPjxrZXl3b3JkPkRydWcgUHJlc2Ny
aXB0aW9ucy8gc3RhdGlzdGljcyAmYW1wOyBudW1lcmljYWwgZGF0YTwva2V5d29yZD48a2V5d29y
ZD5EcnVnIFV0aWxpemF0aW9uL3N0YW5kYXJkcy8gdHJlbmRzPC9rZXl3b3JkPjxrZXl3b3JkPkZl
bWFsZTwva2V5d29yZD48a2V5d29yZD5IdW1hbnM8L2tleXdvcmQ+PGtleXdvcmQ+TWFsZTwva2V5
d29yZD48a2V5d29yZD5NZXRoeWxwaGVuaWRhdGUvIHRoZXJhcGV1dGljIHVzZTwva2V5d29yZD48
a2V5d29yZD5QaHlzaWNpYW4mYXBvcztzIFByYWN0aWNlIFBhdHRlcm5zL3N0YXRpc3RpY3MgJmFt
cDsgbnVtZXJpY2FsIGRhdGEvIHRyZW5kczwva2V5d29yZD48a2V5d29yZD5TZXggRmFjdG9yczwv
a2V5d29yZD48a2V5d29yZD5Td2l0emVybGFuZDwva2V5d29yZD48L2tleXdvcmRzPjxkYXRlcz48
eWVhcj4yMDEwPC95ZWFyPjxwdWItZGF0ZXM+PGRhdGU+Tm92PC9kYXRlPjwvcHViLWRhdGVzPjwv
ZGF0ZXM+PGlzYm4+MTU1Ny0xMjQ2IChFbGVjdHJvbmljKSYjeEQ7MTA4Ny0wNTQ3IChMaW5raW5n
KTwvaXNibj48YWNjZXNzaW9uLW51bT4yMDQ4NDcwODwvYWNjZXNzaW9uLW51bT48dXJscz48L3Vy
bHM+PC9yZWNvcmQ+PC9DaXRlPjxDaXRlPjxBdXRob3I+Q3JpYWRvLUFsdmFyZXo8L0F1dGhvcj48
WWVhcj4yMDAzPC9ZZWFyPjxSZWNOdW0+MTU8L1JlY051bT48cmVjb3JkPjxyZWMtbnVtYmVyPjE1
PC9yZWMtbnVtYmVyPjxmb3JlaWduLWtleXM+PGtleSBhcHA9IkVOIiBkYi1pZD0icHB2cngwZXJs
MHp4ZTJlZnR2eTUwZmVidnN2eGE5MHphOTlkIiB0aW1lc3RhbXA9IjE0MzMyNDA5ODQiPjE1PC9r
ZXk+PC9mb3JlaWduLWtleXM+PHJlZi10eXBlIG5hbWU9IkpvdXJuYWwgQXJ0aWNsZSI+MTc8L3Jl
Zi10eXBlPjxjb250cmlidXRvcnM+PGF1dGhvcnM+PGF1dGhvcj5DcmlhZG8tQWx2YXJleiwgSi4g
Si48L2F1dGhvcj48YXV0aG9yPlJvbW8tQmFycmllbnRvcywgQy48L2F1dGhvcj48L2F1dGhvcnM+
PC9jb250cmlidXRvcnM+PGF1dGgtYWRkcmVzcz5JbnN0aXR1dG8gZGUgQ2llbmNpYXMgZGUgbGEg
U2FsdWQgZGUgQ2FzdGlsbGEgTGEgTWFuY2hhLCBUYWxhdmVyYSBkZSBsYSBSZWluYSwgVG9sZWRv
LCBFc3BhbmEuIGpqY3JpYWRvQGpjY20uZXM8L2F1dGgtYWRkcmVzcz48dGl0bGVzPjx0aXRsZT5b
VmFyaWFiaWxpdHkgYW5kIHRlbmRlbmNpZXMgaW4gdGhlIGNvbnN1bXB0aW9uIG9mIG1ldGh5bHBo
ZW5pZGF0ZSBpbiBTcGFpbi4gQW4gZXN0aW1hdGlvbiBvZiB0aGUgcHJldmFsZW5jZSBvZiBhdHRl
bnRpb24gZGVmaWNpdCBoeXBlcmFjdGl2aXR5IGRpc29yZGVyXTwvdGl0bGU+PHNlY29uZGFyeS10
aXRsZT5SZXYgTmV1cm9sPC9zZWNvbmRhcnktdGl0bGU+PC90aXRsZXM+PHBlcmlvZGljYWw+PGZ1
bGwtdGl0bGU+UmV2IE5ldXJvbDwvZnVsbC10aXRsZT48L3BlcmlvZGljYWw+PHBhZ2VzPjgwNi0x
MDwvcGFnZXM+PHZvbHVtZT4zNzwvdm9sdW1lPjxudW1iZXI+OTwvbnVtYmVyPjxrZXl3b3Jkcz48
a2V5d29yZD5BZG9sZXNjZW50PC9rZXl3b3JkPjxrZXl3b3JkPkFkdWx0PC9rZXl3b3JkPjxrZXl3
b3JkPkF0dGVudGlvbiBEZWZpY2l0IERpc29yZGVyIHdpdGggSHlwZXJhY3Rpdml0eS9kcnVnIHRo
ZXJhcHkvIGVwaWRlbWlvbG9neTwva2V5d29yZD48a2V5d29yZD5CaW9sb2dpY2FsIE1hcmtlcnM8
L2tleXdvcmQ+PGtleXdvcmQ+Q2VudHJhbCBOZXJ2b3VzIFN5c3RlbSBTdGltdWxhbnRzLyB0aGVy
YXBldXRpYyB1c2U8L2tleXdvcmQ+PGtleXdvcmQ+Q2hpbGQ8L2tleXdvcmQ+PGtleXdvcmQ+Q2x1
c3RlciBBbmFseXNpczwva2V5d29yZD48a2V5d29yZD5EcnVnIFV0aWxpemF0aW9uL3N0YXRpc3Rp
Y3MgJmFtcDsgbnVtZXJpY2FsIGRhdGEvdHJlbmRzPC9rZXl3b3JkPjxrZXl3b3JkPkZlbWFsZTwv
a2V5d29yZD48a2V5d29yZD5IdW1hbnM8L2tleXdvcmQ+PGtleXdvcmQ+TWFsZTwva2V5d29yZD48
a2V5d29yZD5NZXRoeWxwaGVuaWRhdGUvIHRoZXJhcGV1dGljIHVzZTwva2V5d29yZD48a2V5d29y
ZD5QcmV2YWxlbmNlPC9rZXl3b3JkPjxrZXl3b3JkPlNwYWluL2VwaWRlbWlvbG9neTwva2V5d29y
ZD48L2tleXdvcmRzPjxkYXRlcz48eWVhcj4yMDAzPC95ZWFyPjxwdWItZGF0ZXM+PGRhdGU+Tm92
IDEtMTU8L2RhdGU+PC9wdWItZGF0ZXM+PC9kYXRlcz48aXNibj4wMjEwLTAwMTAgKFByaW50KSYj
eEQ7MDIxMC0wMDEwIChMaW5raW5nKTwvaXNibj48YWNjZXNzaW9uLW51bT4xNDYwNjA0NTwvYWNj
ZXNzaW9uLW51bT48dXJscz48L3VybHM+PC9yZWNvcmQ+PC9DaXRlPjwvRW5kTm90ZT5=
</w:fldData>
        </w:fldChar>
      </w:r>
      <w:r w:rsidR="00D12B1B">
        <w:rPr>
          <w:noProof/>
        </w:rPr>
        <w:instrText xml:space="preserve"> ADDIN EN.CITE.DATA </w:instrText>
      </w:r>
      <w:r w:rsidR="00D12B1B">
        <w:rPr>
          <w:noProof/>
        </w:rPr>
      </w:r>
      <w:r w:rsidR="00D12B1B">
        <w:rPr>
          <w:noProof/>
        </w:rPr>
        <w:fldChar w:fldCharType="end"/>
      </w:r>
      <w:r w:rsidR="00E46124">
        <w:rPr>
          <w:noProof/>
        </w:rPr>
      </w:r>
      <w:r w:rsidR="00E46124">
        <w:rPr>
          <w:noProof/>
        </w:rPr>
        <w:fldChar w:fldCharType="separate"/>
      </w:r>
      <w:r w:rsidR="00D12B1B">
        <w:rPr>
          <w:noProof/>
        </w:rPr>
        <w:t>[</w:t>
      </w:r>
      <w:hyperlink w:anchor="_ENREF_9" w:tooltip="Schubert, 2010 #12" w:history="1">
        <w:r w:rsidR="00F36430">
          <w:rPr>
            <w:noProof/>
          </w:rPr>
          <w:t>9-12</w:t>
        </w:r>
      </w:hyperlink>
      <w:r w:rsidR="00D12B1B">
        <w:rPr>
          <w:noProof/>
        </w:rPr>
        <w:t>]</w:t>
      </w:r>
      <w:r w:rsidR="00E46124">
        <w:rPr>
          <w:noProof/>
        </w:rPr>
        <w:fldChar w:fldCharType="end"/>
      </w:r>
      <w:r w:rsidR="007B11D6">
        <w:rPr>
          <w:noProof/>
        </w:rPr>
        <w:t>, the USA</w:t>
      </w:r>
      <w:r w:rsidR="004A444A">
        <w:rPr>
          <w:noProof/>
        </w:rPr>
        <w:t xml:space="preserve"> </w:t>
      </w:r>
      <w:r w:rsidR="0073372A">
        <w:rPr>
          <w:noProof/>
        </w:rPr>
        <w:fldChar w:fldCharType="begin">
          <w:fldData xml:space="preserve">PEVuZE5vdGU+PENpdGU+PEF1dGhvcj5WaXNzZXI8L0F1dGhvcj48WWVhcj4yMDE0PC9ZZWFyPjxS
ZWNOdW0+NTA8L1JlY051bT48RGlzcGxheVRleHQ+WzEzXTwvRGlzcGxheVRleHQ+PHJlY29yZD48
cmVjLW51bWJlcj41MDwvcmVjLW51bWJlcj48Zm9yZWlnbi1rZXlzPjxrZXkgYXBwPSJFTiIgZGIt
aWQ9InBwdnJ4MGVybDB6eGUyZWZ0dnk1MGZlYnZzdnhhOTB6YTk5ZCIgdGltZXN0YW1wPSIxNDM5
NDU4ODA3Ij41MDwva2V5PjwvZm9yZWlnbi1rZXlzPjxyZWYtdHlwZSBuYW1lPSJKb3VybmFsIEFy
dGljbGUiPjE3PC9yZWYtdHlwZT48Y29udHJpYnV0b3JzPjxhdXRob3JzPjxhdXRob3I+Vmlzc2Vy
LCBTLiBOLjwvYXV0aG9yPjxhdXRob3I+RGFuaWVsc29uLCBNLiBMLjwvYXV0aG9yPjxhdXRob3I+
Qml0c2tvLCBSLiBILjwvYXV0aG9yPjxhdXRob3I+SG9sYnJvb2ssIEouIFIuPC9hdXRob3I+PGF1
dGhvcj5Lb2dhbiwgTS4gRC48L2F1dGhvcj48YXV0aG9yPkdoYW5kb3VyLCBSLiBNLjwvYXV0aG9y
PjxhdXRob3I+UGVyb3UsIFIuPC9hdXRob3I+PGF1dGhvcj5CbHVtYmVyZywgUy4gSi48L2F1dGhv
cj48L2F1dGhvcnM+PC9jb250cmlidXRvcnM+PGF1dGgtYWRkcmVzcz5EaXZpc2lvbiBvZiBIdW1h
biBEZXZlbG9wbWVudCBhbmQgRGlzYWJpbGl0eSwgTmF0aW9uYWwgQ2VudGVyIG9uIEJpcnRoIERl
ZmVjdHMgYW5kIERldmVsb3BtZW50YWwgRGlzYWJpbGl0aWVzLCBDZW50ZXJzIGZvciBEaXNlYXNl
IENvbnRyb2wgYW5kIFByZXZlbnRpb24gKENEQykuIEVsZWN0cm9uaWMgYWRkcmVzczogc3Zpc3Nl
ckBjZGMuZ292LiYjeEQ7RGl2aXNpb24gb2YgSHVtYW4gRGV2ZWxvcG1lbnQgYW5kIERpc2FiaWxp
dHksIE5hdGlvbmFsIENlbnRlciBvbiBCaXJ0aCBEZWZlY3RzIGFuZCBEZXZlbG9wbWVudGFsIERp
c2FiaWxpdGllcywgQ2VudGVycyBmb3IgRGlzZWFzZSBDb250cm9sIGFuZCBQcmV2ZW50aW9uIChD
REMpLiYjeEQ7T2ZmaWNlIG9mIEVwaWRlbWlvbG9neSBhbmQgUmVzZWFyY2gsIE1hdGVybmFsIGFu
ZCBDaGlsZCBIZWFsdGggQnVyZWF1LCBIZWFsdGggUmVzb3VyY2VzIGFuZCBTZXJ2aWNlcyBBZG1p
bmlzdHJhdGlvbi4mI3hEO0RpdmlzaW9uIG9mIEhlYWx0aCBJbnRlcnZpZXcgU3RhdGlzdGljcywg
TmF0aW9uYWwgQ2VudGVyIGZvciBIZWFsdGggU3RhdGlzdGljcywgQ0RDLjwvYXV0aC1hZGRyZXNz
Pjx0aXRsZXM+PHRpdGxlPlRyZW5kcyBpbiB0aGUgcGFyZW50LXJlcG9ydCBvZiBoZWFsdGggY2Fy
ZSBwcm92aWRlci1kaWFnbm9zZWQgYW5kIG1lZGljYXRlZCBhdHRlbnRpb24tZGVmaWNpdC9oeXBl
cmFjdGl2aXR5IGRpc29yZGVyOiBVbml0ZWQgU3RhdGVzLCAyMDAzLTIwMTE8L3RpdGxlPjxzZWNv
bmRhcnktdGl0bGU+SiBBbSBBY2FkIENoaWxkIEFkb2xlc2MgUHN5Y2hpYXRyeTwvc2Vjb25kYXJ5
LXRpdGxlPjwvdGl0bGVzPjxwZXJpb2RpY2FsPjxmdWxsLXRpdGxlPkogQW0gQWNhZCBDaGlsZCBB
ZG9sZXNjIFBzeWNoaWF0cnk8L2Z1bGwtdGl0bGU+PC9wZXJpb2RpY2FsPjxwYWdlcz4zNC00NiBl
MjwvcGFnZXM+PHZvbHVtZT41Mzwvdm9sdW1lPjxudW1iZXI+MTwvbnVtYmVyPjxrZXl3b3Jkcz48
a2V5d29yZD5BZG9sZXNjZW50PC9rZXl3b3JkPjxrZXl3b3JkPkF0dGVudGlvbiBEZWZpY2l0IERp
c29yZGVyIHdpdGggSHlwZXJhY3Rpdml0eS9kaWFnbm9zaXMvZHJ1Zzwva2V5d29yZD48a2V5d29y
ZD50aGVyYXB5LyBlcGlkZW1pb2xvZ3k8L2tleXdvcmQ+PGtleXdvcmQ+Q2hpbGQ8L2tleXdvcmQ+
PGtleXdvcmQ+Q2hpbGQsIFByZXNjaG9vbDwva2V5d29yZD48a2V5d29yZD5IZWFsdGggU3VydmV5
cy9tZXRob2RzLyBzdGF0aXN0aWNzICZhbXA7IG51bWVyaWNhbCBkYXRhL3RyZW5kczwva2V5d29y
ZD48a2V5d29yZD5IdW1hbnM8L2tleXdvcmQ+PGtleXdvcmQ+UHJldmFsZW5jZTwva2V5d29yZD48
a2V5d29yZD5Vbml0ZWQgU3RhdGVzL2VwaWRlbWlvbG9neTwva2V5d29yZD48a2V5d29yZD5hdHRl
bnRpb24tZGVmaWNpdC9oeXBlcmFjdGl2aXR5IGRpc29yZGVyIChBREhEKTwva2V5d29yZD48a2V5
d29yZD5lcGlkZW1pb2xvZ3k8L2tleXdvcmQ+PGtleXdvcmQ+bWVkaWNhdGlvbjwva2V5d29yZD48
a2V5d29yZD5zdGltdWxhbnRzPC9rZXl3b3JkPjwva2V5d29yZHM+PGRhdGVzPjx5ZWFyPjIwMTQ8
L3llYXI+PHB1Yi1kYXRlcz48ZGF0ZT5KYW48L2RhdGU+PC9wdWItZGF0ZXM+PC9kYXRlcz48aXNi
bj4xNTI3LTU0MTggKEVsZWN0cm9uaWMpJiN4RDswODkwLTg1NjcgKExpbmtpbmcpPC9pc2JuPjxh
Y2Nlc3Npb24tbnVtPjI0MzQyMzg0PC9hY2Nlc3Npb24tbnVtPjx1cmxzPjwvdXJscz48L3JlY29y
ZD48L0NpdGU+PC9FbmROb3RlPn==
</w:fldData>
        </w:fldChar>
      </w:r>
      <w:r w:rsidR="0073372A">
        <w:rPr>
          <w:noProof/>
        </w:rPr>
        <w:instrText xml:space="preserve"> ADDIN EN.CITE </w:instrText>
      </w:r>
      <w:r w:rsidR="0073372A">
        <w:rPr>
          <w:noProof/>
        </w:rPr>
        <w:fldChar w:fldCharType="begin">
          <w:fldData xml:space="preserve">PEVuZE5vdGU+PENpdGU+PEF1dGhvcj5WaXNzZXI8L0F1dGhvcj48WWVhcj4yMDE0PC9ZZWFyPjxS
ZWNOdW0+NTA8L1JlY051bT48RGlzcGxheVRleHQ+WzEzXTwvRGlzcGxheVRleHQ+PHJlY29yZD48
cmVjLW51bWJlcj41MDwvcmVjLW51bWJlcj48Zm9yZWlnbi1rZXlzPjxrZXkgYXBwPSJFTiIgZGIt
aWQ9InBwdnJ4MGVybDB6eGUyZWZ0dnk1MGZlYnZzdnhhOTB6YTk5ZCIgdGltZXN0YW1wPSIxNDM5
NDU4ODA3Ij41MDwva2V5PjwvZm9yZWlnbi1rZXlzPjxyZWYtdHlwZSBuYW1lPSJKb3VybmFsIEFy
dGljbGUiPjE3PC9yZWYtdHlwZT48Y29udHJpYnV0b3JzPjxhdXRob3JzPjxhdXRob3I+Vmlzc2Vy
LCBTLiBOLjwvYXV0aG9yPjxhdXRob3I+RGFuaWVsc29uLCBNLiBMLjwvYXV0aG9yPjxhdXRob3I+
Qml0c2tvLCBSLiBILjwvYXV0aG9yPjxhdXRob3I+SG9sYnJvb2ssIEouIFIuPC9hdXRob3I+PGF1
dGhvcj5Lb2dhbiwgTS4gRC48L2F1dGhvcj48YXV0aG9yPkdoYW5kb3VyLCBSLiBNLjwvYXV0aG9y
PjxhdXRob3I+UGVyb3UsIFIuPC9hdXRob3I+PGF1dGhvcj5CbHVtYmVyZywgUy4gSi48L2F1dGhv
cj48L2F1dGhvcnM+PC9jb250cmlidXRvcnM+PGF1dGgtYWRkcmVzcz5EaXZpc2lvbiBvZiBIdW1h
biBEZXZlbG9wbWVudCBhbmQgRGlzYWJpbGl0eSwgTmF0aW9uYWwgQ2VudGVyIG9uIEJpcnRoIERl
ZmVjdHMgYW5kIERldmVsb3BtZW50YWwgRGlzYWJpbGl0aWVzLCBDZW50ZXJzIGZvciBEaXNlYXNl
IENvbnRyb2wgYW5kIFByZXZlbnRpb24gKENEQykuIEVsZWN0cm9uaWMgYWRkcmVzczogc3Zpc3Nl
ckBjZGMuZ292LiYjeEQ7RGl2aXNpb24gb2YgSHVtYW4gRGV2ZWxvcG1lbnQgYW5kIERpc2FiaWxp
dHksIE5hdGlvbmFsIENlbnRlciBvbiBCaXJ0aCBEZWZlY3RzIGFuZCBEZXZlbG9wbWVudGFsIERp
c2FiaWxpdGllcywgQ2VudGVycyBmb3IgRGlzZWFzZSBDb250cm9sIGFuZCBQcmV2ZW50aW9uIChD
REMpLiYjeEQ7T2ZmaWNlIG9mIEVwaWRlbWlvbG9neSBhbmQgUmVzZWFyY2gsIE1hdGVybmFsIGFu
ZCBDaGlsZCBIZWFsdGggQnVyZWF1LCBIZWFsdGggUmVzb3VyY2VzIGFuZCBTZXJ2aWNlcyBBZG1p
bmlzdHJhdGlvbi4mI3hEO0RpdmlzaW9uIG9mIEhlYWx0aCBJbnRlcnZpZXcgU3RhdGlzdGljcywg
TmF0aW9uYWwgQ2VudGVyIGZvciBIZWFsdGggU3RhdGlzdGljcywgQ0RDLjwvYXV0aC1hZGRyZXNz
Pjx0aXRsZXM+PHRpdGxlPlRyZW5kcyBpbiB0aGUgcGFyZW50LXJlcG9ydCBvZiBoZWFsdGggY2Fy
ZSBwcm92aWRlci1kaWFnbm9zZWQgYW5kIG1lZGljYXRlZCBhdHRlbnRpb24tZGVmaWNpdC9oeXBl
cmFjdGl2aXR5IGRpc29yZGVyOiBVbml0ZWQgU3RhdGVzLCAyMDAzLTIwMTE8L3RpdGxlPjxzZWNv
bmRhcnktdGl0bGU+SiBBbSBBY2FkIENoaWxkIEFkb2xlc2MgUHN5Y2hpYXRyeTwvc2Vjb25kYXJ5
LXRpdGxlPjwvdGl0bGVzPjxwZXJpb2RpY2FsPjxmdWxsLXRpdGxlPkogQW0gQWNhZCBDaGlsZCBB
ZG9sZXNjIFBzeWNoaWF0cnk8L2Z1bGwtdGl0bGU+PC9wZXJpb2RpY2FsPjxwYWdlcz4zNC00NiBl
MjwvcGFnZXM+PHZvbHVtZT41Mzwvdm9sdW1lPjxudW1iZXI+MTwvbnVtYmVyPjxrZXl3b3Jkcz48
a2V5d29yZD5BZG9sZXNjZW50PC9rZXl3b3JkPjxrZXl3b3JkPkF0dGVudGlvbiBEZWZpY2l0IERp
c29yZGVyIHdpdGggSHlwZXJhY3Rpdml0eS9kaWFnbm9zaXMvZHJ1Zzwva2V5d29yZD48a2V5d29y
ZD50aGVyYXB5LyBlcGlkZW1pb2xvZ3k8L2tleXdvcmQ+PGtleXdvcmQ+Q2hpbGQ8L2tleXdvcmQ+
PGtleXdvcmQ+Q2hpbGQsIFByZXNjaG9vbDwva2V5d29yZD48a2V5d29yZD5IZWFsdGggU3VydmV5
cy9tZXRob2RzLyBzdGF0aXN0aWNzICZhbXA7IG51bWVyaWNhbCBkYXRhL3RyZW5kczwva2V5d29y
ZD48a2V5d29yZD5IdW1hbnM8L2tleXdvcmQ+PGtleXdvcmQ+UHJldmFsZW5jZTwva2V5d29yZD48
a2V5d29yZD5Vbml0ZWQgU3RhdGVzL2VwaWRlbWlvbG9neTwva2V5d29yZD48a2V5d29yZD5hdHRl
bnRpb24tZGVmaWNpdC9oeXBlcmFjdGl2aXR5IGRpc29yZGVyIChBREhEKTwva2V5d29yZD48a2V5
d29yZD5lcGlkZW1pb2xvZ3k8L2tleXdvcmQ+PGtleXdvcmQ+bWVkaWNhdGlvbjwva2V5d29yZD48
a2V5d29yZD5zdGltdWxhbnRzPC9rZXl3b3JkPjwva2V5d29yZHM+PGRhdGVzPjx5ZWFyPjIwMTQ8
L3llYXI+PHB1Yi1kYXRlcz48ZGF0ZT5KYW48L2RhdGU+PC9wdWItZGF0ZXM+PC9kYXRlcz48aXNi
bj4xNTI3LTU0MTggKEVsZWN0cm9uaWMpJiN4RDswODkwLTg1NjcgKExpbmtpbmcpPC9pc2JuPjxh
Y2Nlc3Npb24tbnVtPjI0MzQyMzg0PC9hY2Nlc3Npb24tbnVtPjx1cmxzPjwvdXJscz48L3JlY29y
ZD48L0NpdGU+PC9FbmROb3RlPn==
</w:fldData>
        </w:fldChar>
      </w:r>
      <w:r w:rsidR="0073372A">
        <w:rPr>
          <w:noProof/>
        </w:rPr>
        <w:instrText xml:space="preserve"> ADDIN EN.CITE.DATA </w:instrText>
      </w:r>
      <w:r w:rsidR="0073372A">
        <w:rPr>
          <w:noProof/>
        </w:rPr>
      </w:r>
      <w:r w:rsidR="0073372A">
        <w:rPr>
          <w:noProof/>
        </w:rPr>
        <w:fldChar w:fldCharType="end"/>
      </w:r>
      <w:r w:rsidR="0073372A">
        <w:rPr>
          <w:noProof/>
        </w:rPr>
      </w:r>
      <w:r w:rsidR="0073372A">
        <w:rPr>
          <w:noProof/>
        </w:rPr>
        <w:fldChar w:fldCharType="separate"/>
      </w:r>
      <w:r w:rsidR="0073372A">
        <w:rPr>
          <w:noProof/>
        </w:rPr>
        <w:t>[</w:t>
      </w:r>
      <w:hyperlink w:anchor="_ENREF_13" w:tooltip="Visser, 2014 #50" w:history="1">
        <w:r w:rsidR="00F36430">
          <w:rPr>
            <w:noProof/>
          </w:rPr>
          <w:t>13</w:t>
        </w:r>
      </w:hyperlink>
      <w:r w:rsidR="0073372A">
        <w:rPr>
          <w:noProof/>
        </w:rPr>
        <w:t>]</w:t>
      </w:r>
      <w:r w:rsidR="0073372A">
        <w:rPr>
          <w:noProof/>
        </w:rPr>
        <w:fldChar w:fldCharType="end"/>
      </w:r>
      <w:r w:rsidR="007B11D6">
        <w:rPr>
          <w:noProof/>
        </w:rPr>
        <w:t xml:space="preserve"> and Asia</w:t>
      </w:r>
      <w:r w:rsidR="00EA71AA">
        <w:rPr>
          <w:noProof/>
        </w:rPr>
        <w:t xml:space="preserve"> </w:t>
      </w:r>
      <w:r w:rsidR="0073372A">
        <w:rPr>
          <w:noProof/>
        </w:rPr>
        <w:fldChar w:fldCharType="begin"/>
      </w:r>
      <w:r w:rsidR="0073372A">
        <w:rPr>
          <w:noProof/>
        </w:rPr>
        <w:instrText xml:space="preserve"> ADDIN EN.CITE &lt;EndNote&gt;&lt;Cite&gt;&lt;Author&gt;Man&lt;/Author&gt;&lt;Year&gt;2014&lt;/Year&gt;&lt;RecNum&gt;51&lt;/RecNum&gt;&lt;DisplayText&gt;[14]&lt;/DisplayText&gt;&lt;record&gt;&lt;rec-number&gt;51&lt;/rec-number&gt;&lt;foreign-keys&gt;&lt;key app="EN" db-id="ppvrx0erl0zxe2eftvy50febvsvxa90za99d" timestamp="1439458871"&gt;51&lt;/key&gt;&lt;/foreign-keys&gt;&lt;ref-type name="Journal Article"&gt;17&lt;/ref-type&gt;&lt;contributors&gt;&lt;authors&gt;&lt;author&gt;Man, K. K.&lt;/author&gt;&lt;author&gt;Ip, P.&lt;/author&gt;&lt;author&gt;Hsia, Y.&lt;/author&gt;&lt;author&gt;Chan, E. W.&lt;/author&gt;&lt;author&gt;Chui, C. S.&lt;/author&gt;&lt;author&gt;Lam, M. P.&lt;/author&gt;&lt;author&gt;Wong, W. H.&lt;/author&gt;&lt;author&gt;Chow, C. B.&lt;/author&gt;&lt;author&gt;Yung, A.&lt;/author&gt;&lt;author&gt;Wong, I. C.&lt;/author&gt;&lt;/authors&gt;&lt;/contributors&gt;&lt;auth-address&gt;The University of Hong Kong, Hong Kong SAR, China.&amp;#xD;The University of Hong Kong, Hong Kong SAR, China University College London, London, UK.&amp;#xD;The University of Hong Kong, Hong Kong SAR, China University College London, London, UK wongick@hku.hk.&lt;/auth-address&gt;&lt;titles&gt;&lt;title&gt;ADHD Drug Prescribing Trend Is Increasing Among Children and Adolescents in Hong Kong&lt;/title&gt;&lt;secondary-title&gt;J Atten Disord&lt;/secondary-title&gt;&lt;/titles&gt;&lt;periodical&gt;&lt;full-title&gt;J Atten Disord&lt;/full-title&gt;&lt;/periodical&gt;&lt;keywords&gt;&lt;keyword&gt;Adhd&lt;/keyword&gt;&lt;keyword&gt;atomoxetine&lt;/keyword&gt;&lt;keyword&gt;children&lt;/keyword&gt;&lt;keyword&gt;methylphenidate&lt;/keyword&gt;&lt;keyword&gt;prevalence&lt;/keyword&gt;&lt;/keywords&gt;&lt;dates&gt;&lt;year&gt;2014&lt;/year&gt;&lt;pub-dates&gt;&lt;date&gt;Jul 3&lt;/date&gt;&lt;/pub-dates&gt;&lt;/dates&gt;&lt;isbn&gt;1557-1246 (Electronic)&amp;#xD;1087-0547 (Linking)&lt;/isbn&gt;&lt;accession-num&gt;24994875&lt;/accession-num&gt;&lt;urls&gt;&lt;/urls&gt;&lt;/record&gt;&lt;/Cite&gt;&lt;/EndNote&gt;</w:instrText>
      </w:r>
      <w:r w:rsidR="0073372A">
        <w:rPr>
          <w:noProof/>
        </w:rPr>
        <w:fldChar w:fldCharType="separate"/>
      </w:r>
      <w:r w:rsidR="0073372A">
        <w:rPr>
          <w:noProof/>
        </w:rPr>
        <w:t>[</w:t>
      </w:r>
      <w:hyperlink w:anchor="_ENREF_14" w:tooltip="Man, 2014 #51" w:history="1">
        <w:r w:rsidR="00F36430">
          <w:rPr>
            <w:noProof/>
          </w:rPr>
          <w:t>14</w:t>
        </w:r>
      </w:hyperlink>
      <w:r w:rsidR="0073372A">
        <w:rPr>
          <w:noProof/>
        </w:rPr>
        <w:t>]</w:t>
      </w:r>
      <w:r w:rsidR="0073372A">
        <w:rPr>
          <w:noProof/>
        </w:rPr>
        <w:fldChar w:fldCharType="end"/>
      </w:r>
      <w:r w:rsidR="007C5160" w:rsidRPr="0039506C">
        <w:rPr>
          <w:noProof/>
        </w:rPr>
        <w:t>.</w:t>
      </w:r>
      <w:r w:rsidR="004F777F" w:rsidRPr="008B43B9">
        <w:rPr>
          <w:noProof/>
        </w:rPr>
        <w:t xml:space="preserve"> </w:t>
      </w:r>
      <w:r w:rsidR="00A565AD" w:rsidRPr="008B43B9">
        <w:rPr>
          <w:noProof/>
        </w:rPr>
        <w:t>Perhaps surprisingly for a drug so widely prescribed, th</w:t>
      </w:r>
      <w:r w:rsidR="00461C38" w:rsidRPr="008B43B9">
        <w:rPr>
          <w:noProof/>
        </w:rPr>
        <w:t xml:space="preserve">e adverse effect profile of the drug is </w:t>
      </w:r>
      <w:r w:rsidR="00B02469">
        <w:rPr>
          <w:noProof/>
        </w:rPr>
        <w:t>not fully characterised. This is partly bec</w:t>
      </w:r>
      <w:r w:rsidR="004562A3">
        <w:rPr>
          <w:noProof/>
        </w:rPr>
        <w:t>a</w:t>
      </w:r>
      <w:r w:rsidR="00B02469">
        <w:rPr>
          <w:noProof/>
        </w:rPr>
        <w:t>use</w:t>
      </w:r>
      <w:r w:rsidR="00B02469" w:rsidRPr="008B43B9">
        <w:rPr>
          <w:noProof/>
        </w:rPr>
        <w:t xml:space="preserve"> </w:t>
      </w:r>
      <w:r w:rsidR="00A565AD" w:rsidRPr="008B43B9">
        <w:rPr>
          <w:noProof/>
        </w:rPr>
        <w:t>the regulatory</w:t>
      </w:r>
      <w:r w:rsidR="00461C38" w:rsidRPr="008B43B9">
        <w:rPr>
          <w:noProof/>
        </w:rPr>
        <w:t xml:space="preserve"> requireme</w:t>
      </w:r>
      <w:r w:rsidR="00A565AD" w:rsidRPr="008B43B9">
        <w:rPr>
          <w:noProof/>
        </w:rPr>
        <w:t>nts</w:t>
      </w:r>
      <w:r w:rsidR="00461C38" w:rsidRPr="008B43B9">
        <w:rPr>
          <w:noProof/>
        </w:rPr>
        <w:t xml:space="preserve"> for such information at the time the drug was licensed </w:t>
      </w:r>
      <w:r w:rsidR="00A565AD" w:rsidRPr="008B43B9">
        <w:rPr>
          <w:noProof/>
        </w:rPr>
        <w:t>were less stringent than those currently in place</w:t>
      </w:r>
      <w:r w:rsidR="00E64A68">
        <w:rPr>
          <w:noProof/>
        </w:rPr>
        <w:t xml:space="preserve">. </w:t>
      </w:r>
      <w:r w:rsidR="00AB2D19">
        <w:rPr>
          <w:noProof/>
        </w:rPr>
        <w:t xml:space="preserve">Much </w:t>
      </w:r>
      <w:r w:rsidR="00E64A68">
        <w:t>of the clinical research</w:t>
      </w:r>
      <w:r w:rsidR="00AB2D19">
        <w:t xml:space="preserve"> in this area</w:t>
      </w:r>
      <w:r w:rsidR="00E64A68">
        <w:t xml:space="preserve"> has focused on </w:t>
      </w:r>
      <w:r w:rsidR="00B02469">
        <w:t xml:space="preserve">short-term </w:t>
      </w:r>
      <w:r w:rsidR="00E64A68">
        <w:t>efficacy</w:t>
      </w:r>
      <w:r w:rsidR="00B02469">
        <w:t xml:space="preserve"> with trial designs often limited by</w:t>
      </w:r>
      <w:r w:rsidR="00E64A68">
        <w:t xml:space="preserve"> short experimental duration, small numbers of patients and inappropriate control groups</w:t>
      </w:r>
      <w:r w:rsidR="00B02469">
        <w:t>.</w:t>
      </w:r>
      <w:r w:rsidR="00E64A68">
        <w:t xml:space="preserve"> </w:t>
      </w:r>
      <w:r w:rsidR="00B02469">
        <w:t xml:space="preserve">This </w:t>
      </w:r>
      <w:r w:rsidR="004C0E37">
        <w:t xml:space="preserve">has </w:t>
      </w:r>
      <w:r w:rsidR="00AB2D19">
        <w:t>result</w:t>
      </w:r>
      <w:r w:rsidR="004C0E37">
        <w:t>ed</w:t>
      </w:r>
      <w:r w:rsidR="00E64A68">
        <w:t xml:space="preserve"> in datasets with limited information on drug tolerability and safety.</w:t>
      </w:r>
      <w:r w:rsidR="003237D0">
        <w:t xml:space="preserve"> Some of t</w:t>
      </w:r>
      <w:r w:rsidR="00B02704">
        <w:t xml:space="preserve">he data </w:t>
      </w:r>
      <w:r w:rsidR="003237D0">
        <w:t>obtained</w:t>
      </w:r>
      <w:r w:rsidR="00B02704">
        <w:t xml:space="preserve"> by these studies, together with </w:t>
      </w:r>
      <w:r w:rsidR="003237D0">
        <w:t>spontaneous reports of adverse events by marketing authorisation holders, raised sufficient</w:t>
      </w:r>
      <w:r w:rsidR="004F777F" w:rsidRPr="008B43B9">
        <w:rPr>
          <w:noProof/>
        </w:rPr>
        <w:t xml:space="preserve"> concern</w:t>
      </w:r>
      <w:r w:rsidR="003237D0">
        <w:rPr>
          <w:noProof/>
        </w:rPr>
        <w:t xml:space="preserve"> </w:t>
      </w:r>
      <w:r w:rsidR="004F777F" w:rsidRPr="008B43B9">
        <w:rPr>
          <w:noProof/>
        </w:rPr>
        <w:t>over</w:t>
      </w:r>
      <w:r w:rsidR="00DB14CA">
        <w:rPr>
          <w:noProof/>
        </w:rPr>
        <w:t xml:space="preserve"> the safety of methylphenidate</w:t>
      </w:r>
      <w:r w:rsidR="003237D0">
        <w:rPr>
          <w:noProof/>
        </w:rPr>
        <w:t xml:space="preserve"> that</w:t>
      </w:r>
      <w:r w:rsidR="00DB14CA">
        <w:rPr>
          <w:noProof/>
        </w:rPr>
        <w:t xml:space="preserve"> </w:t>
      </w:r>
      <w:r w:rsidR="002C4B95" w:rsidRPr="008B43B9">
        <w:rPr>
          <w:noProof/>
        </w:rPr>
        <w:t xml:space="preserve"> </w:t>
      </w:r>
      <w:r w:rsidR="00AC089F" w:rsidRPr="008B43B9">
        <w:rPr>
          <w:noProof/>
        </w:rPr>
        <w:t xml:space="preserve">the European Commission </w:t>
      </w:r>
      <w:r w:rsidR="00751E8B" w:rsidRPr="008B43B9">
        <w:rPr>
          <w:noProof/>
        </w:rPr>
        <w:t xml:space="preserve">requested a </w:t>
      </w:r>
      <w:r w:rsidR="002C4B95">
        <w:rPr>
          <w:noProof/>
        </w:rPr>
        <w:t xml:space="preserve">Community </w:t>
      </w:r>
      <w:r w:rsidR="00751E8B" w:rsidRPr="008B43B9">
        <w:rPr>
          <w:noProof/>
        </w:rPr>
        <w:t xml:space="preserve">referral to </w:t>
      </w:r>
      <w:r w:rsidR="002C4B95">
        <w:rPr>
          <w:noProof/>
        </w:rPr>
        <w:t>its</w:t>
      </w:r>
      <w:r w:rsidR="00751E8B" w:rsidRPr="008B43B9">
        <w:rPr>
          <w:noProof/>
        </w:rPr>
        <w:t xml:space="preserve"> </w:t>
      </w:r>
      <w:r w:rsidR="00AC089F" w:rsidRPr="008B43B9">
        <w:rPr>
          <w:noProof/>
        </w:rPr>
        <w:t>Committee for Medicinal Products for Human Use (CHMP)</w:t>
      </w:r>
      <w:r w:rsidR="004F777F" w:rsidRPr="008B43B9">
        <w:rPr>
          <w:noProof/>
        </w:rPr>
        <w:t xml:space="preserve"> </w:t>
      </w:r>
      <w:r w:rsidR="002C4B95" w:rsidRPr="008B43B9">
        <w:rPr>
          <w:noProof/>
        </w:rPr>
        <w:t>for all methylphenidate containing products</w:t>
      </w:r>
      <w:r w:rsidR="002C4B95">
        <w:rPr>
          <w:noProof/>
        </w:rPr>
        <w:t xml:space="preserve"> </w:t>
      </w:r>
      <w:r w:rsidR="003237D0" w:rsidRPr="008B43B9">
        <w:rPr>
          <w:noProof/>
        </w:rPr>
        <w:t xml:space="preserve">in June 2007 </w:t>
      </w:r>
      <w:r w:rsidR="00BF32EB">
        <w:rPr>
          <w:noProof/>
        </w:rPr>
        <w:fldChar w:fldCharType="begin"/>
      </w:r>
      <w:r w:rsidR="0073372A">
        <w:rPr>
          <w:noProof/>
        </w:rPr>
        <w:instrText xml:space="preserve"> ADDIN EN.CITE &lt;EndNote&gt;&lt;Cite&gt;&lt;Author&gt;Union&lt;/Author&gt;&lt;Year&gt;2007&lt;/Year&gt;&lt;RecNum&gt;8&lt;/RecNum&gt;&lt;DisplayText&gt;[15]&lt;/DisplayText&gt;&lt;record&gt;&lt;rec-number&gt;8&lt;/rec-number&gt;&lt;foreign-keys&gt;&lt;key app="EN" db-id="ppvrx0erl0zxe2eftvy50febvsvxa90za99d" timestamp="1433240213"&gt;8&lt;/key&gt;&lt;/foreign-keys&gt;&lt;ref-type name="Web Page"&gt;12&lt;/ref-type&gt;&lt;contributors&gt;&lt;authors&gt;&lt;author&gt;European Union,&lt;/author&gt;&lt;/authors&gt;&lt;/contributors&gt;&lt;titles&gt;&lt;title&gt;Community referral&lt;/title&gt;&lt;/titles&gt;&lt;dates&gt;&lt;year&gt;2007&lt;/year&gt;&lt;/dates&gt;&lt;urls&gt;&lt;related-urls&gt;&lt;url&gt;http://www.ema.europa.eu/docs/en_GB/document_library/Referrals_document/Methylphenidate_31/WC500011138.pdf&lt;/url&gt;&lt;/related-urls&gt;&lt;/urls&gt;&lt;/record&gt;&lt;/Cite&gt;&lt;/EndNote&gt;</w:instrText>
      </w:r>
      <w:r w:rsidR="00BF32EB">
        <w:rPr>
          <w:noProof/>
        </w:rPr>
        <w:fldChar w:fldCharType="separate"/>
      </w:r>
      <w:r w:rsidR="0073372A">
        <w:rPr>
          <w:noProof/>
        </w:rPr>
        <w:t>[</w:t>
      </w:r>
      <w:hyperlink w:anchor="_ENREF_15" w:tooltip="European Union, 2007 #8" w:history="1">
        <w:r w:rsidR="00F36430">
          <w:rPr>
            <w:noProof/>
          </w:rPr>
          <w:t>15</w:t>
        </w:r>
      </w:hyperlink>
      <w:r w:rsidR="0073372A">
        <w:rPr>
          <w:noProof/>
        </w:rPr>
        <w:t>]</w:t>
      </w:r>
      <w:r w:rsidR="00BF32EB">
        <w:rPr>
          <w:noProof/>
        </w:rPr>
        <w:fldChar w:fldCharType="end"/>
      </w:r>
      <w:r w:rsidR="00751E8B" w:rsidRPr="008B43B9">
        <w:rPr>
          <w:noProof/>
        </w:rPr>
        <w:t xml:space="preserve">. </w:t>
      </w:r>
      <w:r w:rsidR="002C4B95">
        <w:rPr>
          <w:noProof/>
        </w:rPr>
        <w:t>Such referrals are initiated when there are concerns relating to the protection of public health or where other Community interests are at stake</w:t>
      </w:r>
      <w:r w:rsidR="00BF32EB">
        <w:rPr>
          <w:noProof/>
        </w:rPr>
        <w:t xml:space="preserve"> </w:t>
      </w:r>
      <w:r w:rsidR="00BF32EB">
        <w:rPr>
          <w:noProof/>
        </w:rPr>
        <w:fldChar w:fldCharType="begin"/>
      </w:r>
      <w:r w:rsidR="0073372A">
        <w:rPr>
          <w:noProof/>
        </w:rPr>
        <w:instrText xml:space="preserve"> ADDIN EN.CITE &lt;EndNote&gt;&lt;Cite&gt;&lt;Author&gt;Union&lt;/Author&gt;&lt;Year&gt;2013&lt;/Year&gt;&lt;RecNum&gt;9&lt;/RecNum&gt;&lt;DisplayText&gt;[16]&lt;/DisplayText&gt;&lt;record&gt;&lt;rec-number&gt;9&lt;/rec-number&gt;&lt;foreign-keys&gt;&lt;key app="EN" db-id="ppvrx0erl0zxe2eftvy50febvsvxa90za99d" timestamp="1433240297"&gt;9&lt;/key&gt;&lt;/foreign-keys&gt;&lt;ref-type name="Web Page"&gt;12&lt;/ref-type&gt;&lt;contributors&gt;&lt;authors&gt;&lt;author&gt;European Union,&lt;/author&gt;&lt;/authors&gt;&lt;/contributors&gt;&lt;titles&gt;&lt;title&gt;Understanding Community Referrals&lt;/title&gt;&lt;/titles&gt;&lt;dates&gt;&lt;year&gt;2013&lt;/year&gt;&lt;/dates&gt;&lt;urls&gt;&lt;related-urls&gt;&lt;url&gt;http://www.transcrip-partners.com/wp-content/uploads/2013/07/Understanding-regulatory-referral-procedures-Differences-between-Article-30-and-Article-31-1.pdf&lt;/url&gt;&lt;/related-urls&gt;&lt;/urls&gt;&lt;/record&gt;&lt;/Cite&gt;&lt;/EndNote&gt;</w:instrText>
      </w:r>
      <w:r w:rsidR="00BF32EB">
        <w:rPr>
          <w:noProof/>
        </w:rPr>
        <w:fldChar w:fldCharType="separate"/>
      </w:r>
      <w:r w:rsidR="0073372A">
        <w:rPr>
          <w:noProof/>
        </w:rPr>
        <w:t>[</w:t>
      </w:r>
      <w:hyperlink w:anchor="_ENREF_16" w:tooltip="European Union, 2013 #9" w:history="1">
        <w:r w:rsidR="00F36430">
          <w:rPr>
            <w:noProof/>
          </w:rPr>
          <w:t>16</w:t>
        </w:r>
      </w:hyperlink>
      <w:r w:rsidR="0073372A">
        <w:rPr>
          <w:noProof/>
        </w:rPr>
        <w:t>]</w:t>
      </w:r>
      <w:r w:rsidR="00BF32EB">
        <w:rPr>
          <w:noProof/>
        </w:rPr>
        <w:fldChar w:fldCharType="end"/>
      </w:r>
      <w:r w:rsidR="002C4B95">
        <w:rPr>
          <w:noProof/>
        </w:rPr>
        <w:t xml:space="preserve">. </w:t>
      </w:r>
      <w:r w:rsidR="00751E8B" w:rsidRPr="008B43B9">
        <w:rPr>
          <w:noProof/>
        </w:rPr>
        <w:t>The CHMP concluded in January 2009 that</w:t>
      </w:r>
      <w:r w:rsidR="00946C4B" w:rsidRPr="008B43B9">
        <w:rPr>
          <w:noProof/>
        </w:rPr>
        <w:t xml:space="preserve"> overall</w:t>
      </w:r>
      <w:r w:rsidR="00751E8B" w:rsidRPr="008B43B9">
        <w:rPr>
          <w:noProof/>
        </w:rPr>
        <w:t xml:space="preserve"> the benefit of methylphenidate </w:t>
      </w:r>
      <w:r w:rsidR="009A1187" w:rsidRPr="008B43B9">
        <w:rPr>
          <w:noProof/>
        </w:rPr>
        <w:t xml:space="preserve">outweighs the risk </w:t>
      </w:r>
      <w:r w:rsidR="00751E8B" w:rsidRPr="008B43B9">
        <w:rPr>
          <w:noProof/>
        </w:rPr>
        <w:t xml:space="preserve">when prescribed to children with ADHD aged 6 years and over </w:t>
      </w:r>
      <w:r w:rsidR="00BF32EB">
        <w:rPr>
          <w:noProof/>
        </w:rPr>
        <w:fldChar w:fldCharType="begin"/>
      </w:r>
      <w:r w:rsidR="0073372A">
        <w:rPr>
          <w:noProof/>
        </w:rPr>
        <w:instrText xml:space="preserve"> ADDIN EN.CITE &lt;EndNote&gt;&lt;Cite&gt;&lt;Author&gt;Union&lt;/Author&gt;&lt;Year&gt;2009&lt;/Year&gt;&lt;RecNum&gt;10&lt;/RecNum&gt;&lt;DisplayText&gt;[17]&lt;/DisplayText&gt;&lt;record&gt;&lt;rec-number&gt;10&lt;/rec-number&gt;&lt;foreign-keys&gt;&lt;key app="EN" db-id="ppvrx0erl0zxe2eftvy50febvsvxa90za99d" timestamp="1433240534"&gt;10&lt;/key&gt;&lt;/foreign-keys&gt;&lt;ref-type name="Web Page"&gt;12&lt;/ref-type&gt;&lt;contributors&gt;&lt;authors&gt;&lt;author&gt;European Union,&lt;/author&gt;&lt;/authors&gt;&lt;/contributors&gt;&lt;titles&gt;&lt;title&gt;Referrals document&lt;/title&gt;&lt;/titles&gt;&lt;dates&gt;&lt;year&gt;2009&lt;/year&gt;&lt;/dates&gt;&lt;urls&gt;&lt;related-urls&gt;&lt;url&gt;http://www.ema.europa.eu/docs/en_GB/document_library/Referrals_document/Methylphenidate_31/WC500011125.pdf&lt;/url&gt;&lt;/related-urls&gt;&lt;/urls&gt;&lt;/record&gt;&lt;/Cite&gt;&lt;/EndNote&gt;</w:instrText>
      </w:r>
      <w:r w:rsidR="00BF32EB">
        <w:rPr>
          <w:noProof/>
        </w:rPr>
        <w:fldChar w:fldCharType="separate"/>
      </w:r>
      <w:r w:rsidR="0073372A">
        <w:rPr>
          <w:noProof/>
        </w:rPr>
        <w:t>[</w:t>
      </w:r>
      <w:hyperlink w:anchor="_ENREF_17" w:tooltip="European Union, 2009 #10" w:history="1">
        <w:r w:rsidR="00F36430">
          <w:rPr>
            <w:noProof/>
          </w:rPr>
          <w:t>17</w:t>
        </w:r>
      </w:hyperlink>
      <w:r w:rsidR="0073372A">
        <w:rPr>
          <w:noProof/>
        </w:rPr>
        <w:t>]</w:t>
      </w:r>
      <w:r w:rsidR="00BF32EB">
        <w:rPr>
          <w:noProof/>
        </w:rPr>
        <w:fldChar w:fldCharType="end"/>
      </w:r>
      <w:r w:rsidR="00751E8B" w:rsidRPr="008B43B9">
        <w:rPr>
          <w:noProof/>
        </w:rPr>
        <w:t xml:space="preserve">. </w:t>
      </w:r>
      <w:r w:rsidR="00946C4B" w:rsidRPr="008B43B9">
        <w:rPr>
          <w:noProof/>
        </w:rPr>
        <w:t>However, t</w:t>
      </w:r>
      <w:r w:rsidR="00751E8B" w:rsidRPr="008B43B9">
        <w:rPr>
          <w:noProof/>
        </w:rPr>
        <w:t xml:space="preserve">he Committee </w:t>
      </w:r>
      <w:r w:rsidR="00E55A60" w:rsidRPr="008B43B9">
        <w:rPr>
          <w:noProof/>
        </w:rPr>
        <w:t xml:space="preserve">made recommendations to standardise prescribing and provision of safety information across all EU member states. Importantly, the report also </w:t>
      </w:r>
      <w:r w:rsidR="007C5160">
        <w:rPr>
          <w:noProof/>
        </w:rPr>
        <w:t>stated</w:t>
      </w:r>
      <w:r w:rsidR="007C5160" w:rsidRPr="008B43B9">
        <w:rPr>
          <w:noProof/>
        </w:rPr>
        <w:t xml:space="preserve"> </w:t>
      </w:r>
      <w:r w:rsidR="00E55A60" w:rsidRPr="008B43B9">
        <w:rPr>
          <w:noProof/>
        </w:rPr>
        <w:t xml:space="preserve">that more data are required on the long-term effects of methylphenidate on children and </w:t>
      </w:r>
      <w:r w:rsidR="00605A94">
        <w:rPr>
          <w:noProof/>
        </w:rPr>
        <w:t>adolescents</w:t>
      </w:r>
      <w:r w:rsidR="007C5160">
        <w:rPr>
          <w:noProof/>
        </w:rPr>
        <w:t xml:space="preserve"> and </w:t>
      </w:r>
      <w:r w:rsidR="00F71E9C" w:rsidRPr="008B43B9">
        <w:rPr>
          <w:noProof/>
        </w:rPr>
        <w:t xml:space="preserve">concluded that further research should be carried out to investigate long-term effects of methylphenidate on (1) growth and development, (2) neurological health, (3) </w:t>
      </w:r>
      <w:r w:rsidR="004562A3">
        <w:rPr>
          <w:noProof/>
        </w:rPr>
        <w:t>p</w:t>
      </w:r>
      <w:r w:rsidR="004562A3" w:rsidRPr="008B43B9">
        <w:rPr>
          <w:noProof/>
        </w:rPr>
        <w:t xml:space="preserve">sychiatric </w:t>
      </w:r>
      <w:r w:rsidR="00F71E9C" w:rsidRPr="008B43B9">
        <w:rPr>
          <w:noProof/>
        </w:rPr>
        <w:t>health, (4) sexual development and fertility</w:t>
      </w:r>
      <w:r w:rsidR="0053112B" w:rsidRPr="008B43B9">
        <w:rPr>
          <w:noProof/>
        </w:rPr>
        <w:t xml:space="preserve"> and</w:t>
      </w:r>
      <w:r w:rsidR="00F71E9C" w:rsidRPr="008B43B9">
        <w:rPr>
          <w:noProof/>
        </w:rPr>
        <w:t xml:space="preserve"> (5) cardiovascular effects in adults who have taken</w:t>
      </w:r>
      <w:r w:rsidR="0053112B" w:rsidRPr="008B43B9">
        <w:rPr>
          <w:noProof/>
        </w:rPr>
        <w:t>/are taking methylphenidate</w:t>
      </w:r>
      <w:r w:rsidR="00774F56" w:rsidRPr="00774F56">
        <w:t xml:space="preserve"> </w:t>
      </w:r>
      <w:r w:rsidR="00BF32EB">
        <w:rPr>
          <w:noProof/>
        </w:rPr>
        <w:fldChar w:fldCharType="begin"/>
      </w:r>
      <w:r w:rsidR="0073372A">
        <w:rPr>
          <w:noProof/>
        </w:rPr>
        <w:instrText xml:space="preserve"> ADDIN EN.CITE &lt;EndNote&gt;&lt;Cite&gt;&lt;Author&gt;Union&lt;/Author&gt;&lt;Year&gt;2009&lt;/Year&gt;&lt;RecNum&gt;10&lt;/RecNum&gt;&lt;DisplayText&gt;[17]&lt;/DisplayText&gt;&lt;record&gt;&lt;rec-number&gt;10&lt;/rec-number&gt;&lt;foreign-keys&gt;&lt;key app="EN" db-id="ppvrx0erl0zxe2eftvy50febvsvxa90za99d" timestamp="1433240534"&gt;10&lt;/key&gt;&lt;/foreign-keys&gt;&lt;ref-type name="Web Page"&gt;12&lt;/ref-type&gt;&lt;contributors&gt;&lt;authors&gt;&lt;author&gt;European Union,&lt;/author&gt;&lt;/authors&gt;&lt;/contributors&gt;&lt;titles&gt;&lt;title&gt;Referrals document&lt;/title&gt;&lt;/titles&gt;&lt;dates&gt;&lt;year&gt;2009&lt;/year&gt;&lt;/dates&gt;&lt;urls&gt;&lt;related-urls&gt;&lt;url&gt;http://www.ema.europa.eu/docs/en_GB/document_library/Referrals_document/Methylphenidate_31/WC500011125.pdf&lt;/url&gt;&lt;/related-urls&gt;&lt;/urls&gt;&lt;/record&gt;&lt;/Cite&gt;&lt;/EndNote&gt;</w:instrText>
      </w:r>
      <w:r w:rsidR="00BF32EB">
        <w:rPr>
          <w:noProof/>
        </w:rPr>
        <w:fldChar w:fldCharType="separate"/>
      </w:r>
      <w:r w:rsidR="0073372A">
        <w:rPr>
          <w:noProof/>
        </w:rPr>
        <w:t>[</w:t>
      </w:r>
      <w:hyperlink w:anchor="_ENREF_17" w:tooltip="European Union, 2009 #10" w:history="1">
        <w:r w:rsidR="00F36430">
          <w:rPr>
            <w:noProof/>
          </w:rPr>
          <w:t>17</w:t>
        </w:r>
      </w:hyperlink>
      <w:r w:rsidR="0073372A">
        <w:rPr>
          <w:noProof/>
        </w:rPr>
        <w:t>]</w:t>
      </w:r>
      <w:r w:rsidR="00BF32EB">
        <w:rPr>
          <w:noProof/>
        </w:rPr>
        <w:fldChar w:fldCharType="end"/>
      </w:r>
      <w:r w:rsidR="0053112B" w:rsidRPr="008B43B9">
        <w:rPr>
          <w:noProof/>
        </w:rPr>
        <w:t xml:space="preserve">. </w:t>
      </w:r>
      <w:r w:rsidR="00374377" w:rsidRPr="008B43B9">
        <w:rPr>
          <w:rFonts w:ascii="Calibri" w:eastAsia="Times New Roman" w:hAnsi="Calibri" w:cs="Arial"/>
          <w:bCs/>
          <w:noProof/>
          <w:lang w:eastAsia="nl-NL"/>
        </w:rPr>
        <w:t xml:space="preserve">CHMP emphasized </w:t>
      </w:r>
      <w:r w:rsidR="002C724F">
        <w:rPr>
          <w:rFonts w:ascii="Calibri" w:eastAsia="Times New Roman" w:hAnsi="Calibri" w:cs="Arial"/>
          <w:bCs/>
          <w:noProof/>
          <w:lang w:eastAsia="nl-NL"/>
        </w:rPr>
        <w:t xml:space="preserve">the need for designs that allow the </w:t>
      </w:r>
      <w:r w:rsidR="00374377" w:rsidRPr="008B43B9">
        <w:rPr>
          <w:rFonts w:ascii="Calibri" w:eastAsia="Times New Roman" w:hAnsi="Calibri" w:cs="Arial"/>
          <w:bCs/>
          <w:noProof/>
          <w:lang w:eastAsia="nl-NL"/>
        </w:rPr>
        <w:t xml:space="preserve">comparison of exposed children with suitable control groups bearing in mind that ADHD covers a broad spectrum of behaviour and may be associated with other disorders. </w:t>
      </w:r>
      <w:r w:rsidR="001173CE">
        <w:rPr>
          <w:rFonts w:ascii="Calibri" w:eastAsia="Times New Roman" w:hAnsi="Calibri" w:cs="Arial"/>
          <w:bCs/>
          <w:noProof/>
          <w:lang w:eastAsia="nl-NL"/>
        </w:rPr>
        <w:t>As a result of these recommendations for further research, the 4</w:t>
      </w:r>
      <w:r w:rsidR="001173CE" w:rsidRPr="001173CE">
        <w:rPr>
          <w:rFonts w:ascii="Calibri" w:eastAsia="Times New Roman" w:hAnsi="Calibri" w:cs="Arial"/>
          <w:bCs/>
          <w:noProof/>
          <w:vertAlign w:val="superscript"/>
          <w:lang w:eastAsia="nl-NL"/>
        </w:rPr>
        <w:t>th</w:t>
      </w:r>
      <w:r w:rsidR="001173CE">
        <w:rPr>
          <w:rFonts w:ascii="Calibri" w:eastAsia="Times New Roman" w:hAnsi="Calibri" w:cs="Arial"/>
          <w:bCs/>
          <w:noProof/>
          <w:lang w:eastAsia="nl-NL"/>
        </w:rPr>
        <w:t xml:space="preserve"> Call of the European Commission’s Framework Programme (FP7) invited proposals addressing </w:t>
      </w:r>
      <w:r w:rsidR="00E96A90">
        <w:rPr>
          <w:lang w:val="en-US"/>
        </w:rPr>
        <w:t>“</w:t>
      </w:r>
      <w:r w:rsidR="00E96A90" w:rsidRPr="00E96A90">
        <w:rPr>
          <w:lang w:val="en-US"/>
        </w:rPr>
        <w:t xml:space="preserve">Long-term effects in </w:t>
      </w:r>
      <w:r w:rsidR="00E96A90" w:rsidRPr="00E96A90">
        <w:rPr>
          <w:lang w:val="en-US"/>
        </w:rPr>
        <w:lastRenderedPageBreak/>
        <w:t>children and in young adults of methylphenidate in</w:t>
      </w:r>
      <w:r w:rsidR="00E96A90">
        <w:rPr>
          <w:lang w:val="en-US"/>
        </w:rPr>
        <w:t xml:space="preserve"> </w:t>
      </w:r>
      <w:r w:rsidR="00E96A90" w:rsidRPr="00E96A90">
        <w:rPr>
          <w:lang w:val="en-US"/>
        </w:rPr>
        <w:t>the treatment of attention deficit</w:t>
      </w:r>
      <w:r w:rsidR="009A1187">
        <w:rPr>
          <w:lang w:val="en-US"/>
        </w:rPr>
        <w:t>/</w:t>
      </w:r>
      <w:r w:rsidR="00E96A90" w:rsidRPr="00E96A90">
        <w:rPr>
          <w:lang w:val="en-US"/>
        </w:rPr>
        <w:t>hyperactivity disorder (ADHD)</w:t>
      </w:r>
      <w:r w:rsidR="00E96A90">
        <w:rPr>
          <w:lang w:val="en-US"/>
        </w:rPr>
        <w:t>”</w:t>
      </w:r>
      <w:r w:rsidR="00E96A90" w:rsidRPr="00E96A90">
        <w:t xml:space="preserve"> </w:t>
      </w:r>
      <w:r w:rsidR="002F28D3">
        <w:fldChar w:fldCharType="begin"/>
      </w:r>
      <w:r w:rsidR="0073372A">
        <w:instrText xml:space="preserve"> ADDIN EN.CITE &lt;EndNote&gt;&lt;Cite&gt;&lt;Author&gt;European Union&lt;/Author&gt;&lt;Year&gt;2009&lt;/Year&gt;&lt;RecNum&gt;11&lt;/RecNum&gt;&lt;DisplayText&gt;[18]&lt;/DisplayText&gt;&lt;record&gt;&lt;rec-number&gt;11&lt;/rec-number&gt;&lt;foreign-keys&gt;&lt;key app="EN" db-id="ppvrx0erl0zxe2eftvy50febvsvxa90za99d" timestamp="1433240710"&gt;11&lt;/key&gt;&lt;/foreign-keys&gt;&lt;ref-type name="Web Page"&gt;12&lt;/ref-type&gt;&lt;contributors&gt;&lt;authors&gt;&lt;author&gt;European Union,&lt;/author&gt;&lt;/authors&gt;&lt;/contributors&gt;&lt;titles&gt;&lt;title&gt;4th Call of the European Commission’s Framework Programme (FP7)&lt;/title&gt;&lt;/titles&gt;&lt;dates&gt;&lt;year&gt;2009&lt;/year&gt;&lt;/dates&gt;&lt;urls&gt;&lt;related-urls&gt;&lt;url&gt;http://www.gmp-publishing.com/en/gmp-news/gmp-aktuell/emea-announcement-of-european-medicines-agency-priorities-for-adverse-drug-reaction-research.html&lt;/url&gt;&lt;/related-urls&gt;&lt;/urls&gt;&lt;/record&gt;&lt;/Cite&gt;&lt;/EndNote&gt;</w:instrText>
      </w:r>
      <w:r w:rsidR="002F28D3">
        <w:fldChar w:fldCharType="separate"/>
      </w:r>
      <w:r w:rsidR="0073372A">
        <w:rPr>
          <w:noProof/>
        </w:rPr>
        <w:t>[</w:t>
      </w:r>
      <w:hyperlink w:anchor="_ENREF_18" w:tooltip="European Union, 2009 #11" w:history="1">
        <w:r w:rsidR="00F36430">
          <w:rPr>
            <w:noProof/>
          </w:rPr>
          <w:t>18</w:t>
        </w:r>
      </w:hyperlink>
      <w:r w:rsidR="0073372A">
        <w:rPr>
          <w:noProof/>
        </w:rPr>
        <w:t>]</w:t>
      </w:r>
      <w:r w:rsidR="002F28D3">
        <w:fldChar w:fldCharType="end"/>
      </w:r>
      <w:r w:rsidR="002F28D3">
        <w:t>.</w:t>
      </w:r>
    </w:p>
    <w:p w:rsidR="00171DFA" w:rsidRDefault="00946C4B">
      <w:pPr>
        <w:rPr>
          <w:lang w:val="en-US"/>
        </w:rPr>
      </w:pPr>
      <w:r w:rsidRPr="006304C5">
        <w:rPr>
          <w:noProof/>
        </w:rPr>
        <w:t xml:space="preserve">To </w:t>
      </w:r>
      <w:r w:rsidR="003F34A0" w:rsidRPr="006304C5">
        <w:rPr>
          <w:noProof/>
        </w:rPr>
        <w:t>answer this call,</w:t>
      </w:r>
      <w:r w:rsidRPr="008B43B9">
        <w:rPr>
          <w:noProof/>
        </w:rPr>
        <w:t xml:space="preserve"> the </w:t>
      </w:r>
      <w:r w:rsidR="00A50C8A" w:rsidRPr="008B43B9">
        <w:rPr>
          <w:noProof/>
        </w:rPr>
        <w:t>Attention Deficit Hyperactivity Disorder Drugs Use Chronic Effects (</w:t>
      </w:r>
      <w:r w:rsidRPr="008B43B9">
        <w:rPr>
          <w:noProof/>
        </w:rPr>
        <w:t>ADDUCE</w:t>
      </w:r>
      <w:r w:rsidR="00A50C8A" w:rsidRPr="008B43B9">
        <w:rPr>
          <w:noProof/>
        </w:rPr>
        <w:t>)</w:t>
      </w:r>
      <w:r w:rsidRPr="008B43B9">
        <w:rPr>
          <w:noProof/>
        </w:rPr>
        <w:t xml:space="preserve"> consortium</w:t>
      </w:r>
      <w:r w:rsidR="00A50C8A" w:rsidRPr="008B43B9">
        <w:rPr>
          <w:noProof/>
        </w:rPr>
        <w:t xml:space="preserve"> was established</w:t>
      </w:r>
      <w:r w:rsidRPr="008B43B9">
        <w:rPr>
          <w:noProof/>
        </w:rPr>
        <w:t>, comprising experts in the fields of ADHD, drug safety, neuropsychopharmacol</w:t>
      </w:r>
      <w:r w:rsidR="00A50C8A" w:rsidRPr="008B43B9">
        <w:rPr>
          <w:noProof/>
        </w:rPr>
        <w:t>ogy and cardiovascular research</w:t>
      </w:r>
      <w:r w:rsidRPr="008B43B9">
        <w:rPr>
          <w:noProof/>
        </w:rPr>
        <w:t>.</w:t>
      </w:r>
      <w:r w:rsidR="003F34A0">
        <w:rPr>
          <w:noProof/>
        </w:rPr>
        <w:t xml:space="preserve"> It</w:t>
      </w:r>
      <w:r w:rsidR="00374377" w:rsidRPr="008B43B9">
        <w:rPr>
          <w:noProof/>
        </w:rPr>
        <w:t xml:space="preserve"> </w:t>
      </w:r>
      <w:r w:rsidR="003F34A0">
        <w:rPr>
          <w:lang w:val="en-US"/>
        </w:rPr>
        <w:t>developed a programme of research designed to fill the identified gaps in the current literature and to address the concerns of the CHMP</w:t>
      </w:r>
      <w:r w:rsidR="009F3D1B">
        <w:rPr>
          <w:lang w:val="en-US"/>
        </w:rPr>
        <w:t xml:space="preserve">, and </w:t>
      </w:r>
      <w:r w:rsidR="004C5C2A">
        <w:rPr>
          <w:lang w:val="en-US"/>
        </w:rPr>
        <w:t>it</w:t>
      </w:r>
      <w:r w:rsidR="009F3D1B" w:rsidRPr="003237D0">
        <w:rPr>
          <w:lang w:val="en-US"/>
        </w:rPr>
        <w:t xml:space="preserve"> was funded in 2012</w:t>
      </w:r>
      <w:r w:rsidR="003F34A0">
        <w:rPr>
          <w:lang w:val="en-US"/>
        </w:rPr>
        <w:t>.</w:t>
      </w:r>
      <w:r w:rsidR="004C5C2A">
        <w:rPr>
          <w:lang w:val="en-US"/>
        </w:rPr>
        <w:t xml:space="preserve"> </w:t>
      </w:r>
    </w:p>
    <w:p w:rsidR="00EC1015" w:rsidRPr="008B43B9" w:rsidRDefault="002C724F">
      <w:pPr>
        <w:rPr>
          <w:rFonts w:cstheme="majorBidi"/>
          <w:noProof/>
        </w:rPr>
      </w:pPr>
      <w:r>
        <w:rPr>
          <w:lang w:val="en-US"/>
        </w:rPr>
        <w:t>The ADDUCE programme has a number of empirical work packages</w:t>
      </w:r>
      <w:r w:rsidR="000F3A38">
        <w:rPr>
          <w:lang w:val="en-US"/>
        </w:rPr>
        <w:t xml:space="preserve"> </w:t>
      </w:r>
      <w:r w:rsidR="000F3A38">
        <w:rPr>
          <w:lang w:val="en-US"/>
        </w:rPr>
        <w:fldChar w:fldCharType="begin"/>
      </w:r>
      <w:r w:rsidR="000F3A38">
        <w:rPr>
          <w:lang w:val="en-US"/>
        </w:rPr>
        <w:instrText xml:space="preserve"> ADDIN EN.CITE &lt;EndNote&gt;&lt;Cite&gt;&lt;Author&gt;ADDUCE consortium&lt;/Author&gt;&lt;RecNum&gt;48&lt;/RecNum&gt;&lt;DisplayText&gt;[1]&lt;/DisplayText&gt;&lt;record&gt;&lt;rec-number&gt;48&lt;/rec-number&gt;&lt;foreign-keys&gt;&lt;key app="EN" db-id="ppvrx0erl0zxe2eftvy50febvsvxa90za99d" timestamp="1434984952"&gt;48&lt;/key&gt;&lt;/foreign-keys&gt;&lt;ref-type name="Web Page"&gt;12&lt;/ref-type&gt;&lt;contributors&gt;&lt;authors&gt;&lt;author&gt;ADDUCE consortium,&lt;/author&gt;&lt;/authors&gt;&lt;/contributors&gt;&lt;titles&gt;&lt;title&gt;Attention Deficit Hyperactvity Drugs Use Chronic Effects&lt;/title&gt;&lt;/titles&gt;&lt;dates&gt;&lt;/dates&gt;&lt;urls&gt;&lt;related-urls&gt;&lt;url&gt;http://www.adhd-adduce.org/page/view/2/Home&lt;/url&gt;&lt;/related-urls&gt;&lt;/urls&gt;&lt;/record&gt;&lt;/Cite&gt;&lt;/EndNote&gt;</w:instrText>
      </w:r>
      <w:r w:rsidR="000F3A38">
        <w:rPr>
          <w:lang w:val="en-US"/>
        </w:rPr>
        <w:fldChar w:fldCharType="separate"/>
      </w:r>
      <w:r w:rsidR="000F3A38">
        <w:rPr>
          <w:noProof/>
          <w:lang w:val="en-US"/>
        </w:rPr>
        <w:t>[</w:t>
      </w:r>
      <w:hyperlink w:anchor="_ENREF_1" w:tooltip="ADDUCE consortium,  #48" w:history="1">
        <w:r w:rsidR="00F36430">
          <w:rPr>
            <w:noProof/>
            <w:lang w:val="en-US"/>
          </w:rPr>
          <w:t>1</w:t>
        </w:r>
      </w:hyperlink>
      <w:r w:rsidR="000F3A38">
        <w:rPr>
          <w:noProof/>
          <w:lang w:val="en-US"/>
        </w:rPr>
        <w:t>]</w:t>
      </w:r>
      <w:r w:rsidR="000F3A38">
        <w:rPr>
          <w:lang w:val="en-US"/>
        </w:rPr>
        <w:fldChar w:fldCharType="end"/>
      </w:r>
      <w:r>
        <w:rPr>
          <w:lang w:val="en-US"/>
        </w:rPr>
        <w:t xml:space="preserve">. </w:t>
      </w:r>
      <w:r w:rsidR="004C5C2A">
        <w:rPr>
          <w:lang w:val="en-US"/>
        </w:rPr>
        <w:t xml:space="preserve">This paper </w:t>
      </w:r>
      <w:r>
        <w:rPr>
          <w:lang w:val="en-US"/>
        </w:rPr>
        <w:t xml:space="preserve">focuses on </w:t>
      </w:r>
      <w:r w:rsidR="003237D0">
        <w:rPr>
          <w:lang w:val="en-US"/>
        </w:rPr>
        <w:t>the work of work package</w:t>
      </w:r>
      <w:r w:rsidR="000F3A38">
        <w:rPr>
          <w:lang w:val="en-US"/>
        </w:rPr>
        <w:t xml:space="preserve"> (WP)</w:t>
      </w:r>
      <w:r w:rsidR="003237D0">
        <w:rPr>
          <w:lang w:val="en-US"/>
        </w:rPr>
        <w:t xml:space="preserve"> 3, which is </w:t>
      </w:r>
      <w:r w:rsidR="00A67C90">
        <w:rPr>
          <w:lang w:val="en-US"/>
        </w:rPr>
        <w:t>a 2</w:t>
      </w:r>
      <w:r w:rsidR="000F3A38">
        <w:rPr>
          <w:lang w:val="en-US"/>
        </w:rPr>
        <w:t>-</w:t>
      </w:r>
      <w:r w:rsidR="00A67C90">
        <w:rPr>
          <w:lang w:val="en-US"/>
        </w:rPr>
        <w:t>year</w:t>
      </w:r>
      <w:r w:rsidR="009F3D1B">
        <w:rPr>
          <w:rFonts w:cstheme="majorBidi"/>
          <w:noProof/>
        </w:rPr>
        <w:t xml:space="preserve"> </w:t>
      </w:r>
      <w:r w:rsidR="00EC1015" w:rsidRPr="008B43B9">
        <w:rPr>
          <w:rFonts w:cstheme="majorBidi"/>
          <w:noProof/>
        </w:rPr>
        <w:t>prospective cohort study with appropriate control groups</w:t>
      </w:r>
      <w:r w:rsidR="00A67C90">
        <w:rPr>
          <w:rFonts w:cstheme="majorBidi"/>
          <w:noProof/>
        </w:rPr>
        <w:t xml:space="preserve"> that forms part of </w:t>
      </w:r>
      <w:r w:rsidR="002F28D3">
        <w:rPr>
          <w:rFonts w:cstheme="majorBidi"/>
          <w:noProof/>
        </w:rPr>
        <w:t>t</w:t>
      </w:r>
      <w:r w:rsidR="00A67C90">
        <w:rPr>
          <w:rFonts w:cstheme="majorBidi"/>
          <w:noProof/>
        </w:rPr>
        <w:t>he ADDUCE project and is designed</w:t>
      </w:r>
      <w:r w:rsidR="00EC1015" w:rsidRPr="008B43B9">
        <w:rPr>
          <w:rFonts w:cstheme="majorBidi"/>
          <w:noProof/>
        </w:rPr>
        <w:t xml:space="preserve"> to </w:t>
      </w:r>
      <w:r w:rsidR="00A67C90">
        <w:rPr>
          <w:rFonts w:cstheme="majorBidi"/>
          <w:noProof/>
        </w:rPr>
        <w:t>provide</w:t>
      </w:r>
      <w:r w:rsidR="00EC1015" w:rsidRPr="008B43B9">
        <w:rPr>
          <w:rFonts w:cstheme="majorBidi"/>
          <w:noProof/>
        </w:rPr>
        <w:t xml:space="preserve"> new data </w:t>
      </w:r>
      <w:r w:rsidR="009F3D1B">
        <w:rPr>
          <w:rFonts w:cstheme="majorBidi"/>
          <w:noProof/>
        </w:rPr>
        <w:t xml:space="preserve">to specifically answer the questions raised by the CHMP about long-term methylphenidate safety in children and </w:t>
      </w:r>
      <w:r w:rsidR="00171DFA">
        <w:rPr>
          <w:rFonts w:cstheme="majorBidi"/>
          <w:noProof/>
        </w:rPr>
        <w:t>adolescents</w:t>
      </w:r>
      <w:r w:rsidR="009F3D1B">
        <w:rPr>
          <w:rFonts w:cstheme="majorBidi"/>
          <w:noProof/>
        </w:rPr>
        <w:t xml:space="preserve"> with ADHD</w:t>
      </w:r>
      <w:r w:rsidR="00EC1015" w:rsidRPr="008B43B9">
        <w:rPr>
          <w:rFonts w:cstheme="majorBidi"/>
          <w:noProof/>
        </w:rPr>
        <w:t xml:space="preserve">. </w:t>
      </w:r>
      <w:r w:rsidR="000C6009">
        <w:rPr>
          <w:rFonts w:cstheme="majorBidi"/>
          <w:noProof/>
        </w:rPr>
        <w:t>This study is underway and data collection will be completed in January 2016.</w:t>
      </w:r>
    </w:p>
    <w:p w:rsidR="00BC12E0" w:rsidRPr="00BC12E0" w:rsidRDefault="00BC12E0" w:rsidP="00374377">
      <w:pPr>
        <w:rPr>
          <w:rFonts w:cstheme="majorBidi"/>
          <w:b/>
          <w:smallCaps/>
          <w:noProof/>
        </w:rPr>
      </w:pPr>
      <w:r w:rsidRPr="00BC12E0">
        <w:rPr>
          <w:rFonts w:cstheme="majorBidi"/>
          <w:b/>
          <w:smallCaps/>
          <w:noProof/>
        </w:rPr>
        <w:t>Methods and Analysis</w:t>
      </w:r>
    </w:p>
    <w:p w:rsidR="00374377" w:rsidRPr="00BC12E0" w:rsidRDefault="0053112B" w:rsidP="00374377">
      <w:pPr>
        <w:rPr>
          <w:rFonts w:cstheme="majorBidi"/>
          <w:noProof/>
        </w:rPr>
      </w:pPr>
      <w:r w:rsidRPr="008B43B9">
        <w:rPr>
          <w:rFonts w:cstheme="majorBidi"/>
          <w:b/>
          <w:noProof/>
        </w:rPr>
        <w:t>O</w:t>
      </w:r>
      <w:r w:rsidR="00374377" w:rsidRPr="008B43B9">
        <w:rPr>
          <w:rFonts w:cstheme="majorBidi"/>
          <w:b/>
          <w:noProof/>
        </w:rPr>
        <w:t>bjectives</w:t>
      </w:r>
      <w:r w:rsidR="00374377" w:rsidRPr="00BC12E0">
        <w:rPr>
          <w:rFonts w:cstheme="majorBidi"/>
          <w:noProof/>
        </w:rPr>
        <w:t>:</w:t>
      </w:r>
    </w:p>
    <w:p w:rsidR="00097A02" w:rsidRDefault="003237D0" w:rsidP="00097A02">
      <w:pPr>
        <w:rPr>
          <w:rFonts w:cstheme="majorBidi"/>
          <w:noProof/>
        </w:rPr>
      </w:pPr>
      <w:r>
        <w:rPr>
          <w:rFonts w:cstheme="majorBidi"/>
          <w:noProof/>
        </w:rPr>
        <w:t>ADDUCE work package 3</w:t>
      </w:r>
      <w:r w:rsidR="00097A02" w:rsidRPr="003237D0">
        <w:rPr>
          <w:rFonts w:cstheme="majorBidi"/>
          <w:noProof/>
        </w:rPr>
        <w:t xml:space="preserve"> </w:t>
      </w:r>
      <w:r w:rsidR="00097A02" w:rsidRPr="008B43B9">
        <w:rPr>
          <w:rFonts w:cstheme="majorBidi"/>
          <w:noProof/>
        </w:rPr>
        <w:t>address</w:t>
      </w:r>
      <w:r w:rsidR="007A74A9">
        <w:rPr>
          <w:rFonts w:cstheme="majorBidi"/>
          <w:noProof/>
        </w:rPr>
        <w:t>es</w:t>
      </w:r>
      <w:r w:rsidR="00097A02" w:rsidRPr="008B43B9">
        <w:rPr>
          <w:rFonts w:cstheme="majorBidi"/>
          <w:noProof/>
        </w:rPr>
        <w:t xml:space="preserve"> scientific questions about prevalence, clinical significance, development and moderating and/or mediating factors of four specific classes of</w:t>
      </w:r>
      <w:r w:rsidR="00A67C90">
        <w:rPr>
          <w:rFonts w:cstheme="majorBidi"/>
          <w:noProof/>
        </w:rPr>
        <w:t xml:space="preserve"> potential</w:t>
      </w:r>
      <w:r w:rsidR="00097A02" w:rsidRPr="008B43B9">
        <w:rPr>
          <w:rFonts w:cstheme="majorBidi"/>
          <w:noProof/>
        </w:rPr>
        <w:t xml:space="preserve"> long-term adverse effects of methylphenidate</w:t>
      </w:r>
      <w:r w:rsidR="00E77B85">
        <w:rPr>
          <w:rFonts w:cstheme="majorBidi"/>
          <w:noProof/>
        </w:rPr>
        <w:t xml:space="preserve"> on</w:t>
      </w:r>
      <w:r w:rsidR="00097A02" w:rsidRPr="008B43B9">
        <w:rPr>
          <w:rFonts w:cstheme="majorBidi"/>
          <w:noProof/>
        </w:rPr>
        <w:t xml:space="preserve"> growth, neurological, psychiatric and cardiovascular</w:t>
      </w:r>
      <w:r w:rsidR="0053112B" w:rsidRPr="008B43B9">
        <w:rPr>
          <w:rFonts w:cstheme="majorBidi"/>
          <w:noProof/>
        </w:rPr>
        <w:t xml:space="preserve"> health</w:t>
      </w:r>
      <w:r w:rsidR="007A74A9">
        <w:rPr>
          <w:rFonts w:cstheme="majorBidi"/>
          <w:noProof/>
        </w:rPr>
        <w:t xml:space="preserve">. </w:t>
      </w:r>
    </w:p>
    <w:p w:rsidR="00BC12E0" w:rsidRDefault="00BC12E0" w:rsidP="00097A02">
      <w:pPr>
        <w:rPr>
          <w:rFonts w:cstheme="majorBidi"/>
          <w:noProof/>
        </w:rPr>
      </w:pPr>
      <w:r>
        <w:rPr>
          <w:rFonts w:cstheme="majorBidi"/>
          <w:noProof/>
        </w:rPr>
        <w:t xml:space="preserve">Evidence from observational studies providing longitudinal data indicates that treatment with methylphenidate may result in a reduction in the rate of growth </w:t>
      </w:r>
      <w:r>
        <w:rPr>
          <w:rFonts w:cstheme="majorBidi"/>
          <w:noProof/>
        </w:rPr>
        <w:fldChar w:fldCharType="begin">
          <w:fldData xml:space="preserve">PEVuZE5vdGU+PENpdGU+PEF1dGhvcj5GYXJhb25lPC9BdXRob3I+PFllYXI+MjAwODwvWWVhcj48
UmVjTnVtPjUzPC9SZWNOdW0+PERpc3BsYXlUZXh0PlsxOS0yM108L0Rpc3BsYXlUZXh0PjxyZWNv
cmQ+PHJlYy1udW1iZXI+NTM8L3JlYy1udW1iZXI+PGZvcmVpZ24ta2V5cz48a2V5IGFwcD0iRU4i
IGRiLWlkPSJwcHZyeDBlcmwwenhlMmVmdHZ5NTBmZWJ2c3Z4YTkwemE5OWQiIHRpbWVzdGFtcD0i
MTQzOTQ2MTQ4OCI+NTM8L2tleT48L2ZvcmVpZ24ta2V5cz48cmVmLXR5cGUgbmFtZT0iSm91cm5h
bCBBcnRpY2xlIj4xNzwvcmVmLXR5cGU+PGNvbnRyaWJ1dG9ycz48YXV0aG9ycz48YXV0aG9yPkZh
cmFvbmUsIFMuIFYuPC9hdXRob3I+PGF1dGhvcj5CaWVkZXJtYW4sIEouPC9hdXRob3I+PGF1dGhv
cj5Nb3JsZXksIEMuIFAuPC9hdXRob3I+PGF1dGhvcj5TcGVuY2VyLCBULiBKLjwvYXV0aG9yPjwv
YXV0aG9ycz48L2NvbnRyaWJ1dG9ycz48YXV0aC1hZGRyZXNzPkRlcGFydG1lbnRzIG9mIFBzeWNo
aWF0cnksIFNVTlkgVXBzdGF0ZSBNZWRpY2FsIFVuaXZlcnNpdHksIFN5cmFjdXNlLCBOWSAxMzIx
MCwgVVNBLiBmYXJhb25lc0B1cHN0YXRlLmVkdTwvYXV0aC1hZGRyZXNzPjx0aXRsZXM+PHRpdGxl
PkVmZmVjdCBvZiBzdGltdWxhbnRzIG9uIGhlaWdodCBhbmQgd2VpZ2h0OiBhIHJldmlldyBvZiB0
aGUgbGl0ZXJhdHVyZTwvdGl0bGU+PHNlY29uZGFyeS10aXRsZT5KIEFtIEFjYWQgQ2hpbGQgQWRv
bGVzYyBQc3ljaGlhdHJ5PC9zZWNvbmRhcnktdGl0bGU+PC90aXRsZXM+PHBlcmlvZGljYWw+PGZ1
bGwtdGl0bGU+SiBBbSBBY2FkIENoaWxkIEFkb2xlc2MgUHN5Y2hpYXRyeTwvZnVsbC10aXRsZT48
L3BlcmlvZGljYWw+PHBhZ2VzPjk5NC0xMDA5PC9wYWdlcz48dm9sdW1lPjQ3PC92b2x1bWU+PG51
bWJlcj45PC9udW1iZXI+PGtleXdvcmRzPjxrZXl3b3JkPkFtcGhldGFtaW5lL2FkdmVyc2UgZWZm
ZWN0cy90aGVyYXBldXRpYyB1c2U8L2tleXdvcmQ+PGtleXdvcmQ+QXR0ZW50aW9uIERlZmljaXQg
RGlzb3JkZXIgd2l0aCBIeXBlcmFjdGl2aXR5L2RpYWdub3Npcy8gZHJ1ZyB0aGVyYXB5L3BzeWNo
b2xvZ3k8L2tleXdvcmQ+PGtleXdvcmQ+Qm9keSBIZWlnaHQvIGRydWcgZWZmZWN0czwva2V5d29y
ZD48a2V5d29yZD5Cb2R5IFdlaWdodC8gZHJ1ZyBlZmZlY3RzPC9rZXl3b3JkPjxrZXl3b3JkPkNl
bnRyYWwgTmVydm91cyBTeXN0ZW0gU3RpbXVsYW50cy8gYWR2ZXJzZSBlZmZlY3RzL3RoZXJhcGV1
dGljIHVzZTwva2V5d29yZD48a2V5d29yZD5DaGlsZDwva2V5d29yZD48a2V5d29yZD5Eb3NlLVJl
c3BvbnNlIFJlbGF0aW9uc2hpcCwgRHJ1Zzwva2V5d29yZD48a2V5d29yZD5Gb2xsb3ctVXAgU3R1
ZGllczwva2V5d29yZD48a2V5d29yZD5IdW1hbnM8L2tleXdvcmQ+PGtleXdvcmQ+TWV0aHlscGhl
bmlkYXRlL2FkdmVyc2UgZWZmZWN0cy90aGVyYXBldXRpYyB1c2U8L2tleXdvcmQ+PC9rZXl3b3Jk
cz48ZGF0ZXM+PHllYXI+MjAwODwveWVhcj48cHViLWRhdGVzPjxkYXRlPlNlcDwvZGF0ZT48L3B1
Yi1kYXRlcz48L2RhdGVzPjxpc2JuPjE1MjctNTQxOCAoRWxlY3Ryb25pYykmI3hEOzA4OTAtODU2
NyAoTGlua2luZyk8L2lzYm4+PGFjY2Vzc2lvbi1udW0+MTg1ODA1MDI8L2FjY2Vzc2lvbi1udW0+
PHVybHM+PC91cmxzPjwvcmVjb3JkPjwvQ2l0ZT48Q2l0ZT48QXV0aG9yPlBvdWx0b248L0F1dGhv
cj48WWVhcj4yMDA1PC9ZZWFyPjxSZWNOdW0+NDI8L1JlY051bT48cmVjb3JkPjxyZWMtbnVtYmVy
PjQyPC9yZWMtbnVtYmVyPjxmb3JlaWduLWtleXM+PGtleSBhcHA9IkVOIiBkYi1pZD0icHB2cngw
ZXJsMHp4ZTJlZnR2eTUwZmVidnN2eGE5MHphOTlkIiB0aW1lc3RhbXA9IjE0MzMyNDczNTYiPjQy
PC9rZXk+PC9mb3JlaWduLWtleXM+PHJlZi10eXBlIG5hbWU9IkpvdXJuYWwgQXJ0aWNsZSI+MTc8
L3JlZi10eXBlPjxjb250cmlidXRvcnM+PGF1dGhvcnM+PGF1dGhvcj5Qb3VsdG9uLCBBLjwvYXV0
aG9yPjwvYXV0aG9ycz48L2NvbnRyaWJ1dG9ycz48YXV0aC1hZGRyZXNzPldlc3Rlcm4gQ2xpbmlj
YWwgU2Nob29sLCBOZXBlYW4gQ2FtcHVzLCBUaGUgVW5pdmVyc2l0eSBvZiBTeWRuZXksIEF1c3Ry
YWxpYS4gc2FsbHlfcG91bHRvbkBpaW5ldC5uZXQuYXU8L2F1dGgtYWRkcmVzcz48dGl0bGVzPjx0
aXRsZT5Hcm93dGggb24gc3RpbXVsYW50IG1lZGljYXRpb247IGNsYXJpZnlpbmcgdGhlIGNvbmZ1
c2lvbjogYSByZXZpZXc8L3RpdGxlPjxzZWNvbmRhcnktdGl0bGU+QXJjaCBEaXMgQ2hpbGQ8L3Nl
Y29uZGFyeS10aXRsZT48L3RpdGxlcz48cGVyaW9kaWNhbD48ZnVsbC10aXRsZT5BcmNoIERpcyBD
aGlsZDwvZnVsbC10aXRsZT48L3BlcmlvZGljYWw+PHBhZ2VzPjgwMS02PC9wYWdlcz48dm9sdW1l
PjkwPC92b2x1bWU+PG51bWJlcj44PC9udW1iZXI+PGtleXdvcmRzPjxrZXl3b3JkPkF0dGVudGlv
biBEZWZpY2l0IERpc29yZGVyIHdpdGggSHlwZXJhY3Rpdml0eS8gZHJ1ZyB0aGVyYXB5L3BoeXNp
b3BhdGhvbG9neTwva2V5d29yZD48a2V5d29yZD5Cb2R5IEhlaWdodC8gZHJ1ZyBlZmZlY3RzPC9r
ZXl3b3JkPjxrZXl3b3JkPkNlbnRyYWwgTmVydm91cyBTeXN0ZW0gU3RpbXVsYW50cy8gYWR2ZXJz
ZSBlZmZlY3RzL3RoZXJhcGV1dGljIHVzZTwva2V5d29yZD48a2V5d29yZD5DaGlsZDwva2V5d29y
ZD48a2V5d29yZD5DaGlsZCwgUHJlc2Nob29sPC9rZXl3b3JkPjxrZXl3b3JkPkNyb3NzLVNlY3Rp
b25hbCBTdHVkaWVzPC9rZXl3b3JkPjxrZXl3b3JkPkRlcHJlc3Npb24sIENoZW1pY2FsPC9rZXl3
b3JkPjxrZXl3b3JkPkZlbWFsZTwva2V5d29yZD48a2V5d29yZD5Hcm93dGggRGlzb3JkZXJzLyBj
aGVtaWNhbGx5IGluZHVjZWQ8L2tleXdvcmQ+PGtleXdvcmQ+SHVtYW5zPC9rZXl3b3JkPjxrZXl3
b3JkPkluZmFudDwva2V5d29yZD48a2V5d29yZD5Mb25naXR1ZGluYWwgU3R1ZGllczwva2V5d29y
ZD48a2V5d29yZD5NYWxlPC9rZXl3b3JkPjwva2V5d29yZHM+PGRhdGVzPjx5ZWFyPjIwMDU8L3ll
YXI+PHB1Yi1kYXRlcz48ZGF0ZT5BdWc8L2RhdGU+PC9wdWItZGF0ZXM+PC9kYXRlcz48aXNibj4x
NDY4LTIwNDQgKEVsZWN0cm9uaWMpJiN4RDswMDAzLTk4ODggKExpbmtpbmcpPC9pc2JuPjxhY2Nl
c3Npb24tbnVtPjE2MDQwODc2PC9hY2Nlc3Npb24tbnVtPjx1cmxzPjwvdXJscz48L3JlY29yZD48
L0NpdGU+PENpdGU+PEF1dGhvcj5Qb3VsdG9uPC9BdXRob3I+PFllYXI+MjAxMzwvWWVhcj48UmVj
TnVtPjU3PC9SZWNOdW0+PHJlY29yZD48cmVjLW51bWJlcj41NzwvcmVjLW51bWJlcj48Zm9yZWln
bi1rZXlzPjxrZXkgYXBwPSJFTiIgZGItaWQ9InBwdnJ4MGVybDB6eGUyZWZ0dnk1MGZlYnZzdnhh
OTB6YTk5ZCIgdGltZXN0YW1wPSIxNDM5NDYyOTQ5Ij41Nzwva2V5PjwvZm9yZWlnbi1rZXlzPjxy
ZWYtdHlwZSBuYW1lPSJKb3VybmFsIEFydGljbGUiPjE3PC9yZWYtdHlwZT48Y29udHJpYnV0b3Jz
PjxhdXRob3JzPjxhdXRob3I+UG91bHRvbiwgQS4gUy48L2F1dGhvcj48YXV0aG9yPk1lbHplciwg
RS48L2F1dGhvcj48YXV0aG9yPlRhaXQsIFAuIFIuPC9hdXRob3I+PGF1dGhvcj5HYXJuZXR0LCBT
LiBQLjwvYXV0aG9yPjxhdXRob3I+Q293ZWxsLCBDLiBULjwvYXV0aG9yPjxhdXRob3I+QmF1ciwg
TC4gQS48L2F1dGhvcj48YXV0aG9yPkNsYXJrZSwgUy48L2F1dGhvcj48L2F1dGhvcnM+PC9jb250
cmlidXRvcnM+PGF1dGgtYWRkcmVzcz5TeWRuZXkgTWVkaWNhbCBTY2hvb2wgTmVwZWFuLCBVbml2
ZXJzaXR5IG9mIFN5ZG5leSwgU3lkbmV5LCBOU1csIEF1c3RyYWxpYS4gYWxpc29uLnBvdWx0b25A
c3lkbmV5LmVkdS5hdTwvYXV0aC1hZGRyZXNzPjx0aXRsZXM+PHRpdGxlPkdyb3d0aCBhbmQgcHVi
ZXJ0YWwgZGV2ZWxvcG1lbnQgb2YgYWRvbGVzY2VudCBib3lzIG9uIHN0aW11bGFudCBtZWRpY2F0
aW9uIGZvciBhdHRlbnRpb24gZGVmaWNpdCBoeXBlcmFjdGl2aXR5IGRpc29yZGVyPC90aXRsZT48
c2Vjb25kYXJ5LXRpdGxlPk1lZCBKIEF1c3Q8L3NlY29uZGFyeS10aXRsZT48L3RpdGxlcz48cGVy
aW9kaWNhbD48ZnVsbC10aXRsZT5NZWQgSiBBdXN0PC9mdWxsLXRpdGxlPjwvcGVyaW9kaWNhbD48
cGFnZXM+MjktMzI8L3BhZ2VzPjx2b2x1bWU+MTk4PC92b2x1bWU+PG51bWJlcj4xPC9udW1iZXI+
PGtleXdvcmRzPjxrZXl3b3JkPkFkb2xlc2NlbnQ8L2tleXdvcmQ+PGtleXdvcmQ+QWRvbGVzY2Vu
dCBEZXZlbG9wbWVudC8gZHJ1ZyBlZmZlY3RzPC9rZXl3b3JkPjxrZXl3b3JkPkFnZSBGYWN0b3Jz
PC9rZXl3b3JkPjxrZXl3b3JkPkF0dGVudGlvbiBEZWZpY2l0IERpc29yZGVyIHdpdGggSHlwZXJh
Y3Rpdml0eS8gZHJ1ZyB0aGVyYXB5PC9rZXl3b3JkPjxrZXl3b3JkPkJvZHkgSGVpZ2h0L2RydWcg
ZWZmZWN0czwva2V5d29yZD48a2V5d29yZD5Cb2R5IFdlaWdodC9kcnVnIGVmZmVjdHM8L2tleXdv
cmQ+PGtleXdvcmQ+Q2VudHJhbCBOZXJ2b3VzIFN5c3RlbSBTdGltdWxhbnRzL2FkbWluaXN0cmF0
aW9uICZhbXA7IGRvc2FnZS9hZHZlcnNlPC9rZXl3b3JkPjxrZXl3b3JkPmVmZmVjdHMvIHRoZXJh
cGV1dGljIHVzZTwva2V5d29yZD48a2V5d29yZD5DaGlsZDwva2V5d29yZD48a2V5d29yZD5Eb3Nl
LVJlc3BvbnNlIFJlbGF0aW9uc2hpcCwgRHJ1Zzwva2V5d29yZD48a2V5d29yZD5IdW1hbnM8L2tl
eXdvcmQ+PGtleXdvcmQ+TG9uZ2l0dWRpbmFsIFN0dWRpZXM8L2tleXdvcmQ+PGtleXdvcmQ+TWFs
ZTwva2V5d29yZD48a2V5d29yZD5NZXRoeWxwaGVuaWRhdGUvYWRtaW5pc3RyYXRpb24gJmFtcDsg
ZG9zYWdlL2FkdmVyc2UgZWZmZWN0cy90aGVyYXBldXRpYyB1c2U8L2tleXdvcmQ+PGtleXdvcmQ+
UHViZXJ0eS8gZHJ1ZyBlZmZlY3RzPC9rZXl3b3JkPjwva2V5d29yZHM+PGRhdGVzPjx5ZWFyPjIw
MTM8L3llYXI+PHB1Yi1kYXRlcz48ZGF0ZT5KYW4gMjE8L2RhdGU+PC9wdWItZGF0ZXM+PC9kYXRl
cz48aXNibj4xMzI2LTUzNzcgKEVsZWN0cm9uaWMpJiN4RDswMDI1LTcyOVggKExpbmtpbmcpPC9p
c2JuPjxhY2Nlc3Npb24tbnVtPjIzMzMwNzY3PC9hY2Nlc3Npb24tbnVtPjx1cmxzPjwvdXJscz48
L3JlY29yZD48L0NpdGU+PENpdGU+PEF1dGhvcj5Td2Fuc29uPC9BdXRob3I+PFllYXI+MjAwODwv
WWVhcj48UmVjTnVtPjU0PC9SZWNOdW0+PHJlY29yZD48cmVjLW51bWJlcj41NDwvcmVjLW51bWJl
cj48Zm9yZWlnbi1rZXlzPjxrZXkgYXBwPSJFTiIgZGItaWQ9InBwdnJ4MGVybDB6eGUyZWZ0dnk1
MGZlYnZzdnhhOTB6YTk5ZCIgdGltZXN0YW1wPSIxNDM5NDYxODE2Ij41NDwva2V5PjwvZm9yZWln
bi1rZXlzPjxyZWYtdHlwZSBuYW1lPSJKb3VybmFsIEFydGljbGUiPjE3PC9yZWYtdHlwZT48Y29u
dHJpYnV0b3JzPjxhdXRob3JzPjxhdXRob3I+U3dhbnNvbiwgSi48L2F1dGhvcj48YXV0aG9yPkFy
bm9sZCwgTC4gRS48L2F1dGhvcj48YXV0aG9yPktyYWVtZXIsIEguPC9hdXRob3I+PGF1dGhvcj5I
ZWNodG1hbiwgTC48L2F1dGhvcj48YXV0aG9yPk1vbGluYSwgQi48L2F1dGhvcj48YXV0aG9yPkhp
bnNoYXcsIFMuPC9hdXRob3I+PGF1dGhvcj5WaXRpZWxsbywgQi48L2F1dGhvcj48YXV0aG9yPkpl
bnNlbiwgUC48L2F1dGhvcj48YXV0aG9yPlN0ZWluaG9mZiwgSy48L2F1dGhvcj48YXV0aG9yPkxl
cm5lciwgTS48L2F1dGhvcj48YXV0aG9yPkdyZWVuaGlsbCwgTC48L2F1dGhvcj48YXV0aG9yPkFi
aWtvZmYsIEguPC9hdXRob3I+PGF1dGhvcj5XZWxscywgSy48L2F1dGhvcj48YXV0aG9yPkVwc3Rl
aW4sIEouPC9hdXRob3I+PGF1dGhvcj5FbGxpb3R0LCBHLjwvYXV0aG9yPjxhdXRob3I+TmV3Y29y
biwgSi48L2F1dGhvcj48YXV0aG9yPkhvemEsIEIuPC9hdXRob3I+PGF1dGhvcj5XaWdhbCwgVC48
L2F1dGhvcj48L2F1dGhvcnM+PC9jb250cmlidXRvcnM+PGF1dGgtYWRkcmVzcz5VQ0kgQ2hpbGQg
RGV2ZWxvcG1lbnQgQ2VudGVyLCBVbml2ZXJzaXR5IG9mIENhbGlmb3JuaWEsIElydmluZSwgSXJ2
aW5lLCBDQSA5MjYxMiwgVVNBLiBqbXN3YW5zb0B1Y2kuZWR1PC9hdXRoLWFkZHJlc3M+PHRpdGxl
cz48dGl0bGU+RXZpZGVuY2UsIGludGVycHJldGF0aW9uLCBhbmQgcXVhbGlmaWNhdGlvbiBmcm9t
IG11bHRpcGxlIHJlcG9ydHMgb2YgbG9uZy10ZXJtIG91dGNvbWVzIGluIHRoZSBNdWx0aW1vZGFs
IFRyZWF0bWVudCBzdHVkeSBvZiBDaGlsZHJlbiBXaXRoIEFESEQgKE1UQSk6IHBhcnQgSTogZXhl
Y3V0aXZlIHN1bW1hcnk8L3RpdGxlPjxzZWNvbmRhcnktdGl0bGU+SiBBdHRlbiBEaXNvcmQ8L3Nl
Y29uZGFyeS10aXRsZT48L3RpdGxlcz48cGVyaW9kaWNhbD48ZnVsbC10aXRsZT5KIEF0dGVuIERp
c29yZDwvZnVsbC10aXRsZT48L3BlcmlvZGljYWw+PHBhZ2VzPjQtMTQ8L3BhZ2VzPjx2b2x1bWU+
MTI8L3ZvbHVtZT48bnVtYmVyPjE8L251bWJlcj48a2V5d29yZHM+PGtleXdvcmQ+QXR0ZW50aW9u
IERlZmljaXQgRGlzb3JkZXIgd2l0aCBIeXBlcmFjdGl2aXR5LyBkaWFnbm9zaXMvZHJ1ZyB0aGVy
YXB5LyB0aGVyYXB5PC9rZXl3b3JkPjxrZXl3b3JkPkNlbnRyYWwgTmVydm91cyBTeXN0ZW0gU3Rp
bXVsYW50cy90aGVyYXBldXRpYyB1c2U8L2tleXdvcmQ+PGtleXdvcmQ+Q2hpbGQ8L2tleXdvcmQ+
PGtleXdvcmQ+Q29tYmluZWQgTW9kYWxpdHkgVGhlcmFweTwva2V5d29yZD48a2V5d29yZD5Db25z
ZW5zdXM8L2tleXdvcmQ+PGtleXdvcmQ+SHVtYW5zPC9rZXl3b3JkPjxrZXl3b3JkPlBzeWNob3Ro
ZXJhcHk8L2tleXdvcmQ+PGtleXdvcmQ+UmFuZG9taXplZCBDb250cm9sbGVkIFRyaWFscyBhcyBU
b3BpYzwva2V5d29yZD48a2V5d29yZD5UcmVhdG1lbnQgT3V0Y29tZTwva2V5d29yZD48L2tleXdv
cmRzPjxkYXRlcz48eWVhcj4yMDA4PC95ZWFyPjxwdWItZGF0ZXM+PGRhdGU+SnVsPC9kYXRlPjwv
cHViLWRhdGVzPjwvZGF0ZXM+PGlzYm4+MTA4Ny0wNTQ3IChQcmludCkmI3hEOzEwODctMDU0NyAo
TGlua2luZyk8L2lzYm4+PGFjY2Vzc2lvbi1udW0+MTg1NzM5MjM8L2FjY2Vzc2lvbi1udW0+PHVy
bHM+PC91cmxzPjwvcmVjb3JkPjwvQ2l0ZT48Q2l0ZT48QXV0aG9yPlN3YW5zb248L0F1dGhvcj48
WWVhcj4yMDA4PC9ZZWFyPjxSZWNOdW0+NTg8L1JlY051bT48cmVjb3JkPjxyZWMtbnVtYmVyPjU4
PC9yZWMtbnVtYmVyPjxmb3JlaWduLWtleXM+PGtleSBhcHA9IkVOIiBkYi1pZD0icHB2cngwZXJs
MHp4ZTJlZnR2eTUwZmVidnN2eGE5MHphOTlkIiB0aW1lc3RhbXA9IjE0Mzk0NjMwMjgiPjU4PC9r
ZXk+PC9mb3JlaWduLWtleXM+PHJlZi10eXBlIG5hbWU9IkpvdXJuYWwgQXJ0aWNsZSI+MTc8L3Jl
Zi10eXBlPjxjb250cmlidXRvcnM+PGF1dGhvcnM+PGF1dGhvcj5Td2Fuc29uLCBKLjwvYXV0aG9y
PjxhdXRob3I+QXJub2xkLCBMLiBFLjwvYXV0aG9yPjxhdXRob3I+S3JhZW1lciwgSC48L2F1dGhv
cj48YXV0aG9yPkhlY2h0bWFuLCBMLjwvYXV0aG9yPjxhdXRob3I+TW9saW5hLCBCLjwvYXV0aG9y
PjxhdXRob3I+SGluc2hhdywgUy48L2F1dGhvcj48YXV0aG9yPlZpdGllbGxvLCBCLjwvYXV0aG9y
PjxhdXRob3I+SmVuc2VuLCBQLjwvYXV0aG9yPjxhdXRob3I+U3RlaW5ob2ZmLCBLLjwvYXV0aG9y
PjxhdXRob3I+TGVybmVyLCBNLjwvYXV0aG9yPjxhdXRob3I+R3JlZW5oaWxsLCBMLjwvYXV0aG9y
PjxhdXRob3I+QWJpa29mZiwgSC48L2F1dGhvcj48YXV0aG9yPldlbGxzLCBLLjwvYXV0aG9yPjxh
dXRob3I+RXBzdGVpbiwgSi48L2F1dGhvcj48YXV0aG9yPkVsbGlvdHQsIEcuPC9hdXRob3I+PGF1
dGhvcj5OZXdjb3JuLCBKLjwvYXV0aG9yPjxhdXRob3I+SG96YSwgQi48L2F1dGhvcj48YXV0aG9y
PldpZ2FsLCBULjwvYXV0aG9yPjwvYXV0aG9ycz48L2NvbnRyaWJ1dG9ycz48YXV0aC1hZGRyZXNz
PlVDSSBDaGlsZCBEZXZlbG9wbWVudCBDZW50ZXIsIFVuaXZlcnNpdHkgb2YgQ2FsaWZvcm5pYSwg
SXJ2aW5lLCBJcnZpbmUsIENBIDkyNjEyLCBVU0EuIGptc3dhbnNvQHVjaS5lZHU8L2F1dGgtYWRk
cmVzcz48dGl0bGVzPjx0aXRsZT5FdmlkZW5jZSwgaW50ZXJwcmV0YXRpb24sIGFuZCBxdWFsaWZp
Y2F0aW9uIGZyb20gbXVsdGlwbGUgcmVwb3J0cyBvZiBsb25nLXRlcm0gb3V0Y29tZXMgaW4gdGhl
IE11bHRpbW9kYWwgVHJlYXRtZW50IFN0dWR5IG9mIGNoaWxkcmVuIHdpdGggQURIRCAoTVRBKTog
UGFydCBJSTogc3VwcG9ydGluZyBkZXRhaWxzPC90aXRsZT48c2Vjb25kYXJ5LXRpdGxlPkogQXR0
ZW4gRGlzb3JkPC9zZWNvbmRhcnktdGl0bGU+PC90aXRsZXM+PHBlcmlvZGljYWw+PGZ1bGwtdGl0
bGU+SiBBdHRlbiBEaXNvcmQ8L2Z1bGwtdGl0bGU+PC9wZXJpb2RpY2FsPjxwYWdlcz4xNS00Mzwv
cGFnZXM+PHZvbHVtZT4xMjwvdm9sdW1lPjxudW1iZXI+MTwvbnVtYmVyPjxrZXl3b3Jkcz48a2V5
d29yZD5BdHRlbnRpb24gRGVmaWNpdCBEaXNvcmRlciB3aXRoIEh5cGVyYWN0aXZpdHkvZHJ1ZyB0
aGVyYXB5LyB0aGVyYXB5PC9rZXl3b3JkPjxrZXl3b3JkPkNlbnRyYWwgTmVydm91cyBTeXN0ZW0g
U3RpbXVsYW50cy8gdGhlcmFwZXV0aWMgdXNlPC9rZXl3b3JkPjxrZXl3b3JkPkNoaWxkPC9rZXl3
b3JkPjxrZXl3b3JkPkNvbWJpbmVkIE1vZGFsaXR5IFRoZXJhcHk8L2tleXdvcmQ+PGtleXdvcmQ+
SHVtYW5zPC9rZXl3b3JkPjxrZXl3b3JkPlBzeWNob3RoZXJhcHkvIG1ldGhvZHM8L2tleXdvcmQ+
PGtleXdvcmQ+VGltZSBGYWN0b3JzPC9rZXl3b3JkPjxrZXl3b3JkPlRyZWF0bWVudCBPdXRjb21l
PC9rZXl3b3JkPjwva2V5d29yZHM+PGRhdGVzPjx5ZWFyPjIwMDg8L3llYXI+PHB1Yi1kYXRlcz48
ZGF0ZT5KdWw8L2RhdGU+PC9wdWItZGF0ZXM+PC9kYXRlcz48aXNibj4xMDg3LTA1NDcgKFByaW50
KSYjeEQ7MTA4Ny0wNTQ3IChMaW5raW5nKTwvaXNibj48YWNjZXNzaW9uLW51bT4xODU3MzkyNDwv
YWNjZXNzaW9uLW51bT48dXJscz48L3VybHM+PC9yZWNvcmQ+PC9DaXRlPjwvRW5kTm90ZT4A
</w:fldData>
        </w:fldChar>
      </w:r>
      <w:r>
        <w:rPr>
          <w:rFonts w:cstheme="majorBidi"/>
          <w:noProof/>
        </w:rPr>
        <w:instrText xml:space="preserve"> ADDIN EN.CITE </w:instrText>
      </w:r>
      <w:r>
        <w:rPr>
          <w:rFonts w:cstheme="majorBidi"/>
          <w:noProof/>
        </w:rPr>
        <w:fldChar w:fldCharType="begin">
          <w:fldData xml:space="preserve">PEVuZE5vdGU+PENpdGU+PEF1dGhvcj5GYXJhb25lPC9BdXRob3I+PFllYXI+MjAwODwvWWVhcj48
UmVjTnVtPjUzPC9SZWNOdW0+PERpc3BsYXlUZXh0PlsxOS0yM108L0Rpc3BsYXlUZXh0PjxyZWNv
cmQ+PHJlYy1udW1iZXI+NTM8L3JlYy1udW1iZXI+PGZvcmVpZ24ta2V5cz48a2V5IGFwcD0iRU4i
IGRiLWlkPSJwcHZyeDBlcmwwenhlMmVmdHZ5NTBmZWJ2c3Z4YTkwemE5OWQiIHRpbWVzdGFtcD0i
MTQzOTQ2MTQ4OCI+NTM8L2tleT48L2ZvcmVpZ24ta2V5cz48cmVmLXR5cGUgbmFtZT0iSm91cm5h
bCBBcnRpY2xlIj4xNzwvcmVmLXR5cGU+PGNvbnRyaWJ1dG9ycz48YXV0aG9ycz48YXV0aG9yPkZh
cmFvbmUsIFMuIFYuPC9hdXRob3I+PGF1dGhvcj5CaWVkZXJtYW4sIEouPC9hdXRob3I+PGF1dGhv
cj5Nb3JsZXksIEMuIFAuPC9hdXRob3I+PGF1dGhvcj5TcGVuY2VyLCBULiBKLjwvYXV0aG9yPjwv
YXV0aG9ycz48L2NvbnRyaWJ1dG9ycz48YXV0aC1hZGRyZXNzPkRlcGFydG1lbnRzIG9mIFBzeWNo
aWF0cnksIFNVTlkgVXBzdGF0ZSBNZWRpY2FsIFVuaXZlcnNpdHksIFN5cmFjdXNlLCBOWSAxMzIx
MCwgVVNBLiBmYXJhb25lc0B1cHN0YXRlLmVkdTwvYXV0aC1hZGRyZXNzPjx0aXRsZXM+PHRpdGxl
PkVmZmVjdCBvZiBzdGltdWxhbnRzIG9uIGhlaWdodCBhbmQgd2VpZ2h0OiBhIHJldmlldyBvZiB0
aGUgbGl0ZXJhdHVyZTwvdGl0bGU+PHNlY29uZGFyeS10aXRsZT5KIEFtIEFjYWQgQ2hpbGQgQWRv
bGVzYyBQc3ljaGlhdHJ5PC9zZWNvbmRhcnktdGl0bGU+PC90aXRsZXM+PHBlcmlvZGljYWw+PGZ1
bGwtdGl0bGU+SiBBbSBBY2FkIENoaWxkIEFkb2xlc2MgUHN5Y2hpYXRyeTwvZnVsbC10aXRsZT48
L3BlcmlvZGljYWw+PHBhZ2VzPjk5NC0xMDA5PC9wYWdlcz48dm9sdW1lPjQ3PC92b2x1bWU+PG51
bWJlcj45PC9udW1iZXI+PGtleXdvcmRzPjxrZXl3b3JkPkFtcGhldGFtaW5lL2FkdmVyc2UgZWZm
ZWN0cy90aGVyYXBldXRpYyB1c2U8L2tleXdvcmQ+PGtleXdvcmQ+QXR0ZW50aW9uIERlZmljaXQg
RGlzb3JkZXIgd2l0aCBIeXBlcmFjdGl2aXR5L2RpYWdub3Npcy8gZHJ1ZyB0aGVyYXB5L3BzeWNo
b2xvZ3k8L2tleXdvcmQ+PGtleXdvcmQ+Qm9keSBIZWlnaHQvIGRydWcgZWZmZWN0czwva2V5d29y
ZD48a2V5d29yZD5Cb2R5IFdlaWdodC8gZHJ1ZyBlZmZlY3RzPC9rZXl3b3JkPjxrZXl3b3JkPkNl
bnRyYWwgTmVydm91cyBTeXN0ZW0gU3RpbXVsYW50cy8gYWR2ZXJzZSBlZmZlY3RzL3RoZXJhcGV1
dGljIHVzZTwva2V5d29yZD48a2V5d29yZD5DaGlsZDwva2V5d29yZD48a2V5d29yZD5Eb3NlLVJl
c3BvbnNlIFJlbGF0aW9uc2hpcCwgRHJ1Zzwva2V5d29yZD48a2V5d29yZD5Gb2xsb3ctVXAgU3R1
ZGllczwva2V5d29yZD48a2V5d29yZD5IdW1hbnM8L2tleXdvcmQ+PGtleXdvcmQ+TWV0aHlscGhl
bmlkYXRlL2FkdmVyc2UgZWZmZWN0cy90aGVyYXBldXRpYyB1c2U8L2tleXdvcmQ+PC9rZXl3b3Jk
cz48ZGF0ZXM+PHllYXI+MjAwODwveWVhcj48cHViLWRhdGVzPjxkYXRlPlNlcDwvZGF0ZT48L3B1
Yi1kYXRlcz48L2RhdGVzPjxpc2JuPjE1MjctNTQxOCAoRWxlY3Ryb25pYykmI3hEOzA4OTAtODU2
NyAoTGlua2luZyk8L2lzYm4+PGFjY2Vzc2lvbi1udW0+MTg1ODA1MDI8L2FjY2Vzc2lvbi1udW0+
PHVybHM+PC91cmxzPjwvcmVjb3JkPjwvQ2l0ZT48Q2l0ZT48QXV0aG9yPlBvdWx0b248L0F1dGhv
cj48WWVhcj4yMDA1PC9ZZWFyPjxSZWNOdW0+NDI8L1JlY051bT48cmVjb3JkPjxyZWMtbnVtYmVy
PjQyPC9yZWMtbnVtYmVyPjxmb3JlaWduLWtleXM+PGtleSBhcHA9IkVOIiBkYi1pZD0icHB2cngw
ZXJsMHp4ZTJlZnR2eTUwZmVidnN2eGE5MHphOTlkIiB0aW1lc3RhbXA9IjE0MzMyNDczNTYiPjQy
PC9rZXk+PC9mb3JlaWduLWtleXM+PHJlZi10eXBlIG5hbWU9IkpvdXJuYWwgQXJ0aWNsZSI+MTc8
L3JlZi10eXBlPjxjb250cmlidXRvcnM+PGF1dGhvcnM+PGF1dGhvcj5Qb3VsdG9uLCBBLjwvYXV0
aG9yPjwvYXV0aG9ycz48L2NvbnRyaWJ1dG9ycz48YXV0aC1hZGRyZXNzPldlc3Rlcm4gQ2xpbmlj
YWwgU2Nob29sLCBOZXBlYW4gQ2FtcHVzLCBUaGUgVW5pdmVyc2l0eSBvZiBTeWRuZXksIEF1c3Ry
YWxpYS4gc2FsbHlfcG91bHRvbkBpaW5ldC5uZXQuYXU8L2F1dGgtYWRkcmVzcz48dGl0bGVzPjx0
aXRsZT5Hcm93dGggb24gc3RpbXVsYW50IG1lZGljYXRpb247IGNsYXJpZnlpbmcgdGhlIGNvbmZ1
c2lvbjogYSByZXZpZXc8L3RpdGxlPjxzZWNvbmRhcnktdGl0bGU+QXJjaCBEaXMgQ2hpbGQ8L3Nl
Y29uZGFyeS10aXRsZT48L3RpdGxlcz48cGVyaW9kaWNhbD48ZnVsbC10aXRsZT5BcmNoIERpcyBD
aGlsZDwvZnVsbC10aXRsZT48L3BlcmlvZGljYWw+PHBhZ2VzPjgwMS02PC9wYWdlcz48dm9sdW1l
PjkwPC92b2x1bWU+PG51bWJlcj44PC9udW1iZXI+PGtleXdvcmRzPjxrZXl3b3JkPkF0dGVudGlv
biBEZWZpY2l0IERpc29yZGVyIHdpdGggSHlwZXJhY3Rpdml0eS8gZHJ1ZyB0aGVyYXB5L3BoeXNp
b3BhdGhvbG9neTwva2V5d29yZD48a2V5d29yZD5Cb2R5IEhlaWdodC8gZHJ1ZyBlZmZlY3RzPC9r
ZXl3b3JkPjxrZXl3b3JkPkNlbnRyYWwgTmVydm91cyBTeXN0ZW0gU3RpbXVsYW50cy8gYWR2ZXJz
ZSBlZmZlY3RzL3RoZXJhcGV1dGljIHVzZTwva2V5d29yZD48a2V5d29yZD5DaGlsZDwva2V5d29y
ZD48a2V5d29yZD5DaGlsZCwgUHJlc2Nob29sPC9rZXl3b3JkPjxrZXl3b3JkPkNyb3NzLVNlY3Rp
b25hbCBTdHVkaWVzPC9rZXl3b3JkPjxrZXl3b3JkPkRlcHJlc3Npb24sIENoZW1pY2FsPC9rZXl3
b3JkPjxrZXl3b3JkPkZlbWFsZTwva2V5d29yZD48a2V5d29yZD5Hcm93dGggRGlzb3JkZXJzLyBj
aGVtaWNhbGx5IGluZHVjZWQ8L2tleXdvcmQ+PGtleXdvcmQ+SHVtYW5zPC9rZXl3b3JkPjxrZXl3
b3JkPkluZmFudDwva2V5d29yZD48a2V5d29yZD5Mb25naXR1ZGluYWwgU3R1ZGllczwva2V5d29y
ZD48a2V5d29yZD5NYWxlPC9rZXl3b3JkPjwva2V5d29yZHM+PGRhdGVzPjx5ZWFyPjIwMDU8L3ll
YXI+PHB1Yi1kYXRlcz48ZGF0ZT5BdWc8L2RhdGU+PC9wdWItZGF0ZXM+PC9kYXRlcz48aXNibj4x
NDY4LTIwNDQgKEVsZWN0cm9uaWMpJiN4RDswMDAzLTk4ODggKExpbmtpbmcpPC9pc2JuPjxhY2Nl
c3Npb24tbnVtPjE2MDQwODc2PC9hY2Nlc3Npb24tbnVtPjx1cmxzPjwvdXJscz48L3JlY29yZD48
L0NpdGU+PENpdGU+PEF1dGhvcj5Qb3VsdG9uPC9BdXRob3I+PFllYXI+MjAxMzwvWWVhcj48UmVj
TnVtPjU3PC9SZWNOdW0+PHJlY29yZD48cmVjLW51bWJlcj41NzwvcmVjLW51bWJlcj48Zm9yZWln
bi1rZXlzPjxrZXkgYXBwPSJFTiIgZGItaWQ9InBwdnJ4MGVybDB6eGUyZWZ0dnk1MGZlYnZzdnhh
OTB6YTk5ZCIgdGltZXN0YW1wPSIxNDM5NDYyOTQ5Ij41Nzwva2V5PjwvZm9yZWlnbi1rZXlzPjxy
ZWYtdHlwZSBuYW1lPSJKb3VybmFsIEFydGljbGUiPjE3PC9yZWYtdHlwZT48Y29udHJpYnV0b3Jz
PjxhdXRob3JzPjxhdXRob3I+UG91bHRvbiwgQS4gUy48L2F1dGhvcj48YXV0aG9yPk1lbHplciwg
RS48L2F1dGhvcj48YXV0aG9yPlRhaXQsIFAuIFIuPC9hdXRob3I+PGF1dGhvcj5HYXJuZXR0LCBT
LiBQLjwvYXV0aG9yPjxhdXRob3I+Q293ZWxsLCBDLiBULjwvYXV0aG9yPjxhdXRob3I+QmF1ciwg
TC4gQS48L2F1dGhvcj48YXV0aG9yPkNsYXJrZSwgUy48L2F1dGhvcj48L2F1dGhvcnM+PC9jb250
cmlidXRvcnM+PGF1dGgtYWRkcmVzcz5TeWRuZXkgTWVkaWNhbCBTY2hvb2wgTmVwZWFuLCBVbml2
ZXJzaXR5IG9mIFN5ZG5leSwgU3lkbmV5LCBOU1csIEF1c3RyYWxpYS4gYWxpc29uLnBvdWx0b25A
c3lkbmV5LmVkdS5hdTwvYXV0aC1hZGRyZXNzPjx0aXRsZXM+PHRpdGxlPkdyb3d0aCBhbmQgcHVi
ZXJ0YWwgZGV2ZWxvcG1lbnQgb2YgYWRvbGVzY2VudCBib3lzIG9uIHN0aW11bGFudCBtZWRpY2F0
aW9uIGZvciBhdHRlbnRpb24gZGVmaWNpdCBoeXBlcmFjdGl2aXR5IGRpc29yZGVyPC90aXRsZT48
c2Vjb25kYXJ5LXRpdGxlPk1lZCBKIEF1c3Q8L3NlY29uZGFyeS10aXRsZT48L3RpdGxlcz48cGVy
aW9kaWNhbD48ZnVsbC10aXRsZT5NZWQgSiBBdXN0PC9mdWxsLXRpdGxlPjwvcGVyaW9kaWNhbD48
cGFnZXM+MjktMzI8L3BhZ2VzPjx2b2x1bWU+MTk4PC92b2x1bWU+PG51bWJlcj4xPC9udW1iZXI+
PGtleXdvcmRzPjxrZXl3b3JkPkFkb2xlc2NlbnQ8L2tleXdvcmQ+PGtleXdvcmQ+QWRvbGVzY2Vu
dCBEZXZlbG9wbWVudC8gZHJ1ZyBlZmZlY3RzPC9rZXl3b3JkPjxrZXl3b3JkPkFnZSBGYWN0b3Jz
PC9rZXl3b3JkPjxrZXl3b3JkPkF0dGVudGlvbiBEZWZpY2l0IERpc29yZGVyIHdpdGggSHlwZXJh
Y3Rpdml0eS8gZHJ1ZyB0aGVyYXB5PC9rZXl3b3JkPjxrZXl3b3JkPkJvZHkgSGVpZ2h0L2RydWcg
ZWZmZWN0czwva2V5d29yZD48a2V5d29yZD5Cb2R5IFdlaWdodC9kcnVnIGVmZmVjdHM8L2tleXdv
cmQ+PGtleXdvcmQ+Q2VudHJhbCBOZXJ2b3VzIFN5c3RlbSBTdGltdWxhbnRzL2FkbWluaXN0cmF0
aW9uICZhbXA7IGRvc2FnZS9hZHZlcnNlPC9rZXl3b3JkPjxrZXl3b3JkPmVmZmVjdHMvIHRoZXJh
cGV1dGljIHVzZTwva2V5d29yZD48a2V5d29yZD5DaGlsZDwva2V5d29yZD48a2V5d29yZD5Eb3Nl
LVJlc3BvbnNlIFJlbGF0aW9uc2hpcCwgRHJ1Zzwva2V5d29yZD48a2V5d29yZD5IdW1hbnM8L2tl
eXdvcmQ+PGtleXdvcmQ+TG9uZ2l0dWRpbmFsIFN0dWRpZXM8L2tleXdvcmQ+PGtleXdvcmQ+TWFs
ZTwva2V5d29yZD48a2V5d29yZD5NZXRoeWxwaGVuaWRhdGUvYWRtaW5pc3RyYXRpb24gJmFtcDsg
ZG9zYWdlL2FkdmVyc2UgZWZmZWN0cy90aGVyYXBldXRpYyB1c2U8L2tleXdvcmQ+PGtleXdvcmQ+
UHViZXJ0eS8gZHJ1ZyBlZmZlY3RzPC9rZXl3b3JkPjwva2V5d29yZHM+PGRhdGVzPjx5ZWFyPjIw
MTM8L3llYXI+PHB1Yi1kYXRlcz48ZGF0ZT5KYW4gMjE8L2RhdGU+PC9wdWItZGF0ZXM+PC9kYXRl
cz48aXNibj4xMzI2LTUzNzcgKEVsZWN0cm9uaWMpJiN4RDswMDI1LTcyOVggKExpbmtpbmcpPC9p
c2JuPjxhY2Nlc3Npb24tbnVtPjIzMzMwNzY3PC9hY2Nlc3Npb24tbnVtPjx1cmxzPjwvdXJscz48
L3JlY29yZD48L0NpdGU+PENpdGU+PEF1dGhvcj5Td2Fuc29uPC9BdXRob3I+PFllYXI+MjAwODwv
WWVhcj48UmVjTnVtPjU0PC9SZWNOdW0+PHJlY29yZD48cmVjLW51bWJlcj41NDwvcmVjLW51bWJl
cj48Zm9yZWlnbi1rZXlzPjxrZXkgYXBwPSJFTiIgZGItaWQ9InBwdnJ4MGVybDB6eGUyZWZ0dnk1
MGZlYnZzdnhhOTB6YTk5ZCIgdGltZXN0YW1wPSIxNDM5NDYxODE2Ij41NDwva2V5PjwvZm9yZWln
bi1rZXlzPjxyZWYtdHlwZSBuYW1lPSJKb3VybmFsIEFydGljbGUiPjE3PC9yZWYtdHlwZT48Y29u
dHJpYnV0b3JzPjxhdXRob3JzPjxhdXRob3I+U3dhbnNvbiwgSi48L2F1dGhvcj48YXV0aG9yPkFy
bm9sZCwgTC4gRS48L2F1dGhvcj48YXV0aG9yPktyYWVtZXIsIEguPC9hdXRob3I+PGF1dGhvcj5I
ZWNodG1hbiwgTC48L2F1dGhvcj48YXV0aG9yPk1vbGluYSwgQi48L2F1dGhvcj48YXV0aG9yPkhp
bnNoYXcsIFMuPC9hdXRob3I+PGF1dGhvcj5WaXRpZWxsbywgQi48L2F1dGhvcj48YXV0aG9yPkpl
bnNlbiwgUC48L2F1dGhvcj48YXV0aG9yPlN0ZWluaG9mZiwgSy48L2F1dGhvcj48YXV0aG9yPkxl
cm5lciwgTS48L2F1dGhvcj48YXV0aG9yPkdyZWVuaGlsbCwgTC48L2F1dGhvcj48YXV0aG9yPkFi
aWtvZmYsIEguPC9hdXRob3I+PGF1dGhvcj5XZWxscywgSy48L2F1dGhvcj48YXV0aG9yPkVwc3Rl
aW4sIEouPC9hdXRob3I+PGF1dGhvcj5FbGxpb3R0LCBHLjwvYXV0aG9yPjxhdXRob3I+TmV3Y29y
biwgSi48L2F1dGhvcj48YXV0aG9yPkhvemEsIEIuPC9hdXRob3I+PGF1dGhvcj5XaWdhbCwgVC48
L2F1dGhvcj48L2F1dGhvcnM+PC9jb250cmlidXRvcnM+PGF1dGgtYWRkcmVzcz5VQ0kgQ2hpbGQg
RGV2ZWxvcG1lbnQgQ2VudGVyLCBVbml2ZXJzaXR5IG9mIENhbGlmb3JuaWEsIElydmluZSwgSXJ2
aW5lLCBDQSA5MjYxMiwgVVNBLiBqbXN3YW5zb0B1Y2kuZWR1PC9hdXRoLWFkZHJlc3M+PHRpdGxl
cz48dGl0bGU+RXZpZGVuY2UsIGludGVycHJldGF0aW9uLCBhbmQgcXVhbGlmaWNhdGlvbiBmcm9t
IG11bHRpcGxlIHJlcG9ydHMgb2YgbG9uZy10ZXJtIG91dGNvbWVzIGluIHRoZSBNdWx0aW1vZGFs
IFRyZWF0bWVudCBzdHVkeSBvZiBDaGlsZHJlbiBXaXRoIEFESEQgKE1UQSk6IHBhcnQgSTogZXhl
Y3V0aXZlIHN1bW1hcnk8L3RpdGxlPjxzZWNvbmRhcnktdGl0bGU+SiBBdHRlbiBEaXNvcmQ8L3Nl
Y29uZGFyeS10aXRsZT48L3RpdGxlcz48cGVyaW9kaWNhbD48ZnVsbC10aXRsZT5KIEF0dGVuIERp
c29yZDwvZnVsbC10aXRsZT48L3BlcmlvZGljYWw+PHBhZ2VzPjQtMTQ8L3BhZ2VzPjx2b2x1bWU+
MTI8L3ZvbHVtZT48bnVtYmVyPjE8L251bWJlcj48a2V5d29yZHM+PGtleXdvcmQ+QXR0ZW50aW9u
IERlZmljaXQgRGlzb3JkZXIgd2l0aCBIeXBlcmFjdGl2aXR5LyBkaWFnbm9zaXMvZHJ1ZyB0aGVy
YXB5LyB0aGVyYXB5PC9rZXl3b3JkPjxrZXl3b3JkPkNlbnRyYWwgTmVydm91cyBTeXN0ZW0gU3Rp
bXVsYW50cy90aGVyYXBldXRpYyB1c2U8L2tleXdvcmQ+PGtleXdvcmQ+Q2hpbGQ8L2tleXdvcmQ+
PGtleXdvcmQ+Q29tYmluZWQgTW9kYWxpdHkgVGhlcmFweTwva2V5d29yZD48a2V5d29yZD5Db25z
ZW5zdXM8L2tleXdvcmQ+PGtleXdvcmQ+SHVtYW5zPC9rZXl3b3JkPjxrZXl3b3JkPlBzeWNob3Ro
ZXJhcHk8L2tleXdvcmQ+PGtleXdvcmQ+UmFuZG9taXplZCBDb250cm9sbGVkIFRyaWFscyBhcyBU
b3BpYzwva2V5d29yZD48a2V5d29yZD5UcmVhdG1lbnQgT3V0Y29tZTwva2V5d29yZD48L2tleXdv
cmRzPjxkYXRlcz48eWVhcj4yMDA4PC95ZWFyPjxwdWItZGF0ZXM+PGRhdGU+SnVsPC9kYXRlPjwv
cHViLWRhdGVzPjwvZGF0ZXM+PGlzYm4+MTA4Ny0wNTQ3IChQcmludCkmI3hEOzEwODctMDU0NyAo
TGlua2luZyk8L2lzYm4+PGFjY2Vzc2lvbi1udW0+MTg1NzM5MjM8L2FjY2Vzc2lvbi1udW0+PHVy
bHM+PC91cmxzPjwvcmVjb3JkPjwvQ2l0ZT48Q2l0ZT48QXV0aG9yPlN3YW5zb248L0F1dGhvcj48
WWVhcj4yMDA4PC9ZZWFyPjxSZWNOdW0+NTg8L1JlY051bT48cmVjb3JkPjxyZWMtbnVtYmVyPjU4
PC9yZWMtbnVtYmVyPjxmb3JlaWduLWtleXM+PGtleSBhcHA9IkVOIiBkYi1pZD0icHB2cngwZXJs
MHp4ZTJlZnR2eTUwZmVidnN2eGE5MHphOTlkIiB0aW1lc3RhbXA9IjE0Mzk0NjMwMjgiPjU4PC9r
ZXk+PC9mb3JlaWduLWtleXM+PHJlZi10eXBlIG5hbWU9IkpvdXJuYWwgQXJ0aWNsZSI+MTc8L3Jl
Zi10eXBlPjxjb250cmlidXRvcnM+PGF1dGhvcnM+PGF1dGhvcj5Td2Fuc29uLCBKLjwvYXV0aG9y
PjxhdXRob3I+QXJub2xkLCBMLiBFLjwvYXV0aG9yPjxhdXRob3I+S3JhZW1lciwgSC48L2F1dGhv
cj48YXV0aG9yPkhlY2h0bWFuLCBMLjwvYXV0aG9yPjxhdXRob3I+TW9saW5hLCBCLjwvYXV0aG9y
PjxhdXRob3I+SGluc2hhdywgUy48L2F1dGhvcj48YXV0aG9yPlZpdGllbGxvLCBCLjwvYXV0aG9y
PjxhdXRob3I+SmVuc2VuLCBQLjwvYXV0aG9yPjxhdXRob3I+U3RlaW5ob2ZmLCBLLjwvYXV0aG9y
PjxhdXRob3I+TGVybmVyLCBNLjwvYXV0aG9yPjxhdXRob3I+R3JlZW5oaWxsLCBMLjwvYXV0aG9y
PjxhdXRob3I+QWJpa29mZiwgSC48L2F1dGhvcj48YXV0aG9yPldlbGxzLCBLLjwvYXV0aG9yPjxh
dXRob3I+RXBzdGVpbiwgSi48L2F1dGhvcj48YXV0aG9yPkVsbGlvdHQsIEcuPC9hdXRob3I+PGF1
dGhvcj5OZXdjb3JuLCBKLjwvYXV0aG9yPjxhdXRob3I+SG96YSwgQi48L2F1dGhvcj48YXV0aG9y
PldpZ2FsLCBULjwvYXV0aG9yPjwvYXV0aG9ycz48L2NvbnRyaWJ1dG9ycz48YXV0aC1hZGRyZXNz
PlVDSSBDaGlsZCBEZXZlbG9wbWVudCBDZW50ZXIsIFVuaXZlcnNpdHkgb2YgQ2FsaWZvcm5pYSwg
SXJ2aW5lLCBJcnZpbmUsIENBIDkyNjEyLCBVU0EuIGptc3dhbnNvQHVjaS5lZHU8L2F1dGgtYWRk
cmVzcz48dGl0bGVzPjx0aXRsZT5FdmlkZW5jZSwgaW50ZXJwcmV0YXRpb24sIGFuZCBxdWFsaWZp
Y2F0aW9uIGZyb20gbXVsdGlwbGUgcmVwb3J0cyBvZiBsb25nLXRlcm0gb3V0Y29tZXMgaW4gdGhl
IE11bHRpbW9kYWwgVHJlYXRtZW50IFN0dWR5IG9mIGNoaWxkcmVuIHdpdGggQURIRCAoTVRBKTog
UGFydCBJSTogc3VwcG9ydGluZyBkZXRhaWxzPC90aXRsZT48c2Vjb25kYXJ5LXRpdGxlPkogQXR0
ZW4gRGlzb3JkPC9zZWNvbmRhcnktdGl0bGU+PC90aXRsZXM+PHBlcmlvZGljYWw+PGZ1bGwtdGl0
bGU+SiBBdHRlbiBEaXNvcmQ8L2Z1bGwtdGl0bGU+PC9wZXJpb2RpY2FsPjxwYWdlcz4xNS00Mzwv
cGFnZXM+PHZvbHVtZT4xMjwvdm9sdW1lPjxudW1iZXI+MTwvbnVtYmVyPjxrZXl3b3Jkcz48a2V5
d29yZD5BdHRlbnRpb24gRGVmaWNpdCBEaXNvcmRlciB3aXRoIEh5cGVyYWN0aXZpdHkvZHJ1ZyB0
aGVyYXB5LyB0aGVyYXB5PC9rZXl3b3JkPjxrZXl3b3JkPkNlbnRyYWwgTmVydm91cyBTeXN0ZW0g
U3RpbXVsYW50cy8gdGhlcmFwZXV0aWMgdXNlPC9rZXl3b3JkPjxrZXl3b3JkPkNoaWxkPC9rZXl3
b3JkPjxrZXl3b3JkPkNvbWJpbmVkIE1vZGFsaXR5IFRoZXJhcHk8L2tleXdvcmQ+PGtleXdvcmQ+
SHVtYW5zPC9rZXl3b3JkPjxrZXl3b3JkPlBzeWNob3RoZXJhcHkvIG1ldGhvZHM8L2tleXdvcmQ+
PGtleXdvcmQ+VGltZSBGYWN0b3JzPC9rZXl3b3JkPjxrZXl3b3JkPlRyZWF0bWVudCBPdXRjb21l
PC9rZXl3b3JkPjwva2V5d29yZHM+PGRhdGVzPjx5ZWFyPjIwMDg8L3llYXI+PHB1Yi1kYXRlcz48
ZGF0ZT5KdWw8L2RhdGU+PC9wdWItZGF0ZXM+PC9kYXRlcz48aXNibj4xMDg3LTA1NDcgKFByaW50
KSYjeEQ7MTA4Ny0wNTQ3IChMaW5raW5nKTwvaXNibj48YWNjZXNzaW9uLW51bT4xODU3MzkyNDwv
YWNjZXNzaW9uLW51bT48dXJscz48L3VybHM+PC9yZWNvcmQ+PC9DaXRlPjwvRW5kTm90ZT4A
</w:fldData>
        </w:fldChar>
      </w:r>
      <w:r>
        <w:rPr>
          <w:rFonts w:cstheme="majorBidi"/>
          <w:noProof/>
        </w:rPr>
        <w:instrText xml:space="preserve"> ADDIN EN.CITE.DATA </w:instrText>
      </w:r>
      <w:r>
        <w:rPr>
          <w:rFonts w:cstheme="majorBidi"/>
          <w:noProof/>
        </w:rPr>
      </w:r>
      <w:r>
        <w:rPr>
          <w:rFonts w:cstheme="majorBidi"/>
          <w:noProof/>
        </w:rPr>
        <w:fldChar w:fldCharType="end"/>
      </w:r>
      <w:r>
        <w:rPr>
          <w:rFonts w:cstheme="majorBidi"/>
          <w:noProof/>
        </w:rPr>
      </w:r>
      <w:r>
        <w:rPr>
          <w:rFonts w:cstheme="majorBidi"/>
          <w:noProof/>
        </w:rPr>
        <w:fldChar w:fldCharType="separate"/>
      </w:r>
      <w:r>
        <w:rPr>
          <w:rFonts w:cstheme="majorBidi"/>
          <w:noProof/>
        </w:rPr>
        <w:t>[</w:t>
      </w:r>
      <w:hyperlink w:anchor="_ENREF_19" w:tooltip="Faraone, 2008 #53" w:history="1">
        <w:r w:rsidR="00F36430">
          <w:rPr>
            <w:rFonts w:cstheme="majorBidi"/>
            <w:noProof/>
          </w:rPr>
          <w:t>19-23</w:t>
        </w:r>
      </w:hyperlink>
      <w:r>
        <w:rPr>
          <w:rFonts w:cstheme="majorBidi"/>
          <w:noProof/>
        </w:rPr>
        <w:t>]</w:t>
      </w:r>
      <w:r>
        <w:rPr>
          <w:rFonts w:cstheme="majorBidi"/>
          <w:noProof/>
        </w:rPr>
        <w:fldChar w:fldCharType="end"/>
      </w:r>
      <w:r>
        <w:rPr>
          <w:rFonts w:cstheme="majorBidi"/>
          <w:noProof/>
        </w:rPr>
        <w:t xml:space="preserve">, in particular during the first year of treatment </w:t>
      </w:r>
      <w:r>
        <w:rPr>
          <w:rFonts w:cstheme="majorBidi"/>
          <w:noProof/>
        </w:rPr>
        <w:fldChar w:fldCharType="begin"/>
      </w:r>
      <w:r>
        <w:rPr>
          <w:rFonts w:cstheme="majorBidi"/>
          <w:noProof/>
        </w:rPr>
        <w:instrText xml:space="preserve"> ADDIN EN.CITE &lt;EndNote&gt;&lt;Cite&gt;&lt;Author&gt;Poulton&lt;/Author&gt;&lt;Year&gt;2005&lt;/Year&gt;&lt;RecNum&gt;42&lt;/RecNum&gt;&lt;DisplayText&gt;[20]&lt;/DisplayText&gt;&lt;record&gt;&lt;rec-number&gt;42&lt;/rec-number&gt;&lt;foreign-keys&gt;&lt;key app="EN" db-id="ppvrx0erl0zxe2eftvy50febvsvxa90za99d" timestamp="1433247356"&gt;42&lt;/key&gt;&lt;/foreign-keys&gt;&lt;ref-type name="Journal Article"&gt;17&lt;/ref-type&gt;&lt;contributors&gt;&lt;authors&gt;&lt;author&gt;Poulton, A.&lt;/author&gt;&lt;/authors&gt;&lt;/contributors&gt;&lt;auth-address&gt;Western Clinical School, Nepean Campus, The University of Sydney, Australia. sally_poulton@iinet.net.au&lt;/auth-address&gt;&lt;titles&gt;&lt;title&gt;Growth on stimulant medication; clarifying the confusion: a review&lt;/title&gt;&lt;secondary-title&gt;Arch Dis Child&lt;/secondary-title&gt;&lt;/titles&gt;&lt;periodical&gt;&lt;full-title&gt;Arch Dis Child&lt;/full-title&gt;&lt;/periodical&gt;&lt;pages&gt;801-6&lt;/pages&gt;&lt;volume&gt;90&lt;/volume&gt;&lt;number&gt;8&lt;/number&gt;&lt;keywords&gt;&lt;keyword&gt;Attention Deficit Disorder with Hyperactivity/ drug therapy/physiopathology&lt;/keyword&gt;&lt;keyword&gt;Body Height/ drug effects&lt;/keyword&gt;&lt;keyword&gt;Central Nervous System Stimulants/ adverse effects/therapeutic use&lt;/keyword&gt;&lt;keyword&gt;Child&lt;/keyword&gt;&lt;keyword&gt;Child, Preschool&lt;/keyword&gt;&lt;keyword&gt;Cross-Sectional Studies&lt;/keyword&gt;&lt;keyword&gt;Depression, Chemical&lt;/keyword&gt;&lt;keyword&gt;Female&lt;/keyword&gt;&lt;keyword&gt;Growth Disorders/ chemically induced&lt;/keyword&gt;&lt;keyword&gt;Humans&lt;/keyword&gt;&lt;keyword&gt;Infant&lt;/keyword&gt;&lt;keyword&gt;Longitudinal Studies&lt;/keyword&gt;&lt;keyword&gt;Male&lt;/keyword&gt;&lt;/keywords&gt;&lt;dates&gt;&lt;year&gt;2005&lt;/year&gt;&lt;pub-dates&gt;&lt;date&gt;Aug&lt;/date&gt;&lt;/pub-dates&gt;&lt;/dates&gt;&lt;isbn&gt;1468-2044 (Electronic)&amp;#xD;0003-9888 (Linking)&lt;/isbn&gt;&lt;accession-num&gt;16040876&lt;/accession-num&gt;&lt;urls&gt;&lt;/urls&gt;&lt;/record&gt;&lt;/Cite&gt;&lt;/EndNote&gt;</w:instrText>
      </w:r>
      <w:r>
        <w:rPr>
          <w:rFonts w:cstheme="majorBidi"/>
          <w:noProof/>
        </w:rPr>
        <w:fldChar w:fldCharType="separate"/>
      </w:r>
      <w:r>
        <w:rPr>
          <w:rFonts w:cstheme="majorBidi"/>
          <w:noProof/>
        </w:rPr>
        <w:t>[</w:t>
      </w:r>
      <w:hyperlink w:anchor="_ENREF_20" w:tooltip="Poulton, 2005 #42" w:history="1">
        <w:r w:rsidR="00F36430">
          <w:rPr>
            <w:rFonts w:cstheme="majorBidi"/>
            <w:noProof/>
          </w:rPr>
          <w:t>20</w:t>
        </w:r>
      </w:hyperlink>
      <w:r>
        <w:rPr>
          <w:rFonts w:cstheme="majorBidi"/>
          <w:noProof/>
        </w:rPr>
        <w:t>]</w:t>
      </w:r>
      <w:r>
        <w:rPr>
          <w:rFonts w:cstheme="majorBidi"/>
          <w:noProof/>
        </w:rPr>
        <w:fldChar w:fldCharType="end"/>
      </w:r>
      <w:r>
        <w:rPr>
          <w:rFonts w:cstheme="majorBidi"/>
          <w:noProof/>
        </w:rPr>
        <w:t xml:space="preserve">. There remain uncertainties over whether any changes in height persist in the long-term, and whether changes are the result of medication or whether ADHD itself is associated with growth problems. In view of these uncertainties and the clear importance of determining whether methylphenidate treatment does have effects on growth, </w:t>
      </w:r>
      <w:r w:rsidRPr="008B43B9">
        <w:rPr>
          <w:rFonts w:cstheme="majorBidi"/>
          <w:noProof/>
        </w:rPr>
        <w:t>the height velocity standard deviation score</w:t>
      </w:r>
      <w:r>
        <w:rPr>
          <w:rFonts w:cstheme="majorBidi"/>
          <w:noProof/>
        </w:rPr>
        <w:t xml:space="preserve"> (SDS) was chosen as the primary outcome measure.</w:t>
      </w:r>
    </w:p>
    <w:p w:rsidR="009F49A5" w:rsidRDefault="009F49A5" w:rsidP="009F49A5">
      <w:pPr>
        <w:rPr>
          <w:rFonts w:cstheme="majorBidi"/>
          <w:noProof/>
        </w:rPr>
      </w:pPr>
      <w:r>
        <w:rPr>
          <w:rFonts w:cstheme="majorBidi"/>
          <w:noProof/>
        </w:rPr>
        <w:t xml:space="preserve">Whilst the height velocity SDS was chosen as the primary outcome measure on which to base the sample size, the study will collect data on other key outcomes in the fields of </w:t>
      </w:r>
      <w:r w:rsidRPr="008B43B9">
        <w:rPr>
          <w:rFonts w:cstheme="majorBidi"/>
          <w:noProof/>
        </w:rPr>
        <w:t>growth, cardiovascular system, psychiatric and neurological</w:t>
      </w:r>
      <w:r>
        <w:rPr>
          <w:rFonts w:cstheme="majorBidi"/>
          <w:noProof/>
        </w:rPr>
        <w:t xml:space="preserve"> health</w:t>
      </w:r>
      <w:r w:rsidR="005370E6">
        <w:rPr>
          <w:rFonts w:cstheme="majorBidi"/>
          <w:noProof/>
        </w:rPr>
        <w:t>.</w:t>
      </w:r>
      <w:r w:rsidR="002700BA" w:rsidRPr="002700BA">
        <w:rPr>
          <w:rFonts w:cstheme="majorBidi"/>
          <w:noProof/>
        </w:rPr>
        <w:t xml:space="preserve"> </w:t>
      </w:r>
      <w:r w:rsidR="005370E6" w:rsidRPr="005370E6">
        <w:rPr>
          <w:rFonts w:cstheme="majorBidi"/>
          <w:noProof/>
          <w:highlight w:val="yellow"/>
        </w:rPr>
        <w:t>M</w:t>
      </w:r>
      <w:r w:rsidR="002700BA" w:rsidRPr="005370E6">
        <w:rPr>
          <w:rFonts w:cstheme="majorBidi"/>
          <w:noProof/>
          <w:highlight w:val="yellow"/>
        </w:rPr>
        <w:t>ethylphenidate acts primarily as a dopamine-norepinephrine reuptake inhibitor by binding to and blocking dopamine transporters</w:t>
      </w:r>
      <w:r w:rsidR="005370E6" w:rsidRPr="005370E6">
        <w:rPr>
          <w:rFonts w:cstheme="majorBidi"/>
          <w:noProof/>
          <w:highlight w:val="yellow"/>
        </w:rPr>
        <w:t xml:space="preserve"> </w:t>
      </w:r>
      <w:r w:rsidR="005370E6" w:rsidRPr="005370E6">
        <w:rPr>
          <w:rFonts w:cstheme="majorBidi"/>
          <w:noProof/>
          <w:highlight w:val="yellow"/>
        </w:rPr>
        <w:fldChar w:fldCharType="begin"/>
      </w:r>
      <w:r w:rsidR="005370E6" w:rsidRPr="005370E6">
        <w:rPr>
          <w:rFonts w:cstheme="majorBidi"/>
          <w:noProof/>
          <w:highlight w:val="yellow"/>
        </w:rPr>
        <w:instrText xml:space="preserve"> ADDIN EN.CITE &lt;EndNote&gt;&lt;Cite&gt;&lt;Author&gt;Iversen&lt;/Author&gt;&lt;Year&gt;2006&lt;/Year&gt;&lt;RecNum&gt;67&lt;/RecNum&gt;&lt;DisplayText&gt;[24]&lt;/DisplayText&gt;&lt;record&gt;&lt;rec-number&gt;67&lt;/rec-number&gt;&lt;foreign-keys&gt;&lt;key app="EN" db-id="ppvrx0erl0zxe2eftvy50febvsvxa90za99d" timestamp="1453381065"&gt;67&lt;/key&gt;&lt;/foreign-keys&gt;&lt;ref-type name="Journal Article"&gt;17&lt;/ref-type&gt;&lt;contributors&gt;&lt;authors&gt;&lt;author&gt;Iversen, L.&lt;/author&gt;&lt;/authors&gt;&lt;/contributors&gt;&lt;titles&gt;&lt;title&gt; Neurotransmitter transporters and their impact on the development of psychopharmacology&lt;/title&gt;&lt;secondary-title&gt;Brit J Pharmacol&lt;/secondary-title&gt;&lt;/titles&gt;&lt;periodical&gt;&lt;full-title&gt;Brit J Pharmacol&lt;/full-title&gt;&lt;/periodical&gt;&lt;pages&gt;S82-S88&lt;/pages&gt;&lt;volume&gt;147&lt;/volume&gt;&lt;dates&gt;&lt;year&gt;2006&lt;/year&gt;&lt;/dates&gt;&lt;urls&gt;&lt;/urls&gt;&lt;/record&gt;&lt;/Cite&gt;&lt;/EndNote&gt;</w:instrText>
      </w:r>
      <w:r w:rsidR="005370E6" w:rsidRPr="005370E6">
        <w:rPr>
          <w:rFonts w:cstheme="majorBidi"/>
          <w:noProof/>
          <w:highlight w:val="yellow"/>
        </w:rPr>
        <w:fldChar w:fldCharType="separate"/>
      </w:r>
      <w:r w:rsidR="005370E6" w:rsidRPr="005370E6">
        <w:rPr>
          <w:rFonts w:cstheme="majorBidi"/>
          <w:noProof/>
          <w:highlight w:val="yellow"/>
        </w:rPr>
        <w:t>[</w:t>
      </w:r>
      <w:hyperlink w:anchor="_ENREF_24" w:tooltip="Iversen, 2006 #67" w:history="1">
        <w:r w:rsidR="00F36430" w:rsidRPr="005370E6">
          <w:rPr>
            <w:rFonts w:cstheme="majorBidi"/>
            <w:noProof/>
            <w:highlight w:val="yellow"/>
          </w:rPr>
          <w:t>24</w:t>
        </w:r>
      </w:hyperlink>
      <w:r w:rsidR="005370E6" w:rsidRPr="005370E6">
        <w:rPr>
          <w:rFonts w:cstheme="majorBidi"/>
          <w:noProof/>
          <w:highlight w:val="yellow"/>
        </w:rPr>
        <w:t>]</w:t>
      </w:r>
      <w:r w:rsidR="005370E6" w:rsidRPr="005370E6">
        <w:rPr>
          <w:rFonts w:cstheme="majorBidi"/>
          <w:noProof/>
          <w:highlight w:val="yellow"/>
        </w:rPr>
        <w:fldChar w:fldCharType="end"/>
      </w:r>
      <w:r w:rsidR="002700BA" w:rsidRPr="005370E6">
        <w:rPr>
          <w:rFonts w:cstheme="majorBidi"/>
          <w:noProof/>
          <w:highlight w:val="yellow"/>
        </w:rPr>
        <w:t xml:space="preserve"> </w:t>
      </w:r>
      <w:r w:rsidR="005370E6" w:rsidRPr="005370E6">
        <w:rPr>
          <w:rFonts w:cstheme="majorBidi"/>
          <w:noProof/>
          <w:highlight w:val="yellow"/>
        </w:rPr>
        <w:t>and</w:t>
      </w:r>
      <w:r w:rsidR="002700BA" w:rsidRPr="005370E6">
        <w:rPr>
          <w:rFonts w:cstheme="majorBidi"/>
          <w:noProof/>
          <w:highlight w:val="yellow"/>
        </w:rPr>
        <w:t xml:space="preserve"> increased levels of</w:t>
      </w:r>
      <w:r w:rsidR="002700BA" w:rsidRPr="005370E6">
        <w:rPr>
          <w:highlight w:val="yellow"/>
        </w:rPr>
        <w:t xml:space="preserve"> </w:t>
      </w:r>
      <w:r w:rsidR="002700BA" w:rsidRPr="005370E6">
        <w:rPr>
          <w:rFonts w:cstheme="majorBidi"/>
          <w:noProof/>
          <w:highlight w:val="yellow"/>
        </w:rPr>
        <w:t xml:space="preserve">norepinephrine and dopamine can </w:t>
      </w:r>
      <w:r w:rsidR="00997794" w:rsidRPr="005370E6">
        <w:rPr>
          <w:rFonts w:cstheme="majorBidi"/>
          <w:noProof/>
          <w:highlight w:val="yellow"/>
        </w:rPr>
        <w:t xml:space="preserve">potentially </w:t>
      </w:r>
      <w:r w:rsidR="002700BA" w:rsidRPr="005370E6">
        <w:rPr>
          <w:rFonts w:cstheme="majorBidi"/>
          <w:noProof/>
          <w:highlight w:val="yellow"/>
        </w:rPr>
        <w:t xml:space="preserve">affect the cardivascular system such as </w:t>
      </w:r>
      <w:r w:rsidR="00997794" w:rsidRPr="005370E6">
        <w:rPr>
          <w:rFonts w:cstheme="majorBidi"/>
          <w:noProof/>
          <w:highlight w:val="yellow"/>
        </w:rPr>
        <w:t>heart rate</w:t>
      </w:r>
      <w:r w:rsidR="002700BA" w:rsidRPr="005370E6">
        <w:rPr>
          <w:rFonts w:cstheme="majorBidi"/>
          <w:noProof/>
          <w:highlight w:val="yellow"/>
        </w:rPr>
        <w:t xml:space="preserve"> </w:t>
      </w:r>
      <w:r w:rsidR="005370E6" w:rsidRPr="005370E6">
        <w:rPr>
          <w:rFonts w:cstheme="majorBidi"/>
          <w:noProof/>
          <w:highlight w:val="yellow"/>
        </w:rPr>
        <w:fldChar w:fldCharType="begin"/>
      </w:r>
      <w:r w:rsidR="005370E6" w:rsidRPr="005370E6">
        <w:rPr>
          <w:rFonts w:cstheme="majorBidi"/>
          <w:noProof/>
          <w:highlight w:val="yellow"/>
        </w:rPr>
        <w:instrText xml:space="preserve"> ADDIN EN.CITE &lt;EndNote&gt;&lt;Cite&gt;&lt;Author&gt;Vetter&lt;/Author&gt;&lt;Year&gt;2008&lt;/Year&gt;&lt;RecNum&gt;68&lt;/RecNum&gt;&lt;DisplayText&gt;[25]&lt;/DisplayText&gt;&lt;record&gt;&lt;rec-number&gt;68&lt;/rec-number&gt;&lt;foreign-keys&gt;&lt;key app="EN" db-id="ppvrx0erl0zxe2eftvy50febvsvxa90za99d" timestamp="1453381226"&gt;68&lt;/key&gt;&lt;/foreign-keys&gt;&lt;ref-type name="Journal Article"&gt;17&lt;/ref-type&gt;&lt;contributors&gt;&lt;authors&gt;&lt;author&gt;Vetter, V. L.&lt;/author&gt;&lt;author&gt;Elia, J.&lt;/author&gt;&lt;author&gt;Erickson, C.&lt;/author&gt;&lt;author&gt;Berger, S.&lt;/author&gt;&lt;author&gt;Blum, N.&lt;/author&gt;&lt;author&gt;Uzark, K.&lt;/author&gt;&lt;author&gt;Webb, C. L.&lt;/author&gt;&lt;/authors&gt;&lt;/contributors&gt;&lt;titles&gt;&lt;title&gt;Cardiovascular monitoring of children and adolescents with heart disease receiving medications for attention deficit/hyperactivity disorder [corrected]: a scientific statement from the American Heart Association Council on Cardiovascular Disease in the Young Congenital Cardiac Defects Committee and the Council on Cardiovascular Nursing&lt;/title&gt;&lt;secondary-title&gt;Circulation&lt;/secondary-title&gt;&lt;/titles&gt;&lt;periodical&gt;&lt;full-title&gt;Circulation&lt;/full-title&gt;&lt;/periodical&gt;&lt;pages&gt;2407-23&lt;/pages&gt;&lt;volume&gt;117&lt;/volume&gt;&lt;number&gt;18&lt;/number&gt;&lt;keywords&gt;&lt;keyword&gt;Adolescent&lt;/keyword&gt;&lt;keyword&gt;American Heart Association&lt;/keyword&gt;&lt;keyword&gt;Attention Deficit Disorder with Hyperactivity/drug therapy/physiopathology&lt;/keyword&gt;&lt;keyword&gt;Cardiovascular Diseases/chemically induced/drug therapy/physiopathology&lt;/keyword&gt;&lt;keyword&gt;Central Nervous System Stimulants/ adverse effects&lt;/keyword&gt;&lt;keyword&gt;Child&lt;/keyword&gt;&lt;keyword&gt;Health Planning Guidelines&lt;/keyword&gt;&lt;keyword&gt;Heart Defects, Congenital/drug therapy/physiopathology&lt;/keyword&gt;&lt;keyword&gt;Heart Diseases/chemically induced/ drug therapy/physiopathology&lt;/keyword&gt;&lt;keyword&gt;Humans&lt;/keyword&gt;&lt;keyword&gt;Monitoring, Physiologic/standards&lt;/keyword&gt;&lt;keyword&gt;Nursing/standards&lt;/keyword&gt;&lt;keyword&gt;United States&lt;/keyword&gt;&lt;/keywords&gt;&lt;dates&gt;&lt;year&gt;2008&lt;/year&gt;&lt;pub-dates&gt;&lt;date&gt;May 6&lt;/date&gt;&lt;/pub-dates&gt;&lt;/dates&gt;&lt;isbn&gt;1524-4539 (Electronic)&amp;#xD;0009-7322 (Linking)&lt;/isbn&gt;&lt;accession-num&gt;18427125&lt;/accession-num&gt;&lt;urls&gt;&lt;/urls&gt;&lt;/record&gt;&lt;/Cite&gt;&lt;/EndNote&gt;</w:instrText>
      </w:r>
      <w:r w:rsidR="005370E6" w:rsidRPr="005370E6">
        <w:rPr>
          <w:rFonts w:cstheme="majorBidi"/>
          <w:noProof/>
          <w:highlight w:val="yellow"/>
        </w:rPr>
        <w:fldChar w:fldCharType="separate"/>
      </w:r>
      <w:r w:rsidR="005370E6" w:rsidRPr="005370E6">
        <w:rPr>
          <w:rFonts w:cstheme="majorBidi"/>
          <w:noProof/>
          <w:highlight w:val="yellow"/>
        </w:rPr>
        <w:t>[</w:t>
      </w:r>
      <w:hyperlink w:anchor="_ENREF_25" w:tooltip="Vetter, 2008 #68" w:history="1">
        <w:r w:rsidR="00F36430" w:rsidRPr="005370E6">
          <w:rPr>
            <w:rFonts w:cstheme="majorBidi"/>
            <w:noProof/>
            <w:highlight w:val="yellow"/>
          </w:rPr>
          <w:t>25</w:t>
        </w:r>
      </w:hyperlink>
      <w:r w:rsidR="005370E6" w:rsidRPr="005370E6">
        <w:rPr>
          <w:rFonts w:cstheme="majorBidi"/>
          <w:noProof/>
          <w:highlight w:val="yellow"/>
        </w:rPr>
        <w:t>]</w:t>
      </w:r>
      <w:r w:rsidR="005370E6" w:rsidRPr="005370E6">
        <w:rPr>
          <w:rFonts w:cstheme="majorBidi"/>
          <w:noProof/>
          <w:highlight w:val="yellow"/>
        </w:rPr>
        <w:fldChar w:fldCharType="end"/>
      </w:r>
      <w:r w:rsidR="002700BA" w:rsidRPr="005370E6">
        <w:rPr>
          <w:rFonts w:cstheme="majorBidi"/>
          <w:noProof/>
          <w:highlight w:val="yellow"/>
        </w:rPr>
        <w:t xml:space="preserve"> and the CNS system such as psychosis</w:t>
      </w:r>
      <w:r w:rsidR="005370E6" w:rsidRPr="005370E6">
        <w:rPr>
          <w:rFonts w:cstheme="majorBidi"/>
          <w:noProof/>
          <w:highlight w:val="yellow"/>
        </w:rPr>
        <w:t xml:space="preserve"> </w:t>
      </w:r>
      <w:r w:rsidR="005370E6" w:rsidRPr="005370E6">
        <w:rPr>
          <w:rFonts w:cstheme="majorBidi"/>
          <w:noProof/>
          <w:highlight w:val="yellow"/>
        </w:rPr>
        <w:fldChar w:fldCharType="begin"/>
      </w:r>
      <w:r w:rsidR="005370E6" w:rsidRPr="005370E6">
        <w:rPr>
          <w:rFonts w:cstheme="majorBidi"/>
          <w:noProof/>
          <w:highlight w:val="yellow"/>
        </w:rPr>
        <w:instrText xml:space="preserve"> ADDIN EN.CITE &lt;EndNote&gt;&lt;Cite&gt;&lt;Author&gt;Howes&lt;/Author&gt;&lt;Year&gt;2012&lt;/Year&gt;&lt;RecNum&gt;69&lt;/RecNum&gt;&lt;DisplayText&gt;[26]&lt;/DisplayText&gt;&lt;record&gt;&lt;rec-number&gt;69&lt;/rec-number&gt;&lt;foreign-keys&gt;&lt;key app="EN" db-id="ppvrx0erl0zxe2eftvy50febvsvxa90za99d" timestamp="1453381278"&gt;69&lt;/key&gt;&lt;/foreign-keys&gt;&lt;ref-type name="Journal Article"&gt;17&lt;/ref-type&gt;&lt;contributors&gt;&lt;authors&gt;&lt;author&gt;Howes, O. D.&lt;/author&gt;&lt;author&gt;Kambeitz, J.&lt;/author&gt;&lt;author&gt;Kim, E.&lt;/author&gt;&lt;author&gt;Stahl, D.&lt;/author&gt;&lt;author&gt;Slifstein, M.&lt;/author&gt;&lt;author&gt;Abi-Dargham, A.&lt;/author&gt;&lt;author&gt;Kapur, S.&lt;/author&gt;&lt;/authors&gt;&lt;/contributors&gt;&lt;auth-address&gt;Department of Psychosis Studies, Institute of Psychiatry, King&amp;apos;s College London, Camberwell, UK. oliver.howes@kcl.ac.uk&lt;/auth-address&gt;&lt;titles&gt;&lt;title&gt;The nature of dopamine dysfunction in schizophrenia and what this means for treatment&lt;/title&gt;&lt;secondary-title&gt;Arch Gen Psychiatry&lt;/secondary-title&gt;&lt;/titles&gt;&lt;periodical&gt;&lt;full-title&gt;Arch Gen Psychiatry&lt;/full-title&gt;&lt;/periodical&gt;&lt;pages&gt;776-86&lt;/pages&gt;&lt;volume&gt;69&lt;/volume&gt;&lt;number&gt;8&lt;/number&gt;&lt;keywords&gt;&lt;keyword&gt;Biological Availability&lt;/keyword&gt;&lt;keyword&gt;Brain/metabolism&lt;/keyword&gt;&lt;keyword&gt;Dopamine/biosynthesis/metabolism/secretion&lt;/keyword&gt;&lt;keyword&gt;Dopamine Antagonists/pharmacokinetics/therapeutic use&lt;/keyword&gt;&lt;keyword&gt;Dopamine Plasma Membrane Transport Proteins/ metabolism&lt;/keyword&gt;&lt;keyword&gt;Drug Design&lt;/keyword&gt;&lt;keyword&gt;Humans&lt;/keyword&gt;&lt;keyword&gt;Neuropharmacology/methods&lt;/keyword&gt;&lt;keyword&gt;Neurotransmitter Agents/biosynthesis/metabolism/secretion&lt;/keyword&gt;&lt;keyword&gt;Presynaptic Terminals/ metabolism&lt;/keyword&gt;&lt;keyword&gt;Receptors, Dopamine/ metabolism&lt;/keyword&gt;&lt;keyword&gt;Schizophrenia/drug therapy/metabolism&lt;/keyword&gt;&lt;keyword&gt;Tomography, Emission-Computed, Single-Photon/methods&lt;/keyword&gt;&lt;/keywords&gt;&lt;dates&gt;&lt;year&gt;2012&lt;/year&gt;&lt;pub-dates&gt;&lt;date&gt;Aug&lt;/date&gt;&lt;/pub-dates&gt;&lt;/dates&gt;&lt;isbn&gt;1538-3636 (Electronic)&amp;#xD;0003-990X (Linking)&lt;/isbn&gt;&lt;accession-num&gt;22474070&lt;/accession-num&gt;&lt;urls&gt;&lt;/urls&gt;&lt;/record&gt;&lt;/Cite&gt;&lt;/EndNote&gt;</w:instrText>
      </w:r>
      <w:r w:rsidR="005370E6" w:rsidRPr="005370E6">
        <w:rPr>
          <w:rFonts w:cstheme="majorBidi"/>
          <w:noProof/>
          <w:highlight w:val="yellow"/>
        </w:rPr>
        <w:fldChar w:fldCharType="separate"/>
      </w:r>
      <w:r w:rsidR="005370E6" w:rsidRPr="005370E6">
        <w:rPr>
          <w:rFonts w:cstheme="majorBidi"/>
          <w:noProof/>
          <w:highlight w:val="yellow"/>
        </w:rPr>
        <w:t>[</w:t>
      </w:r>
      <w:hyperlink w:anchor="_ENREF_26" w:tooltip="Howes, 2012 #69" w:history="1">
        <w:r w:rsidR="00F36430" w:rsidRPr="005370E6">
          <w:rPr>
            <w:rFonts w:cstheme="majorBidi"/>
            <w:noProof/>
            <w:highlight w:val="yellow"/>
          </w:rPr>
          <w:t>26</w:t>
        </w:r>
      </w:hyperlink>
      <w:r w:rsidR="005370E6" w:rsidRPr="005370E6">
        <w:rPr>
          <w:rFonts w:cstheme="majorBidi"/>
          <w:noProof/>
          <w:highlight w:val="yellow"/>
        </w:rPr>
        <w:t>]</w:t>
      </w:r>
      <w:r w:rsidR="005370E6" w:rsidRPr="005370E6">
        <w:rPr>
          <w:rFonts w:cstheme="majorBidi"/>
          <w:noProof/>
          <w:highlight w:val="yellow"/>
        </w:rPr>
        <w:fldChar w:fldCharType="end"/>
      </w:r>
      <w:r w:rsidR="002700BA" w:rsidRPr="005370E6">
        <w:rPr>
          <w:rFonts w:cstheme="majorBidi"/>
          <w:noProof/>
          <w:highlight w:val="yellow"/>
        </w:rPr>
        <w:t>.</w:t>
      </w:r>
      <w:r w:rsidRPr="009F49A5">
        <w:rPr>
          <w:rFonts w:cstheme="majorBidi"/>
          <w:noProof/>
        </w:rPr>
        <w:t xml:space="preserve"> </w:t>
      </w:r>
      <w:r>
        <w:rPr>
          <w:rFonts w:cstheme="majorBidi"/>
          <w:noProof/>
        </w:rPr>
        <w:t>The effectiveness of methylphenidate medication will also be assessed.</w:t>
      </w:r>
    </w:p>
    <w:p w:rsidR="00FE2593" w:rsidRPr="008B43B9" w:rsidRDefault="00516412" w:rsidP="00961147">
      <w:pPr>
        <w:spacing w:after="0"/>
        <w:rPr>
          <w:rFonts w:cstheme="majorBidi"/>
          <w:b/>
          <w:noProof/>
        </w:rPr>
      </w:pPr>
      <w:r w:rsidRPr="008B43B9">
        <w:rPr>
          <w:rFonts w:cstheme="majorBidi"/>
          <w:b/>
          <w:noProof/>
        </w:rPr>
        <w:t>S</w:t>
      </w:r>
      <w:r w:rsidR="00FE2593" w:rsidRPr="008B43B9">
        <w:rPr>
          <w:rFonts w:cstheme="majorBidi"/>
          <w:b/>
          <w:noProof/>
        </w:rPr>
        <w:t xml:space="preserve">tudy </w:t>
      </w:r>
      <w:r w:rsidRPr="008B43B9">
        <w:rPr>
          <w:rFonts w:cstheme="majorBidi"/>
          <w:b/>
          <w:noProof/>
        </w:rPr>
        <w:t>D</w:t>
      </w:r>
      <w:r w:rsidR="00FE2593" w:rsidRPr="008B43B9">
        <w:rPr>
          <w:rFonts w:cstheme="majorBidi"/>
          <w:b/>
          <w:noProof/>
        </w:rPr>
        <w:t>esign</w:t>
      </w:r>
      <w:r w:rsidR="00B43B09" w:rsidRPr="008B43B9">
        <w:rPr>
          <w:rFonts w:cstheme="majorBidi"/>
          <w:b/>
          <w:noProof/>
        </w:rPr>
        <w:t>:</w:t>
      </w:r>
    </w:p>
    <w:p w:rsidR="00B86B68" w:rsidRPr="008B43B9" w:rsidRDefault="00B86B68" w:rsidP="00961147">
      <w:pPr>
        <w:spacing w:after="0"/>
        <w:rPr>
          <w:rFonts w:cstheme="majorBidi"/>
          <w:b/>
          <w:noProof/>
        </w:rPr>
      </w:pPr>
    </w:p>
    <w:p w:rsidR="00516412" w:rsidRPr="008B43B9" w:rsidRDefault="00D63D75" w:rsidP="00961147">
      <w:pPr>
        <w:spacing w:after="0"/>
        <w:rPr>
          <w:rFonts w:cstheme="majorBidi"/>
          <w:b/>
          <w:i/>
          <w:noProof/>
        </w:rPr>
      </w:pPr>
      <w:r w:rsidRPr="008B43B9">
        <w:rPr>
          <w:rFonts w:cstheme="majorBidi"/>
          <w:b/>
          <w:i/>
          <w:noProof/>
        </w:rPr>
        <w:t>Design</w:t>
      </w:r>
    </w:p>
    <w:p w:rsidR="00E37B2C" w:rsidRPr="008B43B9" w:rsidRDefault="00E37B2C">
      <w:pPr>
        <w:spacing w:after="0"/>
        <w:rPr>
          <w:rFonts w:cstheme="majorBidi"/>
          <w:noProof/>
        </w:rPr>
      </w:pPr>
      <w:r w:rsidRPr="008B43B9">
        <w:rPr>
          <w:rFonts w:cstheme="majorBidi"/>
          <w:noProof/>
        </w:rPr>
        <w:t>The study is a 2</w:t>
      </w:r>
      <w:r w:rsidR="007A54CE">
        <w:rPr>
          <w:rFonts w:cstheme="majorBidi"/>
          <w:noProof/>
        </w:rPr>
        <w:t>-</w:t>
      </w:r>
      <w:r w:rsidRPr="008B43B9">
        <w:rPr>
          <w:rFonts w:cstheme="majorBidi"/>
          <w:noProof/>
        </w:rPr>
        <w:t xml:space="preserve">year naturalistic </w:t>
      </w:r>
      <w:r w:rsidR="007C5160" w:rsidRPr="008B4DBD">
        <w:rPr>
          <w:rFonts w:cstheme="majorBidi"/>
          <w:noProof/>
        </w:rPr>
        <w:t xml:space="preserve">longitudinal prospective </w:t>
      </w:r>
      <w:r w:rsidRPr="008B43B9">
        <w:rPr>
          <w:rFonts w:cstheme="majorBidi"/>
          <w:noProof/>
        </w:rPr>
        <w:t xml:space="preserve">pharmacovigilance multicentre study </w:t>
      </w:r>
      <w:r w:rsidR="00D63D75" w:rsidRPr="008B43B9">
        <w:rPr>
          <w:rFonts w:cstheme="majorBidi"/>
          <w:noProof/>
        </w:rPr>
        <w:t xml:space="preserve">investigating the long-term </w:t>
      </w:r>
      <w:r w:rsidR="00A67C90">
        <w:rPr>
          <w:rFonts w:cstheme="majorBidi"/>
          <w:noProof/>
        </w:rPr>
        <w:t xml:space="preserve">tolerability and </w:t>
      </w:r>
      <w:r w:rsidR="00D63D75" w:rsidRPr="008B43B9">
        <w:rPr>
          <w:rFonts w:cstheme="majorBidi"/>
          <w:noProof/>
        </w:rPr>
        <w:t xml:space="preserve">safety of methylphenidate in children and </w:t>
      </w:r>
      <w:r w:rsidR="00970024">
        <w:rPr>
          <w:rFonts w:cstheme="majorBidi"/>
          <w:noProof/>
        </w:rPr>
        <w:t>adolescents</w:t>
      </w:r>
      <w:r w:rsidR="00D63D75" w:rsidRPr="008B43B9">
        <w:rPr>
          <w:rFonts w:cstheme="majorBidi"/>
          <w:noProof/>
        </w:rPr>
        <w:t xml:space="preserve"> aged between</w:t>
      </w:r>
      <w:r w:rsidR="0039506C">
        <w:rPr>
          <w:rFonts w:cstheme="majorBidi"/>
          <w:noProof/>
        </w:rPr>
        <w:t xml:space="preserve"> 6</w:t>
      </w:r>
      <w:r w:rsidR="00D63D75" w:rsidRPr="008B43B9">
        <w:rPr>
          <w:rFonts w:cstheme="majorBidi"/>
          <w:noProof/>
        </w:rPr>
        <w:t xml:space="preserve"> </w:t>
      </w:r>
      <w:r w:rsidR="007C5160" w:rsidRPr="008B4DBD">
        <w:rPr>
          <w:rFonts w:cstheme="majorBidi"/>
          <w:noProof/>
        </w:rPr>
        <w:t xml:space="preserve"> </w:t>
      </w:r>
      <w:r w:rsidR="00D63D75" w:rsidRPr="008B43B9">
        <w:rPr>
          <w:rFonts w:cstheme="majorBidi"/>
          <w:noProof/>
        </w:rPr>
        <w:t xml:space="preserve">and 17 years. </w:t>
      </w:r>
    </w:p>
    <w:p w:rsidR="00E37B2C" w:rsidRPr="008B43B9" w:rsidRDefault="00E37B2C" w:rsidP="00961147">
      <w:pPr>
        <w:spacing w:after="0"/>
        <w:rPr>
          <w:rFonts w:cstheme="majorBidi"/>
          <w:noProof/>
        </w:rPr>
      </w:pPr>
    </w:p>
    <w:p w:rsidR="00E37B2C" w:rsidRPr="007E1A05" w:rsidRDefault="00D63D75" w:rsidP="00961147">
      <w:pPr>
        <w:spacing w:after="0"/>
        <w:rPr>
          <w:rFonts w:cstheme="majorBidi"/>
          <w:b/>
          <w:i/>
          <w:noProof/>
        </w:rPr>
      </w:pPr>
      <w:r w:rsidRPr="007E1A05">
        <w:rPr>
          <w:rFonts w:cstheme="majorBidi"/>
          <w:b/>
          <w:i/>
          <w:noProof/>
        </w:rPr>
        <w:t>Cohorts</w:t>
      </w:r>
    </w:p>
    <w:p w:rsidR="00313600" w:rsidRPr="007E1A05" w:rsidRDefault="00516412" w:rsidP="00961147">
      <w:pPr>
        <w:spacing w:after="0"/>
        <w:rPr>
          <w:rFonts w:cstheme="majorBidi"/>
          <w:noProof/>
        </w:rPr>
      </w:pPr>
      <w:r w:rsidRPr="007E1A05">
        <w:rPr>
          <w:rFonts w:cstheme="majorBidi"/>
          <w:noProof/>
        </w:rPr>
        <w:lastRenderedPageBreak/>
        <w:t>T</w:t>
      </w:r>
      <w:r w:rsidR="00A1627B" w:rsidRPr="007E1A05">
        <w:rPr>
          <w:rFonts w:cstheme="majorBidi"/>
          <w:noProof/>
        </w:rPr>
        <w:t>hree cohorts of children and adolescents</w:t>
      </w:r>
      <w:r w:rsidR="0022054A" w:rsidRPr="007E1A05">
        <w:rPr>
          <w:rFonts w:cstheme="majorBidi"/>
          <w:noProof/>
        </w:rPr>
        <w:t xml:space="preserve"> </w:t>
      </w:r>
      <w:r w:rsidR="00C16067" w:rsidRPr="007E1A05">
        <w:rPr>
          <w:rFonts w:cstheme="majorBidi"/>
          <w:noProof/>
        </w:rPr>
        <w:t xml:space="preserve">(aged 6-17) </w:t>
      </w:r>
      <w:r w:rsidR="004C0E37">
        <w:rPr>
          <w:rFonts w:cstheme="majorBidi"/>
          <w:noProof/>
        </w:rPr>
        <w:t>are being</w:t>
      </w:r>
      <w:r w:rsidR="00EC1015" w:rsidRPr="007E1A05">
        <w:rPr>
          <w:rFonts w:cstheme="majorBidi"/>
          <w:noProof/>
        </w:rPr>
        <w:t xml:space="preserve"> rec</w:t>
      </w:r>
      <w:r w:rsidR="00D63D75" w:rsidRPr="007E1A05">
        <w:rPr>
          <w:rFonts w:cstheme="majorBidi"/>
          <w:noProof/>
        </w:rPr>
        <w:t>ru</w:t>
      </w:r>
      <w:r w:rsidR="00EC1015" w:rsidRPr="007E1A05">
        <w:rPr>
          <w:rFonts w:cstheme="majorBidi"/>
          <w:noProof/>
        </w:rPr>
        <w:t>ited</w:t>
      </w:r>
      <w:r w:rsidR="00C16067" w:rsidRPr="007E1A05">
        <w:rPr>
          <w:rFonts w:cstheme="majorBidi"/>
          <w:noProof/>
        </w:rPr>
        <w:t xml:space="preserve"> from </w:t>
      </w:r>
      <w:r w:rsidR="00772041" w:rsidRPr="007E1A05">
        <w:rPr>
          <w:rFonts w:cstheme="majorBidi"/>
          <w:noProof/>
        </w:rPr>
        <w:t>child and adolescent</w:t>
      </w:r>
      <w:r w:rsidR="00C16067" w:rsidRPr="007E1A05">
        <w:rPr>
          <w:rFonts w:cstheme="majorBidi"/>
          <w:noProof/>
        </w:rPr>
        <w:t xml:space="preserve"> mental health services</w:t>
      </w:r>
      <w:r w:rsidR="00772041" w:rsidRPr="007E1A05">
        <w:rPr>
          <w:rFonts w:cstheme="majorBidi"/>
          <w:noProof/>
        </w:rPr>
        <w:t xml:space="preserve"> in the UK, Germany, Italy and Hungary</w:t>
      </w:r>
      <w:r w:rsidR="00D63D75" w:rsidRPr="007E1A05">
        <w:rPr>
          <w:rFonts w:cstheme="majorBidi"/>
          <w:noProof/>
        </w:rPr>
        <w:t>:</w:t>
      </w:r>
      <w:r w:rsidR="00A1627B" w:rsidRPr="007E1A05">
        <w:rPr>
          <w:rFonts w:cstheme="majorBidi"/>
          <w:noProof/>
        </w:rPr>
        <w:t xml:space="preserve"> </w:t>
      </w:r>
    </w:p>
    <w:p w:rsidR="00EB27B6" w:rsidRDefault="00BB4C02" w:rsidP="009F49A5">
      <w:pPr>
        <w:spacing w:after="0"/>
        <w:ind w:left="720"/>
        <w:rPr>
          <w:rFonts w:cstheme="majorBidi"/>
          <w:noProof/>
        </w:rPr>
      </w:pPr>
      <w:r w:rsidRPr="007E1A05">
        <w:rPr>
          <w:rFonts w:cstheme="majorBidi"/>
          <w:noProof/>
        </w:rPr>
        <w:t>Group 1</w:t>
      </w:r>
      <w:r w:rsidR="00166EDA" w:rsidRPr="007E1A05">
        <w:rPr>
          <w:rFonts w:cstheme="majorBidi"/>
          <w:noProof/>
        </w:rPr>
        <w:t xml:space="preserve"> </w:t>
      </w:r>
      <w:r w:rsidR="00166EDA" w:rsidRPr="007E1A05">
        <w:rPr>
          <w:rFonts w:cstheme="majorBidi"/>
          <w:i/>
          <w:noProof/>
        </w:rPr>
        <w:t>Medicated ADHD</w:t>
      </w:r>
      <w:r w:rsidR="0027307D" w:rsidRPr="007E1A05">
        <w:rPr>
          <w:rFonts w:cstheme="majorBidi"/>
          <w:noProof/>
        </w:rPr>
        <w:t>:</w:t>
      </w:r>
      <w:r w:rsidR="00A1627B" w:rsidRPr="007E1A05">
        <w:rPr>
          <w:rFonts w:cstheme="majorBidi"/>
          <w:noProof/>
        </w:rPr>
        <w:t xml:space="preserve"> comprises children and adolescents</w:t>
      </w:r>
      <w:r w:rsidR="00C16067" w:rsidRPr="007E1A05">
        <w:rPr>
          <w:rFonts w:cstheme="majorBidi"/>
          <w:noProof/>
        </w:rPr>
        <w:t xml:space="preserve"> </w:t>
      </w:r>
      <w:r w:rsidR="00A1627B" w:rsidRPr="007E1A05">
        <w:rPr>
          <w:rFonts w:cstheme="majorBidi"/>
          <w:noProof/>
        </w:rPr>
        <w:t>with</w:t>
      </w:r>
      <w:r w:rsidRPr="007E1A05">
        <w:rPr>
          <w:rFonts w:cstheme="majorBidi"/>
          <w:noProof/>
        </w:rPr>
        <w:t xml:space="preserve"> a clinical diagnosis of</w:t>
      </w:r>
      <w:r w:rsidR="00A1627B" w:rsidRPr="007E1A05">
        <w:rPr>
          <w:rFonts w:cstheme="majorBidi"/>
          <w:noProof/>
        </w:rPr>
        <w:t xml:space="preserve"> ADHD</w:t>
      </w:r>
      <w:r w:rsidR="00CF3FD2">
        <w:rPr>
          <w:rFonts w:cstheme="majorBidi"/>
          <w:noProof/>
        </w:rPr>
        <w:t xml:space="preserve"> </w:t>
      </w:r>
      <w:r w:rsidR="00CF3FD2" w:rsidRPr="00CF3FD2">
        <w:rPr>
          <w:rFonts w:cstheme="majorBidi"/>
          <w:noProof/>
          <w:highlight w:val="yellow"/>
        </w:rPr>
        <w:t>according to DSM IV criteria</w:t>
      </w:r>
      <w:r w:rsidR="00A1627B" w:rsidRPr="007E1A05">
        <w:rPr>
          <w:rFonts w:cstheme="majorBidi"/>
          <w:noProof/>
        </w:rPr>
        <w:t xml:space="preserve"> who have not yet been medicated </w:t>
      </w:r>
      <w:r w:rsidR="003458DA" w:rsidRPr="007E1A05">
        <w:rPr>
          <w:rFonts w:cstheme="majorBidi"/>
          <w:noProof/>
        </w:rPr>
        <w:t xml:space="preserve">with any ADHD medication </w:t>
      </w:r>
      <w:r w:rsidR="00A1627B" w:rsidRPr="007E1A05">
        <w:rPr>
          <w:rFonts w:cstheme="majorBidi"/>
          <w:noProof/>
        </w:rPr>
        <w:t>and are about t</w:t>
      </w:r>
      <w:r w:rsidR="0022054A" w:rsidRPr="007E1A05">
        <w:rPr>
          <w:rFonts w:cstheme="majorBidi"/>
          <w:noProof/>
        </w:rPr>
        <w:t>o</w:t>
      </w:r>
      <w:r w:rsidR="00A1627B" w:rsidRPr="007E1A05">
        <w:rPr>
          <w:rFonts w:cstheme="majorBidi"/>
          <w:noProof/>
        </w:rPr>
        <w:t xml:space="preserve"> start methylphenidate treatment for the first time. </w:t>
      </w:r>
    </w:p>
    <w:p w:rsidR="009F49A5" w:rsidRPr="007E1A05" w:rsidRDefault="009F49A5" w:rsidP="009F49A5">
      <w:pPr>
        <w:spacing w:after="0"/>
        <w:ind w:left="720"/>
        <w:rPr>
          <w:rFonts w:cstheme="majorBidi"/>
          <w:noProof/>
        </w:rPr>
      </w:pPr>
    </w:p>
    <w:p w:rsidR="00D63D75" w:rsidRDefault="00EB27B6" w:rsidP="009F49A5">
      <w:pPr>
        <w:spacing w:after="0"/>
        <w:ind w:left="720"/>
        <w:rPr>
          <w:rFonts w:cstheme="majorBidi"/>
          <w:noProof/>
        </w:rPr>
      </w:pPr>
      <w:r w:rsidRPr="007E1A05">
        <w:rPr>
          <w:rFonts w:cstheme="majorBidi"/>
          <w:noProof/>
        </w:rPr>
        <w:t>Group 2</w:t>
      </w:r>
      <w:r w:rsidR="00166EDA" w:rsidRPr="007E1A05">
        <w:rPr>
          <w:rFonts w:cstheme="majorBidi"/>
          <w:noProof/>
        </w:rPr>
        <w:t xml:space="preserve"> </w:t>
      </w:r>
      <w:r w:rsidR="00166EDA" w:rsidRPr="007E1A05">
        <w:rPr>
          <w:rFonts w:cstheme="majorBidi"/>
          <w:i/>
          <w:noProof/>
        </w:rPr>
        <w:t>Unmedicated ADHD</w:t>
      </w:r>
      <w:r w:rsidR="00BC0C4A" w:rsidRPr="007E1A05">
        <w:rPr>
          <w:rFonts w:cstheme="majorBidi"/>
          <w:noProof/>
        </w:rPr>
        <w:t>:</w:t>
      </w:r>
      <w:r w:rsidRPr="007E1A05">
        <w:rPr>
          <w:rFonts w:cstheme="majorBidi"/>
          <w:noProof/>
        </w:rPr>
        <w:t xml:space="preserve"> comprises children and adolescents with a clinical diagnosis of ADHD </w:t>
      </w:r>
      <w:r w:rsidR="00CF3FD2" w:rsidRPr="00CF3FD2">
        <w:rPr>
          <w:rFonts w:cstheme="majorBidi"/>
          <w:noProof/>
          <w:highlight w:val="yellow"/>
        </w:rPr>
        <w:t>according to DSM IV criteria</w:t>
      </w:r>
      <w:r w:rsidR="00CF3FD2" w:rsidRPr="007E1A05">
        <w:rPr>
          <w:rFonts w:cstheme="majorBidi"/>
          <w:noProof/>
        </w:rPr>
        <w:t xml:space="preserve"> </w:t>
      </w:r>
      <w:r w:rsidRPr="007E1A05">
        <w:rPr>
          <w:rFonts w:cstheme="majorBidi"/>
          <w:noProof/>
        </w:rPr>
        <w:t xml:space="preserve">who have never been treated with ADHD medication and </w:t>
      </w:r>
      <w:r w:rsidR="007A54CE">
        <w:rPr>
          <w:rFonts w:cstheme="majorBidi"/>
          <w:noProof/>
        </w:rPr>
        <w:t>for whom there is</w:t>
      </w:r>
      <w:r w:rsidRPr="007E1A05">
        <w:rPr>
          <w:rFonts w:cstheme="majorBidi"/>
          <w:noProof/>
        </w:rPr>
        <w:t xml:space="preserve"> no</w:t>
      </w:r>
      <w:r w:rsidR="00166EDA" w:rsidRPr="007E1A05">
        <w:rPr>
          <w:rFonts w:cstheme="majorBidi"/>
          <w:noProof/>
        </w:rPr>
        <w:t xml:space="preserve"> current</w:t>
      </w:r>
      <w:r w:rsidRPr="007E1A05">
        <w:rPr>
          <w:rFonts w:cstheme="majorBidi"/>
          <w:noProof/>
        </w:rPr>
        <w:t xml:space="preserve"> intention of beginning </w:t>
      </w:r>
      <w:r w:rsidR="007A54CE">
        <w:rPr>
          <w:rFonts w:cstheme="majorBidi"/>
          <w:noProof/>
        </w:rPr>
        <w:t xml:space="preserve">treatment with ADHD </w:t>
      </w:r>
      <w:r w:rsidRPr="007E1A05">
        <w:rPr>
          <w:rFonts w:cstheme="majorBidi"/>
          <w:noProof/>
        </w:rPr>
        <w:t>medication</w:t>
      </w:r>
      <w:r w:rsidR="00166EDA" w:rsidRPr="007E1A05">
        <w:rPr>
          <w:rFonts w:cstheme="majorBidi"/>
          <w:noProof/>
        </w:rPr>
        <w:t xml:space="preserve">. </w:t>
      </w:r>
    </w:p>
    <w:p w:rsidR="009F49A5" w:rsidRPr="007E1A05" w:rsidRDefault="009F49A5" w:rsidP="009F49A5">
      <w:pPr>
        <w:spacing w:after="0"/>
        <w:ind w:left="720"/>
        <w:rPr>
          <w:rFonts w:cstheme="majorBidi"/>
          <w:noProof/>
        </w:rPr>
      </w:pPr>
    </w:p>
    <w:p w:rsidR="00EB27B6" w:rsidRPr="008B43B9" w:rsidRDefault="00EB27B6" w:rsidP="009F49A5">
      <w:pPr>
        <w:ind w:left="720"/>
        <w:rPr>
          <w:rFonts w:cstheme="majorBidi"/>
          <w:noProof/>
        </w:rPr>
      </w:pPr>
      <w:r w:rsidRPr="007E1A05">
        <w:rPr>
          <w:rFonts w:cstheme="majorBidi"/>
          <w:noProof/>
        </w:rPr>
        <w:t>Group 3</w:t>
      </w:r>
      <w:r w:rsidR="00166EDA" w:rsidRPr="007E1A05">
        <w:rPr>
          <w:rFonts w:cstheme="majorBidi"/>
          <w:noProof/>
        </w:rPr>
        <w:t xml:space="preserve"> </w:t>
      </w:r>
      <w:r w:rsidR="00166EDA" w:rsidRPr="007E1A05">
        <w:rPr>
          <w:rFonts w:cstheme="majorBidi"/>
          <w:i/>
          <w:noProof/>
        </w:rPr>
        <w:t>Non-ADHD</w:t>
      </w:r>
      <w:r w:rsidR="00BC0C4A" w:rsidRPr="007E1A05">
        <w:rPr>
          <w:rFonts w:cstheme="majorBidi"/>
          <w:noProof/>
        </w:rPr>
        <w:t>:</w:t>
      </w:r>
      <w:r w:rsidRPr="007E1A05">
        <w:rPr>
          <w:rFonts w:cstheme="majorBidi"/>
          <w:noProof/>
        </w:rPr>
        <w:t xml:space="preserve"> comprises children and adolescents </w:t>
      </w:r>
      <w:r w:rsidR="00CC02E5" w:rsidRPr="007E1A05">
        <w:rPr>
          <w:rFonts w:cstheme="majorBidi"/>
          <w:noProof/>
        </w:rPr>
        <w:t>without</w:t>
      </w:r>
      <w:r w:rsidRPr="007E1A05">
        <w:rPr>
          <w:rFonts w:cstheme="majorBidi"/>
          <w:noProof/>
        </w:rPr>
        <w:t xml:space="preserve"> ADHD </w:t>
      </w:r>
      <w:r w:rsidR="00CC02E5" w:rsidRPr="007E1A05">
        <w:rPr>
          <w:rFonts w:cstheme="majorBidi"/>
          <w:noProof/>
        </w:rPr>
        <w:t>who</w:t>
      </w:r>
      <w:r w:rsidRPr="007E1A05">
        <w:rPr>
          <w:rFonts w:cstheme="majorBidi"/>
          <w:noProof/>
        </w:rPr>
        <w:t xml:space="preserve"> are siblings of individuals in either Group 1 or 2.</w:t>
      </w:r>
    </w:p>
    <w:p w:rsidR="00EB27B6" w:rsidRPr="008B43B9" w:rsidRDefault="00EB27B6" w:rsidP="00EB27B6">
      <w:pPr>
        <w:spacing w:after="0"/>
        <w:rPr>
          <w:rFonts w:cstheme="majorBidi"/>
          <w:noProof/>
        </w:rPr>
      </w:pPr>
      <w:r w:rsidRPr="008B43B9">
        <w:rPr>
          <w:rFonts w:cstheme="majorBidi"/>
          <w:b/>
          <w:i/>
          <w:noProof/>
        </w:rPr>
        <w:t>Eligibility criteria</w:t>
      </w:r>
    </w:p>
    <w:p w:rsidR="00EB27B6" w:rsidRDefault="00EB27B6">
      <w:pPr>
        <w:spacing w:after="0"/>
        <w:rPr>
          <w:rFonts w:cstheme="majorBidi"/>
          <w:noProof/>
        </w:rPr>
      </w:pPr>
      <w:r w:rsidRPr="008B43B9">
        <w:rPr>
          <w:rFonts w:cstheme="majorBidi"/>
          <w:noProof/>
        </w:rPr>
        <w:t xml:space="preserve">The inclusion criteria are deliberately broad and the exclusion criteria minimal. This is to ensure that the study captures </w:t>
      </w:r>
      <w:r w:rsidR="00E10CC9">
        <w:rPr>
          <w:rFonts w:cstheme="majorBidi"/>
          <w:noProof/>
        </w:rPr>
        <w:t>a</w:t>
      </w:r>
      <w:r w:rsidRPr="008B43B9">
        <w:rPr>
          <w:rFonts w:cstheme="majorBidi"/>
          <w:noProof/>
        </w:rPr>
        <w:t xml:space="preserve"> typical </w:t>
      </w:r>
      <w:r w:rsidR="00E10CC9">
        <w:rPr>
          <w:rFonts w:cstheme="majorBidi"/>
          <w:noProof/>
        </w:rPr>
        <w:t xml:space="preserve"> group </w:t>
      </w:r>
      <w:r w:rsidRPr="008B43B9">
        <w:rPr>
          <w:rFonts w:cstheme="majorBidi"/>
          <w:noProof/>
        </w:rPr>
        <w:t xml:space="preserve">of </w:t>
      </w:r>
      <w:r w:rsidR="00E10CC9">
        <w:rPr>
          <w:rFonts w:cstheme="majorBidi"/>
          <w:noProof/>
        </w:rPr>
        <w:t xml:space="preserve">ADHD patients </w:t>
      </w:r>
      <w:r w:rsidRPr="008B43B9">
        <w:rPr>
          <w:rFonts w:cstheme="majorBidi"/>
          <w:noProof/>
        </w:rPr>
        <w:t xml:space="preserve">presenting to </w:t>
      </w:r>
      <w:r w:rsidR="00E10CC9">
        <w:rPr>
          <w:rFonts w:cstheme="majorBidi"/>
          <w:noProof/>
        </w:rPr>
        <w:t xml:space="preserve">clinical services </w:t>
      </w:r>
      <w:r w:rsidRPr="008B43B9">
        <w:rPr>
          <w:rFonts w:cstheme="majorBidi"/>
          <w:noProof/>
        </w:rPr>
        <w:t xml:space="preserve">throughout the EU and that the results are applicable across </w:t>
      </w:r>
      <w:r w:rsidRPr="007E1A05">
        <w:rPr>
          <w:rFonts w:cstheme="majorBidi"/>
          <w:noProof/>
        </w:rPr>
        <w:t>Europe.</w:t>
      </w:r>
    </w:p>
    <w:p w:rsidR="007F1B19" w:rsidRDefault="007F1B19">
      <w:pPr>
        <w:spacing w:after="0"/>
        <w:rPr>
          <w:rFonts w:cstheme="majorBidi"/>
          <w:noProof/>
        </w:rPr>
      </w:pPr>
    </w:p>
    <w:p w:rsidR="007F1B19" w:rsidRDefault="007F1B19">
      <w:pPr>
        <w:spacing w:after="0"/>
        <w:rPr>
          <w:rFonts w:cstheme="majorBidi"/>
          <w:noProof/>
        </w:rPr>
      </w:pPr>
      <w:r w:rsidRPr="001A39FF">
        <w:rPr>
          <w:rFonts w:cstheme="majorBidi"/>
          <w:noProof/>
          <w:highlight w:val="yellow"/>
        </w:rPr>
        <w:t xml:space="preserve">Participants eligible for Group 1 or 2 must be diagnosed as having ADHD </w:t>
      </w:r>
      <w:r w:rsidR="001A39FF" w:rsidRPr="001A39FF">
        <w:rPr>
          <w:rFonts w:cstheme="majorBidi"/>
          <w:noProof/>
          <w:highlight w:val="yellow"/>
        </w:rPr>
        <w:t>according to DSM IV criteria by a qualified clinican according to normal clinical pratice in each country. The diagnosis may take into account reports from schools and carers.</w:t>
      </w:r>
      <w:r w:rsidR="001A39FF">
        <w:rPr>
          <w:rFonts w:cstheme="majorBidi"/>
          <w:noProof/>
        </w:rPr>
        <w:t xml:space="preserve"> </w:t>
      </w:r>
    </w:p>
    <w:p w:rsidR="007F1B19" w:rsidRDefault="007F1B19">
      <w:pPr>
        <w:spacing w:after="0"/>
        <w:rPr>
          <w:rFonts w:cstheme="majorBidi"/>
          <w:noProof/>
        </w:rPr>
      </w:pPr>
    </w:p>
    <w:p w:rsidR="00863EB2" w:rsidRDefault="00863EB2">
      <w:pPr>
        <w:spacing w:after="0"/>
        <w:rPr>
          <w:rFonts w:cstheme="majorBidi"/>
          <w:noProof/>
        </w:rPr>
      </w:pPr>
      <w:r w:rsidRPr="008B43B9">
        <w:rPr>
          <w:rFonts w:cstheme="majorBidi"/>
          <w:noProof/>
        </w:rPr>
        <w:t xml:space="preserve">Participants in Group 3 must score less than 1.5 on the Swanson Nolan and Pelham IV Rating scale (SNAP IV; </w:t>
      </w:r>
      <w:r w:rsidR="002F28D3">
        <w:rPr>
          <w:rFonts w:cstheme="majorBidi"/>
          <w:noProof/>
        </w:rPr>
        <w:fldChar w:fldCharType="begin"/>
      </w:r>
      <w:r w:rsidR="005370E6">
        <w:rPr>
          <w:rFonts w:cstheme="majorBidi"/>
          <w:noProof/>
        </w:rPr>
        <w:instrText xml:space="preserve"> ADDIN EN.CITE &lt;EndNote&gt;&lt;Cite&gt;&lt;Author&gt;Bussing&lt;/Author&gt;&lt;Year&gt;2008&lt;/Year&gt;&lt;RecNum&gt;16&lt;/RecNum&gt;&lt;DisplayText&gt;[27]&lt;/DisplayText&gt;&lt;record&gt;&lt;rec-number&gt;16&lt;/rec-number&gt;&lt;foreign-keys&gt;&lt;key app="EN" db-id="ppvrx0erl0zxe2eftvy50febvsvxa90za99d" timestamp="1433241182"&gt;16&lt;/key&gt;&lt;/foreign-keys&gt;&lt;ref-type name="Journal Article"&gt;17&lt;/ref-type&gt;&lt;contributors&gt;&lt;authors&gt;&lt;author&gt;Bussing, R.&lt;/author&gt;&lt;author&gt;Fernandez, M.&lt;/author&gt;&lt;author&gt;Harwood, M.&lt;/author&gt;&lt;author&gt;Wei, Hou&lt;/author&gt;&lt;author&gt;Garvan, C. W.&lt;/author&gt;&lt;author&gt;Eyberg, S. M.&lt;/author&gt;&lt;author&gt;Swanson, J. M.&lt;/author&gt;&lt;/authors&gt;&lt;/contributors&gt;&lt;auth-address&gt;University of Florida, FL, USA. rbussing@psychiatry.ufl.edu&lt;/auth-address&gt;&lt;titles&gt;&lt;title&gt;Parent and teacher SNAP-IV ratings of attention deficit hyperactivity disorder symptoms: psychometric properties and normative ratings from a school district sample&lt;/title&gt;&lt;secondary-title&gt;Assessment&lt;/secondary-title&gt;&lt;/titles&gt;&lt;periodical&gt;&lt;full-title&gt;Assessment&lt;/full-title&gt;&lt;/periodical&gt;&lt;pages&gt;317-28&lt;/pages&gt;&lt;volume&gt;15&lt;/volume&gt;&lt;number&gt;3&lt;/number&gt;&lt;keywords&gt;&lt;keyword&gt;Adolescent&lt;/keyword&gt;&lt;keyword&gt;Attention Deficit Disorder with Hyperactivity/ diagnosis/physiopathology&lt;/keyword&gt;&lt;keyword&gt;Child&lt;/keyword&gt;&lt;keyword&gt;Child Welfare&lt;/keyword&gt;&lt;keyword&gt;Faculty&lt;/keyword&gt;&lt;keyword&gt;Female&lt;/keyword&gt;&lt;keyword&gt;Humans&lt;/keyword&gt;&lt;keyword&gt;Likelihood Functions&lt;/keyword&gt;&lt;keyword&gt;Longitudinal Studies&lt;/keyword&gt;&lt;keyword&gt;Male&lt;/keyword&gt;&lt;keyword&gt;Mass Screening&lt;/keyword&gt;&lt;keyword&gt;Parent-Child Relations&lt;/keyword&gt;&lt;keyword&gt;Parents/psychology&lt;/keyword&gt;&lt;keyword&gt;Psychometrics&lt;/keyword&gt;&lt;keyword&gt;ROC Curve&lt;/keyword&gt;&lt;keyword&gt;Reproducibility of Results&lt;/keyword&gt;&lt;keyword&gt;Risk Assessment&lt;/keyword&gt;&lt;keyword&gt;Students&lt;/keyword&gt;&lt;/keywords&gt;&lt;dates&gt;&lt;year&gt;2008&lt;/year&gt;&lt;pub-dates&gt;&lt;date&gt;Sep&lt;/date&gt;&lt;/pub-dates&gt;&lt;/dates&gt;&lt;isbn&gt;1073-1911 (Print)&amp;#xD;1073-1911 (Linking)&lt;/isbn&gt;&lt;accession-num&gt;18310593&lt;/accession-num&gt;&lt;urls&gt;&lt;/urls&gt;&lt;/record&gt;&lt;/Cite&gt;&lt;/EndNote&gt;</w:instrText>
      </w:r>
      <w:r w:rsidR="002F28D3">
        <w:rPr>
          <w:rFonts w:cstheme="majorBidi"/>
          <w:noProof/>
        </w:rPr>
        <w:fldChar w:fldCharType="separate"/>
      </w:r>
      <w:r w:rsidR="005370E6">
        <w:rPr>
          <w:rFonts w:cstheme="majorBidi"/>
          <w:noProof/>
        </w:rPr>
        <w:t>[</w:t>
      </w:r>
      <w:hyperlink w:anchor="_ENREF_27" w:tooltip="Bussing, 2008 #16" w:history="1">
        <w:r w:rsidR="00F36430">
          <w:rPr>
            <w:rFonts w:cstheme="majorBidi"/>
            <w:noProof/>
          </w:rPr>
          <w:t>27</w:t>
        </w:r>
      </w:hyperlink>
      <w:r w:rsidR="005370E6">
        <w:rPr>
          <w:rFonts w:cstheme="majorBidi"/>
          <w:noProof/>
        </w:rPr>
        <w:t>]</w:t>
      </w:r>
      <w:r w:rsidR="002F28D3">
        <w:rPr>
          <w:rFonts w:cstheme="majorBidi"/>
          <w:noProof/>
        </w:rPr>
        <w:fldChar w:fldCharType="end"/>
      </w:r>
      <w:r w:rsidRPr="008B43B9">
        <w:rPr>
          <w:rFonts w:cstheme="majorBidi"/>
          <w:noProof/>
        </w:rPr>
        <w:t>) for the ADHD items. Their hyperactivity score on the parent-rated Strength and Difficulties Questionnaire (SDQ;</w:t>
      </w:r>
      <w:r w:rsidRPr="008B43B9">
        <w:rPr>
          <w:rFonts w:ascii="Calibri" w:hAnsi="Calibri" w:cs="Calibri"/>
          <w:noProof/>
        </w:rPr>
        <w:t xml:space="preserve"> </w:t>
      </w:r>
      <w:r w:rsidR="002F28D3">
        <w:rPr>
          <w:rFonts w:ascii="Calibri" w:hAnsi="Calibri" w:cs="Calibri"/>
          <w:noProof/>
        </w:rPr>
        <w:fldChar w:fldCharType="begin"/>
      </w:r>
      <w:r w:rsidR="005370E6">
        <w:rPr>
          <w:rFonts w:ascii="Calibri" w:hAnsi="Calibri" w:cs="Calibri"/>
          <w:noProof/>
        </w:rPr>
        <w:instrText xml:space="preserve"> ADDIN EN.CITE &lt;EndNote&gt;&lt;Cite&gt;&lt;Author&gt;Goodman&lt;/Author&gt;&lt;Year&gt;2001&lt;/Year&gt;&lt;RecNum&gt;17&lt;/RecNum&gt;&lt;DisplayText&gt;[28]&lt;/DisplayText&gt;&lt;record&gt;&lt;rec-number&gt;17&lt;/rec-number&gt;&lt;foreign-keys&gt;&lt;key app="EN" db-id="ppvrx0erl0zxe2eftvy50febvsvxa90za99d" timestamp="1433241551"&gt;17&lt;/key&gt;&lt;/foreign-keys&gt;&lt;ref-type name="Journal Article"&gt;17&lt;/ref-type&gt;&lt;contributors&gt;&lt;authors&gt;&lt;author&gt;Goodman, R.&lt;/author&gt;&lt;/authors&gt;&lt;/contributors&gt;&lt;auth-address&gt;Department of Child and Adolescent Psychiatry, Institute of Psychiatry, Kings College London, England. r.goodman@iop.kcl.ack.uk&lt;/auth-address&gt;&lt;titles&gt;&lt;title&gt;Psychometric properties of the strengths and difficulties questionnaire&lt;/title&gt;&lt;secondary-title&gt;J Am Acad Child Adolesc Psychiatry&lt;/secondary-title&gt;&lt;/titles&gt;&lt;periodical&gt;&lt;full-title&gt;J Am Acad Child Adolesc Psychiatry&lt;/full-title&gt;&lt;/periodical&gt;&lt;pages&gt;1337-45&lt;/pages&gt;&lt;volume&gt;40&lt;/volume&gt;&lt;number&gt;11&lt;/number&gt;&lt;keywords&gt;&lt;keyword&gt;Adolescent&lt;/keyword&gt;&lt;keyword&gt;Affective Symptoms/diagnosis/psychology&lt;/keyword&gt;&lt;keyword&gt;Attention Deficit Disorder with Hyperactivity/diagnosis/psychology&lt;/keyword&gt;&lt;keyword&gt;Child&lt;/keyword&gt;&lt;keyword&gt;Child Behavior Disorders/ diagnosis/psychology&lt;/keyword&gt;&lt;keyword&gt;Child, Preschool&lt;/keyword&gt;&lt;keyword&gt;Female&lt;/keyword&gt;&lt;keyword&gt;Follow-Up Studies&lt;/keyword&gt;&lt;keyword&gt;Humans&lt;/keyword&gt;&lt;keyword&gt;Internal-External Control&lt;/keyword&gt;&lt;keyword&gt;Male&lt;/keyword&gt;&lt;keyword&gt;Personality Assessment/ statistics &amp;amp; numerical data&lt;/keyword&gt;&lt;keyword&gt;Psychometrics&lt;/keyword&gt;&lt;keyword&gt;Reproducibility of Results&lt;/keyword&gt;&lt;keyword&gt;Social Behavior&lt;/keyword&gt;&lt;/keywords&gt;&lt;dates&gt;&lt;year&gt;2001&lt;/year&gt;&lt;pub-dates&gt;&lt;date&gt;Nov&lt;/date&gt;&lt;/pub-dates&gt;&lt;/dates&gt;&lt;isbn&gt;0890-8567 (Print)&amp;#xD;0890-8567 (Linking)&lt;/isbn&gt;&lt;accession-num&gt;11699809&lt;/accession-num&gt;&lt;urls&gt;&lt;/urls&gt;&lt;/record&gt;&lt;/Cite&gt;&lt;/EndNote&gt;</w:instrText>
      </w:r>
      <w:r w:rsidR="002F28D3">
        <w:rPr>
          <w:rFonts w:ascii="Calibri" w:hAnsi="Calibri" w:cs="Calibri"/>
          <w:noProof/>
        </w:rPr>
        <w:fldChar w:fldCharType="separate"/>
      </w:r>
      <w:r w:rsidR="005370E6">
        <w:rPr>
          <w:rFonts w:ascii="Calibri" w:hAnsi="Calibri" w:cs="Calibri"/>
          <w:noProof/>
        </w:rPr>
        <w:t>[</w:t>
      </w:r>
      <w:hyperlink w:anchor="_ENREF_28" w:tooltip="Goodman, 2001 #17" w:history="1">
        <w:r w:rsidR="00F36430">
          <w:rPr>
            <w:rFonts w:ascii="Calibri" w:hAnsi="Calibri" w:cs="Calibri"/>
            <w:noProof/>
          </w:rPr>
          <w:t>28</w:t>
        </w:r>
      </w:hyperlink>
      <w:r w:rsidR="005370E6">
        <w:rPr>
          <w:rFonts w:ascii="Calibri" w:hAnsi="Calibri" w:cs="Calibri"/>
          <w:noProof/>
        </w:rPr>
        <w:t>]</w:t>
      </w:r>
      <w:r w:rsidR="002F28D3">
        <w:rPr>
          <w:rFonts w:ascii="Calibri" w:hAnsi="Calibri" w:cs="Calibri"/>
          <w:noProof/>
        </w:rPr>
        <w:fldChar w:fldCharType="end"/>
      </w:r>
      <w:r w:rsidRPr="008B43B9">
        <w:rPr>
          <w:rFonts w:ascii="Calibri" w:hAnsi="Calibri" w:cs="Calibri"/>
          <w:noProof/>
        </w:rPr>
        <w:t>),</w:t>
      </w:r>
      <w:r w:rsidRPr="008B43B9">
        <w:rPr>
          <w:rFonts w:cstheme="majorBidi"/>
          <w:noProof/>
        </w:rPr>
        <w:t xml:space="preserve"> should be within the normal range for their country (e.g. &lt;6 for UK). Full biological siblings are preferred for this Group, although half</w:t>
      </w:r>
      <w:r w:rsidR="00A047F6">
        <w:rPr>
          <w:rFonts w:cstheme="majorBidi"/>
          <w:noProof/>
        </w:rPr>
        <w:t>-</w:t>
      </w:r>
      <w:r w:rsidRPr="008B43B9">
        <w:rPr>
          <w:rFonts w:cstheme="majorBidi"/>
          <w:noProof/>
        </w:rPr>
        <w:t xml:space="preserve">siblings and siblings not biologically related to the proband </w:t>
      </w:r>
      <w:r w:rsidR="00E10CC9">
        <w:rPr>
          <w:rFonts w:cstheme="majorBidi"/>
          <w:noProof/>
        </w:rPr>
        <w:t>will</w:t>
      </w:r>
      <w:r w:rsidR="00E10CC9" w:rsidRPr="008B43B9">
        <w:rPr>
          <w:rFonts w:cstheme="majorBidi"/>
          <w:noProof/>
        </w:rPr>
        <w:t xml:space="preserve"> </w:t>
      </w:r>
      <w:r w:rsidRPr="008B43B9">
        <w:rPr>
          <w:rFonts w:cstheme="majorBidi"/>
          <w:noProof/>
        </w:rPr>
        <w:t>also be considered. A strict order of preference is defined so that older siblings of the same sex as the proband have highest preference, followed by  younger siblings of the same sex, older sibling of the opposite sex and finally younger sibling of the opposite sex.</w:t>
      </w:r>
    </w:p>
    <w:p w:rsidR="00B874AB" w:rsidRDefault="00B874AB">
      <w:pPr>
        <w:spacing w:after="0"/>
        <w:rPr>
          <w:rFonts w:cstheme="majorBidi"/>
          <w:noProof/>
        </w:rPr>
      </w:pPr>
    </w:p>
    <w:p w:rsidR="00534828" w:rsidRPr="008B43B9" w:rsidRDefault="00534828">
      <w:pPr>
        <w:spacing w:after="0"/>
        <w:rPr>
          <w:rFonts w:cstheme="majorBidi"/>
          <w:noProof/>
        </w:rPr>
      </w:pPr>
      <w:r w:rsidRPr="00B874AB">
        <w:rPr>
          <w:rFonts w:cstheme="majorBidi"/>
          <w:noProof/>
          <w:highlight w:val="yellow"/>
        </w:rPr>
        <w:t>P</w:t>
      </w:r>
      <w:r w:rsidR="00B874AB" w:rsidRPr="00B874AB">
        <w:rPr>
          <w:rFonts w:cstheme="majorBidi"/>
          <w:noProof/>
          <w:highlight w:val="yellow"/>
        </w:rPr>
        <w:t>articipants are eligible if they are taking other psychotropic drugs. A medication history is collected at each study visit.</w:t>
      </w:r>
    </w:p>
    <w:p w:rsidR="00BD628F" w:rsidRPr="008B43B9" w:rsidRDefault="00BD628F" w:rsidP="00EB27B6">
      <w:pPr>
        <w:spacing w:after="0"/>
        <w:rPr>
          <w:rFonts w:cstheme="majorBidi"/>
          <w:noProof/>
        </w:rPr>
      </w:pPr>
    </w:p>
    <w:p w:rsidR="00BD628F" w:rsidRPr="008B43B9" w:rsidRDefault="009F49A5" w:rsidP="00EB27B6">
      <w:pPr>
        <w:spacing w:after="0"/>
        <w:rPr>
          <w:rFonts w:cstheme="majorBidi"/>
          <w:noProof/>
        </w:rPr>
      </w:pPr>
      <w:r>
        <w:rPr>
          <w:rFonts w:cstheme="majorBidi"/>
          <w:b/>
          <w:i/>
          <w:noProof/>
        </w:rPr>
        <w:t>Enrol</w:t>
      </w:r>
      <w:r w:rsidR="00BD628F" w:rsidRPr="008B43B9">
        <w:rPr>
          <w:rFonts w:cstheme="majorBidi"/>
          <w:b/>
          <w:i/>
          <w:noProof/>
        </w:rPr>
        <w:t>ment</w:t>
      </w:r>
    </w:p>
    <w:p w:rsidR="00BD628F" w:rsidRDefault="00BD628F" w:rsidP="00EB27B6">
      <w:pPr>
        <w:spacing w:after="0"/>
        <w:rPr>
          <w:rFonts w:cstheme="majorBidi"/>
          <w:noProof/>
        </w:rPr>
      </w:pPr>
      <w:r w:rsidRPr="008B43B9">
        <w:rPr>
          <w:rFonts w:cstheme="majorBidi"/>
          <w:noProof/>
        </w:rPr>
        <w:t>Participants eligible for Group</w:t>
      </w:r>
      <w:r w:rsidR="00E81F3A" w:rsidRPr="008B43B9">
        <w:rPr>
          <w:rFonts w:cstheme="majorBidi"/>
          <w:noProof/>
        </w:rPr>
        <w:t>s 1 and 2</w:t>
      </w:r>
      <w:r w:rsidRPr="008B43B9">
        <w:rPr>
          <w:rFonts w:cstheme="majorBidi"/>
          <w:noProof/>
        </w:rPr>
        <w:t xml:space="preserve"> </w:t>
      </w:r>
      <w:r w:rsidR="004C0E37">
        <w:rPr>
          <w:rFonts w:cstheme="majorBidi"/>
          <w:noProof/>
        </w:rPr>
        <w:t>are</w:t>
      </w:r>
      <w:r w:rsidRPr="008B43B9">
        <w:rPr>
          <w:rFonts w:cstheme="majorBidi"/>
          <w:noProof/>
        </w:rPr>
        <w:t xml:space="preserve"> identified by </w:t>
      </w:r>
      <w:r w:rsidR="00DC696F">
        <w:rPr>
          <w:rFonts w:cstheme="majorBidi"/>
          <w:noProof/>
        </w:rPr>
        <w:t>the principle investigator or a designee who is experienced in the evaluation of children and adolescents with ADHD</w:t>
      </w:r>
      <w:r w:rsidRPr="008B43B9">
        <w:rPr>
          <w:rFonts w:cstheme="majorBidi"/>
          <w:noProof/>
        </w:rPr>
        <w:t xml:space="preserve">. Age-appropriate information about the study </w:t>
      </w:r>
      <w:r w:rsidR="004C0E37">
        <w:rPr>
          <w:rFonts w:cstheme="majorBidi"/>
          <w:noProof/>
        </w:rPr>
        <w:t>is</w:t>
      </w:r>
      <w:r w:rsidRPr="008B43B9">
        <w:rPr>
          <w:rFonts w:cstheme="majorBidi"/>
          <w:noProof/>
        </w:rPr>
        <w:t xml:space="preserve"> provided to the child</w:t>
      </w:r>
      <w:r w:rsidR="00DC696F">
        <w:rPr>
          <w:rFonts w:cstheme="majorBidi"/>
          <w:noProof/>
        </w:rPr>
        <w:t>/adolescent</w:t>
      </w:r>
      <w:r w:rsidRPr="008B43B9">
        <w:rPr>
          <w:rFonts w:cstheme="majorBidi"/>
          <w:noProof/>
        </w:rPr>
        <w:t xml:space="preserve"> and parent/legal guardian. If the participant is eligible and willing, </w:t>
      </w:r>
      <w:r w:rsidR="00B7759C" w:rsidRPr="008B43B9">
        <w:rPr>
          <w:rFonts w:cstheme="majorBidi"/>
          <w:noProof/>
        </w:rPr>
        <w:t>a researcher trained in G</w:t>
      </w:r>
      <w:r w:rsidR="00A047F6">
        <w:rPr>
          <w:rFonts w:cstheme="majorBidi"/>
          <w:noProof/>
        </w:rPr>
        <w:t xml:space="preserve">ood </w:t>
      </w:r>
      <w:r w:rsidR="00B7759C" w:rsidRPr="008B43B9">
        <w:rPr>
          <w:rFonts w:cstheme="majorBidi"/>
          <w:noProof/>
        </w:rPr>
        <w:t>C</w:t>
      </w:r>
      <w:r w:rsidR="00A047F6">
        <w:rPr>
          <w:rFonts w:cstheme="majorBidi"/>
          <w:noProof/>
        </w:rPr>
        <w:t xml:space="preserve">linical </w:t>
      </w:r>
      <w:r w:rsidR="00B7759C" w:rsidRPr="008B43B9">
        <w:rPr>
          <w:rFonts w:cstheme="majorBidi"/>
          <w:noProof/>
        </w:rPr>
        <w:t>P</w:t>
      </w:r>
      <w:r w:rsidR="00A047F6">
        <w:rPr>
          <w:rFonts w:cstheme="majorBidi"/>
          <w:noProof/>
        </w:rPr>
        <w:t xml:space="preserve">ractice (GCP) </w:t>
      </w:r>
      <w:r w:rsidR="00B7759C" w:rsidRPr="008B43B9">
        <w:rPr>
          <w:rFonts w:cstheme="majorBidi"/>
          <w:noProof/>
        </w:rPr>
        <w:t xml:space="preserve"> and taking consent </w:t>
      </w:r>
      <w:r w:rsidR="00B7759C">
        <w:rPr>
          <w:rFonts w:cstheme="majorBidi"/>
          <w:noProof/>
        </w:rPr>
        <w:t>take</w:t>
      </w:r>
      <w:r w:rsidR="004C0E37">
        <w:rPr>
          <w:rFonts w:cstheme="majorBidi"/>
          <w:noProof/>
        </w:rPr>
        <w:t>s</w:t>
      </w:r>
      <w:r w:rsidR="00B7759C">
        <w:rPr>
          <w:rFonts w:cstheme="majorBidi"/>
          <w:noProof/>
        </w:rPr>
        <w:t xml:space="preserve"> </w:t>
      </w:r>
      <w:r w:rsidRPr="008B43B9">
        <w:rPr>
          <w:rFonts w:cstheme="majorBidi"/>
          <w:noProof/>
        </w:rPr>
        <w:t xml:space="preserve">informed </w:t>
      </w:r>
      <w:r w:rsidR="00D93354" w:rsidRPr="008B43B9">
        <w:rPr>
          <w:rFonts w:cstheme="majorBidi"/>
          <w:noProof/>
        </w:rPr>
        <w:t xml:space="preserve">written </w:t>
      </w:r>
      <w:r w:rsidRPr="008B43B9">
        <w:rPr>
          <w:rFonts w:cstheme="majorBidi"/>
          <w:noProof/>
        </w:rPr>
        <w:t>consent</w:t>
      </w:r>
      <w:r w:rsidR="00DC696F">
        <w:rPr>
          <w:rFonts w:cstheme="majorBidi"/>
          <w:noProof/>
        </w:rPr>
        <w:t xml:space="preserve"> </w:t>
      </w:r>
      <w:r w:rsidR="00B7759C">
        <w:rPr>
          <w:rFonts w:cstheme="majorBidi"/>
          <w:noProof/>
        </w:rPr>
        <w:t xml:space="preserve">from the parent/legal </w:t>
      </w:r>
      <w:r w:rsidR="00DC696F">
        <w:rPr>
          <w:rFonts w:cstheme="majorBidi"/>
          <w:noProof/>
        </w:rPr>
        <w:t>guardian</w:t>
      </w:r>
      <w:r w:rsidR="00B7759C">
        <w:rPr>
          <w:rFonts w:cstheme="majorBidi"/>
          <w:noProof/>
        </w:rPr>
        <w:t xml:space="preserve"> and</w:t>
      </w:r>
      <w:r w:rsidR="00D93354" w:rsidRPr="008B43B9">
        <w:rPr>
          <w:rFonts w:cstheme="majorBidi"/>
          <w:noProof/>
        </w:rPr>
        <w:t xml:space="preserve"> assent</w:t>
      </w:r>
      <w:r w:rsidR="00DC696F">
        <w:rPr>
          <w:rFonts w:cstheme="majorBidi"/>
          <w:noProof/>
        </w:rPr>
        <w:t xml:space="preserve"> </w:t>
      </w:r>
      <w:r w:rsidR="00B7759C">
        <w:rPr>
          <w:rFonts w:cstheme="majorBidi"/>
          <w:noProof/>
        </w:rPr>
        <w:t>from the participant</w:t>
      </w:r>
      <w:r w:rsidR="00D93354" w:rsidRPr="008B43B9">
        <w:rPr>
          <w:rFonts w:cstheme="majorBidi"/>
          <w:noProof/>
        </w:rPr>
        <w:t>.</w:t>
      </w:r>
      <w:r w:rsidR="00B7759C">
        <w:rPr>
          <w:rFonts w:cstheme="majorBidi"/>
          <w:noProof/>
        </w:rPr>
        <w:t xml:space="preserve"> </w:t>
      </w:r>
      <w:r w:rsidR="00E77B85">
        <w:rPr>
          <w:rFonts w:cstheme="majorBidi"/>
          <w:noProof/>
        </w:rPr>
        <w:t>P</w:t>
      </w:r>
      <w:r w:rsidR="00B7759C">
        <w:rPr>
          <w:rFonts w:cstheme="majorBidi"/>
          <w:noProof/>
        </w:rPr>
        <w:t xml:space="preserve">articipants aged 16 or 17 </w:t>
      </w:r>
      <w:r w:rsidR="00A047F6">
        <w:rPr>
          <w:rFonts w:cstheme="majorBidi"/>
          <w:noProof/>
        </w:rPr>
        <w:t xml:space="preserve">years </w:t>
      </w:r>
      <w:r w:rsidR="00B7759C">
        <w:rPr>
          <w:rFonts w:cstheme="majorBidi"/>
          <w:noProof/>
        </w:rPr>
        <w:t xml:space="preserve">may </w:t>
      </w:r>
      <w:r w:rsidR="007867A4">
        <w:rPr>
          <w:rFonts w:cstheme="majorBidi"/>
          <w:noProof/>
        </w:rPr>
        <w:t>provide their own written consent</w:t>
      </w:r>
      <w:r w:rsidR="00E77B85">
        <w:rPr>
          <w:rFonts w:cstheme="majorBidi"/>
          <w:noProof/>
        </w:rPr>
        <w:t>, depending on the regulations of the country in which they are recruited</w:t>
      </w:r>
      <w:r w:rsidR="007867A4">
        <w:rPr>
          <w:rFonts w:cstheme="majorBidi"/>
          <w:noProof/>
        </w:rPr>
        <w:t>.</w:t>
      </w:r>
      <w:r w:rsidR="00D93354" w:rsidRPr="008B43B9">
        <w:rPr>
          <w:rFonts w:cstheme="majorBidi"/>
          <w:noProof/>
        </w:rPr>
        <w:t xml:space="preserve"> The right of a child or parent to refuse to participate </w:t>
      </w:r>
      <w:r w:rsidR="004C0E37">
        <w:rPr>
          <w:rFonts w:cstheme="majorBidi"/>
          <w:noProof/>
        </w:rPr>
        <w:t>is</w:t>
      </w:r>
      <w:r w:rsidR="00D93354" w:rsidRPr="008B43B9">
        <w:rPr>
          <w:rFonts w:cstheme="majorBidi"/>
          <w:noProof/>
        </w:rPr>
        <w:t xml:space="preserve"> respected and participants are free to withdraw at any time during the study</w:t>
      </w:r>
      <w:r w:rsidR="00F31C43">
        <w:rPr>
          <w:rFonts w:cstheme="majorBidi"/>
          <w:noProof/>
        </w:rPr>
        <w:t xml:space="preserve">, without influencing their clinical treatment. </w:t>
      </w:r>
      <w:r w:rsidR="00E81F3A" w:rsidRPr="008B43B9">
        <w:rPr>
          <w:rFonts w:cstheme="majorBidi"/>
          <w:noProof/>
        </w:rPr>
        <w:t xml:space="preserve">If a participant withdraws during the assessment period, data </w:t>
      </w:r>
      <w:r w:rsidR="00E81F3A" w:rsidRPr="008B43B9">
        <w:rPr>
          <w:rFonts w:cstheme="majorBidi"/>
          <w:noProof/>
        </w:rPr>
        <w:lastRenderedPageBreak/>
        <w:t>collected up until the point of withdrawal will remain in the study database and</w:t>
      </w:r>
      <w:r w:rsidR="00B7759C">
        <w:rPr>
          <w:rFonts w:cstheme="majorBidi"/>
          <w:noProof/>
        </w:rPr>
        <w:t xml:space="preserve"> be</w:t>
      </w:r>
      <w:r w:rsidR="00E81F3A" w:rsidRPr="008B43B9">
        <w:rPr>
          <w:rFonts w:cstheme="majorBidi"/>
          <w:noProof/>
        </w:rPr>
        <w:t xml:space="preserve"> included in the final analysis.</w:t>
      </w:r>
    </w:p>
    <w:p w:rsidR="000E17CD" w:rsidRPr="008B43B9" w:rsidRDefault="000E17CD" w:rsidP="00EB27B6">
      <w:pPr>
        <w:spacing w:after="0"/>
        <w:rPr>
          <w:rFonts w:cstheme="majorBidi"/>
          <w:noProof/>
        </w:rPr>
      </w:pPr>
    </w:p>
    <w:p w:rsidR="00E81F3A" w:rsidRPr="008B43B9" w:rsidRDefault="00E81F3A" w:rsidP="00EB27B6">
      <w:pPr>
        <w:spacing w:after="0"/>
        <w:rPr>
          <w:rFonts w:cstheme="majorBidi"/>
          <w:noProof/>
        </w:rPr>
      </w:pPr>
      <w:r w:rsidRPr="008B43B9">
        <w:rPr>
          <w:rFonts w:cstheme="majorBidi"/>
          <w:noProof/>
        </w:rPr>
        <w:t xml:space="preserve">Siblings of participants enrolled into Groups 1 and 2 </w:t>
      </w:r>
      <w:r w:rsidR="004C0E37">
        <w:rPr>
          <w:rFonts w:cstheme="majorBidi"/>
          <w:noProof/>
        </w:rPr>
        <w:t>are</w:t>
      </w:r>
      <w:r w:rsidRPr="008B43B9">
        <w:rPr>
          <w:rFonts w:cstheme="majorBidi"/>
          <w:noProof/>
        </w:rPr>
        <w:t xml:space="preserve"> invited to participate</w:t>
      </w:r>
      <w:r w:rsidR="009C2A41" w:rsidRPr="008B43B9">
        <w:rPr>
          <w:rFonts w:cstheme="majorBidi"/>
          <w:noProof/>
        </w:rPr>
        <w:t xml:space="preserve"> in the study in Group 3 and given age-appropriate study information</w:t>
      </w:r>
      <w:r w:rsidRPr="008B43B9">
        <w:rPr>
          <w:rFonts w:cstheme="majorBidi"/>
          <w:noProof/>
        </w:rPr>
        <w:t xml:space="preserve">. </w:t>
      </w:r>
      <w:r w:rsidR="009C2A41" w:rsidRPr="008B43B9">
        <w:rPr>
          <w:rFonts w:cstheme="majorBidi"/>
          <w:noProof/>
        </w:rPr>
        <w:t xml:space="preserve">If they are willing to participate they </w:t>
      </w:r>
      <w:r w:rsidR="004C0E37">
        <w:rPr>
          <w:rFonts w:cstheme="majorBidi"/>
          <w:noProof/>
        </w:rPr>
        <w:t>are</w:t>
      </w:r>
      <w:r w:rsidR="009C2A41" w:rsidRPr="008B43B9">
        <w:rPr>
          <w:rFonts w:cstheme="majorBidi"/>
          <w:noProof/>
        </w:rPr>
        <w:t xml:space="preserve"> asked to give written consent/assent as for Groups 1 and 2</w:t>
      </w:r>
      <w:r w:rsidR="00A047F6">
        <w:rPr>
          <w:rFonts w:cstheme="majorBidi"/>
          <w:noProof/>
        </w:rPr>
        <w:t xml:space="preserve"> and</w:t>
      </w:r>
      <w:r w:rsidR="007E1A05">
        <w:rPr>
          <w:rFonts w:cstheme="majorBidi"/>
          <w:noProof/>
        </w:rPr>
        <w:t>,</w:t>
      </w:r>
      <w:r w:rsidR="009C2A41" w:rsidRPr="008B43B9">
        <w:rPr>
          <w:rFonts w:cstheme="majorBidi"/>
          <w:noProof/>
        </w:rPr>
        <w:t xml:space="preserve"> </w:t>
      </w:r>
      <w:r w:rsidR="00A047F6">
        <w:rPr>
          <w:rFonts w:cstheme="majorBidi"/>
          <w:noProof/>
        </w:rPr>
        <w:t>if they meet the eligibility criteria,</w:t>
      </w:r>
      <w:r w:rsidR="009C2A41" w:rsidRPr="008B43B9">
        <w:rPr>
          <w:rFonts w:cstheme="majorBidi"/>
          <w:noProof/>
        </w:rPr>
        <w:t xml:space="preserve"> </w:t>
      </w:r>
      <w:r w:rsidR="004C0E37">
        <w:rPr>
          <w:rFonts w:cstheme="majorBidi"/>
          <w:noProof/>
        </w:rPr>
        <w:t>are</w:t>
      </w:r>
      <w:r w:rsidR="009C2A41" w:rsidRPr="008B43B9">
        <w:rPr>
          <w:rFonts w:cstheme="majorBidi"/>
          <w:noProof/>
        </w:rPr>
        <w:t xml:space="preserve"> enrolled into the study.</w:t>
      </w:r>
    </w:p>
    <w:p w:rsidR="009C2A41" w:rsidRPr="008B43B9" w:rsidRDefault="009C2A41" w:rsidP="00097A02">
      <w:pPr>
        <w:rPr>
          <w:rFonts w:cstheme="majorBidi"/>
          <w:b/>
          <w:i/>
          <w:noProof/>
        </w:rPr>
      </w:pPr>
    </w:p>
    <w:p w:rsidR="00A5002E" w:rsidRDefault="009303DD" w:rsidP="00A5002E">
      <w:pPr>
        <w:spacing w:after="0"/>
        <w:rPr>
          <w:rFonts w:cstheme="majorBidi"/>
          <w:noProof/>
        </w:rPr>
      </w:pPr>
      <w:r>
        <w:rPr>
          <w:rFonts w:cstheme="majorBidi"/>
          <w:b/>
          <w:i/>
          <w:noProof/>
        </w:rPr>
        <w:t>Outcome measures</w:t>
      </w:r>
    </w:p>
    <w:p w:rsidR="009303DD" w:rsidRDefault="009303DD" w:rsidP="00A5002E">
      <w:pPr>
        <w:spacing w:after="0"/>
        <w:rPr>
          <w:rFonts w:cstheme="majorBidi"/>
          <w:noProof/>
        </w:rPr>
      </w:pPr>
      <w:r>
        <w:rPr>
          <w:rFonts w:cstheme="majorBidi"/>
          <w:noProof/>
        </w:rPr>
        <w:t>The study outcomes are aligned with</w:t>
      </w:r>
      <w:r w:rsidRPr="008B43B9">
        <w:rPr>
          <w:rFonts w:cstheme="majorBidi"/>
          <w:noProof/>
        </w:rPr>
        <w:t xml:space="preserve"> the categories highlighted by the CHMP as requiring more research; growth, cardiovascular system, psychiatric and neurological</w:t>
      </w:r>
      <w:r>
        <w:rPr>
          <w:rFonts w:cstheme="majorBidi"/>
          <w:noProof/>
        </w:rPr>
        <w:t xml:space="preserve"> health</w:t>
      </w:r>
      <w:r>
        <w:t xml:space="preserve"> </w:t>
      </w:r>
      <w:r>
        <w:rPr>
          <w:rFonts w:cstheme="majorBidi"/>
          <w:noProof/>
        </w:rPr>
        <w:fldChar w:fldCharType="begin"/>
      </w:r>
      <w:r>
        <w:rPr>
          <w:rFonts w:cstheme="majorBidi"/>
          <w:noProof/>
        </w:rPr>
        <w:instrText xml:space="preserve"> ADDIN EN.CITE &lt;EndNote&gt;&lt;Cite&gt;&lt;Author&gt;European Union&lt;/Author&gt;&lt;Year&gt;2009&lt;/Year&gt;&lt;RecNum&gt;10&lt;/RecNum&gt;&lt;DisplayText&gt;[17]&lt;/DisplayText&gt;&lt;record&gt;&lt;rec-number&gt;10&lt;/rec-number&gt;&lt;foreign-keys&gt;&lt;key app="EN" db-id="ppvrx0erl0zxe2eftvy50febvsvxa90za99d" timestamp="1433240534"&gt;10&lt;/key&gt;&lt;/foreign-keys&gt;&lt;ref-type name="Web Page"&gt;12&lt;/ref-type&gt;&lt;contributors&gt;&lt;authors&gt;&lt;author&gt;European Union,&lt;/author&gt;&lt;/authors&gt;&lt;/contributors&gt;&lt;titles&gt;&lt;title&gt;Referrals document&lt;/title&gt;&lt;/titles&gt;&lt;dates&gt;&lt;year&gt;2009&lt;/year&gt;&lt;/dates&gt;&lt;urls&gt;&lt;related-urls&gt;&lt;url&gt;http://www.ema.europa.eu/docs/en_GB/document_library/Referrals_document/Methylphenidate_31/WC500011125.pdf&lt;/url&gt;&lt;/related-urls&gt;&lt;/urls&gt;&lt;/record&gt;&lt;/Cite&gt;&lt;/EndNote&gt;</w:instrText>
      </w:r>
      <w:r>
        <w:rPr>
          <w:rFonts w:cstheme="majorBidi"/>
          <w:noProof/>
        </w:rPr>
        <w:fldChar w:fldCharType="separate"/>
      </w:r>
      <w:r>
        <w:rPr>
          <w:rFonts w:cstheme="majorBidi"/>
          <w:noProof/>
        </w:rPr>
        <w:t>[</w:t>
      </w:r>
      <w:hyperlink w:anchor="_ENREF_17" w:tooltip="European Union, 2009 #10" w:history="1">
        <w:r w:rsidR="00F36430">
          <w:rPr>
            <w:rFonts w:cstheme="majorBidi"/>
            <w:noProof/>
          </w:rPr>
          <w:t>17</w:t>
        </w:r>
      </w:hyperlink>
      <w:r>
        <w:rPr>
          <w:rFonts w:cstheme="majorBidi"/>
          <w:noProof/>
        </w:rPr>
        <w:t>]</w:t>
      </w:r>
      <w:r>
        <w:rPr>
          <w:rFonts w:cstheme="majorBidi"/>
          <w:noProof/>
        </w:rPr>
        <w:fldChar w:fldCharType="end"/>
      </w:r>
      <w:r w:rsidR="004C2887">
        <w:rPr>
          <w:rFonts w:cstheme="majorBidi"/>
          <w:noProof/>
        </w:rPr>
        <w:t xml:space="preserve"> together with effectiveness of methylphenidate treatment </w:t>
      </w:r>
      <w:r>
        <w:rPr>
          <w:rFonts w:cstheme="majorBidi"/>
          <w:noProof/>
        </w:rPr>
        <w:t>(</w:t>
      </w:r>
      <w:r w:rsidRPr="008B43B9">
        <w:rPr>
          <w:rFonts w:cstheme="majorBidi"/>
          <w:noProof/>
        </w:rPr>
        <w:t xml:space="preserve">Table </w:t>
      </w:r>
      <w:r>
        <w:rPr>
          <w:rFonts w:cstheme="majorBidi"/>
          <w:noProof/>
        </w:rPr>
        <w:t>1</w:t>
      </w:r>
      <w:r w:rsidRPr="008B43B9">
        <w:rPr>
          <w:rFonts w:cstheme="majorBidi"/>
          <w:noProof/>
        </w:rPr>
        <w:t>).</w:t>
      </w:r>
    </w:p>
    <w:p w:rsidR="000E2A95" w:rsidRDefault="000E2A95" w:rsidP="00804154">
      <w:pPr>
        <w:spacing w:after="0"/>
        <w:rPr>
          <w:rFonts w:cstheme="majorBidi"/>
          <w:noProof/>
        </w:rPr>
      </w:pPr>
    </w:p>
    <w:p w:rsidR="0009189C" w:rsidRPr="0009189C" w:rsidRDefault="009F49A5" w:rsidP="0009189C">
      <w:pPr>
        <w:spacing w:after="0"/>
        <w:rPr>
          <w:rFonts w:eastAsiaTheme="minorEastAsia" w:cstheme="majorBidi"/>
          <w:noProof/>
          <w:lang w:eastAsia="en-GB"/>
        </w:rPr>
      </w:pPr>
      <w:r>
        <w:rPr>
          <w:rFonts w:cstheme="majorBidi"/>
          <w:noProof/>
        </w:rPr>
        <w:t>Height velocity, t</w:t>
      </w:r>
      <w:r w:rsidR="000E2A95">
        <w:rPr>
          <w:rFonts w:cstheme="majorBidi"/>
          <w:noProof/>
        </w:rPr>
        <w:t>he primary outcome measure on which the sample size was calculated</w:t>
      </w:r>
      <w:r w:rsidR="0009189C">
        <w:rPr>
          <w:rFonts w:cstheme="majorBidi"/>
          <w:noProof/>
        </w:rPr>
        <w:t>, was operationalised as</w:t>
      </w:r>
      <w:r w:rsidR="000E2A95">
        <w:rPr>
          <w:rFonts w:cstheme="majorBidi"/>
          <w:noProof/>
        </w:rPr>
        <w:t xml:space="preserve"> height </w:t>
      </w:r>
      <w:r w:rsidR="000E2A95" w:rsidRPr="008B43B9">
        <w:rPr>
          <w:rFonts w:cstheme="majorBidi"/>
          <w:noProof/>
        </w:rPr>
        <w:t>velocity standard deviation score</w:t>
      </w:r>
      <w:r w:rsidR="000E2A95">
        <w:rPr>
          <w:rFonts w:cstheme="majorBidi"/>
          <w:noProof/>
        </w:rPr>
        <w:t xml:space="preserve"> (SDS) </w:t>
      </w:r>
      <w:r w:rsidR="000E2A95">
        <w:rPr>
          <w:rFonts w:cstheme="majorBidi"/>
          <w:noProof/>
        </w:rPr>
        <w:fldChar w:fldCharType="begin"/>
      </w:r>
      <w:r w:rsidR="005370E6">
        <w:rPr>
          <w:rFonts w:cstheme="majorBidi"/>
          <w:noProof/>
        </w:rPr>
        <w:instrText xml:space="preserve"> ADDIN EN.CITE &lt;EndNote&gt;&lt;Cite&gt;&lt;Author&gt;Tanner&lt;/Author&gt;&lt;Year&gt;1966&lt;/Year&gt;&lt;RecNum&gt;18&lt;/RecNum&gt;&lt;DisplayText&gt;[29]&lt;/DisplayText&gt;&lt;record&gt;&lt;rec-number&gt;18&lt;/rec-number&gt;&lt;foreign-keys&gt;&lt;key app="EN" db-id="ppvrx0erl0zxe2eftvy50febvsvxa90za99d" timestamp="1433241697"&gt;18&lt;/key&gt;&lt;/foreign-keys&gt;&lt;ref-type name="Journal Article"&gt;17&lt;/ref-type&gt;&lt;contributors&gt;&lt;authors&gt;&lt;author&gt;Tanner, J. M.&lt;/author&gt;&lt;author&gt;Whitehouse, R. H.&lt;/author&gt;&lt;author&gt;Takaishi, M.&lt;/author&gt;&lt;/authors&gt;&lt;/contributors&gt;&lt;titles&gt;&lt;title&gt;Standards from birth to maturity for height, weight, height velocity, and weight velocity: British children, 1965. I&lt;/title&gt;&lt;secondary-title&gt;Arch Dis Child&lt;/secondary-title&gt;&lt;/titles&gt;&lt;periodical&gt;&lt;full-title&gt;Arch Dis Child&lt;/full-title&gt;&lt;/periodical&gt;&lt;pages&gt;454-71&lt;/pages&gt;&lt;volume&gt;41&lt;/volume&gt;&lt;number&gt;219&lt;/number&gt;&lt;keywords&gt;&lt;keyword&gt;Adolescent&lt;/keyword&gt;&lt;keyword&gt;Adult&lt;/keyword&gt;&lt;keyword&gt;Body Height&lt;/keyword&gt;&lt;keyword&gt;Body Weight&lt;/keyword&gt;&lt;keyword&gt;Child&lt;/keyword&gt;&lt;keyword&gt;Child, Preschool&lt;/keyword&gt;&lt;keyword&gt;Female&lt;/keyword&gt;&lt;keyword&gt;Great Britain&lt;/keyword&gt;&lt;keyword&gt;Growth&lt;/keyword&gt;&lt;keyword&gt;Humans&lt;/keyword&gt;&lt;keyword&gt;Infant&lt;/keyword&gt;&lt;keyword&gt;Infant, Newborn&lt;/keyword&gt;&lt;keyword&gt;Male&lt;/keyword&gt;&lt;keyword&gt;Statistics as Topic&lt;/keyword&gt;&lt;/keywords&gt;&lt;dates&gt;&lt;year&gt;1966&lt;/year&gt;&lt;pub-dates&gt;&lt;date&gt;Oct&lt;/date&gt;&lt;/pub-dates&gt;&lt;/dates&gt;&lt;isbn&gt;1468-2044 (Electronic)&amp;#xD;0003-9888 (Linking)&lt;/isbn&gt;&lt;accession-num&gt;5957718&lt;/accession-num&gt;&lt;urls&gt;&lt;/urls&gt;&lt;/record&gt;&lt;/Cite&gt;&lt;/EndNote&gt;</w:instrText>
      </w:r>
      <w:r w:rsidR="000E2A95">
        <w:rPr>
          <w:rFonts w:cstheme="majorBidi"/>
          <w:noProof/>
        </w:rPr>
        <w:fldChar w:fldCharType="separate"/>
      </w:r>
      <w:r w:rsidR="005370E6">
        <w:rPr>
          <w:rFonts w:cstheme="majorBidi"/>
          <w:noProof/>
        </w:rPr>
        <w:t>[</w:t>
      </w:r>
      <w:hyperlink w:anchor="_ENREF_29" w:tooltip="Tanner, 1966 #18" w:history="1">
        <w:r w:rsidR="00F36430">
          <w:rPr>
            <w:rFonts w:cstheme="majorBidi"/>
            <w:noProof/>
          </w:rPr>
          <w:t>29</w:t>
        </w:r>
      </w:hyperlink>
      <w:r w:rsidR="005370E6">
        <w:rPr>
          <w:rFonts w:cstheme="majorBidi"/>
          <w:noProof/>
        </w:rPr>
        <w:t>]</w:t>
      </w:r>
      <w:r w:rsidR="000E2A95">
        <w:rPr>
          <w:rFonts w:cstheme="majorBidi"/>
          <w:noProof/>
        </w:rPr>
        <w:fldChar w:fldCharType="end"/>
      </w:r>
      <w:r w:rsidR="0009189C">
        <w:rPr>
          <w:rFonts w:cstheme="majorBidi"/>
          <w:noProof/>
        </w:rPr>
        <w:t>, defined as height velocity,</w:t>
      </w:r>
      <m:oMath>
        <m:r>
          <w:rPr>
            <w:rFonts w:ascii="Cambria Math" w:eastAsiaTheme="minorEastAsia" w:hAnsi="Cambria Math" w:cstheme="majorBidi"/>
            <w:noProof/>
            <w:lang w:eastAsia="en-GB"/>
          </w:rPr>
          <m:t xml:space="preserve"> v,</m:t>
        </m:r>
      </m:oMath>
      <w:r w:rsidR="0009189C" w:rsidRPr="0009189C">
        <w:rPr>
          <w:rFonts w:eastAsiaTheme="minorEastAsia" w:cstheme="majorBidi"/>
          <w:noProof/>
          <w:lang w:eastAsia="en-GB"/>
        </w:rPr>
        <w:t xml:space="preserve"> estimated from at least two consecutive measurements, and normalised with reference to the mean and standard deviation of a population of the same age and sex: </w:t>
      </w:r>
    </w:p>
    <w:p w:rsidR="0009189C" w:rsidRPr="0009189C" w:rsidRDefault="0009189C" w:rsidP="0009189C">
      <w:pPr>
        <w:spacing w:after="0"/>
        <w:jc w:val="center"/>
        <w:rPr>
          <w:rFonts w:eastAsiaTheme="minorEastAsia" w:cstheme="majorBidi"/>
          <w:noProof/>
          <w:lang w:eastAsia="en-GB"/>
        </w:rPr>
      </w:pPr>
      <m:oMathPara>
        <m:oMath>
          <m:r>
            <w:rPr>
              <w:rFonts w:ascii="Cambria Math" w:eastAsiaTheme="minorEastAsia" w:hAnsi="Cambria Math" w:cstheme="majorBidi"/>
              <w:noProof/>
              <w:lang w:eastAsia="en-GB"/>
            </w:rPr>
            <m:t>height velocity SDS=</m:t>
          </m:r>
          <m:f>
            <m:fPr>
              <m:ctrlPr>
                <w:rPr>
                  <w:rFonts w:ascii="Cambria Math" w:eastAsiaTheme="minorEastAsia" w:hAnsi="Cambria Math" w:cstheme="majorBidi"/>
                  <w:i/>
                  <w:noProof/>
                  <w:lang w:eastAsia="en-GB"/>
                </w:rPr>
              </m:ctrlPr>
            </m:fPr>
            <m:num>
              <m:r>
                <w:rPr>
                  <w:rFonts w:ascii="Cambria Math" w:eastAsiaTheme="minorEastAsia" w:hAnsi="Cambria Math" w:cstheme="majorBidi"/>
                  <w:noProof/>
                  <w:lang w:eastAsia="en-GB"/>
                </w:rPr>
                <m:t>v-</m:t>
              </m:r>
              <m:acc>
                <m:accPr>
                  <m:chr m:val="̅"/>
                  <m:ctrlPr>
                    <w:rPr>
                      <w:rFonts w:ascii="Cambria Math" w:eastAsiaTheme="minorEastAsia" w:hAnsi="Cambria Math" w:cstheme="majorBidi"/>
                      <w:i/>
                      <w:noProof/>
                      <w:lang w:eastAsia="en-GB"/>
                    </w:rPr>
                  </m:ctrlPr>
                </m:accPr>
                <m:e>
                  <m:r>
                    <w:rPr>
                      <w:rFonts w:ascii="Cambria Math" w:eastAsiaTheme="minorEastAsia" w:hAnsi="Cambria Math" w:cstheme="majorBidi"/>
                      <w:noProof/>
                      <w:lang w:eastAsia="en-GB"/>
                    </w:rPr>
                    <m:t>v</m:t>
                  </m:r>
                </m:e>
              </m:acc>
            </m:num>
            <m:den>
              <m:r>
                <w:rPr>
                  <w:rFonts w:ascii="Cambria Math" w:eastAsiaTheme="minorEastAsia" w:hAnsi="Cambria Math" w:cstheme="majorBidi"/>
                  <w:noProof/>
                  <w:lang w:eastAsia="en-GB"/>
                </w:rPr>
                <m:t>SD</m:t>
              </m:r>
            </m:den>
          </m:f>
        </m:oMath>
      </m:oMathPara>
    </w:p>
    <w:p w:rsidR="0009189C" w:rsidRPr="0009189C" w:rsidRDefault="0009189C" w:rsidP="0009189C">
      <w:pPr>
        <w:spacing w:after="0"/>
        <w:jc w:val="center"/>
        <w:rPr>
          <w:rFonts w:eastAsiaTheme="minorEastAsia" w:cstheme="majorBidi"/>
          <w:noProof/>
          <w:lang w:eastAsia="en-GB"/>
        </w:rPr>
      </w:pPr>
    </w:p>
    <w:p w:rsidR="00BB7539" w:rsidRPr="0009189C" w:rsidRDefault="0009189C" w:rsidP="0009189C">
      <w:pPr>
        <w:rPr>
          <w:rFonts w:eastAsiaTheme="minorEastAsia" w:cstheme="majorBidi"/>
          <w:noProof/>
          <w:lang w:eastAsia="en-GB"/>
        </w:rPr>
      </w:pPr>
      <w:r w:rsidRPr="0009189C">
        <w:rPr>
          <w:rFonts w:ascii="Calibri" w:eastAsiaTheme="minorEastAsia" w:hAnsi="Calibri"/>
          <w:lang w:eastAsia="en-GB"/>
        </w:rPr>
        <w:t>The mean and standard deviation height velocities for each country represented in the study will be obtained from the most recent charts available for each country.</w:t>
      </w:r>
    </w:p>
    <w:p w:rsidR="00BB7539" w:rsidRDefault="00BB7539" w:rsidP="00A5002E">
      <w:pPr>
        <w:spacing w:after="0"/>
        <w:rPr>
          <w:rFonts w:cstheme="majorBidi"/>
          <w:noProof/>
        </w:rPr>
      </w:pPr>
      <w:r>
        <w:rPr>
          <w:rFonts w:cstheme="majorBidi"/>
          <w:b/>
          <w:i/>
          <w:noProof/>
        </w:rPr>
        <w:t>Sample size calculation</w:t>
      </w:r>
    </w:p>
    <w:p w:rsidR="004008D3" w:rsidRDefault="004008D3" w:rsidP="00A5002E">
      <w:pPr>
        <w:spacing w:after="0"/>
        <w:rPr>
          <w:rFonts w:cstheme="majorBidi"/>
          <w:noProof/>
        </w:rPr>
      </w:pPr>
      <w:r w:rsidRPr="008B43B9">
        <w:rPr>
          <w:rFonts w:cstheme="majorBidi"/>
          <w:noProof/>
        </w:rPr>
        <w:t xml:space="preserve">A variation in instantaneous height velocity standard deviation score of 0.25 is equivalent to a reduction in height </w:t>
      </w:r>
      <w:r>
        <w:rPr>
          <w:rFonts w:cstheme="majorBidi"/>
          <w:noProof/>
        </w:rPr>
        <w:t>velocity</w:t>
      </w:r>
      <w:r w:rsidRPr="008B43B9">
        <w:rPr>
          <w:rFonts w:cstheme="majorBidi"/>
          <w:noProof/>
        </w:rPr>
        <w:t xml:space="preserve"> of around 0.5cm/year</w:t>
      </w:r>
      <w:r>
        <w:rPr>
          <w:rFonts w:cstheme="majorBidi"/>
          <w:noProof/>
        </w:rPr>
        <w:t xml:space="preserve"> </w:t>
      </w:r>
      <w:r>
        <w:rPr>
          <w:rFonts w:cstheme="majorBidi"/>
          <w:noProof/>
        </w:rPr>
        <w:fldChar w:fldCharType="begin">
          <w:fldData xml:space="preserve">PEVuZE5vdGU+PENpdGU+PEF1dGhvcj5UYW5uZXI8L0F1dGhvcj48WWVhcj4xOTY2PC9ZZWFyPjxS
ZWNOdW0+MTg8L1JlY051bT48RGlzcGxheVRleHQ+WzI5ICwzMF08L0Rpc3BsYXlUZXh0PjxyZWNv
cmQ+PHJlYy1udW1iZXI+MTg8L3JlYy1udW1iZXI+PGZvcmVpZ24ta2V5cz48a2V5IGFwcD0iRU4i
IGRiLWlkPSJwcHZyeDBlcmwwenhlMmVmdHZ5NTBmZWJ2c3Z4YTkwemE5OWQiIHRpbWVzdGFtcD0i
MTQzMzI0MTY5NyI+MTg8L2tleT48L2ZvcmVpZ24ta2V5cz48cmVmLXR5cGUgbmFtZT0iSm91cm5h
bCBBcnRpY2xlIj4xNzwvcmVmLXR5cGU+PGNvbnRyaWJ1dG9ycz48YXV0aG9ycz48YXV0aG9yPlRh
bm5lciwgSi4gTS48L2F1dGhvcj48YXV0aG9yPldoaXRlaG91c2UsIFIuIEguPC9hdXRob3I+PGF1
dGhvcj5UYWthaXNoaSwgTS48L2F1dGhvcj48L2F1dGhvcnM+PC9jb250cmlidXRvcnM+PHRpdGxl
cz48dGl0bGU+U3RhbmRhcmRzIGZyb20gYmlydGggdG8gbWF0dXJpdHkgZm9yIGhlaWdodCwgd2Vp
Z2h0LCBoZWlnaHQgdmVsb2NpdHksIGFuZCB3ZWlnaHQgdmVsb2NpdHk6IEJyaXRpc2ggY2hpbGRy
ZW4sIDE5NjUuIEk8L3RpdGxlPjxzZWNvbmRhcnktdGl0bGU+QXJjaCBEaXMgQ2hpbGQ8L3NlY29u
ZGFyeS10aXRsZT48L3RpdGxlcz48cGVyaW9kaWNhbD48ZnVsbC10aXRsZT5BcmNoIERpcyBDaGls
ZDwvZnVsbC10aXRsZT48L3BlcmlvZGljYWw+PHBhZ2VzPjQ1NC03MTwvcGFnZXM+PHZvbHVtZT40
MTwvdm9sdW1lPjxudW1iZXI+MjE5PC9udW1iZXI+PGtleXdvcmRzPjxrZXl3b3JkPkFkb2xlc2Nl
bnQ8L2tleXdvcmQ+PGtleXdvcmQ+QWR1bHQ8L2tleXdvcmQ+PGtleXdvcmQ+Qm9keSBIZWlnaHQ8
L2tleXdvcmQ+PGtleXdvcmQ+Qm9keSBXZWlnaHQ8L2tleXdvcmQ+PGtleXdvcmQ+Q2hpbGQ8L2tl
eXdvcmQ+PGtleXdvcmQ+Q2hpbGQsIFByZXNjaG9vbDwva2V5d29yZD48a2V5d29yZD5GZW1hbGU8
L2tleXdvcmQ+PGtleXdvcmQ+R3JlYXQgQnJpdGFpbjwva2V5d29yZD48a2V5d29yZD5Hcm93dGg8
L2tleXdvcmQ+PGtleXdvcmQ+SHVtYW5zPC9rZXl3b3JkPjxrZXl3b3JkPkluZmFudDwva2V5d29y
ZD48a2V5d29yZD5JbmZhbnQsIE5ld2Jvcm48L2tleXdvcmQ+PGtleXdvcmQ+TWFsZTwva2V5d29y
ZD48a2V5d29yZD5TdGF0aXN0aWNzIGFzIFRvcGljPC9rZXl3b3JkPjwva2V5d29yZHM+PGRhdGVz
Pjx5ZWFyPjE5NjY8L3llYXI+PHB1Yi1kYXRlcz48ZGF0ZT5PY3Q8L2RhdGU+PC9wdWItZGF0ZXM+
PC9kYXRlcz48aXNibj4xNDY4LTIwNDQgKEVsZWN0cm9uaWMpJiN4RDswMDAzLTk4ODggKExpbmtp
bmcpPC9pc2JuPjxhY2Nlc3Npb24tbnVtPjU5NTc3MTg8L2FjY2Vzc2lvbi1udW0+PHVybHM+PC91
cmxzPjwvcmVjb3JkPjwvQ2l0ZT48Q2l0ZT48QXV0aG9yPlRhbm5lcjwvQXV0aG9yPjxZZWFyPjE5
NjY8L1llYXI+PFJlY051bT4xOTwvUmVjTnVtPjxQcmVmaXg+YCw8L1ByZWZpeD48cmVjb3JkPjxy
ZWMtbnVtYmVyPjE5PC9yZWMtbnVtYmVyPjxmb3JlaWduLWtleXM+PGtleSBhcHA9IkVOIiBkYi1p
ZD0icHB2cngwZXJsMHp4ZTJlZnR2eTUwZmVidnN2eGE5MHphOTlkIiB0aW1lc3RhbXA9IjE0MzMy
NDE3MTQiPjE5PC9rZXk+PC9mb3JlaWduLWtleXM+PHJlZi10eXBlIG5hbWU9IkpvdXJuYWwgQXJ0
aWNsZSI+MTc8L3JlZi10eXBlPjxjb250cmlidXRvcnM+PGF1dGhvcnM+PGF1dGhvcj5UYW5uZXIs
IEouIE0uPC9hdXRob3I+PGF1dGhvcj5XaGl0ZWhvdXNlLCBSLiBILjwvYXV0aG9yPjxhdXRob3I+
VGFrYWlzaGksIE0uPC9hdXRob3I+PC9hdXRob3JzPjwvY29udHJpYnV0b3JzPjx0aXRsZXM+PHRp
dGxlPlN0YW5kYXJkcyBmcm9tIGJpcnRoIHRvIG1hdHVyaXR5IGZvciBoZWlnaHQsIHdlaWdodCwg
aGVpZ2h0IHZlbG9jaXR5LCBhbmQgd2VpZ2h0IHZlbG9jaXR5OiBCcml0aXNoIGNoaWxkcmVuLCAx
OTY1LiBJSTwvdGl0bGU+PHNlY29uZGFyeS10aXRsZT5BcmNoIERpcyBDaGlsZDwvc2Vjb25kYXJ5
LXRpdGxlPjwvdGl0bGVzPjxwZXJpb2RpY2FsPjxmdWxsLXRpdGxlPkFyY2ggRGlzIENoaWxkPC9m
dWxsLXRpdGxlPjwvcGVyaW9kaWNhbD48cGFnZXM+NjEzLTM1PC9wYWdlcz48dm9sdW1lPjQxPC92
b2x1bWU+PG51bWJlcj4yMjA8L251bWJlcj48a2V5d29yZHM+PGtleXdvcmQ+QWRvbGVzY2VudDwv
a2V5d29yZD48a2V5d29yZD5BZHVsdDwva2V5d29yZD48a2V5d29yZD5Cb2R5IEhlaWdodDwva2V5
d29yZD48a2V5d29yZD5Cb2R5IFdlaWdodDwva2V5d29yZD48a2V5d29yZD5DaGlsZDwva2V5d29y
ZD48a2V5d29yZD5DaGlsZCwgUHJlc2Nob29sPC9rZXl3b3JkPjxrZXl3b3JkPkZlbWFsZTwva2V5
d29yZD48a2V5d29yZD5HcmVhdCBCcml0YWluPC9rZXl3b3JkPjxrZXl3b3JkPkdyb3d0aDwva2V5
d29yZD48a2V5d29yZD5IdW1hbnM8L2tleXdvcmQ+PGtleXdvcmQ+SW5mYW50PC9rZXl3b3JkPjxr
ZXl3b3JkPkluZmFudCwgTmV3Ym9ybjwva2V5d29yZD48a2V5d29yZD5NYWxlPC9rZXl3b3JkPjxr
ZXl3b3JkPlN0YXRpc3RpY3MgYXMgVG9waWM8L2tleXdvcmQ+PC9rZXl3b3Jkcz48ZGF0ZXM+PHll
YXI+MTk2NjwveWVhcj48cHViLWRhdGVzPjxkYXRlPkRlYzwvZGF0ZT48L3B1Yi1kYXRlcz48L2Rh
dGVzPjxpc2JuPjE0NjgtMjA0NCAoRWxlY3Ryb25pYykmI3hEOzAwMDMtOTg4OCAoTGlua2luZyk8
L2lzYm4+PGFjY2Vzc2lvbi1udW0+NTkyNzkxODwvYWNjZXNzaW9uLW51bT48dXJscz48L3VybHM+
PC9yZWNvcmQ+PC9DaXRlPjwvRW5kTm90ZT5=
</w:fldData>
        </w:fldChar>
      </w:r>
      <w:r w:rsidR="005370E6">
        <w:rPr>
          <w:rFonts w:cstheme="majorBidi"/>
          <w:noProof/>
        </w:rPr>
        <w:instrText xml:space="preserve"> ADDIN EN.CITE </w:instrText>
      </w:r>
      <w:r w:rsidR="005370E6">
        <w:rPr>
          <w:rFonts w:cstheme="majorBidi"/>
          <w:noProof/>
        </w:rPr>
        <w:fldChar w:fldCharType="begin">
          <w:fldData xml:space="preserve">PEVuZE5vdGU+PENpdGU+PEF1dGhvcj5UYW5uZXI8L0F1dGhvcj48WWVhcj4xOTY2PC9ZZWFyPjxS
ZWNOdW0+MTg8L1JlY051bT48RGlzcGxheVRleHQ+WzI5ICwzMF08L0Rpc3BsYXlUZXh0PjxyZWNv
cmQ+PHJlYy1udW1iZXI+MTg8L3JlYy1udW1iZXI+PGZvcmVpZ24ta2V5cz48a2V5IGFwcD0iRU4i
IGRiLWlkPSJwcHZyeDBlcmwwenhlMmVmdHZ5NTBmZWJ2c3Z4YTkwemE5OWQiIHRpbWVzdGFtcD0i
MTQzMzI0MTY5NyI+MTg8L2tleT48L2ZvcmVpZ24ta2V5cz48cmVmLXR5cGUgbmFtZT0iSm91cm5h
bCBBcnRpY2xlIj4xNzwvcmVmLXR5cGU+PGNvbnRyaWJ1dG9ycz48YXV0aG9ycz48YXV0aG9yPlRh
bm5lciwgSi4gTS48L2F1dGhvcj48YXV0aG9yPldoaXRlaG91c2UsIFIuIEguPC9hdXRob3I+PGF1
dGhvcj5UYWthaXNoaSwgTS48L2F1dGhvcj48L2F1dGhvcnM+PC9jb250cmlidXRvcnM+PHRpdGxl
cz48dGl0bGU+U3RhbmRhcmRzIGZyb20gYmlydGggdG8gbWF0dXJpdHkgZm9yIGhlaWdodCwgd2Vp
Z2h0LCBoZWlnaHQgdmVsb2NpdHksIGFuZCB3ZWlnaHQgdmVsb2NpdHk6IEJyaXRpc2ggY2hpbGRy
ZW4sIDE5NjUuIEk8L3RpdGxlPjxzZWNvbmRhcnktdGl0bGU+QXJjaCBEaXMgQ2hpbGQ8L3NlY29u
ZGFyeS10aXRsZT48L3RpdGxlcz48cGVyaW9kaWNhbD48ZnVsbC10aXRsZT5BcmNoIERpcyBDaGls
ZDwvZnVsbC10aXRsZT48L3BlcmlvZGljYWw+PHBhZ2VzPjQ1NC03MTwvcGFnZXM+PHZvbHVtZT40
MTwvdm9sdW1lPjxudW1iZXI+MjE5PC9udW1iZXI+PGtleXdvcmRzPjxrZXl3b3JkPkFkb2xlc2Nl
bnQ8L2tleXdvcmQ+PGtleXdvcmQ+QWR1bHQ8L2tleXdvcmQ+PGtleXdvcmQ+Qm9keSBIZWlnaHQ8
L2tleXdvcmQ+PGtleXdvcmQ+Qm9keSBXZWlnaHQ8L2tleXdvcmQ+PGtleXdvcmQ+Q2hpbGQ8L2tl
eXdvcmQ+PGtleXdvcmQ+Q2hpbGQsIFByZXNjaG9vbDwva2V5d29yZD48a2V5d29yZD5GZW1hbGU8
L2tleXdvcmQ+PGtleXdvcmQ+R3JlYXQgQnJpdGFpbjwva2V5d29yZD48a2V5d29yZD5Hcm93dGg8
L2tleXdvcmQ+PGtleXdvcmQ+SHVtYW5zPC9rZXl3b3JkPjxrZXl3b3JkPkluZmFudDwva2V5d29y
ZD48a2V5d29yZD5JbmZhbnQsIE5ld2Jvcm48L2tleXdvcmQ+PGtleXdvcmQ+TWFsZTwva2V5d29y
ZD48a2V5d29yZD5TdGF0aXN0aWNzIGFzIFRvcGljPC9rZXl3b3JkPjwva2V5d29yZHM+PGRhdGVz
Pjx5ZWFyPjE5NjY8L3llYXI+PHB1Yi1kYXRlcz48ZGF0ZT5PY3Q8L2RhdGU+PC9wdWItZGF0ZXM+
PC9kYXRlcz48aXNibj4xNDY4LTIwNDQgKEVsZWN0cm9uaWMpJiN4RDswMDAzLTk4ODggKExpbmtp
bmcpPC9pc2JuPjxhY2Nlc3Npb24tbnVtPjU5NTc3MTg8L2FjY2Vzc2lvbi1udW0+PHVybHM+PC91
cmxzPjwvcmVjb3JkPjwvQ2l0ZT48Q2l0ZT48QXV0aG9yPlRhbm5lcjwvQXV0aG9yPjxZZWFyPjE5
NjY8L1llYXI+PFJlY051bT4xOTwvUmVjTnVtPjxQcmVmaXg+YCw8L1ByZWZpeD48cmVjb3JkPjxy
ZWMtbnVtYmVyPjE5PC9yZWMtbnVtYmVyPjxmb3JlaWduLWtleXM+PGtleSBhcHA9IkVOIiBkYi1p
ZD0icHB2cngwZXJsMHp4ZTJlZnR2eTUwZmVidnN2eGE5MHphOTlkIiB0aW1lc3RhbXA9IjE0MzMy
NDE3MTQiPjE5PC9rZXk+PC9mb3JlaWduLWtleXM+PHJlZi10eXBlIG5hbWU9IkpvdXJuYWwgQXJ0
aWNsZSI+MTc8L3JlZi10eXBlPjxjb250cmlidXRvcnM+PGF1dGhvcnM+PGF1dGhvcj5UYW5uZXIs
IEouIE0uPC9hdXRob3I+PGF1dGhvcj5XaGl0ZWhvdXNlLCBSLiBILjwvYXV0aG9yPjxhdXRob3I+
VGFrYWlzaGksIE0uPC9hdXRob3I+PC9hdXRob3JzPjwvY29udHJpYnV0b3JzPjx0aXRsZXM+PHRp
dGxlPlN0YW5kYXJkcyBmcm9tIGJpcnRoIHRvIG1hdHVyaXR5IGZvciBoZWlnaHQsIHdlaWdodCwg
aGVpZ2h0IHZlbG9jaXR5LCBhbmQgd2VpZ2h0IHZlbG9jaXR5OiBCcml0aXNoIGNoaWxkcmVuLCAx
OTY1LiBJSTwvdGl0bGU+PHNlY29uZGFyeS10aXRsZT5BcmNoIERpcyBDaGlsZDwvc2Vjb25kYXJ5
LXRpdGxlPjwvdGl0bGVzPjxwZXJpb2RpY2FsPjxmdWxsLXRpdGxlPkFyY2ggRGlzIENoaWxkPC9m
dWxsLXRpdGxlPjwvcGVyaW9kaWNhbD48cGFnZXM+NjEzLTM1PC9wYWdlcz48dm9sdW1lPjQxPC92
b2x1bWU+PG51bWJlcj4yMjA8L251bWJlcj48a2V5d29yZHM+PGtleXdvcmQ+QWRvbGVzY2VudDwv
a2V5d29yZD48a2V5d29yZD5BZHVsdDwva2V5d29yZD48a2V5d29yZD5Cb2R5IEhlaWdodDwva2V5
d29yZD48a2V5d29yZD5Cb2R5IFdlaWdodDwva2V5d29yZD48a2V5d29yZD5DaGlsZDwva2V5d29y
ZD48a2V5d29yZD5DaGlsZCwgUHJlc2Nob29sPC9rZXl3b3JkPjxrZXl3b3JkPkZlbWFsZTwva2V5
d29yZD48a2V5d29yZD5HcmVhdCBCcml0YWluPC9rZXl3b3JkPjxrZXl3b3JkPkdyb3d0aDwva2V5
d29yZD48a2V5d29yZD5IdW1hbnM8L2tleXdvcmQ+PGtleXdvcmQ+SW5mYW50PC9rZXl3b3JkPjxr
ZXl3b3JkPkluZmFudCwgTmV3Ym9ybjwva2V5d29yZD48a2V5d29yZD5NYWxlPC9rZXl3b3JkPjxr
ZXl3b3JkPlN0YXRpc3RpY3MgYXMgVG9waWM8L2tleXdvcmQ+PC9rZXl3b3Jkcz48ZGF0ZXM+PHll
YXI+MTk2NjwveWVhcj48cHViLWRhdGVzPjxkYXRlPkRlYzwvZGF0ZT48L3B1Yi1kYXRlcz48L2Rh
dGVzPjxpc2JuPjE0NjgtMjA0NCAoRWxlY3Ryb25pYykmI3hEOzAwMDMtOTg4OCAoTGlua2luZyk8
L2lzYm4+PGFjY2Vzc2lvbi1udW0+NTkyNzkxODwvYWNjZXNzaW9uLW51bT48dXJscz48L3VybHM+
PC9yZWNvcmQ+PC9DaXRlPjwvRW5kTm90ZT5=
</w:fldData>
        </w:fldChar>
      </w:r>
      <w:r w:rsidR="005370E6">
        <w:rPr>
          <w:rFonts w:cstheme="majorBidi"/>
          <w:noProof/>
        </w:rPr>
        <w:instrText xml:space="preserve"> ADDIN EN.CITE.DATA </w:instrText>
      </w:r>
      <w:r w:rsidR="005370E6">
        <w:rPr>
          <w:rFonts w:cstheme="majorBidi"/>
          <w:noProof/>
        </w:rPr>
      </w:r>
      <w:r w:rsidR="005370E6">
        <w:rPr>
          <w:rFonts w:cstheme="majorBidi"/>
          <w:noProof/>
        </w:rPr>
        <w:fldChar w:fldCharType="end"/>
      </w:r>
      <w:r>
        <w:rPr>
          <w:rFonts w:cstheme="majorBidi"/>
          <w:noProof/>
        </w:rPr>
      </w:r>
      <w:r>
        <w:rPr>
          <w:rFonts w:cstheme="majorBidi"/>
          <w:noProof/>
        </w:rPr>
        <w:fldChar w:fldCharType="separate"/>
      </w:r>
      <w:r w:rsidR="005370E6">
        <w:rPr>
          <w:rFonts w:cstheme="majorBidi"/>
          <w:noProof/>
        </w:rPr>
        <w:t>[</w:t>
      </w:r>
      <w:hyperlink w:anchor="_ENREF_29" w:tooltip="Tanner, 1966 #18" w:history="1">
        <w:r w:rsidR="00F36430">
          <w:rPr>
            <w:rFonts w:cstheme="majorBidi"/>
            <w:noProof/>
          </w:rPr>
          <w:t>29</w:t>
        </w:r>
      </w:hyperlink>
      <w:r w:rsidR="005370E6">
        <w:rPr>
          <w:rFonts w:cstheme="majorBidi"/>
          <w:noProof/>
        </w:rPr>
        <w:t xml:space="preserve"> </w:t>
      </w:r>
      <w:hyperlink w:anchor="_ENREF_30" w:tooltip="Tanner, 1966 #19" w:history="1">
        <w:r w:rsidR="00F36430">
          <w:rPr>
            <w:rFonts w:cstheme="majorBidi"/>
            <w:noProof/>
          </w:rPr>
          <w:t>,30</w:t>
        </w:r>
      </w:hyperlink>
      <w:r w:rsidR="005370E6">
        <w:rPr>
          <w:rFonts w:cstheme="majorBidi"/>
          <w:noProof/>
        </w:rPr>
        <w:t>]</w:t>
      </w:r>
      <w:r>
        <w:rPr>
          <w:rFonts w:cstheme="majorBidi"/>
          <w:noProof/>
        </w:rPr>
        <w:fldChar w:fldCharType="end"/>
      </w:r>
      <w:r w:rsidRPr="008B43B9">
        <w:rPr>
          <w:rFonts w:cstheme="majorBidi"/>
          <w:noProof/>
        </w:rPr>
        <w:t xml:space="preserve">. In a sample of 600 treated patients and 300 untreated patients, such a variation can be detected with a power of 94% (type one error = 0.05). Further power calculations for the secondary outcomes confirmed that 600 </w:t>
      </w:r>
      <w:r>
        <w:rPr>
          <w:rFonts w:cstheme="majorBidi"/>
          <w:noProof/>
        </w:rPr>
        <w:t>medicated ADHD</w:t>
      </w:r>
      <w:r w:rsidRPr="008B43B9">
        <w:rPr>
          <w:rFonts w:cstheme="majorBidi"/>
          <w:noProof/>
        </w:rPr>
        <w:t xml:space="preserve"> patients (Group 1) and 300 </w:t>
      </w:r>
      <w:r>
        <w:rPr>
          <w:rFonts w:cstheme="majorBidi"/>
          <w:noProof/>
        </w:rPr>
        <w:t>non-medicated ADHD</w:t>
      </w:r>
      <w:r w:rsidRPr="008B43B9">
        <w:rPr>
          <w:rFonts w:cstheme="majorBidi"/>
          <w:noProof/>
        </w:rPr>
        <w:t xml:space="preserve"> patients (Group 2) will produce sufficient power to determine adverse effects of methylphenidate. </w:t>
      </w:r>
    </w:p>
    <w:p w:rsidR="0009189C" w:rsidRPr="008B43B9" w:rsidRDefault="0009189C" w:rsidP="00A5002E">
      <w:pPr>
        <w:spacing w:after="0"/>
        <w:rPr>
          <w:rFonts w:cstheme="majorBidi"/>
          <w:b/>
          <w:i/>
          <w:noProof/>
        </w:rPr>
      </w:pPr>
    </w:p>
    <w:p w:rsidR="004008D3" w:rsidRDefault="004008D3" w:rsidP="004008D3">
      <w:pPr>
        <w:rPr>
          <w:rFonts w:cstheme="majorBidi"/>
          <w:noProof/>
        </w:rPr>
      </w:pPr>
      <w:r w:rsidRPr="008B43B9">
        <w:rPr>
          <w:rFonts w:cstheme="majorBidi"/>
          <w:noProof/>
        </w:rPr>
        <w:t>To calculate the sample size needed for each Group</w:t>
      </w:r>
      <w:r w:rsidR="0009189C">
        <w:rPr>
          <w:rFonts w:cstheme="majorBidi"/>
          <w:noProof/>
        </w:rPr>
        <w:t>,</w:t>
      </w:r>
      <w:r w:rsidRPr="008B43B9">
        <w:rPr>
          <w:rFonts w:cstheme="majorBidi"/>
          <w:noProof/>
        </w:rPr>
        <w:t xml:space="preserve"> the likely attrition rate due to drop</w:t>
      </w:r>
      <w:r>
        <w:rPr>
          <w:rFonts w:cstheme="majorBidi"/>
          <w:noProof/>
        </w:rPr>
        <w:t>-</w:t>
      </w:r>
      <w:r w:rsidRPr="008B43B9">
        <w:rPr>
          <w:rFonts w:cstheme="majorBidi"/>
          <w:noProof/>
        </w:rPr>
        <w:t>out</w:t>
      </w:r>
      <w:r>
        <w:rPr>
          <w:rFonts w:cstheme="majorBidi"/>
          <w:noProof/>
        </w:rPr>
        <w:t>s</w:t>
      </w:r>
      <w:r w:rsidRPr="008B43B9">
        <w:rPr>
          <w:rFonts w:cstheme="majorBidi"/>
          <w:noProof/>
        </w:rPr>
        <w:t xml:space="preserve"> over the 24 month follow</w:t>
      </w:r>
      <w:r>
        <w:rPr>
          <w:rFonts w:cstheme="majorBidi"/>
          <w:noProof/>
        </w:rPr>
        <w:t>-</w:t>
      </w:r>
      <w:r w:rsidRPr="008B43B9">
        <w:rPr>
          <w:rFonts w:cstheme="majorBidi"/>
          <w:noProof/>
        </w:rPr>
        <w:t>up period was anticipated to be around 25% based on experience from a previous longitudinal study of a similar population (</w:t>
      </w:r>
      <w:r w:rsidR="003A5429">
        <w:rPr>
          <w:rFonts w:cstheme="majorBidi"/>
          <w:noProof/>
        </w:rPr>
        <w:t>ADORE study</w:t>
      </w:r>
      <w:r w:rsidR="00E77B85">
        <w:rPr>
          <w:rFonts w:cstheme="majorBidi"/>
          <w:noProof/>
        </w:rPr>
        <w:t xml:space="preserve"> </w:t>
      </w:r>
      <w:r w:rsidR="00E77B85">
        <w:rPr>
          <w:rFonts w:cstheme="majorBidi"/>
          <w:noProof/>
        </w:rPr>
        <w:fldChar w:fldCharType="begin"/>
      </w:r>
      <w:r w:rsidR="005370E6">
        <w:rPr>
          <w:rFonts w:cstheme="majorBidi"/>
          <w:noProof/>
        </w:rPr>
        <w:instrText xml:space="preserve"> ADDIN EN.CITE &lt;EndNote&gt;&lt;Cite&gt;&lt;Author&gt;Preuss&lt;/Author&gt;&lt;Year&gt;2006&lt;/Year&gt;&lt;RecNum&gt;62&lt;/RecNum&gt;&lt;DisplayText&gt;[31]&lt;/DisplayText&gt;&lt;record&gt;&lt;rec-number&gt;62&lt;/rec-number&gt;&lt;foreign-keys&gt;&lt;key app="EN" db-id="ppvrx0erl0zxe2eftvy50febvsvxa90za99d" timestamp="1442826474"&gt;62&lt;/key&gt;&lt;/foreign-keys&gt;&lt;ref-type name="Journal Article"&gt;17&lt;/ref-type&gt;&lt;contributors&gt;&lt;authors&gt;&lt;author&gt;Preuss, U.&lt;/author&gt;&lt;author&gt;Ralston, S. J.&lt;/author&gt;&lt;author&gt;Baldursson, G.&lt;/author&gt;&lt;author&gt;Falissard, B.&lt;/author&gt;&lt;author&gt;Lorenzo, M. J.&lt;/author&gt;&lt;author&gt;Rodrigues Pereira, R.&lt;/author&gt;&lt;author&gt;Vlasveld, L.&lt;/author&gt;&lt;author&gt;Coghill, D.&lt;/author&gt;&lt;/authors&gt;&lt;/contributors&gt;&lt;auth-address&gt;Dept. of Child and Adolescent Psychiatry, Bern University, Effingerstrasse 12, 3011, Bern, Switzerland. Ulrich.preuss@kjp.unibe.ch&lt;/auth-address&gt;&lt;titles&gt;&lt;title&gt;Study design, baseline patient characteristics and intervention in a cross-cultural framework: results from the ADORE study&lt;/title&gt;&lt;secondary-title&gt;Eur Child Adolesc Psychiatry&lt;/secondary-title&gt;&lt;/titles&gt;&lt;periodical&gt;&lt;full-title&gt;Eur Child Adolesc Psychiatry&lt;/full-title&gt;&lt;/periodical&gt;&lt;pages&gt;I4-14&lt;/pages&gt;&lt;volume&gt;15 Suppl 1&lt;/volume&gt;&lt;keywords&gt;&lt;keyword&gt;Adolescent&lt;/keyword&gt;&lt;keyword&gt;Attention Deficit Disorder with Hyperactivity/ diagnosis/epidemiology/ therapy&lt;/keyword&gt;&lt;keyword&gt;Child&lt;/keyword&gt;&lt;keyword&gt;Combined Modality Therapy/methods&lt;/keyword&gt;&lt;keyword&gt;Comorbidity&lt;/keyword&gt;&lt;keyword&gt;Cross-Cultural Comparison&lt;/keyword&gt;&lt;keyword&gt;Demography&lt;/keyword&gt;&lt;keyword&gt;Europe/epidemiology&lt;/keyword&gt;&lt;keyword&gt;Female&lt;/keyword&gt;&lt;keyword&gt;Humans&lt;/keyword&gt;&lt;keyword&gt;Male&lt;/keyword&gt;&lt;keyword&gt;Mental Disorders/diagnosis/epidemiology/therapy&lt;/keyword&gt;&lt;keyword&gt;Prospective Studies&lt;/keyword&gt;&lt;keyword&gt;Psychotherapy/methods&lt;/keyword&gt;&lt;keyword&gt;Quality of Life&lt;/keyword&gt;&lt;keyword&gt;Research Design&lt;/keyword&gt;&lt;keyword&gt;Severity of Illness Index&lt;/keyword&gt;&lt;keyword&gt;Treatment Outcome&lt;/keyword&gt;&lt;/keywords&gt;&lt;dates&gt;&lt;year&gt;2006&lt;/year&gt;&lt;pub-dates&gt;&lt;date&gt;Dec&lt;/date&gt;&lt;/pub-dates&gt;&lt;/dates&gt;&lt;isbn&gt;1018-8827 (Print)&amp;#xD;1018-8827 (Linking)&lt;/isbn&gt;&lt;accession-num&gt;17177015&lt;/accession-num&gt;&lt;urls&gt;&lt;/urls&gt;&lt;/record&gt;&lt;/Cite&gt;&lt;/EndNote&gt;</w:instrText>
      </w:r>
      <w:r w:rsidR="00E77B85">
        <w:rPr>
          <w:rFonts w:cstheme="majorBidi"/>
          <w:noProof/>
        </w:rPr>
        <w:fldChar w:fldCharType="separate"/>
      </w:r>
      <w:r w:rsidR="005370E6">
        <w:rPr>
          <w:rFonts w:cstheme="majorBidi"/>
          <w:noProof/>
        </w:rPr>
        <w:t>[</w:t>
      </w:r>
      <w:hyperlink w:anchor="_ENREF_31" w:tooltip="Preuss, 2006 #62" w:history="1">
        <w:r w:rsidR="00F36430">
          <w:rPr>
            <w:rFonts w:cstheme="majorBidi"/>
            <w:noProof/>
          </w:rPr>
          <w:t>31</w:t>
        </w:r>
      </w:hyperlink>
      <w:r w:rsidR="005370E6">
        <w:rPr>
          <w:rFonts w:cstheme="majorBidi"/>
          <w:noProof/>
        </w:rPr>
        <w:t>]</w:t>
      </w:r>
      <w:r w:rsidR="00E77B85">
        <w:rPr>
          <w:rFonts w:cstheme="majorBidi"/>
          <w:noProof/>
        </w:rPr>
        <w:fldChar w:fldCharType="end"/>
      </w:r>
      <w:r w:rsidR="003A5429">
        <w:rPr>
          <w:rFonts w:cstheme="majorBidi"/>
          <w:noProof/>
        </w:rPr>
        <w:t xml:space="preserve">, personal communication </w:t>
      </w:r>
      <w:r w:rsidRPr="008B4DBD">
        <w:rPr>
          <w:rFonts w:cstheme="majorBidi"/>
          <w:noProof/>
        </w:rPr>
        <w:t>D</w:t>
      </w:r>
      <w:r w:rsidR="00E77B85">
        <w:rPr>
          <w:rFonts w:cstheme="majorBidi"/>
          <w:noProof/>
        </w:rPr>
        <w:t>.</w:t>
      </w:r>
      <w:r w:rsidRPr="008B4DBD">
        <w:rPr>
          <w:rFonts w:cstheme="majorBidi"/>
          <w:noProof/>
        </w:rPr>
        <w:t xml:space="preserve"> Coghill</w:t>
      </w:r>
      <w:r>
        <w:rPr>
          <w:rFonts w:cstheme="majorBidi"/>
          <w:noProof/>
        </w:rPr>
        <w:t>)</w:t>
      </w:r>
      <w:r w:rsidRPr="008B43B9">
        <w:rPr>
          <w:rFonts w:cstheme="majorBidi"/>
          <w:noProof/>
        </w:rPr>
        <w:t xml:space="preserve">. Thus the target size for Group 1 is 800, for Group 2 = 400 and for Group 3 = 400. </w:t>
      </w:r>
    </w:p>
    <w:p w:rsidR="00A5002E" w:rsidRPr="008B43B9" w:rsidRDefault="004008D3" w:rsidP="000D0000">
      <w:pPr>
        <w:rPr>
          <w:rFonts w:cstheme="majorBidi"/>
          <w:noProof/>
        </w:rPr>
      </w:pPr>
      <w:r w:rsidRPr="008B43B9">
        <w:rPr>
          <w:rFonts w:cstheme="majorBidi"/>
          <w:noProof/>
        </w:rPr>
        <w:t xml:space="preserve">Recruitment targets are divided amongst the four countries so that each country is required to recruit 200 to Group 1 and 100 to Group 3. Since the population of unmedicated children with ADHD is much larger in Italy and Hungary compared with the UK and Germany, Italy and Hungary are required to recruit 200 children each to Group 2, with UK and Germany having no target for this group. </w:t>
      </w:r>
    </w:p>
    <w:p w:rsidR="00F84FAB" w:rsidRPr="008B43B9" w:rsidRDefault="00F84FAB" w:rsidP="00F84FAB">
      <w:pPr>
        <w:spacing w:after="0"/>
        <w:rPr>
          <w:rFonts w:cstheme="majorBidi"/>
          <w:b/>
          <w:i/>
          <w:noProof/>
        </w:rPr>
      </w:pPr>
      <w:r w:rsidRPr="008B43B9">
        <w:rPr>
          <w:rFonts w:cstheme="majorBidi"/>
          <w:b/>
          <w:i/>
          <w:noProof/>
        </w:rPr>
        <w:t>Assessment tools</w:t>
      </w:r>
    </w:p>
    <w:p w:rsidR="00F84FAB" w:rsidRPr="008B43B9" w:rsidRDefault="00F84FAB" w:rsidP="00804154">
      <w:pPr>
        <w:rPr>
          <w:rFonts w:cstheme="majorBidi"/>
          <w:noProof/>
        </w:rPr>
      </w:pPr>
      <w:r w:rsidRPr="008B43B9">
        <w:rPr>
          <w:rFonts w:cstheme="majorBidi"/>
          <w:noProof/>
        </w:rPr>
        <w:t xml:space="preserve">The assessment tools were chosen to </w:t>
      </w:r>
      <w:r w:rsidR="00BB7539">
        <w:rPr>
          <w:rFonts w:cstheme="majorBidi"/>
          <w:noProof/>
        </w:rPr>
        <w:t>pro</w:t>
      </w:r>
      <w:r w:rsidR="00625E38">
        <w:rPr>
          <w:rFonts w:cstheme="majorBidi"/>
          <w:noProof/>
        </w:rPr>
        <w:t>v</w:t>
      </w:r>
      <w:r w:rsidR="00BB7539">
        <w:rPr>
          <w:rFonts w:cstheme="majorBidi"/>
          <w:noProof/>
        </w:rPr>
        <w:t>ide outcome measures</w:t>
      </w:r>
      <w:r w:rsidRPr="008B43B9">
        <w:rPr>
          <w:rFonts w:cstheme="majorBidi"/>
          <w:noProof/>
        </w:rPr>
        <w:t xml:space="preserve"> </w:t>
      </w:r>
      <w:r w:rsidR="00ED0D4E">
        <w:rPr>
          <w:rFonts w:cstheme="majorBidi"/>
          <w:noProof/>
        </w:rPr>
        <w:t>in each of the four topic areas</w:t>
      </w:r>
      <w:r w:rsidRPr="008B43B9">
        <w:rPr>
          <w:rFonts w:cstheme="majorBidi"/>
          <w:noProof/>
        </w:rPr>
        <w:t xml:space="preserve"> identified by the CHMP as requiring new information</w:t>
      </w:r>
      <w:r w:rsidR="00ED0D4E">
        <w:rPr>
          <w:rFonts w:cstheme="majorBidi"/>
          <w:noProof/>
        </w:rPr>
        <w:t xml:space="preserve"> </w:t>
      </w:r>
      <w:r w:rsidR="00226333">
        <w:rPr>
          <w:rFonts w:cstheme="majorBidi"/>
          <w:noProof/>
        </w:rPr>
        <w:fldChar w:fldCharType="begin"/>
      </w:r>
      <w:r w:rsidR="0073372A">
        <w:rPr>
          <w:rFonts w:cstheme="majorBidi"/>
          <w:noProof/>
        </w:rPr>
        <w:instrText xml:space="preserve"> ADDIN EN.CITE &lt;EndNote&gt;&lt;Cite&gt;&lt;Author&gt;European Union&lt;/Author&gt;&lt;Year&gt;2009&lt;/Year&gt;&lt;RecNum&gt;10&lt;/RecNum&gt;&lt;DisplayText&gt;[17]&lt;/DisplayText&gt;&lt;record&gt;&lt;rec-number&gt;10&lt;/rec-number&gt;&lt;foreign-keys&gt;&lt;key app="EN" db-id="ppvrx0erl0zxe2eftvy50febvsvxa90za99d" timestamp="1433240534"&gt;10&lt;/key&gt;&lt;/foreign-keys&gt;&lt;ref-type name="Web Page"&gt;12&lt;/ref-type&gt;&lt;contributors&gt;&lt;authors&gt;&lt;author&gt;European Union,&lt;/author&gt;&lt;/authors&gt;&lt;/contributors&gt;&lt;titles&gt;&lt;title&gt;Referrals document&lt;/title&gt;&lt;/titles&gt;&lt;dates&gt;&lt;year&gt;2009&lt;/year&gt;&lt;/dates&gt;&lt;urls&gt;&lt;related-urls&gt;&lt;url&gt;http://www.ema.europa.eu/docs/en_GB/document_library/Referrals_document/Methylphenidate_31/WC500011125.pdf&lt;/url&gt;&lt;/related-urls&gt;&lt;/urls&gt;&lt;/record&gt;&lt;/Cite&gt;&lt;/EndNote&gt;</w:instrText>
      </w:r>
      <w:r w:rsidR="00226333">
        <w:rPr>
          <w:rFonts w:cstheme="majorBidi"/>
          <w:noProof/>
        </w:rPr>
        <w:fldChar w:fldCharType="separate"/>
      </w:r>
      <w:r w:rsidR="0073372A">
        <w:rPr>
          <w:rFonts w:cstheme="majorBidi"/>
          <w:noProof/>
        </w:rPr>
        <w:t>[</w:t>
      </w:r>
      <w:hyperlink w:anchor="_ENREF_17" w:tooltip="European Union, 2009 #10" w:history="1">
        <w:r w:rsidR="00F36430">
          <w:rPr>
            <w:rFonts w:cstheme="majorBidi"/>
            <w:noProof/>
          </w:rPr>
          <w:t>17</w:t>
        </w:r>
      </w:hyperlink>
      <w:r w:rsidR="0073372A">
        <w:rPr>
          <w:rFonts w:cstheme="majorBidi"/>
          <w:noProof/>
        </w:rPr>
        <w:t>]</w:t>
      </w:r>
      <w:r w:rsidR="00226333">
        <w:rPr>
          <w:rFonts w:cstheme="majorBidi"/>
          <w:noProof/>
        </w:rPr>
        <w:fldChar w:fldCharType="end"/>
      </w:r>
      <w:r w:rsidR="00625E38">
        <w:rPr>
          <w:rFonts w:cstheme="majorBidi"/>
          <w:noProof/>
        </w:rPr>
        <w:t xml:space="preserve">, together with outcomes describing the </w:t>
      </w:r>
      <w:r w:rsidR="00625E38">
        <w:rPr>
          <w:rFonts w:cstheme="majorBidi"/>
          <w:noProof/>
        </w:rPr>
        <w:lastRenderedPageBreak/>
        <w:t>effectiveness of methylphenidate medication</w:t>
      </w:r>
      <w:r w:rsidR="00A5002E">
        <w:rPr>
          <w:rFonts w:cstheme="majorBidi"/>
          <w:noProof/>
        </w:rPr>
        <w:t>. Details of the assessment tools and the outcomes associated with each tool are given in table 1. A brief description is given below.</w:t>
      </w:r>
    </w:p>
    <w:p w:rsidR="00F84FAB" w:rsidRPr="00804154" w:rsidRDefault="00AE7C56" w:rsidP="00904868">
      <w:pPr>
        <w:ind w:left="709" w:hanging="425"/>
        <w:rPr>
          <w:rFonts w:ascii="Calibri" w:hAnsi="Calibri"/>
          <w:color w:val="0D0D0D"/>
        </w:rPr>
      </w:pPr>
      <w:r w:rsidRPr="008B43B9">
        <w:rPr>
          <w:rFonts w:cstheme="majorBidi"/>
          <w:i/>
          <w:noProof/>
        </w:rPr>
        <w:t>1.</w:t>
      </w:r>
      <w:r w:rsidR="00904868">
        <w:rPr>
          <w:rFonts w:cstheme="majorBidi"/>
          <w:i/>
          <w:noProof/>
        </w:rPr>
        <w:tab/>
      </w:r>
      <w:r w:rsidR="00F84FAB" w:rsidRPr="008B43B9">
        <w:rPr>
          <w:rFonts w:cstheme="majorBidi"/>
          <w:i/>
          <w:noProof/>
        </w:rPr>
        <w:t>Growth and development</w:t>
      </w:r>
      <w:r w:rsidR="00F84FAB" w:rsidRPr="008B43B9">
        <w:rPr>
          <w:rFonts w:cstheme="majorBidi"/>
          <w:noProof/>
        </w:rPr>
        <w:t>; Height and weight will be measured</w:t>
      </w:r>
      <w:r w:rsidR="008731A2" w:rsidRPr="008B43B9">
        <w:rPr>
          <w:rFonts w:cstheme="majorBidi"/>
          <w:noProof/>
        </w:rPr>
        <w:t xml:space="preserve"> following the standard operating procedure</w:t>
      </w:r>
      <w:r w:rsidR="00574A91" w:rsidRPr="008B43B9">
        <w:rPr>
          <w:rFonts w:cstheme="majorBidi"/>
          <w:noProof/>
        </w:rPr>
        <w:t>s</w:t>
      </w:r>
      <w:r w:rsidR="008731A2" w:rsidRPr="008B43B9">
        <w:rPr>
          <w:rFonts w:cstheme="majorBidi"/>
          <w:noProof/>
        </w:rPr>
        <w:t xml:space="preserve"> developed by the </w:t>
      </w:r>
      <w:r w:rsidR="00B03B28" w:rsidRPr="008B43B9">
        <w:rPr>
          <w:rFonts w:cstheme="majorBidi"/>
          <w:noProof/>
        </w:rPr>
        <w:t>Scottish Children’s Research Network</w:t>
      </w:r>
      <w:r w:rsidR="00BE7141">
        <w:rPr>
          <w:rFonts w:cstheme="majorBidi"/>
          <w:noProof/>
        </w:rPr>
        <w:t xml:space="preserve"> </w:t>
      </w:r>
      <w:r w:rsidR="00226333">
        <w:rPr>
          <w:rFonts w:cstheme="majorBidi"/>
          <w:noProof/>
        </w:rPr>
        <w:fldChar w:fldCharType="begin"/>
      </w:r>
      <w:r w:rsidR="005370E6">
        <w:rPr>
          <w:rFonts w:cstheme="majorBidi"/>
          <w:noProof/>
        </w:rPr>
        <w:instrText xml:space="preserve"> ADDIN EN.CITE &lt;EndNote&gt;&lt;Cite&gt;&lt;Author&gt;Scottish Childrens Research Network&lt;/Author&gt;&lt;RecNum&gt;20&lt;/RecNum&gt;&lt;DisplayText&gt;[32]&lt;/DisplayText&gt;&lt;record&gt;&lt;rec-number&gt;20&lt;/rec-number&gt;&lt;foreign-keys&gt;&lt;key app="EN" db-id="ppvrx0erl0zxe2eftvy50febvsvxa90za99d" timestamp="1433241878"&gt;20&lt;/key&gt;&lt;/foreign-keys&gt;&lt;ref-type name="Web Page"&gt;12&lt;/ref-type&gt;&lt;contributors&gt;&lt;authors&gt;&lt;author&gt;Scottish Childrens Research Network,&lt;/author&gt;&lt;/authors&gt;&lt;/contributors&gt;&lt;titles&gt;&lt;title&gt;Standard Operating Procedure&lt;/title&gt;&lt;/titles&gt;&lt;dates&gt;&lt;/dates&gt;&lt;urls&gt;&lt;related-urls&gt;&lt;url&gt;http://www.scotcrn.org/professional/network-sops/&lt;/url&gt;&lt;/related-urls&gt;&lt;/urls&gt;&lt;/record&gt;&lt;/Cite&gt;&lt;/EndNote&gt;</w:instrText>
      </w:r>
      <w:r w:rsidR="00226333">
        <w:rPr>
          <w:rFonts w:cstheme="majorBidi"/>
          <w:noProof/>
        </w:rPr>
        <w:fldChar w:fldCharType="separate"/>
      </w:r>
      <w:r w:rsidR="005370E6">
        <w:rPr>
          <w:rFonts w:cstheme="majorBidi"/>
          <w:noProof/>
        </w:rPr>
        <w:t>[</w:t>
      </w:r>
      <w:hyperlink w:anchor="_ENREF_32" w:tooltip="Scottish Childrens Research Network,  #20" w:history="1">
        <w:r w:rsidR="00F36430">
          <w:rPr>
            <w:rFonts w:cstheme="majorBidi"/>
            <w:noProof/>
          </w:rPr>
          <w:t>32</w:t>
        </w:r>
      </w:hyperlink>
      <w:r w:rsidR="005370E6">
        <w:rPr>
          <w:rFonts w:cstheme="majorBidi"/>
          <w:noProof/>
        </w:rPr>
        <w:t>]</w:t>
      </w:r>
      <w:r w:rsidR="00226333">
        <w:rPr>
          <w:rFonts w:cstheme="majorBidi"/>
          <w:noProof/>
        </w:rPr>
        <w:fldChar w:fldCharType="end"/>
      </w:r>
      <w:r w:rsidR="00226333">
        <w:rPr>
          <w:rFonts w:cstheme="majorBidi"/>
          <w:noProof/>
        </w:rPr>
        <w:t>. S</w:t>
      </w:r>
      <w:r w:rsidR="001F4DF7" w:rsidRPr="008B4DBD">
        <w:rPr>
          <w:rFonts w:cstheme="majorBidi"/>
          <w:noProof/>
        </w:rPr>
        <w:t xml:space="preserve">tandardized measures of </w:t>
      </w:r>
      <w:r w:rsidR="003A5429">
        <w:rPr>
          <w:rFonts w:cstheme="majorBidi"/>
          <w:noProof/>
        </w:rPr>
        <w:t>growth</w:t>
      </w:r>
      <w:r w:rsidR="001F4DF7" w:rsidRPr="008B4DBD">
        <w:rPr>
          <w:rFonts w:cstheme="majorBidi"/>
          <w:noProof/>
        </w:rPr>
        <w:t xml:space="preserve"> parameters at each time point will be calculated according </w:t>
      </w:r>
      <w:r w:rsidR="001F4DF7" w:rsidRPr="008B4DBD">
        <w:rPr>
          <w:rFonts w:ascii="Calibri" w:hAnsi="Calibri"/>
        </w:rPr>
        <w:t>to</w:t>
      </w:r>
      <w:r w:rsidR="00314F73">
        <w:rPr>
          <w:rFonts w:ascii="Calibri" w:hAnsi="Calibri"/>
        </w:rPr>
        <w:t xml:space="preserve"> the</w:t>
      </w:r>
      <w:r w:rsidR="001F4DF7" w:rsidRPr="008B4DBD">
        <w:rPr>
          <w:rFonts w:ascii="Calibri" w:hAnsi="Calibri"/>
        </w:rPr>
        <w:t xml:space="preserve"> best available country</w:t>
      </w:r>
      <w:r w:rsidR="00314F73">
        <w:rPr>
          <w:rFonts w:ascii="Calibri" w:hAnsi="Calibri"/>
        </w:rPr>
        <w:t>-</w:t>
      </w:r>
      <w:r w:rsidR="001F4DF7" w:rsidRPr="008B4DBD">
        <w:rPr>
          <w:rFonts w:ascii="Calibri" w:hAnsi="Calibri"/>
        </w:rPr>
        <w:t>specific norms.</w:t>
      </w:r>
      <w:r w:rsidR="00A5002E">
        <w:rPr>
          <w:rFonts w:ascii="Calibri" w:hAnsi="Calibri"/>
        </w:rPr>
        <w:t xml:space="preserve"> </w:t>
      </w:r>
      <w:r w:rsidR="001F4DF7">
        <w:rPr>
          <w:rFonts w:cstheme="majorBidi"/>
          <w:noProof/>
        </w:rPr>
        <w:t>P</w:t>
      </w:r>
      <w:r w:rsidR="00F84FAB" w:rsidRPr="008B43B9">
        <w:rPr>
          <w:rFonts w:cstheme="majorBidi"/>
          <w:noProof/>
        </w:rPr>
        <w:t xml:space="preserve">ubertal maturation </w:t>
      </w:r>
      <w:r w:rsidR="001F4DF7">
        <w:rPr>
          <w:rFonts w:cstheme="majorBidi"/>
          <w:noProof/>
        </w:rPr>
        <w:t xml:space="preserve">will be </w:t>
      </w:r>
      <w:r w:rsidR="00F84FAB" w:rsidRPr="008B43B9">
        <w:rPr>
          <w:rFonts w:cstheme="majorBidi"/>
          <w:noProof/>
        </w:rPr>
        <w:t xml:space="preserve">assessed </w:t>
      </w:r>
      <w:r w:rsidR="00E14860">
        <w:rPr>
          <w:rFonts w:cstheme="majorBidi"/>
          <w:noProof/>
        </w:rPr>
        <w:t>using</w:t>
      </w:r>
      <w:r w:rsidR="00E14860" w:rsidRPr="008B43B9">
        <w:rPr>
          <w:rFonts w:cstheme="majorBidi"/>
          <w:noProof/>
        </w:rPr>
        <w:t xml:space="preserve"> </w:t>
      </w:r>
      <w:r w:rsidR="00F84FAB" w:rsidRPr="008B43B9">
        <w:rPr>
          <w:rFonts w:cstheme="majorBidi"/>
          <w:noProof/>
        </w:rPr>
        <w:t>the Tanner scale</w:t>
      </w:r>
      <w:r w:rsidR="00226333">
        <w:rPr>
          <w:rFonts w:cstheme="majorBidi"/>
          <w:noProof/>
        </w:rPr>
        <w:t xml:space="preserve"> </w:t>
      </w:r>
      <w:r w:rsidR="00226333">
        <w:rPr>
          <w:rFonts w:cstheme="majorBidi"/>
          <w:noProof/>
        </w:rPr>
        <w:fldChar w:fldCharType="begin">
          <w:fldData xml:space="preserve">PEVuZE5vdGU+PENpdGU+PEF1dGhvcj5NYXJzaGFsbDwvQXV0aG9yPjxZZWFyPjE5NzA8L1llYXI+
PFJlY051bT4yMTwvUmVjTnVtPjxEaXNwbGF5VGV4dD5bMzMgLDM0XTwvRGlzcGxheVRleHQ+PHJl
Y29yZD48cmVjLW51bWJlcj4yMTwvcmVjLW51bWJlcj48Zm9yZWlnbi1rZXlzPjxrZXkgYXBwPSJF
TiIgZGItaWQ9InBwdnJ4MGVybDB6eGUyZWZ0dnk1MGZlYnZzdnhhOTB6YTk5ZCIgdGltZXN0YW1w
PSIxNDMzMjQxOTcxIj4yMTwva2V5PjwvZm9yZWlnbi1rZXlzPjxyZWYtdHlwZSBuYW1lPSJKb3Vy
bmFsIEFydGljbGUiPjE3PC9yZWYtdHlwZT48Y29udHJpYnV0b3JzPjxhdXRob3JzPjxhdXRob3I+
TWFyc2hhbGwsIFcuIEEuPC9hdXRob3I+PGF1dGhvcj5UYW5uZXIsIEouIE0uPC9hdXRob3I+PC9h
dXRob3JzPjwvY29udHJpYnV0b3JzPjx0aXRsZXM+PHRpdGxlPlZhcmlhdGlvbnMgaW4gdGhlIHBh
dHRlcm4gb2YgcHViZXJ0YWwgY2hhbmdlcyBpbiBib3lzPC90aXRsZT48c2Vjb25kYXJ5LXRpdGxl
PkFyY2ggRGlzIENoaWxkPC9zZWNvbmRhcnktdGl0bGU+PC90aXRsZXM+PHBlcmlvZGljYWw+PGZ1
bGwtdGl0bGU+QXJjaCBEaXMgQ2hpbGQ8L2Z1bGwtdGl0bGU+PC9wZXJpb2RpY2FsPjxwYWdlcz4x
My0yMzwvcGFnZXM+PHZvbHVtZT40NTwvdm9sdW1lPjxudW1iZXI+MjM5PC9udW1iZXI+PGtleXdv
cmRzPjxrZXl3b3JkPkFkb2xlc2NlbnQ8L2tleXdvcmQ+PGtleXdvcmQ+QWdlIEZhY3RvcnM8L2tl
eXdvcmQ+PGtleXdvcmQ+QW50aHJvcG9tZXRyeTwva2V5d29yZD48a2V5d29yZD5Cb2R5IEhlaWdo
dDwva2V5d29yZD48a2V5d29yZD5DaGlsZDwva2V5d29yZD48a2V5d29yZD5HZW5pdGFsaWEsIE1h
bGUvZ3Jvd3RoICZhbXA7IGRldmVsb3BtZW50PC9rZXl3b3JkPjxrZXl3b3JkPkhhaXIvZ3Jvd3Ro
ICZhbXA7IGRldmVsb3BtZW50PC9rZXl3b3JkPjxrZXl3b3JkPkh1bWFuczwva2V5d29yZD48a2V5
d29yZD5NYWxlPC9rZXl3b3JkPjxrZXl3b3JkPlB1YmVydHk8L2tleXdvcmQ+PGtleXdvcmQ+VGlt
ZSBGYWN0b3JzPC9rZXl3b3JkPjwva2V5d29yZHM+PGRhdGVzPjx5ZWFyPjE5NzA8L3llYXI+PHB1
Yi1kYXRlcz48ZGF0ZT5GZWI8L2RhdGU+PC9wdWItZGF0ZXM+PC9kYXRlcz48aXNibj4xNDY4LTIw
NDQgKEVsZWN0cm9uaWMpJiN4RDswMDAzLTk4ODggKExpbmtpbmcpPC9pc2JuPjxhY2Nlc3Npb24t
bnVtPjU0NDAxODI8L2FjY2Vzc2lvbi1udW0+PHVybHM+PC91cmxzPjwvcmVjb3JkPjwvQ2l0ZT48
Q2l0ZT48QXV0aG9yPk1hcnNoYWxsPC9BdXRob3I+PFllYXI+MTk2OTwvWWVhcj48UmVjTnVtPjIy
PC9SZWNOdW0+PFByZWZpeD5gLDwvUHJlZml4PjxyZWNvcmQ+PHJlYy1udW1iZXI+MjI8L3JlYy1u
dW1iZXI+PGZvcmVpZ24ta2V5cz48a2V5IGFwcD0iRU4iIGRiLWlkPSJwcHZyeDBlcmwwenhlMmVm
dHZ5NTBmZWJ2c3Z4YTkwemE5OWQiIHRpbWVzdGFtcD0iMTQzMzI0MTk5OSI+MjI8L2tleT48L2Zv
cmVpZ24ta2V5cz48cmVmLXR5cGUgbmFtZT0iSm91cm5hbCBBcnRpY2xlIj4xNzwvcmVmLXR5cGU+
PGNvbnRyaWJ1dG9ycz48YXV0aG9ycz48YXV0aG9yPk1hcnNoYWxsLCBXLiBBLjwvYXV0aG9yPjxh
dXRob3I+VGFubmVyLCBKLiBNLjwvYXV0aG9yPjwvYXV0aG9ycz48L2NvbnRyaWJ1dG9ycz48dGl0
bGVzPjx0aXRsZT5WYXJpYXRpb25zIGluIHBhdHRlcm4gb2YgcHViZXJ0YWwgY2hhbmdlcyBpbiBn
aXJsczwvdGl0bGU+PHNlY29uZGFyeS10aXRsZT5BcmNoIERpcyBDaGlsZDwvc2Vjb25kYXJ5LXRp
dGxlPjwvdGl0bGVzPjxwZXJpb2RpY2FsPjxmdWxsLXRpdGxlPkFyY2ggRGlzIENoaWxkPC9mdWxs
LXRpdGxlPjwvcGVyaW9kaWNhbD48cGFnZXM+MjkxLTMwMzwvcGFnZXM+PHZvbHVtZT40NDwvdm9s
dW1lPjxudW1iZXI+MjM1PC9udW1iZXI+PGtleXdvcmRzPjxrZXl3b3JkPkFkb2xlc2NlbnQ8L2tl
eXdvcmQ+PGtleXdvcmQ+QWdlIEZhY3RvcnM8L2tleXdvcmQ+PGtleXdvcmQ+QW50aHJvcG9tZXRy
eTwva2V5d29yZD48a2V5d29yZD5CcmVhc3QvZ3Jvd3RoICZhbXA7IGRldmVsb3BtZW50PC9rZXl3
b3JkPjxrZXl3b3JkPkNoaWxkPC9rZXl3b3JkPjxrZXl3b3JkPkZlbWFsZTwva2V5d29yZD48a2V5
d29yZD5HcmVhdCBCcml0YWluPC9rZXl3b3JkPjxrZXl3b3JkPkhhaXIvZ3Jvd3RoICZhbXA7IGRl
dmVsb3BtZW50PC9rZXl3b3JkPjxrZXl3b3JkPkh1bWFuczwva2V5d29yZD48a2V5d29yZD5NZW5z
dHJ1YXRpb248L2tleXdvcmQ+PGtleXdvcmQ+UHViZXJ0eTwva2V5d29yZD48a2V5d29yZD5Tb2Np
YWwgQ2xhc3M8L2tleXdvcmQ+PGtleXdvcmQ+U29jaW9lY29ub21pYyBGYWN0b3JzPC9rZXl3b3Jk
PjxrZXl3b3JkPlN0YXRpc3RpY3MgYXMgVG9waWM8L2tleXdvcmQ+PGtleXdvcmQ+VGltZSBGYWN0
b3JzPC9rZXl3b3JkPjwva2V5d29yZHM+PGRhdGVzPjx5ZWFyPjE5Njk8L3llYXI+PHB1Yi1kYXRl
cz48ZGF0ZT5KdW48L2RhdGU+PC9wdWItZGF0ZXM+PC9kYXRlcz48aXNibj4xNDY4LTIwNDQgKEVs
ZWN0cm9uaWMpJiN4RDswMDAzLTk4ODggKExpbmtpbmcpPC9pc2JuPjxhY2Nlc3Npb24tbnVtPjU3
ODUxNzk8L2FjY2Vzc2lvbi1udW0+PHVybHM+PC91cmxzPjwvcmVjb3JkPjwvQ2l0ZT48L0VuZE5v
dGU+AG==
</w:fldData>
        </w:fldChar>
      </w:r>
      <w:r w:rsidR="005370E6">
        <w:rPr>
          <w:rFonts w:cstheme="majorBidi"/>
          <w:noProof/>
        </w:rPr>
        <w:instrText xml:space="preserve"> ADDIN EN.CITE </w:instrText>
      </w:r>
      <w:r w:rsidR="005370E6">
        <w:rPr>
          <w:rFonts w:cstheme="majorBidi"/>
          <w:noProof/>
        </w:rPr>
        <w:fldChar w:fldCharType="begin">
          <w:fldData xml:space="preserve">PEVuZE5vdGU+PENpdGU+PEF1dGhvcj5NYXJzaGFsbDwvQXV0aG9yPjxZZWFyPjE5NzA8L1llYXI+
PFJlY051bT4yMTwvUmVjTnVtPjxEaXNwbGF5VGV4dD5bMzMgLDM0XTwvRGlzcGxheVRleHQ+PHJl
Y29yZD48cmVjLW51bWJlcj4yMTwvcmVjLW51bWJlcj48Zm9yZWlnbi1rZXlzPjxrZXkgYXBwPSJF
TiIgZGItaWQ9InBwdnJ4MGVybDB6eGUyZWZ0dnk1MGZlYnZzdnhhOTB6YTk5ZCIgdGltZXN0YW1w
PSIxNDMzMjQxOTcxIj4yMTwva2V5PjwvZm9yZWlnbi1rZXlzPjxyZWYtdHlwZSBuYW1lPSJKb3Vy
bmFsIEFydGljbGUiPjE3PC9yZWYtdHlwZT48Y29udHJpYnV0b3JzPjxhdXRob3JzPjxhdXRob3I+
TWFyc2hhbGwsIFcuIEEuPC9hdXRob3I+PGF1dGhvcj5UYW5uZXIsIEouIE0uPC9hdXRob3I+PC9h
dXRob3JzPjwvY29udHJpYnV0b3JzPjx0aXRsZXM+PHRpdGxlPlZhcmlhdGlvbnMgaW4gdGhlIHBh
dHRlcm4gb2YgcHViZXJ0YWwgY2hhbmdlcyBpbiBib3lzPC90aXRsZT48c2Vjb25kYXJ5LXRpdGxl
PkFyY2ggRGlzIENoaWxkPC9zZWNvbmRhcnktdGl0bGU+PC90aXRsZXM+PHBlcmlvZGljYWw+PGZ1
bGwtdGl0bGU+QXJjaCBEaXMgQ2hpbGQ8L2Z1bGwtdGl0bGU+PC9wZXJpb2RpY2FsPjxwYWdlcz4x
My0yMzwvcGFnZXM+PHZvbHVtZT40NTwvdm9sdW1lPjxudW1iZXI+MjM5PC9udW1iZXI+PGtleXdv
cmRzPjxrZXl3b3JkPkFkb2xlc2NlbnQ8L2tleXdvcmQ+PGtleXdvcmQ+QWdlIEZhY3RvcnM8L2tl
eXdvcmQ+PGtleXdvcmQ+QW50aHJvcG9tZXRyeTwva2V5d29yZD48a2V5d29yZD5Cb2R5IEhlaWdo
dDwva2V5d29yZD48a2V5d29yZD5DaGlsZDwva2V5d29yZD48a2V5d29yZD5HZW5pdGFsaWEsIE1h
bGUvZ3Jvd3RoICZhbXA7IGRldmVsb3BtZW50PC9rZXl3b3JkPjxrZXl3b3JkPkhhaXIvZ3Jvd3Ro
ICZhbXA7IGRldmVsb3BtZW50PC9rZXl3b3JkPjxrZXl3b3JkPkh1bWFuczwva2V5d29yZD48a2V5
d29yZD5NYWxlPC9rZXl3b3JkPjxrZXl3b3JkPlB1YmVydHk8L2tleXdvcmQ+PGtleXdvcmQ+VGlt
ZSBGYWN0b3JzPC9rZXl3b3JkPjwva2V5d29yZHM+PGRhdGVzPjx5ZWFyPjE5NzA8L3llYXI+PHB1
Yi1kYXRlcz48ZGF0ZT5GZWI8L2RhdGU+PC9wdWItZGF0ZXM+PC9kYXRlcz48aXNibj4xNDY4LTIw
NDQgKEVsZWN0cm9uaWMpJiN4RDswMDAzLTk4ODggKExpbmtpbmcpPC9pc2JuPjxhY2Nlc3Npb24t
bnVtPjU0NDAxODI8L2FjY2Vzc2lvbi1udW0+PHVybHM+PC91cmxzPjwvcmVjb3JkPjwvQ2l0ZT48
Q2l0ZT48QXV0aG9yPk1hcnNoYWxsPC9BdXRob3I+PFllYXI+MTk2OTwvWWVhcj48UmVjTnVtPjIy
PC9SZWNOdW0+PFByZWZpeD5gLDwvUHJlZml4PjxyZWNvcmQ+PHJlYy1udW1iZXI+MjI8L3JlYy1u
dW1iZXI+PGZvcmVpZ24ta2V5cz48a2V5IGFwcD0iRU4iIGRiLWlkPSJwcHZyeDBlcmwwenhlMmVm
dHZ5NTBmZWJ2c3Z4YTkwemE5OWQiIHRpbWVzdGFtcD0iMTQzMzI0MTk5OSI+MjI8L2tleT48L2Zv
cmVpZ24ta2V5cz48cmVmLXR5cGUgbmFtZT0iSm91cm5hbCBBcnRpY2xlIj4xNzwvcmVmLXR5cGU+
PGNvbnRyaWJ1dG9ycz48YXV0aG9ycz48YXV0aG9yPk1hcnNoYWxsLCBXLiBBLjwvYXV0aG9yPjxh
dXRob3I+VGFubmVyLCBKLiBNLjwvYXV0aG9yPjwvYXV0aG9ycz48L2NvbnRyaWJ1dG9ycz48dGl0
bGVzPjx0aXRsZT5WYXJpYXRpb25zIGluIHBhdHRlcm4gb2YgcHViZXJ0YWwgY2hhbmdlcyBpbiBn
aXJsczwvdGl0bGU+PHNlY29uZGFyeS10aXRsZT5BcmNoIERpcyBDaGlsZDwvc2Vjb25kYXJ5LXRp
dGxlPjwvdGl0bGVzPjxwZXJpb2RpY2FsPjxmdWxsLXRpdGxlPkFyY2ggRGlzIENoaWxkPC9mdWxs
LXRpdGxlPjwvcGVyaW9kaWNhbD48cGFnZXM+MjkxLTMwMzwvcGFnZXM+PHZvbHVtZT40NDwvdm9s
dW1lPjxudW1iZXI+MjM1PC9udW1iZXI+PGtleXdvcmRzPjxrZXl3b3JkPkFkb2xlc2NlbnQ8L2tl
eXdvcmQ+PGtleXdvcmQ+QWdlIEZhY3RvcnM8L2tleXdvcmQ+PGtleXdvcmQ+QW50aHJvcG9tZXRy
eTwva2V5d29yZD48a2V5d29yZD5CcmVhc3QvZ3Jvd3RoICZhbXA7IGRldmVsb3BtZW50PC9rZXl3
b3JkPjxrZXl3b3JkPkNoaWxkPC9rZXl3b3JkPjxrZXl3b3JkPkZlbWFsZTwva2V5d29yZD48a2V5
d29yZD5HcmVhdCBCcml0YWluPC9rZXl3b3JkPjxrZXl3b3JkPkhhaXIvZ3Jvd3RoICZhbXA7IGRl
dmVsb3BtZW50PC9rZXl3b3JkPjxrZXl3b3JkPkh1bWFuczwva2V5d29yZD48a2V5d29yZD5NZW5z
dHJ1YXRpb248L2tleXdvcmQ+PGtleXdvcmQ+UHViZXJ0eTwva2V5d29yZD48a2V5d29yZD5Tb2Np
YWwgQ2xhc3M8L2tleXdvcmQ+PGtleXdvcmQ+U29jaW9lY29ub21pYyBGYWN0b3JzPC9rZXl3b3Jk
PjxrZXl3b3JkPlN0YXRpc3RpY3MgYXMgVG9waWM8L2tleXdvcmQ+PGtleXdvcmQ+VGltZSBGYWN0
b3JzPC9rZXl3b3JkPjwva2V5d29yZHM+PGRhdGVzPjx5ZWFyPjE5Njk8L3llYXI+PHB1Yi1kYXRl
cz48ZGF0ZT5KdW48L2RhdGU+PC9wdWItZGF0ZXM+PC9kYXRlcz48aXNibj4xNDY4LTIwNDQgKEVs
ZWN0cm9uaWMpJiN4RDswMDAzLTk4ODggKExpbmtpbmcpPC9pc2JuPjxhY2Nlc3Npb24tbnVtPjU3
ODUxNzk8L2FjY2Vzc2lvbi1udW0+PHVybHM+PC91cmxzPjwvcmVjb3JkPjwvQ2l0ZT48L0VuZE5v
dGU+AG==
</w:fldData>
        </w:fldChar>
      </w:r>
      <w:r w:rsidR="005370E6">
        <w:rPr>
          <w:rFonts w:cstheme="majorBidi"/>
          <w:noProof/>
        </w:rPr>
        <w:instrText xml:space="preserve"> ADDIN EN.CITE.DATA </w:instrText>
      </w:r>
      <w:r w:rsidR="005370E6">
        <w:rPr>
          <w:rFonts w:cstheme="majorBidi"/>
          <w:noProof/>
        </w:rPr>
      </w:r>
      <w:r w:rsidR="005370E6">
        <w:rPr>
          <w:rFonts w:cstheme="majorBidi"/>
          <w:noProof/>
        </w:rPr>
        <w:fldChar w:fldCharType="end"/>
      </w:r>
      <w:r w:rsidR="00226333">
        <w:rPr>
          <w:rFonts w:cstheme="majorBidi"/>
          <w:noProof/>
        </w:rPr>
      </w:r>
      <w:r w:rsidR="00226333">
        <w:rPr>
          <w:rFonts w:cstheme="majorBidi"/>
          <w:noProof/>
        </w:rPr>
        <w:fldChar w:fldCharType="separate"/>
      </w:r>
      <w:r w:rsidR="005370E6">
        <w:rPr>
          <w:rFonts w:cstheme="majorBidi"/>
          <w:noProof/>
        </w:rPr>
        <w:t>[</w:t>
      </w:r>
      <w:hyperlink w:anchor="_ENREF_33" w:tooltip="Marshall, 1970 #21" w:history="1">
        <w:r w:rsidR="00F36430">
          <w:rPr>
            <w:rFonts w:cstheme="majorBidi"/>
            <w:noProof/>
          </w:rPr>
          <w:t>33</w:t>
        </w:r>
      </w:hyperlink>
      <w:r w:rsidR="005370E6">
        <w:rPr>
          <w:rFonts w:cstheme="majorBidi"/>
          <w:noProof/>
        </w:rPr>
        <w:t xml:space="preserve"> </w:t>
      </w:r>
      <w:hyperlink w:anchor="_ENREF_34" w:tooltip="Marshall, 1969 #22" w:history="1">
        <w:r w:rsidR="00F36430">
          <w:rPr>
            <w:rFonts w:cstheme="majorBidi"/>
            <w:noProof/>
          </w:rPr>
          <w:t>,34</w:t>
        </w:r>
      </w:hyperlink>
      <w:r w:rsidR="005370E6">
        <w:rPr>
          <w:rFonts w:cstheme="majorBidi"/>
          <w:noProof/>
        </w:rPr>
        <w:t>]</w:t>
      </w:r>
      <w:r w:rsidR="00226333">
        <w:rPr>
          <w:rFonts w:cstheme="majorBidi"/>
          <w:noProof/>
        </w:rPr>
        <w:fldChar w:fldCharType="end"/>
      </w:r>
      <w:r w:rsidR="00F84FAB" w:rsidRPr="008B43B9">
        <w:rPr>
          <w:rFonts w:cstheme="majorBidi"/>
          <w:noProof/>
        </w:rPr>
        <w:t xml:space="preserve">. </w:t>
      </w:r>
      <w:r w:rsidR="001F4DF7" w:rsidRPr="008B4DBD">
        <w:rPr>
          <w:rFonts w:cstheme="majorBidi"/>
          <w:noProof/>
        </w:rPr>
        <w:t>In a subgroup of 70 medicated Italian participants</w:t>
      </w:r>
      <w:r w:rsidR="00314F73">
        <w:rPr>
          <w:rFonts w:cstheme="majorBidi"/>
          <w:noProof/>
        </w:rPr>
        <w:t xml:space="preserve"> with ADHD</w:t>
      </w:r>
      <w:r w:rsidR="001F4DF7" w:rsidRPr="008B4DBD">
        <w:rPr>
          <w:rFonts w:cstheme="majorBidi"/>
          <w:noProof/>
        </w:rPr>
        <w:t xml:space="preserve">, </w:t>
      </w:r>
      <w:r w:rsidR="001F4DF7" w:rsidRPr="008B4DBD">
        <w:rPr>
          <w:rFonts w:ascii="Calibri" w:hAnsi="Calibri"/>
        </w:rPr>
        <w:t>pubertal staging will be performed by an expert paediatrician endocrinologist by using Tanner staging of breast</w:t>
      </w:r>
      <w:r w:rsidR="00DB18D3">
        <w:rPr>
          <w:rFonts w:ascii="Calibri" w:hAnsi="Calibri"/>
        </w:rPr>
        <w:t xml:space="preserve"> development</w:t>
      </w:r>
      <w:r w:rsidR="001F4DF7" w:rsidRPr="008B4DBD">
        <w:rPr>
          <w:rFonts w:ascii="Calibri" w:hAnsi="Calibri"/>
        </w:rPr>
        <w:t xml:space="preserve"> and pubic hair and by physical examination of testicle volume </w:t>
      </w:r>
      <w:r w:rsidR="00314F73">
        <w:rPr>
          <w:rFonts w:ascii="Calibri" w:hAnsi="Calibri"/>
        </w:rPr>
        <w:t>using</w:t>
      </w:r>
      <w:r w:rsidR="001F4DF7" w:rsidRPr="008B4DBD">
        <w:rPr>
          <w:rFonts w:ascii="Calibri" w:hAnsi="Calibri"/>
        </w:rPr>
        <w:t xml:space="preserve"> Prader's orchidometer. The same patients will undergo </w:t>
      </w:r>
      <w:r w:rsidR="001F4DF7" w:rsidRPr="008B4DBD">
        <w:rPr>
          <w:rFonts w:ascii="Calibri" w:hAnsi="Calibri"/>
          <w:color w:val="0D0D0D"/>
        </w:rPr>
        <w:t xml:space="preserve">an </w:t>
      </w:r>
      <w:r w:rsidR="00226333" w:rsidRPr="008B4DBD">
        <w:rPr>
          <w:rFonts w:ascii="Calibri" w:hAnsi="Calibri"/>
          <w:color w:val="0D0D0D"/>
        </w:rPr>
        <w:t>X-ray</w:t>
      </w:r>
      <w:r w:rsidR="001F4DF7" w:rsidRPr="008B4DBD">
        <w:rPr>
          <w:rFonts w:ascii="Calibri" w:hAnsi="Calibri"/>
          <w:color w:val="0D0D0D"/>
        </w:rPr>
        <w:t xml:space="preserve"> of the left hand and wrist for determination of age. Bone age is determined by comparing each of 20 bonds of an </w:t>
      </w:r>
      <w:r w:rsidR="00226333" w:rsidRPr="008B4DBD">
        <w:rPr>
          <w:rFonts w:ascii="Calibri" w:hAnsi="Calibri"/>
          <w:color w:val="0D0D0D"/>
        </w:rPr>
        <w:t>X-ray</w:t>
      </w:r>
      <w:r w:rsidR="001F4DF7" w:rsidRPr="008B4DBD">
        <w:rPr>
          <w:rFonts w:ascii="Calibri" w:hAnsi="Calibri"/>
          <w:color w:val="0D0D0D"/>
        </w:rPr>
        <w:t xml:space="preserve"> of the left hand with the Tanner and Whitehouse atlas, giving a score to each one and then calculating an "</w:t>
      </w:r>
      <w:r w:rsidR="001F4DF7" w:rsidRPr="008B4DBD">
        <w:rPr>
          <w:rFonts w:ascii="Calibri" w:hAnsi="Calibri"/>
          <w:i/>
          <w:color w:val="0D0D0D"/>
        </w:rPr>
        <w:t>age</w:t>
      </w:r>
      <w:r w:rsidR="001F4DF7" w:rsidRPr="008B4DBD">
        <w:rPr>
          <w:rFonts w:ascii="Calibri" w:hAnsi="Calibri"/>
          <w:color w:val="0D0D0D"/>
        </w:rPr>
        <w:t xml:space="preserve">" from the score of the 20 bones-from long-bones. </w:t>
      </w:r>
      <w:r w:rsidR="00D75591">
        <w:rPr>
          <w:rFonts w:ascii="Calibri" w:hAnsi="Calibri"/>
          <w:color w:val="0D0D0D"/>
        </w:rPr>
        <w:t xml:space="preserve">(See section </w:t>
      </w:r>
      <w:r w:rsidR="00D75591" w:rsidRPr="00D75591">
        <w:rPr>
          <w:rFonts w:ascii="Calibri" w:hAnsi="Calibri"/>
          <w:i/>
          <w:color w:val="0D0D0D"/>
        </w:rPr>
        <w:t>Substudy</w:t>
      </w:r>
      <w:r w:rsidR="00D75591">
        <w:rPr>
          <w:rFonts w:ascii="Calibri" w:hAnsi="Calibri"/>
          <w:color w:val="0D0D0D"/>
        </w:rPr>
        <w:t xml:space="preserve"> below for additional details).</w:t>
      </w:r>
      <w:r w:rsidR="001A39FF">
        <w:rPr>
          <w:rFonts w:ascii="Calibri" w:hAnsi="Calibri"/>
          <w:color w:val="0D0D0D"/>
        </w:rPr>
        <w:t xml:space="preserve"> </w:t>
      </w:r>
      <w:r w:rsidR="001A39FF" w:rsidRPr="001A39FF">
        <w:rPr>
          <w:rFonts w:ascii="Calibri" w:hAnsi="Calibri"/>
          <w:color w:val="0D0D0D"/>
          <w:highlight w:val="yellow"/>
        </w:rPr>
        <w:t>An assessment of intellectual function will be made at baseline by determining whether and to what extent the child receives extra help at school.</w:t>
      </w:r>
    </w:p>
    <w:p w:rsidR="00CF3FD2" w:rsidRPr="00CF3FD2" w:rsidRDefault="00AE7C56" w:rsidP="000275B4">
      <w:pPr>
        <w:spacing w:after="0"/>
        <w:ind w:left="742" w:hanging="742"/>
        <w:rPr>
          <w:rFonts w:ascii="Calibri" w:hAnsi="Calibri"/>
          <w:noProof/>
        </w:rPr>
      </w:pPr>
      <w:r w:rsidRPr="008B43B9">
        <w:rPr>
          <w:rFonts w:cstheme="majorBidi"/>
          <w:i/>
          <w:noProof/>
        </w:rPr>
        <w:t xml:space="preserve">2. </w:t>
      </w:r>
      <w:r w:rsidR="00904868">
        <w:rPr>
          <w:rFonts w:cstheme="majorBidi"/>
          <w:i/>
          <w:noProof/>
        </w:rPr>
        <w:tab/>
      </w:r>
      <w:r w:rsidR="00F84FAB" w:rsidRPr="008B43B9">
        <w:rPr>
          <w:rFonts w:cstheme="majorBidi"/>
          <w:i/>
          <w:noProof/>
        </w:rPr>
        <w:t xml:space="preserve">Psychiatric </w:t>
      </w:r>
      <w:r w:rsidR="00953691">
        <w:rPr>
          <w:rFonts w:cstheme="majorBidi"/>
          <w:i/>
          <w:noProof/>
        </w:rPr>
        <w:t>h</w:t>
      </w:r>
      <w:r w:rsidR="00F84FAB" w:rsidRPr="008B43B9">
        <w:rPr>
          <w:rFonts w:cstheme="majorBidi"/>
          <w:i/>
          <w:noProof/>
        </w:rPr>
        <w:t>ealth</w:t>
      </w:r>
      <w:r w:rsidR="00F84FAB" w:rsidRPr="008B43B9">
        <w:rPr>
          <w:rFonts w:cstheme="majorBidi"/>
          <w:noProof/>
        </w:rPr>
        <w:t xml:space="preserve">; </w:t>
      </w:r>
      <w:r w:rsidR="007D61D0">
        <w:rPr>
          <w:rFonts w:cstheme="majorBidi"/>
          <w:noProof/>
        </w:rPr>
        <w:t>The assessments chosen to assess psychiatric health are detailed in table 1</w:t>
      </w:r>
      <w:r w:rsidR="007D61D0" w:rsidRPr="00CF3FD2">
        <w:rPr>
          <w:rFonts w:cstheme="majorBidi"/>
          <w:noProof/>
          <w:highlight w:val="yellow"/>
        </w:rPr>
        <w:t>.</w:t>
      </w:r>
      <w:r w:rsidR="00CF3FD2" w:rsidRPr="00CF3FD2">
        <w:rPr>
          <w:rFonts w:cstheme="majorBidi"/>
          <w:noProof/>
          <w:highlight w:val="yellow"/>
        </w:rPr>
        <w:t xml:space="preserve">  The </w:t>
      </w:r>
      <w:r w:rsidR="000275B4">
        <w:rPr>
          <w:rFonts w:cstheme="majorBidi"/>
          <w:noProof/>
          <w:highlight w:val="yellow"/>
        </w:rPr>
        <w:t xml:space="preserve">SNAP-IV </w:t>
      </w:r>
      <w:r w:rsidR="000275B4">
        <w:rPr>
          <w:rFonts w:cstheme="majorBidi"/>
          <w:noProof/>
          <w:highlight w:val="yellow"/>
        </w:rPr>
        <w:fldChar w:fldCharType="begin"/>
      </w:r>
      <w:r w:rsidR="000275B4">
        <w:rPr>
          <w:rFonts w:cstheme="majorBidi"/>
          <w:noProof/>
          <w:highlight w:val="yellow"/>
        </w:rPr>
        <w:instrText xml:space="preserve"> ADDIN EN.CITE &lt;EndNote&gt;&lt;Cite&gt;&lt;Author&gt;Bussing&lt;/Author&gt;&lt;Year&gt;2008&lt;/Year&gt;&lt;RecNum&gt;16&lt;/RecNum&gt;&lt;DisplayText&gt;[27]&lt;/DisplayText&gt;&lt;record&gt;&lt;rec-number&gt;16&lt;/rec-number&gt;&lt;foreign-keys&gt;&lt;key app="EN" db-id="ppvrx0erl0zxe2eftvy50febvsvxa90za99d" timestamp="1433241182"&gt;16&lt;/key&gt;&lt;/foreign-keys&gt;&lt;ref-type name="Journal Article"&gt;17&lt;/ref-type&gt;&lt;contributors&gt;&lt;authors&gt;&lt;author&gt;Bussing, R.&lt;/author&gt;&lt;author&gt;Fernandez, M.&lt;/author&gt;&lt;author&gt;Harwood, M.&lt;/author&gt;&lt;author&gt;Wei, Hou&lt;/author&gt;&lt;author&gt;Garvan, C. W.&lt;/author&gt;&lt;author&gt;Eyberg, S. M.&lt;/author&gt;&lt;author&gt;Swanson, J. M.&lt;/author&gt;&lt;/authors&gt;&lt;/contributors&gt;&lt;auth-address&gt;University of Florida, FL, USA. rbussing@psychiatry.ufl.edu&lt;/auth-address&gt;&lt;titles&gt;&lt;title&gt;Parent and teacher SNAP-IV ratings of attention deficit hyperactivity disorder symptoms: psychometric properties and normative ratings from a school district sample&lt;/title&gt;&lt;secondary-title&gt;Assessment&lt;/secondary-title&gt;&lt;/titles&gt;&lt;periodical&gt;&lt;full-title&gt;Assessment&lt;/full-title&gt;&lt;/periodical&gt;&lt;pages&gt;317-28&lt;/pages&gt;&lt;volume&gt;15&lt;/volume&gt;&lt;number&gt;3&lt;/number&gt;&lt;keywords&gt;&lt;keyword&gt;Adolescent&lt;/keyword&gt;&lt;keyword&gt;Attention Deficit Disorder with Hyperactivity/ diagnosis/physiopathology&lt;/keyword&gt;&lt;keyword&gt;Child&lt;/keyword&gt;&lt;keyword&gt;Child Welfare&lt;/keyword&gt;&lt;keyword&gt;Faculty&lt;/keyword&gt;&lt;keyword&gt;Female&lt;/keyword&gt;&lt;keyword&gt;Humans&lt;/keyword&gt;&lt;keyword&gt;Likelihood Functions&lt;/keyword&gt;&lt;keyword&gt;Longitudinal Studies&lt;/keyword&gt;&lt;keyword&gt;Male&lt;/keyword&gt;&lt;keyword&gt;Mass Screening&lt;/keyword&gt;&lt;keyword&gt;Parent-Child Relations&lt;/keyword&gt;&lt;keyword&gt;Parents/psychology&lt;/keyword&gt;&lt;keyword&gt;Psychometrics&lt;/keyword&gt;&lt;keyword&gt;ROC Curve&lt;/keyword&gt;&lt;keyword&gt;Reproducibility of Results&lt;/keyword&gt;&lt;keyword&gt;Risk Assessment&lt;/keyword&gt;&lt;keyword&gt;Students&lt;/keyword&gt;&lt;/keywords&gt;&lt;dates&gt;&lt;year&gt;2008&lt;/year&gt;&lt;pub-dates&gt;&lt;date&gt;Sep&lt;/date&gt;&lt;/pub-dates&gt;&lt;/dates&gt;&lt;isbn&gt;1073-1911 (Print)&amp;#xD;1073-1911 (Linking)&lt;/isbn&gt;&lt;accession-num&gt;18310593&lt;/accession-num&gt;&lt;urls&gt;&lt;/urls&gt;&lt;/record&gt;&lt;/Cite&gt;&lt;/EndNote&gt;</w:instrText>
      </w:r>
      <w:r w:rsidR="000275B4">
        <w:rPr>
          <w:rFonts w:cstheme="majorBidi"/>
          <w:noProof/>
          <w:highlight w:val="yellow"/>
        </w:rPr>
        <w:fldChar w:fldCharType="separate"/>
      </w:r>
      <w:r w:rsidR="000275B4">
        <w:rPr>
          <w:rFonts w:cstheme="majorBidi"/>
          <w:noProof/>
          <w:highlight w:val="yellow"/>
        </w:rPr>
        <w:t>[</w:t>
      </w:r>
      <w:hyperlink w:anchor="_ENREF_27" w:tooltip="Bussing, 2008 #16" w:history="1">
        <w:r w:rsidR="00F36430">
          <w:rPr>
            <w:rFonts w:cstheme="majorBidi"/>
            <w:noProof/>
            <w:highlight w:val="yellow"/>
          </w:rPr>
          <w:t>27</w:t>
        </w:r>
      </w:hyperlink>
      <w:r w:rsidR="000275B4">
        <w:rPr>
          <w:rFonts w:cstheme="majorBidi"/>
          <w:noProof/>
          <w:highlight w:val="yellow"/>
        </w:rPr>
        <w:t>]</w:t>
      </w:r>
      <w:r w:rsidR="000275B4">
        <w:rPr>
          <w:rFonts w:cstheme="majorBidi"/>
          <w:noProof/>
          <w:highlight w:val="yellow"/>
        </w:rPr>
        <w:fldChar w:fldCharType="end"/>
      </w:r>
      <w:r w:rsidR="00CF3FD2" w:rsidRPr="00CF3FD2">
        <w:rPr>
          <w:rFonts w:cstheme="majorBidi"/>
          <w:noProof/>
          <w:highlight w:val="yellow"/>
        </w:rPr>
        <w:t xml:space="preserve"> will be used to</w:t>
      </w:r>
      <w:r w:rsidR="00CF3FD2" w:rsidRPr="00CF3FD2">
        <w:rPr>
          <w:rFonts w:cs="Calibri"/>
          <w:noProof/>
          <w:highlight w:val="yellow"/>
        </w:rPr>
        <w:t xml:space="preserve"> measure the ADHD-related behaviours of participants. The Clinical Global Impressions (CGI</w:t>
      </w:r>
      <w:r w:rsidR="000275B4">
        <w:rPr>
          <w:rFonts w:cs="Calibri"/>
          <w:noProof/>
          <w:highlight w:val="yellow"/>
        </w:rPr>
        <w:t xml:space="preserve"> </w:t>
      </w:r>
      <w:r w:rsidR="000275B4">
        <w:rPr>
          <w:rFonts w:cs="Calibri"/>
          <w:noProof/>
          <w:highlight w:val="yellow"/>
        </w:rPr>
        <w:fldChar w:fldCharType="begin"/>
      </w:r>
      <w:r w:rsidR="000275B4">
        <w:rPr>
          <w:rFonts w:cs="Calibri"/>
          <w:noProof/>
          <w:highlight w:val="yellow"/>
        </w:rPr>
        <w:instrText xml:space="preserve"> ADDIN EN.CITE &lt;EndNote&gt;&lt;Cite&gt;&lt;Author&gt;Guy&lt;/Author&gt;&lt;Year&gt;1976&lt;/Year&gt;&lt;RecNum&gt;23&lt;/RecNum&gt;&lt;DisplayText&gt;[35]&lt;/DisplayText&gt;&lt;record&gt;&lt;rec-number&gt;23&lt;/rec-number&gt;&lt;foreign-keys&gt;&lt;key app="EN" db-id="ppvrx0erl0zxe2eftvy50febvsvxa90za99d" timestamp="1433242353"&gt;23&lt;/key&gt;&lt;/foreign-keys&gt;&lt;ref-type name="Book"&gt;6&lt;/ref-type&gt;&lt;contributors&gt;&lt;authors&gt;&lt;author&gt;Guy, W.&lt;/author&gt;&lt;/authors&gt;&lt;/contributors&gt;&lt;titles&gt;&lt;title&gt;ECDEU assessment manual for psychopharmacology &lt;/title&gt;&lt;/titles&gt;&lt;pages&gt;616&lt;/pages&gt;&lt;dates&gt;&lt;year&gt;1976&lt;/year&gt;&lt;/dates&gt;&lt;pub-location&gt;Rockville, Md&lt;/pub-location&gt;&lt;publisher&gt;U.S. Dept. of Health, Education, and Welfare&lt;/publisher&gt;&lt;urls&gt;&lt;/urls&gt;&lt;/record&gt;&lt;/Cite&gt;&lt;/EndNote&gt;</w:instrText>
      </w:r>
      <w:r w:rsidR="000275B4">
        <w:rPr>
          <w:rFonts w:cs="Calibri"/>
          <w:noProof/>
          <w:highlight w:val="yellow"/>
        </w:rPr>
        <w:fldChar w:fldCharType="separate"/>
      </w:r>
      <w:r w:rsidR="000275B4">
        <w:rPr>
          <w:rFonts w:cs="Calibri"/>
          <w:noProof/>
          <w:highlight w:val="yellow"/>
        </w:rPr>
        <w:t>[</w:t>
      </w:r>
      <w:hyperlink w:anchor="_ENREF_35" w:tooltip="Guy, 1976 #23" w:history="1">
        <w:r w:rsidR="00F36430">
          <w:rPr>
            <w:rFonts w:cs="Calibri"/>
            <w:noProof/>
            <w:highlight w:val="yellow"/>
          </w:rPr>
          <w:t>35</w:t>
        </w:r>
      </w:hyperlink>
      <w:r w:rsidR="000275B4">
        <w:rPr>
          <w:rFonts w:cs="Calibri"/>
          <w:noProof/>
          <w:highlight w:val="yellow"/>
        </w:rPr>
        <w:t>]</w:t>
      </w:r>
      <w:r w:rsidR="000275B4">
        <w:rPr>
          <w:rFonts w:cs="Calibri"/>
          <w:noProof/>
          <w:highlight w:val="yellow"/>
        </w:rPr>
        <w:fldChar w:fldCharType="end"/>
      </w:r>
      <w:r w:rsidR="00CF3FD2" w:rsidRPr="00CF3FD2">
        <w:rPr>
          <w:rFonts w:cs="Calibri"/>
          <w:noProof/>
          <w:highlight w:val="yellow"/>
        </w:rPr>
        <w:t xml:space="preserve">) and </w:t>
      </w:r>
      <w:r w:rsidR="00CF3FD2" w:rsidRPr="00CF3FD2">
        <w:rPr>
          <w:rFonts w:ascii="Calibri" w:hAnsi="Calibri" w:cs="Calibri"/>
          <w:noProof/>
          <w:highlight w:val="yellow"/>
        </w:rPr>
        <w:t xml:space="preserve">Children’s Global Assessment Scales (CGAS; </w:t>
      </w:r>
      <w:r w:rsidR="004143C9">
        <w:rPr>
          <w:rFonts w:ascii="Calibri" w:hAnsi="Calibri" w:cs="Calibri"/>
          <w:noProof/>
          <w:highlight w:val="yellow"/>
        </w:rPr>
        <w:fldChar w:fldCharType="begin"/>
      </w:r>
      <w:r w:rsidR="004143C9">
        <w:rPr>
          <w:rFonts w:ascii="Calibri" w:hAnsi="Calibri" w:cs="Calibri"/>
          <w:noProof/>
          <w:highlight w:val="yellow"/>
        </w:rPr>
        <w:instrText xml:space="preserve"> ADDIN EN.CITE &lt;EndNote&gt;&lt;Cite&gt;&lt;Author&gt;Shaffer&lt;/Author&gt;&lt;Year&gt;1983&lt;/Year&gt;&lt;RecNum&gt;24&lt;/RecNum&gt;&lt;DisplayText&gt;[36]&lt;/DisplayText&gt;&lt;record&gt;&lt;rec-number&gt;24&lt;/rec-number&gt;&lt;foreign-keys&gt;&lt;key app="EN" db-id="ppvrx0erl0zxe2eftvy50febvsvxa90za99d" timestamp="1433242416"&gt;24&lt;/key&gt;&lt;/foreign-keys&gt;&lt;ref-type name="Journal Article"&gt;17&lt;/ref-type&gt;&lt;contributors&gt;&lt;authors&gt;&lt;author&gt;Shaffer, D.&lt;/author&gt;&lt;author&gt;Gould, M. S.&lt;/author&gt;&lt;author&gt;Brasic, J.&lt;/author&gt;&lt;author&gt;Ambrosini, P.&lt;/author&gt;&lt;author&gt;Fisher, P.&lt;/author&gt;&lt;author&gt;Bird, H.&lt;/author&gt;&lt;author&gt;Aluwahlia, S.&lt;/author&gt;&lt;/authors&gt;&lt;/contributors&gt;&lt;titles&gt;&lt;title&gt;A children&amp;apos;s global assessment scale (CGAS)&lt;/title&gt;&lt;secondary-title&gt;Arch Gen Psychiatry&lt;/secondary-title&gt;&lt;/titles&gt;&lt;periodical&gt;&lt;full-title&gt;Arch Gen Psychiatry&lt;/full-title&gt;&lt;/periodical&gt;&lt;pages&gt;1228-31&lt;/pages&gt;&lt;volume&gt;40&lt;/volume&gt;&lt;number&gt;11&lt;/number&gt;&lt;keywords&gt;&lt;keyword&gt;Adolescent&lt;/keyword&gt;&lt;keyword&gt;Age Factors&lt;/keyword&gt;&lt;keyword&gt;Ambulatory Care&lt;/keyword&gt;&lt;keyword&gt;Attention Deficit Disorder with Hyperactivity/diagnosis/psychology&lt;/keyword&gt;&lt;keyword&gt;Child&lt;/keyword&gt;&lt;keyword&gt;Child, Preschool&lt;/keyword&gt;&lt;keyword&gt;Hospitalization&lt;/keyword&gt;&lt;keyword&gt;Humans&lt;/keyword&gt;&lt;keyword&gt;Male&lt;/keyword&gt;&lt;keyword&gt;Mental Disorders/ diagnosis/psychology&lt;/keyword&gt;&lt;keyword&gt;Parents&lt;/keyword&gt;&lt;keyword&gt;Psychiatric Status Rating Scales&lt;/keyword&gt;&lt;keyword&gt;Psychometrics&lt;/keyword&gt;&lt;/keywords&gt;&lt;dates&gt;&lt;year&gt;1983&lt;/year&gt;&lt;pub-dates&gt;&lt;date&gt;Nov&lt;/date&gt;&lt;/pub-dates&gt;&lt;/dates&gt;&lt;isbn&gt;0003-990X (Print)&amp;#xD;0003-990X (Linking)&lt;/isbn&gt;&lt;accession-num&gt;6639293&lt;/accession-num&gt;&lt;urls&gt;&lt;/urls&gt;&lt;/record&gt;&lt;/Cite&gt;&lt;/EndNote&gt;</w:instrText>
      </w:r>
      <w:r w:rsidR="004143C9">
        <w:rPr>
          <w:rFonts w:ascii="Calibri" w:hAnsi="Calibri" w:cs="Calibri"/>
          <w:noProof/>
          <w:highlight w:val="yellow"/>
        </w:rPr>
        <w:fldChar w:fldCharType="separate"/>
      </w:r>
      <w:r w:rsidR="004143C9">
        <w:rPr>
          <w:rFonts w:ascii="Calibri" w:hAnsi="Calibri" w:cs="Calibri"/>
          <w:noProof/>
          <w:highlight w:val="yellow"/>
        </w:rPr>
        <w:t>[</w:t>
      </w:r>
      <w:hyperlink w:anchor="_ENREF_36" w:tooltip="Shaffer, 1983 #24" w:history="1">
        <w:r w:rsidR="00F36430">
          <w:rPr>
            <w:rFonts w:ascii="Calibri" w:hAnsi="Calibri" w:cs="Calibri"/>
            <w:noProof/>
            <w:highlight w:val="yellow"/>
          </w:rPr>
          <w:t>36</w:t>
        </w:r>
      </w:hyperlink>
      <w:r w:rsidR="004143C9">
        <w:rPr>
          <w:rFonts w:ascii="Calibri" w:hAnsi="Calibri" w:cs="Calibri"/>
          <w:noProof/>
          <w:highlight w:val="yellow"/>
        </w:rPr>
        <w:t>]</w:t>
      </w:r>
      <w:r w:rsidR="004143C9">
        <w:rPr>
          <w:rFonts w:ascii="Calibri" w:hAnsi="Calibri" w:cs="Calibri"/>
          <w:noProof/>
          <w:highlight w:val="yellow"/>
        </w:rPr>
        <w:fldChar w:fldCharType="end"/>
      </w:r>
      <w:r w:rsidR="00CF3FD2" w:rsidRPr="00CF3FD2">
        <w:rPr>
          <w:rFonts w:ascii="Calibri" w:hAnsi="Calibri" w:cs="Calibri"/>
          <w:noProof/>
          <w:highlight w:val="yellow"/>
        </w:rPr>
        <w:t xml:space="preserve">) </w:t>
      </w:r>
      <w:r w:rsidR="00CF3FD2" w:rsidRPr="00CF3FD2">
        <w:rPr>
          <w:rFonts w:cs="Calibri"/>
          <w:noProof/>
          <w:highlight w:val="yellow"/>
        </w:rPr>
        <w:t xml:space="preserve">will be used as a secondary measure of effectiveness, in particular for ADHD symptoms. The </w:t>
      </w:r>
      <w:r w:rsidR="00CF3FD2" w:rsidRPr="00CF3FD2">
        <w:rPr>
          <w:rFonts w:ascii="Calibri" w:hAnsi="Calibri" w:cs="Calibri"/>
          <w:noProof/>
          <w:highlight w:val="yellow"/>
        </w:rPr>
        <w:t>SDQ is a brief behavioural screening questionnaire for mental health problems in children and adolescents aged 3-16 years</w:t>
      </w:r>
      <w:r w:rsidR="004143C9">
        <w:rPr>
          <w:rFonts w:ascii="Calibri" w:hAnsi="Calibri" w:cs="Calibri"/>
          <w:noProof/>
          <w:highlight w:val="yellow"/>
        </w:rPr>
        <w:t xml:space="preserve"> </w:t>
      </w:r>
      <w:r w:rsidR="004143C9">
        <w:rPr>
          <w:rFonts w:ascii="Calibri" w:hAnsi="Calibri" w:cs="Calibri"/>
          <w:noProof/>
          <w:highlight w:val="yellow"/>
        </w:rPr>
        <w:fldChar w:fldCharType="begin"/>
      </w:r>
      <w:r w:rsidR="004143C9">
        <w:rPr>
          <w:rFonts w:ascii="Calibri" w:hAnsi="Calibri" w:cs="Calibri"/>
          <w:noProof/>
          <w:highlight w:val="yellow"/>
        </w:rPr>
        <w:instrText xml:space="preserve"> ADDIN EN.CITE &lt;EndNote&gt;&lt;Cite&gt;&lt;Author&gt;Goodman&lt;/Author&gt;&lt;Year&gt;2001&lt;/Year&gt;&lt;RecNum&gt;17&lt;/RecNum&gt;&lt;DisplayText&gt;[28]&lt;/DisplayText&gt;&lt;record&gt;&lt;rec-number&gt;17&lt;/rec-number&gt;&lt;foreign-keys&gt;&lt;key app="EN" db-id="ppvrx0erl0zxe2eftvy50febvsvxa90za99d" timestamp="1433241551"&gt;17&lt;/key&gt;&lt;/foreign-keys&gt;&lt;ref-type name="Journal Article"&gt;17&lt;/ref-type&gt;&lt;contributors&gt;&lt;authors&gt;&lt;author&gt;Goodman, R.&lt;/author&gt;&lt;/authors&gt;&lt;/contributors&gt;&lt;auth-address&gt;Department of Child and Adolescent Psychiatry, Institute of Psychiatry, Kings College London, England. r.goodman@iop.kcl.ack.uk&lt;/auth-address&gt;&lt;titles&gt;&lt;title&gt;Psychometric properties of the strengths and difficulties questionnaire&lt;/title&gt;&lt;secondary-title&gt;J Am Acad Child Adolesc Psychiatry&lt;/secondary-title&gt;&lt;/titles&gt;&lt;periodical&gt;&lt;full-title&gt;J Am Acad Child Adolesc Psychiatry&lt;/full-title&gt;&lt;/periodical&gt;&lt;pages&gt;1337-45&lt;/pages&gt;&lt;volume&gt;40&lt;/volume&gt;&lt;number&gt;11&lt;/number&gt;&lt;keywords&gt;&lt;keyword&gt;Adolescent&lt;/keyword&gt;&lt;keyword&gt;Affective Symptoms/diagnosis/psychology&lt;/keyword&gt;&lt;keyword&gt;Attention Deficit Disorder with Hyperactivity/diagnosis/psychology&lt;/keyword&gt;&lt;keyword&gt;Child&lt;/keyword&gt;&lt;keyword&gt;Child Behavior Disorders/ diagnosis/psychology&lt;/keyword&gt;&lt;keyword&gt;Child, Preschool&lt;/keyword&gt;&lt;keyword&gt;Female&lt;/keyword&gt;&lt;keyword&gt;Follow-Up Studies&lt;/keyword&gt;&lt;keyword&gt;Humans&lt;/keyword&gt;&lt;keyword&gt;Internal-External Control&lt;/keyword&gt;&lt;keyword&gt;Male&lt;/keyword&gt;&lt;keyword&gt;Personality Assessment/ statistics &amp;amp; numerical data&lt;/keyword&gt;&lt;keyword&gt;Psychometrics&lt;/keyword&gt;&lt;keyword&gt;Reproducibility of Results&lt;/keyword&gt;&lt;keyword&gt;Social Behavior&lt;/keyword&gt;&lt;/keywords&gt;&lt;dates&gt;&lt;year&gt;2001&lt;/year&gt;&lt;pub-dates&gt;&lt;date&gt;Nov&lt;/date&gt;&lt;/pub-dates&gt;&lt;/dates&gt;&lt;isbn&gt;0890-8567 (Print)&amp;#xD;0890-8567 (Linking)&lt;/isbn&gt;&lt;accession-num&gt;11699809&lt;/accession-num&gt;&lt;urls&gt;&lt;/urls&gt;&lt;/record&gt;&lt;/Cite&gt;&lt;/EndNote&gt;</w:instrText>
      </w:r>
      <w:r w:rsidR="004143C9">
        <w:rPr>
          <w:rFonts w:ascii="Calibri" w:hAnsi="Calibri" w:cs="Calibri"/>
          <w:noProof/>
          <w:highlight w:val="yellow"/>
        </w:rPr>
        <w:fldChar w:fldCharType="separate"/>
      </w:r>
      <w:r w:rsidR="004143C9">
        <w:rPr>
          <w:rFonts w:ascii="Calibri" w:hAnsi="Calibri" w:cs="Calibri"/>
          <w:noProof/>
          <w:highlight w:val="yellow"/>
        </w:rPr>
        <w:t>[</w:t>
      </w:r>
      <w:hyperlink w:anchor="_ENREF_28" w:tooltip="Goodman, 2001 #17" w:history="1">
        <w:r w:rsidR="00F36430">
          <w:rPr>
            <w:rFonts w:ascii="Calibri" w:hAnsi="Calibri" w:cs="Calibri"/>
            <w:noProof/>
            <w:highlight w:val="yellow"/>
          </w:rPr>
          <w:t>28</w:t>
        </w:r>
      </w:hyperlink>
      <w:r w:rsidR="004143C9">
        <w:rPr>
          <w:rFonts w:ascii="Calibri" w:hAnsi="Calibri" w:cs="Calibri"/>
          <w:noProof/>
          <w:highlight w:val="yellow"/>
        </w:rPr>
        <w:t>]</w:t>
      </w:r>
      <w:r w:rsidR="004143C9">
        <w:rPr>
          <w:rFonts w:ascii="Calibri" w:hAnsi="Calibri" w:cs="Calibri"/>
          <w:noProof/>
          <w:highlight w:val="yellow"/>
        </w:rPr>
        <w:fldChar w:fldCharType="end"/>
      </w:r>
      <w:r w:rsidR="00CF3FD2" w:rsidRPr="00CF3FD2">
        <w:rPr>
          <w:rFonts w:ascii="Calibri" w:hAnsi="Calibri" w:cs="Calibri"/>
          <w:noProof/>
          <w:highlight w:val="yellow"/>
        </w:rPr>
        <w:t>, while the Developmental Coordination Disorder Questionnaire (the DCDQ’07) is a brief parent questionnaire designed to screen for coordination disorders in children, aged 5 to 15 years</w:t>
      </w:r>
      <w:r w:rsidR="004143C9">
        <w:rPr>
          <w:rFonts w:ascii="Calibri" w:hAnsi="Calibri" w:cs="Calibri"/>
          <w:noProof/>
          <w:highlight w:val="yellow"/>
        </w:rPr>
        <w:t xml:space="preserve"> </w:t>
      </w:r>
      <w:r w:rsidR="004143C9">
        <w:rPr>
          <w:rFonts w:ascii="Calibri" w:hAnsi="Calibri" w:cs="Calibri"/>
          <w:noProof/>
          <w:highlight w:val="yellow"/>
        </w:rPr>
        <w:fldChar w:fldCharType="begin"/>
      </w:r>
      <w:r w:rsidR="004143C9">
        <w:rPr>
          <w:rFonts w:ascii="Calibri" w:hAnsi="Calibri" w:cs="Calibri"/>
          <w:noProof/>
          <w:highlight w:val="yellow"/>
        </w:rPr>
        <w:instrText xml:space="preserve"> ADDIN EN.CITE &lt;EndNote&gt;&lt;Cite&gt;&lt;Author&gt;Wilson&lt;/Author&gt;&lt;Year&gt;2009&lt;/Year&gt;&lt;RecNum&gt;25&lt;/RecNum&gt;&lt;DisplayText&gt;[37]&lt;/DisplayText&gt;&lt;record&gt;&lt;rec-number&gt;25&lt;/rec-number&gt;&lt;foreign-keys&gt;&lt;key app="EN" db-id="ppvrx0erl0zxe2eftvy50febvsvxa90za99d" timestamp="1433242536"&gt;25&lt;/key&gt;&lt;/foreign-keys&gt;&lt;ref-type name="Journal Article"&gt;17&lt;/ref-type&gt;&lt;contributors&gt;&lt;authors&gt;&lt;author&gt;Wilson, B. N.&lt;/author&gt;&lt;author&gt;Crawford, S. G.&lt;/author&gt;&lt;author&gt;Green, D.&lt;/author&gt;&lt;author&gt;Roberts, G.&lt;/author&gt;&lt;author&gt;Aylott, A.&lt;/author&gt;&lt;author&gt;Kaplan, B. J.&lt;/author&gt;&lt;/authors&gt;&lt;/contributors&gt;&lt;auth-address&gt;Calgary Health Region, Alberta Children&amp;apos;s Hospital, and Department of Pediatrics, University of Calgary, Calgary, Alberta, Canada. Brenda.Wilson@AlbertaHealthServices.ca&lt;/auth-address&gt;&lt;titles&gt;&lt;title&gt;Psychometric properties of the revised Developmental Coordination Disorder Questionnaire&lt;/title&gt;&lt;secondary-title&gt;Phys Occup Ther Pediatr&lt;/secondary-title&gt;&lt;/titles&gt;&lt;periodical&gt;&lt;full-title&gt;Phys Occup Ther Pediatr&lt;/full-title&gt;&lt;/periodical&gt;&lt;pages&gt;182-202&lt;/pages&gt;&lt;volume&gt;29&lt;/volume&gt;&lt;number&gt;2&lt;/number&gt;&lt;keywords&gt;&lt;keyword&gt;Adolescent&lt;/keyword&gt;&lt;keyword&gt;Adult&lt;/keyword&gt;&lt;keyword&gt;Age Factors&lt;/keyword&gt;&lt;keyword&gt;Child&lt;/keyword&gt;&lt;keyword&gt;Child Development&lt;/keyword&gt;&lt;keyword&gt;Child, Preschool&lt;/keyword&gt;&lt;keyword&gt;Female&lt;/keyword&gt;&lt;keyword&gt;Humans&lt;/keyword&gt;&lt;keyword&gt;Logistic Models&lt;/keyword&gt;&lt;keyword&gt;Male&lt;/keyword&gt;&lt;keyword&gt;Motor Skills Disorders/ diagnosis&lt;/keyword&gt;&lt;keyword&gt;Neuropsychological Tests&lt;/keyword&gt;&lt;keyword&gt;Parents&lt;/keyword&gt;&lt;keyword&gt;Psychometrics&lt;/keyword&gt;&lt;keyword&gt;Questionnaires&lt;/keyword&gt;&lt;keyword&gt;Reference Standards&lt;/keyword&gt;&lt;keyword&gt;Reproducibility of Results&lt;/keyword&gt;&lt;keyword&gt;Sensitivity and Specificity&lt;/keyword&gt;&lt;/keywords&gt;&lt;dates&gt;&lt;year&gt;2009&lt;/year&gt;&lt;/dates&gt;&lt;isbn&gt;1541-3144 (Electronic)&amp;#xD;0194-2638 (Linking)&lt;/isbn&gt;&lt;accession-num&gt;19401931&lt;/accession-num&gt;&lt;urls&gt;&lt;/urls&gt;&lt;/record&gt;&lt;/Cite&gt;&lt;/EndNote&gt;</w:instrText>
      </w:r>
      <w:r w:rsidR="004143C9">
        <w:rPr>
          <w:rFonts w:ascii="Calibri" w:hAnsi="Calibri" w:cs="Calibri"/>
          <w:noProof/>
          <w:highlight w:val="yellow"/>
        </w:rPr>
        <w:fldChar w:fldCharType="separate"/>
      </w:r>
      <w:r w:rsidR="004143C9">
        <w:rPr>
          <w:rFonts w:ascii="Calibri" w:hAnsi="Calibri" w:cs="Calibri"/>
          <w:noProof/>
          <w:highlight w:val="yellow"/>
        </w:rPr>
        <w:t>[</w:t>
      </w:r>
      <w:hyperlink w:anchor="_ENREF_37" w:tooltip="Wilson, 2009 #25" w:history="1">
        <w:r w:rsidR="00F36430">
          <w:rPr>
            <w:rFonts w:ascii="Calibri" w:hAnsi="Calibri" w:cs="Calibri"/>
            <w:noProof/>
            <w:highlight w:val="yellow"/>
          </w:rPr>
          <w:t>37</w:t>
        </w:r>
      </w:hyperlink>
      <w:r w:rsidR="004143C9">
        <w:rPr>
          <w:rFonts w:ascii="Calibri" w:hAnsi="Calibri" w:cs="Calibri"/>
          <w:noProof/>
          <w:highlight w:val="yellow"/>
        </w:rPr>
        <w:t>]</w:t>
      </w:r>
      <w:r w:rsidR="004143C9">
        <w:rPr>
          <w:rFonts w:ascii="Calibri" w:hAnsi="Calibri" w:cs="Calibri"/>
          <w:noProof/>
          <w:highlight w:val="yellow"/>
        </w:rPr>
        <w:fldChar w:fldCharType="end"/>
      </w:r>
      <w:r w:rsidR="00CF3FD2" w:rsidRPr="00CF3FD2">
        <w:rPr>
          <w:rFonts w:ascii="Calibri" w:hAnsi="Calibri" w:cs="Calibri"/>
          <w:noProof/>
          <w:highlight w:val="yellow"/>
        </w:rPr>
        <w:t>. We will also use the Social Communication Questionnaire (SCQ), which is a brief parent rated instrument designed to evaluate communication skills and social functioning in children who may have autism or autism spectrum disorders</w:t>
      </w:r>
      <w:r w:rsidR="004143C9">
        <w:rPr>
          <w:rFonts w:ascii="Calibri" w:hAnsi="Calibri" w:cs="Calibri"/>
          <w:noProof/>
          <w:highlight w:val="yellow"/>
        </w:rPr>
        <w:t xml:space="preserve"> </w:t>
      </w:r>
      <w:r w:rsidR="004143C9">
        <w:rPr>
          <w:rFonts w:ascii="Calibri" w:hAnsi="Calibri" w:cs="Calibri"/>
          <w:noProof/>
          <w:highlight w:val="yellow"/>
        </w:rPr>
        <w:fldChar w:fldCharType="begin"/>
      </w:r>
      <w:r w:rsidR="004143C9">
        <w:rPr>
          <w:rFonts w:ascii="Calibri" w:hAnsi="Calibri" w:cs="Calibri"/>
          <w:noProof/>
          <w:highlight w:val="yellow"/>
        </w:rPr>
        <w:instrText xml:space="preserve"> ADDIN EN.CITE &lt;EndNote&gt;&lt;Cite&gt;&lt;Author&gt;Berument&lt;/Author&gt;&lt;Year&gt;1999&lt;/Year&gt;&lt;RecNum&gt;26&lt;/RecNum&gt;&lt;DisplayText&gt;[38]&lt;/DisplayText&gt;&lt;record&gt;&lt;rec-number&gt;26&lt;/rec-number&gt;&lt;foreign-keys&gt;&lt;key app="EN" db-id="ppvrx0erl0zxe2eftvy50febvsvxa90za99d" timestamp="1433242585"&gt;26&lt;/key&gt;&lt;/foreign-keys&gt;&lt;ref-type name="Journal Article"&gt;17&lt;/ref-type&gt;&lt;contributors&gt;&lt;authors&gt;&lt;author&gt;Berument, S. K.&lt;/author&gt;&lt;author&gt;Rutter, M.&lt;/author&gt;&lt;author&gt;Lord, C.&lt;/author&gt;&lt;author&gt;Pickles, A.&lt;/author&gt;&lt;author&gt;Bailey, A.&lt;/author&gt;&lt;/authors&gt;&lt;/contributors&gt;&lt;auth-address&gt;MRC Child Psychiatry Unit, Institute of Psychiatry, London.&lt;/auth-address&gt;&lt;titles&gt;&lt;title&gt;Autism screening questionnaire: diagnostic validity&lt;/title&gt;&lt;secondary-title&gt;Br J Psychiatry&lt;/secondary-title&gt;&lt;/titles&gt;&lt;periodical&gt;&lt;full-title&gt;Br J Psychiatry&lt;/full-title&gt;&lt;/periodical&gt;&lt;pages&gt;444-51&lt;/pages&gt;&lt;volume&gt;175&lt;/volume&gt;&lt;keywords&gt;&lt;keyword&gt;Adolescent&lt;/keyword&gt;&lt;keyword&gt;Adult&lt;/keyword&gt;&lt;keyword&gt;Asperger Syndrome/diagnosis&lt;/keyword&gt;&lt;keyword&gt;Autistic Disorder/ diagnosis&lt;/keyword&gt;&lt;keyword&gt;Child&lt;/keyword&gt;&lt;keyword&gt;Child, Preschool&lt;/keyword&gt;&lt;keyword&gt;Conduct Disorder/diagnosis&lt;/keyword&gt;&lt;keyword&gt;Diagnosis, Differential&lt;/keyword&gt;&lt;keyword&gt;Fragile X Syndrome/diagnosis&lt;/keyword&gt;&lt;keyword&gt;Humans&lt;/keyword&gt;&lt;keyword&gt;Intellectual Disability/diagnosis&lt;/keyword&gt;&lt;keyword&gt;Language Development Disorders/diagnosis&lt;/keyword&gt;&lt;keyword&gt;Mass Screening/ methods&lt;/keyword&gt;&lt;keyword&gt;Questionnaires&lt;/keyword&gt;&lt;keyword&gt;Rett Syndrome/diagnosis&lt;/keyword&gt;&lt;keyword&gt;Sensitivity and Specificity&lt;/keyword&gt;&lt;/keywords&gt;&lt;dates&gt;&lt;year&gt;1999&lt;/year&gt;&lt;pub-dates&gt;&lt;date&gt;Nov&lt;/date&gt;&lt;/pub-dates&gt;&lt;/dates&gt;&lt;isbn&gt;0007-1250 (Print)&amp;#xD;0007-1250 (Linking)&lt;/isbn&gt;&lt;accession-num&gt;10789276&lt;/accession-num&gt;&lt;urls&gt;&lt;/urls&gt;&lt;/record&gt;&lt;/Cite&gt;&lt;/EndNote&gt;</w:instrText>
      </w:r>
      <w:r w:rsidR="004143C9">
        <w:rPr>
          <w:rFonts w:ascii="Calibri" w:hAnsi="Calibri" w:cs="Calibri"/>
          <w:noProof/>
          <w:highlight w:val="yellow"/>
        </w:rPr>
        <w:fldChar w:fldCharType="separate"/>
      </w:r>
      <w:r w:rsidR="004143C9">
        <w:rPr>
          <w:rFonts w:ascii="Calibri" w:hAnsi="Calibri" w:cs="Calibri"/>
          <w:noProof/>
          <w:highlight w:val="yellow"/>
        </w:rPr>
        <w:t>[</w:t>
      </w:r>
      <w:hyperlink w:anchor="_ENREF_38" w:tooltip="Berument, 1999 #26" w:history="1">
        <w:r w:rsidR="00F36430">
          <w:rPr>
            <w:rFonts w:ascii="Calibri" w:hAnsi="Calibri" w:cs="Calibri"/>
            <w:noProof/>
            <w:highlight w:val="yellow"/>
          </w:rPr>
          <w:t>38</w:t>
        </w:r>
      </w:hyperlink>
      <w:r w:rsidR="004143C9">
        <w:rPr>
          <w:rFonts w:ascii="Calibri" w:hAnsi="Calibri" w:cs="Calibri"/>
          <w:noProof/>
          <w:highlight w:val="yellow"/>
        </w:rPr>
        <w:t>]</w:t>
      </w:r>
      <w:r w:rsidR="004143C9">
        <w:rPr>
          <w:rFonts w:ascii="Calibri" w:hAnsi="Calibri" w:cs="Calibri"/>
          <w:noProof/>
          <w:highlight w:val="yellow"/>
        </w:rPr>
        <w:fldChar w:fldCharType="end"/>
      </w:r>
      <w:r w:rsidR="00CF3FD2" w:rsidRPr="00CF3FD2">
        <w:rPr>
          <w:rFonts w:ascii="Calibri" w:hAnsi="Calibri" w:cs="Calibri"/>
          <w:noProof/>
          <w:highlight w:val="yellow"/>
        </w:rPr>
        <w:t xml:space="preserve"> and the Mood and Feelings Questionnaire (MFQ) Short Version to assess depressive symptoms</w:t>
      </w:r>
      <w:r w:rsidR="004143C9">
        <w:rPr>
          <w:rFonts w:ascii="Calibri" w:hAnsi="Calibri" w:cs="Calibri"/>
          <w:noProof/>
          <w:highlight w:val="yellow"/>
        </w:rPr>
        <w:t xml:space="preserve"> </w:t>
      </w:r>
      <w:r w:rsidR="004143C9">
        <w:rPr>
          <w:rFonts w:ascii="Calibri" w:hAnsi="Calibri" w:cs="Calibri"/>
          <w:noProof/>
          <w:highlight w:val="yellow"/>
        </w:rPr>
        <w:fldChar w:fldCharType="begin"/>
      </w:r>
      <w:r w:rsidR="004143C9">
        <w:rPr>
          <w:rFonts w:ascii="Calibri" w:hAnsi="Calibri" w:cs="Calibri"/>
          <w:noProof/>
          <w:highlight w:val="yellow"/>
        </w:rPr>
        <w:instrText xml:space="preserve"> ADDIN EN.CITE &lt;EndNote&gt;&lt;Cite&gt;&lt;Author&gt;Angold&lt;/Author&gt;&lt;Year&gt;1995&lt;/Year&gt;&lt;RecNum&gt;28&lt;/RecNum&gt;&lt;DisplayText&gt;[39]&lt;/DisplayText&gt;&lt;record&gt;&lt;rec-number&gt;28&lt;/rec-number&gt;&lt;foreign-keys&gt;&lt;key app="EN" db-id="ppvrx0erl0zxe2eftvy50febvsvxa90za99d" timestamp="1433245139"&gt;28&lt;/key&gt;&lt;/foreign-keys&gt;&lt;ref-type name="Journal Article"&gt;17&lt;/ref-type&gt;&lt;contributors&gt;&lt;authors&gt;&lt;author&gt;Angold, A.&lt;/author&gt;&lt;author&gt;Costello, E. J.&lt;/author&gt;&lt;author&gt;Messer, S. C.&lt;/author&gt;&lt;author&gt;Pickles, A.&lt;/author&gt;&lt;author&gt;Winder, F.&lt;/author&gt;&lt;author&gt;Silver, D. &lt;/author&gt;&lt;/authors&gt;&lt;/contributors&gt;&lt;titles&gt;&lt;title&gt;The development of a short questionnaire for use in epidemiological studies of depression in children and adolescents&lt;/title&gt;&lt;secondary-title&gt;International Journal of Methods in Psychiatric Research&lt;/secondary-title&gt;&lt;/titles&gt;&lt;periodical&gt;&lt;full-title&gt;International Journal of Methods in Psychiatric Research&lt;/full-title&gt;&lt;/periodical&gt;&lt;pages&gt;237-249&lt;/pages&gt;&lt;volume&gt;5&lt;/volume&gt;&lt;dates&gt;&lt;year&gt;1995&lt;/year&gt;&lt;/dates&gt;&lt;urls&gt;&lt;/urls&gt;&lt;/record&gt;&lt;/Cite&gt;&lt;/EndNote&gt;</w:instrText>
      </w:r>
      <w:r w:rsidR="004143C9">
        <w:rPr>
          <w:rFonts w:ascii="Calibri" w:hAnsi="Calibri" w:cs="Calibri"/>
          <w:noProof/>
          <w:highlight w:val="yellow"/>
        </w:rPr>
        <w:fldChar w:fldCharType="separate"/>
      </w:r>
      <w:r w:rsidR="004143C9">
        <w:rPr>
          <w:rFonts w:ascii="Calibri" w:hAnsi="Calibri" w:cs="Calibri"/>
          <w:noProof/>
          <w:highlight w:val="yellow"/>
        </w:rPr>
        <w:t>[</w:t>
      </w:r>
      <w:hyperlink w:anchor="_ENREF_39" w:tooltip="Angold, 1995 #28" w:history="1">
        <w:r w:rsidR="00F36430">
          <w:rPr>
            <w:rFonts w:ascii="Calibri" w:hAnsi="Calibri" w:cs="Calibri"/>
            <w:noProof/>
            <w:highlight w:val="yellow"/>
          </w:rPr>
          <w:t>39</w:t>
        </w:r>
      </w:hyperlink>
      <w:r w:rsidR="004143C9">
        <w:rPr>
          <w:rFonts w:ascii="Calibri" w:hAnsi="Calibri" w:cs="Calibri"/>
          <w:noProof/>
          <w:highlight w:val="yellow"/>
        </w:rPr>
        <w:t>]</w:t>
      </w:r>
      <w:r w:rsidR="004143C9">
        <w:rPr>
          <w:rFonts w:ascii="Calibri" w:hAnsi="Calibri" w:cs="Calibri"/>
          <w:noProof/>
          <w:highlight w:val="yellow"/>
        </w:rPr>
        <w:fldChar w:fldCharType="end"/>
      </w:r>
      <w:r w:rsidR="00CF3FD2" w:rsidRPr="00CF3FD2">
        <w:rPr>
          <w:rFonts w:ascii="Calibri" w:hAnsi="Calibri" w:cs="Calibri"/>
          <w:noProof/>
          <w:highlight w:val="yellow"/>
        </w:rPr>
        <w:t>.</w:t>
      </w:r>
      <w:r w:rsidR="00CF3FD2" w:rsidRPr="00CF3FD2">
        <w:rPr>
          <w:noProof/>
          <w:highlight w:val="yellow"/>
        </w:rPr>
        <w:t xml:space="preserve"> </w:t>
      </w:r>
      <w:r w:rsidR="00CF3FD2" w:rsidRPr="00CF3FD2">
        <w:rPr>
          <w:rFonts w:ascii="Calibri" w:hAnsi="Calibri" w:cs="Calibri"/>
          <w:noProof/>
          <w:highlight w:val="yellow"/>
        </w:rPr>
        <w:t xml:space="preserve">The Psychosis Like Symptoms (PLikS) is a semi –structured instrument that draws on the principles of the Present State Examination </w:t>
      </w:r>
      <w:r w:rsidR="004143C9">
        <w:rPr>
          <w:rFonts w:ascii="Calibri" w:hAnsi="Calibri" w:cs="Calibri"/>
          <w:noProof/>
          <w:highlight w:val="yellow"/>
        </w:rPr>
        <w:fldChar w:fldCharType="begin"/>
      </w:r>
      <w:r w:rsidR="004143C9">
        <w:rPr>
          <w:rFonts w:ascii="Calibri" w:hAnsi="Calibri" w:cs="Calibri"/>
          <w:noProof/>
          <w:highlight w:val="yellow"/>
        </w:rPr>
        <w:instrText xml:space="preserve"> ADDIN EN.CITE &lt;EndNote&gt;&lt;Cite&gt;&lt;Author&gt;Zammit&lt;/Author&gt;&lt;Year&gt;2008&lt;/Year&gt;&lt;RecNum&gt;29&lt;/RecNum&gt;&lt;DisplayText&gt;[40]&lt;/DisplayText&gt;&lt;record&gt;&lt;rec-number&gt;29&lt;/rec-number&gt;&lt;foreign-keys&gt;&lt;key app="EN" db-id="ppvrx0erl0zxe2eftvy50febvsvxa90za99d" timestamp="1433245541"&gt;29&lt;/key&gt;&lt;/foreign-keys&gt;&lt;ref-type name="Journal Article"&gt;17&lt;/ref-type&gt;&lt;contributors&gt;&lt;authors&gt;&lt;author&gt;Zammit, S.&lt;/author&gt;&lt;author&gt;Horwood, J.&lt;/author&gt;&lt;author&gt;Thompson, A.&lt;/author&gt;&lt;author&gt;Thomas, K.&lt;/author&gt;&lt;author&gt;Menezes, P.&lt;/author&gt;&lt;author&gt;Gunnell, D.&lt;/author&gt;&lt;author&gt;Hollis, C.&lt;/author&gt;&lt;author&gt;Wolke, D.&lt;/author&gt;&lt;author&gt;Lewis, G.&lt;/author&gt;&lt;author&gt;Harrison, G.&lt;/author&gt;&lt;/authors&gt;&lt;/contributors&gt;&lt;auth-address&gt;The Academic Unit of Psychiatry, University of Bristol, Bristol, UK. zammits@cardiff.ac.uk&lt;/auth-address&gt;&lt;titles&gt;&lt;title&gt;Investigating if psychosis-like symptoms (PLIKS) are associated with family history of schizophrenia or paternal age in the ALSPAC birth cohort&lt;/title&gt;&lt;secondary-title&gt;Schizophr Res&lt;/secondary-title&gt;&lt;/titles&gt;&lt;periodical&gt;&lt;full-title&gt;Schizophr Res&lt;/full-title&gt;&lt;/periodical&gt;&lt;pages&gt;279-86&lt;/pages&gt;&lt;volume&gt;104&lt;/volume&gt;&lt;number&gt;1-3&lt;/number&gt;&lt;keywords&gt;&lt;keyword&gt;Adolescent&lt;/keyword&gt;&lt;keyword&gt;Adult&lt;/keyword&gt;&lt;keyword&gt;Age Factors&lt;/keyword&gt;&lt;keyword&gt;Child of Impaired Parents/statistics &amp;amp; numerical data&lt;/keyword&gt;&lt;keyword&gt;Cohort Studies&lt;/keyword&gt;&lt;keyword&gt;Female&lt;/keyword&gt;&lt;keyword&gt;Hallucinations/diagnosis/epidemiology/psychology&lt;/keyword&gt;&lt;keyword&gt;Humans&lt;/keyword&gt;&lt;keyword&gt;Male&lt;/keyword&gt;&lt;keyword&gt;Middle Aged&lt;/keyword&gt;&lt;keyword&gt;Paternal Age&lt;/keyword&gt;&lt;keyword&gt;Prevalence&lt;/keyword&gt;&lt;keyword&gt;Psychotic Disorders/ diagnosis/ epidemiology/psychology&lt;/keyword&gt;&lt;keyword&gt;Risk Factors&lt;/keyword&gt;&lt;keyword&gt;Schizophrenia/ epidemiology/ genetics&lt;/keyword&gt;&lt;keyword&gt;Young Adult&lt;/keyword&gt;&lt;/keywords&gt;&lt;dates&gt;&lt;year&gt;2008&lt;/year&gt;&lt;pub-dates&gt;&lt;date&gt;Sep&lt;/date&gt;&lt;/pub-dates&gt;&lt;/dates&gt;&lt;isbn&gt;1573-2509 (Electronic)&lt;/isbn&gt;&lt;accession-num&gt;18562177&lt;/accession-num&gt;&lt;urls&gt;&lt;/urls&gt;&lt;/record&gt;&lt;/Cite&gt;&lt;/EndNote&gt;</w:instrText>
      </w:r>
      <w:r w:rsidR="004143C9">
        <w:rPr>
          <w:rFonts w:ascii="Calibri" w:hAnsi="Calibri" w:cs="Calibri"/>
          <w:noProof/>
          <w:highlight w:val="yellow"/>
        </w:rPr>
        <w:fldChar w:fldCharType="separate"/>
      </w:r>
      <w:r w:rsidR="004143C9">
        <w:rPr>
          <w:rFonts w:ascii="Calibri" w:hAnsi="Calibri" w:cs="Calibri"/>
          <w:noProof/>
          <w:highlight w:val="yellow"/>
        </w:rPr>
        <w:t>[</w:t>
      </w:r>
      <w:hyperlink w:anchor="_ENREF_40" w:tooltip="Zammit, 2008 #29" w:history="1">
        <w:r w:rsidR="00F36430">
          <w:rPr>
            <w:rFonts w:ascii="Calibri" w:hAnsi="Calibri" w:cs="Calibri"/>
            <w:noProof/>
            <w:highlight w:val="yellow"/>
          </w:rPr>
          <w:t>40</w:t>
        </w:r>
      </w:hyperlink>
      <w:r w:rsidR="004143C9">
        <w:rPr>
          <w:rFonts w:ascii="Calibri" w:hAnsi="Calibri" w:cs="Calibri"/>
          <w:noProof/>
          <w:highlight w:val="yellow"/>
        </w:rPr>
        <w:t>]</w:t>
      </w:r>
      <w:r w:rsidR="004143C9">
        <w:rPr>
          <w:rFonts w:ascii="Calibri" w:hAnsi="Calibri" w:cs="Calibri"/>
          <w:noProof/>
          <w:highlight w:val="yellow"/>
        </w:rPr>
        <w:fldChar w:fldCharType="end"/>
      </w:r>
      <w:r w:rsidR="00CF3FD2" w:rsidRPr="00CF3FD2">
        <w:rPr>
          <w:rFonts w:ascii="Calibri" w:hAnsi="Calibri" w:cs="Calibri"/>
          <w:noProof/>
          <w:highlight w:val="yellow"/>
        </w:rPr>
        <w:t>. We will be using an abbreviated version with items relating to Hallucinations and Delusions since these are the most common psychotic symptoms. Modules from the Developmental and Wellbeing Assessment package (DAWBA) will be used to screen for the presence of tics and to rate emotional lability</w:t>
      </w:r>
      <w:r w:rsidR="00F36430">
        <w:rPr>
          <w:rFonts w:ascii="Calibri" w:hAnsi="Calibri" w:cs="Calibri"/>
          <w:noProof/>
          <w:highlight w:val="yellow"/>
        </w:rPr>
        <w:t xml:space="preserve"> </w:t>
      </w:r>
      <w:r w:rsidR="00F36430">
        <w:rPr>
          <w:rFonts w:ascii="Calibri" w:hAnsi="Calibri" w:cs="Calibri"/>
          <w:noProof/>
          <w:highlight w:val="yellow"/>
        </w:rPr>
        <w:fldChar w:fldCharType="begin"/>
      </w:r>
      <w:r w:rsidR="00F36430">
        <w:rPr>
          <w:rFonts w:ascii="Calibri" w:hAnsi="Calibri" w:cs="Calibri"/>
          <w:noProof/>
          <w:highlight w:val="yellow"/>
        </w:rPr>
        <w:instrText xml:space="preserve"> ADDIN EN.CITE &lt;EndNote&gt;&lt;Cite&gt;&lt;Author&gt;Goodman&lt;/Author&gt;&lt;Year&gt;2000&lt;/Year&gt;&lt;RecNum&gt;30&lt;/RecNum&gt;&lt;DisplayText&gt;[41]&lt;/DisplayText&gt;&lt;record&gt;&lt;rec-number&gt;30&lt;/rec-number&gt;&lt;foreign-keys&gt;&lt;key app="EN" db-id="ppvrx0erl0zxe2eftvy50febvsvxa90za99d" timestamp="1433245615"&gt;30&lt;/key&gt;&lt;/foreign-keys&gt;&lt;ref-type name="Journal Article"&gt;17&lt;/ref-type&gt;&lt;contributors&gt;&lt;authors&gt;&lt;author&gt;Goodman, R.&lt;/author&gt;&lt;author&gt;Ford, T.&lt;/author&gt;&lt;author&gt;Richards, H.&lt;/author&gt;&lt;author&gt;Gatward, R.&lt;/author&gt;&lt;author&gt;Meltzer, H.&lt;/author&gt;&lt;/authors&gt;&lt;/contributors&gt;&lt;auth-address&gt;Department of Child and Adolescent Psychiatry, Institute of Psychiatry, De Crespigny Park, London, UK.&lt;/auth-address&gt;&lt;titles&gt;&lt;title&gt;The Development and Well-Being Assessment: description and initial validation of an integrated assessment of child and adolescent psychopathology&lt;/title&gt;&lt;secondary-title&gt;J Child Psychol Psychiatry&lt;/secondary-title&gt;&lt;/titles&gt;&lt;periodical&gt;&lt;full-title&gt;J Child Psychol Psychiatry&lt;/full-title&gt;&lt;/periodical&gt;&lt;pages&gt;645-55&lt;/pages&gt;&lt;volume&gt;41&lt;/volume&gt;&lt;number&gt;5&lt;/number&gt;&lt;keywords&gt;&lt;keyword&gt;Adolescent&lt;/keyword&gt;&lt;keyword&gt;Child&lt;/keyword&gt;&lt;keyword&gt;Child, Preschool&lt;/keyword&gt;&lt;keyword&gt;Diagnosis, Computer-Assisted/ methods&lt;/keyword&gt;&lt;keyword&gt;Diagnosis, Differential&lt;/keyword&gt;&lt;keyword&gt;Female&lt;/keyword&gt;&lt;keyword&gt;Follow-Up Studies&lt;/keyword&gt;&lt;keyword&gt;Humans&lt;/keyword&gt;&lt;keyword&gt;Interview, Psychological/standards&lt;/keyword&gt;&lt;keyword&gt;London/epidemiology&lt;/keyword&gt;&lt;keyword&gt;Male&lt;/keyword&gt;&lt;keyword&gt;Mental Disorders/ diagnosis/epidemiology/psychology&lt;/keyword&gt;&lt;keyword&gt;Psychiatric Status Rating Scales/ standards&lt;/keyword&gt;&lt;keyword&gt;Psychometrics&lt;/keyword&gt;&lt;keyword&gt;Questionnaires/standards&lt;/keyword&gt;&lt;keyword&gt;Reproducibility of Results&lt;/keyword&gt;&lt;keyword&gt;Sampling Studies&lt;/keyword&gt;&lt;/keywords&gt;&lt;dates&gt;&lt;year&gt;2000&lt;/year&gt;&lt;pub-dates&gt;&lt;date&gt;Jul&lt;/date&gt;&lt;/pub-dates&gt;&lt;/dates&gt;&lt;isbn&gt;0021-9630 (Print)&amp;#xD;0021-9630 (Linking)&lt;/isbn&gt;&lt;accession-num&gt;10946756&lt;/accession-num&gt;&lt;urls&gt;&lt;/urls&gt;&lt;/record&gt;&lt;/Cite&gt;&lt;/EndNote&gt;</w:instrText>
      </w:r>
      <w:r w:rsidR="00F36430">
        <w:rPr>
          <w:rFonts w:ascii="Calibri" w:hAnsi="Calibri" w:cs="Calibri"/>
          <w:noProof/>
          <w:highlight w:val="yellow"/>
        </w:rPr>
        <w:fldChar w:fldCharType="separate"/>
      </w:r>
      <w:r w:rsidR="00F36430">
        <w:rPr>
          <w:rFonts w:ascii="Calibri" w:hAnsi="Calibri" w:cs="Calibri"/>
          <w:noProof/>
          <w:highlight w:val="yellow"/>
        </w:rPr>
        <w:t>[</w:t>
      </w:r>
      <w:hyperlink w:anchor="_ENREF_41" w:tooltip="Goodman, 2000 #30" w:history="1">
        <w:r w:rsidR="00F36430">
          <w:rPr>
            <w:rFonts w:ascii="Calibri" w:hAnsi="Calibri" w:cs="Calibri"/>
            <w:noProof/>
            <w:highlight w:val="yellow"/>
          </w:rPr>
          <w:t>41</w:t>
        </w:r>
      </w:hyperlink>
      <w:r w:rsidR="00F36430">
        <w:rPr>
          <w:rFonts w:ascii="Calibri" w:hAnsi="Calibri" w:cs="Calibri"/>
          <w:noProof/>
          <w:highlight w:val="yellow"/>
        </w:rPr>
        <w:t>]</w:t>
      </w:r>
      <w:r w:rsidR="00F36430">
        <w:rPr>
          <w:rFonts w:ascii="Calibri" w:hAnsi="Calibri" w:cs="Calibri"/>
          <w:noProof/>
          <w:highlight w:val="yellow"/>
        </w:rPr>
        <w:fldChar w:fldCharType="end"/>
      </w:r>
      <w:r w:rsidR="00CF3FD2" w:rsidRPr="00CF3FD2">
        <w:rPr>
          <w:rFonts w:ascii="Calibri" w:hAnsi="Calibri" w:cs="Calibri"/>
          <w:noProof/>
          <w:highlight w:val="yellow"/>
        </w:rPr>
        <w:t>. If the DAWBA tics screen is positive, the Yale Global Tic Severity Scale (YGTSS) will be used to describe the severity of the tics and the level of impairment they impart</w:t>
      </w:r>
      <w:r w:rsidR="00F36430">
        <w:rPr>
          <w:rFonts w:ascii="Calibri" w:hAnsi="Calibri" w:cs="Calibri"/>
          <w:noProof/>
          <w:highlight w:val="yellow"/>
        </w:rPr>
        <w:t xml:space="preserve"> </w:t>
      </w:r>
      <w:r w:rsidR="00F36430">
        <w:rPr>
          <w:rFonts w:ascii="Calibri" w:hAnsi="Calibri" w:cs="Calibri"/>
          <w:noProof/>
          <w:highlight w:val="yellow"/>
        </w:rPr>
        <w:fldChar w:fldCharType="begin"/>
      </w:r>
      <w:r w:rsidR="00F36430">
        <w:rPr>
          <w:rFonts w:ascii="Calibri" w:hAnsi="Calibri" w:cs="Calibri"/>
          <w:noProof/>
          <w:highlight w:val="yellow"/>
        </w:rPr>
        <w:instrText xml:space="preserve"> ADDIN EN.CITE &lt;EndNote&gt;&lt;Cite&gt;&lt;Author&gt;Leckman&lt;/Author&gt;&lt;Year&gt;1989&lt;/Year&gt;&lt;RecNum&gt;45&lt;/RecNum&gt;&lt;DisplayText&gt;[42]&lt;/DisplayText&gt;&lt;record&gt;&lt;rec-number&gt;45&lt;/rec-number&gt;&lt;foreign-keys&gt;&lt;key app="EN" db-id="ppvrx0erl0zxe2eftvy50febvsvxa90za99d" timestamp="1433252184"&gt;45&lt;/key&gt;&lt;/foreign-keys&gt;&lt;ref-type name="Journal Article"&gt;17&lt;/ref-type&gt;&lt;contributors&gt;&lt;authors&gt;&lt;author&gt;Leckman, J. F.&lt;/author&gt;&lt;author&gt;Riddle, M. A.&lt;/author&gt;&lt;author&gt;Hardin, M. T.&lt;/author&gt;&lt;author&gt;Ort, S. I.&lt;/author&gt;&lt;author&gt;Swartz, K. L.&lt;/author&gt;&lt;author&gt;Stevenson, J.&lt;/author&gt;&lt;author&gt;Cohen, D. J.&lt;/author&gt;&lt;/authors&gt;&lt;/contributors&gt;&lt;titles&gt;&lt;title&gt;The Yale Global Tic Severity Scale: initial testing of a clinician-rated scale of tic severity&lt;/title&gt;&lt;secondary-title&gt;J Am Acad Child Adolesc Psychiatry&lt;/secondary-title&gt;&lt;/titles&gt;&lt;periodical&gt;&lt;full-title&gt;J Am Acad Child Adolesc Psychiatry&lt;/full-title&gt;&lt;/periodical&gt;&lt;pages&gt;566-73&lt;/pages&gt;&lt;volume&gt;28&lt;/volume&gt;&lt;number&gt;4&lt;/number&gt;&lt;keywords&gt;&lt;keyword&gt;Adolescent&lt;/keyword&gt;&lt;keyword&gt;Adult&lt;/keyword&gt;&lt;keyword&gt;Child&lt;/keyword&gt;&lt;keyword&gt;Child, Preschool&lt;/keyword&gt;&lt;keyword&gt;Female&lt;/keyword&gt;&lt;keyword&gt;Humans&lt;/keyword&gt;&lt;keyword&gt;Interpersonal Relations&lt;/keyword&gt;&lt;keyword&gt;Male&lt;/keyword&gt;&lt;keyword&gt;Middle Aged&lt;/keyword&gt;&lt;keyword&gt;Pilot Projects&lt;/keyword&gt;&lt;keyword&gt;Psychological Tests&lt;/keyword&gt;&lt;keyword&gt;Tourette Syndrome/ diagnosis/psychology&lt;/keyword&gt;&lt;/keywords&gt;&lt;dates&gt;&lt;year&gt;1989&lt;/year&gt;&lt;pub-dates&gt;&lt;date&gt;Jul&lt;/date&gt;&lt;/pub-dates&gt;&lt;/dates&gt;&lt;isbn&gt;0890-8567 (Print)&amp;#xD;0890-8567 (Linking)&lt;/isbn&gt;&lt;accession-num&gt;2768151&lt;/accession-num&gt;&lt;urls&gt;&lt;/urls&gt;&lt;/record&gt;&lt;/Cite&gt;&lt;/EndNote&gt;</w:instrText>
      </w:r>
      <w:r w:rsidR="00F36430">
        <w:rPr>
          <w:rFonts w:ascii="Calibri" w:hAnsi="Calibri" w:cs="Calibri"/>
          <w:noProof/>
          <w:highlight w:val="yellow"/>
        </w:rPr>
        <w:fldChar w:fldCharType="separate"/>
      </w:r>
      <w:r w:rsidR="00F36430">
        <w:rPr>
          <w:rFonts w:ascii="Calibri" w:hAnsi="Calibri" w:cs="Calibri"/>
          <w:noProof/>
          <w:highlight w:val="yellow"/>
        </w:rPr>
        <w:t>[</w:t>
      </w:r>
      <w:hyperlink w:anchor="_ENREF_42" w:tooltip="Leckman, 1989 #45" w:history="1">
        <w:r w:rsidR="00F36430">
          <w:rPr>
            <w:rFonts w:ascii="Calibri" w:hAnsi="Calibri" w:cs="Calibri"/>
            <w:noProof/>
            <w:highlight w:val="yellow"/>
          </w:rPr>
          <w:t>42</w:t>
        </w:r>
      </w:hyperlink>
      <w:r w:rsidR="00F36430">
        <w:rPr>
          <w:rFonts w:ascii="Calibri" w:hAnsi="Calibri" w:cs="Calibri"/>
          <w:noProof/>
          <w:highlight w:val="yellow"/>
        </w:rPr>
        <w:t>]</w:t>
      </w:r>
      <w:r w:rsidR="00F36430">
        <w:rPr>
          <w:rFonts w:ascii="Calibri" w:hAnsi="Calibri" w:cs="Calibri"/>
          <w:noProof/>
          <w:highlight w:val="yellow"/>
        </w:rPr>
        <w:fldChar w:fldCharType="end"/>
      </w:r>
      <w:r w:rsidR="00CF3FD2" w:rsidRPr="00CF3FD2">
        <w:rPr>
          <w:rFonts w:ascii="Calibri" w:hAnsi="Calibri" w:cs="Calibri"/>
          <w:noProof/>
          <w:highlight w:val="yellow"/>
        </w:rPr>
        <w:t xml:space="preserve">. Suicidal ideation and behaviour will be measured using the Columbia – Suicide Severity Rating Scale (C-SSRS, Kelly Posner, personal communication), which is the instrument recommended by the FDA in child and adolescent clinical trials. Any substance misuse will be assessed using the </w:t>
      </w:r>
      <w:r w:rsidR="00CF3FD2" w:rsidRPr="00CF3FD2">
        <w:rPr>
          <w:rFonts w:ascii="Calibri" w:hAnsi="Calibri"/>
          <w:noProof/>
          <w:highlight w:val="yellow"/>
        </w:rPr>
        <w:t>the Substance Use Questionnaire (SUQ), developed for use in the MTA study</w:t>
      </w:r>
      <w:r w:rsidR="00F36430">
        <w:rPr>
          <w:rFonts w:ascii="Calibri" w:hAnsi="Calibri"/>
          <w:noProof/>
          <w:highlight w:val="yellow"/>
        </w:rPr>
        <w:t xml:space="preserve"> </w:t>
      </w:r>
      <w:r w:rsidR="00F36430">
        <w:rPr>
          <w:rFonts w:ascii="Calibri" w:hAnsi="Calibri"/>
          <w:noProof/>
          <w:highlight w:val="yellow"/>
        </w:rPr>
        <w:fldChar w:fldCharType="begin"/>
      </w:r>
      <w:r w:rsidR="00F36430">
        <w:rPr>
          <w:rFonts w:ascii="Calibri" w:hAnsi="Calibri"/>
          <w:noProof/>
          <w:highlight w:val="yellow"/>
        </w:rPr>
        <w:instrText xml:space="preserve"> ADDIN EN.CITE &lt;EndNote&gt;&lt;Cite&gt;&lt;Author&gt;Molina&lt;/Author&gt;&lt;Year&gt;2003&lt;/Year&gt;&lt;RecNum&gt;32&lt;/RecNum&gt;&lt;DisplayText&gt;[43]&lt;/DisplayText&gt;&lt;record&gt;&lt;rec-number&gt;32&lt;/rec-number&gt;&lt;foreign-keys&gt;&lt;key app="EN" db-id="ppvrx0erl0zxe2eftvy50febvsvxa90za99d" timestamp="1433246498"&gt;32&lt;/key&gt;&lt;/foreign-keys&gt;&lt;ref-type name="Journal Article"&gt;17&lt;/ref-type&gt;&lt;contributors&gt;&lt;authors&gt;&lt;author&gt;Molina, B. S.&lt;/author&gt;&lt;author&gt;Pelham, W. E., Jr.&lt;/author&gt;&lt;/authors&gt;&lt;/contributors&gt;&lt;auth-address&gt;Western Psychiatric Institute and Clinic and Department of Psychiatry, University of Pittsburgh School of Medicine, Pennsylvania 15213, USA. molinab@msx.upmc.edu&lt;/auth-address&gt;&lt;titles&gt;&lt;title&gt;Childhood predictors of adolescent substance use in a longitudinal study of children with ADHD&lt;/title&gt;&lt;secondary-title&gt;J Abnorm Psychol&lt;/secondary-title&gt;&lt;/titles&gt;&lt;periodical&gt;&lt;full-title&gt;J Abnorm Psychol&lt;/full-title&gt;&lt;/periodical&gt;&lt;pages&gt;497-507&lt;/pages&gt;&lt;volume&gt;112&lt;/volume&gt;&lt;number&gt;3&lt;/number&gt;&lt;keywords&gt;&lt;keyword&gt;Adolescent&lt;/keyword&gt;&lt;keyword&gt;Attention Deficit Disorder with Hyperactivity/ epidemiology&lt;/keyword&gt;&lt;keyword&gt;Child&lt;/keyword&gt;&lt;keyword&gt;Female&lt;/keyword&gt;&lt;keyword&gt;Follow-Up Studies&lt;/keyword&gt;&lt;keyword&gt;Humans&lt;/keyword&gt;&lt;keyword&gt;Male&lt;/keyword&gt;&lt;keyword&gt;Prospective Studies&lt;/keyword&gt;&lt;keyword&gt;Substance-Related Disorders/ epidemiology&lt;/keyword&gt;&lt;/keywords&gt;&lt;dates&gt;&lt;year&gt;2003&lt;/year&gt;&lt;pub-dates&gt;&lt;date&gt;Aug&lt;/date&gt;&lt;/pub-dates&gt;&lt;/dates&gt;&lt;isbn&gt;0021-843X (Print)&amp;#xD;0021-843X (Linking)&lt;/isbn&gt;&lt;accession-num&gt;12943028&lt;/accession-num&gt;&lt;urls&gt;&lt;/urls&gt;&lt;/record&gt;&lt;/Cite&gt;&lt;/EndNote&gt;</w:instrText>
      </w:r>
      <w:r w:rsidR="00F36430">
        <w:rPr>
          <w:rFonts w:ascii="Calibri" w:hAnsi="Calibri"/>
          <w:noProof/>
          <w:highlight w:val="yellow"/>
        </w:rPr>
        <w:fldChar w:fldCharType="separate"/>
      </w:r>
      <w:r w:rsidR="00F36430">
        <w:rPr>
          <w:rFonts w:ascii="Calibri" w:hAnsi="Calibri"/>
          <w:noProof/>
          <w:highlight w:val="yellow"/>
        </w:rPr>
        <w:t>[</w:t>
      </w:r>
      <w:hyperlink w:anchor="_ENREF_43" w:tooltip="Molina, 2003 #32" w:history="1">
        <w:r w:rsidR="00F36430">
          <w:rPr>
            <w:rFonts w:ascii="Calibri" w:hAnsi="Calibri"/>
            <w:noProof/>
            <w:highlight w:val="yellow"/>
          </w:rPr>
          <w:t>43</w:t>
        </w:r>
      </w:hyperlink>
      <w:r w:rsidR="00F36430">
        <w:rPr>
          <w:rFonts w:ascii="Calibri" w:hAnsi="Calibri"/>
          <w:noProof/>
          <w:highlight w:val="yellow"/>
        </w:rPr>
        <w:t>]</w:t>
      </w:r>
      <w:r w:rsidR="00F36430">
        <w:rPr>
          <w:rFonts w:ascii="Calibri" w:hAnsi="Calibri"/>
          <w:noProof/>
          <w:highlight w:val="yellow"/>
        </w:rPr>
        <w:fldChar w:fldCharType="end"/>
      </w:r>
      <w:r w:rsidR="00CF3FD2" w:rsidRPr="00CF3FD2">
        <w:rPr>
          <w:rFonts w:ascii="Calibri" w:hAnsi="Calibri"/>
          <w:noProof/>
          <w:highlight w:val="yellow"/>
        </w:rPr>
        <w:t>.</w:t>
      </w:r>
    </w:p>
    <w:p w:rsidR="00F36430" w:rsidRDefault="00F36430" w:rsidP="00904868">
      <w:pPr>
        <w:spacing w:after="0"/>
        <w:ind w:left="709" w:hanging="425"/>
        <w:rPr>
          <w:rFonts w:ascii="Calibri" w:hAnsi="Calibri"/>
          <w:i/>
          <w:noProof/>
        </w:rPr>
      </w:pPr>
    </w:p>
    <w:p w:rsidR="00F84FAB" w:rsidRPr="008B43B9" w:rsidRDefault="00AE7C56" w:rsidP="00904868">
      <w:pPr>
        <w:spacing w:after="0"/>
        <w:ind w:left="709" w:hanging="425"/>
        <w:rPr>
          <w:rFonts w:ascii="Calibri" w:hAnsi="Calibri"/>
          <w:noProof/>
        </w:rPr>
      </w:pPr>
      <w:r w:rsidRPr="008B43B9">
        <w:rPr>
          <w:rFonts w:ascii="Calibri" w:hAnsi="Calibri"/>
          <w:i/>
          <w:noProof/>
        </w:rPr>
        <w:t xml:space="preserve">3. </w:t>
      </w:r>
      <w:r w:rsidR="00904868">
        <w:rPr>
          <w:rFonts w:ascii="Calibri" w:hAnsi="Calibri"/>
          <w:i/>
          <w:noProof/>
        </w:rPr>
        <w:tab/>
      </w:r>
      <w:r w:rsidR="00F84FAB" w:rsidRPr="008B43B9">
        <w:rPr>
          <w:rFonts w:ascii="Calibri" w:hAnsi="Calibri"/>
          <w:i/>
          <w:noProof/>
        </w:rPr>
        <w:t>Neurological health</w:t>
      </w:r>
      <w:r w:rsidR="00F84FAB" w:rsidRPr="008B43B9">
        <w:rPr>
          <w:rFonts w:ascii="Calibri" w:hAnsi="Calibri"/>
          <w:noProof/>
        </w:rPr>
        <w:t>; Two tools will be used to assess neurological health</w:t>
      </w:r>
      <w:r w:rsidR="00625928">
        <w:rPr>
          <w:rFonts w:ascii="Calibri" w:hAnsi="Calibri"/>
          <w:noProof/>
        </w:rPr>
        <w:t>;</w:t>
      </w:r>
      <w:r w:rsidR="00F84FAB" w:rsidRPr="008B43B9">
        <w:rPr>
          <w:rFonts w:ascii="Calibri" w:hAnsi="Calibri"/>
          <w:noProof/>
        </w:rPr>
        <w:t xml:space="preserve"> the Abnormal In</w:t>
      </w:r>
      <w:r w:rsidR="00E77B85">
        <w:rPr>
          <w:rFonts w:ascii="Calibri" w:hAnsi="Calibri"/>
          <w:noProof/>
        </w:rPr>
        <w:t>voluntary Movement Scale (AIMS)</w:t>
      </w:r>
      <w:r w:rsidR="00F84FAB" w:rsidRPr="008B43B9">
        <w:rPr>
          <w:rFonts w:ascii="Calibri" w:hAnsi="Calibri"/>
          <w:noProof/>
        </w:rPr>
        <w:t xml:space="preserve"> to measure dyskinesias</w:t>
      </w:r>
      <w:r w:rsidR="00F84FAB" w:rsidRPr="008B43B9">
        <w:rPr>
          <w:noProof/>
        </w:rPr>
        <w:t xml:space="preserve"> </w:t>
      </w:r>
      <w:r w:rsidR="00D372E1">
        <w:rPr>
          <w:noProof/>
        </w:rPr>
        <w:fldChar w:fldCharType="begin"/>
      </w:r>
      <w:r w:rsidR="00F36430">
        <w:rPr>
          <w:noProof/>
        </w:rPr>
        <w:instrText xml:space="preserve"> ADDIN EN.CITE &lt;EndNote&gt;&lt;Cite&gt;&lt;Author&gt;Munetz&lt;/Author&gt;&lt;Year&gt;1988&lt;/Year&gt;&lt;RecNum&gt;33&lt;/RecNum&gt;&lt;DisplayText&gt;[44]&lt;/DisplayText&gt;&lt;record&gt;&lt;rec-number&gt;33&lt;/rec-number&gt;&lt;foreign-keys&gt;&lt;key app="EN" db-id="ppvrx0erl0zxe2eftvy50febvsvxa90za99d" timestamp="1433246541"&gt;33&lt;/key&gt;&lt;/foreign-keys&gt;&lt;ref-type name="Journal Article"&gt;17&lt;/ref-type&gt;&lt;contributors&gt;&lt;authors&gt;&lt;author&gt;Munetz, M. R.&lt;/author&gt;&lt;author&gt;Benjamin, S.&lt;/author&gt;&lt;/authors&gt;&lt;/contributors&gt;&lt;auth-address&gt;Department of Psychiatry, University of Massachusetts Medical Center, Worcester 01655.&lt;/auth-address&gt;&lt;titles&gt;&lt;title&gt;How to examine patients using the Abnormal Involuntary Movement Scale&lt;/title&gt;&lt;secondary-title&gt;Hosp Community Psychiatry&lt;/secondary-title&gt;&lt;/titles&gt;&lt;periodical&gt;&lt;full-title&gt;Hosp Community Psychiatry&lt;/full-title&gt;&lt;/periodical&gt;&lt;pages&gt;1172-7&lt;/pages&gt;&lt;volume&gt;39&lt;/volume&gt;&lt;number&gt;11&lt;/number&gt;&lt;keywords&gt;&lt;keyword&gt;Antipsychotic Agents/ adverse effects/therapeutic use&lt;/keyword&gt;&lt;keyword&gt;Dyskinesia, Drug-Induced/ diagnosis&lt;/keyword&gt;&lt;keyword&gt;Humans&lt;/keyword&gt;&lt;keyword&gt;Neurologic Examination/ methods&lt;/keyword&gt;&lt;/keywords&gt;&lt;dates&gt;&lt;year&gt;1988&lt;/year&gt;&lt;pub-dates&gt;&lt;date&gt;Nov&lt;/date&gt;&lt;/pub-dates&gt;&lt;/dates&gt;&lt;isbn&gt;0022-1597 (Print)&amp;#xD;0022-1597 (Linking)&lt;/isbn&gt;&lt;accession-num&gt;2906320&lt;/accession-num&gt;&lt;urls&gt;&lt;/urls&gt;&lt;/record&gt;&lt;/Cite&gt;&lt;/EndNote&gt;</w:instrText>
      </w:r>
      <w:r w:rsidR="00D372E1">
        <w:rPr>
          <w:noProof/>
        </w:rPr>
        <w:fldChar w:fldCharType="separate"/>
      </w:r>
      <w:r w:rsidR="00F36430">
        <w:rPr>
          <w:noProof/>
        </w:rPr>
        <w:t>[</w:t>
      </w:r>
      <w:hyperlink w:anchor="_ENREF_44" w:tooltip="Munetz, 1988 #33" w:history="1">
        <w:r w:rsidR="00F36430">
          <w:rPr>
            <w:noProof/>
          </w:rPr>
          <w:t>44</w:t>
        </w:r>
      </w:hyperlink>
      <w:r w:rsidR="00F36430">
        <w:rPr>
          <w:noProof/>
        </w:rPr>
        <w:t>]</w:t>
      </w:r>
      <w:r w:rsidR="00D372E1">
        <w:rPr>
          <w:noProof/>
        </w:rPr>
        <w:fldChar w:fldCharType="end"/>
      </w:r>
      <w:r w:rsidR="00625928">
        <w:rPr>
          <w:rFonts w:ascii="Calibri" w:hAnsi="Calibri"/>
          <w:noProof/>
        </w:rPr>
        <w:t xml:space="preserve"> and</w:t>
      </w:r>
      <w:r w:rsidR="00F84FAB" w:rsidRPr="008B43B9">
        <w:rPr>
          <w:rFonts w:ascii="Calibri" w:hAnsi="Calibri"/>
          <w:noProof/>
        </w:rPr>
        <w:t xml:space="preserve"> the Child’s Sleep Habits Questionn</w:t>
      </w:r>
      <w:r w:rsidR="00E77B85">
        <w:rPr>
          <w:rFonts w:ascii="Calibri" w:hAnsi="Calibri"/>
          <w:noProof/>
        </w:rPr>
        <w:t>aire (CSHQ)</w:t>
      </w:r>
      <w:r w:rsidR="00F84FAB" w:rsidRPr="008B43B9">
        <w:rPr>
          <w:rFonts w:ascii="Calibri" w:hAnsi="Calibri"/>
          <w:noProof/>
        </w:rPr>
        <w:t xml:space="preserve"> to assess sleep difficulties </w:t>
      </w:r>
      <w:r w:rsidR="00D372E1">
        <w:rPr>
          <w:rFonts w:ascii="Calibri" w:hAnsi="Calibri"/>
          <w:noProof/>
        </w:rPr>
        <w:fldChar w:fldCharType="begin"/>
      </w:r>
      <w:r w:rsidR="00F36430">
        <w:rPr>
          <w:rFonts w:ascii="Calibri" w:hAnsi="Calibri"/>
          <w:noProof/>
        </w:rPr>
        <w:instrText xml:space="preserve"> ADDIN EN.CITE &lt;EndNote&gt;&lt;Cite&gt;&lt;Author&gt;Owens&lt;/Author&gt;&lt;Year&gt;2000&lt;/Year&gt;&lt;RecNum&gt;34&lt;/RecNum&gt;&lt;DisplayText&gt;[45]&lt;/DisplayText&gt;&lt;record&gt;&lt;rec-number&gt;34&lt;/rec-number&gt;&lt;foreign-keys&gt;&lt;key app="EN" db-id="ppvrx0erl0zxe2eftvy50febvsvxa90za99d" timestamp="1433246604"&gt;34&lt;/key&gt;&lt;/foreign-keys&gt;&lt;ref-type name="Journal Article"&gt;17&lt;/ref-type&gt;&lt;contributors&gt;&lt;authors&gt;&lt;author&gt;Owens, J. A.&lt;/author&gt;&lt;author&gt;Spirito, A.&lt;/author&gt;&lt;author&gt;McGuinn, M.&lt;/author&gt;&lt;/authors&gt;&lt;/contributors&gt;&lt;auth-address&gt;Division of Pediatric Ambulatory Medicine, Rhode Island Hospital, Brown University School of Medicine, Providence 02903, USA. JOwens@Lifespan.org&lt;/auth-address&gt;&lt;titles&gt;&lt;title&gt;The Children&amp;apos;s Sleep Habits Questionnaire (CSHQ): psychometric properties of a survey instrument for school-aged children&lt;/title&gt;&lt;secondary-title&gt;Sleep&lt;/secondary-title&gt;&lt;/titles&gt;&lt;periodical&gt;&lt;full-title&gt;Sleep&lt;/full-title&gt;&lt;/periodical&gt;&lt;pages&gt;1043-51&lt;/pages&gt;&lt;volume&gt;23&lt;/volume&gt;&lt;number&gt;8&lt;/number&gt;&lt;keywords&gt;&lt;keyword&gt;Child&lt;/keyword&gt;&lt;keyword&gt;Child, Preschool&lt;/keyword&gt;&lt;keyword&gt;Data Collection&lt;/keyword&gt;&lt;keyword&gt;Female&lt;/keyword&gt;&lt;keyword&gt;Humans&lt;/keyword&gt;&lt;keyword&gt;Male&lt;/keyword&gt;&lt;keyword&gt;Questionnaires&lt;/keyword&gt;&lt;keyword&gt;Reproducibility of Results&lt;/keyword&gt;&lt;keyword&gt;Sleep/ physiology&lt;/keyword&gt;&lt;keyword&gt;Sleep Disorders/ diagnosis/physiopathology&lt;/keyword&gt;&lt;/keywords&gt;&lt;dates&gt;&lt;year&gt;2000&lt;/year&gt;&lt;pub-dates&gt;&lt;date&gt;Dec 15&lt;/date&gt;&lt;/pub-dates&gt;&lt;/dates&gt;&lt;isbn&gt;0161-8105 (Print)&amp;#xD;0161-8105 (Linking)&lt;/isbn&gt;&lt;accession-num&gt;11145319&lt;/accession-num&gt;&lt;urls&gt;&lt;/urls&gt;&lt;/record&gt;&lt;/Cite&gt;&lt;/EndNote&gt;</w:instrText>
      </w:r>
      <w:r w:rsidR="00D372E1">
        <w:rPr>
          <w:rFonts w:ascii="Calibri" w:hAnsi="Calibri"/>
          <w:noProof/>
        </w:rPr>
        <w:fldChar w:fldCharType="separate"/>
      </w:r>
      <w:r w:rsidR="00F36430">
        <w:rPr>
          <w:rFonts w:ascii="Calibri" w:hAnsi="Calibri"/>
          <w:noProof/>
        </w:rPr>
        <w:t>[</w:t>
      </w:r>
      <w:hyperlink w:anchor="_ENREF_45" w:tooltip="Owens, 2000 #34" w:history="1">
        <w:r w:rsidR="00F36430">
          <w:rPr>
            <w:rFonts w:ascii="Calibri" w:hAnsi="Calibri"/>
            <w:noProof/>
          </w:rPr>
          <w:t>45</w:t>
        </w:r>
      </w:hyperlink>
      <w:r w:rsidR="00F36430">
        <w:rPr>
          <w:rFonts w:ascii="Calibri" w:hAnsi="Calibri"/>
          <w:noProof/>
        </w:rPr>
        <w:t>]</w:t>
      </w:r>
      <w:r w:rsidR="00D372E1">
        <w:rPr>
          <w:rFonts w:ascii="Calibri" w:hAnsi="Calibri"/>
          <w:noProof/>
        </w:rPr>
        <w:fldChar w:fldCharType="end"/>
      </w:r>
      <w:r w:rsidR="00F84FAB" w:rsidRPr="008B43B9">
        <w:rPr>
          <w:rFonts w:ascii="Calibri" w:hAnsi="Calibri"/>
          <w:noProof/>
        </w:rPr>
        <w:t>.</w:t>
      </w:r>
    </w:p>
    <w:p w:rsidR="00F84FAB" w:rsidRPr="008B43B9" w:rsidRDefault="00F84FAB" w:rsidP="00904868">
      <w:pPr>
        <w:spacing w:after="0"/>
        <w:ind w:left="709" w:hanging="425"/>
        <w:rPr>
          <w:rFonts w:ascii="Calibri" w:hAnsi="Calibri"/>
          <w:noProof/>
        </w:rPr>
      </w:pPr>
    </w:p>
    <w:p w:rsidR="00F84FAB" w:rsidRPr="008B43B9" w:rsidRDefault="001F4DF7" w:rsidP="00904868">
      <w:pPr>
        <w:spacing w:after="0"/>
        <w:ind w:left="709" w:hanging="425"/>
        <w:rPr>
          <w:rFonts w:ascii="Calibri" w:hAnsi="Calibri"/>
          <w:noProof/>
        </w:rPr>
      </w:pPr>
      <w:r w:rsidRPr="008B4DBD">
        <w:rPr>
          <w:rFonts w:ascii="Calibri" w:hAnsi="Calibri"/>
          <w:i/>
          <w:noProof/>
        </w:rPr>
        <w:lastRenderedPageBreak/>
        <w:t xml:space="preserve">4. </w:t>
      </w:r>
      <w:r w:rsidR="00904868">
        <w:rPr>
          <w:rFonts w:ascii="Calibri" w:hAnsi="Calibri"/>
          <w:i/>
          <w:noProof/>
        </w:rPr>
        <w:tab/>
      </w:r>
      <w:r w:rsidRPr="008B4DBD">
        <w:rPr>
          <w:rFonts w:ascii="Calibri" w:hAnsi="Calibri"/>
          <w:i/>
          <w:noProof/>
        </w:rPr>
        <w:t>Cardiovascular health</w:t>
      </w:r>
      <w:r w:rsidRPr="008B4DBD">
        <w:rPr>
          <w:rFonts w:ascii="Calibri" w:hAnsi="Calibri"/>
          <w:noProof/>
        </w:rPr>
        <w:t xml:space="preserve">; To </w:t>
      </w:r>
      <w:r w:rsidR="00F84FAB" w:rsidRPr="008B43B9">
        <w:rPr>
          <w:rFonts w:ascii="Calibri" w:hAnsi="Calibri"/>
          <w:noProof/>
        </w:rPr>
        <w:t>assess ca</w:t>
      </w:r>
      <w:r w:rsidR="0009189C">
        <w:rPr>
          <w:rFonts w:ascii="Calibri" w:hAnsi="Calibri"/>
          <w:noProof/>
        </w:rPr>
        <w:t>r</w:t>
      </w:r>
      <w:r w:rsidR="00F84FAB" w:rsidRPr="008B43B9">
        <w:rPr>
          <w:rFonts w:ascii="Calibri" w:hAnsi="Calibri"/>
          <w:noProof/>
        </w:rPr>
        <w:t>diovasular health</w:t>
      </w:r>
      <w:r w:rsidR="00E77B85">
        <w:rPr>
          <w:rFonts w:ascii="Calibri" w:hAnsi="Calibri"/>
          <w:noProof/>
        </w:rPr>
        <w:t>,</w:t>
      </w:r>
      <w:r w:rsidR="00F84FAB" w:rsidRPr="008B43B9">
        <w:rPr>
          <w:rFonts w:ascii="Calibri" w:hAnsi="Calibri"/>
          <w:noProof/>
        </w:rPr>
        <w:t xml:space="preserve"> blood pressure will be measured at each visit</w:t>
      </w:r>
      <w:r w:rsidR="00B03B28" w:rsidRPr="008B43B9">
        <w:rPr>
          <w:rFonts w:cstheme="majorBidi"/>
          <w:noProof/>
        </w:rPr>
        <w:t xml:space="preserve"> following the standard operating procedure developed by the Scottish Children’s Research Network </w:t>
      </w:r>
      <w:r w:rsidR="00316964">
        <w:rPr>
          <w:rFonts w:cstheme="majorBidi"/>
          <w:noProof/>
        </w:rPr>
        <w:fldChar w:fldCharType="begin"/>
      </w:r>
      <w:r w:rsidR="005370E6">
        <w:rPr>
          <w:rFonts w:cstheme="majorBidi"/>
          <w:noProof/>
        </w:rPr>
        <w:instrText xml:space="preserve"> ADDIN EN.CITE &lt;EndNote&gt;&lt;Cite&gt;&lt;Author&gt;Scottish Childrens Research Network&lt;/Author&gt;&lt;RecNum&gt;20&lt;/RecNum&gt;&lt;DisplayText&gt;[32]&lt;/DisplayText&gt;&lt;record&gt;&lt;rec-number&gt;20&lt;/rec-number&gt;&lt;foreign-keys&gt;&lt;key app="EN" db-id="ppvrx0erl0zxe2eftvy50febvsvxa90za99d" timestamp="1433241878"&gt;20&lt;/key&gt;&lt;/foreign-keys&gt;&lt;ref-type name="Web Page"&gt;12&lt;/ref-type&gt;&lt;contributors&gt;&lt;authors&gt;&lt;author&gt;Scottish Childrens Research Network,&lt;/author&gt;&lt;/authors&gt;&lt;/contributors&gt;&lt;titles&gt;&lt;title&gt;Standard Operating Procedure&lt;/title&gt;&lt;/titles&gt;&lt;dates&gt;&lt;/dates&gt;&lt;urls&gt;&lt;related-urls&gt;&lt;url&gt;http://www.scotcrn.org/professional/network-sops/&lt;/url&gt;&lt;/related-urls&gt;&lt;/urls&gt;&lt;/record&gt;&lt;/Cite&gt;&lt;/EndNote&gt;</w:instrText>
      </w:r>
      <w:r w:rsidR="00316964">
        <w:rPr>
          <w:rFonts w:cstheme="majorBidi"/>
          <w:noProof/>
        </w:rPr>
        <w:fldChar w:fldCharType="separate"/>
      </w:r>
      <w:r w:rsidR="005370E6">
        <w:rPr>
          <w:rFonts w:cstheme="majorBidi"/>
          <w:noProof/>
        </w:rPr>
        <w:t>[</w:t>
      </w:r>
      <w:hyperlink w:anchor="_ENREF_32" w:tooltip="Scottish Childrens Research Network,  #20" w:history="1">
        <w:r w:rsidR="00F36430">
          <w:rPr>
            <w:rFonts w:cstheme="majorBidi"/>
            <w:noProof/>
          </w:rPr>
          <w:t>32</w:t>
        </w:r>
      </w:hyperlink>
      <w:r w:rsidR="005370E6">
        <w:rPr>
          <w:rFonts w:cstheme="majorBidi"/>
          <w:noProof/>
        </w:rPr>
        <w:t>]</w:t>
      </w:r>
      <w:r w:rsidR="00316964">
        <w:rPr>
          <w:rFonts w:cstheme="majorBidi"/>
          <w:noProof/>
        </w:rPr>
        <w:fldChar w:fldCharType="end"/>
      </w:r>
      <w:r w:rsidR="00E30BDE" w:rsidRPr="00E30BDE">
        <w:rPr>
          <w:rFonts w:cs="Times New Roman"/>
          <w:noProof/>
        </w:rPr>
        <w:t xml:space="preserve"> </w:t>
      </w:r>
      <w:r w:rsidR="00E30BDE">
        <w:rPr>
          <w:rFonts w:cs="Times New Roman"/>
          <w:noProof/>
        </w:rPr>
        <w:t>and recorded as age</w:t>
      </w:r>
      <w:r w:rsidR="00314F73">
        <w:rPr>
          <w:rFonts w:cs="Times New Roman"/>
          <w:noProof/>
        </w:rPr>
        <w:t>-</w:t>
      </w:r>
      <w:r w:rsidR="00E30BDE">
        <w:rPr>
          <w:rFonts w:cs="Times New Roman"/>
          <w:noProof/>
        </w:rPr>
        <w:t xml:space="preserve"> and height</w:t>
      </w:r>
      <w:r w:rsidR="00314F73">
        <w:rPr>
          <w:rFonts w:cs="Times New Roman"/>
          <w:noProof/>
        </w:rPr>
        <w:t>-</w:t>
      </w:r>
      <w:r w:rsidR="00E30BDE">
        <w:rPr>
          <w:rFonts w:cs="Times New Roman"/>
          <w:noProof/>
        </w:rPr>
        <w:t xml:space="preserve"> adjusted centiles </w:t>
      </w:r>
      <w:r w:rsidR="0073372A">
        <w:rPr>
          <w:rFonts w:cs="Times New Roman"/>
          <w:noProof/>
        </w:rPr>
        <w:fldChar w:fldCharType="begin">
          <w:fldData xml:space="preserve">PEVuZE5vdGU+PENpdGU+PEF1dGhvcj5OYXRpb25hbCBIaWdoIEJsb29kIFByZXNzdXJlIEVkdWNh
dGlvbiBQcm9ncmFtIFdvcmtpbmcgR3JvdXAgb24gSGlnaCBCbG9vZCBQcmVzc3VyZSBpbiBDaGls
ZHJlbiBhbmQgQWRvbGVzY2VudHM8L0F1dGhvcj48WWVhcj4yMDA0PC9ZZWFyPjxSZWNOdW0+NTk8
L1JlY051bT48RGlzcGxheVRleHQ+WzQ2XTwvRGlzcGxheVRleHQ+PHJlY29yZD48cmVjLW51bWJl
cj41OTwvcmVjLW51bWJlcj48Zm9yZWlnbi1rZXlzPjxrZXkgYXBwPSJFTiIgZGItaWQ9InBwdnJ4
MGVybDB6eGUyZWZ0dnk1MGZlYnZzdnhhOTB6YTk5ZCIgdGltZXN0YW1wPSIxNDM5NDY4ODU1Ij41
OTwva2V5PjwvZm9yZWlnbi1rZXlzPjxyZWYtdHlwZSBuYW1lPSJKb3VybmFsIEFydGljbGUiPjE3
PC9yZWYtdHlwZT48Y29udHJpYnV0b3JzPjxhdXRob3JzPjxhdXRob3I+TmF0aW9uYWwgSGlnaCBC
bG9vZCBQcmVzc3VyZSBFZHVjYXRpb24gUHJvZ3JhbSBXb3JraW5nIEdyb3VwIG9uIEhpZ2ggQmxv
b2QgUHJlc3N1cmUgaW4gQ2hpbGRyZW4gYW5kIEFkb2xlc2NlbnRzLDwvYXV0aG9yPjwvYXV0aG9y
cz48L2NvbnRyaWJ1dG9ycz48dGl0bGVzPjx0aXRsZT5UaGUgZm91cnRoIHJlcG9ydCBvbiB0aGUg
ZGlhZ25vc2lzLCBldmFsdWF0aW9uLCBhbmQgdHJlYXRtZW50IG9mIGhpZ2ggYmxvb2QgcHJlc3N1
cmUgaW4gY2hpbGRyZW4gYW5kIGFkb2xlc2NlbnRzPC90aXRsZT48c2Vjb25kYXJ5LXRpdGxlPlBl
ZGlhdHJpY3M8L3NlY29uZGFyeS10aXRsZT48L3RpdGxlcz48cGVyaW9kaWNhbD48ZnVsbC10aXRs
ZT5QZWRpYXRyaWNzPC9mdWxsLXRpdGxlPjwvcGVyaW9kaWNhbD48cGFnZXM+NTU1LTc2PC9wYWdl
cz48dm9sdW1lPjExNDwvdm9sdW1lPjxudW1iZXI+MiBTdXBwbCA0dGggUmVwb3J0PC9udW1iZXI+
PGtleXdvcmRzPjxrZXl3b3JkPkFkb2xlc2NlbnQ8L2tleXdvcmQ+PGtleXdvcmQ+QW50aHJvcG9t
ZXRyeS9pbnN0cnVtZW50YXRpb24vbWV0aG9kczwva2V5d29yZD48a2V5d29yZD5BbnRpaHlwZXJ0
ZW5zaXZlIEFnZW50cy9jbGFzc2lmaWNhdGlvbi90aGVyYXBldXRpYyB1c2U8L2tleXdvcmQ+PGtl
eXdvcmQ+QXVzY3VsdGF0aW9uPC9rZXl3b3JkPjxrZXl3b3JkPkJsb29kIFByZXNzdXJlIERldGVy
bWluYXRpb24vaW5zdHJ1bWVudGF0aW9uLyBzdGFuZGFyZHM8L2tleXdvcmQ+PGtleXdvcmQ+Qm9k
eSBIZWlnaHQ8L2tleXdvcmQ+PGtleXdvcmQ+Q2hpbGQ8L2tleXdvcmQ+PGtleXdvcmQ+Q2hpbGQs
IFByZXNjaG9vbDwva2V5d29yZD48a2V5d29yZD5Db21vcmJpZGl0eTwva2V5d29yZD48a2V5d29y
ZD5EaWFnbm9zaXMsIERpZmZlcmVudGlhbDwva2V5d29yZD48a2V5d29yZD5GZW1hbGU8L2tleXdv
cmQ+PGtleXdvcmQ+SHVtYW5zPC9rZXl3b3JkPjxrZXl3b3JkPkh5cGVyaW5zdWxpbmlzbS9lcGlk
ZW1pb2xvZ3k8L2tleXdvcmQ+PGtleXdvcmQ+SHlwZXJsaXBpZGVtaWFzL2RydWcgdGhlcmFweS9l
cGlkZW1pb2xvZ3k8L2tleXdvcmQ+PGtleXdvcmQ+SHlwZXJ0ZW5zaW9uLyBkaWFnbm9zaXMvZXBp
ZGVtaW9sb2d5LyB0aGVyYXB5PC9rZXl3b3JkPjxrZXl3b3JkPkh5cGVydGVuc2lvbiwgUmVub3Zh
c2N1bGFyL2RpYWdub3Npczwva2V5d29yZD48a2V5d29yZD5MaWZlIFN0eWxlPC9rZXl3b3JkPjxr
ZXl3b3JkPk1hbGU8L2tleXdvcmQ+PGtleXdvcmQ+TWFzcyBTY3JlZW5pbmcvbWV0aG9kcy9vcmdh
bml6YXRpb24gJmFtcDsgYWRtaW5pc3RyYXRpb248L2tleXdvcmQ+PGtleXdvcmQ+TmF0aW9uYWwg
SW5zdGl0dXRlcyBvZiBIZWFsdGggKFUuUy4pPC9rZXl3b3JkPjxrZXl3b3JkPk9iZXNpdHkvZXBp
ZGVtaW9sb2d5L3ByZXZlbnRpb24gJmFtcDsgY29udHJvbDwva2V5d29yZD48a2V5d29yZD5QaHlz
aWNhbCBFeGFtaW5hdGlvbi9tZXRob2RzL3N0YW5kYXJkczwva2V5d29yZD48a2V5d29yZD5QaHlz
aWNpYW4mYXBvcztzIFByYWN0aWNlIFBhdHRlcm5zL3N0YW5kYXJkczwva2V5d29yZD48a2V5d29y
ZD5Qb3B1bGF0aW9uIFN1cnZlaWxsYW5jZTwva2V5d29yZD48a2V5d29yZD5QcmV2YWxlbmNlPC9r
ZXl3b3JkPjxrZXl3b3JkPlJlZmVyZW5jZSBWYWx1ZXM8L2tleXdvcmQ+PGtleXdvcmQ+U2Nob29s
IEhlYWx0aCBTZXJ2aWNlczwva2V5d29yZD48a2V5d29yZD5TbGVlcCBBcG5lYSBTeW5kcm9tZXMv
ZXBpZGVtaW9sb2d5PC9rZXl3b3JkPjxrZXl3b3JkPlVuaXRlZCBTdGF0ZXM8L2tleXdvcmQ+PC9r
ZXl3b3Jkcz48ZGF0ZXM+PHllYXI+MjAwNDwveWVhcj48cHViLWRhdGVzPjxkYXRlPkF1ZzwvZGF0
ZT48L3B1Yi1kYXRlcz48L2RhdGVzPjxpc2JuPjEwOTgtNDI3NSAoRWxlY3Ryb25pYykmI3hEOzAw
MzEtNDAwNSAoTGlua2luZyk8L2lzYm4+PGFjY2Vzc2lvbi1udW0+MTUyODYyNzc8L2FjY2Vzc2lv
bi1udW0+PHVybHM+PC91cmxzPjwvcmVjb3JkPjwvQ2l0ZT48L0VuZE5vdGU+AG==
</w:fldData>
        </w:fldChar>
      </w:r>
      <w:r w:rsidR="00F36430">
        <w:rPr>
          <w:rFonts w:cs="Times New Roman"/>
          <w:noProof/>
        </w:rPr>
        <w:instrText xml:space="preserve"> ADDIN EN.CITE </w:instrText>
      </w:r>
      <w:r w:rsidR="00F36430">
        <w:rPr>
          <w:rFonts w:cs="Times New Roman"/>
          <w:noProof/>
        </w:rPr>
        <w:fldChar w:fldCharType="begin">
          <w:fldData xml:space="preserve">PEVuZE5vdGU+PENpdGU+PEF1dGhvcj5OYXRpb25hbCBIaWdoIEJsb29kIFByZXNzdXJlIEVkdWNh
dGlvbiBQcm9ncmFtIFdvcmtpbmcgR3JvdXAgb24gSGlnaCBCbG9vZCBQcmVzc3VyZSBpbiBDaGls
ZHJlbiBhbmQgQWRvbGVzY2VudHM8L0F1dGhvcj48WWVhcj4yMDA0PC9ZZWFyPjxSZWNOdW0+NTk8
L1JlY051bT48RGlzcGxheVRleHQ+WzQ2XTwvRGlzcGxheVRleHQ+PHJlY29yZD48cmVjLW51bWJl
cj41OTwvcmVjLW51bWJlcj48Zm9yZWlnbi1rZXlzPjxrZXkgYXBwPSJFTiIgZGItaWQ9InBwdnJ4
MGVybDB6eGUyZWZ0dnk1MGZlYnZzdnhhOTB6YTk5ZCIgdGltZXN0YW1wPSIxNDM5NDY4ODU1Ij41
OTwva2V5PjwvZm9yZWlnbi1rZXlzPjxyZWYtdHlwZSBuYW1lPSJKb3VybmFsIEFydGljbGUiPjE3
PC9yZWYtdHlwZT48Y29udHJpYnV0b3JzPjxhdXRob3JzPjxhdXRob3I+TmF0aW9uYWwgSGlnaCBC
bG9vZCBQcmVzc3VyZSBFZHVjYXRpb24gUHJvZ3JhbSBXb3JraW5nIEdyb3VwIG9uIEhpZ2ggQmxv
b2QgUHJlc3N1cmUgaW4gQ2hpbGRyZW4gYW5kIEFkb2xlc2NlbnRzLDwvYXV0aG9yPjwvYXV0aG9y
cz48L2NvbnRyaWJ1dG9ycz48dGl0bGVzPjx0aXRsZT5UaGUgZm91cnRoIHJlcG9ydCBvbiB0aGUg
ZGlhZ25vc2lzLCBldmFsdWF0aW9uLCBhbmQgdHJlYXRtZW50IG9mIGhpZ2ggYmxvb2QgcHJlc3N1
cmUgaW4gY2hpbGRyZW4gYW5kIGFkb2xlc2NlbnRzPC90aXRsZT48c2Vjb25kYXJ5LXRpdGxlPlBl
ZGlhdHJpY3M8L3NlY29uZGFyeS10aXRsZT48L3RpdGxlcz48cGVyaW9kaWNhbD48ZnVsbC10aXRs
ZT5QZWRpYXRyaWNzPC9mdWxsLXRpdGxlPjwvcGVyaW9kaWNhbD48cGFnZXM+NTU1LTc2PC9wYWdl
cz48dm9sdW1lPjExNDwvdm9sdW1lPjxudW1iZXI+MiBTdXBwbCA0dGggUmVwb3J0PC9udW1iZXI+
PGtleXdvcmRzPjxrZXl3b3JkPkFkb2xlc2NlbnQ8L2tleXdvcmQ+PGtleXdvcmQ+QW50aHJvcG9t
ZXRyeS9pbnN0cnVtZW50YXRpb24vbWV0aG9kczwva2V5d29yZD48a2V5d29yZD5BbnRpaHlwZXJ0
ZW5zaXZlIEFnZW50cy9jbGFzc2lmaWNhdGlvbi90aGVyYXBldXRpYyB1c2U8L2tleXdvcmQ+PGtl
eXdvcmQ+QXVzY3VsdGF0aW9uPC9rZXl3b3JkPjxrZXl3b3JkPkJsb29kIFByZXNzdXJlIERldGVy
bWluYXRpb24vaW5zdHJ1bWVudGF0aW9uLyBzdGFuZGFyZHM8L2tleXdvcmQ+PGtleXdvcmQ+Qm9k
eSBIZWlnaHQ8L2tleXdvcmQ+PGtleXdvcmQ+Q2hpbGQ8L2tleXdvcmQ+PGtleXdvcmQ+Q2hpbGQs
IFByZXNjaG9vbDwva2V5d29yZD48a2V5d29yZD5Db21vcmJpZGl0eTwva2V5d29yZD48a2V5d29y
ZD5EaWFnbm9zaXMsIERpZmZlcmVudGlhbDwva2V5d29yZD48a2V5d29yZD5GZW1hbGU8L2tleXdv
cmQ+PGtleXdvcmQ+SHVtYW5zPC9rZXl3b3JkPjxrZXl3b3JkPkh5cGVyaW5zdWxpbmlzbS9lcGlk
ZW1pb2xvZ3k8L2tleXdvcmQ+PGtleXdvcmQ+SHlwZXJsaXBpZGVtaWFzL2RydWcgdGhlcmFweS9l
cGlkZW1pb2xvZ3k8L2tleXdvcmQ+PGtleXdvcmQ+SHlwZXJ0ZW5zaW9uLyBkaWFnbm9zaXMvZXBp
ZGVtaW9sb2d5LyB0aGVyYXB5PC9rZXl3b3JkPjxrZXl3b3JkPkh5cGVydGVuc2lvbiwgUmVub3Zh
c2N1bGFyL2RpYWdub3Npczwva2V5d29yZD48a2V5d29yZD5MaWZlIFN0eWxlPC9rZXl3b3JkPjxr
ZXl3b3JkPk1hbGU8L2tleXdvcmQ+PGtleXdvcmQ+TWFzcyBTY3JlZW5pbmcvbWV0aG9kcy9vcmdh
bml6YXRpb24gJmFtcDsgYWRtaW5pc3RyYXRpb248L2tleXdvcmQ+PGtleXdvcmQ+TmF0aW9uYWwg
SW5zdGl0dXRlcyBvZiBIZWFsdGggKFUuUy4pPC9rZXl3b3JkPjxrZXl3b3JkPk9iZXNpdHkvZXBp
ZGVtaW9sb2d5L3ByZXZlbnRpb24gJmFtcDsgY29udHJvbDwva2V5d29yZD48a2V5d29yZD5QaHlz
aWNhbCBFeGFtaW5hdGlvbi9tZXRob2RzL3N0YW5kYXJkczwva2V5d29yZD48a2V5d29yZD5QaHlz
aWNpYW4mYXBvcztzIFByYWN0aWNlIFBhdHRlcm5zL3N0YW5kYXJkczwva2V5d29yZD48a2V5d29y
ZD5Qb3B1bGF0aW9uIFN1cnZlaWxsYW5jZTwva2V5d29yZD48a2V5d29yZD5QcmV2YWxlbmNlPC9r
ZXl3b3JkPjxrZXl3b3JkPlJlZmVyZW5jZSBWYWx1ZXM8L2tleXdvcmQ+PGtleXdvcmQ+U2Nob29s
IEhlYWx0aCBTZXJ2aWNlczwva2V5d29yZD48a2V5d29yZD5TbGVlcCBBcG5lYSBTeW5kcm9tZXMv
ZXBpZGVtaW9sb2d5PC9rZXl3b3JkPjxrZXl3b3JkPlVuaXRlZCBTdGF0ZXM8L2tleXdvcmQ+PC9r
ZXl3b3Jkcz48ZGF0ZXM+PHllYXI+MjAwNDwveWVhcj48cHViLWRhdGVzPjxkYXRlPkF1ZzwvZGF0
ZT48L3B1Yi1kYXRlcz48L2RhdGVzPjxpc2JuPjEwOTgtNDI3NSAoRWxlY3Ryb25pYykmI3hEOzAw
MzEtNDAwNSAoTGlua2luZyk8L2lzYm4+PGFjY2Vzc2lvbi1udW0+MTUyODYyNzc8L2FjY2Vzc2lv
bi1udW0+PHVybHM+PC91cmxzPjwvcmVjb3JkPjwvQ2l0ZT48L0VuZE5vdGU+AG==
</w:fldData>
        </w:fldChar>
      </w:r>
      <w:r w:rsidR="00F36430">
        <w:rPr>
          <w:rFonts w:cs="Times New Roman"/>
          <w:noProof/>
        </w:rPr>
        <w:instrText xml:space="preserve"> ADDIN EN.CITE.DATA </w:instrText>
      </w:r>
      <w:r w:rsidR="00F36430">
        <w:rPr>
          <w:rFonts w:cs="Times New Roman"/>
          <w:noProof/>
        </w:rPr>
      </w:r>
      <w:r w:rsidR="00F36430">
        <w:rPr>
          <w:rFonts w:cs="Times New Roman"/>
          <w:noProof/>
        </w:rPr>
        <w:fldChar w:fldCharType="end"/>
      </w:r>
      <w:r w:rsidR="0073372A">
        <w:rPr>
          <w:rFonts w:cs="Times New Roman"/>
          <w:noProof/>
        </w:rPr>
      </w:r>
      <w:r w:rsidR="0073372A">
        <w:rPr>
          <w:rFonts w:cs="Times New Roman"/>
          <w:noProof/>
        </w:rPr>
        <w:fldChar w:fldCharType="separate"/>
      </w:r>
      <w:r w:rsidR="00F36430">
        <w:rPr>
          <w:rFonts w:cs="Times New Roman"/>
          <w:noProof/>
        </w:rPr>
        <w:t>[</w:t>
      </w:r>
      <w:hyperlink w:anchor="_ENREF_46" w:tooltip="National High Blood Pressure Education Program Working Group on High Blood Pressure in Children and Adolescents, 2004 #59" w:history="1">
        <w:r w:rsidR="00F36430">
          <w:rPr>
            <w:rFonts w:cs="Times New Roman"/>
            <w:noProof/>
          </w:rPr>
          <w:t>46</w:t>
        </w:r>
      </w:hyperlink>
      <w:r w:rsidR="00F36430">
        <w:rPr>
          <w:rFonts w:cs="Times New Roman"/>
          <w:noProof/>
        </w:rPr>
        <w:t>]</w:t>
      </w:r>
      <w:r w:rsidR="0073372A">
        <w:rPr>
          <w:rFonts w:cs="Times New Roman"/>
          <w:noProof/>
        </w:rPr>
        <w:fldChar w:fldCharType="end"/>
      </w:r>
      <w:r w:rsidR="00F84FAB" w:rsidRPr="008B43B9">
        <w:rPr>
          <w:rFonts w:ascii="Calibri" w:hAnsi="Calibri"/>
          <w:noProof/>
        </w:rPr>
        <w:t xml:space="preserve">. A brief cardiac examination will also be performed </w:t>
      </w:r>
      <w:r w:rsidR="00B03B28" w:rsidRPr="008B43B9">
        <w:rPr>
          <w:rFonts w:ascii="Calibri" w:hAnsi="Calibri"/>
          <w:noProof/>
        </w:rPr>
        <w:t xml:space="preserve">by a clinician </w:t>
      </w:r>
      <w:r w:rsidR="00F84FAB" w:rsidRPr="008B43B9">
        <w:rPr>
          <w:rFonts w:ascii="Calibri" w:hAnsi="Calibri"/>
          <w:noProof/>
        </w:rPr>
        <w:t xml:space="preserve">at </w:t>
      </w:r>
      <w:r w:rsidR="00C06CB1">
        <w:rPr>
          <w:rFonts w:ascii="Calibri" w:hAnsi="Calibri"/>
          <w:noProof/>
        </w:rPr>
        <w:t>the first</w:t>
      </w:r>
      <w:r w:rsidR="00F84FAB" w:rsidRPr="008B43B9">
        <w:rPr>
          <w:rFonts w:ascii="Calibri" w:hAnsi="Calibri"/>
          <w:noProof/>
        </w:rPr>
        <w:t xml:space="preserve"> study visit</w:t>
      </w:r>
      <w:r w:rsidR="00B03B28" w:rsidRPr="008B43B9">
        <w:rPr>
          <w:rFonts w:ascii="Calibri" w:hAnsi="Calibri"/>
          <w:noProof/>
        </w:rPr>
        <w:t xml:space="preserve"> </w:t>
      </w:r>
      <w:r w:rsidR="00C06CB1">
        <w:rPr>
          <w:rFonts w:ascii="Calibri" w:hAnsi="Calibri"/>
          <w:noProof/>
        </w:rPr>
        <w:t>(</w:t>
      </w:r>
      <w:r w:rsidR="00E64A68">
        <w:rPr>
          <w:rFonts w:ascii="Calibri" w:hAnsi="Calibri"/>
          <w:noProof/>
        </w:rPr>
        <w:t>Table</w:t>
      </w:r>
      <w:r w:rsidR="00B03B28" w:rsidRPr="008B43B9">
        <w:rPr>
          <w:rFonts w:ascii="Calibri" w:hAnsi="Calibri"/>
          <w:noProof/>
        </w:rPr>
        <w:t xml:space="preserve"> </w:t>
      </w:r>
      <w:r w:rsidR="000D0000">
        <w:rPr>
          <w:rFonts w:ascii="Calibri" w:hAnsi="Calibri"/>
          <w:noProof/>
        </w:rPr>
        <w:t>2</w:t>
      </w:r>
      <w:r w:rsidR="00B03B28" w:rsidRPr="008B43B9">
        <w:rPr>
          <w:rFonts w:ascii="Calibri" w:hAnsi="Calibri"/>
          <w:noProof/>
        </w:rPr>
        <w:t>)</w:t>
      </w:r>
      <w:r w:rsidR="00F84FAB" w:rsidRPr="008B43B9">
        <w:rPr>
          <w:rFonts w:ascii="Calibri" w:hAnsi="Calibri"/>
          <w:noProof/>
        </w:rPr>
        <w:t>.</w:t>
      </w:r>
      <w:r w:rsidR="00316964" w:rsidRPr="00316964">
        <w:rPr>
          <w:rFonts w:ascii="Calibri" w:hAnsi="Calibri"/>
          <w:noProof/>
        </w:rPr>
        <w:t xml:space="preserve"> </w:t>
      </w:r>
      <w:r w:rsidR="00316964">
        <w:rPr>
          <w:rFonts w:ascii="Calibri" w:hAnsi="Calibri"/>
          <w:noProof/>
        </w:rPr>
        <w:t xml:space="preserve">A more detailed study of the effects of long-term use of methylphenidate on cardiovascular health in a separate cohort of children and adolescents will also be carried out by the ADDUCE consortium. This separate study will be described elsewhere.  </w:t>
      </w:r>
    </w:p>
    <w:p w:rsidR="00F84FAB" w:rsidRDefault="00F84FAB" w:rsidP="00904868">
      <w:pPr>
        <w:spacing w:after="0"/>
        <w:ind w:left="709" w:hanging="425"/>
        <w:rPr>
          <w:rFonts w:ascii="Calibri" w:hAnsi="Calibri"/>
          <w:noProof/>
        </w:rPr>
      </w:pPr>
    </w:p>
    <w:p w:rsidR="00625928" w:rsidRPr="00C5207B" w:rsidRDefault="00625928" w:rsidP="00904868">
      <w:pPr>
        <w:spacing w:after="0"/>
        <w:ind w:left="709" w:hanging="425"/>
        <w:rPr>
          <w:rFonts w:ascii="Calibri" w:hAnsi="Calibri"/>
          <w:noProof/>
        </w:rPr>
      </w:pPr>
      <w:r w:rsidRPr="00C5207B">
        <w:rPr>
          <w:rFonts w:ascii="Calibri" w:hAnsi="Calibri"/>
          <w:i/>
          <w:noProof/>
        </w:rPr>
        <w:t xml:space="preserve">5. </w:t>
      </w:r>
      <w:r w:rsidR="00904868">
        <w:rPr>
          <w:rFonts w:ascii="Calibri" w:hAnsi="Calibri"/>
          <w:i/>
          <w:noProof/>
        </w:rPr>
        <w:tab/>
      </w:r>
      <w:r w:rsidRPr="00C5207B">
        <w:rPr>
          <w:rFonts w:ascii="Calibri" w:hAnsi="Calibri"/>
          <w:i/>
          <w:noProof/>
        </w:rPr>
        <w:t>Effectiveness</w:t>
      </w:r>
      <w:r w:rsidR="00C5207B">
        <w:rPr>
          <w:rFonts w:ascii="Calibri" w:hAnsi="Calibri"/>
          <w:i/>
          <w:noProof/>
        </w:rPr>
        <w:t>;</w:t>
      </w:r>
      <w:r w:rsidR="00C5207B">
        <w:rPr>
          <w:rFonts w:ascii="Calibri" w:hAnsi="Calibri"/>
          <w:noProof/>
        </w:rPr>
        <w:t xml:space="preserve"> The effectiveness of methylphenidate treatment will be assessed using the tools described in </w:t>
      </w:r>
      <w:r w:rsidR="004C0E37">
        <w:rPr>
          <w:rFonts w:ascii="Calibri" w:hAnsi="Calibri"/>
          <w:noProof/>
        </w:rPr>
        <w:t>T</w:t>
      </w:r>
      <w:r w:rsidR="00C5207B">
        <w:rPr>
          <w:rFonts w:ascii="Calibri" w:hAnsi="Calibri"/>
          <w:noProof/>
        </w:rPr>
        <w:t>able 1.</w:t>
      </w:r>
    </w:p>
    <w:p w:rsidR="00625928" w:rsidRPr="00B9552D" w:rsidRDefault="00625928" w:rsidP="00F84FAB">
      <w:pPr>
        <w:spacing w:after="0"/>
        <w:rPr>
          <w:rFonts w:ascii="Calibri" w:hAnsi="Calibri"/>
          <w:noProof/>
        </w:rPr>
      </w:pPr>
    </w:p>
    <w:p w:rsidR="00F84FAB" w:rsidRDefault="00F84FAB" w:rsidP="00F84FAB">
      <w:pPr>
        <w:spacing w:after="0"/>
        <w:rPr>
          <w:rFonts w:ascii="Calibri" w:hAnsi="Calibri"/>
          <w:noProof/>
        </w:rPr>
      </w:pPr>
      <w:r w:rsidRPr="00B9552D">
        <w:rPr>
          <w:rFonts w:ascii="Calibri" w:hAnsi="Calibri"/>
          <w:noProof/>
        </w:rPr>
        <w:t>Together with these assessments, demographic data, and information about the medical</w:t>
      </w:r>
      <w:r w:rsidR="00C06CB1" w:rsidRPr="00B9552D">
        <w:rPr>
          <w:rFonts w:ascii="Calibri" w:hAnsi="Calibri"/>
          <w:noProof/>
        </w:rPr>
        <w:t xml:space="preserve"> and</w:t>
      </w:r>
      <w:r w:rsidRPr="00B9552D">
        <w:rPr>
          <w:rFonts w:ascii="Calibri" w:hAnsi="Calibri"/>
          <w:noProof/>
        </w:rPr>
        <w:t xml:space="preserve"> psychiatric histories of both the participant and their relatives will be collected</w:t>
      </w:r>
      <w:r w:rsidR="00AE7C56" w:rsidRPr="00B9552D">
        <w:rPr>
          <w:rFonts w:ascii="Calibri" w:hAnsi="Calibri"/>
          <w:noProof/>
        </w:rPr>
        <w:t xml:space="preserve"> (Table </w:t>
      </w:r>
      <w:r w:rsidR="000D0000" w:rsidRPr="00B9552D">
        <w:rPr>
          <w:rFonts w:ascii="Calibri" w:hAnsi="Calibri"/>
          <w:noProof/>
        </w:rPr>
        <w:t>3</w:t>
      </w:r>
      <w:r w:rsidR="00AE7C56" w:rsidRPr="00B9552D">
        <w:rPr>
          <w:rFonts w:ascii="Calibri" w:hAnsi="Calibri"/>
          <w:noProof/>
        </w:rPr>
        <w:t>)</w:t>
      </w:r>
      <w:r w:rsidRPr="00B9552D">
        <w:rPr>
          <w:rFonts w:ascii="Calibri" w:hAnsi="Calibri"/>
          <w:noProof/>
        </w:rPr>
        <w:t>.</w:t>
      </w:r>
      <w:r w:rsidRPr="008B43B9">
        <w:rPr>
          <w:rFonts w:ascii="Calibri" w:hAnsi="Calibri"/>
          <w:noProof/>
        </w:rPr>
        <w:t xml:space="preserve"> </w:t>
      </w:r>
    </w:p>
    <w:p w:rsidR="00D52EB8" w:rsidRDefault="00D52EB8" w:rsidP="00F84FAB">
      <w:pPr>
        <w:spacing w:after="0"/>
        <w:rPr>
          <w:rFonts w:ascii="Calibri" w:hAnsi="Calibri"/>
          <w:noProof/>
        </w:rPr>
      </w:pPr>
    </w:p>
    <w:p w:rsidR="000D0000" w:rsidRPr="008B43B9" w:rsidRDefault="000D0000" w:rsidP="000D0000">
      <w:pPr>
        <w:spacing w:after="0"/>
        <w:rPr>
          <w:rFonts w:cstheme="majorBidi"/>
          <w:noProof/>
        </w:rPr>
      </w:pPr>
      <w:r w:rsidRPr="00202F8D">
        <w:rPr>
          <w:rFonts w:cstheme="majorBidi"/>
          <w:b/>
          <w:i/>
          <w:noProof/>
        </w:rPr>
        <w:t>Assessment schedule</w:t>
      </w:r>
    </w:p>
    <w:p w:rsidR="000D0000" w:rsidRDefault="000D0000" w:rsidP="00F84FAB">
      <w:pPr>
        <w:spacing w:after="0"/>
        <w:rPr>
          <w:rFonts w:ascii="Calibri" w:hAnsi="Calibri"/>
          <w:noProof/>
        </w:rPr>
      </w:pPr>
      <w:r w:rsidRPr="008B43B9">
        <w:rPr>
          <w:rFonts w:cstheme="majorBidi"/>
          <w:noProof/>
        </w:rPr>
        <w:t xml:space="preserve">Participants in all 3 </w:t>
      </w:r>
      <w:r>
        <w:rPr>
          <w:rFonts w:cstheme="majorBidi"/>
          <w:noProof/>
        </w:rPr>
        <w:t>g</w:t>
      </w:r>
      <w:r w:rsidRPr="008B43B9">
        <w:rPr>
          <w:rFonts w:cstheme="majorBidi"/>
          <w:noProof/>
        </w:rPr>
        <w:t xml:space="preserve">roups will undergo the same assessments, at 6 monthly intervals for 2 years, so that they have 5 study visits in total </w:t>
      </w:r>
      <w:r w:rsidRPr="008B4DBD">
        <w:rPr>
          <w:rFonts w:cstheme="majorBidi"/>
          <w:noProof/>
        </w:rPr>
        <w:t>(</w:t>
      </w:r>
      <w:r>
        <w:rPr>
          <w:rFonts w:cstheme="majorBidi"/>
          <w:noProof/>
        </w:rPr>
        <w:t>Figure 1</w:t>
      </w:r>
      <w:r w:rsidRPr="008B4DBD">
        <w:rPr>
          <w:rFonts w:cstheme="majorBidi"/>
          <w:noProof/>
        </w:rPr>
        <w:t>)</w:t>
      </w:r>
      <w:r w:rsidRPr="00362803">
        <w:rPr>
          <w:rFonts w:cstheme="majorBidi"/>
          <w:noProof/>
        </w:rPr>
        <w:t>.</w:t>
      </w:r>
      <w:r>
        <w:rPr>
          <w:rFonts w:cstheme="majorBidi"/>
          <w:noProof/>
        </w:rPr>
        <w:t xml:space="preserve"> Participants in the medicated ADHD group (Group 1) will have their first assessment before they begin methylphenidate treatment.</w:t>
      </w:r>
      <w:r w:rsidRPr="008B43B9">
        <w:rPr>
          <w:rFonts w:cstheme="majorBidi"/>
          <w:noProof/>
        </w:rPr>
        <w:t xml:space="preserve">The </w:t>
      </w:r>
      <w:r>
        <w:rPr>
          <w:rFonts w:cstheme="majorBidi"/>
          <w:noProof/>
        </w:rPr>
        <w:t xml:space="preserve">study </w:t>
      </w:r>
      <w:r w:rsidRPr="008B43B9">
        <w:rPr>
          <w:rFonts w:cstheme="majorBidi"/>
          <w:noProof/>
        </w:rPr>
        <w:t xml:space="preserve">visits can be carried out during an eight week period around the date that the visit is due, maximising the opportunity for the visit to take place. Assessments of all primary and secondary measures </w:t>
      </w:r>
      <w:r>
        <w:rPr>
          <w:rFonts w:cstheme="majorBidi"/>
          <w:noProof/>
        </w:rPr>
        <w:t>will be</w:t>
      </w:r>
      <w:r w:rsidRPr="008B43B9">
        <w:rPr>
          <w:rFonts w:cstheme="majorBidi"/>
          <w:noProof/>
        </w:rPr>
        <w:t xml:space="preserve"> made at each study visit, </w:t>
      </w:r>
      <w:r>
        <w:rPr>
          <w:rFonts w:cstheme="majorBidi"/>
          <w:noProof/>
        </w:rPr>
        <w:t>with the exception of the</w:t>
      </w:r>
      <w:r w:rsidRPr="008B43B9">
        <w:rPr>
          <w:rFonts w:cstheme="majorBidi"/>
          <w:noProof/>
        </w:rPr>
        <w:t xml:space="preserve"> visit at 18 months</w:t>
      </w:r>
      <w:r>
        <w:rPr>
          <w:rFonts w:cstheme="majorBidi"/>
          <w:noProof/>
        </w:rPr>
        <w:t xml:space="preserve"> at which only the height, weight, blood pressure, vital signs and pubertal maturation will be assessed, and medication history updated (Table </w:t>
      </w:r>
      <w:r w:rsidR="005C7F85">
        <w:rPr>
          <w:rFonts w:cstheme="majorBidi"/>
          <w:noProof/>
        </w:rPr>
        <w:t>4</w:t>
      </w:r>
      <w:r>
        <w:rPr>
          <w:rFonts w:cstheme="majorBidi"/>
          <w:noProof/>
        </w:rPr>
        <w:t>)</w:t>
      </w:r>
      <w:r w:rsidRPr="008B43B9">
        <w:rPr>
          <w:rFonts w:cstheme="majorBidi"/>
          <w:noProof/>
        </w:rPr>
        <w:t>.</w:t>
      </w:r>
    </w:p>
    <w:p w:rsidR="000D0000" w:rsidRPr="008B43B9" w:rsidRDefault="000D0000" w:rsidP="00F84FAB">
      <w:pPr>
        <w:spacing w:after="0"/>
        <w:rPr>
          <w:rFonts w:ascii="Calibri" w:hAnsi="Calibri"/>
          <w:noProof/>
        </w:rPr>
      </w:pPr>
    </w:p>
    <w:p w:rsidR="00903F55" w:rsidRPr="008B43B9" w:rsidRDefault="00F84FAB" w:rsidP="00961147">
      <w:pPr>
        <w:spacing w:after="0"/>
        <w:rPr>
          <w:rFonts w:cstheme="majorBidi"/>
          <w:b/>
          <w:i/>
          <w:noProof/>
        </w:rPr>
      </w:pPr>
      <w:r w:rsidRPr="008B43B9">
        <w:rPr>
          <w:rFonts w:cstheme="majorBidi"/>
          <w:b/>
          <w:i/>
          <w:noProof/>
        </w:rPr>
        <w:t>Study s</w:t>
      </w:r>
      <w:r w:rsidR="00FE2593" w:rsidRPr="008B43B9">
        <w:rPr>
          <w:rFonts w:cstheme="majorBidi"/>
          <w:b/>
          <w:i/>
          <w:noProof/>
        </w:rPr>
        <w:t>et up</w:t>
      </w:r>
    </w:p>
    <w:p w:rsidR="00961147" w:rsidRPr="008B43B9" w:rsidRDefault="00FE2593" w:rsidP="00961147">
      <w:pPr>
        <w:spacing w:after="0"/>
        <w:rPr>
          <w:rFonts w:cstheme="majorBidi"/>
          <w:noProof/>
        </w:rPr>
      </w:pPr>
      <w:r w:rsidRPr="008B43B9">
        <w:rPr>
          <w:rFonts w:cstheme="majorBidi"/>
          <w:noProof/>
        </w:rPr>
        <w:t xml:space="preserve">The lead country for </w:t>
      </w:r>
      <w:r w:rsidR="00F84FAB" w:rsidRPr="008B43B9">
        <w:rPr>
          <w:rFonts w:cstheme="majorBidi"/>
          <w:noProof/>
        </w:rPr>
        <w:t>the study</w:t>
      </w:r>
      <w:r w:rsidRPr="008B43B9">
        <w:rPr>
          <w:rFonts w:cstheme="majorBidi"/>
          <w:noProof/>
        </w:rPr>
        <w:t xml:space="preserve"> is the UK, with Sponsorship provided by Tayside </w:t>
      </w:r>
      <w:r w:rsidR="002478E4" w:rsidRPr="008B43B9">
        <w:rPr>
          <w:rFonts w:cstheme="majorBidi"/>
          <w:noProof/>
        </w:rPr>
        <w:t>Medical Science Centre</w:t>
      </w:r>
      <w:r w:rsidRPr="008B43B9">
        <w:rPr>
          <w:rFonts w:cstheme="majorBidi"/>
          <w:noProof/>
        </w:rPr>
        <w:t xml:space="preserve"> (TASC)</w:t>
      </w:r>
      <w:r w:rsidR="002478E4" w:rsidRPr="008B43B9">
        <w:rPr>
          <w:rFonts w:cstheme="majorBidi"/>
          <w:noProof/>
        </w:rPr>
        <w:t xml:space="preserve">, a </w:t>
      </w:r>
      <w:r w:rsidR="00772041">
        <w:rPr>
          <w:rFonts w:cstheme="majorBidi"/>
          <w:noProof/>
        </w:rPr>
        <w:t>joint partnership of</w:t>
      </w:r>
      <w:r w:rsidR="002478E4" w:rsidRPr="008B43B9">
        <w:rPr>
          <w:rFonts w:cstheme="majorBidi"/>
          <w:noProof/>
        </w:rPr>
        <w:t xml:space="preserve"> NHS Tayside and the University of Dundee</w:t>
      </w:r>
      <w:r w:rsidR="00314F73">
        <w:rPr>
          <w:rFonts w:cstheme="majorBidi"/>
          <w:noProof/>
        </w:rPr>
        <w:t xml:space="preserve"> </w:t>
      </w:r>
      <w:r w:rsidR="00314F73">
        <w:rPr>
          <w:rFonts w:cstheme="majorBidi"/>
          <w:noProof/>
        </w:rPr>
        <w:fldChar w:fldCharType="begin"/>
      </w:r>
      <w:r w:rsidR="00F36430">
        <w:rPr>
          <w:rFonts w:cstheme="majorBidi"/>
          <w:noProof/>
        </w:rPr>
        <w:instrText xml:space="preserve"> ADDIN EN.CITE &lt;EndNote&gt;&lt;Cite&gt;&lt;Author&gt;Tayside Clinical Trials Unit&lt;/Author&gt;&lt;Year&gt;2014&lt;/Year&gt;&lt;RecNum&gt;61&lt;/RecNum&gt;&lt;DisplayText&gt;[47]&lt;/DisplayText&gt;&lt;record&gt;&lt;rec-number&gt;61&lt;/rec-number&gt;&lt;foreign-keys&gt;&lt;key app="EN" db-id="ppvrx0erl0zxe2eftvy50febvsvxa90za99d" timestamp="1439473097"&gt;61&lt;/key&gt;&lt;/foreign-keys&gt;&lt;ref-type name="Web Page"&gt;12&lt;/ref-type&gt;&lt;contributors&gt;&lt;authors&gt;&lt;author&gt;Tayside Clinical Trials Unit,&lt;/author&gt;&lt;/authors&gt;&lt;/contributors&gt;&lt;titles&gt;&lt;title&gt;Tayside Clinical Trials Unit&lt;/title&gt;&lt;/titles&gt;&lt;dates&gt;&lt;year&gt;2014&lt;/year&gt;&lt;/dates&gt;&lt;urls&gt;&lt;related-urls&gt;&lt;url&gt;http://www.tasc-research.org.uk/research/tayside-clinical-trials-unit&lt;/url&gt;&lt;/related-urls&gt;&lt;/urls&gt;&lt;/record&gt;&lt;/Cite&gt;&lt;/EndNote&gt;</w:instrText>
      </w:r>
      <w:r w:rsidR="00314F73">
        <w:rPr>
          <w:rFonts w:cstheme="majorBidi"/>
          <w:noProof/>
        </w:rPr>
        <w:fldChar w:fldCharType="separate"/>
      </w:r>
      <w:r w:rsidR="00F36430">
        <w:rPr>
          <w:rFonts w:cstheme="majorBidi"/>
          <w:noProof/>
        </w:rPr>
        <w:t>[</w:t>
      </w:r>
      <w:hyperlink w:anchor="_ENREF_47" w:tooltip="Tayside Clinical Trials Unit, 2014 #61" w:history="1">
        <w:r w:rsidR="00F36430">
          <w:rPr>
            <w:rFonts w:cstheme="majorBidi"/>
            <w:noProof/>
          </w:rPr>
          <w:t>47</w:t>
        </w:r>
      </w:hyperlink>
      <w:r w:rsidR="00F36430">
        <w:rPr>
          <w:rFonts w:cstheme="majorBidi"/>
          <w:noProof/>
        </w:rPr>
        <w:t>]</w:t>
      </w:r>
      <w:r w:rsidR="00314F73">
        <w:rPr>
          <w:rFonts w:cstheme="majorBidi"/>
          <w:noProof/>
        </w:rPr>
        <w:fldChar w:fldCharType="end"/>
      </w:r>
      <w:r w:rsidRPr="008B43B9">
        <w:rPr>
          <w:rFonts w:cstheme="majorBidi"/>
          <w:noProof/>
        </w:rPr>
        <w:t>.</w:t>
      </w:r>
      <w:r w:rsidR="002478E4" w:rsidRPr="008B43B9">
        <w:rPr>
          <w:rFonts w:cstheme="majorBidi"/>
          <w:noProof/>
        </w:rPr>
        <w:t xml:space="preserve"> Initial ethical approval for the study was obtained from the East of Scotland Research Ethics Service</w:t>
      </w:r>
      <w:r w:rsidR="00314F73">
        <w:rPr>
          <w:rFonts w:cstheme="majorBidi"/>
          <w:noProof/>
        </w:rPr>
        <w:t xml:space="preserve"> (reference 11</w:t>
      </w:r>
      <w:r w:rsidR="00AC50A5">
        <w:rPr>
          <w:rFonts w:cstheme="majorBidi"/>
          <w:noProof/>
        </w:rPr>
        <w:t>/</w:t>
      </w:r>
      <w:r w:rsidR="00314F73">
        <w:rPr>
          <w:rFonts w:cstheme="majorBidi"/>
          <w:noProof/>
        </w:rPr>
        <w:t>ES</w:t>
      </w:r>
      <w:r w:rsidR="00AC50A5">
        <w:rPr>
          <w:rFonts w:cstheme="majorBidi"/>
          <w:noProof/>
        </w:rPr>
        <w:t>/</w:t>
      </w:r>
      <w:r w:rsidR="00314F73">
        <w:rPr>
          <w:rFonts w:cstheme="majorBidi"/>
          <w:noProof/>
        </w:rPr>
        <w:t>0016)</w:t>
      </w:r>
      <w:r w:rsidR="002478E4" w:rsidRPr="008B43B9">
        <w:rPr>
          <w:rFonts w:cstheme="majorBidi"/>
          <w:noProof/>
        </w:rPr>
        <w:t xml:space="preserve">. </w:t>
      </w:r>
      <w:r w:rsidR="005B6DE2" w:rsidRPr="008B43B9">
        <w:rPr>
          <w:rFonts w:cstheme="majorBidi"/>
          <w:noProof/>
        </w:rPr>
        <w:t>Patient information leaflets and consent forms were translated as necessary in each country and s</w:t>
      </w:r>
      <w:r w:rsidR="002478E4" w:rsidRPr="008B43B9">
        <w:rPr>
          <w:rFonts w:cstheme="majorBidi"/>
          <w:noProof/>
        </w:rPr>
        <w:t xml:space="preserve">ubmissions were then made by each of the other </w:t>
      </w:r>
      <w:r w:rsidR="0086008E" w:rsidRPr="008B43B9">
        <w:rPr>
          <w:rFonts w:cstheme="majorBidi"/>
          <w:noProof/>
        </w:rPr>
        <w:t xml:space="preserve">three </w:t>
      </w:r>
      <w:r w:rsidR="002478E4" w:rsidRPr="008B43B9">
        <w:rPr>
          <w:rFonts w:cstheme="majorBidi"/>
          <w:noProof/>
        </w:rPr>
        <w:t>countries to secure ethical permission at their own sites.</w:t>
      </w:r>
      <w:r w:rsidR="00070D9A">
        <w:rPr>
          <w:rFonts w:cstheme="majorBidi"/>
          <w:noProof/>
        </w:rPr>
        <w:t xml:space="preserve"> Overall management of the trial is being provided by the Tayside Clinical Trials Unit (TCTU), a UK Clinical Research Collaboration (UKCRC)-registered clinical trials unit</w:t>
      </w:r>
      <w:r w:rsidR="00500E92">
        <w:rPr>
          <w:rFonts w:cstheme="majorBidi"/>
          <w:noProof/>
        </w:rPr>
        <w:t xml:space="preserve"> </w:t>
      </w:r>
      <w:r w:rsidR="00500E92">
        <w:rPr>
          <w:rFonts w:cstheme="majorBidi"/>
          <w:noProof/>
        </w:rPr>
        <w:fldChar w:fldCharType="begin"/>
      </w:r>
      <w:r w:rsidR="00F36430">
        <w:rPr>
          <w:rFonts w:cstheme="majorBidi"/>
          <w:noProof/>
        </w:rPr>
        <w:instrText xml:space="preserve"> ADDIN EN.CITE &lt;EndNote&gt;&lt;Cite&gt;&lt;Author&gt;Tayside Clinical Trials Unit&lt;/Author&gt;&lt;Year&gt;2014&lt;/Year&gt;&lt;RecNum&gt;61&lt;/RecNum&gt;&lt;DisplayText&gt;[47]&lt;/DisplayText&gt;&lt;record&gt;&lt;rec-number&gt;61&lt;/rec-number&gt;&lt;foreign-keys&gt;&lt;key app="EN" db-id="ppvrx0erl0zxe2eftvy50febvsvxa90za99d" timestamp="1439473097"&gt;61&lt;/key&gt;&lt;/foreign-keys&gt;&lt;ref-type name="Web Page"&gt;12&lt;/ref-type&gt;&lt;contributors&gt;&lt;authors&gt;&lt;author&gt;Tayside Clinical Trials Unit,&lt;/author&gt;&lt;/authors&gt;&lt;/contributors&gt;&lt;titles&gt;&lt;title&gt;Tayside Clinical Trials Unit&lt;/title&gt;&lt;/titles&gt;&lt;dates&gt;&lt;year&gt;2014&lt;/year&gt;&lt;/dates&gt;&lt;urls&gt;&lt;related-urls&gt;&lt;url&gt;http://www.tasc-research.org.uk/research/tayside-clinical-trials-unit&lt;/url&gt;&lt;/related-urls&gt;&lt;/urls&gt;&lt;/record&gt;&lt;/Cite&gt;&lt;/EndNote&gt;</w:instrText>
      </w:r>
      <w:r w:rsidR="00500E92">
        <w:rPr>
          <w:rFonts w:cstheme="majorBidi"/>
          <w:noProof/>
        </w:rPr>
        <w:fldChar w:fldCharType="separate"/>
      </w:r>
      <w:r w:rsidR="00F36430">
        <w:rPr>
          <w:rFonts w:cstheme="majorBidi"/>
          <w:noProof/>
        </w:rPr>
        <w:t>[</w:t>
      </w:r>
      <w:hyperlink w:anchor="_ENREF_47" w:tooltip="Tayside Clinical Trials Unit, 2014 #61" w:history="1">
        <w:r w:rsidR="00F36430">
          <w:rPr>
            <w:rFonts w:cstheme="majorBidi"/>
            <w:noProof/>
          </w:rPr>
          <w:t>47</w:t>
        </w:r>
      </w:hyperlink>
      <w:r w:rsidR="00F36430">
        <w:rPr>
          <w:rFonts w:cstheme="majorBidi"/>
          <w:noProof/>
        </w:rPr>
        <w:t>]</w:t>
      </w:r>
      <w:r w:rsidR="00500E92">
        <w:rPr>
          <w:rFonts w:cstheme="majorBidi"/>
          <w:noProof/>
        </w:rPr>
        <w:fldChar w:fldCharType="end"/>
      </w:r>
      <w:r w:rsidR="00070D9A">
        <w:rPr>
          <w:rFonts w:cstheme="majorBidi"/>
          <w:noProof/>
        </w:rPr>
        <w:t>.</w:t>
      </w:r>
    </w:p>
    <w:p w:rsidR="00BD6311" w:rsidRPr="008B43B9" w:rsidRDefault="00364A3A" w:rsidP="00364A3A">
      <w:pPr>
        <w:rPr>
          <w:rFonts w:cstheme="majorBidi"/>
          <w:noProof/>
        </w:rPr>
      </w:pPr>
      <w:r>
        <w:rPr>
          <w:rFonts w:cstheme="majorBidi"/>
          <w:noProof/>
        </w:rPr>
        <w:t>Study-specific training was given to lead representatives of all sites at an initial set-up meeting. A training package was developed based on that meeting and provided to all researchers working on the study.</w:t>
      </w:r>
      <w:r w:rsidR="00F64621" w:rsidRPr="008B43B9">
        <w:rPr>
          <w:rFonts w:cstheme="majorBidi"/>
          <w:noProof/>
        </w:rPr>
        <w:t xml:space="preserve">   </w:t>
      </w:r>
    </w:p>
    <w:p w:rsidR="001F4DF7" w:rsidRPr="008B4DBD" w:rsidRDefault="00BD6311" w:rsidP="00AC6118">
      <w:pPr>
        <w:spacing w:after="0"/>
        <w:rPr>
          <w:rFonts w:ascii="Calibri" w:hAnsi="Calibri" w:cs="Calibri"/>
          <w:bCs/>
          <w:color w:val="000000"/>
        </w:rPr>
      </w:pPr>
      <w:r w:rsidRPr="008B43B9">
        <w:rPr>
          <w:rFonts w:cstheme="majorBidi"/>
          <w:noProof/>
        </w:rPr>
        <w:t>The design of the project enable</w:t>
      </w:r>
      <w:r w:rsidR="00390FC8" w:rsidRPr="008B43B9">
        <w:rPr>
          <w:rFonts w:cstheme="majorBidi"/>
          <w:noProof/>
        </w:rPr>
        <w:t>s</w:t>
      </w:r>
      <w:r w:rsidRPr="008B43B9">
        <w:rPr>
          <w:rFonts w:cstheme="majorBidi"/>
          <w:noProof/>
        </w:rPr>
        <w:t xml:space="preserve"> the study to be run differently in the </w:t>
      </w:r>
      <w:r w:rsidR="00F307DD">
        <w:rPr>
          <w:rFonts w:cstheme="majorBidi"/>
          <w:noProof/>
        </w:rPr>
        <w:t>four</w:t>
      </w:r>
      <w:r w:rsidR="00F307DD" w:rsidRPr="008B43B9">
        <w:rPr>
          <w:rFonts w:cstheme="majorBidi"/>
          <w:noProof/>
        </w:rPr>
        <w:t xml:space="preserve"> </w:t>
      </w:r>
      <w:r w:rsidRPr="008B43B9">
        <w:rPr>
          <w:rFonts w:cstheme="majorBidi"/>
          <w:noProof/>
        </w:rPr>
        <w:t xml:space="preserve">participating countries, within the boundaries of the study protocol. Each country has a lead site </w:t>
      </w:r>
      <w:r w:rsidR="00AC6118">
        <w:rPr>
          <w:rFonts w:cstheme="majorBidi"/>
          <w:noProof/>
        </w:rPr>
        <w:t xml:space="preserve">which coordinates and supports the study at the other sites within that country. </w:t>
      </w:r>
    </w:p>
    <w:p w:rsidR="00671B14" w:rsidRPr="008B43B9" w:rsidRDefault="00671B14" w:rsidP="00671B14">
      <w:pPr>
        <w:spacing w:after="0"/>
        <w:rPr>
          <w:rFonts w:cstheme="majorBidi"/>
          <w:noProof/>
        </w:rPr>
      </w:pPr>
    </w:p>
    <w:p w:rsidR="00961147" w:rsidRPr="008B43B9" w:rsidRDefault="00961147" w:rsidP="00961147">
      <w:pPr>
        <w:spacing w:after="0"/>
        <w:rPr>
          <w:rFonts w:cstheme="majorBidi"/>
          <w:b/>
          <w:i/>
          <w:noProof/>
        </w:rPr>
      </w:pPr>
      <w:r w:rsidRPr="008B43B9">
        <w:rPr>
          <w:rFonts w:cstheme="majorBidi"/>
          <w:b/>
          <w:i/>
          <w:noProof/>
        </w:rPr>
        <w:t>Training</w:t>
      </w:r>
      <w:r w:rsidR="00504429" w:rsidRPr="008B43B9">
        <w:rPr>
          <w:rFonts w:cstheme="majorBidi"/>
          <w:b/>
          <w:i/>
          <w:noProof/>
        </w:rPr>
        <w:t xml:space="preserve"> and quality control</w:t>
      </w:r>
      <w:r w:rsidR="00805B76">
        <w:rPr>
          <w:rFonts w:cstheme="majorBidi"/>
          <w:b/>
          <w:i/>
          <w:noProof/>
        </w:rPr>
        <w:t xml:space="preserve"> across sites</w:t>
      </w:r>
    </w:p>
    <w:p w:rsidR="00876A79" w:rsidRPr="008B43B9" w:rsidRDefault="00504429" w:rsidP="00961147">
      <w:pPr>
        <w:spacing w:after="0"/>
        <w:rPr>
          <w:rFonts w:cstheme="majorBidi"/>
          <w:noProof/>
        </w:rPr>
      </w:pPr>
      <w:r w:rsidRPr="008B43B9">
        <w:rPr>
          <w:rFonts w:cstheme="majorBidi"/>
          <w:noProof/>
        </w:rPr>
        <w:t xml:space="preserve">To ensure that the data collected from the study are of the highest quality, </w:t>
      </w:r>
      <w:r w:rsidR="0010779B" w:rsidRPr="008B43B9">
        <w:rPr>
          <w:rFonts w:cstheme="majorBidi"/>
          <w:noProof/>
        </w:rPr>
        <w:t xml:space="preserve">the ADDUCE study is being </w:t>
      </w:r>
      <w:r w:rsidR="00AE7C56" w:rsidRPr="008B43B9">
        <w:rPr>
          <w:rFonts w:cstheme="majorBidi"/>
          <w:noProof/>
        </w:rPr>
        <w:t xml:space="preserve">conducted </w:t>
      </w:r>
      <w:r w:rsidR="004B3F2D">
        <w:rPr>
          <w:rFonts w:cstheme="majorBidi"/>
          <w:noProof/>
        </w:rPr>
        <w:t>to</w:t>
      </w:r>
      <w:r w:rsidR="00CA7D4D" w:rsidRPr="008B43B9">
        <w:rPr>
          <w:rFonts w:cstheme="majorBidi"/>
          <w:noProof/>
        </w:rPr>
        <w:t xml:space="preserve"> </w:t>
      </w:r>
      <w:r w:rsidR="00AE7C56" w:rsidRPr="008B43B9">
        <w:rPr>
          <w:rFonts w:cstheme="majorBidi"/>
          <w:noProof/>
        </w:rPr>
        <w:t>standards</w:t>
      </w:r>
      <w:r w:rsidR="0010779B" w:rsidRPr="008B43B9">
        <w:rPr>
          <w:rFonts w:cstheme="majorBidi"/>
          <w:noProof/>
        </w:rPr>
        <w:t xml:space="preserve"> </w:t>
      </w:r>
      <w:r w:rsidR="005C7F85">
        <w:rPr>
          <w:rFonts w:cstheme="majorBidi"/>
          <w:noProof/>
        </w:rPr>
        <w:t>that</w:t>
      </w:r>
      <w:r w:rsidR="0010779B" w:rsidRPr="008B43B9">
        <w:rPr>
          <w:rFonts w:cstheme="majorBidi"/>
          <w:noProof/>
        </w:rPr>
        <w:t xml:space="preserve"> accord with </w:t>
      </w:r>
      <w:r w:rsidR="00D75591">
        <w:rPr>
          <w:rFonts w:cstheme="majorBidi"/>
          <w:noProof/>
        </w:rPr>
        <w:t>GCP</w:t>
      </w:r>
      <w:r w:rsidR="00BE35B9" w:rsidRPr="008B43B9">
        <w:rPr>
          <w:rFonts w:cstheme="majorBidi"/>
          <w:noProof/>
        </w:rPr>
        <w:t xml:space="preserve"> guidelines</w:t>
      </w:r>
      <w:r w:rsidR="001F3222">
        <w:rPr>
          <w:rFonts w:cstheme="majorBidi"/>
          <w:noProof/>
        </w:rPr>
        <w:t xml:space="preserve"> </w:t>
      </w:r>
      <w:r w:rsidR="0073372A">
        <w:rPr>
          <w:rFonts w:cstheme="majorBidi"/>
          <w:noProof/>
        </w:rPr>
        <w:fldChar w:fldCharType="begin"/>
      </w:r>
      <w:r w:rsidR="00F36430">
        <w:rPr>
          <w:rFonts w:cstheme="majorBidi"/>
          <w:noProof/>
        </w:rPr>
        <w:instrText xml:space="preserve"> ADDIN EN.CITE &lt;EndNote&gt;&lt;Cite&gt;&lt;Author&gt;International conference on harmonisation of technical requirements for registration of pharmaceuticals for human use (ICH)&lt;/Author&gt;&lt;Year&gt;1996&lt;/Year&gt;&lt;RecNum&gt;60&lt;/RecNum&gt;&lt;DisplayText&gt;[48]&lt;/DisplayText&gt;&lt;record&gt;&lt;rec-number&gt;60&lt;/rec-number&gt;&lt;foreign-keys&gt;&lt;key app="EN" db-id="ppvrx0erl0zxe2eftvy50febvsvxa90za99d" timestamp="1439469854"&gt;60&lt;/key&gt;&lt;/foreign-keys&gt;&lt;ref-type name="Web Page"&gt;12&lt;/ref-type&gt;&lt;contributors&gt;&lt;authors&gt;&lt;author&gt;International conference on harmonisation of technical requirements for registration of pharmaceuticals for human use (ICH),&lt;/author&gt;&lt;/authors&gt;&lt;/contributors&gt;&lt;titles&gt;&lt;title&gt;Good Clinical Practice&lt;/title&gt;&lt;/titles&gt;&lt;dates&gt;&lt;year&gt;1996&lt;/year&gt;&lt;/dates&gt;&lt;urls&gt;&lt;related-urls&gt;&lt;url&gt;http://www.ich.org/products/guidelines/efficacy/efficacy-single/article/good-clinical-practice.html&lt;/url&gt;&lt;/related-urls&gt;&lt;/urls&gt;&lt;/record&gt;&lt;/Cite&gt;&lt;/EndNote&gt;</w:instrText>
      </w:r>
      <w:r w:rsidR="0073372A">
        <w:rPr>
          <w:rFonts w:cstheme="majorBidi"/>
          <w:noProof/>
        </w:rPr>
        <w:fldChar w:fldCharType="separate"/>
      </w:r>
      <w:r w:rsidR="00F36430">
        <w:rPr>
          <w:rFonts w:cstheme="majorBidi"/>
          <w:noProof/>
        </w:rPr>
        <w:t>[</w:t>
      </w:r>
      <w:hyperlink w:anchor="_ENREF_48" w:tooltip="International conference on harmonisation of technical requirements for registration of pharmaceuticals for human use (ICH), 1996 #60" w:history="1">
        <w:r w:rsidR="00F36430">
          <w:rPr>
            <w:rFonts w:cstheme="majorBidi"/>
            <w:noProof/>
          </w:rPr>
          <w:t>48</w:t>
        </w:r>
      </w:hyperlink>
      <w:r w:rsidR="00F36430">
        <w:rPr>
          <w:rFonts w:cstheme="majorBidi"/>
          <w:noProof/>
        </w:rPr>
        <w:t>]</w:t>
      </w:r>
      <w:r w:rsidR="0073372A">
        <w:rPr>
          <w:rFonts w:cstheme="majorBidi"/>
          <w:noProof/>
        </w:rPr>
        <w:fldChar w:fldCharType="end"/>
      </w:r>
      <w:r w:rsidR="00BE35B9" w:rsidRPr="008B43B9">
        <w:rPr>
          <w:rFonts w:cstheme="majorBidi"/>
          <w:noProof/>
        </w:rPr>
        <w:t>. A</w:t>
      </w:r>
      <w:r w:rsidRPr="008B43B9">
        <w:rPr>
          <w:rFonts w:cstheme="majorBidi"/>
          <w:noProof/>
        </w:rPr>
        <w:t xml:space="preserve"> number of measures have been put in place</w:t>
      </w:r>
      <w:r w:rsidR="0010779B" w:rsidRPr="008B43B9">
        <w:rPr>
          <w:rFonts w:cstheme="majorBidi"/>
          <w:noProof/>
        </w:rPr>
        <w:t xml:space="preserve"> to ensure the data are of high quality and are collected in a consistent way across </w:t>
      </w:r>
      <w:r w:rsidR="0010779B" w:rsidRPr="008B43B9">
        <w:rPr>
          <w:rFonts w:cstheme="majorBidi"/>
          <w:noProof/>
        </w:rPr>
        <w:lastRenderedPageBreak/>
        <w:t>all sites</w:t>
      </w:r>
      <w:r w:rsidRPr="008B43B9">
        <w:rPr>
          <w:rFonts w:cstheme="majorBidi"/>
          <w:noProof/>
        </w:rPr>
        <w:t xml:space="preserve">. </w:t>
      </w:r>
      <w:r w:rsidR="00AC6118">
        <w:rPr>
          <w:rFonts w:cstheme="majorBidi"/>
          <w:noProof/>
        </w:rPr>
        <w:t>These include</w:t>
      </w:r>
      <w:r w:rsidRPr="008B43B9">
        <w:rPr>
          <w:rFonts w:cstheme="majorBidi"/>
          <w:noProof/>
        </w:rPr>
        <w:t xml:space="preserve"> a</w:t>
      </w:r>
      <w:r w:rsidR="00AC6118">
        <w:rPr>
          <w:rFonts w:cstheme="majorBidi"/>
          <w:noProof/>
        </w:rPr>
        <w:t xml:space="preserve"> comprehensive</w:t>
      </w:r>
      <w:r w:rsidR="00BD6311" w:rsidRPr="008B43B9">
        <w:rPr>
          <w:rFonts w:cstheme="majorBidi"/>
          <w:noProof/>
        </w:rPr>
        <w:t xml:space="preserve"> training pack</w:t>
      </w:r>
      <w:r w:rsidR="006F3638">
        <w:rPr>
          <w:rFonts w:cstheme="majorBidi"/>
          <w:noProof/>
        </w:rPr>
        <w:t xml:space="preserve">age which includes </w:t>
      </w:r>
      <w:r w:rsidR="006F3638" w:rsidRPr="008B43B9">
        <w:rPr>
          <w:rFonts w:cstheme="majorBidi"/>
          <w:noProof/>
        </w:rPr>
        <w:t>audio and video records of the</w:t>
      </w:r>
      <w:r w:rsidR="006F3638">
        <w:rPr>
          <w:rFonts w:cstheme="majorBidi"/>
          <w:noProof/>
        </w:rPr>
        <w:t xml:space="preserve"> initial</w:t>
      </w:r>
      <w:r w:rsidR="006F3638" w:rsidRPr="008B43B9">
        <w:rPr>
          <w:rFonts w:cstheme="majorBidi"/>
          <w:noProof/>
        </w:rPr>
        <w:t xml:space="preserve"> training meeting</w:t>
      </w:r>
      <w:r w:rsidR="006F3638">
        <w:rPr>
          <w:rFonts w:cstheme="majorBidi"/>
          <w:noProof/>
        </w:rPr>
        <w:t xml:space="preserve"> and will</w:t>
      </w:r>
      <w:r w:rsidR="00BD6311" w:rsidRPr="008B43B9">
        <w:rPr>
          <w:rFonts w:cstheme="majorBidi"/>
          <w:noProof/>
        </w:rPr>
        <w:t xml:space="preserve"> be completed by all researchers before they begin work on the study.</w:t>
      </w:r>
      <w:r w:rsidRPr="008B43B9">
        <w:rPr>
          <w:rFonts w:cstheme="majorBidi"/>
          <w:noProof/>
        </w:rPr>
        <w:t xml:space="preserve"> </w:t>
      </w:r>
      <w:r w:rsidR="005C7F85">
        <w:rPr>
          <w:rFonts w:cstheme="majorBidi"/>
          <w:noProof/>
        </w:rPr>
        <w:t>A</w:t>
      </w:r>
      <w:r w:rsidR="006F3638">
        <w:rPr>
          <w:rFonts w:cstheme="majorBidi"/>
          <w:noProof/>
        </w:rPr>
        <w:t>dditionally</w:t>
      </w:r>
      <w:r w:rsidRPr="008B43B9">
        <w:rPr>
          <w:rFonts w:cstheme="majorBidi"/>
          <w:noProof/>
        </w:rPr>
        <w:t xml:space="preserve">, training meetings have been held in each country for which </w:t>
      </w:r>
      <w:r w:rsidR="0010779B" w:rsidRPr="008B43B9">
        <w:rPr>
          <w:rFonts w:cstheme="majorBidi"/>
          <w:noProof/>
        </w:rPr>
        <w:t>there</w:t>
      </w:r>
      <w:r w:rsidRPr="008B43B9">
        <w:rPr>
          <w:rFonts w:cstheme="majorBidi"/>
          <w:noProof/>
        </w:rPr>
        <w:t xml:space="preserve"> is more than one site, to ensure that information is disseminated from the lead sites to their satellite sites, and there is good communication between sites in each country.</w:t>
      </w:r>
      <w:r w:rsidR="00CA7D4D" w:rsidRPr="008B43B9">
        <w:rPr>
          <w:rFonts w:cstheme="majorBidi"/>
          <w:noProof/>
        </w:rPr>
        <w:t xml:space="preserve"> This communication will be maintained throughout the study period through regular teleconferences, emails and face</w:t>
      </w:r>
      <w:r w:rsidR="00D75591">
        <w:rPr>
          <w:rFonts w:cstheme="majorBidi"/>
          <w:noProof/>
        </w:rPr>
        <w:t>-</w:t>
      </w:r>
      <w:r w:rsidR="00CA7D4D" w:rsidRPr="008B43B9">
        <w:rPr>
          <w:rFonts w:cstheme="majorBidi"/>
          <w:noProof/>
        </w:rPr>
        <w:t>to</w:t>
      </w:r>
      <w:r w:rsidR="00D75591">
        <w:rPr>
          <w:rFonts w:cstheme="majorBidi"/>
          <w:noProof/>
        </w:rPr>
        <w:t>-</w:t>
      </w:r>
      <w:r w:rsidR="00CA7D4D" w:rsidRPr="008B43B9">
        <w:rPr>
          <w:rFonts w:cstheme="majorBidi"/>
          <w:noProof/>
        </w:rPr>
        <w:t xml:space="preserve">face meetings. </w:t>
      </w:r>
      <w:r w:rsidRPr="008B43B9">
        <w:rPr>
          <w:rFonts w:cstheme="majorBidi"/>
          <w:noProof/>
        </w:rPr>
        <w:t xml:space="preserve"> </w:t>
      </w:r>
      <w:r w:rsidR="006F3638">
        <w:rPr>
          <w:rFonts w:cstheme="majorBidi"/>
          <w:noProof/>
        </w:rPr>
        <w:t>Finally</w:t>
      </w:r>
      <w:r w:rsidR="0010779B" w:rsidRPr="008B43B9">
        <w:rPr>
          <w:rFonts w:cstheme="majorBidi"/>
          <w:noProof/>
        </w:rPr>
        <w:t xml:space="preserve">, the trial manager </w:t>
      </w:r>
      <w:r w:rsidR="00CA7D4D" w:rsidRPr="008B43B9">
        <w:rPr>
          <w:rFonts w:cstheme="majorBidi"/>
          <w:noProof/>
        </w:rPr>
        <w:t xml:space="preserve">located </w:t>
      </w:r>
      <w:r w:rsidR="0010779B" w:rsidRPr="008B43B9">
        <w:rPr>
          <w:rFonts w:cstheme="majorBidi"/>
          <w:noProof/>
        </w:rPr>
        <w:t xml:space="preserve">in Dundee </w:t>
      </w:r>
      <w:r w:rsidR="00BE35B9" w:rsidRPr="008B43B9">
        <w:rPr>
          <w:rFonts w:cstheme="majorBidi"/>
          <w:noProof/>
        </w:rPr>
        <w:t xml:space="preserve">will </w:t>
      </w:r>
      <w:r w:rsidR="0010779B" w:rsidRPr="008B43B9">
        <w:rPr>
          <w:rFonts w:cstheme="majorBidi"/>
          <w:noProof/>
        </w:rPr>
        <w:t>oversee the work at all sites, ensur</w:t>
      </w:r>
      <w:r w:rsidR="006F3638">
        <w:rPr>
          <w:rFonts w:cstheme="majorBidi"/>
          <w:noProof/>
        </w:rPr>
        <w:t>ing</w:t>
      </w:r>
      <w:r w:rsidR="0010779B" w:rsidRPr="008B43B9">
        <w:rPr>
          <w:rFonts w:cstheme="majorBidi"/>
          <w:noProof/>
        </w:rPr>
        <w:t xml:space="preserve"> that all sites are adhering to the res</w:t>
      </w:r>
      <w:r w:rsidR="00491624" w:rsidRPr="008B43B9">
        <w:rPr>
          <w:rFonts w:cstheme="majorBidi"/>
          <w:noProof/>
        </w:rPr>
        <w:t>earch governance regulations,</w:t>
      </w:r>
      <w:r w:rsidR="0010779B" w:rsidRPr="008B43B9">
        <w:rPr>
          <w:rFonts w:cstheme="majorBidi"/>
          <w:noProof/>
        </w:rPr>
        <w:t xml:space="preserve"> are </w:t>
      </w:r>
      <w:r w:rsidR="00491624" w:rsidRPr="008B43B9">
        <w:rPr>
          <w:rFonts w:cstheme="majorBidi"/>
          <w:noProof/>
        </w:rPr>
        <w:t xml:space="preserve">collecting good-quality data, and are </w:t>
      </w:r>
      <w:r w:rsidR="0010779B" w:rsidRPr="008B43B9">
        <w:rPr>
          <w:rFonts w:cstheme="majorBidi"/>
          <w:noProof/>
        </w:rPr>
        <w:t xml:space="preserve">entering </w:t>
      </w:r>
      <w:r w:rsidR="00491624" w:rsidRPr="008B43B9">
        <w:rPr>
          <w:rFonts w:cstheme="majorBidi"/>
          <w:noProof/>
        </w:rPr>
        <w:t xml:space="preserve">those </w:t>
      </w:r>
      <w:r w:rsidR="0010779B" w:rsidRPr="008B43B9">
        <w:rPr>
          <w:rFonts w:cstheme="majorBidi"/>
          <w:noProof/>
        </w:rPr>
        <w:t xml:space="preserve">data into the electronic data management system correctly. </w:t>
      </w:r>
    </w:p>
    <w:p w:rsidR="006F3638" w:rsidRDefault="006F3638" w:rsidP="000E17CD">
      <w:pPr>
        <w:spacing w:after="0"/>
        <w:rPr>
          <w:rFonts w:cstheme="majorBidi"/>
          <w:noProof/>
        </w:rPr>
      </w:pPr>
    </w:p>
    <w:p w:rsidR="00961147" w:rsidRPr="00537DC1" w:rsidRDefault="0010779B" w:rsidP="000E17CD">
      <w:pPr>
        <w:spacing w:after="0"/>
        <w:rPr>
          <w:rFonts w:cstheme="majorBidi"/>
          <w:b/>
          <w:noProof/>
        </w:rPr>
      </w:pPr>
      <w:r w:rsidRPr="00537DC1">
        <w:rPr>
          <w:rFonts w:cstheme="majorBidi"/>
          <w:b/>
          <w:i/>
          <w:noProof/>
        </w:rPr>
        <w:t>Substud</w:t>
      </w:r>
      <w:r w:rsidR="004B3F2D" w:rsidRPr="00537DC1">
        <w:rPr>
          <w:rFonts w:cstheme="majorBidi"/>
          <w:b/>
          <w:i/>
          <w:noProof/>
        </w:rPr>
        <w:t xml:space="preserve">y </w:t>
      </w:r>
    </w:p>
    <w:p w:rsidR="001F4DF7" w:rsidRDefault="001F4DF7" w:rsidP="000E17CD">
      <w:pPr>
        <w:spacing w:after="0"/>
        <w:rPr>
          <w:color w:val="0D0D0D"/>
        </w:rPr>
      </w:pPr>
      <w:r w:rsidRPr="00537DC1">
        <w:t>As a complementary part of the present 2 year naturalistic pharmacovigilance European multi-centre study, a specific substudy within the ADDU</w:t>
      </w:r>
      <w:r w:rsidR="00537DC1">
        <w:t>CE project</w:t>
      </w:r>
      <w:r w:rsidRPr="00537DC1">
        <w:t xml:space="preserve"> </w:t>
      </w:r>
      <w:r w:rsidRPr="00537DC1">
        <w:rPr>
          <w:color w:val="0D0D0D"/>
        </w:rPr>
        <w:t>will contribute to evaluate the long-term effects of methylphenidate on growth and pubertal maturation.</w:t>
      </w:r>
    </w:p>
    <w:p w:rsidR="000E17CD" w:rsidRPr="00537DC1" w:rsidRDefault="000E17CD" w:rsidP="000E17CD">
      <w:pPr>
        <w:spacing w:after="0"/>
      </w:pPr>
    </w:p>
    <w:p w:rsidR="001F4DF7" w:rsidRDefault="001F4DF7" w:rsidP="000E17CD">
      <w:pPr>
        <w:spacing w:after="0"/>
      </w:pPr>
      <w:r w:rsidRPr="00537DC1">
        <w:t>Poor growth is a common concern related to stimulant medications, especially with children already on the lower growth percentiles. Studies providing longitudinal data indicate a reduction in both height and weight gain</w:t>
      </w:r>
      <w:r w:rsidR="004C0E37">
        <w:t>;</w:t>
      </w:r>
      <w:r w:rsidRPr="00537DC1">
        <w:t xml:space="preserve"> these effects are usually minimal, but there is substantial variability with some children</w:t>
      </w:r>
      <w:r w:rsidR="004C0E37">
        <w:t xml:space="preserve"> being</w:t>
      </w:r>
      <w:r w:rsidRPr="00537DC1">
        <w:t xml:space="preserve"> completely unaffected, whereas others show significant growth suppression </w:t>
      </w:r>
      <w:r w:rsidR="00537DC1">
        <w:fldChar w:fldCharType="begin">
          <w:fldData xml:space="preserve">PEVuZE5vdGU+PENpdGU+PEF1dGhvcj5QbGlzemthPC9BdXRob3I+PFllYXI+MjAwNjwvWWVhcj48
UmVjTnVtPjM1PC9SZWNOdW0+PERpc3BsYXlUZXh0Pls0OS01MV08L0Rpc3BsYXlUZXh0PjxyZWNv
cmQ+PHJlYy1udW1iZXI+MzU8L3JlYy1udW1iZXI+PGZvcmVpZ24ta2V5cz48a2V5IGFwcD0iRU4i
IGRiLWlkPSJwcHZyeDBlcmwwenhlMmVmdHZ5NTBmZWJ2c3Z4YTkwemE5OWQiIHRpbWVzdGFtcD0i
MTQzMzI0NjgyOCI+MzU8L2tleT48L2ZvcmVpZ24ta2V5cz48cmVmLXR5cGUgbmFtZT0iSm91cm5h
bCBBcnRpY2xlIj4xNzwvcmVmLXR5cGU+PGNvbnRyaWJ1dG9ycz48YXV0aG9ycz48YXV0aG9yPlBs
aXN6a2EsIFMuIFIuPC9hdXRob3I+PGF1dGhvcj5NYXR0aGV3cywgVC4gTC48L2F1dGhvcj48YXV0
aG9yPkJyYXNsb3csIEsuIEouPC9hdXRob3I+PGF1dGhvcj5XYXRzb24sIE0uIEEuPC9hdXRob3I+
PC9hdXRob3JzPjwvY29udHJpYnV0b3JzPjxhdXRoLWFkZHJlc3M+RGVwYXJ0bWVudCBvZiBQc3lj
aGlhdHJ5LCBVbml2ZXJzaXR5IG9mIFRleGFzIG9mIEhlYWx0aCBTY2llbmNlIENlbnRlciBhdCBT
YW4gQW50b25pbywgNzgyMjksIFVTQS4gb2xpc3prYUB1dGhzY3NhLmVkdTwvYXV0aC1hZGRyZXNz
Pjx0aXRsZXM+PHRpdGxlPkNvbXBhcmF0aXZlIGVmZmVjdHMgb2YgbWV0aHlscGhlbmlkYXRlIGFu
ZCBtaXhlZCBzYWx0cyBhbXBoZXRhbWluZSBvbiBoZWlnaHQgYW5kIHdlaWdodCBpbiBjaGlsZHJl
biB3aXRoIGF0dGVudGlvbi1kZWZpY2l0L2h5cGVyYWN0aXZpdHkgZGlzb3JkZXI8L3RpdGxlPjxz
ZWNvbmRhcnktdGl0bGU+SiBBbSBBY2FkIENoaWxkIEFkb2xlc2MgUHN5Y2hpYXRyeTwvc2Vjb25k
YXJ5LXRpdGxlPjwvdGl0bGVzPjxwZXJpb2RpY2FsPjxmdWxsLXRpdGxlPkogQW0gQWNhZCBDaGls
ZCBBZG9sZXNjIFBzeWNoaWF0cnk8L2Z1bGwtdGl0bGU+PC9wZXJpb2RpY2FsPjxwYWdlcz41MjAt
NjwvcGFnZXM+PHZvbHVtZT40NTwvdm9sdW1lPjxudW1iZXI+NTwvbnVtYmVyPjxrZXl3b3Jkcz48
a2V5d29yZD5BZG9sZXNjZW50PC9rZXl3b3JkPjxrZXl3b3JkPkFkdmVyc2UgRHJ1ZyBSZWFjdGlv
biBSZXBvcnRpbmcgU3lzdGVtczwva2V5d29yZD48a2V5d29yZD5BbXBoZXRhbWluZXMvIGFkdmVy
c2UgZWZmZWN0cy90aGVyYXBldXRpYyB1c2U8L2tleXdvcmQ+PGtleXdvcmQ+QXR0ZW50aW9uIERl
ZmljaXQgRGlzb3JkZXIgd2l0aCBIeXBlcmFjdGl2aXR5LyBkcnVnIHRoZXJhcHk8L2tleXdvcmQ+
PGtleXdvcmQ+Qm9keSBIZWlnaHQvIGRydWcgZWZmZWN0czwva2V5d29yZD48a2V5d29yZD5Cb2R5
IE1hc3MgSW5kZXg8L2tleXdvcmQ+PGtleXdvcmQ+Qm9keSBXZWlnaHQvIGRydWcgZWZmZWN0czwv
a2V5d29yZD48a2V5d29yZD5DZW50cmFsIE5lcnZvdXMgU3lzdGVtIFN0aW11bGFudHMvIGFkdmVy
c2UgZWZmZWN0cy90aGVyYXBldXRpYyB1c2U8L2tleXdvcmQ+PGtleXdvcmQ+Q2hpbGQ8L2tleXdv
cmQ+PGtleXdvcmQ+Q2xpbmljYWwgVHJpYWxzIGFzIFRvcGljPC9rZXl3b3JkPjxrZXl3b3JkPkRl
bGF5ZWQtQWN0aW9uIFByZXBhcmF0aW9uczwva2V5d29yZD48a2V5d29yZD5Eb3NlLVJlc3BvbnNl
IFJlbGF0aW9uc2hpcCwgRHJ1Zzwva2V5d29yZD48a2V5d29yZD5EcnVnIEFkbWluaXN0cmF0aW9u
IFNjaGVkdWxlPC9rZXl3b3JkPjxrZXl3b3JkPkZlbWFsZTwva2V5d29yZD48a2V5d29yZD5IdW1h
bnM8L2tleXdvcmQ+PGtleXdvcmQ+TG9uZy1UZXJtIENhcmU8L2tleXdvcmQ+PGtleXdvcmQ+TWFs
ZTwva2V5d29yZD48a2V5d29yZD5NZXRoeWxwaGVuaWRhdGUvIGFkdmVyc2UgZWZmZWN0cy90aGVy
YXBldXRpYyB1c2U8L2tleXdvcmQ+PGtleXdvcmQ+UmV0cm9zcGVjdGl2ZSBTdHVkaWVzPC9rZXl3
b3JkPjxrZXl3b3JkPlNleCBGYWN0b3JzPC9rZXl3b3JkPjwva2V5d29yZHM+PGRhdGVzPjx5ZWFy
PjIwMDY8L3llYXI+PHB1Yi1kYXRlcz48ZGF0ZT5NYXk8L2RhdGU+PC9wdWItZGF0ZXM+PC9kYXRl
cz48aXNibj4wODkwLTg1NjcgKFByaW50KSYjeEQ7MDg5MC04NTY3IChMaW5raW5nKTwvaXNibj48
YWNjZXNzaW9uLW51bT4xNjY3MDY0ODwvYWNjZXNzaW9uLW51bT48dXJscz48L3VybHM+PC9yZWNv
cmQ+PC9DaXRlPjxDaXRlPjxBdXRob3I+Q2hhcmFjaDwvQXV0aG9yPjxZZWFyPjIwMDY8L1llYXI+
PFJlY051bT4zNjwvUmVjTnVtPjxyZWNvcmQ+PHJlYy1udW1iZXI+MzY8L3JlYy1udW1iZXI+PGZv
cmVpZ24ta2V5cz48a2V5IGFwcD0iRU4iIGRiLWlkPSJwcHZyeDBlcmwwenhlMmVmdHZ5NTBmZWJ2
c3Z4YTkwemE5OWQiIHRpbWVzdGFtcD0iMTQzMzI0Njg3NSI+MzY8L2tleT48L2ZvcmVpZ24ta2V5
cz48cmVmLXR5cGUgbmFtZT0iSm91cm5hbCBBcnRpY2xlIj4xNzwvcmVmLXR5cGU+PGNvbnRyaWJ1
dG9ycz48YXV0aG9ycz48YXV0aG9yPkNoYXJhY2gsIEEuPC9hdXRob3I+PGF1dGhvcj5GaWd1ZXJv
YSwgTS48L2F1dGhvcj48YXV0aG9yPkNoZW4sIFMuPC9hdXRob3I+PGF1dGhvcj5JY2tvd2ljeiwg
QS48L2F1dGhvcj48YXV0aG9yPlNjaGFjaGFyLCBSLjwvYXV0aG9yPjwvYXV0aG9ycz48L2NvbnRy
aWJ1dG9ycz48YXV0aC1hZGRyZXNzPkRlcGFydG1lbnQgb2YgUHN5Y2hpYXRyeSwgVGhlIEhvc3Bp
dGFsIGZvciBTaWNrIENoaWxkcmVuLCBUb3JvbnRvLCBPbnRhcmlvLCBDYW5hZGEuIGFsaWNlLmNo
YXJhY2hAc2lja2tpZHMuY2E8L2F1dGgtYWRkcmVzcz48dGl0bGVzPjx0aXRsZT5TdGltdWxhbnQg
dHJlYXRtZW50IG92ZXIgNSB5ZWFyczogZWZmZWN0cyBvbiBncm93dGg8L3RpdGxlPjxzZWNvbmRh
cnktdGl0bGU+SiBBbSBBY2FkIENoaWxkIEFkb2xlc2MgUHN5Y2hpYXRyeTwvc2Vjb25kYXJ5LXRp
dGxlPjwvdGl0bGVzPjxwZXJpb2RpY2FsPjxmdWxsLXRpdGxlPkogQW0gQWNhZCBDaGlsZCBBZG9s
ZXNjIFBzeWNoaWF0cnk8L2Z1bGwtdGl0bGU+PC9wZXJpb2RpY2FsPjxwYWdlcz40MTUtMjE8L3Bh
Z2VzPjx2b2x1bWU+NDU8L3ZvbHVtZT48bnVtYmVyPjQ8L251bWJlcj48a2V5d29yZHM+PGtleXdv
cmQ+QXR0ZW50aW9uIERlZmljaXQgRGlzb3JkZXIgd2l0aCBIeXBlcmFjdGl2aXR5LyBkcnVnIHRo
ZXJhcHk8L2tleXdvcmQ+PGtleXdvcmQ+Qm9keSBIZWlnaHQvZHJ1ZyBlZmZlY3RzPC9rZXl3b3Jk
PjxrZXl3b3JkPkNlbnRyYWwgTmVydm91cyBTeXN0ZW0gU3RpbXVsYW50cy8gdGhlcmFwZXV0aWMg
dXNlPC9rZXl3b3JkPjxrZXl3b3JkPkNoaWxkPC9rZXl3b3JkPjxrZXl3b3JkPkRvc2UtUmVzcG9u
c2UgUmVsYXRpb25zaGlwLCBEcnVnPC9rZXl3b3JkPjxrZXl3b3JkPkZlbWFsZTwva2V5d29yZD48
a2V5d29yZD5Gb2xsb3ctVXAgU3R1ZGllczwva2V5d29yZD48a2V5d29yZD5Hcm93dGgvIGRydWcg
ZWZmZWN0czwva2V5d29yZD48a2V5d29yZD5IdW1hbnM8L2tleXdvcmQ+PGtleXdvcmQ+TWFsZTwv
a2V5d29yZD48a2V5d29yZD5NZXRoeWxwaGVuaWRhdGUvIHRoZXJhcGV1dGljIHVzZTwva2V5d29y
ZD48L2tleXdvcmRzPjxkYXRlcz48eWVhcj4yMDA2PC95ZWFyPjxwdWItZGF0ZXM+PGRhdGU+QXBy
PC9kYXRlPjwvcHViLWRhdGVzPjwvZGF0ZXM+PGlzYm4+MDg5MC04NTY3IChQcmludCkmI3hEOzA4
OTAtODU2NyAoTGlua2luZyk8L2lzYm4+PGFjY2Vzc2lvbi1udW0+MTY2MDE2NDY8L2FjY2Vzc2lv
bi1udW0+PHVybHM+PC91cmxzPjwvcmVjb3JkPjwvQ2l0ZT48Q2l0ZT48QXV0aG9yPlpoYW5nPC9B
dXRob3I+PFllYXI+MjAxMDwvWWVhcj48UmVjTnVtPjM3PC9SZWNOdW0+PHJlY29yZD48cmVjLW51
bWJlcj4zNzwvcmVjLW51bWJlcj48Zm9yZWlnbi1rZXlzPjxrZXkgYXBwPSJFTiIgZGItaWQ9InBw
dnJ4MGVybDB6eGUyZWZ0dnk1MGZlYnZzdnhhOTB6YTk5ZCIgdGltZXN0YW1wPSIxNDMzMjQ2ODk3
Ij4zNzwva2V5PjwvZm9yZWlnbi1rZXlzPjxyZWYtdHlwZSBuYW1lPSJKb3VybmFsIEFydGljbGUi
PjE3PC9yZWYtdHlwZT48Y29udHJpYnV0b3JzPjxhdXRob3JzPjxhdXRob3I+WmhhbmcsIEguPC9h
dXRob3I+PGF1dGhvcj5EdSwgTS48L2F1dGhvcj48YXV0aG9yPlpodWFuZywgUy48L2F1dGhvcj48
L2F1dGhvcnM+PC9jb250cmlidXRvcnM+PGF1dGgtYWRkcmVzcz5EZXBhcnRtZW50IG9mIFBlZGlh
dHJpY3MsIEZpcnN0IEFmZmlsaWF0ZWQgSG9zcGl0YWwsIFN1biBZYXQtc2VuIFVuaXZlcnNpdHks
IEd1YW5nemhvdSwgUC4gUi4gQ2hpbmEuIGRyemh5QDIxY24uY29tPC9hdXRoLWFkZHJlc3M+PHRp
dGxlcz48dGl0bGU+SW1wYWN0IG9mIGxvbmctdGVybSB0cmVhdG1lbnQgb2YgbWV0aHlscGhlbmlk
YXRlIG9uIGhlaWdodCBhbmQgd2VpZ2h0IG9mIHNjaG9vbCBhZ2UgY2hpbGRyZW4gd2l0aCBBREhE
PC90aXRsZT48c2Vjb25kYXJ5LXRpdGxlPk5ldXJvcGVkaWF0cmljczwvc2Vjb25kYXJ5LXRpdGxl
PjwvdGl0bGVzPjxwZXJpb2RpY2FsPjxmdWxsLXRpdGxlPk5ldXJvcGVkaWF0cmljczwvZnVsbC10
aXRsZT48L3BlcmlvZGljYWw+PHBhZ2VzPjU1LTk8L3BhZ2VzPjx2b2x1bWU+NDE8L3ZvbHVtZT48
bnVtYmVyPjI8L251bWJlcj48a2V5d29yZHM+PGtleXdvcmQ+QWRvbGVzY2VudDwva2V5d29yZD48
a2V5d29yZD5BdHRlbnRpb24gRGVmaWNpdCBEaXNvcmRlciB3aXRoIEh5cGVyYWN0aXZpdHkvIGRy
dWcgdGhlcmFweTwva2V5d29yZD48a2V5d29yZD5Cb2R5IEhlaWdodC8gZHJ1ZyBlZmZlY3RzPC9r
ZXl3b3JkPjxrZXl3b3JkPkJvZHkgTWFzcyBJbmRleDwva2V5d29yZD48a2V5d29yZD5Cb2R5IFdl
aWdodC8gZHJ1ZyBlZmZlY3RzPC9rZXl3b3JkPjxrZXl3b3JkPkNlbnRyYWwgTmVydm91cyBTeXN0
ZW0gU3RpbXVsYW50cy8gdGhlcmFwZXV0aWMgdXNlPC9rZXl3b3JkPjxrZXl3b3JkPkNoaWxkPC9r
ZXl3b3JkPjxrZXl3b3JkPkZlbWFsZTwva2V5d29yZD48a2V5d29yZD5IdW1hbnM8L2tleXdvcmQ+
PGtleXdvcmQ+TG9uZ2l0dWRpbmFsIFN0dWRpZXM8L2tleXdvcmQ+PGtleXdvcmQ+TWFsZTwva2V5
d29yZD48a2V5d29yZD5NZXRoeWxwaGVuaWRhdGUvIHRoZXJhcGV1dGljIHVzZTwva2V5d29yZD48
a2V5d29yZD5RdWVzdGlvbm5haXJlczwva2V5d29yZD48a2V5d29yZD5SZWdyZXNzaW9uIEFuYWx5
c2lzPC9rZXl3b3JkPjwva2V5d29yZHM+PGRhdGVzPjx5ZWFyPjIwMTA8L3llYXI+PHB1Yi1kYXRl
cz48ZGF0ZT5BdWc8L2RhdGU+PC9wdWItZGF0ZXM+PC9kYXRlcz48aXNibj4xNDM5LTE4OTkgKEVs
ZWN0cm9uaWMpJiN4RDswMTc0LTMwNFggKExpbmtpbmcpPC9pc2JuPjxhY2Nlc3Npb24tbnVtPjIw
Nzk5MTUwPC9hY2Nlc3Npb24tbnVtPjx1cmxzPjwvdXJscz48L3JlY29yZD48L0NpdGU+PC9FbmRO
b3RlPgB=
</w:fldData>
        </w:fldChar>
      </w:r>
      <w:r w:rsidR="00F36430">
        <w:instrText xml:space="preserve"> ADDIN EN.CITE </w:instrText>
      </w:r>
      <w:r w:rsidR="00F36430">
        <w:fldChar w:fldCharType="begin">
          <w:fldData xml:space="preserve">PEVuZE5vdGU+PENpdGU+PEF1dGhvcj5QbGlzemthPC9BdXRob3I+PFllYXI+MjAwNjwvWWVhcj48
UmVjTnVtPjM1PC9SZWNOdW0+PERpc3BsYXlUZXh0Pls0OS01MV08L0Rpc3BsYXlUZXh0PjxyZWNv
cmQ+PHJlYy1udW1iZXI+MzU8L3JlYy1udW1iZXI+PGZvcmVpZ24ta2V5cz48a2V5IGFwcD0iRU4i
IGRiLWlkPSJwcHZyeDBlcmwwenhlMmVmdHZ5NTBmZWJ2c3Z4YTkwemE5OWQiIHRpbWVzdGFtcD0i
MTQzMzI0NjgyOCI+MzU8L2tleT48L2ZvcmVpZ24ta2V5cz48cmVmLXR5cGUgbmFtZT0iSm91cm5h
bCBBcnRpY2xlIj4xNzwvcmVmLXR5cGU+PGNvbnRyaWJ1dG9ycz48YXV0aG9ycz48YXV0aG9yPlBs
aXN6a2EsIFMuIFIuPC9hdXRob3I+PGF1dGhvcj5NYXR0aGV3cywgVC4gTC48L2F1dGhvcj48YXV0
aG9yPkJyYXNsb3csIEsuIEouPC9hdXRob3I+PGF1dGhvcj5XYXRzb24sIE0uIEEuPC9hdXRob3I+
PC9hdXRob3JzPjwvY29udHJpYnV0b3JzPjxhdXRoLWFkZHJlc3M+RGVwYXJ0bWVudCBvZiBQc3lj
aGlhdHJ5LCBVbml2ZXJzaXR5IG9mIFRleGFzIG9mIEhlYWx0aCBTY2llbmNlIENlbnRlciBhdCBT
YW4gQW50b25pbywgNzgyMjksIFVTQS4gb2xpc3prYUB1dGhzY3NhLmVkdTwvYXV0aC1hZGRyZXNz
Pjx0aXRsZXM+PHRpdGxlPkNvbXBhcmF0aXZlIGVmZmVjdHMgb2YgbWV0aHlscGhlbmlkYXRlIGFu
ZCBtaXhlZCBzYWx0cyBhbXBoZXRhbWluZSBvbiBoZWlnaHQgYW5kIHdlaWdodCBpbiBjaGlsZHJl
biB3aXRoIGF0dGVudGlvbi1kZWZpY2l0L2h5cGVyYWN0aXZpdHkgZGlzb3JkZXI8L3RpdGxlPjxz
ZWNvbmRhcnktdGl0bGU+SiBBbSBBY2FkIENoaWxkIEFkb2xlc2MgUHN5Y2hpYXRyeTwvc2Vjb25k
YXJ5LXRpdGxlPjwvdGl0bGVzPjxwZXJpb2RpY2FsPjxmdWxsLXRpdGxlPkogQW0gQWNhZCBDaGls
ZCBBZG9sZXNjIFBzeWNoaWF0cnk8L2Z1bGwtdGl0bGU+PC9wZXJpb2RpY2FsPjxwYWdlcz41MjAt
NjwvcGFnZXM+PHZvbHVtZT40NTwvdm9sdW1lPjxudW1iZXI+NTwvbnVtYmVyPjxrZXl3b3Jkcz48
a2V5d29yZD5BZG9sZXNjZW50PC9rZXl3b3JkPjxrZXl3b3JkPkFkdmVyc2UgRHJ1ZyBSZWFjdGlv
biBSZXBvcnRpbmcgU3lzdGVtczwva2V5d29yZD48a2V5d29yZD5BbXBoZXRhbWluZXMvIGFkdmVy
c2UgZWZmZWN0cy90aGVyYXBldXRpYyB1c2U8L2tleXdvcmQ+PGtleXdvcmQ+QXR0ZW50aW9uIERl
ZmljaXQgRGlzb3JkZXIgd2l0aCBIeXBlcmFjdGl2aXR5LyBkcnVnIHRoZXJhcHk8L2tleXdvcmQ+
PGtleXdvcmQ+Qm9keSBIZWlnaHQvIGRydWcgZWZmZWN0czwva2V5d29yZD48a2V5d29yZD5Cb2R5
IE1hc3MgSW5kZXg8L2tleXdvcmQ+PGtleXdvcmQ+Qm9keSBXZWlnaHQvIGRydWcgZWZmZWN0czwv
a2V5d29yZD48a2V5d29yZD5DZW50cmFsIE5lcnZvdXMgU3lzdGVtIFN0aW11bGFudHMvIGFkdmVy
c2UgZWZmZWN0cy90aGVyYXBldXRpYyB1c2U8L2tleXdvcmQ+PGtleXdvcmQ+Q2hpbGQ8L2tleXdv
cmQ+PGtleXdvcmQ+Q2xpbmljYWwgVHJpYWxzIGFzIFRvcGljPC9rZXl3b3JkPjxrZXl3b3JkPkRl
bGF5ZWQtQWN0aW9uIFByZXBhcmF0aW9uczwva2V5d29yZD48a2V5d29yZD5Eb3NlLVJlc3BvbnNl
IFJlbGF0aW9uc2hpcCwgRHJ1Zzwva2V5d29yZD48a2V5d29yZD5EcnVnIEFkbWluaXN0cmF0aW9u
IFNjaGVkdWxlPC9rZXl3b3JkPjxrZXl3b3JkPkZlbWFsZTwva2V5d29yZD48a2V5d29yZD5IdW1h
bnM8L2tleXdvcmQ+PGtleXdvcmQ+TG9uZy1UZXJtIENhcmU8L2tleXdvcmQ+PGtleXdvcmQ+TWFs
ZTwva2V5d29yZD48a2V5d29yZD5NZXRoeWxwaGVuaWRhdGUvIGFkdmVyc2UgZWZmZWN0cy90aGVy
YXBldXRpYyB1c2U8L2tleXdvcmQ+PGtleXdvcmQ+UmV0cm9zcGVjdGl2ZSBTdHVkaWVzPC9rZXl3
b3JkPjxrZXl3b3JkPlNleCBGYWN0b3JzPC9rZXl3b3JkPjwva2V5d29yZHM+PGRhdGVzPjx5ZWFy
PjIwMDY8L3llYXI+PHB1Yi1kYXRlcz48ZGF0ZT5NYXk8L2RhdGU+PC9wdWItZGF0ZXM+PC9kYXRl
cz48aXNibj4wODkwLTg1NjcgKFByaW50KSYjeEQ7MDg5MC04NTY3IChMaW5raW5nKTwvaXNibj48
YWNjZXNzaW9uLW51bT4xNjY3MDY0ODwvYWNjZXNzaW9uLW51bT48dXJscz48L3VybHM+PC9yZWNv
cmQ+PC9DaXRlPjxDaXRlPjxBdXRob3I+Q2hhcmFjaDwvQXV0aG9yPjxZZWFyPjIwMDY8L1llYXI+
PFJlY051bT4zNjwvUmVjTnVtPjxyZWNvcmQ+PHJlYy1udW1iZXI+MzY8L3JlYy1udW1iZXI+PGZv
cmVpZ24ta2V5cz48a2V5IGFwcD0iRU4iIGRiLWlkPSJwcHZyeDBlcmwwenhlMmVmdHZ5NTBmZWJ2
c3Z4YTkwemE5OWQiIHRpbWVzdGFtcD0iMTQzMzI0Njg3NSI+MzY8L2tleT48L2ZvcmVpZ24ta2V5
cz48cmVmLXR5cGUgbmFtZT0iSm91cm5hbCBBcnRpY2xlIj4xNzwvcmVmLXR5cGU+PGNvbnRyaWJ1
dG9ycz48YXV0aG9ycz48YXV0aG9yPkNoYXJhY2gsIEEuPC9hdXRob3I+PGF1dGhvcj5GaWd1ZXJv
YSwgTS48L2F1dGhvcj48YXV0aG9yPkNoZW4sIFMuPC9hdXRob3I+PGF1dGhvcj5JY2tvd2ljeiwg
QS48L2F1dGhvcj48YXV0aG9yPlNjaGFjaGFyLCBSLjwvYXV0aG9yPjwvYXV0aG9ycz48L2NvbnRy
aWJ1dG9ycz48YXV0aC1hZGRyZXNzPkRlcGFydG1lbnQgb2YgUHN5Y2hpYXRyeSwgVGhlIEhvc3Bp
dGFsIGZvciBTaWNrIENoaWxkcmVuLCBUb3JvbnRvLCBPbnRhcmlvLCBDYW5hZGEuIGFsaWNlLmNo
YXJhY2hAc2lja2tpZHMuY2E8L2F1dGgtYWRkcmVzcz48dGl0bGVzPjx0aXRsZT5TdGltdWxhbnQg
dHJlYXRtZW50IG92ZXIgNSB5ZWFyczogZWZmZWN0cyBvbiBncm93dGg8L3RpdGxlPjxzZWNvbmRh
cnktdGl0bGU+SiBBbSBBY2FkIENoaWxkIEFkb2xlc2MgUHN5Y2hpYXRyeTwvc2Vjb25kYXJ5LXRp
dGxlPjwvdGl0bGVzPjxwZXJpb2RpY2FsPjxmdWxsLXRpdGxlPkogQW0gQWNhZCBDaGlsZCBBZG9s
ZXNjIFBzeWNoaWF0cnk8L2Z1bGwtdGl0bGU+PC9wZXJpb2RpY2FsPjxwYWdlcz40MTUtMjE8L3Bh
Z2VzPjx2b2x1bWU+NDU8L3ZvbHVtZT48bnVtYmVyPjQ8L251bWJlcj48a2V5d29yZHM+PGtleXdv
cmQ+QXR0ZW50aW9uIERlZmljaXQgRGlzb3JkZXIgd2l0aCBIeXBlcmFjdGl2aXR5LyBkcnVnIHRo
ZXJhcHk8L2tleXdvcmQ+PGtleXdvcmQ+Qm9keSBIZWlnaHQvZHJ1ZyBlZmZlY3RzPC9rZXl3b3Jk
PjxrZXl3b3JkPkNlbnRyYWwgTmVydm91cyBTeXN0ZW0gU3RpbXVsYW50cy8gdGhlcmFwZXV0aWMg
dXNlPC9rZXl3b3JkPjxrZXl3b3JkPkNoaWxkPC9rZXl3b3JkPjxrZXl3b3JkPkRvc2UtUmVzcG9u
c2UgUmVsYXRpb25zaGlwLCBEcnVnPC9rZXl3b3JkPjxrZXl3b3JkPkZlbWFsZTwva2V5d29yZD48
a2V5d29yZD5Gb2xsb3ctVXAgU3R1ZGllczwva2V5d29yZD48a2V5d29yZD5Hcm93dGgvIGRydWcg
ZWZmZWN0czwva2V5d29yZD48a2V5d29yZD5IdW1hbnM8L2tleXdvcmQ+PGtleXdvcmQ+TWFsZTwv
a2V5d29yZD48a2V5d29yZD5NZXRoeWxwaGVuaWRhdGUvIHRoZXJhcGV1dGljIHVzZTwva2V5d29y
ZD48L2tleXdvcmRzPjxkYXRlcz48eWVhcj4yMDA2PC95ZWFyPjxwdWItZGF0ZXM+PGRhdGU+QXBy
PC9kYXRlPjwvcHViLWRhdGVzPjwvZGF0ZXM+PGlzYm4+MDg5MC04NTY3IChQcmludCkmI3hEOzA4
OTAtODU2NyAoTGlua2luZyk8L2lzYm4+PGFjY2Vzc2lvbi1udW0+MTY2MDE2NDY8L2FjY2Vzc2lv
bi1udW0+PHVybHM+PC91cmxzPjwvcmVjb3JkPjwvQ2l0ZT48Q2l0ZT48QXV0aG9yPlpoYW5nPC9B
dXRob3I+PFllYXI+MjAxMDwvWWVhcj48UmVjTnVtPjM3PC9SZWNOdW0+PHJlY29yZD48cmVjLW51
bWJlcj4zNzwvcmVjLW51bWJlcj48Zm9yZWlnbi1rZXlzPjxrZXkgYXBwPSJFTiIgZGItaWQ9InBw
dnJ4MGVybDB6eGUyZWZ0dnk1MGZlYnZzdnhhOTB6YTk5ZCIgdGltZXN0YW1wPSIxNDMzMjQ2ODk3
Ij4zNzwva2V5PjwvZm9yZWlnbi1rZXlzPjxyZWYtdHlwZSBuYW1lPSJKb3VybmFsIEFydGljbGUi
PjE3PC9yZWYtdHlwZT48Y29udHJpYnV0b3JzPjxhdXRob3JzPjxhdXRob3I+WmhhbmcsIEguPC9h
dXRob3I+PGF1dGhvcj5EdSwgTS48L2F1dGhvcj48YXV0aG9yPlpodWFuZywgUy48L2F1dGhvcj48
L2F1dGhvcnM+PC9jb250cmlidXRvcnM+PGF1dGgtYWRkcmVzcz5EZXBhcnRtZW50IG9mIFBlZGlh
dHJpY3MsIEZpcnN0IEFmZmlsaWF0ZWQgSG9zcGl0YWwsIFN1biBZYXQtc2VuIFVuaXZlcnNpdHks
IEd1YW5nemhvdSwgUC4gUi4gQ2hpbmEuIGRyemh5QDIxY24uY29tPC9hdXRoLWFkZHJlc3M+PHRp
dGxlcz48dGl0bGU+SW1wYWN0IG9mIGxvbmctdGVybSB0cmVhdG1lbnQgb2YgbWV0aHlscGhlbmlk
YXRlIG9uIGhlaWdodCBhbmQgd2VpZ2h0IG9mIHNjaG9vbCBhZ2UgY2hpbGRyZW4gd2l0aCBBREhE
PC90aXRsZT48c2Vjb25kYXJ5LXRpdGxlPk5ldXJvcGVkaWF0cmljczwvc2Vjb25kYXJ5LXRpdGxl
PjwvdGl0bGVzPjxwZXJpb2RpY2FsPjxmdWxsLXRpdGxlPk5ldXJvcGVkaWF0cmljczwvZnVsbC10
aXRsZT48L3BlcmlvZGljYWw+PHBhZ2VzPjU1LTk8L3BhZ2VzPjx2b2x1bWU+NDE8L3ZvbHVtZT48
bnVtYmVyPjI8L251bWJlcj48a2V5d29yZHM+PGtleXdvcmQ+QWRvbGVzY2VudDwva2V5d29yZD48
a2V5d29yZD5BdHRlbnRpb24gRGVmaWNpdCBEaXNvcmRlciB3aXRoIEh5cGVyYWN0aXZpdHkvIGRy
dWcgdGhlcmFweTwva2V5d29yZD48a2V5d29yZD5Cb2R5IEhlaWdodC8gZHJ1ZyBlZmZlY3RzPC9r
ZXl3b3JkPjxrZXl3b3JkPkJvZHkgTWFzcyBJbmRleDwva2V5d29yZD48a2V5d29yZD5Cb2R5IFdl
aWdodC8gZHJ1ZyBlZmZlY3RzPC9rZXl3b3JkPjxrZXl3b3JkPkNlbnRyYWwgTmVydm91cyBTeXN0
ZW0gU3RpbXVsYW50cy8gdGhlcmFwZXV0aWMgdXNlPC9rZXl3b3JkPjxrZXl3b3JkPkNoaWxkPC9r
ZXl3b3JkPjxrZXl3b3JkPkZlbWFsZTwva2V5d29yZD48a2V5d29yZD5IdW1hbnM8L2tleXdvcmQ+
PGtleXdvcmQ+TG9uZ2l0dWRpbmFsIFN0dWRpZXM8L2tleXdvcmQ+PGtleXdvcmQ+TWFsZTwva2V5
d29yZD48a2V5d29yZD5NZXRoeWxwaGVuaWRhdGUvIHRoZXJhcGV1dGljIHVzZTwva2V5d29yZD48
a2V5d29yZD5RdWVzdGlvbm5haXJlczwva2V5d29yZD48a2V5d29yZD5SZWdyZXNzaW9uIEFuYWx5
c2lzPC9rZXl3b3JkPjwva2V5d29yZHM+PGRhdGVzPjx5ZWFyPjIwMTA8L3llYXI+PHB1Yi1kYXRl
cz48ZGF0ZT5BdWc8L2RhdGU+PC9wdWItZGF0ZXM+PC9kYXRlcz48aXNibj4xNDM5LTE4OTkgKEVs
ZWN0cm9uaWMpJiN4RDswMTc0LTMwNFggKExpbmtpbmcpPC9pc2JuPjxhY2Nlc3Npb24tbnVtPjIw
Nzk5MTUwPC9hY2Nlc3Npb24tbnVtPjx1cmxzPjwvdXJscz48L3JlY29yZD48L0NpdGU+PC9FbmRO
b3RlPgB=
</w:fldData>
        </w:fldChar>
      </w:r>
      <w:r w:rsidR="00F36430">
        <w:instrText xml:space="preserve"> ADDIN EN.CITE.DATA </w:instrText>
      </w:r>
      <w:r w:rsidR="00F36430">
        <w:fldChar w:fldCharType="end"/>
      </w:r>
      <w:r w:rsidR="00537DC1">
        <w:fldChar w:fldCharType="separate"/>
      </w:r>
      <w:r w:rsidR="00F36430">
        <w:rPr>
          <w:noProof/>
        </w:rPr>
        <w:t>[</w:t>
      </w:r>
      <w:hyperlink w:anchor="_ENREF_49" w:tooltip="Pliszka, 2006 #35" w:history="1">
        <w:r w:rsidR="00F36430">
          <w:rPr>
            <w:noProof/>
          </w:rPr>
          <w:t>49-51</w:t>
        </w:r>
      </w:hyperlink>
      <w:r w:rsidR="00F36430">
        <w:rPr>
          <w:noProof/>
        </w:rPr>
        <w:t>]</w:t>
      </w:r>
      <w:r w:rsidR="00537DC1">
        <w:fldChar w:fldCharType="end"/>
      </w:r>
      <w:r w:rsidRPr="00537DC1">
        <w:t xml:space="preserve">. Early studies have suggested that final adult height is not affected by administration of </w:t>
      </w:r>
      <w:r w:rsidR="00AC50A5">
        <w:t>psycho</w:t>
      </w:r>
      <w:r w:rsidRPr="00537DC1">
        <w:t xml:space="preserve">stimulants </w:t>
      </w:r>
      <w:r w:rsidR="00537DC1">
        <w:fldChar w:fldCharType="begin">
          <w:fldData xml:space="preserve">PEVuZE5vdGU+PENpdGU+PEF1dGhvcj5LbGVpbjwvQXV0aG9yPjxZZWFyPjE5ODg8L1llYXI+PFJl
Y051bT4zODwvUmVjTnVtPjxEaXNwbGF5VGV4dD5bNTIgLDUzXTwvRGlzcGxheVRleHQ+PHJlY29y
ZD48cmVjLW51bWJlcj4zODwvcmVjLW51bWJlcj48Zm9yZWlnbi1rZXlzPjxrZXkgYXBwPSJFTiIg
ZGItaWQ9InBwdnJ4MGVybDB6eGUyZWZ0dnk1MGZlYnZzdnhhOTB6YTk5ZCIgdGltZXN0YW1wPSIx
NDMzMjQ2OTM1Ij4zODwva2V5PjwvZm9yZWlnbi1rZXlzPjxyZWYtdHlwZSBuYW1lPSJKb3VybmFs
IEFydGljbGUiPjE3PC9yZWYtdHlwZT48Y29udHJpYnV0b3JzPjxhdXRob3JzPjxhdXRob3I+S2xl
aW4sIFIuIEcuPC9hdXRob3I+PGF1dGhvcj5MYW5kYSwgQi48L2F1dGhvcj48YXV0aG9yPk1hdHRl
cywgSi4gQS48L2F1dGhvcj48YXV0aG9yPktsZWluLCBELiBGLjwvYXV0aG9yPjwvYXV0aG9ycz48
L2NvbnRyaWJ1dG9ycz48YXV0aC1hZGRyZXNzPkxvbmcgSXNsYW5kIEpld2lzaCBNZWRpY2FsIENl
bnRlciwgSGlsbHNpZGUgRGl2aXNpb24sIEdsZW4gT2FrcywgTlkuPC9hdXRoLWFkZHJlc3M+PHRp
dGxlcz48dGl0bGU+TWV0aHlscGhlbmlkYXRlIGFuZCBncm93dGggaW4gaHlwZXJhY3RpdmUgY2hp
bGRyZW4uIEEgY29udHJvbGxlZCB3aXRoZHJhd2FsIHN0dWR5PC90aXRsZT48c2Vjb25kYXJ5LXRp
dGxlPkFyY2ggR2VuIFBzeWNoaWF0cnk8L3NlY29uZGFyeS10aXRsZT48L3RpdGxlcz48cGVyaW9k
aWNhbD48ZnVsbC10aXRsZT5BcmNoIEdlbiBQc3ljaGlhdHJ5PC9mdWxsLXRpdGxlPjwvcGVyaW9k
aWNhbD48cGFnZXM+MTEyNy0zMDwvcGFnZXM+PHZvbHVtZT40NTwvdm9sdW1lPjxudW1iZXI+MTI8
L251bWJlcj48a2V5d29yZHM+PGtleXdvcmQ+QWRvbGVzY2VudDwva2V5d29yZD48a2V5d29yZD5B
dHRlbnRpb24gRGVmaWNpdCBEaXNvcmRlciB3aXRoIEh5cGVyYWN0aXZpdHkvIGRydWcgdGhlcmFw
eTwva2V5d29yZD48a2V5d29yZD5Cb2R5IEhlaWdodC9kcnVnIGVmZmVjdHM8L2tleXdvcmQ+PGtl
eXdvcmQ+Qm9keSBXZWlnaHQvZHJ1ZyBlZmZlY3RzPC9rZXl3b3JkPjxrZXl3b3JkPkNoaWxkPC9r
ZXl3b3JkPjxrZXl3b3JkPkNoaWxkIERldmVsb3BtZW50LyBkcnVnIGVmZmVjdHM8L2tleXdvcmQ+
PGtleXdvcmQ+Q2xpbmljYWwgVHJpYWxzIGFzIFRvcGljPC9rZXl3b3JkPjxrZXl3b3JkPkZlbWFs
ZTwva2V5d29yZD48a2V5d29yZD5Hcm93dGgvIGRydWcgZWZmZWN0czwva2V5d29yZD48a2V5d29y
ZD5Hcm93dGggRGlzb3JkZXJzL2NoZW1pY2FsbHkgaW5kdWNlZDwva2V5d29yZD48a2V5d29yZD5I
dW1hbnM8L2tleXdvcmQ+PGtleXdvcmQ+TWFsZTwva2V5d29yZD48a2V5d29yZD5NZXRoeWxwaGVu
aWRhdGUvYWR2ZXJzZSBlZmZlY3RzLyBwaGFybWFjb2xvZ3kvdGhlcmFwZXV0aWMgdXNlPC9rZXl3
b3JkPjwva2V5d29yZHM+PGRhdGVzPjx5ZWFyPjE5ODg8L3llYXI+PHB1Yi1kYXRlcz48ZGF0ZT5E
ZWM8L2RhdGU+PC9wdWItZGF0ZXM+PC9kYXRlcz48aXNibj4wMDAzLTk5MFggKFByaW50KSYjeEQ7
MDAwMy05OTBYIChMaW5raW5nKTwvaXNibj48YWNjZXNzaW9uLW51bT4zMDU4MDg4PC9hY2Nlc3Np
b24tbnVtPjx1cmxzPjwvdXJscz48L3JlY29yZD48L0NpdGU+PENpdGU+PEF1dGhvcj5IZWNodG1h
bjwvQXV0aG9yPjxZZWFyPjE5ODQ8L1llYXI+PFJlY051bT4zOTwvUmVjTnVtPjxQcmVmaXg+YCw8
L1ByZWZpeD48cmVjb3JkPjxyZWMtbnVtYmVyPjM5PC9yZWMtbnVtYmVyPjxmb3JlaWduLWtleXM+
PGtleSBhcHA9IkVOIiBkYi1pZD0icHB2cngwZXJsMHp4ZTJlZnR2eTUwZmVidnN2eGE5MHphOTlk
IiB0aW1lc3RhbXA9IjE0MzMyNDY5NTUiPjM5PC9rZXk+PC9mb3JlaWduLWtleXM+PHJlZi10eXBl
IG5hbWU9IkpvdXJuYWwgQXJ0aWNsZSI+MTc8L3JlZi10eXBlPjxjb250cmlidXRvcnM+PGF1dGhv
cnM+PGF1dGhvcj5IZWNodG1hbiwgTC48L2F1dGhvcj48YXV0aG9yPldlaXNzLCBHLjwvYXV0aG9y
PjxhdXRob3I+UGVybG1hbiwgVC48L2F1dGhvcj48L2F1dGhvcnM+PC9jb250cmlidXRvcnM+PHRp
dGxlcz48dGl0bGU+WW91bmcgYWR1bHQgb3V0Y29tZSBvZiBoeXBlcmFjdGl2ZSBjaGlsZHJlbiB3
aG8gcmVjZWl2ZWQgbG9uZy10ZXJtIHN0aW11bGFudCB0cmVhdG1lbnQ8L3RpdGxlPjxzZWNvbmRh
cnktdGl0bGU+SiBBbSBBY2FkIENoaWxkIFBzeWNoaWF0cnk8L3NlY29uZGFyeS10aXRsZT48L3Rp
dGxlcz48cGVyaW9kaWNhbD48ZnVsbC10aXRsZT5KIEFtIEFjYWQgQ2hpbGQgUHN5Y2hpYXRyeTwv
ZnVsbC10aXRsZT48L3BlcmlvZGljYWw+PHBhZ2VzPjI2MS05PC9wYWdlcz48dm9sdW1lPjIzPC92
b2x1bWU+PG51bWJlcj4zPC9udW1iZXI+PGtleXdvcmRzPjxrZXl3b3JkPkFkdWx0PC9rZXl3b3Jk
PjxrZXl3b3JkPkF0dGVudGlvbiBEZWZpY2l0IERpc29yZGVyIHdpdGggSHlwZXJhY3Rpdml0eS8g
ZHJ1ZyB0aGVyYXB5PC9rZXl3b3JkPjxrZXl3b3JkPkNoaWxkPC9rZXl3b3JkPjxrZXl3b3JkPkVt
cGxveW1lbnQ8L2tleXdvcmQ+PGtleXdvcmQ+Rm9sbG93LVVwIFN0dWRpZXM8L2tleXdvcmQ+PGtl
eXdvcmQ+SHVtYW5zPC9rZXl3b3JkPjxrZXl3b3JkPk1ldGh5bHBoZW5pZGF0ZS8gdGhlcmFwZXV0
aWMgdXNlPC9rZXl3b3JkPjxrZXl3b3JkPk91dGNvbWUgYW5kIFByb2Nlc3MgQXNzZXNzbWVudCAo
SGVhbHRoIENhcmUpPC9rZXl3b3JkPjxrZXl3b3JkPlByb3NwZWN0aXZlIFN0dWRpZXM8L2tleXdv
cmQ+PGtleXdvcmQ+U2VsZiBDb25jZXB0PC9rZXl3b3JkPjxrZXl3b3JkPlNvY2lhbCBBZGp1c3Rt
ZW50PC9rZXl3b3JkPjxrZXl3b3JkPlN1YnN0YW5jZS1SZWxhdGVkIERpc29yZGVyczwva2V5d29y
ZD48L2tleXdvcmRzPjxkYXRlcz48eWVhcj4xOTg0PC95ZWFyPjxwdWItZGF0ZXM+PGRhdGU+TWF5
PC9kYXRlPjwvcHViLWRhdGVzPjwvZGF0ZXM+PGlzYm4+MDAwMi03MTM4IChQcmludCkmI3hEOzAw
MDItNzEzOCAoTGlua2luZyk8L2lzYm4+PGFjY2Vzc2lvbi1udW0+NjczNjQ5MDwvYWNjZXNzaW9u
LW51bT48dXJscz48L3VybHM+PC9yZWNvcmQ+PC9DaXRlPjwvRW5kTm90ZT4A
</w:fldData>
        </w:fldChar>
      </w:r>
      <w:r w:rsidR="00F36430">
        <w:instrText xml:space="preserve"> ADDIN EN.CITE </w:instrText>
      </w:r>
      <w:r w:rsidR="00F36430">
        <w:fldChar w:fldCharType="begin">
          <w:fldData xml:space="preserve">PEVuZE5vdGU+PENpdGU+PEF1dGhvcj5LbGVpbjwvQXV0aG9yPjxZZWFyPjE5ODg8L1llYXI+PFJl
Y051bT4zODwvUmVjTnVtPjxEaXNwbGF5VGV4dD5bNTIgLDUzXTwvRGlzcGxheVRleHQ+PHJlY29y
ZD48cmVjLW51bWJlcj4zODwvcmVjLW51bWJlcj48Zm9yZWlnbi1rZXlzPjxrZXkgYXBwPSJFTiIg
ZGItaWQ9InBwdnJ4MGVybDB6eGUyZWZ0dnk1MGZlYnZzdnhhOTB6YTk5ZCIgdGltZXN0YW1wPSIx
NDMzMjQ2OTM1Ij4zODwva2V5PjwvZm9yZWlnbi1rZXlzPjxyZWYtdHlwZSBuYW1lPSJKb3VybmFs
IEFydGljbGUiPjE3PC9yZWYtdHlwZT48Y29udHJpYnV0b3JzPjxhdXRob3JzPjxhdXRob3I+S2xl
aW4sIFIuIEcuPC9hdXRob3I+PGF1dGhvcj5MYW5kYSwgQi48L2F1dGhvcj48YXV0aG9yPk1hdHRl
cywgSi4gQS48L2F1dGhvcj48YXV0aG9yPktsZWluLCBELiBGLjwvYXV0aG9yPjwvYXV0aG9ycz48
L2NvbnRyaWJ1dG9ycz48YXV0aC1hZGRyZXNzPkxvbmcgSXNsYW5kIEpld2lzaCBNZWRpY2FsIENl
bnRlciwgSGlsbHNpZGUgRGl2aXNpb24sIEdsZW4gT2FrcywgTlkuPC9hdXRoLWFkZHJlc3M+PHRp
dGxlcz48dGl0bGU+TWV0aHlscGhlbmlkYXRlIGFuZCBncm93dGggaW4gaHlwZXJhY3RpdmUgY2hp
bGRyZW4uIEEgY29udHJvbGxlZCB3aXRoZHJhd2FsIHN0dWR5PC90aXRsZT48c2Vjb25kYXJ5LXRp
dGxlPkFyY2ggR2VuIFBzeWNoaWF0cnk8L3NlY29uZGFyeS10aXRsZT48L3RpdGxlcz48cGVyaW9k
aWNhbD48ZnVsbC10aXRsZT5BcmNoIEdlbiBQc3ljaGlhdHJ5PC9mdWxsLXRpdGxlPjwvcGVyaW9k
aWNhbD48cGFnZXM+MTEyNy0zMDwvcGFnZXM+PHZvbHVtZT40NTwvdm9sdW1lPjxudW1iZXI+MTI8
L251bWJlcj48a2V5d29yZHM+PGtleXdvcmQ+QWRvbGVzY2VudDwva2V5d29yZD48a2V5d29yZD5B
dHRlbnRpb24gRGVmaWNpdCBEaXNvcmRlciB3aXRoIEh5cGVyYWN0aXZpdHkvIGRydWcgdGhlcmFw
eTwva2V5d29yZD48a2V5d29yZD5Cb2R5IEhlaWdodC9kcnVnIGVmZmVjdHM8L2tleXdvcmQ+PGtl
eXdvcmQ+Qm9keSBXZWlnaHQvZHJ1ZyBlZmZlY3RzPC9rZXl3b3JkPjxrZXl3b3JkPkNoaWxkPC9r
ZXl3b3JkPjxrZXl3b3JkPkNoaWxkIERldmVsb3BtZW50LyBkcnVnIGVmZmVjdHM8L2tleXdvcmQ+
PGtleXdvcmQ+Q2xpbmljYWwgVHJpYWxzIGFzIFRvcGljPC9rZXl3b3JkPjxrZXl3b3JkPkZlbWFs
ZTwva2V5d29yZD48a2V5d29yZD5Hcm93dGgvIGRydWcgZWZmZWN0czwva2V5d29yZD48a2V5d29y
ZD5Hcm93dGggRGlzb3JkZXJzL2NoZW1pY2FsbHkgaW5kdWNlZDwva2V5d29yZD48a2V5d29yZD5I
dW1hbnM8L2tleXdvcmQ+PGtleXdvcmQ+TWFsZTwva2V5d29yZD48a2V5d29yZD5NZXRoeWxwaGVu
aWRhdGUvYWR2ZXJzZSBlZmZlY3RzLyBwaGFybWFjb2xvZ3kvdGhlcmFwZXV0aWMgdXNlPC9rZXl3
b3JkPjwva2V5d29yZHM+PGRhdGVzPjx5ZWFyPjE5ODg8L3llYXI+PHB1Yi1kYXRlcz48ZGF0ZT5E
ZWM8L2RhdGU+PC9wdWItZGF0ZXM+PC9kYXRlcz48aXNibj4wMDAzLTk5MFggKFByaW50KSYjeEQ7
MDAwMy05OTBYIChMaW5raW5nKTwvaXNibj48YWNjZXNzaW9uLW51bT4zMDU4MDg4PC9hY2Nlc3Np
b24tbnVtPjx1cmxzPjwvdXJscz48L3JlY29yZD48L0NpdGU+PENpdGU+PEF1dGhvcj5IZWNodG1h
bjwvQXV0aG9yPjxZZWFyPjE5ODQ8L1llYXI+PFJlY051bT4zOTwvUmVjTnVtPjxQcmVmaXg+YCw8
L1ByZWZpeD48cmVjb3JkPjxyZWMtbnVtYmVyPjM5PC9yZWMtbnVtYmVyPjxmb3JlaWduLWtleXM+
PGtleSBhcHA9IkVOIiBkYi1pZD0icHB2cngwZXJsMHp4ZTJlZnR2eTUwZmVidnN2eGE5MHphOTlk
IiB0aW1lc3RhbXA9IjE0MzMyNDY5NTUiPjM5PC9rZXk+PC9mb3JlaWduLWtleXM+PHJlZi10eXBl
IG5hbWU9IkpvdXJuYWwgQXJ0aWNsZSI+MTc8L3JlZi10eXBlPjxjb250cmlidXRvcnM+PGF1dGhv
cnM+PGF1dGhvcj5IZWNodG1hbiwgTC48L2F1dGhvcj48YXV0aG9yPldlaXNzLCBHLjwvYXV0aG9y
PjxhdXRob3I+UGVybG1hbiwgVC48L2F1dGhvcj48L2F1dGhvcnM+PC9jb250cmlidXRvcnM+PHRp
dGxlcz48dGl0bGU+WW91bmcgYWR1bHQgb3V0Y29tZSBvZiBoeXBlcmFjdGl2ZSBjaGlsZHJlbiB3
aG8gcmVjZWl2ZWQgbG9uZy10ZXJtIHN0aW11bGFudCB0cmVhdG1lbnQ8L3RpdGxlPjxzZWNvbmRh
cnktdGl0bGU+SiBBbSBBY2FkIENoaWxkIFBzeWNoaWF0cnk8L3NlY29uZGFyeS10aXRsZT48L3Rp
dGxlcz48cGVyaW9kaWNhbD48ZnVsbC10aXRsZT5KIEFtIEFjYWQgQ2hpbGQgUHN5Y2hpYXRyeTwv
ZnVsbC10aXRsZT48L3BlcmlvZGljYWw+PHBhZ2VzPjI2MS05PC9wYWdlcz48dm9sdW1lPjIzPC92
b2x1bWU+PG51bWJlcj4zPC9udW1iZXI+PGtleXdvcmRzPjxrZXl3b3JkPkFkdWx0PC9rZXl3b3Jk
PjxrZXl3b3JkPkF0dGVudGlvbiBEZWZpY2l0IERpc29yZGVyIHdpdGggSHlwZXJhY3Rpdml0eS8g
ZHJ1ZyB0aGVyYXB5PC9rZXl3b3JkPjxrZXl3b3JkPkNoaWxkPC9rZXl3b3JkPjxrZXl3b3JkPkVt
cGxveW1lbnQ8L2tleXdvcmQ+PGtleXdvcmQ+Rm9sbG93LVVwIFN0dWRpZXM8L2tleXdvcmQ+PGtl
eXdvcmQ+SHVtYW5zPC9rZXl3b3JkPjxrZXl3b3JkPk1ldGh5bHBoZW5pZGF0ZS8gdGhlcmFwZXV0
aWMgdXNlPC9rZXl3b3JkPjxrZXl3b3JkPk91dGNvbWUgYW5kIFByb2Nlc3MgQXNzZXNzbWVudCAo
SGVhbHRoIENhcmUpPC9rZXl3b3JkPjxrZXl3b3JkPlByb3NwZWN0aXZlIFN0dWRpZXM8L2tleXdv
cmQ+PGtleXdvcmQ+U2VsZiBDb25jZXB0PC9rZXl3b3JkPjxrZXl3b3JkPlNvY2lhbCBBZGp1c3Rt
ZW50PC9rZXl3b3JkPjxrZXl3b3JkPlN1YnN0YW5jZS1SZWxhdGVkIERpc29yZGVyczwva2V5d29y
ZD48L2tleXdvcmRzPjxkYXRlcz48eWVhcj4xOTg0PC95ZWFyPjxwdWItZGF0ZXM+PGRhdGU+TWF5
PC9kYXRlPjwvcHViLWRhdGVzPjwvZGF0ZXM+PGlzYm4+MDAwMi03MTM4IChQcmludCkmI3hEOzAw
MDItNzEzOCAoTGlua2luZyk8L2lzYm4+PGFjY2Vzc2lvbi1udW0+NjczNjQ5MDwvYWNjZXNzaW9u
LW51bT48dXJscz48L3VybHM+PC9yZWNvcmQ+PC9DaXRlPjwvRW5kTm90ZT4A
</w:fldData>
        </w:fldChar>
      </w:r>
      <w:r w:rsidR="00F36430">
        <w:instrText xml:space="preserve"> ADDIN EN.CITE.DATA </w:instrText>
      </w:r>
      <w:r w:rsidR="00F36430">
        <w:fldChar w:fldCharType="end"/>
      </w:r>
      <w:r w:rsidR="00537DC1">
        <w:fldChar w:fldCharType="separate"/>
      </w:r>
      <w:r w:rsidR="00F36430">
        <w:rPr>
          <w:noProof/>
        </w:rPr>
        <w:t>[</w:t>
      </w:r>
      <w:hyperlink w:anchor="_ENREF_52" w:tooltip="Klein, 1988 #38" w:history="1">
        <w:r w:rsidR="00F36430">
          <w:rPr>
            <w:noProof/>
          </w:rPr>
          <w:t>52</w:t>
        </w:r>
      </w:hyperlink>
      <w:r w:rsidR="00F36430">
        <w:rPr>
          <w:noProof/>
        </w:rPr>
        <w:t xml:space="preserve"> </w:t>
      </w:r>
      <w:hyperlink w:anchor="_ENREF_53" w:tooltip="Hechtman, 1984 #39" w:history="1">
        <w:r w:rsidR="00F36430">
          <w:rPr>
            <w:noProof/>
          </w:rPr>
          <w:t>,53</w:t>
        </w:r>
      </w:hyperlink>
      <w:r w:rsidR="00F36430">
        <w:rPr>
          <w:noProof/>
        </w:rPr>
        <w:t>]</w:t>
      </w:r>
      <w:r w:rsidR="00537DC1">
        <w:fldChar w:fldCharType="end"/>
      </w:r>
      <w:r w:rsidRPr="00537DC1">
        <w:t xml:space="preserve">; nevertheless, follow-up periods are often not sufficiently long enough to allow firm conclusions to be drawn and these studies do not appear to consider the effect of puberty on growing processes and were not normalized for pubertal stage. </w:t>
      </w:r>
    </w:p>
    <w:p w:rsidR="000E17CD" w:rsidRPr="00537DC1" w:rsidRDefault="000E17CD" w:rsidP="000E17CD">
      <w:pPr>
        <w:spacing w:after="0"/>
      </w:pPr>
    </w:p>
    <w:p w:rsidR="001F4DF7" w:rsidRPr="00537DC1" w:rsidRDefault="001F4DF7" w:rsidP="00055A3C">
      <w:pPr>
        <w:rPr>
          <w:color w:val="0D0D0D"/>
        </w:rPr>
      </w:pPr>
      <w:r w:rsidRPr="00537DC1">
        <w:t xml:space="preserve">Within the </w:t>
      </w:r>
      <w:r w:rsidR="00B141C6">
        <w:t>Italian medicated cohort,</w:t>
      </w:r>
      <w:r w:rsidRPr="00537DC1">
        <w:t xml:space="preserve"> </w:t>
      </w:r>
      <w:r w:rsidRPr="00537DC1">
        <w:rPr>
          <w:color w:val="0D0D0D"/>
        </w:rPr>
        <w:t>70 medicated Italian ADHD patients, aged 6 to 12, will be assessed by an accurate</w:t>
      </w:r>
      <w:r w:rsidR="00C8645B" w:rsidRPr="00C8645B">
        <w:rPr>
          <w:rFonts w:cstheme="majorBidi"/>
          <w:noProof/>
        </w:rPr>
        <w:t xml:space="preserve"> </w:t>
      </w:r>
      <w:r w:rsidR="00C8645B">
        <w:rPr>
          <w:rFonts w:cstheme="majorBidi"/>
          <w:noProof/>
        </w:rPr>
        <w:t>assessment</w:t>
      </w:r>
      <w:r w:rsidR="00C8645B">
        <w:rPr>
          <w:color w:val="0D0D0D"/>
        </w:rPr>
        <w:t xml:space="preserve"> of growth parameters</w:t>
      </w:r>
      <w:r w:rsidRPr="00537DC1">
        <w:rPr>
          <w:color w:val="0D0D0D"/>
        </w:rPr>
        <w:t xml:space="preserve"> and pubertal staging performed by an expert paediatrician endocrinologist.</w:t>
      </w:r>
      <w:r w:rsidRPr="00537DC1">
        <w:t xml:space="preserve"> The </w:t>
      </w:r>
      <w:r w:rsidRPr="00537DC1">
        <w:rPr>
          <w:color w:val="0D0D0D"/>
        </w:rPr>
        <w:t>monitoring of bone age will also be explored as a possible helpful tool</w:t>
      </w:r>
      <w:r w:rsidR="00CC1AEF">
        <w:rPr>
          <w:color w:val="0D0D0D"/>
        </w:rPr>
        <w:t>,</w:t>
      </w:r>
      <w:r w:rsidRPr="00537DC1">
        <w:rPr>
          <w:color w:val="0D0D0D"/>
        </w:rPr>
        <w:t xml:space="preserve"> adding value to the routine measures of growth. Bone age is regarded as gold standard to evaluate the "growing power" of an individual and represents a major tool to calculate expected final height. </w:t>
      </w:r>
      <w:r w:rsidR="00BB1190">
        <w:rPr>
          <w:color w:val="0D0D0D"/>
        </w:rPr>
        <w:t xml:space="preserve">The sample size of </w:t>
      </w:r>
      <w:r w:rsidR="00AC50A5">
        <w:rPr>
          <w:color w:val="0D0D0D"/>
        </w:rPr>
        <w:t>N=</w:t>
      </w:r>
      <w:r w:rsidR="00BB1190">
        <w:rPr>
          <w:color w:val="0D0D0D"/>
        </w:rPr>
        <w:t xml:space="preserve">70 has been calculated as for an exploratory study. The </w:t>
      </w:r>
      <w:r w:rsidR="00A80B8F">
        <w:rPr>
          <w:color w:val="0D0D0D"/>
        </w:rPr>
        <w:t>paucity of previous data about X-</w:t>
      </w:r>
      <w:r w:rsidR="00BB1190">
        <w:rPr>
          <w:color w:val="0D0D0D"/>
        </w:rPr>
        <w:t xml:space="preserve">rays in this population and its cost </w:t>
      </w:r>
      <w:r w:rsidR="00163308">
        <w:rPr>
          <w:color w:val="0D0D0D"/>
        </w:rPr>
        <w:t xml:space="preserve">prevented </w:t>
      </w:r>
      <w:r w:rsidR="00BB1190">
        <w:rPr>
          <w:color w:val="0D0D0D"/>
        </w:rPr>
        <w:t>the procedure</w:t>
      </w:r>
      <w:r w:rsidR="00163308">
        <w:rPr>
          <w:color w:val="0D0D0D"/>
        </w:rPr>
        <w:t xml:space="preserve"> being extended</w:t>
      </w:r>
      <w:r w:rsidR="00BB1190">
        <w:rPr>
          <w:color w:val="0D0D0D"/>
        </w:rPr>
        <w:t xml:space="preserve"> to the entire sample. The number of 70 has been therefore considered sufficient to provide general information in order to evaluate the validity of this tool.</w:t>
      </w:r>
    </w:p>
    <w:p w:rsidR="001F4DF7" w:rsidRPr="00537DC1" w:rsidRDefault="001F4DF7" w:rsidP="00055A3C">
      <w:pPr>
        <w:rPr>
          <w:color w:val="0D0D0D"/>
        </w:rPr>
      </w:pPr>
      <w:r w:rsidRPr="00537DC1">
        <w:rPr>
          <w:color w:val="0D0D0D"/>
        </w:rPr>
        <w:t xml:space="preserve">Measurements of bone age at baseline allow calculation of the expected final height using the methods of </w:t>
      </w:r>
      <w:r w:rsidR="00C06CB1">
        <w:rPr>
          <w:color w:val="0D0D0D"/>
        </w:rPr>
        <w:t xml:space="preserve">Tanner and co-workers </w:t>
      </w:r>
      <w:r w:rsidR="00537DC1">
        <w:rPr>
          <w:color w:val="0D0D0D"/>
        </w:rPr>
        <w:fldChar w:fldCharType="begin"/>
      </w:r>
      <w:r w:rsidR="00F36430">
        <w:rPr>
          <w:color w:val="0D0D0D"/>
        </w:rPr>
        <w:instrText xml:space="preserve"> ADDIN EN.CITE &lt;EndNote&gt;&lt;Cite&gt;&lt;Author&gt;Tanner&lt;/Author&gt;&lt;Year&gt;1975&lt;/Year&gt;&lt;RecNum&gt;40&lt;/RecNum&gt;&lt;DisplayText&gt;[54]&lt;/DisplayText&gt;&lt;record&gt;&lt;rec-number&gt;40&lt;/rec-number&gt;&lt;foreign-keys&gt;&lt;key app="EN" db-id="ppvrx0erl0zxe2eftvy50febvsvxa90za99d" timestamp="1433247029"&gt;40&lt;/key&gt;&lt;/foreign-keys&gt;&lt;ref-type name="Journal Article"&gt;17&lt;/ref-type&gt;&lt;contributors&gt;&lt;authors&gt;&lt;author&gt;Tanner, J. M.&lt;/author&gt;&lt;author&gt;Whitehouse, R. H.&lt;/author&gt;&lt;author&gt;Marshall, W. A.&lt;/author&gt;&lt;author&gt;Carter, B. S.&lt;/author&gt;&lt;/authors&gt;&lt;/contributors&gt;&lt;titles&gt;&lt;title&gt;Prediction of adult height from height, bone age, and occurrence of menarche, at ages 4 to 16 with allowance for midparent height&lt;/title&gt;&lt;secondary-title&gt;Arch Dis Child&lt;/secondary-title&gt;&lt;/titles&gt;&lt;periodical&gt;&lt;full-title&gt;Arch Dis Child&lt;/full-title&gt;&lt;/periodical&gt;&lt;pages&gt;14-26&lt;/pages&gt;&lt;volume&gt;50&lt;/volume&gt;&lt;number&gt;1&lt;/number&gt;&lt;keywords&gt;&lt;keyword&gt;Adolescent&lt;/keyword&gt;&lt;keyword&gt;Age Determination by Skeleton&lt;/keyword&gt;&lt;keyword&gt;Age Factors&lt;/keyword&gt;&lt;keyword&gt;Anthropometry&lt;/keyword&gt;&lt;keyword&gt;Body Height&lt;/keyword&gt;&lt;keyword&gt;Carpal Bones/growth &amp;amp; development&lt;/keyword&gt;&lt;keyword&gt;Child&lt;/keyword&gt;&lt;keyword&gt;Child, Preschool&lt;/keyword&gt;&lt;keyword&gt;Female&lt;/keyword&gt;&lt;keyword&gt;Growth&lt;/keyword&gt;&lt;keyword&gt;Humans&lt;/keyword&gt;&lt;keyword&gt;Male&lt;/keyword&gt;&lt;keyword&gt;Menarche&lt;/keyword&gt;&lt;keyword&gt;Metacarpus/growth &amp;amp; development&lt;/keyword&gt;&lt;keyword&gt;Parents&lt;/keyword&gt;&lt;keyword&gt;Radius/growth &amp;amp; development&lt;/keyword&gt;&lt;keyword&gt;Ulna/growth &amp;amp; development&lt;/keyword&gt;&lt;/keywords&gt;&lt;dates&gt;&lt;year&gt;1975&lt;/year&gt;&lt;pub-dates&gt;&lt;date&gt;Jan&lt;/date&gt;&lt;/pub-dates&gt;&lt;/dates&gt;&lt;isbn&gt;1468-2044 (Electronic)&amp;#xD;0003-9888 (Linking)&lt;/isbn&gt;&lt;accession-num&gt;164838&lt;/accession-num&gt;&lt;urls&gt;&lt;/urls&gt;&lt;/record&gt;&lt;/Cite&gt;&lt;/EndNote&gt;</w:instrText>
      </w:r>
      <w:r w:rsidR="00537DC1">
        <w:rPr>
          <w:color w:val="0D0D0D"/>
        </w:rPr>
        <w:fldChar w:fldCharType="separate"/>
      </w:r>
      <w:r w:rsidR="00F36430">
        <w:rPr>
          <w:noProof/>
          <w:color w:val="0D0D0D"/>
        </w:rPr>
        <w:t>[</w:t>
      </w:r>
      <w:hyperlink w:anchor="_ENREF_54" w:tooltip="Tanner, 1975 #40" w:history="1">
        <w:r w:rsidR="00F36430">
          <w:rPr>
            <w:noProof/>
            <w:color w:val="0D0D0D"/>
          </w:rPr>
          <w:t>54</w:t>
        </w:r>
      </w:hyperlink>
      <w:r w:rsidR="00F36430">
        <w:rPr>
          <w:noProof/>
          <w:color w:val="0D0D0D"/>
        </w:rPr>
        <w:t>]</w:t>
      </w:r>
      <w:r w:rsidR="00537DC1">
        <w:rPr>
          <w:color w:val="0D0D0D"/>
        </w:rPr>
        <w:fldChar w:fldCharType="end"/>
      </w:r>
      <w:r w:rsidRPr="00537DC1">
        <w:rPr>
          <w:color w:val="0D0D0D"/>
        </w:rPr>
        <w:t xml:space="preserve">. Subsequent yearly measurements will allow calculation of the rate of bone maturation. Bone age / chronological age ratio is related to the growth potential of a child; an increase of the ratio is negatively related to the predicted final and adult height. Therefore a decrease in height velocity with no decrease in bone maturation rate will reduce the final expected height and </w:t>
      </w:r>
      <w:r w:rsidR="00AC50A5">
        <w:rPr>
          <w:color w:val="0D0D0D"/>
        </w:rPr>
        <w:t xml:space="preserve">may </w:t>
      </w:r>
      <w:r w:rsidRPr="00537DC1">
        <w:rPr>
          <w:color w:val="0D0D0D"/>
        </w:rPr>
        <w:t xml:space="preserve">result in short stature; hence it will represent an adverse outcome on growth. </w:t>
      </w:r>
      <w:r w:rsidRPr="00537DC1">
        <w:t xml:space="preserve">An increase in the difference (bone age ‐ chronological age) ≥ +/- 6 months (+1SD) is deemed clinically significant </w:t>
      </w:r>
      <w:r w:rsidR="00AC50A5">
        <w:t>representing a</w:t>
      </w:r>
      <w:r w:rsidRPr="00537DC1">
        <w:t xml:space="preserve"> change</w:t>
      </w:r>
      <w:r w:rsidR="00AC50A5">
        <w:t xml:space="preserve"> in a child’s</w:t>
      </w:r>
      <w:r w:rsidRPr="00537DC1">
        <w:t xml:space="preserve"> growing potential.</w:t>
      </w:r>
    </w:p>
    <w:p w:rsidR="001F4DF7" w:rsidRPr="00537DC1" w:rsidRDefault="001F4DF7" w:rsidP="00055A3C">
      <w:pPr>
        <w:rPr>
          <w:iCs/>
        </w:rPr>
      </w:pPr>
      <w:r w:rsidRPr="00537DC1">
        <w:rPr>
          <w:iCs/>
        </w:rPr>
        <w:t>Th</w:t>
      </w:r>
      <w:r w:rsidR="00AC50A5">
        <w:rPr>
          <w:iCs/>
        </w:rPr>
        <w:t xml:space="preserve">e radiological risk related to </w:t>
      </w:r>
      <w:r w:rsidR="00A80B8F">
        <w:rPr>
          <w:iCs/>
        </w:rPr>
        <w:t>X</w:t>
      </w:r>
      <w:r w:rsidR="00AC50A5">
        <w:rPr>
          <w:iCs/>
        </w:rPr>
        <w:t>-r</w:t>
      </w:r>
      <w:r w:rsidRPr="00537DC1">
        <w:rPr>
          <w:iCs/>
        </w:rPr>
        <w:t xml:space="preserve">ay of </w:t>
      </w:r>
      <w:r w:rsidR="00AC50A5">
        <w:rPr>
          <w:iCs/>
        </w:rPr>
        <w:t xml:space="preserve">the </w:t>
      </w:r>
      <w:r w:rsidRPr="00537DC1">
        <w:rPr>
          <w:iCs/>
        </w:rPr>
        <w:t>left hand is very low</w:t>
      </w:r>
      <w:r w:rsidR="00D03941">
        <w:rPr>
          <w:iCs/>
        </w:rPr>
        <w:t>,</w:t>
      </w:r>
      <w:r w:rsidRPr="00537DC1">
        <w:rPr>
          <w:iCs/>
        </w:rPr>
        <w:t xml:space="preserve"> </w:t>
      </w:r>
      <w:r w:rsidR="00D03941">
        <w:rPr>
          <w:iCs/>
        </w:rPr>
        <w:t xml:space="preserve">equivalent to </w:t>
      </w:r>
      <w:r w:rsidRPr="00537DC1">
        <w:rPr>
          <w:iCs/>
        </w:rPr>
        <w:t xml:space="preserve"> </w:t>
      </w:r>
      <w:r w:rsidR="00D03941">
        <w:rPr>
          <w:iCs/>
        </w:rPr>
        <w:t xml:space="preserve">a </w:t>
      </w:r>
      <w:r w:rsidRPr="00537DC1">
        <w:rPr>
          <w:iCs/>
        </w:rPr>
        <w:t>two</w:t>
      </w:r>
      <w:r w:rsidR="00AC50A5">
        <w:rPr>
          <w:iCs/>
        </w:rPr>
        <w:t>-</w:t>
      </w:r>
      <w:r w:rsidRPr="00537DC1">
        <w:rPr>
          <w:iCs/>
        </w:rPr>
        <w:t xml:space="preserve">week stay </w:t>
      </w:r>
      <w:r w:rsidR="00D03941">
        <w:rPr>
          <w:iCs/>
        </w:rPr>
        <w:t xml:space="preserve">at a </w:t>
      </w:r>
      <w:r w:rsidRPr="00537DC1">
        <w:rPr>
          <w:iCs/>
        </w:rPr>
        <w:t>mountain or  seaside</w:t>
      </w:r>
      <w:r w:rsidR="00D03941">
        <w:rPr>
          <w:iCs/>
        </w:rPr>
        <w:t xml:space="preserve"> area</w:t>
      </w:r>
      <w:r w:rsidR="00537DC1">
        <w:rPr>
          <w:iCs/>
        </w:rPr>
        <w:t xml:space="preserve"> </w:t>
      </w:r>
      <w:r w:rsidR="00537DC1">
        <w:rPr>
          <w:iCs/>
        </w:rPr>
        <w:fldChar w:fldCharType="begin"/>
      </w:r>
      <w:r w:rsidR="00F36430">
        <w:rPr>
          <w:iCs/>
        </w:rPr>
        <w:instrText xml:space="preserve"> ADDIN EN.CITE &lt;EndNote&gt;&lt;Cite&gt;&lt;Author&gt;Pyle&lt;/Author&gt;&lt;Year&gt;1971&lt;/Year&gt;&lt;RecNum&gt;46&lt;/RecNum&gt;&lt;DisplayText&gt;[55]&lt;/DisplayText&gt;&lt;record&gt;&lt;rec-number&gt;46&lt;/rec-number&gt;&lt;foreign-keys&gt;&lt;key app="EN" db-id="ppvrx0erl0zxe2eftvy50febvsvxa90za99d" timestamp="1433253519"&gt;46&lt;/key&gt;&lt;/foreign-keys&gt;&lt;ref-type name="Journal Article"&gt;17&lt;/ref-type&gt;&lt;contributors&gt;&lt;authors&gt;&lt;author&gt;Pyle, S. I.&lt;/author&gt;&lt;author&gt;Waterhouse, A. M.&lt;/author&gt;&lt;author&gt;Greulich, W. W.&lt;/author&gt;&lt;/authors&gt;&lt;/contributors&gt;&lt;titles&gt;&lt;title&gt;Attributes of the radiographic standard of reference for the National Health Examination Survey&lt;/title&gt;&lt;secondary-title&gt;Am J Phys Anthropol&lt;/secondary-title&gt;&lt;/titles&gt;&lt;periodical&gt;&lt;full-title&gt;Am J Phys Anthropol&lt;/full-title&gt;&lt;/periodical&gt;&lt;pages&gt;331-7&lt;/pages&gt;&lt;volume&gt;35&lt;/volume&gt;&lt;number&gt;3&lt;/number&gt;&lt;keywords&gt;&lt;keyword&gt;Adolescent&lt;/keyword&gt;&lt;keyword&gt;Age Determination by Skeleton/ standards&lt;/keyword&gt;&lt;keyword&gt;Child&lt;/keyword&gt;&lt;keyword&gt;Child, Preschool&lt;/keyword&gt;&lt;keyword&gt;Female&lt;/keyword&gt;&lt;keyword&gt;Hand/radiography&lt;/keyword&gt;&lt;keyword&gt;Health Surveys/ standards&lt;/keyword&gt;&lt;keyword&gt;Humans&lt;/keyword&gt;&lt;keyword&gt;Male&lt;/keyword&gt;&lt;keyword&gt;Osteogenesis&lt;/keyword&gt;&lt;keyword&gt;Technology, Radiologic&lt;/keyword&gt;&lt;keyword&gt;United States&lt;/keyword&gt;&lt;keyword&gt;Wrist/radiography&lt;/keyword&gt;&lt;/keywords&gt;&lt;dates&gt;&lt;year&gt;1971&lt;/year&gt;&lt;pub-dates&gt;&lt;date&gt;Nov&lt;/date&gt;&lt;/pub-dates&gt;&lt;/dates&gt;&lt;isbn&gt;0002-9483 (Print)&amp;#xD;0002-9483 (Linking)&lt;/isbn&gt;&lt;accession-num&gt;4332696&lt;/accession-num&gt;&lt;urls&gt;&lt;/urls&gt;&lt;/record&gt;&lt;/Cite&gt;&lt;/EndNote&gt;</w:instrText>
      </w:r>
      <w:r w:rsidR="00537DC1">
        <w:rPr>
          <w:iCs/>
        </w:rPr>
        <w:fldChar w:fldCharType="separate"/>
      </w:r>
      <w:r w:rsidR="00F36430">
        <w:rPr>
          <w:iCs/>
          <w:noProof/>
        </w:rPr>
        <w:t>[</w:t>
      </w:r>
      <w:hyperlink w:anchor="_ENREF_55" w:tooltip="Pyle, 1971 #46" w:history="1">
        <w:r w:rsidR="00F36430">
          <w:rPr>
            <w:iCs/>
            <w:noProof/>
          </w:rPr>
          <w:t>55</w:t>
        </w:r>
      </w:hyperlink>
      <w:r w:rsidR="00F36430">
        <w:rPr>
          <w:iCs/>
          <w:noProof/>
        </w:rPr>
        <w:t>]</w:t>
      </w:r>
      <w:r w:rsidR="00537DC1">
        <w:rPr>
          <w:iCs/>
        </w:rPr>
        <w:fldChar w:fldCharType="end"/>
      </w:r>
      <w:r w:rsidRPr="00537DC1">
        <w:rPr>
          <w:iCs/>
        </w:rPr>
        <w:t>. The child will not be exposed to</w:t>
      </w:r>
      <w:r w:rsidR="00AC50A5">
        <w:rPr>
          <w:iCs/>
        </w:rPr>
        <w:t xml:space="preserve"> the</w:t>
      </w:r>
      <w:r w:rsidRPr="00537DC1">
        <w:rPr>
          <w:iCs/>
        </w:rPr>
        <w:t xml:space="preserve"> risk of</w:t>
      </w:r>
      <w:r w:rsidR="00AC50A5">
        <w:rPr>
          <w:iCs/>
        </w:rPr>
        <w:t xml:space="preserve"> a</w:t>
      </w:r>
      <w:r w:rsidRPr="00537DC1">
        <w:rPr>
          <w:iCs/>
        </w:rPr>
        <w:t xml:space="preserve"> cumulative effect of radiation because the t</w:t>
      </w:r>
      <w:r w:rsidR="00E745B9">
        <w:rPr>
          <w:iCs/>
        </w:rPr>
        <w:t>ime</w:t>
      </w:r>
      <w:r w:rsidRPr="00537DC1">
        <w:rPr>
          <w:iCs/>
        </w:rPr>
        <w:t xml:space="preserve"> interval between two </w:t>
      </w:r>
      <w:r w:rsidR="00055A3C" w:rsidRPr="00537DC1">
        <w:rPr>
          <w:iCs/>
        </w:rPr>
        <w:t>radiograms</w:t>
      </w:r>
      <w:r w:rsidRPr="00537DC1">
        <w:rPr>
          <w:iCs/>
        </w:rPr>
        <w:t xml:space="preserve"> is </w:t>
      </w:r>
      <w:r w:rsidR="00E745B9">
        <w:rPr>
          <w:iCs/>
        </w:rPr>
        <w:t>long</w:t>
      </w:r>
      <w:r w:rsidRPr="00537DC1">
        <w:rPr>
          <w:iCs/>
        </w:rPr>
        <w:t xml:space="preserve"> enough.</w:t>
      </w:r>
    </w:p>
    <w:p w:rsidR="0023410C" w:rsidRDefault="003E0940" w:rsidP="000E17CD">
      <w:pPr>
        <w:spacing w:after="0"/>
        <w:rPr>
          <w:rFonts w:cstheme="majorBidi"/>
          <w:noProof/>
        </w:rPr>
      </w:pPr>
      <w:r>
        <w:rPr>
          <w:rFonts w:cstheme="majorBidi"/>
          <w:b/>
          <w:i/>
          <w:noProof/>
        </w:rPr>
        <w:lastRenderedPageBreak/>
        <w:t>Data collection</w:t>
      </w:r>
      <w:r w:rsidR="00FD2612">
        <w:rPr>
          <w:rFonts w:cstheme="majorBidi"/>
          <w:b/>
          <w:i/>
          <w:noProof/>
        </w:rPr>
        <w:t xml:space="preserve"> and management</w:t>
      </w:r>
    </w:p>
    <w:p w:rsidR="00FD2612" w:rsidRDefault="003E0940" w:rsidP="000E17CD">
      <w:pPr>
        <w:spacing w:after="0"/>
        <w:rPr>
          <w:rFonts w:cstheme="majorBidi"/>
          <w:noProof/>
        </w:rPr>
      </w:pPr>
      <w:r w:rsidRPr="00055A3C">
        <w:rPr>
          <w:rFonts w:cstheme="majorBidi"/>
          <w:noProof/>
        </w:rPr>
        <w:t xml:space="preserve">Data collected at each study visit </w:t>
      </w:r>
      <w:r w:rsidR="0023410C" w:rsidRPr="00055A3C">
        <w:rPr>
          <w:rFonts w:cstheme="majorBidi"/>
          <w:noProof/>
        </w:rPr>
        <w:t xml:space="preserve">will be entered into a paper case report form (CRF). The data will subsequently be entered into an electronic version of the CRF (eCRF) at each site. The eCRF </w:t>
      </w:r>
      <w:r w:rsidR="00244303" w:rsidRPr="00055A3C">
        <w:rPr>
          <w:rFonts w:cstheme="majorBidi"/>
          <w:noProof/>
        </w:rPr>
        <w:t>was</w:t>
      </w:r>
      <w:r w:rsidR="0023410C" w:rsidRPr="00055A3C">
        <w:rPr>
          <w:rFonts w:cstheme="majorBidi"/>
          <w:noProof/>
        </w:rPr>
        <w:t xml:space="preserve"> developed by the Health Informatics Centre</w:t>
      </w:r>
      <w:r w:rsidR="00244303" w:rsidRPr="00055A3C">
        <w:rPr>
          <w:rFonts w:cstheme="majorBidi"/>
          <w:noProof/>
        </w:rPr>
        <w:t xml:space="preserve"> (HIC)</w:t>
      </w:r>
      <w:r w:rsidR="0023410C" w:rsidRPr="00055A3C">
        <w:rPr>
          <w:rFonts w:cstheme="majorBidi"/>
          <w:noProof/>
        </w:rPr>
        <w:t xml:space="preserve"> at the University of Dundee </w:t>
      </w:r>
      <w:r w:rsidR="00AC50A5">
        <w:rPr>
          <w:rFonts w:cstheme="majorBidi"/>
          <w:noProof/>
        </w:rPr>
        <w:fldChar w:fldCharType="begin"/>
      </w:r>
      <w:r w:rsidR="00F36430">
        <w:rPr>
          <w:rFonts w:cstheme="majorBidi"/>
          <w:noProof/>
        </w:rPr>
        <w:instrText xml:space="preserve"> ADDIN EN.CITE &lt;EndNote&gt;&lt;Cite&gt;&lt;Author&gt;Health Informatics Centre&lt;/Author&gt;&lt;RecNum&gt;63&lt;/RecNum&gt;&lt;DisplayText&gt;[56]&lt;/DisplayText&gt;&lt;record&gt;&lt;rec-number&gt;63&lt;/rec-number&gt;&lt;foreign-keys&gt;&lt;key app="EN" db-id="ppvrx0erl0zxe2eftvy50febvsvxa90za99d" timestamp="1442827253"&gt;63&lt;/key&gt;&lt;/foreign-keys&gt;&lt;ref-type name="Web Page"&gt;12&lt;/ref-type&gt;&lt;contributors&gt;&lt;authors&gt;&lt;author&gt;Health Informatics Centre,&lt;/author&gt;&lt;/authors&gt;&lt;/contributors&gt;&lt;titles&gt;&lt;title&gt;Health Informatics Centre Services&lt;/title&gt;&lt;/titles&gt;&lt;dates&gt;&lt;/dates&gt;&lt;urls&gt;&lt;related-urls&gt;&lt;url&gt;http://medicine.dundee.ac.uk/hic&lt;/url&gt;&lt;/related-urls&gt;&lt;/urls&gt;&lt;/record&gt;&lt;/Cite&gt;&lt;/EndNote&gt;</w:instrText>
      </w:r>
      <w:r w:rsidR="00AC50A5">
        <w:rPr>
          <w:rFonts w:cstheme="majorBidi"/>
          <w:noProof/>
        </w:rPr>
        <w:fldChar w:fldCharType="separate"/>
      </w:r>
      <w:r w:rsidR="00F36430">
        <w:rPr>
          <w:rFonts w:cstheme="majorBidi"/>
          <w:noProof/>
        </w:rPr>
        <w:t>[</w:t>
      </w:r>
      <w:hyperlink w:anchor="_ENREF_56" w:tooltip="Health Informatics Centre,  #63" w:history="1">
        <w:r w:rsidR="00F36430">
          <w:rPr>
            <w:rFonts w:cstheme="majorBidi"/>
            <w:noProof/>
          </w:rPr>
          <w:t>56</w:t>
        </w:r>
      </w:hyperlink>
      <w:r w:rsidR="00F36430">
        <w:rPr>
          <w:rFonts w:cstheme="majorBidi"/>
          <w:noProof/>
        </w:rPr>
        <w:t>]</w:t>
      </w:r>
      <w:r w:rsidR="00AC50A5">
        <w:rPr>
          <w:rFonts w:cstheme="majorBidi"/>
          <w:noProof/>
        </w:rPr>
        <w:fldChar w:fldCharType="end"/>
      </w:r>
      <w:r w:rsidR="00AC50A5">
        <w:rPr>
          <w:rFonts w:cstheme="majorBidi"/>
          <w:noProof/>
        </w:rPr>
        <w:t xml:space="preserve"> </w:t>
      </w:r>
      <w:r w:rsidR="0023410C" w:rsidRPr="00055A3C">
        <w:rPr>
          <w:rFonts w:cstheme="majorBidi"/>
          <w:noProof/>
        </w:rPr>
        <w:t>using Openclinica open source software</w:t>
      </w:r>
      <w:r w:rsidR="00AC50A5">
        <w:rPr>
          <w:rFonts w:cstheme="majorBidi"/>
          <w:noProof/>
        </w:rPr>
        <w:t xml:space="preserve"> </w:t>
      </w:r>
      <w:r w:rsidR="00582764">
        <w:rPr>
          <w:rFonts w:cstheme="majorBidi"/>
          <w:noProof/>
        </w:rPr>
        <w:fldChar w:fldCharType="begin"/>
      </w:r>
      <w:r w:rsidR="00F36430">
        <w:rPr>
          <w:rFonts w:cstheme="majorBidi"/>
          <w:noProof/>
        </w:rPr>
        <w:instrText xml:space="preserve"> ADDIN EN.CITE &lt;EndNote&gt;&lt;Cite&gt;&lt;Author&gt;OpenClinica&lt;/Author&gt;&lt;RecNum&gt;64&lt;/RecNum&gt;&lt;DisplayText&gt;[57]&lt;/DisplayText&gt;&lt;record&gt;&lt;rec-number&gt;64&lt;/rec-number&gt;&lt;foreign-keys&gt;&lt;key app="EN" db-id="ppvrx0erl0zxe2eftvy50febvsvxa90za99d" timestamp="1442827415"&gt;64&lt;/key&gt;&lt;/foreign-keys&gt;&lt;ref-type name="Web Page"&gt;12&lt;/ref-type&gt;&lt;contributors&gt;&lt;authors&gt;&lt;author&gt;OpenClinica,&lt;/author&gt;&lt;/authors&gt;&lt;/contributors&gt;&lt;titles&gt;&lt;title&gt;OpenClinica Open Source for Clinical Research&lt;/title&gt;&lt;/titles&gt;&lt;dates&gt;&lt;/dates&gt;&lt;urls&gt;&lt;related-urls&gt;&lt;url&gt;https://openclinica.com/&lt;/url&gt;&lt;/related-urls&gt;&lt;/urls&gt;&lt;/record&gt;&lt;/Cite&gt;&lt;/EndNote&gt;</w:instrText>
      </w:r>
      <w:r w:rsidR="00582764">
        <w:rPr>
          <w:rFonts w:cstheme="majorBidi"/>
          <w:noProof/>
        </w:rPr>
        <w:fldChar w:fldCharType="separate"/>
      </w:r>
      <w:r w:rsidR="00F36430">
        <w:rPr>
          <w:rFonts w:cstheme="majorBidi"/>
          <w:noProof/>
        </w:rPr>
        <w:t>[</w:t>
      </w:r>
      <w:hyperlink w:anchor="_ENREF_57" w:tooltip="OpenClinica,  #64" w:history="1">
        <w:r w:rsidR="00F36430">
          <w:rPr>
            <w:rFonts w:cstheme="majorBidi"/>
            <w:noProof/>
          </w:rPr>
          <w:t>57</w:t>
        </w:r>
      </w:hyperlink>
      <w:r w:rsidR="00F36430">
        <w:rPr>
          <w:rFonts w:cstheme="majorBidi"/>
          <w:noProof/>
        </w:rPr>
        <w:t>]</w:t>
      </w:r>
      <w:r w:rsidR="00582764">
        <w:rPr>
          <w:rFonts w:cstheme="majorBidi"/>
          <w:noProof/>
        </w:rPr>
        <w:fldChar w:fldCharType="end"/>
      </w:r>
      <w:r w:rsidR="0023410C" w:rsidRPr="00055A3C">
        <w:rPr>
          <w:rFonts w:cstheme="majorBidi"/>
          <w:noProof/>
        </w:rPr>
        <w:t xml:space="preserve">. </w:t>
      </w:r>
    </w:p>
    <w:p w:rsidR="000E17CD" w:rsidRPr="00055A3C" w:rsidRDefault="000E17CD" w:rsidP="000E17CD">
      <w:pPr>
        <w:spacing w:after="0"/>
        <w:rPr>
          <w:rFonts w:cstheme="majorBidi"/>
          <w:noProof/>
        </w:rPr>
      </w:pPr>
    </w:p>
    <w:p w:rsidR="00244303" w:rsidRDefault="005B6165" w:rsidP="000E17CD">
      <w:pPr>
        <w:spacing w:after="0"/>
        <w:rPr>
          <w:rFonts w:cstheme="majorBidi"/>
          <w:noProof/>
        </w:rPr>
      </w:pPr>
      <w:r w:rsidRPr="00055A3C">
        <w:rPr>
          <w:rFonts w:cstheme="majorBidi"/>
          <w:noProof/>
        </w:rPr>
        <w:t>P</w:t>
      </w:r>
      <w:r w:rsidR="00244303" w:rsidRPr="00055A3C">
        <w:rPr>
          <w:rFonts w:cstheme="majorBidi"/>
          <w:noProof/>
        </w:rPr>
        <w:t>rimary outcome data</w:t>
      </w:r>
      <w:r w:rsidRPr="00055A3C">
        <w:rPr>
          <w:rFonts w:cstheme="majorBidi"/>
          <w:noProof/>
        </w:rPr>
        <w:t xml:space="preserve"> entered into the database</w:t>
      </w:r>
      <w:r w:rsidR="00244303" w:rsidRPr="00055A3C">
        <w:rPr>
          <w:rFonts w:cstheme="majorBidi"/>
          <w:noProof/>
        </w:rPr>
        <w:t xml:space="preserve"> will be </w:t>
      </w:r>
      <w:r w:rsidRPr="00055A3C">
        <w:rPr>
          <w:rFonts w:cstheme="majorBidi"/>
          <w:noProof/>
        </w:rPr>
        <w:t xml:space="preserve">verified against source data in the paper CRFs. </w:t>
      </w:r>
      <w:r w:rsidR="00454B4A" w:rsidRPr="00055A3C">
        <w:rPr>
          <w:rFonts w:cstheme="majorBidi"/>
          <w:noProof/>
        </w:rPr>
        <w:t>A proportion of secondary outcome data will also be verified depending on the re</w:t>
      </w:r>
      <w:r w:rsidR="00FD2612" w:rsidRPr="00055A3C">
        <w:rPr>
          <w:rFonts w:cstheme="majorBidi"/>
          <w:noProof/>
        </w:rPr>
        <w:t>sources available.</w:t>
      </w:r>
    </w:p>
    <w:p w:rsidR="008D542E" w:rsidRDefault="008D542E" w:rsidP="000E17CD">
      <w:pPr>
        <w:spacing w:after="0"/>
        <w:rPr>
          <w:rFonts w:cstheme="majorBidi"/>
          <w:noProof/>
        </w:rPr>
      </w:pPr>
    </w:p>
    <w:p w:rsidR="008D542E" w:rsidRDefault="008D542E" w:rsidP="000E17CD">
      <w:pPr>
        <w:spacing w:after="0"/>
        <w:rPr>
          <w:rFonts w:cstheme="majorBidi"/>
          <w:noProof/>
        </w:rPr>
      </w:pPr>
      <w:r>
        <w:rPr>
          <w:rFonts w:cstheme="majorBidi"/>
          <w:b/>
          <w:i/>
          <w:noProof/>
        </w:rPr>
        <w:t>Analysis plan</w:t>
      </w:r>
    </w:p>
    <w:p w:rsidR="000C43EB" w:rsidRDefault="000C43EB" w:rsidP="000C43EB">
      <w:pPr>
        <w:pStyle w:val="Heading4"/>
      </w:pPr>
      <w:r>
        <w:t>Description at baseline:</w:t>
      </w:r>
    </w:p>
    <w:p w:rsidR="000C43EB" w:rsidRDefault="000C43EB" w:rsidP="000C43EB">
      <w:r>
        <w:t>Characteristics of subjects included in the study will be presented using the “Five Number Summary” (minimum, maximum, lower and upper quartiles and median) for the quantitative variables, and percentages for categorical variables. The whole sample and each of the three groups will be presented in this way. Traditional trivariate/bivariate comparisons will be carried out to compare the groups (e.g. ANOVA, chi-square tests or non-parametric tests, according to their conditions of validity). Graphical representations will be used to characterise distributions (histograms, density plots, boxplots) or to explore patterns of association of covariates (multidimensional exploratory graphical methods).</w:t>
      </w:r>
      <w:r w:rsidR="000254D1" w:rsidRPr="000254D1">
        <w:t xml:space="preserve"> When participants change their status</w:t>
      </w:r>
      <w:r w:rsidR="000254D1">
        <w:t xml:space="preserve">, </w:t>
      </w:r>
      <w:r w:rsidR="000254D1" w:rsidRPr="000254D1">
        <w:t>the</w:t>
      </w:r>
      <w:r w:rsidR="000254D1">
        <w:t xml:space="preserve">ir data will be censored for analyses. </w:t>
      </w:r>
    </w:p>
    <w:p w:rsidR="000C43EB" w:rsidRPr="003C0D07" w:rsidRDefault="000C43EB" w:rsidP="000C43EB">
      <w:pPr>
        <w:pStyle w:val="Heading4"/>
      </w:pPr>
      <w:r w:rsidRPr="003512B1">
        <w:rPr>
          <w:rStyle w:val="Heading4Char"/>
        </w:rPr>
        <w:t>Longitudinal description</w:t>
      </w:r>
      <w:r w:rsidRPr="003C0D07">
        <w:t xml:space="preserve">: </w:t>
      </w:r>
    </w:p>
    <w:p w:rsidR="000C43EB" w:rsidRDefault="000C43EB" w:rsidP="000C43EB">
      <w:r>
        <w:t>The evolution of data with time will be graphically and numerically presented. This part is essential in particular to design the mixed models used to analyse the primary endpoint (see below).</w:t>
      </w:r>
    </w:p>
    <w:p w:rsidR="000C43EB" w:rsidRPr="003C0D07" w:rsidRDefault="000C43EB" w:rsidP="000C43EB">
      <w:pPr>
        <w:pStyle w:val="Heading4"/>
      </w:pPr>
      <w:r w:rsidRPr="003512B1">
        <w:rPr>
          <w:rStyle w:val="Heading4Char"/>
        </w:rPr>
        <w:t>Incidence rates and relative risk</w:t>
      </w:r>
      <w:r w:rsidRPr="003C0D07">
        <w:t xml:space="preserve">: </w:t>
      </w:r>
    </w:p>
    <w:p w:rsidR="000C43EB" w:rsidRDefault="000C43EB" w:rsidP="000C43EB">
      <w:r>
        <w:t xml:space="preserve">These will be estimated according to the number of subject-years available in the study at the time of analysis. For a given subject, only the first occurrence of a side effect will be considered. Incidence rates will be estimated in each of the three groups. </w:t>
      </w:r>
    </w:p>
    <w:p w:rsidR="000C43EB" w:rsidRPr="003C0D07" w:rsidRDefault="000C43EB" w:rsidP="000C43EB">
      <w:pPr>
        <w:pStyle w:val="Heading4"/>
      </w:pPr>
      <w:r w:rsidRPr="003512B1">
        <w:rPr>
          <w:rStyle w:val="Heading4Char"/>
        </w:rPr>
        <w:t>Bivariate analysis</w:t>
      </w:r>
      <w:r w:rsidRPr="003C0D07">
        <w:t xml:space="preserve">: </w:t>
      </w:r>
    </w:p>
    <w:p w:rsidR="000C43EB" w:rsidRDefault="000C43EB" w:rsidP="000C43EB">
      <w:r>
        <w:t>The association with the primary and secondary endpoints will be statistically tested with all potential covariates of interest (including time on drug and dose and duration of treatment) using traditional procedures (e.g. correlations, ANOVA, chi-square tests or non-parametric tests according conditions of validity). These tests will be regarded as strictly exploratory.</w:t>
      </w:r>
    </w:p>
    <w:p w:rsidR="000C43EB" w:rsidRPr="003C0D07" w:rsidRDefault="000C43EB" w:rsidP="000C43EB">
      <w:pPr>
        <w:pStyle w:val="Heading4"/>
      </w:pPr>
      <w:r w:rsidRPr="003512B1">
        <w:rPr>
          <w:rStyle w:val="Heading4Char"/>
        </w:rPr>
        <w:t>Analysis of primary endpoint</w:t>
      </w:r>
      <w:r w:rsidRPr="003C0D07">
        <w:t xml:space="preserve">: </w:t>
      </w:r>
    </w:p>
    <w:p w:rsidR="000C43EB" w:rsidRDefault="000C43EB" w:rsidP="000C43EB">
      <w:r>
        <w:t xml:space="preserve">The child’s height velocity will be estimated from all available data using a simple linear regression of height with time (one linear regression for each subject). Child’s height velocity and child’s height </w:t>
      </w:r>
      <w:r w:rsidRPr="0010612D">
        <w:t>velocity SDS will</w:t>
      </w:r>
      <w:r>
        <w:t xml:space="preserve"> thus be available only for subjects having at least two visits. The distribution of height velocity SDS will be carefully examined (density plot with standardised normal plot). If this distribution is normal, a mixed model for normal outcome will be used. The primary predictor variable will be “Group” (medicated ADHD, unmedicated ADHD, non ADHD controls).  The covariates will be:</w:t>
      </w:r>
    </w:p>
    <w:p w:rsidR="000C43EB" w:rsidRDefault="000C43EB" w:rsidP="000C43EB">
      <w:pPr>
        <w:pStyle w:val="ListParagraph"/>
        <w:numPr>
          <w:ilvl w:val="0"/>
          <w:numId w:val="21"/>
        </w:numPr>
      </w:pPr>
      <w:r>
        <w:lastRenderedPageBreak/>
        <w:t xml:space="preserve">Three propensity scores contrasting each of the three pairs of group categories (i.e. medicated versus unmedicated, medicated versus non ADHD, unmedicated versus non ADHD). These propensity scores will be estimated from a logistic regression incorporating all available data (at the condition of convergence of the maximum likelihood estimator). A regression spline between height velocity SDS and each of the three logistic scores will help to determine how these propensity scores will be introduced in the model (linear, polynomial, deciles, etc.). The propensity scores </w:t>
      </w:r>
      <w:r w:rsidR="00F47122">
        <w:t>will be estimated after impu</w:t>
      </w:r>
      <w:r>
        <w:t>ting missing data using a Gibbs sampler.</w:t>
      </w:r>
    </w:p>
    <w:p w:rsidR="000C43EB" w:rsidRDefault="000C43EB" w:rsidP="000C43EB">
      <w:pPr>
        <w:pStyle w:val="ListParagraph"/>
        <w:numPr>
          <w:ilvl w:val="0"/>
          <w:numId w:val="21"/>
        </w:numPr>
      </w:pPr>
      <w:r>
        <w:t>“Family” as a random effect (to take into account the pairing of groups medicated ADHD and non-medicated sibling)</w:t>
      </w:r>
    </w:p>
    <w:p w:rsidR="000C43EB" w:rsidRDefault="000C43EB" w:rsidP="000C43EB">
      <w:pPr>
        <w:pStyle w:val="ListParagraph"/>
        <w:numPr>
          <w:ilvl w:val="0"/>
          <w:numId w:val="21"/>
        </w:numPr>
      </w:pPr>
      <w:r>
        <w:t xml:space="preserve">“Country” </w:t>
      </w:r>
    </w:p>
    <w:p w:rsidR="00C774DB" w:rsidRDefault="000C43EB" w:rsidP="00C774DB">
      <w:pPr>
        <w:pStyle w:val="ListParagraph"/>
        <w:numPr>
          <w:ilvl w:val="0"/>
          <w:numId w:val="21"/>
        </w:numPr>
      </w:pPr>
      <w:r>
        <w:t>“Duration of treatment”</w:t>
      </w:r>
    </w:p>
    <w:p w:rsidR="000C43EB" w:rsidRDefault="000C43EB" w:rsidP="000C43EB">
      <w:r>
        <w:t>Additional</w:t>
      </w:r>
      <w:r w:rsidRPr="00EB5B3B">
        <w:t xml:space="preserve"> adjustment </w:t>
      </w:r>
      <w:r>
        <w:t>for</w:t>
      </w:r>
      <w:r w:rsidRPr="00EB5B3B">
        <w:t xml:space="preserve"> potential confounders</w:t>
      </w:r>
      <w:r>
        <w:t>,</w:t>
      </w:r>
      <w:r w:rsidRPr="00EB5B3B">
        <w:t xml:space="preserve"> or adjustment </w:t>
      </w:r>
      <w:r>
        <w:t xml:space="preserve">by inclusion of </w:t>
      </w:r>
      <w:r w:rsidRPr="00EB5B3B">
        <w:t xml:space="preserve">variables (measured at baseline) that </w:t>
      </w:r>
      <w:r>
        <w:t>are</w:t>
      </w:r>
      <w:r w:rsidRPr="00EB5B3B">
        <w:t xml:space="preserve"> considered </w:t>
      </w:r>
      <w:r>
        <w:t>essential</w:t>
      </w:r>
      <w:r w:rsidRPr="00EB5B3B">
        <w:t xml:space="preserve"> (because of their clinical relevance, because of the bivariate analysis</w:t>
      </w:r>
      <w:r>
        <w:t xml:space="preserve"> </w:t>
      </w:r>
      <w:r w:rsidRPr="00EB5B3B">
        <w:t xml:space="preserve">or because the propensity scores </w:t>
      </w:r>
      <w:r>
        <w:t xml:space="preserve">were unsuccessful in suppressing </w:t>
      </w:r>
      <w:r w:rsidRPr="00EB5B3B">
        <w:t>the imbalance between groups for a given covariate)</w:t>
      </w:r>
      <w:r>
        <w:t xml:space="preserve"> may also be necessary.</w:t>
      </w:r>
    </w:p>
    <w:p w:rsidR="000C43EB" w:rsidRDefault="000C43EB" w:rsidP="000C43EB">
      <w:r>
        <w:t xml:space="preserve">No adjustment of  </w:t>
      </w:r>
      <w:r w:rsidRPr="003512B1">
        <w:rPr>
          <w:i/>
        </w:rPr>
        <w:t>p</w:t>
      </w:r>
      <w:r>
        <w:t xml:space="preserve"> values for inclusion of multiple covariates will be carried out, since the primary hypothesis concerns the effect of the “Group” variable, and since in a pharmacovigilance study statistical power is at least as important as type one error.</w:t>
      </w:r>
    </w:p>
    <w:p w:rsidR="000C43EB" w:rsidRDefault="000C43EB" w:rsidP="000C43EB">
      <w:r>
        <w:t>The effect of the “Group” variable will be assessed globally, then with planned contrasts comparing medicated versus unmedicated, and medicated versus non ADHD.</w:t>
      </w:r>
    </w:p>
    <w:p w:rsidR="000C43EB" w:rsidRDefault="000C43EB" w:rsidP="000C43EB">
      <w:r>
        <w:t>Missing data in adjustment covariates will be imputed using a Gibbs sampler (simple imputation because inferential statistics concern especially variable “group”)</w:t>
      </w:r>
    </w:p>
    <w:p w:rsidR="000C43EB" w:rsidRDefault="000C43EB" w:rsidP="000C43EB">
      <w:r>
        <w:t>Regression diagnostics will be performed.</w:t>
      </w:r>
    </w:p>
    <w:p w:rsidR="000C43EB" w:rsidRDefault="000C43EB" w:rsidP="000C43EB">
      <w:r>
        <w:t>Interaction terms</w:t>
      </w:r>
      <w:r w:rsidR="000254D1">
        <w:t xml:space="preserve"> eg age and sex</w:t>
      </w:r>
      <w:r>
        <w:t xml:space="preserve"> will be tested one at a time to look for specific populations at risk.</w:t>
      </w:r>
    </w:p>
    <w:p w:rsidR="000C43EB" w:rsidRDefault="000C43EB" w:rsidP="000C43EB">
      <w:r>
        <w:t>If the height velocity SDS is not normally distributed, linearizing transformations will be tried (log, box-cox, etc.). If no transformation is possible, a bootstrap procedure will be used.</w:t>
      </w:r>
      <w:r w:rsidR="00C774DB" w:rsidRPr="00C774DB">
        <w:t xml:space="preserve"> </w:t>
      </w:r>
    </w:p>
    <w:p w:rsidR="00C774DB" w:rsidRDefault="00C774DB" w:rsidP="000C43EB">
      <w:r>
        <w:t>Finally</w:t>
      </w:r>
      <w:r w:rsidR="00B874AB">
        <w:t>,</w:t>
      </w:r>
      <w:r>
        <w:t xml:space="preserve"> </w:t>
      </w:r>
      <w:r w:rsidRPr="00C774DB">
        <w:t>sensitivity analyses</w:t>
      </w:r>
      <w:r>
        <w:t xml:space="preserve"> will be conducted to test the robustness of the results</w:t>
      </w:r>
      <w:r w:rsidR="00B874AB">
        <w:t>. For</w:t>
      </w:r>
      <w:r>
        <w:t xml:space="preserve"> example, removal </w:t>
      </w:r>
      <w:r w:rsidR="00A90CD8">
        <w:t xml:space="preserve">of </w:t>
      </w:r>
      <w:r>
        <w:t>patient</w:t>
      </w:r>
      <w:r w:rsidR="00B874AB">
        <w:t>s</w:t>
      </w:r>
      <w:r>
        <w:t xml:space="preserve"> who switch treatment and patients with concurrent psychotropic drugs</w:t>
      </w:r>
      <w:r w:rsidRPr="00C774DB">
        <w:t>.</w:t>
      </w:r>
    </w:p>
    <w:p w:rsidR="006B3D81" w:rsidRDefault="006B3D81" w:rsidP="000E17CD">
      <w:pPr>
        <w:spacing w:after="0"/>
        <w:rPr>
          <w:rFonts w:cstheme="majorBidi"/>
          <w:b/>
          <w:i/>
          <w:noProof/>
        </w:rPr>
      </w:pPr>
    </w:p>
    <w:p w:rsidR="008D542E" w:rsidRPr="00075DA1" w:rsidRDefault="00075DA1" w:rsidP="000E17CD">
      <w:pPr>
        <w:spacing w:after="0"/>
        <w:rPr>
          <w:rFonts w:cstheme="majorBidi"/>
          <w:smallCaps/>
          <w:noProof/>
        </w:rPr>
      </w:pPr>
      <w:r w:rsidRPr="00075DA1">
        <w:rPr>
          <w:rFonts w:cstheme="majorBidi"/>
          <w:b/>
          <w:smallCaps/>
          <w:noProof/>
        </w:rPr>
        <w:t>Ethics and Dissemination</w:t>
      </w:r>
    </w:p>
    <w:p w:rsidR="008D542E" w:rsidRDefault="006B3D81" w:rsidP="000E17CD">
      <w:pPr>
        <w:spacing w:after="0"/>
        <w:rPr>
          <w:rFonts w:ascii="Calibri" w:eastAsia="Times New Roman" w:hAnsi="Calibri" w:cs="Times New Roman"/>
          <w:iCs/>
          <w:lang w:eastAsia="nl-NL"/>
        </w:rPr>
      </w:pPr>
      <w:r w:rsidRPr="006B3D81">
        <w:rPr>
          <w:rFonts w:ascii="Calibri" w:eastAsia="Times New Roman" w:hAnsi="Calibri" w:cs="Times New Roman"/>
          <w:iCs/>
          <w:lang w:eastAsia="nl-NL"/>
        </w:rPr>
        <w:t xml:space="preserve">The study will be conducted according to the principles of the Declaration of Helsinki </w:t>
      </w:r>
      <w:r w:rsidR="001F6D36">
        <w:rPr>
          <w:rFonts w:ascii="Calibri" w:eastAsia="Times New Roman" w:hAnsi="Calibri" w:cs="Times New Roman"/>
          <w:iCs/>
          <w:lang w:eastAsia="nl-NL"/>
        </w:rPr>
        <w:fldChar w:fldCharType="begin"/>
      </w:r>
      <w:r w:rsidR="00F36430">
        <w:rPr>
          <w:rFonts w:ascii="Calibri" w:eastAsia="Times New Roman" w:hAnsi="Calibri" w:cs="Times New Roman"/>
          <w:iCs/>
          <w:lang w:eastAsia="nl-NL"/>
        </w:rPr>
        <w:instrText xml:space="preserve"> ADDIN EN.CITE &lt;EndNote&gt;&lt;Cite&gt;&lt;Author&gt;World Medical Association&lt;/Author&gt;&lt;RecNum&gt;65&lt;/RecNum&gt;&lt;DisplayText&gt;[58]&lt;/DisplayText&gt;&lt;record&gt;&lt;rec-number&gt;65&lt;/rec-number&gt;&lt;foreign-keys&gt;&lt;key app="EN" db-id="ppvrx0erl0zxe2eftvy50febvsvxa90za99d" timestamp="1442827903"&gt;65&lt;/key&gt;&lt;/foreign-keys&gt;&lt;ref-type name="Journal Article"&gt;17&lt;/ref-type&gt;&lt;contributors&gt;&lt;authors&gt;&lt;author&gt;World Medical Association,&lt;/author&gt;&lt;/authors&gt;&lt;/contributors&gt;&lt;titles&gt;&lt;title&gt;Declaration of Helsinki - ethical principles for medical research involving human subjects&lt;/title&gt;&lt;/titles&gt;&lt;dates&gt;&lt;/dates&gt;&lt;urls&gt;&lt;related-urls&gt;&lt;url&gt;http://www.wma.net/en/30publications/10policies/b3/&lt;/url&gt;&lt;/related-urls&gt;&lt;/urls&gt;&lt;/record&gt;&lt;/Cite&gt;&lt;/EndNote&gt;</w:instrText>
      </w:r>
      <w:r w:rsidR="001F6D36">
        <w:rPr>
          <w:rFonts w:ascii="Calibri" w:eastAsia="Times New Roman" w:hAnsi="Calibri" w:cs="Times New Roman"/>
          <w:iCs/>
          <w:lang w:eastAsia="nl-NL"/>
        </w:rPr>
        <w:fldChar w:fldCharType="separate"/>
      </w:r>
      <w:r w:rsidR="00F36430">
        <w:rPr>
          <w:rFonts w:ascii="Calibri" w:eastAsia="Times New Roman" w:hAnsi="Calibri" w:cs="Times New Roman"/>
          <w:iCs/>
          <w:noProof/>
          <w:lang w:eastAsia="nl-NL"/>
        </w:rPr>
        <w:t>[</w:t>
      </w:r>
      <w:hyperlink w:anchor="_ENREF_58" w:tooltip="World Medical Association,  #65" w:history="1">
        <w:r w:rsidR="00F36430">
          <w:rPr>
            <w:rFonts w:ascii="Calibri" w:eastAsia="Times New Roman" w:hAnsi="Calibri" w:cs="Times New Roman"/>
            <w:iCs/>
            <w:noProof/>
            <w:lang w:eastAsia="nl-NL"/>
          </w:rPr>
          <w:t>58</w:t>
        </w:r>
      </w:hyperlink>
      <w:r w:rsidR="00F36430">
        <w:rPr>
          <w:rFonts w:ascii="Calibri" w:eastAsia="Times New Roman" w:hAnsi="Calibri" w:cs="Times New Roman"/>
          <w:iCs/>
          <w:noProof/>
          <w:lang w:eastAsia="nl-NL"/>
        </w:rPr>
        <w:t>]</w:t>
      </w:r>
      <w:r w:rsidR="001F6D36">
        <w:rPr>
          <w:rFonts w:ascii="Calibri" w:eastAsia="Times New Roman" w:hAnsi="Calibri" w:cs="Times New Roman"/>
          <w:iCs/>
          <w:lang w:eastAsia="nl-NL"/>
        </w:rPr>
        <w:fldChar w:fldCharType="end"/>
      </w:r>
      <w:r w:rsidR="001F6D36">
        <w:rPr>
          <w:rFonts w:ascii="Calibri" w:eastAsia="Times New Roman" w:hAnsi="Calibri" w:cs="Times New Roman"/>
          <w:iCs/>
          <w:lang w:eastAsia="nl-NL"/>
        </w:rPr>
        <w:t xml:space="preserve"> </w:t>
      </w:r>
      <w:r w:rsidRPr="006B3D81">
        <w:rPr>
          <w:rFonts w:ascii="Calibri" w:eastAsia="Times New Roman" w:hAnsi="Calibri" w:cs="Times New Roman"/>
          <w:iCs/>
          <w:lang w:eastAsia="nl-NL"/>
        </w:rPr>
        <w:t>and in accordance with the Research Governance Framework Scotland and other appropriate guidelines and</w:t>
      </w:r>
      <w:r>
        <w:rPr>
          <w:rFonts w:ascii="Calibri" w:eastAsia="Times New Roman" w:hAnsi="Calibri" w:cs="Times New Roman"/>
          <w:iCs/>
          <w:lang w:eastAsia="nl-NL"/>
        </w:rPr>
        <w:t xml:space="preserve"> </w:t>
      </w:r>
      <w:r w:rsidRPr="006B3D81">
        <w:rPr>
          <w:rFonts w:ascii="Calibri" w:eastAsia="Times New Roman" w:hAnsi="Calibri" w:cs="Times New Roman"/>
          <w:iCs/>
          <w:lang w:eastAsia="nl-NL"/>
        </w:rPr>
        <w:t xml:space="preserve">regulations in each </w:t>
      </w:r>
      <w:r w:rsidR="00E745B9">
        <w:rPr>
          <w:rFonts w:ascii="Calibri" w:eastAsia="Times New Roman" w:hAnsi="Calibri" w:cs="Times New Roman"/>
          <w:iCs/>
          <w:lang w:eastAsia="nl-NL"/>
        </w:rPr>
        <w:t>country</w:t>
      </w:r>
      <w:r w:rsidR="0074485E">
        <w:rPr>
          <w:rFonts w:ascii="Calibri" w:eastAsia="Times New Roman" w:hAnsi="Calibri" w:cs="Times New Roman"/>
          <w:iCs/>
          <w:lang w:eastAsia="nl-NL"/>
        </w:rPr>
        <w:t xml:space="preserve"> </w:t>
      </w:r>
      <w:r w:rsidR="0074485E">
        <w:rPr>
          <w:rFonts w:ascii="Calibri" w:eastAsia="Times New Roman" w:hAnsi="Calibri" w:cs="Times New Roman"/>
          <w:iCs/>
          <w:lang w:eastAsia="nl-NL"/>
        </w:rPr>
        <w:fldChar w:fldCharType="begin"/>
      </w:r>
      <w:r w:rsidR="00F36430">
        <w:rPr>
          <w:rFonts w:ascii="Calibri" w:eastAsia="Times New Roman" w:hAnsi="Calibri" w:cs="Times New Roman"/>
          <w:iCs/>
          <w:lang w:eastAsia="nl-NL"/>
        </w:rPr>
        <w:instrText xml:space="preserve"> ADDIN EN.CITE &lt;EndNote&gt;&lt;Cite&gt;&lt;Author&gt;The Scottish Government&lt;/Author&gt;&lt;RecNum&gt;66&lt;/RecNum&gt;&lt;DisplayText&gt;[59]&lt;/DisplayText&gt;&lt;record&gt;&lt;rec-number&gt;66&lt;/rec-number&gt;&lt;foreign-keys&gt;&lt;key app="EN" db-id="ppvrx0erl0zxe2eftvy50febvsvxa90za99d" timestamp="1442828045"&gt;66&lt;/key&gt;&lt;/foreign-keys&gt;&lt;ref-type name="Web Page"&gt;12&lt;/ref-type&gt;&lt;contributors&gt;&lt;authors&gt;&lt;author&gt;The Scottish Government,&lt;/author&gt;&lt;/authors&gt;&lt;/contributors&gt;&lt;titles&gt;&lt;title&gt;Research Governance&lt;/title&gt;&lt;/titles&gt;&lt;dates&gt;&lt;/dates&gt;&lt;urls&gt;&lt;related-urls&gt;&lt;url&gt;http://www.gov.scot/Topics/Research/by-topic/health-community-care/chief-scientist-office/6864/6933&lt;/url&gt;&lt;/related-urls&gt;&lt;/urls&gt;&lt;/record&gt;&lt;/Cite&gt;&lt;/EndNote&gt;</w:instrText>
      </w:r>
      <w:r w:rsidR="0074485E">
        <w:rPr>
          <w:rFonts w:ascii="Calibri" w:eastAsia="Times New Roman" w:hAnsi="Calibri" w:cs="Times New Roman"/>
          <w:iCs/>
          <w:lang w:eastAsia="nl-NL"/>
        </w:rPr>
        <w:fldChar w:fldCharType="separate"/>
      </w:r>
      <w:r w:rsidR="00F36430">
        <w:rPr>
          <w:rFonts w:ascii="Calibri" w:eastAsia="Times New Roman" w:hAnsi="Calibri" w:cs="Times New Roman"/>
          <w:iCs/>
          <w:noProof/>
          <w:lang w:eastAsia="nl-NL"/>
        </w:rPr>
        <w:t>[</w:t>
      </w:r>
      <w:hyperlink w:anchor="_ENREF_59" w:tooltip="The Scottish Government,  #66" w:history="1">
        <w:r w:rsidR="00F36430">
          <w:rPr>
            <w:rFonts w:ascii="Calibri" w:eastAsia="Times New Roman" w:hAnsi="Calibri" w:cs="Times New Roman"/>
            <w:iCs/>
            <w:noProof/>
            <w:lang w:eastAsia="nl-NL"/>
          </w:rPr>
          <w:t>59</w:t>
        </w:r>
      </w:hyperlink>
      <w:r w:rsidR="00F36430">
        <w:rPr>
          <w:rFonts w:ascii="Calibri" w:eastAsia="Times New Roman" w:hAnsi="Calibri" w:cs="Times New Roman"/>
          <w:iCs/>
          <w:noProof/>
          <w:lang w:eastAsia="nl-NL"/>
        </w:rPr>
        <w:t>]</w:t>
      </w:r>
      <w:r w:rsidR="0074485E">
        <w:rPr>
          <w:rFonts w:ascii="Calibri" w:eastAsia="Times New Roman" w:hAnsi="Calibri" w:cs="Times New Roman"/>
          <w:iCs/>
          <w:lang w:eastAsia="nl-NL"/>
        </w:rPr>
        <w:fldChar w:fldCharType="end"/>
      </w:r>
      <w:r>
        <w:rPr>
          <w:rFonts w:ascii="Calibri" w:eastAsia="Times New Roman" w:hAnsi="Calibri" w:cs="Times New Roman"/>
          <w:iCs/>
          <w:lang w:eastAsia="nl-NL"/>
        </w:rPr>
        <w:t xml:space="preserve">. Since the study is purely observational there are no anticipated </w:t>
      </w:r>
      <w:r w:rsidR="001F6D36">
        <w:rPr>
          <w:rFonts w:ascii="Calibri" w:eastAsia="Times New Roman" w:hAnsi="Calibri" w:cs="Times New Roman"/>
          <w:iCs/>
          <w:lang w:eastAsia="nl-NL"/>
        </w:rPr>
        <w:t xml:space="preserve">extra </w:t>
      </w:r>
      <w:r>
        <w:rPr>
          <w:rFonts w:ascii="Calibri" w:eastAsia="Times New Roman" w:hAnsi="Calibri" w:cs="Times New Roman"/>
          <w:iCs/>
          <w:lang w:eastAsia="nl-NL"/>
        </w:rPr>
        <w:t>risks to participants.</w:t>
      </w:r>
      <w:r w:rsidR="00BF2A70">
        <w:rPr>
          <w:rFonts w:ascii="Calibri" w:eastAsia="Times New Roman" w:hAnsi="Calibri" w:cs="Times New Roman"/>
          <w:iCs/>
          <w:lang w:eastAsia="nl-NL"/>
        </w:rPr>
        <w:t xml:space="preserve"> Results will be disseminated through peer-reviewed publications and a lay summary of the results will be posted on the study website.</w:t>
      </w:r>
    </w:p>
    <w:p w:rsidR="00075DA1" w:rsidRPr="006B3D81" w:rsidRDefault="00075DA1" w:rsidP="000E17CD">
      <w:pPr>
        <w:spacing w:after="0"/>
        <w:rPr>
          <w:rFonts w:cstheme="majorBidi"/>
          <w:noProof/>
        </w:rPr>
      </w:pPr>
    </w:p>
    <w:p w:rsidR="003F60F8" w:rsidRPr="00055A3C" w:rsidRDefault="003F60F8" w:rsidP="00055A3C">
      <w:pPr>
        <w:widowControl w:val="0"/>
        <w:autoSpaceDE w:val="0"/>
        <w:autoSpaceDN w:val="0"/>
        <w:adjustRightInd w:val="0"/>
        <w:rPr>
          <w:rFonts w:cs="Arial"/>
        </w:rPr>
      </w:pPr>
      <w:r w:rsidRPr="00055A3C">
        <w:rPr>
          <w:rFonts w:cs="AdvPTimes"/>
        </w:rPr>
        <w:t xml:space="preserve">Methylphenidate is </w:t>
      </w:r>
      <w:r w:rsidR="00E14860">
        <w:rPr>
          <w:rFonts w:cs="AdvPTimes"/>
        </w:rPr>
        <w:t xml:space="preserve">recommended as </w:t>
      </w:r>
      <w:r w:rsidRPr="00055A3C">
        <w:rPr>
          <w:rFonts w:cs="AdvPTimes"/>
        </w:rPr>
        <w:t xml:space="preserve">the first choice medication for ADHD and </w:t>
      </w:r>
      <w:r w:rsidR="00D03941">
        <w:rPr>
          <w:rFonts w:cs="AdvPTimes"/>
        </w:rPr>
        <w:t xml:space="preserve">is </w:t>
      </w:r>
      <w:r w:rsidRPr="00055A3C">
        <w:rPr>
          <w:rFonts w:cs="AdvPTimes"/>
        </w:rPr>
        <w:t xml:space="preserve">the most frequently used in Europe </w:t>
      </w:r>
      <w:r w:rsidR="00055A3C">
        <w:rPr>
          <w:rFonts w:cs="AdvPTimes"/>
        </w:rPr>
        <w:fldChar w:fldCharType="begin">
          <w:fldData xml:space="preserve">PEVuZE5vdGU+PENpdGU+PEF1dGhvcj5UYXlsb3I8L0F1dGhvcj48WWVhcj4yMDA0PC9ZZWFyPjxS
ZWNOdW0+NDwvUmVjTnVtPjxEaXNwbGF5VGV4dD5bNF08L0Rpc3BsYXlUZXh0PjxyZWNvcmQ+PHJl
Yy1udW1iZXI+NDwvcmVjLW51bWJlcj48Zm9yZWlnbi1rZXlzPjxrZXkgYXBwPSJFTiIgZGItaWQ9
InBwdnJ4MGVybDB6eGUyZWZ0dnk1MGZlYnZzdnhhOTB6YTk5ZCIgdGltZXN0YW1wPSIxNDMzMjM5
MzYzIj40PC9rZXk+PC9mb3JlaWduLWtleXM+PHJlZi10eXBlIG5hbWU9IkpvdXJuYWwgQXJ0aWNs
ZSI+MTc8L3JlZi10eXBlPjxjb250cmlidXRvcnM+PGF1dGhvcnM+PGF1dGhvcj5UYXlsb3IsIEUu
PC9hdXRob3I+PGF1dGhvcj5Eb3BmbmVyLCBNLjwvYXV0aG9yPjxhdXRob3I+U2VyZ2VhbnQsIEou
PC9hdXRob3I+PGF1dGhvcj5Bc2hlcnNvbiwgUC48L2F1dGhvcj48YXV0aG9yPkJhbmFzY2hld3Nr
aSwgVC48L2F1dGhvcj48YXV0aG9yPkJ1aXRlbGFhciwgSi48L2F1dGhvcj48YXV0aG9yPkNvZ2hp
bGwsIEQuPC9hdXRob3I+PGF1dGhvcj5EYW5ja2FlcnRzLCBNLjwvYXV0aG9yPjxhdXRob3I+Um90
aGVuYmVyZ2VyLCBBLjwvYXV0aG9yPjxhdXRob3I+U29udWdhLUJhcmtlLCBFLjwvYXV0aG9yPjxh
dXRob3I+U3RlaW5oYXVzZW4sIEguIEMuPC9hdXRob3I+PGF1dGhvcj5adWRkYXMsIEEuPC9hdXRo
b3I+PC9hdXRob3JzPjwvY29udHJpYnV0b3JzPjxhdXRoLWFkZHJlc3M+RGVwdC4gb2YgQ2hpbGQg
JmFtcDsgQWRvbGVzY2VudCBQc3ljaGlhdHJ5LCBJbnN0aXR1dGUgb2YgUHN5Y2hpYXRyeSBLaW5n
cyBDb2xsZWdlIExvbmRvbiwgZGUgQ3Jlc3BpZ255IFBhcmssIExvbmRvbiwgU0U1IDhBRiwgVUsu
IGUudGF5bG9yQGlvcC5rY2wuYWMudWs8L2F1dGgtYWRkcmVzcz48dGl0bGVzPjx0aXRsZT5FdXJv
cGVhbiBjbGluaWNhbCBndWlkZWxpbmVzIGZvciBoeXBlcmtpbmV0aWMgZGlzb3JkZXIgLS0gZmly
c3QgdXBncmFkZTwvdGl0bGU+PHNlY29uZGFyeS10aXRsZT5FdXIgQ2hpbGQgQWRvbGVzYyBQc3lj
aGlhdHJ5PC9zZWNvbmRhcnktdGl0bGU+PC90aXRsZXM+PHBlcmlvZGljYWw+PGZ1bGwtdGl0bGU+
RXVyIENoaWxkIEFkb2xlc2MgUHN5Y2hpYXRyeTwvZnVsbC10aXRsZT48L3BlcmlvZGljYWw+PHBh
Z2VzPkk3LTMwPC9wYWdlcz48dm9sdW1lPjEzIFN1cHBsIDE8L3ZvbHVtZT48a2V5d29yZHM+PGtl
eXdvcmQ+QWxsZWxlczwva2V5d29yZD48a2V5d29yZD5BdHRlbnRpb24gRGVmaWNpdCBEaXNvcmRl
ciB3aXRoPC9rZXl3b3JkPjxrZXl3b3JkPkh5cGVyYWN0aXZpdHkvIGRpYWdub3Npcy9lcGlkZW1p
b2xvZ3kvZ2VuZXRpY3MvdGhlcmFweTwva2V5d29yZD48a2V5d29yZD5DZW50cmFsIE5lcnZvdXMg
U3lzdGVtIFN0aW11bGFudHMvdGhlcmFwZXV0aWMgdXNlPC9rZXl3b3JkPjxrZXl3b3JkPkNoaWxk
PC9rZXl3b3JkPjxrZXl3b3JkPkNoaWxkIERldmVsb3BtZW50IERpc29yZGVycywgUGVydmFzaXZl
L2RpYWdub3Npcy9lcGlkZW1pb2xvZ3k8L2tleXdvcmQ+PGtleXdvcmQ+Q29nbml0aXZlIFRoZXJh
cHk8L2tleXdvcmQ+PGtleXdvcmQ+Q29tYmluZWQgTW9kYWxpdHkgVGhlcmFweTwva2V5d29yZD48
a2V5d29yZD5Db21vcmJpZGl0eTwva2V5d29yZD48a2V5d29yZD5Db25kdWN0IERpc29yZGVyL2Rp
YWdub3Npcy9lcGlkZW1pb2xvZ3k8L2tleXdvcmQ+PGtleXdvcmQ+RGlhZ25vc2lzLCBEaWZmZXJl
bnRpYWw8L2tleXdvcmQ+PGtleXdvcmQ+RG9wYW1pbmUgUGxhc21hIE1lbWJyYW5lIFRyYW5zcG9y
dCBQcm90ZWluczwva2V5d29yZD48a2V5d29yZD5FdXJvcGU8L2tleXdvcmQ+PGtleXdvcmQ+R2Vu
ZSBGcmVxdWVuY3k8L2tleXdvcmQ+PGtleXdvcmQ+R3VpZGVsaW5lcyBhcyBUb3BpYzwva2V5d29y
ZD48a2V5d29yZD5IdW1hbnM8L2tleXdvcmQ+PGtleXdvcmQ+SHlwZXJraW5lc2lzLyBkaWFnbm9z
aXMvZXBpZGVtaW9sb2d5L2dlbmV0aWNzL3RoZXJhcHk8L2tleXdvcmQ+PGtleXdvcmQ+SW50ZXJu
YXRpb25hbCBDbGFzc2lmaWNhdGlvbiBvZiBEaXNlYXNlczwva2V5d29yZD48a2V5d29yZD5MZWFy
bmluZyBEaXNvcmRlcnMvZGlhZ25vc2lzL2VwaWRlbWlvbG9neTwva2V5d29yZD48a2V5d29yZD5N
ZW1icmFuZSBHbHljb3Byb3RlaW5zL2dlbmV0aWNzPC9rZXl3b3JkPjxrZXl3b3JkPk1lbWJyYW5l
IFRyYW5zcG9ydCBQcm90ZWlucy9nZW5ldGljczwva2V5d29yZD48a2V5d29yZD5NZXRoeWxwaGVu
aWRhdGUvdGhlcmFwZXV0aWMgdXNlPC9rZXl3b3JkPjxrZXl3b3JkPk5lcnZlIFRpc3N1ZSBQcm90
ZWlucy9nZW5ldGljczwva2V5d29yZD48a2V5d29yZD5QcmV2YWxlbmNlPC9rZXl3b3JkPjxrZXl3
b3JkPlBzeWNob21ldHJpY3M8L2tleXdvcmQ+PGtleXdvcmQ+UmVjZXB0b3JzLCBEb3BhbWluZSBE
Mi9nZW5ldGljczwva2V5d29yZD48a2V5d29yZD5SZWNlcHRvcnMsIERvcGFtaW5lIEQ0PC9rZXl3
b3JkPjxrZXl3b3JkPlRpYyBEaXNvcmRlcnMvZGlhZ25vc2lzL2VwaWRlbWlvbG9neTwva2V5d29y
ZD48L2tleXdvcmRzPjxkYXRlcz48eWVhcj4yMDA0PC95ZWFyPjwvZGF0ZXM+PGlzYm4+MTAxOC04
ODI3IChQcmludCkmI3hEOzEwMTgtODgyNyAoTGlua2luZyk8L2lzYm4+PGFjY2Vzc2lvbi1udW0+
MTUzMjI5NTM8L2FjY2Vzc2lvbi1udW0+PHVybHM+PC91cmxzPjwvcmVjb3JkPjwvQ2l0ZT48L0Vu
ZE5vdGU+AG==
</w:fldData>
        </w:fldChar>
      </w:r>
      <w:r w:rsidR="00D12B1B">
        <w:rPr>
          <w:rFonts w:cs="AdvPTimes"/>
        </w:rPr>
        <w:instrText xml:space="preserve"> ADDIN EN.CITE </w:instrText>
      </w:r>
      <w:r w:rsidR="00D12B1B">
        <w:rPr>
          <w:rFonts w:cs="AdvPTimes"/>
        </w:rPr>
        <w:fldChar w:fldCharType="begin">
          <w:fldData xml:space="preserve">PEVuZE5vdGU+PENpdGU+PEF1dGhvcj5UYXlsb3I8L0F1dGhvcj48WWVhcj4yMDA0PC9ZZWFyPjxS
ZWNOdW0+NDwvUmVjTnVtPjxEaXNwbGF5VGV4dD5bNF08L0Rpc3BsYXlUZXh0PjxyZWNvcmQ+PHJl
Yy1udW1iZXI+NDwvcmVjLW51bWJlcj48Zm9yZWlnbi1rZXlzPjxrZXkgYXBwPSJFTiIgZGItaWQ9
InBwdnJ4MGVybDB6eGUyZWZ0dnk1MGZlYnZzdnhhOTB6YTk5ZCIgdGltZXN0YW1wPSIxNDMzMjM5
MzYzIj40PC9rZXk+PC9mb3JlaWduLWtleXM+PHJlZi10eXBlIG5hbWU9IkpvdXJuYWwgQXJ0aWNs
ZSI+MTc8L3JlZi10eXBlPjxjb250cmlidXRvcnM+PGF1dGhvcnM+PGF1dGhvcj5UYXlsb3IsIEUu
PC9hdXRob3I+PGF1dGhvcj5Eb3BmbmVyLCBNLjwvYXV0aG9yPjxhdXRob3I+U2VyZ2VhbnQsIEou
PC9hdXRob3I+PGF1dGhvcj5Bc2hlcnNvbiwgUC48L2F1dGhvcj48YXV0aG9yPkJhbmFzY2hld3Nr
aSwgVC48L2F1dGhvcj48YXV0aG9yPkJ1aXRlbGFhciwgSi48L2F1dGhvcj48YXV0aG9yPkNvZ2hp
bGwsIEQuPC9hdXRob3I+PGF1dGhvcj5EYW5ja2FlcnRzLCBNLjwvYXV0aG9yPjxhdXRob3I+Um90
aGVuYmVyZ2VyLCBBLjwvYXV0aG9yPjxhdXRob3I+U29udWdhLUJhcmtlLCBFLjwvYXV0aG9yPjxh
dXRob3I+U3RlaW5oYXVzZW4sIEguIEMuPC9hdXRob3I+PGF1dGhvcj5adWRkYXMsIEEuPC9hdXRo
b3I+PC9hdXRob3JzPjwvY29udHJpYnV0b3JzPjxhdXRoLWFkZHJlc3M+RGVwdC4gb2YgQ2hpbGQg
JmFtcDsgQWRvbGVzY2VudCBQc3ljaGlhdHJ5LCBJbnN0aXR1dGUgb2YgUHN5Y2hpYXRyeSBLaW5n
cyBDb2xsZWdlIExvbmRvbiwgZGUgQ3Jlc3BpZ255IFBhcmssIExvbmRvbiwgU0U1IDhBRiwgVUsu
IGUudGF5bG9yQGlvcC5rY2wuYWMudWs8L2F1dGgtYWRkcmVzcz48dGl0bGVzPjx0aXRsZT5FdXJv
cGVhbiBjbGluaWNhbCBndWlkZWxpbmVzIGZvciBoeXBlcmtpbmV0aWMgZGlzb3JkZXIgLS0gZmly
c3QgdXBncmFkZTwvdGl0bGU+PHNlY29uZGFyeS10aXRsZT5FdXIgQ2hpbGQgQWRvbGVzYyBQc3lj
aGlhdHJ5PC9zZWNvbmRhcnktdGl0bGU+PC90aXRsZXM+PHBlcmlvZGljYWw+PGZ1bGwtdGl0bGU+
RXVyIENoaWxkIEFkb2xlc2MgUHN5Y2hpYXRyeTwvZnVsbC10aXRsZT48L3BlcmlvZGljYWw+PHBh
Z2VzPkk3LTMwPC9wYWdlcz48dm9sdW1lPjEzIFN1cHBsIDE8L3ZvbHVtZT48a2V5d29yZHM+PGtl
eXdvcmQ+QWxsZWxlczwva2V5d29yZD48a2V5d29yZD5BdHRlbnRpb24gRGVmaWNpdCBEaXNvcmRl
ciB3aXRoPC9rZXl3b3JkPjxrZXl3b3JkPkh5cGVyYWN0aXZpdHkvIGRpYWdub3Npcy9lcGlkZW1p
b2xvZ3kvZ2VuZXRpY3MvdGhlcmFweTwva2V5d29yZD48a2V5d29yZD5DZW50cmFsIE5lcnZvdXMg
U3lzdGVtIFN0aW11bGFudHMvdGhlcmFwZXV0aWMgdXNlPC9rZXl3b3JkPjxrZXl3b3JkPkNoaWxk
PC9rZXl3b3JkPjxrZXl3b3JkPkNoaWxkIERldmVsb3BtZW50IERpc29yZGVycywgUGVydmFzaXZl
L2RpYWdub3Npcy9lcGlkZW1pb2xvZ3k8L2tleXdvcmQ+PGtleXdvcmQ+Q29nbml0aXZlIFRoZXJh
cHk8L2tleXdvcmQ+PGtleXdvcmQ+Q29tYmluZWQgTW9kYWxpdHkgVGhlcmFweTwva2V5d29yZD48
a2V5d29yZD5Db21vcmJpZGl0eTwva2V5d29yZD48a2V5d29yZD5Db25kdWN0IERpc29yZGVyL2Rp
YWdub3Npcy9lcGlkZW1pb2xvZ3k8L2tleXdvcmQ+PGtleXdvcmQ+RGlhZ25vc2lzLCBEaWZmZXJl
bnRpYWw8L2tleXdvcmQ+PGtleXdvcmQ+RG9wYW1pbmUgUGxhc21hIE1lbWJyYW5lIFRyYW5zcG9y
dCBQcm90ZWluczwva2V5d29yZD48a2V5d29yZD5FdXJvcGU8L2tleXdvcmQ+PGtleXdvcmQ+R2Vu
ZSBGcmVxdWVuY3k8L2tleXdvcmQ+PGtleXdvcmQ+R3VpZGVsaW5lcyBhcyBUb3BpYzwva2V5d29y
ZD48a2V5d29yZD5IdW1hbnM8L2tleXdvcmQ+PGtleXdvcmQ+SHlwZXJraW5lc2lzLyBkaWFnbm9z
aXMvZXBpZGVtaW9sb2d5L2dlbmV0aWNzL3RoZXJhcHk8L2tleXdvcmQ+PGtleXdvcmQ+SW50ZXJu
YXRpb25hbCBDbGFzc2lmaWNhdGlvbiBvZiBEaXNlYXNlczwva2V5d29yZD48a2V5d29yZD5MZWFy
bmluZyBEaXNvcmRlcnMvZGlhZ25vc2lzL2VwaWRlbWlvbG9neTwva2V5d29yZD48a2V5d29yZD5N
ZW1icmFuZSBHbHljb3Byb3RlaW5zL2dlbmV0aWNzPC9rZXl3b3JkPjxrZXl3b3JkPk1lbWJyYW5l
IFRyYW5zcG9ydCBQcm90ZWlucy9nZW5ldGljczwva2V5d29yZD48a2V5d29yZD5NZXRoeWxwaGVu
aWRhdGUvdGhlcmFwZXV0aWMgdXNlPC9rZXl3b3JkPjxrZXl3b3JkPk5lcnZlIFRpc3N1ZSBQcm90
ZWlucy9nZW5ldGljczwva2V5d29yZD48a2V5d29yZD5QcmV2YWxlbmNlPC9rZXl3b3JkPjxrZXl3
b3JkPlBzeWNob21ldHJpY3M8L2tleXdvcmQ+PGtleXdvcmQ+UmVjZXB0b3JzLCBEb3BhbWluZSBE
Mi9nZW5ldGljczwva2V5d29yZD48a2V5d29yZD5SZWNlcHRvcnMsIERvcGFtaW5lIEQ0PC9rZXl3
b3JkPjxrZXl3b3JkPlRpYyBEaXNvcmRlcnMvZGlhZ25vc2lzL2VwaWRlbWlvbG9neTwva2V5d29y
ZD48L2tleXdvcmRzPjxkYXRlcz48eWVhcj4yMDA0PC95ZWFyPjwvZGF0ZXM+PGlzYm4+MTAxOC04
ODI3IChQcmludCkmI3hEOzEwMTgtODgyNyAoTGlua2luZyk8L2lzYm4+PGFjY2Vzc2lvbi1udW0+
MTUzMjI5NTM8L2FjY2Vzc2lvbi1udW0+PHVybHM+PC91cmxzPjwvcmVjb3JkPjwvQ2l0ZT48L0Vu
ZE5vdGU+AG==
</w:fldData>
        </w:fldChar>
      </w:r>
      <w:r w:rsidR="00D12B1B">
        <w:rPr>
          <w:rFonts w:cs="AdvPTimes"/>
        </w:rPr>
        <w:instrText xml:space="preserve"> ADDIN EN.CITE.DATA </w:instrText>
      </w:r>
      <w:r w:rsidR="00D12B1B">
        <w:rPr>
          <w:rFonts w:cs="AdvPTimes"/>
        </w:rPr>
      </w:r>
      <w:r w:rsidR="00D12B1B">
        <w:rPr>
          <w:rFonts w:cs="AdvPTimes"/>
        </w:rPr>
        <w:fldChar w:fldCharType="end"/>
      </w:r>
      <w:r w:rsidR="00055A3C">
        <w:rPr>
          <w:rFonts w:cs="AdvPTimes"/>
        </w:rPr>
      </w:r>
      <w:r w:rsidR="00055A3C">
        <w:rPr>
          <w:rFonts w:cs="AdvPTimes"/>
        </w:rPr>
        <w:fldChar w:fldCharType="separate"/>
      </w:r>
      <w:r w:rsidR="00D12B1B">
        <w:rPr>
          <w:rFonts w:cs="AdvPTimes"/>
          <w:noProof/>
        </w:rPr>
        <w:t>[</w:t>
      </w:r>
      <w:hyperlink w:anchor="_ENREF_4" w:tooltip="Taylor, 2004 #4" w:history="1">
        <w:r w:rsidR="00F36430">
          <w:rPr>
            <w:rFonts w:cs="AdvPTimes"/>
            <w:noProof/>
          </w:rPr>
          <w:t>4</w:t>
        </w:r>
      </w:hyperlink>
      <w:r w:rsidR="00D12B1B">
        <w:rPr>
          <w:rFonts w:cs="AdvPTimes"/>
          <w:noProof/>
        </w:rPr>
        <w:t>]</w:t>
      </w:r>
      <w:r w:rsidR="00055A3C">
        <w:rPr>
          <w:rFonts w:cs="AdvPTimes"/>
        </w:rPr>
        <w:fldChar w:fldCharType="end"/>
      </w:r>
      <w:r w:rsidRPr="00055A3C">
        <w:rPr>
          <w:rFonts w:cs="AdvPTimes"/>
        </w:rPr>
        <w:t xml:space="preserve">. Despite the  evidence of positive effects of stimulants on the core </w:t>
      </w:r>
      <w:r w:rsidRPr="00055A3C">
        <w:rPr>
          <w:rFonts w:cs="AdvPTimes"/>
        </w:rPr>
        <w:lastRenderedPageBreak/>
        <w:t>symptoms of ADHD supported by numerous studies</w:t>
      </w:r>
      <w:r w:rsidR="00055A3C">
        <w:rPr>
          <w:rFonts w:cs="AdvPTimes"/>
        </w:rPr>
        <w:t xml:space="preserve"> </w:t>
      </w:r>
      <w:r w:rsidR="005F7871">
        <w:rPr>
          <w:rFonts w:cs="AdvPTimes"/>
        </w:rPr>
        <w:fldChar w:fldCharType="begin">
          <w:fldData xml:space="preserve">PEVuZE5vdGU+PENpdGU+PEF1dGhvcj5CYXJrbGV5PC9BdXRob3I+PFllYXI+MjAwNTwvWWVhcj48
UmVjTnVtPjQ3PC9SZWNOdW0+PERpc3BsYXlUZXh0PlsyMCwgNjBdPC9EaXNwbGF5VGV4dD48cmVj
b3JkPjxyZWMtbnVtYmVyPjQ3PC9yZWMtbnVtYmVyPjxmb3JlaWduLWtleXM+PGtleSBhcHA9IkVO
IiBkYi1pZD0icHB2cngwZXJsMHp4ZTJlZnR2eTUwZmVidnN2eGE5MHphOTlkIiB0aW1lc3RhbXA9
IjE0MzMyNTQwNzgiPjQ3PC9rZXk+PC9mb3JlaWduLWtleXM+PHJlZi10eXBlIG5hbWU9IkJvb2sg
U2VjdGlvbiI+NTwvcmVmLXR5cGU+PGNvbnRyaWJ1dG9ycz48YXV0aG9ycz48YXV0aG9yPkJhcmts
ZXksIFIuQS48L2F1dGhvcj48YXV0aG9yPk1hY2lhcywgTS48L2F1dGhvcj48L2F1dGhvcnM+PHNl
Y29uZGFyeS1hdXRob3JzPjxhdXRob3I+RGF2aWQsIFIuPC9hdXRob3I+PC9zZWNvbmRhcnktYXV0
aG9ycz48L2NvbnRyaWJ1dG9ycz48dGl0bGVzPjx0aXRsZT5BdHRlbnRpb24gZGVmaWNpdCBoeXBl
cmFjdGl2aXR5IGRpc29yZGVyPC90aXRsZT48c2Vjb25kYXJ5LXRpdGxlPkNoaWxkIGFuZCBBZG9s
ZXNjZW50IE5ldXJvbG9neTwvc2Vjb25kYXJ5LXRpdGxlPjwvdGl0bGVzPjxlZGl0aW9uPjNyZDwv
ZWRpdGlvbj48ZGF0ZXM+PHllYXI+MjAwNTwveWVhcj48L2RhdGVzPjxwdWItbG9jYXRpb24+TmV3
IFlvcms8L3B1Yi1sb2NhdGlvbj48cHVibGlzaGVyPkJsYWNrd2VsbDwvcHVibGlzaGVyPjx1cmxz
PjwvdXJscz48L3JlY29yZD48L0NpdGU+PENpdGU+PEF1dGhvcj5Qb3VsdG9uPC9BdXRob3I+PFll
YXI+MjAwNTwvWWVhcj48UmVjTnVtPjQyPC9SZWNOdW0+PFN1ZmZpeD5gLDwvU3VmZml4PjxyZWNv
cmQ+PHJlYy1udW1iZXI+NDI8L3JlYy1udW1iZXI+PGZvcmVpZ24ta2V5cz48a2V5IGFwcD0iRU4i
IGRiLWlkPSJwcHZyeDBlcmwwenhlMmVmdHZ5NTBmZWJ2c3Z4YTkwemE5OWQiIHRpbWVzdGFtcD0i
MTQzMzI0NzM1NiI+NDI8L2tleT48L2ZvcmVpZ24ta2V5cz48cmVmLXR5cGUgbmFtZT0iSm91cm5h
bCBBcnRpY2xlIj4xNzwvcmVmLXR5cGU+PGNvbnRyaWJ1dG9ycz48YXV0aG9ycz48YXV0aG9yPlBv
dWx0b24sIEEuPC9hdXRob3I+PC9hdXRob3JzPjwvY29udHJpYnV0b3JzPjxhdXRoLWFkZHJlc3M+
V2VzdGVybiBDbGluaWNhbCBTY2hvb2wsIE5lcGVhbiBDYW1wdXMsIFRoZSBVbml2ZXJzaXR5IG9m
IFN5ZG5leSwgQXVzdHJhbGlhLiBzYWxseV9wb3VsdG9uQGlpbmV0Lm5ldC5hdTwvYXV0aC1hZGRy
ZXNzPjx0aXRsZXM+PHRpdGxlPkdyb3d0aCBvbiBzdGltdWxhbnQgbWVkaWNhdGlvbjsgY2xhcmlm
eWluZyB0aGUgY29uZnVzaW9uOiBhIHJldmlldzwvdGl0bGU+PHNlY29uZGFyeS10aXRsZT5BcmNo
IERpcyBDaGlsZDwvc2Vjb25kYXJ5LXRpdGxlPjwvdGl0bGVzPjxwZXJpb2RpY2FsPjxmdWxsLXRp
dGxlPkFyY2ggRGlzIENoaWxkPC9mdWxsLXRpdGxlPjwvcGVyaW9kaWNhbD48cGFnZXM+ODAxLTY8
L3BhZ2VzPjx2b2x1bWU+OTA8L3ZvbHVtZT48bnVtYmVyPjg8L251bWJlcj48a2V5d29yZHM+PGtl
eXdvcmQ+QXR0ZW50aW9uIERlZmljaXQgRGlzb3JkZXIgd2l0aCBIeXBlcmFjdGl2aXR5LyBkcnVn
IHRoZXJhcHkvcGh5c2lvcGF0aG9sb2d5PC9rZXl3b3JkPjxrZXl3b3JkPkJvZHkgSGVpZ2h0LyBk
cnVnIGVmZmVjdHM8L2tleXdvcmQ+PGtleXdvcmQ+Q2VudHJhbCBOZXJ2b3VzIFN5c3RlbSBTdGlt
dWxhbnRzLyBhZHZlcnNlIGVmZmVjdHMvdGhlcmFwZXV0aWMgdXNlPC9rZXl3b3JkPjxrZXl3b3Jk
PkNoaWxkPC9rZXl3b3JkPjxrZXl3b3JkPkNoaWxkLCBQcmVzY2hvb2w8L2tleXdvcmQ+PGtleXdv
cmQ+Q3Jvc3MtU2VjdGlvbmFsIFN0dWRpZXM8L2tleXdvcmQ+PGtleXdvcmQ+RGVwcmVzc2lvbiwg
Q2hlbWljYWw8L2tleXdvcmQ+PGtleXdvcmQ+RmVtYWxlPC9rZXl3b3JkPjxrZXl3b3JkPkdyb3d0
aCBEaXNvcmRlcnMvIGNoZW1pY2FsbHkgaW5kdWNlZDwva2V5d29yZD48a2V5d29yZD5IdW1hbnM8
L2tleXdvcmQ+PGtleXdvcmQ+SW5mYW50PC9rZXl3b3JkPjxrZXl3b3JkPkxvbmdpdHVkaW5hbCBT
dHVkaWVzPC9rZXl3b3JkPjxrZXl3b3JkPk1hbGU8L2tleXdvcmQ+PC9rZXl3b3Jkcz48ZGF0ZXM+
PHllYXI+MjAwNTwveWVhcj48cHViLWRhdGVzPjxkYXRlPkF1ZzwvZGF0ZT48L3B1Yi1kYXRlcz48
L2RhdGVzPjxpc2JuPjE0NjgtMjA0NCAoRWxlY3Ryb25pYykmI3hEOzAwMDMtOTg4OCAoTGlua2lu
Zyk8L2lzYm4+PGFjY2Vzc2lvbi1udW0+MTYwNDA4NzY8L2FjY2Vzc2lvbi1udW0+PHVybHM+PC91
cmxzPjwvcmVjb3JkPjwvQ2l0ZT48L0VuZE5vdGU+
</w:fldData>
        </w:fldChar>
      </w:r>
      <w:r w:rsidR="00F36430">
        <w:rPr>
          <w:rFonts w:cs="AdvPTimes"/>
        </w:rPr>
        <w:instrText xml:space="preserve"> ADDIN EN.CITE </w:instrText>
      </w:r>
      <w:r w:rsidR="00F36430">
        <w:rPr>
          <w:rFonts w:cs="AdvPTimes"/>
        </w:rPr>
        <w:fldChar w:fldCharType="begin">
          <w:fldData xml:space="preserve">PEVuZE5vdGU+PENpdGU+PEF1dGhvcj5CYXJrbGV5PC9BdXRob3I+PFllYXI+MjAwNTwvWWVhcj48
UmVjTnVtPjQ3PC9SZWNOdW0+PERpc3BsYXlUZXh0PlsyMCwgNjBdPC9EaXNwbGF5VGV4dD48cmVj
b3JkPjxyZWMtbnVtYmVyPjQ3PC9yZWMtbnVtYmVyPjxmb3JlaWduLWtleXM+PGtleSBhcHA9IkVO
IiBkYi1pZD0icHB2cngwZXJsMHp4ZTJlZnR2eTUwZmVidnN2eGE5MHphOTlkIiB0aW1lc3RhbXA9
IjE0MzMyNTQwNzgiPjQ3PC9rZXk+PC9mb3JlaWduLWtleXM+PHJlZi10eXBlIG5hbWU9IkJvb2sg
U2VjdGlvbiI+NTwvcmVmLXR5cGU+PGNvbnRyaWJ1dG9ycz48YXV0aG9ycz48YXV0aG9yPkJhcmts
ZXksIFIuQS48L2F1dGhvcj48YXV0aG9yPk1hY2lhcywgTS48L2F1dGhvcj48L2F1dGhvcnM+PHNl
Y29uZGFyeS1hdXRob3JzPjxhdXRob3I+RGF2aWQsIFIuPC9hdXRob3I+PC9zZWNvbmRhcnktYXV0
aG9ycz48L2NvbnRyaWJ1dG9ycz48dGl0bGVzPjx0aXRsZT5BdHRlbnRpb24gZGVmaWNpdCBoeXBl
cmFjdGl2aXR5IGRpc29yZGVyPC90aXRsZT48c2Vjb25kYXJ5LXRpdGxlPkNoaWxkIGFuZCBBZG9s
ZXNjZW50IE5ldXJvbG9neTwvc2Vjb25kYXJ5LXRpdGxlPjwvdGl0bGVzPjxlZGl0aW9uPjNyZDwv
ZWRpdGlvbj48ZGF0ZXM+PHllYXI+MjAwNTwveWVhcj48L2RhdGVzPjxwdWItbG9jYXRpb24+TmV3
IFlvcms8L3B1Yi1sb2NhdGlvbj48cHVibGlzaGVyPkJsYWNrd2VsbDwvcHVibGlzaGVyPjx1cmxz
PjwvdXJscz48L3JlY29yZD48L0NpdGU+PENpdGU+PEF1dGhvcj5Qb3VsdG9uPC9BdXRob3I+PFll
YXI+MjAwNTwvWWVhcj48UmVjTnVtPjQyPC9SZWNOdW0+PFN1ZmZpeD5gLDwvU3VmZml4PjxyZWNv
cmQ+PHJlYy1udW1iZXI+NDI8L3JlYy1udW1iZXI+PGZvcmVpZ24ta2V5cz48a2V5IGFwcD0iRU4i
IGRiLWlkPSJwcHZyeDBlcmwwenhlMmVmdHZ5NTBmZWJ2c3Z4YTkwemE5OWQiIHRpbWVzdGFtcD0i
MTQzMzI0NzM1NiI+NDI8L2tleT48L2ZvcmVpZ24ta2V5cz48cmVmLXR5cGUgbmFtZT0iSm91cm5h
bCBBcnRpY2xlIj4xNzwvcmVmLXR5cGU+PGNvbnRyaWJ1dG9ycz48YXV0aG9ycz48YXV0aG9yPlBv
dWx0b24sIEEuPC9hdXRob3I+PC9hdXRob3JzPjwvY29udHJpYnV0b3JzPjxhdXRoLWFkZHJlc3M+
V2VzdGVybiBDbGluaWNhbCBTY2hvb2wsIE5lcGVhbiBDYW1wdXMsIFRoZSBVbml2ZXJzaXR5IG9m
IFN5ZG5leSwgQXVzdHJhbGlhLiBzYWxseV9wb3VsdG9uQGlpbmV0Lm5ldC5hdTwvYXV0aC1hZGRy
ZXNzPjx0aXRsZXM+PHRpdGxlPkdyb3d0aCBvbiBzdGltdWxhbnQgbWVkaWNhdGlvbjsgY2xhcmlm
eWluZyB0aGUgY29uZnVzaW9uOiBhIHJldmlldzwvdGl0bGU+PHNlY29uZGFyeS10aXRsZT5BcmNo
IERpcyBDaGlsZDwvc2Vjb25kYXJ5LXRpdGxlPjwvdGl0bGVzPjxwZXJpb2RpY2FsPjxmdWxsLXRp
dGxlPkFyY2ggRGlzIENoaWxkPC9mdWxsLXRpdGxlPjwvcGVyaW9kaWNhbD48cGFnZXM+ODAxLTY8
L3BhZ2VzPjx2b2x1bWU+OTA8L3ZvbHVtZT48bnVtYmVyPjg8L251bWJlcj48a2V5d29yZHM+PGtl
eXdvcmQ+QXR0ZW50aW9uIERlZmljaXQgRGlzb3JkZXIgd2l0aCBIeXBlcmFjdGl2aXR5LyBkcnVn
IHRoZXJhcHkvcGh5c2lvcGF0aG9sb2d5PC9rZXl3b3JkPjxrZXl3b3JkPkJvZHkgSGVpZ2h0LyBk
cnVnIGVmZmVjdHM8L2tleXdvcmQ+PGtleXdvcmQ+Q2VudHJhbCBOZXJ2b3VzIFN5c3RlbSBTdGlt
dWxhbnRzLyBhZHZlcnNlIGVmZmVjdHMvdGhlcmFwZXV0aWMgdXNlPC9rZXl3b3JkPjxrZXl3b3Jk
PkNoaWxkPC9rZXl3b3JkPjxrZXl3b3JkPkNoaWxkLCBQcmVzY2hvb2w8L2tleXdvcmQ+PGtleXdv
cmQ+Q3Jvc3MtU2VjdGlvbmFsIFN0dWRpZXM8L2tleXdvcmQ+PGtleXdvcmQ+RGVwcmVzc2lvbiwg
Q2hlbWljYWw8L2tleXdvcmQ+PGtleXdvcmQ+RmVtYWxlPC9rZXl3b3JkPjxrZXl3b3JkPkdyb3d0
aCBEaXNvcmRlcnMvIGNoZW1pY2FsbHkgaW5kdWNlZDwva2V5d29yZD48a2V5d29yZD5IdW1hbnM8
L2tleXdvcmQ+PGtleXdvcmQ+SW5mYW50PC9rZXl3b3JkPjxrZXl3b3JkPkxvbmdpdHVkaW5hbCBT
dHVkaWVzPC9rZXl3b3JkPjxrZXl3b3JkPk1hbGU8L2tleXdvcmQ+PC9rZXl3b3Jkcz48ZGF0ZXM+
PHllYXI+MjAwNTwveWVhcj48cHViLWRhdGVzPjxkYXRlPkF1ZzwvZGF0ZT48L3B1Yi1kYXRlcz48
L2RhdGVzPjxpc2JuPjE0NjgtMjA0NCAoRWxlY3Ryb25pYykmI3hEOzAwMDMtOTg4OCAoTGlua2lu
Zyk8L2lzYm4+PGFjY2Vzc2lvbi1udW0+MTYwNDA4NzY8L2FjY2Vzc2lvbi1udW0+PHVybHM+PC91
cmxzPjwvcmVjb3JkPjwvQ2l0ZT48L0VuZE5vdGU+
</w:fldData>
        </w:fldChar>
      </w:r>
      <w:r w:rsidR="00F36430">
        <w:rPr>
          <w:rFonts w:cs="AdvPTimes"/>
        </w:rPr>
        <w:instrText xml:space="preserve"> ADDIN EN.CITE.DATA </w:instrText>
      </w:r>
      <w:r w:rsidR="00F36430">
        <w:rPr>
          <w:rFonts w:cs="AdvPTimes"/>
        </w:rPr>
      </w:r>
      <w:r w:rsidR="00F36430">
        <w:rPr>
          <w:rFonts w:cs="AdvPTimes"/>
        </w:rPr>
        <w:fldChar w:fldCharType="end"/>
      </w:r>
      <w:r w:rsidR="005F7871">
        <w:rPr>
          <w:rFonts w:cs="AdvPTimes"/>
        </w:rPr>
      </w:r>
      <w:r w:rsidR="005F7871">
        <w:rPr>
          <w:rFonts w:cs="AdvPTimes"/>
        </w:rPr>
        <w:fldChar w:fldCharType="separate"/>
      </w:r>
      <w:r w:rsidR="00F36430">
        <w:rPr>
          <w:rFonts w:cs="AdvPTimes"/>
          <w:noProof/>
        </w:rPr>
        <w:t>[</w:t>
      </w:r>
      <w:hyperlink w:anchor="_ENREF_20" w:tooltip="Poulton, 2005 #42" w:history="1">
        <w:r w:rsidR="00F36430">
          <w:rPr>
            <w:rFonts w:cs="AdvPTimes"/>
            <w:noProof/>
          </w:rPr>
          <w:t>20,</w:t>
        </w:r>
      </w:hyperlink>
      <w:r w:rsidR="00F36430">
        <w:rPr>
          <w:rFonts w:cs="AdvPTimes"/>
          <w:noProof/>
        </w:rPr>
        <w:t xml:space="preserve"> </w:t>
      </w:r>
      <w:hyperlink w:anchor="_ENREF_60" w:tooltip="Barkley, 2005 #47" w:history="1">
        <w:r w:rsidR="00F36430">
          <w:rPr>
            <w:rFonts w:cs="AdvPTimes"/>
            <w:noProof/>
          </w:rPr>
          <w:t>60</w:t>
        </w:r>
      </w:hyperlink>
      <w:r w:rsidR="00F36430">
        <w:rPr>
          <w:rFonts w:cs="AdvPTimes"/>
          <w:noProof/>
        </w:rPr>
        <w:t>]</w:t>
      </w:r>
      <w:r w:rsidR="005F7871">
        <w:rPr>
          <w:rFonts w:cs="AdvPTimes"/>
        </w:rPr>
        <w:fldChar w:fldCharType="end"/>
      </w:r>
      <w:r w:rsidR="00D03941">
        <w:rPr>
          <w:rFonts w:cs="AdvPTimes"/>
        </w:rPr>
        <w:t>,</w:t>
      </w:r>
      <w:r w:rsidR="005F7871">
        <w:rPr>
          <w:rFonts w:cs="AdvPTimes"/>
        </w:rPr>
        <w:t xml:space="preserve"> </w:t>
      </w:r>
      <w:r w:rsidRPr="00055A3C">
        <w:rPr>
          <w:rFonts w:cs="Arial"/>
        </w:rPr>
        <w:t xml:space="preserve">many unanswered questions remain about the underlying biological mechanism and the mediators and moderators of possible </w:t>
      </w:r>
      <w:r w:rsidR="000C6009">
        <w:rPr>
          <w:rFonts w:cs="Arial"/>
        </w:rPr>
        <w:t xml:space="preserve">adverse </w:t>
      </w:r>
      <w:r w:rsidRPr="00055A3C">
        <w:rPr>
          <w:rFonts w:cs="Arial"/>
        </w:rPr>
        <w:t xml:space="preserve">effects as the ones emphasised by </w:t>
      </w:r>
      <w:r w:rsidRPr="00055A3C">
        <w:rPr>
          <w:rFonts w:cstheme="majorBidi"/>
          <w:noProof/>
        </w:rPr>
        <w:t>CHMP and object</w:t>
      </w:r>
      <w:r w:rsidR="0074485E">
        <w:rPr>
          <w:rFonts w:cstheme="majorBidi"/>
          <w:noProof/>
        </w:rPr>
        <w:t>ives</w:t>
      </w:r>
      <w:r w:rsidRPr="00055A3C">
        <w:rPr>
          <w:rFonts w:cstheme="majorBidi"/>
          <w:noProof/>
        </w:rPr>
        <w:t xml:space="preserve"> of this project</w:t>
      </w:r>
      <w:r w:rsidRPr="00055A3C">
        <w:rPr>
          <w:rFonts w:cs="Arial"/>
        </w:rPr>
        <w:t>.</w:t>
      </w:r>
    </w:p>
    <w:p w:rsidR="003F60F8" w:rsidRPr="00055A3C" w:rsidRDefault="003F60F8" w:rsidP="00055A3C">
      <w:pPr>
        <w:pStyle w:val="NormalWeb"/>
        <w:spacing w:before="0" w:beforeAutospacing="0" w:after="200" w:afterAutospacing="0" w:line="276" w:lineRule="auto"/>
        <w:rPr>
          <w:rFonts w:asciiTheme="minorHAnsi" w:hAnsiTheme="minorHAnsi" w:cs="Arial"/>
          <w:sz w:val="22"/>
          <w:szCs w:val="22"/>
        </w:rPr>
      </w:pPr>
      <w:r w:rsidRPr="00055A3C">
        <w:rPr>
          <w:rFonts w:asciiTheme="minorHAnsi" w:hAnsiTheme="minorHAnsi" w:cs="Arial"/>
          <w:sz w:val="22"/>
          <w:szCs w:val="22"/>
        </w:rPr>
        <w:t>At present,</w:t>
      </w:r>
      <w:r w:rsidR="00EE12D4">
        <w:rPr>
          <w:rFonts w:asciiTheme="minorHAnsi" w:hAnsiTheme="minorHAnsi" w:cs="Arial"/>
          <w:sz w:val="22"/>
          <w:szCs w:val="22"/>
        </w:rPr>
        <w:t xml:space="preserve"> a guidelines group of the European Network for Hyperkinetic Disorders (EUNETHYDIS) recommends</w:t>
      </w:r>
      <w:r w:rsidRPr="00055A3C">
        <w:rPr>
          <w:rFonts w:asciiTheme="minorHAnsi" w:hAnsiTheme="minorHAnsi" w:cs="Arial"/>
          <w:sz w:val="22"/>
          <w:szCs w:val="22"/>
        </w:rPr>
        <w:t xml:space="preserve"> careful physical assessment of children and adolescents before and during chronic treatment with </w:t>
      </w:r>
      <w:r w:rsidR="0074485E">
        <w:rPr>
          <w:rFonts w:asciiTheme="minorHAnsi" w:hAnsiTheme="minorHAnsi" w:cs="Arial"/>
          <w:sz w:val="22"/>
          <w:szCs w:val="22"/>
        </w:rPr>
        <w:t>psycho</w:t>
      </w:r>
      <w:r w:rsidRPr="00055A3C">
        <w:rPr>
          <w:rFonts w:asciiTheme="minorHAnsi" w:hAnsiTheme="minorHAnsi" w:cs="Arial"/>
          <w:sz w:val="22"/>
          <w:szCs w:val="22"/>
        </w:rPr>
        <w:t>stimulants</w:t>
      </w:r>
      <w:r w:rsidR="005F7871">
        <w:rPr>
          <w:rFonts w:asciiTheme="minorHAnsi" w:hAnsiTheme="minorHAnsi" w:cs="Arial"/>
          <w:sz w:val="22"/>
          <w:szCs w:val="22"/>
        </w:rPr>
        <w:t xml:space="preserve"> </w:t>
      </w:r>
      <w:r w:rsidR="00B03222">
        <w:rPr>
          <w:rFonts w:asciiTheme="minorHAnsi" w:hAnsiTheme="minorHAnsi" w:cs="Arial"/>
          <w:sz w:val="22"/>
          <w:szCs w:val="22"/>
        </w:rPr>
        <w:fldChar w:fldCharType="begin">
          <w:fldData xml:space="preserve">PEVuZE5vdGU+PENpdGU+PEF1dGhvcj5HcmFoYW08L0F1dGhvcj48WWVhcj4yMDExPC9ZZWFyPjxS
ZWNOdW0+NDM8L1JlY051bT48RGlzcGxheVRleHQ+WzYxXTwvRGlzcGxheVRleHQ+PHJlY29yZD48
cmVjLW51bWJlcj40MzwvcmVjLW51bWJlcj48Zm9yZWlnbi1rZXlzPjxrZXkgYXBwPSJFTiIgZGIt
aWQ9InBwdnJ4MGVybDB6eGUyZWZ0dnk1MGZlYnZzdnhhOTB6YTk5ZCIgdGltZXN0YW1wPSIxNDMz
MjQ3NDU2Ij40Mzwva2V5PjwvZm9yZWlnbi1rZXlzPjxyZWYtdHlwZSBuYW1lPSJKb3VybmFsIEFy
dGljbGUiPjE3PC9yZWYtdHlwZT48Y29udHJpYnV0b3JzPjxhdXRob3JzPjxhdXRob3I+R3JhaGFt
LCBKLjwvYXV0aG9yPjxhdXRob3I+QmFuYXNjaGV3c2tpLCBULjwvYXV0aG9yPjxhdXRob3I+QnVp
dGVsYWFyLCBKLjwvYXV0aG9yPjxhdXRob3I+Q29naGlsbCwgRC48L2F1dGhvcj48YXV0aG9yPkRh
bmNrYWVydHMsIE0uPC9hdXRob3I+PGF1dGhvcj5EaXR0bWFubiwgUi4gVy48L2F1dGhvcj48YXV0
aG9yPkRvcGZuZXIsIE0uPC9hdXRob3I+PGF1dGhvcj5IYW1pbHRvbiwgUi48L2F1dGhvcj48YXV0
aG9yPkhvbGxpcywgQy48L2F1dGhvcj48YXV0aG9yPkhvbHRtYW5uLCBNLjwvYXV0aG9yPjxhdXRo
b3I+SHVscGtlLVdldHRlLCBNLjwvYXV0aG9yPjxhdXRob3I+TGVjZW5kcmV1eCwgTS48L2F1dGhv
cj48YXV0aG9yPlJvc2VudGhhbCwgRS48L2F1dGhvcj48YXV0aG9yPlJvdGhlbmJlcmdlciwgQS48
L2F1dGhvcj48YXV0aG9yPlNhbnRvc2gsIFAuPC9hdXRob3I+PGF1dGhvcj5TZXJnZWFudCwgSi48
L2F1dGhvcj48YXV0aG9yPlNpbW9ub2ZmLCBFLjwvYXV0aG9yPjxhdXRob3I+U29udWdhLUJhcmtl
LCBFLjwvYXV0aG9yPjxhdXRob3I+V29uZywgSS4gQy48L2F1dGhvcj48YXV0aG9yPlp1ZGRhcywg
QS48L2F1dGhvcj48YXV0aG9yPlN0ZWluaGF1c2VuLCBILiBDLjwvYXV0aG9yPjxhdXRob3I+VGF5
bG9yLCBFLjwvYXV0aG9yPjwvYXV0aG9ycz48L2NvbnRyaWJ1dG9ycz48YXV0aC1hZGRyZXNzPkNo
aWxkIGFuZCBBZG9sZXNjZW50IFBzeWNoaWF0cnksIFRoZSBDZW50cmUgZm9yIENoaWxkIEhlYWx0
aCwgRHVuZGVlLCBVSy4gSkdyYWhhbTNAbmhzLm5ldDwvYXV0aC1hZGRyZXNzPjx0aXRsZXM+PHRp
dGxlPkV1cm9wZWFuIGd1aWRlbGluZXMgb24gbWFuYWdpbmcgYWR2ZXJzZSBlZmZlY3RzIG9mIG1l
ZGljYXRpb24gZm9yIEFESEQ8L3RpdGxlPjxzZWNvbmRhcnktdGl0bGU+RXVyIENoaWxkIEFkb2xl
c2MgUHN5Y2hpYXRyeTwvc2Vjb25kYXJ5LXRpdGxlPjwvdGl0bGVzPjxwZXJpb2RpY2FsPjxmdWxs
LXRpdGxlPkV1ciBDaGlsZCBBZG9sZXNjIFBzeWNoaWF0cnk8L2Z1bGwtdGl0bGU+PC9wZXJpb2Rp
Y2FsPjxwYWdlcz4xNy0zNzwvcGFnZXM+PHZvbHVtZT4yMDwvdm9sdW1lPjxudW1iZXI+MTwvbnVt
YmVyPjxrZXl3b3Jkcz48a2V5d29yZD5BZHJlbmVyZ2ljIFVwdGFrZSBJbmhpYml0b3JzL2FkbWlu
aXN0cmF0aW9uICZhbXA7IGRvc2FnZS9hZHZlcnNlIGVmZmVjdHM8L2tleXdvcmQ+PGtleXdvcmQ+
QXR0ZW50aW9uIERlZmljaXQgRGlzb3JkZXIgd2l0aCBIeXBlcmFjdGl2aXR5LyBkcnVnIHRoZXJh
cHkvcHN5Y2hvbG9neTwva2V5d29yZD48a2V5d29yZD5DYXJkaW92YXNjdWxhciBEaXNlYXNlcy8g
Y2hlbWljYWxseSBpbmR1Y2VkL2RpYWdub3Npcy9tb3J0YWxpdHkvIHByZXZlbnRpb24gJmFtcDs8
L2tleXdvcmQ+PGtleXdvcmQ+Y29udHJvbDwva2V5d29yZD48a2V5d29yZD5DZW50cmFsIE5lcnZv
dXMgU3lzdGVtIFN0aW11bGFudHMvYWRtaW5pc3RyYXRpb24gJmFtcDsgZG9zYWdlLyBhZHZlcnNl
IGVmZmVjdHM8L2tleXdvcmQ+PGtleXdvcmQ+Q2hpbGQ8L2tleXdvcmQ+PGtleXdvcmQ+Q2xpbmlj
YWwgVHJpYWxzIGFzIFRvcGljPC9rZXl3b3JkPjxrZXl3b3JkPkRydWcgQWRtaW5pc3RyYXRpb24g
U2NoZWR1bGU8L2tleXdvcmQ+PGtleXdvcmQ+RHJ1ZyBEb3NhZ2UgQ2FsY3VsYXRpb25zPC9rZXl3
b3JkPjxrZXl3b3JkPkRydWcgVG9sZXJhbmNlPC9rZXl3b3JkPjxrZXl3b3JkPkRydWcgVXRpbGl6
YXRpb24gUmV2aWV3PC9rZXl3b3JkPjxrZXl3b3JkPkV1cm9wZTwva2V5d29yZD48a2V5d29yZD5I
dW1hbnM8L2tleXdvcmQ+PGtleXdvcmQ+TW9uaXRvcmluZywgUGh5c2lvbG9naWMvbWV0aG9kcy9z
dGFuZGFyZHM8L2tleXdvcmQ+PGtleXdvcmQ+UHJvcHlsYW1pbmVzL2FkbWluaXN0cmF0aW9uICZh
bXA7IGRvc2FnZS8gYWR2ZXJzZSBlZmZlY3RzPC9rZXl3b3JkPjxrZXl3b3JkPlJpc2sgQXNzZXNz
bWVudDwva2V5d29yZD48a2V5d29yZD5TdWJzdGFuY2UtUmVsYXRlZCBEaXNvcmRlcnMvZXRpb2xv
Z3kvcHJldmVudGlvbiAmYW1wOyBjb250cm9sPC9rZXl3b3JkPjxrZXl3b3JkPlN1aWNpZGUsIEF0
dGVtcHRlZC8gcHJldmVudGlvbiAmYW1wOyBjb250cm9sL3BzeWNob2xvZ3k8L2tleXdvcmQ+PC9r
ZXl3b3Jkcz48ZGF0ZXM+PHllYXI+MjAxMTwveWVhcj48cHViLWRhdGVzPjxkYXRlPkphbjwvZGF0
ZT48L3B1Yi1kYXRlcz48L2RhdGVzPjxpc2JuPjE0MzUtMTY1WCAoRWxlY3Ryb25pYykmI3hEOzEw
MTgtODgyNyAoTGlua2luZyk8L2lzYm4+PGFjY2Vzc2lvbi1udW0+MjEwNDI5MjQ8L2FjY2Vzc2lv
bi1udW0+PHVybHM+PC91cmxzPjwvcmVjb3JkPjwvQ2l0ZT48L0VuZE5vdGU+AG==
</w:fldData>
        </w:fldChar>
      </w:r>
      <w:r w:rsidR="00F36430">
        <w:rPr>
          <w:rFonts w:asciiTheme="minorHAnsi" w:hAnsiTheme="minorHAnsi" w:cs="Arial"/>
          <w:sz w:val="22"/>
          <w:szCs w:val="22"/>
        </w:rPr>
        <w:instrText xml:space="preserve"> ADDIN EN.CITE </w:instrText>
      </w:r>
      <w:r w:rsidR="00F36430">
        <w:rPr>
          <w:rFonts w:asciiTheme="minorHAnsi" w:hAnsiTheme="minorHAnsi" w:cs="Arial"/>
          <w:sz w:val="22"/>
          <w:szCs w:val="22"/>
        </w:rPr>
        <w:fldChar w:fldCharType="begin">
          <w:fldData xml:space="preserve">PEVuZE5vdGU+PENpdGU+PEF1dGhvcj5HcmFoYW08L0F1dGhvcj48WWVhcj4yMDExPC9ZZWFyPjxS
ZWNOdW0+NDM8L1JlY051bT48RGlzcGxheVRleHQ+WzYxXTwvRGlzcGxheVRleHQ+PHJlY29yZD48
cmVjLW51bWJlcj40MzwvcmVjLW51bWJlcj48Zm9yZWlnbi1rZXlzPjxrZXkgYXBwPSJFTiIgZGIt
aWQ9InBwdnJ4MGVybDB6eGUyZWZ0dnk1MGZlYnZzdnhhOTB6YTk5ZCIgdGltZXN0YW1wPSIxNDMz
MjQ3NDU2Ij40Mzwva2V5PjwvZm9yZWlnbi1rZXlzPjxyZWYtdHlwZSBuYW1lPSJKb3VybmFsIEFy
dGljbGUiPjE3PC9yZWYtdHlwZT48Y29udHJpYnV0b3JzPjxhdXRob3JzPjxhdXRob3I+R3JhaGFt
LCBKLjwvYXV0aG9yPjxhdXRob3I+QmFuYXNjaGV3c2tpLCBULjwvYXV0aG9yPjxhdXRob3I+QnVp
dGVsYWFyLCBKLjwvYXV0aG9yPjxhdXRob3I+Q29naGlsbCwgRC48L2F1dGhvcj48YXV0aG9yPkRh
bmNrYWVydHMsIE0uPC9hdXRob3I+PGF1dGhvcj5EaXR0bWFubiwgUi4gVy48L2F1dGhvcj48YXV0
aG9yPkRvcGZuZXIsIE0uPC9hdXRob3I+PGF1dGhvcj5IYW1pbHRvbiwgUi48L2F1dGhvcj48YXV0
aG9yPkhvbGxpcywgQy48L2F1dGhvcj48YXV0aG9yPkhvbHRtYW5uLCBNLjwvYXV0aG9yPjxhdXRo
b3I+SHVscGtlLVdldHRlLCBNLjwvYXV0aG9yPjxhdXRob3I+TGVjZW5kcmV1eCwgTS48L2F1dGhv
cj48YXV0aG9yPlJvc2VudGhhbCwgRS48L2F1dGhvcj48YXV0aG9yPlJvdGhlbmJlcmdlciwgQS48
L2F1dGhvcj48YXV0aG9yPlNhbnRvc2gsIFAuPC9hdXRob3I+PGF1dGhvcj5TZXJnZWFudCwgSi48
L2F1dGhvcj48YXV0aG9yPlNpbW9ub2ZmLCBFLjwvYXV0aG9yPjxhdXRob3I+U29udWdhLUJhcmtl
LCBFLjwvYXV0aG9yPjxhdXRob3I+V29uZywgSS4gQy48L2F1dGhvcj48YXV0aG9yPlp1ZGRhcywg
QS48L2F1dGhvcj48YXV0aG9yPlN0ZWluaGF1c2VuLCBILiBDLjwvYXV0aG9yPjxhdXRob3I+VGF5
bG9yLCBFLjwvYXV0aG9yPjwvYXV0aG9ycz48L2NvbnRyaWJ1dG9ycz48YXV0aC1hZGRyZXNzPkNo
aWxkIGFuZCBBZG9sZXNjZW50IFBzeWNoaWF0cnksIFRoZSBDZW50cmUgZm9yIENoaWxkIEhlYWx0
aCwgRHVuZGVlLCBVSy4gSkdyYWhhbTNAbmhzLm5ldDwvYXV0aC1hZGRyZXNzPjx0aXRsZXM+PHRp
dGxlPkV1cm9wZWFuIGd1aWRlbGluZXMgb24gbWFuYWdpbmcgYWR2ZXJzZSBlZmZlY3RzIG9mIG1l
ZGljYXRpb24gZm9yIEFESEQ8L3RpdGxlPjxzZWNvbmRhcnktdGl0bGU+RXVyIENoaWxkIEFkb2xl
c2MgUHN5Y2hpYXRyeTwvc2Vjb25kYXJ5LXRpdGxlPjwvdGl0bGVzPjxwZXJpb2RpY2FsPjxmdWxs
LXRpdGxlPkV1ciBDaGlsZCBBZG9sZXNjIFBzeWNoaWF0cnk8L2Z1bGwtdGl0bGU+PC9wZXJpb2Rp
Y2FsPjxwYWdlcz4xNy0zNzwvcGFnZXM+PHZvbHVtZT4yMDwvdm9sdW1lPjxudW1iZXI+MTwvbnVt
YmVyPjxrZXl3b3Jkcz48a2V5d29yZD5BZHJlbmVyZ2ljIFVwdGFrZSBJbmhpYml0b3JzL2FkbWlu
aXN0cmF0aW9uICZhbXA7IGRvc2FnZS9hZHZlcnNlIGVmZmVjdHM8L2tleXdvcmQ+PGtleXdvcmQ+
QXR0ZW50aW9uIERlZmljaXQgRGlzb3JkZXIgd2l0aCBIeXBlcmFjdGl2aXR5LyBkcnVnIHRoZXJh
cHkvcHN5Y2hvbG9neTwva2V5d29yZD48a2V5d29yZD5DYXJkaW92YXNjdWxhciBEaXNlYXNlcy8g
Y2hlbWljYWxseSBpbmR1Y2VkL2RpYWdub3Npcy9tb3J0YWxpdHkvIHByZXZlbnRpb24gJmFtcDs8
L2tleXdvcmQ+PGtleXdvcmQ+Y29udHJvbDwva2V5d29yZD48a2V5d29yZD5DZW50cmFsIE5lcnZv
dXMgU3lzdGVtIFN0aW11bGFudHMvYWRtaW5pc3RyYXRpb24gJmFtcDsgZG9zYWdlLyBhZHZlcnNl
IGVmZmVjdHM8L2tleXdvcmQ+PGtleXdvcmQ+Q2hpbGQ8L2tleXdvcmQ+PGtleXdvcmQ+Q2xpbmlj
YWwgVHJpYWxzIGFzIFRvcGljPC9rZXl3b3JkPjxrZXl3b3JkPkRydWcgQWRtaW5pc3RyYXRpb24g
U2NoZWR1bGU8L2tleXdvcmQ+PGtleXdvcmQ+RHJ1ZyBEb3NhZ2UgQ2FsY3VsYXRpb25zPC9rZXl3
b3JkPjxrZXl3b3JkPkRydWcgVG9sZXJhbmNlPC9rZXl3b3JkPjxrZXl3b3JkPkRydWcgVXRpbGl6
YXRpb24gUmV2aWV3PC9rZXl3b3JkPjxrZXl3b3JkPkV1cm9wZTwva2V5d29yZD48a2V5d29yZD5I
dW1hbnM8L2tleXdvcmQ+PGtleXdvcmQ+TW9uaXRvcmluZywgUGh5c2lvbG9naWMvbWV0aG9kcy9z
dGFuZGFyZHM8L2tleXdvcmQ+PGtleXdvcmQ+UHJvcHlsYW1pbmVzL2FkbWluaXN0cmF0aW9uICZh
bXA7IGRvc2FnZS8gYWR2ZXJzZSBlZmZlY3RzPC9rZXl3b3JkPjxrZXl3b3JkPlJpc2sgQXNzZXNz
bWVudDwva2V5d29yZD48a2V5d29yZD5TdWJzdGFuY2UtUmVsYXRlZCBEaXNvcmRlcnMvZXRpb2xv
Z3kvcHJldmVudGlvbiAmYW1wOyBjb250cm9sPC9rZXl3b3JkPjxrZXl3b3JkPlN1aWNpZGUsIEF0
dGVtcHRlZC8gcHJldmVudGlvbiAmYW1wOyBjb250cm9sL3BzeWNob2xvZ3k8L2tleXdvcmQ+PC9r
ZXl3b3Jkcz48ZGF0ZXM+PHllYXI+MjAxMTwveWVhcj48cHViLWRhdGVzPjxkYXRlPkphbjwvZGF0
ZT48L3B1Yi1kYXRlcz48L2RhdGVzPjxpc2JuPjE0MzUtMTY1WCAoRWxlY3Ryb25pYykmI3hEOzEw
MTgtODgyNyAoTGlua2luZyk8L2lzYm4+PGFjY2Vzc2lvbi1udW0+MjEwNDI5MjQ8L2FjY2Vzc2lv
bi1udW0+PHVybHM+PC91cmxzPjwvcmVjb3JkPjwvQ2l0ZT48L0VuZE5vdGU+AG==
</w:fldData>
        </w:fldChar>
      </w:r>
      <w:r w:rsidR="00F36430">
        <w:rPr>
          <w:rFonts w:asciiTheme="minorHAnsi" w:hAnsiTheme="minorHAnsi" w:cs="Arial"/>
          <w:sz w:val="22"/>
          <w:szCs w:val="22"/>
        </w:rPr>
        <w:instrText xml:space="preserve"> ADDIN EN.CITE.DATA </w:instrText>
      </w:r>
      <w:r w:rsidR="00F36430">
        <w:rPr>
          <w:rFonts w:asciiTheme="minorHAnsi" w:hAnsiTheme="minorHAnsi" w:cs="Arial"/>
          <w:sz w:val="22"/>
          <w:szCs w:val="22"/>
        </w:rPr>
      </w:r>
      <w:r w:rsidR="00F36430">
        <w:rPr>
          <w:rFonts w:asciiTheme="minorHAnsi" w:hAnsiTheme="minorHAnsi" w:cs="Arial"/>
          <w:sz w:val="22"/>
          <w:szCs w:val="22"/>
        </w:rPr>
        <w:fldChar w:fldCharType="end"/>
      </w:r>
      <w:r w:rsidR="00B03222">
        <w:rPr>
          <w:rFonts w:asciiTheme="minorHAnsi" w:hAnsiTheme="minorHAnsi" w:cs="Arial"/>
          <w:sz w:val="22"/>
          <w:szCs w:val="22"/>
        </w:rPr>
      </w:r>
      <w:r w:rsidR="00B03222">
        <w:rPr>
          <w:rFonts w:asciiTheme="minorHAnsi" w:hAnsiTheme="minorHAnsi" w:cs="Arial"/>
          <w:sz w:val="22"/>
          <w:szCs w:val="22"/>
        </w:rPr>
        <w:fldChar w:fldCharType="separate"/>
      </w:r>
      <w:r w:rsidR="00F36430">
        <w:rPr>
          <w:rFonts w:asciiTheme="minorHAnsi" w:hAnsiTheme="minorHAnsi" w:cs="Arial"/>
          <w:noProof/>
          <w:sz w:val="22"/>
          <w:szCs w:val="22"/>
        </w:rPr>
        <w:t>[</w:t>
      </w:r>
      <w:hyperlink w:anchor="_ENREF_61" w:tooltip="Graham, 2011 #43" w:history="1">
        <w:r w:rsidR="00F36430">
          <w:rPr>
            <w:rFonts w:asciiTheme="minorHAnsi" w:hAnsiTheme="minorHAnsi" w:cs="Arial"/>
            <w:noProof/>
            <w:sz w:val="22"/>
            <w:szCs w:val="22"/>
          </w:rPr>
          <w:t>61</w:t>
        </w:r>
      </w:hyperlink>
      <w:r w:rsidR="00F36430">
        <w:rPr>
          <w:rFonts w:asciiTheme="minorHAnsi" w:hAnsiTheme="minorHAnsi" w:cs="Arial"/>
          <w:noProof/>
          <w:sz w:val="22"/>
          <w:szCs w:val="22"/>
        </w:rPr>
        <w:t>]</w:t>
      </w:r>
      <w:r w:rsidR="00B03222">
        <w:rPr>
          <w:rFonts w:asciiTheme="minorHAnsi" w:hAnsiTheme="minorHAnsi" w:cs="Arial"/>
          <w:sz w:val="22"/>
          <w:szCs w:val="22"/>
        </w:rPr>
        <w:fldChar w:fldCharType="end"/>
      </w:r>
      <w:r w:rsidR="005A2477">
        <w:rPr>
          <w:rFonts w:asciiTheme="minorHAnsi" w:hAnsiTheme="minorHAnsi" w:cs="Arial"/>
          <w:sz w:val="22"/>
          <w:szCs w:val="22"/>
        </w:rPr>
        <w:t xml:space="preserve">. </w:t>
      </w:r>
      <w:r w:rsidRPr="00055A3C">
        <w:rPr>
          <w:rFonts w:asciiTheme="minorHAnsi" w:hAnsiTheme="minorHAnsi" w:cs="Arial"/>
          <w:sz w:val="22"/>
          <w:szCs w:val="22"/>
        </w:rPr>
        <w:t xml:space="preserve">With regard to the possible effects on growth, it is highly recommended to assess growth parameters before stimulant treatment with periodic monitoring through repeated measurements of weight and height and their changes over time (at least 3 or 4 </w:t>
      </w:r>
      <w:r w:rsidR="0074485E">
        <w:rPr>
          <w:rFonts w:asciiTheme="minorHAnsi" w:hAnsiTheme="minorHAnsi" w:cs="Arial"/>
          <w:sz w:val="22"/>
          <w:szCs w:val="22"/>
        </w:rPr>
        <w:t xml:space="preserve">times </w:t>
      </w:r>
      <w:r w:rsidRPr="00055A3C">
        <w:rPr>
          <w:rFonts w:asciiTheme="minorHAnsi" w:hAnsiTheme="minorHAnsi" w:cs="Arial"/>
          <w:sz w:val="22"/>
          <w:szCs w:val="22"/>
        </w:rPr>
        <w:t xml:space="preserve">per year). </w:t>
      </w:r>
      <w:r w:rsidR="004C0EB1">
        <w:rPr>
          <w:rFonts w:asciiTheme="minorHAnsi" w:hAnsiTheme="minorHAnsi" w:cs="Arial"/>
          <w:sz w:val="22"/>
          <w:szCs w:val="22"/>
        </w:rPr>
        <w:t>Likewise</w:t>
      </w:r>
      <w:r w:rsidRPr="00055A3C">
        <w:rPr>
          <w:rFonts w:asciiTheme="minorHAnsi" w:hAnsiTheme="minorHAnsi" w:cs="Arial"/>
          <w:sz w:val="22"/>
          <w:szCs w:val="22"/>
        </w:rPr>
        <w:t>, pre-treatment checking and monitoring of pulse and blood pressure are also recommended with ADHD medication, with frequency of monitoring either three</w:t>
      </w:r>
      <w:r w:rsidR="0074485E">
        <w:rPr>
          <w:rFonts w:asciiTheme="minorHAnsi" w:hAnsiTheme="minorHAnsi" w:cs="Arial"/>
          <w:sz w:val="22"/>
          <w:szCs w:val="22"/>
        </w:rPr>
        <w:t>-</w:t>
      </w:r>
      <w:r w:rsidR="00B03222">
        <w:rPr>
          <w:rFonts w:asciiTheme="minorHAnsi" w:hAnsiTheme="minorHAnsi" w:cs="Arial"/>
          <w:sz w:val="22"/>
          <w:szCs w:val="22"/>
        </w:rPr>
        <w:t xml:space="preserve"> </w:t>
      </w:r>
      <w:r w:rsidR="00B03222">
        <w:rPr>
          <w:rFonts w:asciiTheme="minorHAnsi" w:hAnsiTheme="minorHAnsi" w:cs="Arial"/>
          <w:sz w:val="22"/>
          <w:szCs w:val="22"/>
        </w:rPr>
        <w:fldChar w:fldCharType="begin"/>
      </w:r>
      <w:r w:rsidR="00F36430">
        <w:rPr>
          <w:rFonts w:asciiTheme="minorHAnsi" w:hAnsiTheme="minorHAnsi" w:cs="Arial"/>
          <w:sz w:val="22"/>
          <w:szCs w:val="22"/>
        </w:rPr>
        <w:instrText xml:space="preserve"> ADDIN EN.CITE &lt;EndNote&gt;&lt;Cite&gt;&lt;Author&gt;Kendall&lt;/Author&gt;&lt;Year&gt;2008&lt;/Year&gt;&lt;RecNum&gt;44&lt;/RecNum&gt;&lt;DisplayText&gt;[62]&lt;/DisplayText&gt;&lt;record&gt;&lt;rec-number&gt;44&lt;/rec-number&gt;&lt;foreign-keys&gt;&lt;key app="EN" db-id="ppvrx0erl0zxe2eftvy50febvsvxa90za99d" timestamp="1433247543"&gt;44&lt;/key&gt;&lt;/foreign-keys&gt;&lt;ref-type name="Journal Article"&gt;17&lt;/ref-type&gt;&lt;contributors&gt;&lt;authors&gt;&lt;author&gt;Kendall, T.&lt;/author&gt;&lt;author&gt;Taylor, E.&lt;/author&gt;&lt;author&gt;Perez, A.&lt;/author&gt;&lt;author&gt;Taylor, C.&lt;/author&gt;&lt;/authors&gt;&lt;/contributors&gt;&lt;auth-address&gt;National Collaborating Centre for Mental Health, Research and Training Unit, London E1 8AA.&lt;/auth-address&gt;&lt;titles&gt;&lt;title&gt;Diagnosis and management of attention-deficit/hyperactivity disorder in children, young people, and adults: summary of NICE guidance&lt;/title&gt;&lt;secondary-title&gt;Bmj&lt;/secondary-title&gt;&lt;/titles&gt;&lt;periodical&gt;&lt;full-title&gt;Bmj&lt;/full-title&gt;&lt;/periodical&gt;&lt;pages&gt;a1239&lt;/pages&gt;&lt;volume&gt;337&lt;/volume&gt;&lt;keywords&gt;&lt;keyword&gt;Adolescent&lt;/keyword&gt;&lt;keyword&gt;Adrenergic Uptake Inhibitors/therapeutic use&lt;/keyword&gt;&lt;keyword&gt;Adult&lt;/keyword&gt;&lt;keyword&gt;Attention Deficit Disorder with Hyperactivity/ diagnosis/ therapy&lt;/keyword&gt;&lt;keyword&gt;Central Nervous System Stimulants/therapeutic use&lt;/keyword&gt;&lt;keyword&gt;Child&lt;/keyword&gt;&lt;keyword&gt;Child, Preschool&lt;/keyword&gt;&lt;keyword&gt;Counseling&lt;/keyword&gt;&lt;keyword&gt;Diet&lt;/keyword&gt;&lt;keyword&gt;Humans&lt;/keyword&gt;&lt;keyword&gt;Methylphenidate/therapeutic use&lt;/keyword&gt;&lt;keyword&gt;Parents/education&lt;/keyword&gt;&lt;keyword&gt;Practice Guidelines as Topic&lt;/keyword&gt;&lt;keyword&gt;Propylamines/therapeutic use&lt;/keyword&gt;&lt;keyword&gt;Teaching/methods&lt;/keyword&gt;&lt;/keywords&gt;&lt;dates&gt;&lt;year&gt;2008&lt;/year&gt;&lt;/dates&gt;&lt;isbn&gt;1756-1833 (Electronic)&amp;#xD;0959-535X (Linking)&lt;/isbn&gt;&lt;accession-num&gt;18815170&lt;/accession-num&gt;&lt;urls&gt;&lt;/urls&gt;&lt;/record&gt;&lt;/Cite&gt;&lt;/EndNote&gt;</w:instrText>
      </w:r>
      <w:r w:rsidR="00B03222">
        <w:rPr>
          <w:rFonts w:asciiTheme="minorHAnsi" w:hAnsiTheme="minorHAnsi" w:cs="Arial"/>
          <w:sz w:val="22"/>
          <w:szCs w:val="22"/>
        </w:rPr>
        <w:fldChar w:fldCharType="separate"/>
      </w:r>
      <w:r w:rsidR="00F36430">
        <w:rPr>
          <w:rFonts w:asciiTheme="minorHAnsi" w:hAnsiTheme="minorHAnsi" w:cs="Arial"/>
          <w:noProof/>
          <w:sz w:val="22"/>
          <w:szCs w:val="22"/>
        </w:rPr>
        <w:t>[</w:t>
      </w:r>
      <w:hyperlink w:anchor="_ENREF_62" w:tooltip="Kendall, 2008 #44" w:history="1">
        <w:r w:rsidR="00F36430">
          <w:rPr>
            <w:rFonts w:asciiTheme="minorHAnsi" w:hAnsiTheme="minorHAnsi" w:cs="Arial"/>
            <w:noProof/>
            <w:sz w:val="22"/>
            <w:szCs w:val="22"/>
          </w:rPr>
          <w:t>62</w:t>
        </w:r>
      </w:hyperlink>
      <w:r w:rsidR="00F36430">
        <w:rPr>
          <w:rFonts w:asciiTheme="minorHAnsi" w:hAnsiTheme="minorHAnsi" w:cs="Arial"/>
          <w:noProof/>
          <w:sz w:val="22"/>
          <w:szCs w:val="22"/>
        </w:rPr>
        <w:t>]</w:t>
      </w:r>
      <w:r w:rsidR="00B03222">
        <w:rPr>
          <w:rFonts w:asciiTheme="minorHAnsi" w:hAnsiTheme="minorHAnsi" w:cs="Arial"/>
          <w:sz w:val="22"/>
          <w:szCs w:val="22"/>
        </w:rPr>
        <w:fldChar w:fldCharType="end"/>
      </w:r>
      <w:r w:rsidRPr="00055A3C">
        <w:rPr>
          <w:rFonts w:asciiTheme="minorHAnsi" w:hAnsiTheme="minorHAnsi" w:cs="Arial"/>
          <w:sz w:val="22"/>
          <w:szCs w:val="22"/>
        </w:rPr>
        <w:t xml:space="preserve"> or six</w:t>
      </w:r>
      <w:r w:rsidR="0074485E">
        <w:rPr>
          <w:rFonts w:asciiTheme="minorHAnsi" w:hAnsiTheme="minorHAnsi" w:cs="Arial"/>
          <w:sz w:val="22"/>
          <w:szCs w:val="22"/>
        </w:rPr>
        <w:t>-</w:t>
      </w:r>
      <w:r w:rsidRPr="00055A3C">
        <w:rPr>
          <w:rFonts w:asciiTheme="minorHAnsi" w:hAnsiTheme="minorHAnsi" w:cs="Arial"/>
          <w:sz w:val="22"/>
          <w:szCs w:val="22"/>
        </w:rPr>
        <w:t xml:space="preserve">monthly </w:t>
      </w:r>
      <w:r w:rsidR="00B03222">
        <w:rPr>
          <w:rFonts w:asciiTheme="minorHAnsi" w:hAnsiTheme="minorHAnsi" w:cs="Arial"/>
          <w:sz w:val="22"/>
          <w:szCs w:val="22"/>
        </w:rPr>
        <w:fldChar w:fldCharType="begin">
          <w:fldData xml:space="preserve">PEVuZE5vdGU+PENpdGU+PEF1dGhvcj5UYXlsb3I8L0F1dGhvcj48WWVhcj4yMDA0PC9ZZWFyPjxS
ZWNOdW0+NDwvUmVjTnVtPjxEaXNwbGF5VGV4dD5bNF08L0Rpc3BsYXlUZXh0PjxyZWNvcmQ+PHJl
Yy1udW1iZXI+NDwvcmVjLW51bWJlcj48Zm9yZWlnbi1rZXlzPjxrZXkgYXBwPSJFTiIgZGItaWQ9
InBwdnJ4MGVybDB6eGUyZWZ0dnk1MGZlYnZzdnhhOTB6YTk5ZCIgdGltZXN0YW1wPSIxNDMzMjM5
MzYzIj40PC9rZXk+PC9mb3JlaWduLWtleXM+PHJlZi10eXBlIG5hbWU9IkpvdXJuYWwgQXJ0aWNs
ZSI+MTc8L3JlZi10eXBlPjxjb250cmlidXRvcnM+PGF1dGhvcnM+PGF1dGhvcj5UYXlsb3IsIEUu
PC9hdXRob3I+PGF1dGhvcj5Eb3BmbmVyLCBNLjwvYXV0aG9yPjxhdXRob3I+U2VyZ2VhbnQsIEou
PC9hdXRob3I+PGF1dGhvcj5Bc2hlcnNvbiwgUC48L2F1dGhvcj48YXV0aG9yPkJhbmFzY2hld3Nr
aSwgVC48L2F1dGhvcj48YXV0aG9yPkJ1aXRlbGFhciwgSi48L2F1dGhvcj48YXV0aG9yPkNvZ2hp
bGwsIEQuPC9hdXRob3I+PGF1dGhvcj5EYW5ja2FlcnRzLCBNLjwvYXV0aG9yPjxhdXRob3I+Um90
aGVuYmVyZ2VyLCBBLjwvYXV0aG9yPjxhdXRob3I+U29udWdhLUJhcmtlLCBFLjwvYXV0aG9yPjxh
dXRob3I+U3RlaW5oYXVzZW4sIEguIEMuPC9hdXRob3I+PGF1dGhvcj5adWRkYXMsIEEuPC9hdXRo
b3I+PC9hdXRob3JzPjwvY29udHJpYnV0b3JzPjxhdXRoLWFkZHJlc3M+RGVwdC4gb2YgQ2hpbGQg
JmFtcDsgQWRvbGVzY2VudCBQc3ljaGlhdHJ5LCBJbnN0aXR1dGUgb2YgUHN5Y2hpYXRyeSBLaW5n
cyBDb2xsZWdlIExvbmRvbiwgZGUgQ3Jlc3BpZ255IFBhcmssIExvbmRvbiwgU0U1IDhBRiwgVUsu
IGUudGF5bG9yQGlvcC5rY2wuYWMudWs8L2F1dGgtYWRkcmVzcz48dGl0bGVzPjx0aXRsZT5FdXJv
cGVhbiBjbGluaWNhbCBndWlkZWxpbmVzIGZvciBoeXBlcmtpbmV0aWMgZGlzb3JkZXIgLS0gZmly
c3QgdXBncmFkZTwvdGl0bGU+PHNlY29uZGFyeS10aXRsZT5FdXIgQ2hpbGQgQWRvbGVzYyBQc3lj
aGlhdHJ5PC9zZWNvbmRhcnktdGl0bGU+PC90aXRsZXM+PHBlcmlvZGljYWw+PGZ1bGwtdGl0bGU+
RXVyIENoaWxkIEFkb2xlc2MgUHN5Y2hpYXRyeTwvZnVsbC10aXRsZT48L3BlcmlvZGljYWw+PHBh
Z2VzPkk3LTMwPC9wYWdlcz48dm9sdW1lPjEzIFN1cHBsIDE8L3ZvbHVtZT48a2V5d29yZHM+PGtl
eXdvcmQ+QWxsZWxlczwva2V5d29yZD48a2V5d29yZD5BdHRlbnRpb24gRGVmaWNpdCBEaXNvcmRl
ciB3aXRoPC9rZXl3b3JkPjxrZXl3b3JkPkh5cGVyYWN0aXZpdHkvIGRpYWdub3Npcy9lcGlkZW1p
b2xvZ3kvZ2VuZXRpY3MvdGhlcmFweTwva2V5d29yZD48a2V5d29yZD5DZW50cmFsIE5lcnZvdXMg
U3lzdGVtIFN0aW11bGFudHMvdGhlcmFwZXV0aWMgdXNlPC9rZXl3b3JkPjxrZXl3b3JkPkNoaWxk
PC9rZXl3b3JkPjxrZXl3b3JkPkNoaWxkIERldmVsb3BtZW50IERpc29yZGVycywgUGVydmFzaXZl
L2RpYWdub3Npcy9lcGlkZW1pb2xvZ3k8L2tleXdvcmQ+PGtleXdvcmQ+Q29nbml0aXZlIFRoZXJh
cHk8L2tleXdvcmQ+PGtleXdvcmQ+Q29tYmluZWQgTW9kYWxpdHkgVGhlcmFweTwva2V5d29yZD48
a2V5d29yZD5Db21vcmJpZGl0eTwva2V5d29yZD48a2V5d29yZD5Db25kdWN0IERpc29yZGVyL2Rp
YWdub3Npcy9lcGlkZW1pb2xvZ3k8L2tleXdvcmQ+PGtleXdvcmQ+RGlhZ25vc2lzLCBEaWZmZXJl
bnRpYWw8L2tleXdvcmQ+PGtleXdvcmQ+RG9wYW1pbmUgUGxhc21hIE1lbWJyYW5lIFRyYW5zcG9y
dCBQcm90ZWluczwva2V5d29yZD48a2V5d29yZD5FdXJvcGU8L2tleXdvcmQ+PGtleXdvcmQ+R2Vu
ZSBGcmVxdWVuY3k8L2tleXdvcmQ+PGtleXdvcmQ+R3VpZGVsaW5lcyBhcyBUb3BpYzwva2V5d29y
ZD48a2V5d29yZD5IdW1hbnM8L2tleXdvcmQ+PGtleXdvcmQ+SHlwZXJraW5lc2lzLyBkaWFnbm9z
aXMvZXBpZGVtaW9sb2d5L2dlbmV0aWNzL3RoZXJhcHk8L2tleXdvcmQ+PGtleXdvcmQ+SW50ZXJu
YXRpb25hbCBDbGFzc2lmaWNhdGlvbiBvZiBEaXNlYXNlczwva2V5d29yZD48a2V5d29yZD5MZWFy
bmluZyBEaXNvcmRlcnMvZGlhZ25vc2lzL2VwaWRlbWlvbG9neTwva2V5d29yZD48a2V5d29yZD5N
ZW1icmFuZSBHbHljb3Byb3RlaW5zL2dlbmV0aWNzPC9rZXl3b3JkPjxrZXl3b3JkPk1lbWJyYW5l
IFRyYW5zcG9ydCBQcm90ZWlucy9nZW5ldGljczwva2V5d29yZD48a2V5d29yZD5NZXRoeWxwaGVu
aWRhdGUvdGhlcmFwZXV0aWMgdXNlPC9rZXl3b3JkPjxrZXl3b3JkPk5lcnZlIFRpc3N1ZSBQcm90
ZWlucy9nZW5ldGljczwva2V5d29yZD48a2V5d29yZD5QcmV2YWxlbmNlPC9rZXl3b3JkPjxrZXl3
b3JkPlBzeWNob21ldHJpY3M8L2tleXdvcmQ+PGtleXdvcmQ+UmVjZXB0b3JzLCBEb3BhbWluZSBE
Mi9nZW5ldGljczwva2V5d29yZD48a2V5d29yZD5SZWNlcHRvcnMsIERvcGFtaW5lIEQ0PC9rZXl3
b3JkPjxrZXl3b3JkPlRpYyBEaXNvcmRlcnMvZGlhZ25vc2lzL2VwaWRlbWlvbG9neTwva2V5d29y
ZD48L2tleXdvcmRzPjxkYXRlcz48eWVhcj4yMDA0PC95ZWFyPjwvZGF0ZXM+PGlzYm4+MTAxOC04
ODI3IChQcmludCkmI3hEOzEwMTgtODgyNyAoTGlua2luZyk8L2lzYm4+PGFjY2Vzc2lvbi1udW0+
MTUzMjI5NTM8L2FjY2Vzc2lvbi1udW0+PHVybHM+PC91cmxzPjwvcmVjb3JkPjwvQ2l0ZT48L0Vu
ZE5vdGU+AG==
</w:fldData>
        </w:fldChar>
      </w:r>
      <w:r w:rsidR="00D12B1B">
        <w:rPr>
          <w:rFonts w:asciiTheme="minorHAnsi" w:hAnsiTheme="minorHAnsi" w:cs="Arial"/>
          <w:sz w:val="22"/>
          <w:szCs w:val="22"/>
        </w:rPr>
        <w:instrText xml:space="preserve"> ADDIN EN.CITE </w:instrText>
      </w:r>
      <w:r w:rsidR="00D12B1B">
        <w:rPr>
          <w:rFonts w:asciiTheme="minorHAnsi" w:hAnsiTheme="minorHAnsi" w:cs="Arial"/>
          <w:sz w:val="22"/>
          <w:szCs w:val="22"/>
        </w:rPr>
        <w:fldChar w:fldCharType="begin">
          <w:fldData xml:space="preserve">PEVuZE5vdGU+PENpdGU+PEF1dGhvcj5UYXlsb3I8L0F1dGhvcj48WWVhcj4yMDA0PC9ZZWFyPjxS
ZWNOdW0+NDwvUmVjTnVtPjxEaXNwbGF5VGV4dD5bNF08L0Rpc3BsYXlUZXh0PjxyZWNvcmQ+PHJl
Yy1udW1iZXI+NDwvcmVjLW51bWJlcj48Zm9yZWlnbi1rZXlzPjxrZXkgYXBwPSJFTiIgZGItaWQ9
InBwdnJ4MGVybDB6eGUyZWZ0dnk1MGZlYnZzdnhhOTB6YTk5ZCIgdGltZXN0YW1wPSIxNDMzMjM5
MzYzIj40PC9rZXk+PC9mb3JlaWduLWtleXM+PHJlZi10eXBlIG5hbWU9IkpvdXJuYWwgQXJ0aWNs
ZSI+MTc8L3JlZi10eXBlPjxjb250cmlidXRvcnM+PGF1dGhvcnM+PGF1dGhvcj5UYXlsb3IsIEUu
PC9hdXRob3I+PGF1dGhvcj5Eb3BmbmVyLCBNLjwvYXV0aG9yPjxhdXRob3I+U2VyZ2VhbnQsIEou
PC9hdXRob3I+PGF1dGhvcj5Bc2hlcnNvbiwgUC48L2F1dGhvcj48YXV0aG9yPkJhbmFzY2hld3Nr
aSwgVC48L2F1dGhvcj48YXV0aG9yPkJ1aXRlbGFhciwgSi48L2F1dGhvcj48YXV0aG9yPkNvZ2hp
bGwsIEQuPC9hdXRob3I+PGF1dGhvcj5EYW5ja2FlcnRzLCBNLjwvYXV0aG9yPjxhdXRob3I+Um90
aGVuYmVyZ2VyLCBBLjwvYXV0aG9yPjxhdXRob3I+U29udWdhLUJhcmtlLCBFLjwvYXV0aG9yPjxh
dXRob3I+U3RlaW5oYXVzZW4sIEguIEMuPC9hdXRob3I+PGF1dGhvcj5adWRkYXMsIEEuPC9hdXRo
b3I+PC9hdXRob3JzPjwvY29udHJpYnV0b3JzPjxhdXRoLWFkZHJlc3M+RGVwdC4gb2YgQ2hpbGQg
JmFtcDsgQWRvbGVzY2VudCBQc3ljaGlhdHJ5LCBJbnN0aXR1dGUgb2YgUHN5Y2hpYXRyeSBLaW5n
cyBDb2xsZWdlIExvbmRvbiwgZGUgQ3Jlc3BpZ255IFBhcmssIExvbmRvbiwgU0U1IDhBRiwgVUsu
IGUudGF5bG9yQGlvcC5rY2wuYWMudWs8L2F1dGgtYWRkcmVzcz48dGl0bGVzPjx0aXRsZT5FdXJv
cGVhbiBjbGluaWNhbCBndWlkZWxpbmVzIGZvciBoeXBlcmtpbmV0aWMgZGlzb3JkZXIgLS0gZmly
c3QgdXBncmFkZTwvdGl0bGU+PHNlY29uZGFyeS10aXRsZT5FdXIgQ2hpbGQgQWRvbGVzYyBQc3lj
aGlhdHJ5PC9zZWNvbmRhcnktdGl0bGU+PC90aXRsZXM+PHBlcmlvZGljYWw+PGZ1bGwtdGl0bGU+
RXVyIENoaWxkIEFkb2xlc2MgUHN5Y2hpYXRyeTwvZnVsbC10aXRsZT48L3BlcmlvZGljYWw+PHBh
Z2VzPkk3LTMwPC9wYWdlcz48dm9sdW1lPjEzIFN1cHBsIDE8L3ZvbHVtZT48a2V5d29yZHM+PGtl
eXdvcmQ+QWxsZWxlczwva2V5d29yZD48a2V5d29yZD5BdHRlbnRpb24gRGVmaWNpdCBEaXNvcmRl
ciB3aXRoPC9rZXl3b3JkPjxrZXl3b3JkPkh5cGVyYWN0aXZpdHkvIGRpYWdub3Npcy9lcGlkZW1p
b2xvZ3kvZ2VuZXRpY3MvdGhlcmFweTwva2V5d29yZD48a2V5d29yZD5DZW50cmFsIE5lcnZvdXMg
U3lzdGVtIFN0aW11bGFudHMvdGhlcmFwZXV0aWMgdXNlPC9rZXl3b3JkPjxrZXl3b3JkPkNoaWxk
PC9rZXl3b3JkPjxrZXl3b3JkPkNoaWxkIERldmVsb3BtZW50IERpc29yZGVycywgUGVydmFzaXZl
L2RpYWdub3Npcy9lcGlkZW1pb2xvZ3k8L2tleXdvcmQ+PGtleXdvcmQ+Q29nbml0aXZlIFRoZXJh
cHk8L2tleXdvcmQ+PGtleXdvcmQ+Q29tYmluZWQgTW9kYWxpdHkgVGhlcmFweTwva2V5d29yZD48
a2V5d29yZD5Db21vcmJpZGl0eTwva2V5d29yZD48a2V5d29yZD5Db25kdWN0IERpc29yZGVyL2Rp
YWdub3Npcy9lcGlkZW1pb2xvZ3k8L2tleXdvcmQ+PGtleXdvcmQ+RGlhZ25vc2lzLCBEaWZmZXJl
bnRpYWw8L2tleXdvcmQ+PGtleXdvcmQ+RG9wYW1pbmUgUGxhc21hIE1lbWJyYW5lIFRyYW5zcG9y
dCBQcm90ZWluczwva2V5d29yZD48a2V5d29yZD5FdXJvcGU8L2tleXdvcmQ+PGtleXdvcmQ+R2Vu
ZSBGcmVxdWVuY3k8L2tleXdvcmQ+PGtleXdvcmQ+R3VpZGVsaW5lcyBhcyBUb3BpYzwva2V5d29y
ZD48a2V5d29yZD5IdW1hbnM8L2tleXdvcmQ+PGtleXdvcmQ+SHlwZXJraW5lc2lzLyBkaWFnbm9z
aXMvZXBpZGVtaW9sb2d5L2dlbmV0aWNzL3RoZXJhcHk8L2tleXdvcmQ+PGtleXdvcmQ+SW50ZXJu
YXRpb25hbCBDbGFzc2lmaWNhdGlvbiBvZiBEaXNlYXNlczwva2V5d29yZD48a2V5d29yZD5MZWFy
bmluZyBEaXNvcmRlcnMvZGlhZ25vc2lzL2VwaWRlbWlvbG9neTwva2V5d29yZD48a2V5d29yZD5N
ZW1icmFuZSBHbHljb3Byb3RlaW5zL2dlbmV0aWNzPC9rZXl3b3JkPjxrZXl3b3JkPk1lbWJyYW5l
IFRyYW5zcG9ydCBQcm90ZWlucy9nZW5ldGljczwva2V5d29yZD48a2V5d29yZD5NZXRoeWxwaGVu
aWRhdGUvdGhlcmFwZXV0aWMgdXNlPC9rZXl3b3JkPjxrZXl3b3JkPk5lcnZlIFRpc3N1ZSBQcm90
ZWlucy9nZW5ldGljczwva2V5d29yZD48a2V5d29yZD5QcmV2YWxlbmNlPC9rZXl3b3JkPjxrZXl3
b3JkPlBzeWNob21ldHJpY3M8L2tleXdvcmQ+PGtleXdvcmQ+UmVjZXB0b3JzLCBEb3BhbWluZSBE
Mi9nZW5ldGljczwva2V5d29yZD48a2V5d29yZD5SZWNlcHRvcnMsIERvcGFtaW5lIEQ0PC9rZXl3
b3JkPjxrZXl3b3JkPlRpYyBEaXNvcmRlcnMvZGlhZ25vc2lzL2VwaWRlbWlvbG9neTwva2V5d29y
ZD48L2tleXdvcmRzPjxkYXRlcz48eWVhcj4yMDA0PC95ZWFyPjwvZGF0ZXM+PGlzYm4+MTAxOC04
ODI3IChQcmludCkmI3hEOzEwMTgtODgyNyAoTGlua2luZyk8L2lzYm4+PGFjY2Vzc2lvbi1udW0+
MTUzMjI5NTM8L2FjY2Vzc2lvbi1udW0+PHVybHM+PC91cmxzPjwvcmVjb3JkPjwvQ2l0ZT48L0Vu
ZE5vdGU+AG==
</w:fldData>
        </w:fldChar>
      </w:r>
      <w:r w:rsidR="00D12B1B">
        <w:rPr>
          <w:rFonts w:asciiTheme="minorHAnsi" w:hAnsiTheme="minorHAnsi" w:cs="Arial"/>
          <w:sz w:val="22"/>
          <w:szCs w:val="22"/>
        </w:rPr>
        <w:instrText xml:space="preserve"> ADDIN EN.CITE.DATA </w:instrText>
      </w:r>
      <w:r w:rsidR="00D12B1B">
        <w:rPr>
          <w:rFonts w:asciiTheme="minorHAnsi" w:hAnsiTheme="minorHAnsi" w:cs="Arial"/>
          <w:sz w:val="22"/>
          <w:szCs w:val="22"/>
        </w:rPr>
      </w:r>
      <w:r w:rsidR="00D12B1B">
        <w:rPr>
          <w:rFonts w:asciiTheme="minorHAnsi" w:hAnsiTheme="minorHAnsi" w:cs="Arial"/>
          <w:sz w:val="22"/>
          <w:szCs w:val="22"/>
        </w:rPr>
        <w:fldChar w:fldCharType="end"/>
      </w:r>
      <w:r w:rsidR="00B03222">
        <w:rPr>
          <w:rFonts w:asciiTheme="minorHAnsi" w:hAnsiTheme="minorHAnsi" w:cs="Arial"/>
          <w:sz w:val="22"/>
          <w:szCs w:val="22"/>
        </w:rPr>
      </w:r>
      <w:r w:rsidR="00B03222">
        <w:rPr>
          <w:rFonts w:asciiTheme="minorHAnsi" w:hAnsiTheme="minorHAnsi" w:cs="Arial"/>
          <w:sz w:val="22"/>
          <w:szCs w:val="22"/>
        </w:rPr>
        <w:fldChar w:fldCharType="separate"/>
      </w:r>
      <w:r w:rsidR="00D12B1B">
        <w:rPr>
          <w:rFonts w:asciiTheme="minorHAnsi" w:hAnsiTheme="minorHAnsi" w:cs="Arial"/>
          <w:noProof/>
          <w:sz w:val="22"/>
          <w:szCs w:val="22"/>
        </w:rPr>
        <w:t>[</w:t>
      </w:r>
      <w:hyperlink w:anchor="_ENREF_4" w:tooltip="Taylor, 2004 #4" w:history="1">
        <w:r w:rsidR="00F36430">
          <w:rPr>
            <w:rFonts w:asciiTheme="minorHAnsi" w:hAnsiTheme="minorHAnsi" w:cs="Arial"/>
            <w:noProof/>
            <w:sz w:val="22"/>
            <w:szCs w:val="22"/>
          </w:rPr>
          <w:t>4</w:t>
        </w:r>
      </w:hyperlink>
      <w:r w:rsidR="00D12B1B">
        <w:rPr>
          <w:rFonts w:asciiTheme="minorHAnsi" w:hAnsiTheme="minorHAnsi" w:cs="Arial"/>
          <w:noProof/>
          <w:sz w:val="22"/>
          <w:szCs w:val="22"/>
        </w:rPr>
        <w:t>]</w:t>
      </w:r>
      <w:r w:rsidR="00B03222">
        <w:rPr>
          <w:rFonts w:asciiTheme="minorHAnsi" w:hAnsiTheme="minorHAnsi" w:cs="Arial"/>
          <w:sz w:val="22"/>
          <w:szCs w:val="22"/>
        </w:rPr>
        <w:fldChar w:fldCharType="end"/>
      </w:r>
      <w:r w:rsidR="005D2200">
        <w:rPr>
          <w:rFonts w:asciiTheme="minorHAnsi" w:hAnsiTheme="minorHAnsi" w:cs="Arial"/>
          <w:sz w:val="22"/>
          <w:szCs w:val="22"/>
        </w:rPr>
        <w:t>.</w:t>
      </w:r>
      <w:r w:rsidR="000C6009" w:rsidRPr="000C6009">
        <w:t xml:space="preserve"> </w:t>
      </w:r>
      <w:r w:rsidR="000C6009" w:rsidRPr="000C6009">
        <w:rPr>
          <w:rFonts w:asciiTheme="minorHAnsi" w:hAnsiTheme="minorHAnsi" w:cs="Arial"/>
          <w:sz w:val="22"/>
          <w:szCs w:val="22"/>
        </w:rPr>
        <w:t>Blood pressure recorded as a centile score allows appropriate referral to a paediatric hypertension expert when at least two consecutive recordings are above the 95th centile. When the pulse rate is consistently above 120/min, a referral to a paediatric cardiologist is appropriate.</w:t>
      </w:r>
      <w:r w:rsidR="000C6009">
        <w:rPr>
          <w:rFonts w:asciiTheme="minorHAnsi" w:hAnsiTheme="minorHAnsi" w:cs="Arial"/>
          <w:sz w:val="22"/>
          <w:szCs w:val="22"/>
        </w:rPr>
        <w:t xml:space="preserve"> </w:t>
      </w:r>
      <w:r w:rsidRPr="00055A3C">
        <w:rPr>
          <w:rFonts w:asciiTheme="minorHAnsi" w:hAnsiTheme="minorHAnsi" w:cs="Arial"/>
          <w:sz w:val="22"/>
          <w:szCs w:val="22"/>
        </w:rPr>
        <w:t xml:space="preserve"> According to the same guidelines</w:t>
      </w:r>
      <w:r w:rsidR="00DC323B">
        <w:rPr>
          <w:rFonts w:asciiTheme="minorHAnsi" w:hAnsiTheme="minorHAnsi" w:cs="Arial"/>
          <w:sz w:val="22"/>
          <w:szCs w:val="22"/>
        </w:rPr>
        <w:t>,</w:t>
      </w:r>
      <w:r w:rsidRPr="00055A3C">
        <w:rPr>
          <w:rFonts w:asciiTheme="minorHAnsi" w:hAnsiTheme="minorHAnsi" w:cs="Arial"/>
          <w:sz w:val="22"/>
          <w:szCs w:val="22"/>
        </w:rPr>
        <w:t xml:space="preserve"> a careful monitoring of psychiatric and neurological potential adverse effects is </w:t>
      </w:r>
      <w:r w:rsidR="004C0EB1">
        <w:rPr>
          <w:rFonts w:asciiTheme="minorHAnsi" w:hAnsiTheme="minorHAnsi" w:cs="Arial"/>
          <w:sz w:val="22"/>
          <w:szCs w:val="22"/>
        </w:rPr>
        <w:t>also</w:t>
      </w:r>
      <w:r w:rsidRPr="00055A3C">
        <w:rPr>
          <w:rFonts w:asciiTheme="minorHAnsi" w:hAnsiTheme="minorHAnsi" w:cs="Arial"/>
          <w:sz w:val="22"/>
          <w:szCs w:val="22"/>
        </w:rPr>
        <w:t xml:space="preserve"> recommended.</w:t>
      </w:r>
    </w:p>
    <w:p w:rsidR="003F60F8" w:rsidRPr="00055A3C" w:rsidRDefault="003F60F8" w:rsidP="00055A3C">
      <w:pPr>
        <w:rPr>
          <w:rFonts w:cs="Arial"/>
        </w:rPr>
      </w:pPr>
      <w:r w:rsidRPr="00055A3C">
        <w:rPr>
          <w:rFonts w:cs="Arial"/>
        </w:rPr>
        <w:t xml:space="preserve">In this context, the ADDUCE project, with a long follow-up </w:t>
      </w:r>
      <w:r w:rsidR="0074485E">
        <w:rPr>
          <w:rFonts w:cs="Arial"/>
        </w:rPr>
        <w:t xml:space="preserve">period </w:t>
      </w:r>
      <w:r w:rsidRPr="00055A3C">
        <w:rPr>
          <w:rFonts w:cs="Arial"/>
        </w:rPr>
        <w:t xml:space="preserve">and a rigorous methodology, </w:t>
      </w:r>
      <w:r w:rsidR="008B6F3E" w:rsidRPr="00055A3C">
        <w:rPr>
          <w:rFonts w:cs="Arial"/>
        </w:rPr>
        <w:t xml:space="preserve">will </w:t>
      </w:r>
      <w:r w:rsidR="008B6F3E">
        <w:rPr>
          <w:rFonts w:cs="Arial"/>
        </w:rPr>
        <w:t>provide</w:t>
      </w:r>
      <w:r w:rsidRPr="00055A3C">
        <w:rPr>
          <w:rFonts w:cs="Arial"/>
        </w:rPr>
        <w:t xml:space="preserve"> important information about the safety of </w:t>
      </w:r>
      <w:r w:rsidR="0074485E">
        <w:rPr>
          <w:rFonts w:cs="Arial"/>
        </w:rPr>
        <w:t>psycho</w:t>
      </w:r>
      <w:r w:rsidRPr="00055A3C">
        <w:rPr>
          <w:rFonts w:cs="Arial"/>
        </w:rPr>
        <w:t>stimulant medication</w:t>
      </w:r>
      <w:r w:rsidR="0074485E">
        <w:rPr>
          <w:rFonts w:cs="Arial"/>
        </w:rPr>
        <w:t>s</w:t>
      </w:r>
      <w:r w:rsidRPr="00055A3C">
        <w:rPr>
          <w:rFonts w:cs="Arial"/>
        </w:rPr>
        <w:t xml:space="preserve"> within the ADHD population, covering various aspect</w:t>
      </w:r>
      <w:r w:rsidR="00F31C43">
        <w:rPr>
          <w:rFonts w:cs="Arial"/>
        </w:rPr>
        <w:t>s</w:t>
      </w:r>
      <w:r w:rsidRPr="00055A3C">
        <w:rPr>
          <w:rFonts w:cs="Arial"/>
        </w:rPr>
        <w:t xml:space="preserve"> of </w:t>
      </w:r>
      <w:r w:rsidR="00F31C43">
        <w:rPr>
          <w:rFonts w:cs="Arial"/>
        </w:rPr>
        <w:t>potential</w:t>
      </w:r>
      <w:r w:rsidRPr="00055A3C">
        <w:rPr>
          <w:rFonts w:cs="Arial"/>
        </w:rPr>
        <w:t xml:space="preserve"> adverse event</w:t>
      </w:r>
      <w:r w:rsidR="00F31C43">
        <w:rPr>
          <w:rFonts w:cs="Arial"/>
        </w:rPr>
        <w:t xml:space="preserve">s in children and adolescents with </w:t>
      </w:r>
      <w:r w:rsidR="004C0EB1">
        <w:rPr>
          <w:rFonts w:cs="Arial"/>
        </w:rPr>
        <w:t xml:space="preserve">a range of </w:t>
      </w:r>
      <w:r w:rsidR="00F31C43">
        <w:rPr>
          <w:rFonts w:cs="Arial"/>
        </w:rPr>
        <w:t>different ADHD symptoms.</w:t>
      </w:r>
      <w:r w:rsidRPr="00055A3C">
        <w:rPr>
          <w:rFonts w:cs="Arial"/>
        </w:rPr>
        <w:t xml:space="preserve"> The project will also help in understanding and answering the present unsolved questions about underlying biological mechanism</w:t>
      </w:r>
      <w:r w:rsidR="0074485E">
        <w:rPr>
          <w:rFonts w:cs="Arial"/>
        </w:rPr>
        <w:t>s</w:t>
      </w:r>
      <w:r w:rsidRPr="00055A3C">
        <w:rPr>
          <w:rFonts w:cs="Arial"/>
        </w:rPr>
        <w:t xml:space="preserve"> including possible mediators, moderators and confounders such as clinical and demographic characteristics and medication factors </w:t>
      </w:r>
      <w:r w:rsidRPr="00055A3C">
        <w:t>(average daily dose; cumulative dosage of methylphenidate; pre-treatment history of medication; use of co</w:t>
      </w:r>
      <w:r w:rsidR="005D2200">
        <w:t>-</w:t>
      </w:r>
      <w:r w:rsidRPr="00055A3C">
        <w:t xml:space="preserve">medication). </w:t>
      </w:r>
      <w:r w:rsidRPr="00055A3C">
        <w:rPr>
          <w:rFonts w:cs="Arial"/>
        </w:rPr>
        <w:t xml:space="preserve">We expect that ADDUCE will </w:t>
      </w:r>
      <w:r w:rsidR="0074485E">
        <w:rPr>
          <w:rFonts w:cs="Arial"/>
        </w:rPr>
        <w:t xml:space="preserve">also </w:t>
      </w:r>
      <w:r w:rsidRPr="00055A3C">
        <w:rPr>
          <w:rFonts w:cs="Arial"/>
        </w:rPr>
        <w:t>have</w:t>
      </w:r>
      <w:r w:rsidR="0074485E">
        <w:rPr>
          <w:rFonts w:cs="Arial"/>
        </w:rPr>
        <w:t xml:space="preserve"> an</w:t>
      </w:r>
      <w:r w:rsidRPr="00055A3C">
        <w:rPr>
          <w:rFonts w:cs="Arial"/>
        </w:rPr>
        <w:t xml:space="preserve"> impact on research in paediatric psychopharmacology by establishing a collaborative network of expert centres</w:t>
      </w:r>
      <w:r w:rsidR="004C0EB1">
        <w:rPr>
          <w:rFonts w:cs="Arial"/>
        </w:rPr>
        <w:t>,</w:t>
      </w:r>
      <w:r w:rsidRPr="00055A3C">
        <w:rPr>
          <w:rFonts w:cs="Arial"/>
        </w:rPr>
        <w:t xml:space="preserve"> and that the dissemination of results will lead to improve</w:t>
      </w:r>
      <w:r w:rsidR="0074485E">
        <w:rPr>
          <w:rFonts w:cs="Arial"/>
        </w:rPr>
        <w:t>d</w:t>
      </w:r>
      <w:r w:rsidRPr="00055A3C">
        <w:rPr>
          <w:rFonts w:cs="Arial"/>
        </w:rPr>
        <w:t xml:space="preserve"> standards of care and management of ADHD through the development of guidelines for a comprehensive personalized treatment monitoring. </w:t>
      </w:r>
    </w:p>
    <w:p w:rsidR="0097303E" w:rsidRPr="00075DA1" w:rsidRDefault="0097303E" w:rsidP="0097303E">
      <w:pPr>
        <w:spacing w:after="0"/>
        <w:rPr>
          <w:rFonts w:cstheme="majorBidi"/>
          <w:smallCaps/>
          <w:noProof/>
        </w:rPr>
      </w:pPr>
      <w:r>
        <w:rPr>
          <w:rFonts w:cstheme="majorBidi"/>
          <w:b/>
          <w:smallCaps/>
          <w:noProof/>
        </w:rPr>
        <w:t>Acknowledgements</w:t>
      </w:r>
    </w:p>
    <w:p w:rsidR="003225EC" w:rsidRDefault="0097303E">
      <w:pPr>
        <w:rPr>
          <w:noProof/>
        </w:rPr>
      </w:pPr>
      <w:r>
        <w:rPr>
          <w:noProof/>
        </w:rPr>
        <w:t>The authors wish to thank th</w:t>
      </w:r>
      <w:r w:rsidR="001115C7">
        <w:rPr>
          <w:noProof/>
        </w:rPr>
        <w:t>e children and adolescents</w:t>
      </w:r>
      <w:r>
        <w:rPr>
          <w:noProof/>
        </w:rPr>
        <w:t xml:space="preserve"> who are taking part in the study, and their families. We also acknowledge the support of the Scottish Mental Health Research Network and the Mental Health Research Network. </w:t>
      </w:r>
    </w:p>
    <w:p w:rsidR="003225EC" w:rsidRDefault="003225EC">
      <w:pPr>
        <w:rPr>
          <w:noProof/>
        </w:rPr>
      </w:pPr>
      <w:r>
        <w:rPr>
          <w:noProof/>
        </w:rPr>
        <w:br w:type="page"/>
      </w:r>
    </w:p>
    <w:p w:rsidR="009B57DD" w:rsidRPr="003225EC" w:rsidRDefault="009B57DD" w:rsidP="003225EC">
      <w:pPr>
        <w:rPr>
          <w:noProof/>
        </w:rPr>
      </w:pPr>
      <w:bookmarkStart w:id="0" w:name="_GoBack"/>
      <w:bookmarkEnd w:id="0"/>
      <w:r w:rsidRPr="008B43B9">
        <w:rPr>
          <w:b/>
          <w:smallCaps/>
          <w:noProof/>
        </w:rPr>
        <w:lastRenderedPageBreak/>
        <w:t xml:space="preserve">Table </w:t>
      </w:r>
      <w:r w:rsidR="00A862F4">
        <w:rPr>
          <w:b/>
          <w:smallCaps/>
          <w:noProof/>
        </w:rPr>
        <w:t>1</w:t>
      </w:r>
      <w:r w:rsidRPr="008B43B9">
        <w:rPr>
          <w:b/>
          <w:smallCaps/>
          <w:noProof/>
        </w:rPr>
        <w:t xml:space="preserve">: </w:t>
      </w:r>
      <w:r w:rsidR="00A00D2B">
        <w:rPr>
          <w:b/>
          <w:smallCaps/>
          <w:noProof/>
        </w:rPr>
        <w:t>O</w:t>
      </w:r>
      <w:r w:rsidRPr="008B43B9">
        <w:rPr>
          <w:b/>
          <w:smallCaps/>
          <w:noProof/>
        </w:rPr>
        <w:t>utcome measures</w:t>
      </w:r>
    </w:p>
    <w:tbl>
      <w:tblPr>
        <w:tblStyle w:val="TableGrid"/>
        <w:tblW w:w="10207" w:type="dxa"/>
        <w:tblInd w:w="-147" w:type="dxa"/>
        <w:tblLook w:val="04A0" w:firstRow="1" w:lastRow="0" w:firstColumn="1" w:lastColumn="0" w:noHBand="0" w:noVBand="1"/>
      </w:tblPr>
      <w:tblGrid>
        <w:gridCol w:w="1560"/>
        <w:gridCol w:w="2897"/>
        <w:gridCol w:w="5750"/>
      </w:tblGrid>
      <w:tr w:rsidR="00625E38" w:rsidTr="00625E38">
        <w:tc>
          <w:tcPr>
            <w:tcW w:w="1560" w:type="dxa"/>
          </w:tcPr>
          <w:p w:rsidR="00625E38" w:rsidRDefault="00625E38" w:rsidP="00951D64">
            <w:r>
              <w:t>Category</w:t>
            </w:r>
          </w:p>
        </w:tc>
        <w:tc>
          <w:tcPr>
            <w:tcW w:w="2897" w:type="dxa"/>
          </w:tcPr>
          <w:p w:rsidR="00625E38" w:rsidRDefault="00625E38" w:rsidP="00951D64">
            <w:r>
              <w:t>Assessment tool</w:t>
            </w:r>
          </w:p>
        </w:tc>
        <w:tc>
          <w:tcPr>
            <w:tcW w:w="5750" w:type="dxa"/>
          </w:tcPr>
          <w:p w:rsidR="00625E38" w:rsidRDefault="00625E38" w:rsidP="00951D64">
            <w:r>
              <w:t>Outcomes</w:t>
            </w:r>
          </w:p>
        </w:tc>
      </w:tr>
      <w:tr w:rsidR="00625E38" w:rsidTr="00625E38">
        <w:tc>
          <w:tcPr>
            <w:tcW w:w="1560" w:type="dxa"/>
          </w:tcPr>
          <w:p w:rsidR="00625E38" w:rsidRDefault="00625E38" w:rsidP="00951D64">
            <w:r>
              <w:t>Growth and development</w:t>
            </w:r>
          </w:p>
        </w:tc>
        <w:tc>
          <w:tcPr>
            <w:tcW w:w="2897" w:type="dxa"/>
          </w:tcPr>
          <w:p w:rsidR="00625E38" w:rsidRDefault="00625E38" w:rsidP="00F36430">
            <w:r>
              <w:t xml:space="preserve">Height measure </w:t>
            </w:r>
            <w:r>
              <w:fldChar w:fldCharType="begin"/>
            </w:r>
            <w:r w:rsidR="005370E6">
              <w:instrText xml:space="preserve"> ADDIN EN.CITE &lt;EndNote&gt;&lt;Cite&gt;&lt;Author&gt;Scottish Childrens Research Network&lt;/Author&gt;&lt;RecNum&gt;20&lt;/RecNum&gt;&lt;DisplayText&gt;[32]&lt;/DisplayText&gt;&lt;record&gt;&lt;rec-number&gt;20&lt;/rec-number&gt;&lt;foreign-keys&gt;&lt;key app="EN" db-id="ppvrx0erl0zxe2eftvy50febvsvxa90za99d" timestamp="1433241878"&gt;20&lt;/key&gt;&lt;/foreign-keys&gt;&lt;ref-type name="Web Page"&gt;12&lt;/ref-type&gt;&lt;contributors&gt;&lt;authors&gt;&lt;author&gt;Scottish Childrens Research Network,&lt;/author&gt;&lt;/authors&gt;&lt;/contributors&gt;&lt;titles&gt;&lt;title&gt;Standard Operating Procedure&lt;/title&gt;&lt;/titles&gt;&lt;dates&gt;&lt;/dates&gt;&lt;urls&gt;&lt;related-urls&gt;&lt;url&gt;http://www.scotcrn.org/professional/network-sops/&lt;/url&gt;&lt;/related-urls&gt;&lt;/urls&gt;&lt;/record&gt;&lt;/Cite&gt;&lt;/EndNote&gt;</w:instrText>
            </w:r>
            <w:r>
              <w:fldChar w:fldCharType="separate"/>
            </w:r>
            <w:r w:rsidR="005370E6">
              <w:rPr>
                <w:noProof/>
              </w:rPr>
              <w:t>[</w:t>
            </w:r>
            <w:hyperlink w:anchor="_ENREF_32" w:tooltip="Scottish Childrens Research Network,  #20" w:history="1">
              <w:r w:rsidR="00F36430">
                <w:rPr>
                  <w:noProof/>
                </w:rPr>
                <w:t>32</w:t>
              </w:r>
            </w:hyperlink>
            <w:r w:rsidR="005370E6">
              <w:rPr>
                <w:noProof/>
              </w:rPr>
              <w:t>]</w:t>
            </w:r>
            <w:r>
              <w:fldChar w:fldCharType="end"/>
            </w:r>
          </w:p>
        </w:tc>
        <w:tc>
          <w:tcPr>
            <w:tcW w:w="5750" w:type="dxa"/>
          </w:tcPr>
          <w:p w:rsidR="00625E38" w:rsidRDefault="00625E38" w:rsidP="00951D64">
            <w:r>
              <w:t>Proportion with height below 2</w:t>
            </w:r>
            <w:r w:rsidRPr="002B5F4E">
              <w:rPr>
                <w:vertAlign w:val="superscript"/>
              </w:rPr>
              <w:t>nd</w:t>
            </w:r>
            <w:r>
              <w:t xml:space="preserve"> centile </w:t>
            </w:r>
          </w:p>
          <w:p w:rsidR="00625E38" w:rsidRDefault="00625E38" w:rsidP="00951D64">
            <w:r>
              <w:t>Proportion with height below 0.4</w:t>
            </w:r>
            <w:r w:rsidRPr="008021BD">
              <w:rPr>
                <w:vertAlign w:val="superscript"/>
              </w:rPr>
              <w:t>th</w:t>
            </w:r>
            <w:r>
              <w:t xml:space="preserve"> centile</w:t>
            </w:r>
          </w:p>
        </w:tc>
      </w:tr>
      <w:tr w:rsidR="00625E38" w:rsidTr="00625E38">
        <w:tc>
          <w:tcPr>
            <w:tcW w:w="1560" w:type="dxa"/>
          </w:tcPr>
          <w:p w:rsidR="00625E38" w:rsidRDefault="00625E38" w:rsidP="00951D64"/>
        </w:tc>
        <w:tc>
          <w:tcPr>
            <w:tcW w:w="2897" w:type="dxa"/>
          </w:tcPr>
          <w:p w:rsidR="00625E38" w:rsidRDefault="00625E38" w:rsidP="00F36430">
            <w:r>
              <w:t xml:space="preserve">Weight measure </w:t>
            </w:r>
            <w:r>
              <w:fldChar w:fldCharType="begin"/>
            </w:r>
            <w:r w:rsidR="005370E6">
              <w:instrText xml:space="preserve"> ADDIN EN.CITE &lt;EndNote&gt;&lt;Cite&gt;&lt;Author&gt;Scottish Childrens Research Network&lt;/Author&gt;&lt;RecNum&gt;20&lt;/RecNum&gt;&lt;DisplayText&gt;[32]&lt;/DisplayText&gt;&lt;record&gt;&lt;rec-number&gt;20&lt;/rec-number&gt;&lt;foreign-keys&gt;&lt;key app="EN" db-id="ppvrx0erl0zxe2eftvy50febvsvxa90za99d" timestamp="1433241878"&gt;20&lt;/key&gt;&lt;/foreign-keys&gt;&lt;ref-type name="Web Page"&gt;12&lt;/ref-type&gt;&lt;contributors&gt;&lt;authors&gt;&lt;author&gt;Scottish Childrens Research Network,&lt;/author&gt;&lt;/authors&gt;&lt;/contributors&gt;&lt;titles&gt;&lt;title&gt;Standard Operating Procedure&lt;/title&gt;&lt;/titles&gt;&lt;dates&gt;&lt;/dates&gt;&lt;urls&gt;&lt;related-urls&gt;&lt;url&gt;http://www.scotcrn.org/professional/network-sops/&lt;/url&gt;&lt;/related-urls&gt;&lt;/urls&gt;&lt;/record&gt;&lt;/Cite&gt;&lt;/EndNote&gt;</w:instrText>
            </w:r>
            <w:r>
              <w:fldChar w:fldCharType="separate"/>
            </w:r>
            <w:r w:rsidR="005370E6">
              <w:rPr>
                <w:noProof/>
              </w:rPr>
              <w:t>[</w:t>
            </w:r>
            <w:hyperlink w:anchor="_ENREF_32" w:tooltip="Scottish Childrens Research Network,  #20" w:history="1">
              <w:r w:rsidR="00F36430">
                <w:rPr>
                  <w:noProof/>
                </w:rPr>
                <w:t>32</w:t>
              </w:r>
            </w:hyperlink>
            <w:r w:rsidR="005370E6">
              <w:rPr>
                <w:noProof/>
              </w:rPr>
              <w:t>]</w:t>
            </w:r>
            <w:r>
              <w:fldChar w:fldCharType="end"/>
            </w:r>
          </w:p>
        </w:tc>
        <w:tc>
          <w:tcPr>
            <w:tcW w:w="5750" w:type="dxa"/>
          </w:tcPr>
          <w:p w:rsidR="00625E38" w:rsidRDefault="00625E38" w:rsidP="00951D64">
            <w:r>
              <w:t xml:space="preserve">Weight </w:t>
            </w:r>
          </w:p>
          <w:p w:rsidR="00625E38" w:rsidRDefault="00625E38" w:rsidP="00951D64">
            <w:r>
              <w:t>Proportion with weight below 2</w:t>
            </w:r>
            <w:r w:rsidRPr="002B5F4E">
              <w:rPr>
                <w:vertAlign w:val="superscript"/>
              </w:rPr>
              <w:t>nd</w:t>
            </w:r>
            <w:r>
              <w:t xml:space="preserve"> centile </w:t>
            </w:r>
          </w:p>
          <w:p w:rsidR="00625E38" w:rsidRDefault="00625E38" w:rsidP="00951D64">
            <w:r>
              <w:t>Proportion with weight below 0.4</w:t>
            </w:r>
            <w:r w:rsidRPr="008021BD">
              <w:rPr>
                <w:vertAlign w:val="superscript"/>
              </w:rPr>
              <w:t>th</w:t>
            </w:r>
            <w:r>
              <w:t xml:space="preserve"> centile</w:t>
            </w:r>
          </w:p>
        </w:tc>
      </w:tr>
      <w:tr w:rsidR="00625E38" w:rsidTr="00625E38">
        <w:tc>
          <w:tcPr>
            <w:tcW w:w="1560" w:type="dxa"/>
          </w:tcPr>
          <w:p w:rsidR="00625E38" w:rsidRDefault="00625E38" w:rsidP="00951D64"/>
        </w:tc>
        <w:tc>
          <w:tcPr>
            <w:tcW w:w="2897" w:type="dxa"/>
          </w:tcPr>
          <w:p w:rsidR="00625E38" w:rsidRDefault="00625E38" w:rsidP="00951D64">
            <w:r>
              <w:t>Calculated BMI</w:t>
            </w:r>
          </w:p>
        </w:tc>
        <w:tc>
          <w:tcPr>
            <w:tcW w:w="5750" w:type="dxa"/>
          </w:tcPr>
          <w:p w:rsidR="00625E38" w:rsidRDefault="00625E38" w:rsidP="00951D64">
            <w:r>
              <w:t xml:space="preserve">BMI </w:t>
            </w:r>
          </w:p>
          <w:p w:rsidR="00625E38" w:rsidRDefault="00625E38" w:rsidP="00951D64">
            <w:r>
              <w:t>Proportion with BMI below 2</w:t>
            </w:r>
            <w:r w:rsidRPr="002B5F4E">
              <w:rPr>
                <w:vertAlign w:val="superscript"/>
              </w:rPr>
              <w:t>nd</w:t>
            </w:r>
            <w:r>
              <w:t xml:space="preserve"> centile </w:t>
            </w:r>
          </w:p>
          <w:p w:rsidR="00625E38" w:rsidRDefault="00625E38" w:rsidP="00951D64">
            <w:r>
              <w:t>Proportion with BMI below 0.4</w:t>
            </w:r>
            <w:r w:rsidRPr="008021BD">
              <w:rPr>
                <w:vertAlign w:val="superscript"/>
              </w:rPr>
              <w:t>th</w:t>
            </w:r>
            <w:r>
              <w:t xml:space="preserve"> centile</w:t>
            </w:r>
          </w:p>
        </w:tc>
      </w:tr>
      <w:tr w:rsidR="00625E38" w:rsidTr="00625E38">
        <w:tc>
          <w:tcPr>
            <w:tcW w:w="1560" w:type="dxa"/>
          </w:tcPr>
          <w:p w:rsidR="00625E38" w:rsidRDefault="00625E38" w:rsidP="00951D64"/>
        </w:tc>
        <w:tc>
          <w:tcPr>
            <w:tcW w:w="2897" w:type="dxa"/>
          </w:tcPr>
          <w:p w:rsidR="00625E38" w:rsidRDefault="00625E38" w:rsidP="00F36430">
            <w:r>
              <w:t xml:space="preserve">Tanner pubertal staging </w:t>
            </w:r>
            <w:r>
              <w:fldChar w:fldCharType="begin">
                <w:fldData xml:space="preserve">PEVuZE5vdGU+PENpdGU+PEF1dGhvcj5NYXJzaGFsbDwvQXV0aG9yPjxZZWFyPjE5Njk8L1llYXI+
PFJlY051bT4yMjwvUmVjTnVtPjxEaXNwbGF5VGV4dD5bMzMgMzRdPC9EaXNwbGF5VGV4dD48cmVj
b3JkPjxyZWMtbnVtYmVyPjIyPC9yZWMtbnVtYmVyPjxmb3JlaWduLWtleXM+PGtleSBhcHA9IkVO
IiBkYi1pZD0icHB2cngwZXJsMHp4ZTJlZnR2eTUwZmVidnN2eGE5MHphOTlkIiB0aW1lc3RhbXA9
IjE0MzMyNDE5OTkiPjIyPC9rZXk+PC9mb3JlaWduLWtleXM+PHJlZi10eXBlIG5hbWU9IkpvdXJu
YWwgQXJ0aWNsZSI+MTc8L3JlZi10eXBlPjxjb250cmlidXRvcnM+PGF1dGhvcnM+PGF1dGhvcj5N
YXJzaGFsbCwgVy4gQS48L2F1dGhvcj48YXV0aG9yPlRhbm5lciwgSi4gTS48L2F1dGhvcj48L2F1
dGhvcnM+PC9jb250cmlidXRvcnM+PHRpdGxlcz48dGl0bGU+VmFyaWF0aW9ucyBpbiBwYXR0ZXJu
IG9mIHB1YmVydGFsIGNoYW5nZXMgaW4gZ2lybHM8L3RpdGxlPjxzZWNvbmRhcnktdGl0bGU+QXJj
aCBEaXMgQ2hpbGQ8L3NlY29uZGFyeS10aXRsZT48L3RpdGxlcz48cGVyaW9kaWNhbD48ZnVsbC10
aXRsZT5BcmNoIERpcyBDaGlsZDwvZnVsbC10aXRsZT48L3BlcmlvZGljYWw+PHBhZ2VzPjI5MS0z
MDM8L3BhZ2VzPjx2b2x1bWU+NDQ8L3ZvbHVtZT48bnVtYmVyPjIzNTwvbnVtYmVyPjxrZXl3b3Jk
cz48a2V5d29yZD5BZG9sZXNjZW50PC9rZXl3b3JkPjxrZXl3b3JkPkFnZSBGYWN0b3JzPC9rZXl3
b3JkPjxrZXl3b3JkPkFudGhyb3BvbWV0cnk8L2tleXdvcmQ+PGtleXdvcmQ+QnJlYXN0L2dyb3d0
aCAmYW1wOyBkZXZlbG9wbWVudDwva2V5d29yZD48a2V5d29yZD5DaGlsZDwva2V5d29yZD48a2V5
d29yZD5GZW1hbGU8L2tleXdvcmQ+PGtleXdvcmQ+R3JlYXQgQnJpdGFpbjwva2V5d29yZD48a2V5
d29yZD5IYWlyL2dyb3d0aCAmYW1wOyBkZXZlbG9wbWVudDwva2V5d29yZD48a2V5d29yZD5IdW1h
bnM8L2tleXdvcmQ+PGtleXdvcmQ+TWVuc3RydWF0aW9uPC9rZXl3b3JkPjxrZXl3b3JkPlB1YmVy
dHk8L2tleXdvcmQ+PGtleXdvcmQ+U29jaWFsIENsYXNzPC9rZXl3b3JkPjxrZXl3b3JkPlNvY2lv
ZWNvbm9taWMgRmFjdG9yczwva2V5d29yZD48a2V5d29yZD5TdGF0aXN0aWNzIGFzIFRvcGljPC9r
ZXl3b3JkPjxrZXl3b3JkPlRpbWUgRmFjdG9yczwva2V5d29yZD48L2tleXdvcmRzPjxkYXRlcz48
eWVhcj4xOTY5PC95ZWFyPjxwdWItZGF0ZXM+PGRhdGU+SnVuPC9kYXRlPjwvcHViLWRhdGVzPjwv
ZGF0ZXM+PGlzYm4+MTQ2OC0yMDQ0IChFbGVjdHJvbmljKSYjeEQ7MDAwMy05ODg4IChMaW5raW5n
KTwvaXNibj48YWNjZXNzaW9uLW51bT41Nzg1MTc5PC9hY2Nlc3Npb24tbnVtPjx1cmxzPjwvdXJs
cz48L3JlY29yZD48L0NpdGU+PENpdGU+PEF1dGhvcj5NYXJzaGFsbDwvQXV0aG9yPjxZZWFyPjE5
NzA8L1llYXI+PFJlY051bT4yMTwvUmVjTnVtPjxyZWNvcmQ+PHJlYy1udW1iZXI+MjE8L3JlYy1u
dW1iZXI+PGZvcmVpZ24ta2V5cz48a2V5IGFwcD0iRU4iIGRiLWlkPSJwcHZyeDBlcmwwenhlMmVm
dHZ5NTBmZWJ2c3Z4YTkwemE5OWQiIHRpbWVzdGFtcD0iMTQzMzI0MTk3MSI+MjE8L2tleT48L2Zv
cmVpZ24ta2V5cz48cmVmLXR5cGUgbmFtZT0iSm91cm5hbCBBcnRpY2xlIj4xNzwvcmVmLXR5cGU+
PGNvbnRyaWJ1dG9ycz48YXV0aG9ycz48YXV0aG9yPk1hcnNoYWxsLCBXLiBBLjwvYXV0aG9yPjxh
dXRob3I+VGFubmVyLCBKLiBNLjwvYXV0aG9yPjwvYXV0aG9ycz48L2NvbnRyaWJ1dG9ycz48dGl0
bGVzPjx0aXRsZT5WYXJpYXRpb25zIGluIHRoZSBwYXR0ZXJuIG9mIHB1YmVydGFsIGNoYW5nZXMg
aW4gYm95czwvdGl0bGU+PHNlY29uZGFyeS10aXRsZT5BcmNoIERpcyBDaGlsZDwvc2Vjb25kYXJ5
LXRpdGxlPjwvdGl0bGVzPjxwZXJpb2RpY2FsPjxmdWxsLXRpdGxlPkFyY2ggRGlzIENoaWxkPC9m
dWxsLXRpdGxlPjwvcGVyaW9kaWNhbD48cGFnZXM+MTMtMjM8L3BhZ2VzPjx2b2x1bWU+NDU8L3Zv
bHVtZT48bnVtYmVyPjIzOTwvbnVtYmVyPjxrZXl3b3Jkcz48a2V5d29yZD5BZG9sZXNjZW50PC9r
ZXl3b3JkPjxrZXl3b3JkPkFnZSBGYWN0b3JzPC9rZXl3b3JkPjxrZXl3b3JkPkFudGhyb3BvbWV0
cnk8L2tleXdvcmQ+PGtleXdvcmQ+Qm9keSBIZWlnaHQ8L2tleXdvcmQ+PGtleXdvcmQ+Q2hpbGQ8
L2tleXdvcmQ+PGtleXdvcmQ+R2VuaXRhbGlhLCBNYWxlL2dyb3d0aCAmYW1wOyBkZXZlbG9wbWVu
dDwva2V5d29yZD48a2V5d29yZD5IYWlyL2dyb3d0aCAmYW1wOyBkZXZlbG9wbWVudDwva2V5d29y
ZD48a2V5d29yZD5IdW1hbnM8L2tleXdvcmQ+PGtleXdvcmQ+TWFsZTwva2V5d29yZD48a2V5d29y
ZD5QdWJlcnR5PC9rZXl3b3JkPjxrZXl3b3JkPlRpbWUgRmFjdG9yczwva2V5d29yZD48L2tleXdv
cmRzPjxkYXRlcz48eWVhcj4xOTcwPC95ZWFyPjxwdWItZGF0ZXM+PGRhdGU+RmViPC9kYXRlPjwv
cHViLWRhdGVzPjwvZGF0ZXM+PGlzYm4+MTQ2OC0yMDQ0IChFbGVjdHJvbmljKSYjeEQ7MDAwMy05
ODg4IChMaW5raW5nKTwvaXNibj48YWNjZXNzaW9uLW51bT41NDQwMTgyPC9hY2Nlc3Npb24tbnVt
Pjx1cmxzPjwvdXJscz48L3JlY29yZD48L0NpdGU+PC9FbmROb3RlPgB=
</w:fldData>
              </w:fldChar>
            </w:r>
            <w:r w:rsidR="005370E6">
              <w:instrText xml:space="preserve"> ADDIN EN.CITE </w:instrText>
            </w:r>
            <w:r w:rsidR="005370E6">
              <w:fldChar w:fldCharType="begin">
                <w:fldData xml:space="preserve">PEVuZE5vdGU+PENpdGU+PEF1dGhvcj5NYXJzaGFsbDwvQXV0aG9yPjxZZWFyPjE5Njk8L1llYXI+
PFJlY051bT4yMjwvUmVjTnVtPjxEaXNwbGF5VGV4dD5bMzMgMzRdPC9EaXNwbGF5VGV4dD48cmVj
b3JkPjxyZWMtbnVtYmVyPjIyPC9yZWMtbnVtYmVyPjxmb3JlaWduLWtleXM+PGtleSBhcHA9IkVO
IiBkYi1pZD0icHB2cngwZXJsMHp4ZTJlZnR2eTUwZmVidnN2eGE5MHphOTlkIiB0aW1lc3RhbXA9
IjE0MzMyNDE5OTkiPjIyPC9rZXk+PC9mb3JlaWduLWtleXM+PHJlZi10eXBlIG5hbWU9IkpvdXJu
YWwgQXJ0aWNsZSI+MTc8L3JlZi10eXBlPjxjb250cmlidXRvcnM+PGF1dGhvcnM+PGF1dGhvcj5N
YXJzaGFsbCwgVy4gQS48L2F1dGhvcj48YXV0aG9yPlRhbm5lciwgSi4gTS48L2F1dGhvcj48L2F1
dGhvcnM+PC9jb250cmlidXRvcnM+PHRpdGxlcz48dGl0bGU+VmFyaWF0aW9ucyBpbiBwYXR0ZXJu
IG9mIHB1YmVydGFsIGNoYW5nZXMgaW4gZ2lybHM8L3RpdGxlPjxzZWNvbmRhcnktdGl0bGU+QXJj
aCBEaXMgQ2hpbGQ8L3NlY29uZGFyeS10aXRsZT48L3RpdGxlcz48cGVyaW9kaWNhbD48ZnVsbC10
aXRsZT5BcmNoIERpcyBDaGlsZDwvZnVsbC10aXRsZT48L3BlcmlvZGljYWw+PHBhZ2VzPjI5MS0z
MDM8L3BhZ2VzPjx2b2x1bWU+NDQ8L3ZvbHVtZT48bnVtYmVyPjIzNTwvbnVtYmVyPjxrZXl3b3Jk
cz48a2V5d29yZD5BZG9sZXNjZW50PC9rZXl3b3JkPjxrZXl3b3JkPkFnZSBGYWN0b3JzPC9rZXl3
b3JkPjxrZXl3b3JkPkFudGhyb3BvbWV0cnk8L2tleXdvcmQ+PGtleXdvcmQ+QnJlYXN0L2dyb3d0
aCAmYW1wOyBkZXZlbG9wbWVudDwva2V5d29yZD48a2V5d29yZD5DaGlsZDwva2V5d29yZD48a2V5
d29yZD5GZW1hbGU8L2tleXdvcmQ+PGtleXdvcmQ+R3JlYXQgQnJpdGFpbjwva2V5d29yZD48a2V5
d29yZD5IYWlyL2dyb3d0aCAmYW1wOyBkZXZlbG9wbWVudDwva2V5d29yZD48a2V5d29yZD5IdW1h
bnM8L2tleXdvcmQ+PGtleXdvcmQ+TWVuc3RydWF0aW9uPC9rZXl3b3JkPjxrZXl3b3JkPlB1YmVy
dHk8L2tleXdvcmQ+PGtleXdvcmQ+U29jaWFsIENsYXNzPC9rZXl3b3JkPjxrZXl3b3JkPlNvY2lv
ZWNvbm9taWMgRmFjdG9yczwva2V5d29yZD48a2V5d29yZD5TdGF0aXN0aWNzIGFzIFRvcGljPC9r
ZXl3b3JkPjxrZXl3b3JkPlRpbWUgRmFjdG9yczwva2V5d29yZD48L2tleXdvcmRzPjxkYXRlcz48
eWVhcj4xOTY5PC95ZWFyPjxwdWItZGF0ZXM+PGRhdGU+SnVuPC9kYXRlPjwvcHViLWRhdGVzPjwv
ZGF0ZXM+PGlzYm4+MTQ2OC0yMDQ0IChFbGVjdHJvbmljKSYjeEQ7MDAwMy05ODg4IChMaW5raW5n
KTwvaXNibj48YWNjZXNzaW9uLW51bT41Nzg1MTc5PC9hY2Nlc3Npb24tbnVtPjx1cmxzPjwvdXJs
cz48L3JlY29yZD48L0NpdGU+PENpdGU+PEF1dGhvcj5NYXJzaGFsbDwvQXV0aG9yPjxZZWFyPjE5
NzA8L1llYXI+PFJlY051bT4yMTwvUmVjTnVtPjxyZWNvcmQ+PHJlYy1udW1iZXI+MjE8L3JlYy1u
dW1iZXI+PGZvcmVpZ24ta2V5cz48a2V5IGFwcD0iRU4iIGRiLWlkPSJwcHZyeDBlcmwwenhlMmVm
dHZ5NTBmZWJ2c3Z4YTkwemE5OWQiIHRpbWVzdGFtcD0iMTQzMzI0MTk3MSI+MjE8L2tleT48L2Zv
cmVpZ24ta2V5cz48cmVmLXR5cGUgbmFtZT0iSm91cm5hbCBBcnRpY2xlIj4xNzwvcmVmLXR5cGU+
PGNvbnRyaWJ1dG9ycz48YXV0aG9ycz48YXV0aG9yPk1hcnNoYWxsLCBXLiBBLjwvYXV0aG9yPjxh
dXRob3I+VGFubmVyLCBKLiBNLjwvYXV0aG9yPjwvYXV0aG9ycz48L2NvbnRyaWJ1dG9ycz48dGl0
bGVzPjx0aXRsZT5WYXJpYXRpb25zIGluIHRoZSBwYXR0ZXJuIG9mIHB1YmVydGFsIGNoYW5nZXMg
aW4gYm95czwvdGl0bGU+PHNlY29uZGFyeS10aXRsZT5BcmNoIERpcyBDaGlsZDwvc2Vjb25kYXJ5
LXRpdGxlPjwvdGl0bGVzPjxwZXJpb2RpY2FsPjxmdWxsLXRpdGxlPkFyY2ggRGlzIENoaWxkPC9m
dWxsLXRpdGxlPjwvcGVyaW9kaWNhbD48cGFnZXM+MTMtMjM8L3BhZ2VzPjx2b2x1bWU+NDU8L3Zv
bHVtZT48bnVtYmVyPjIzOTwvbnVtYmVyPjxrZXl3b3Jkcz48a2V5d29yZD5BZG9sZXNjZW50PC9r
ZXl3b3JkPjxrZXl3b3JkPkFnZSBGYWN0b3JzPC9rZXl3b3JkPjxrZXl3b3JkPkFudGhyb3BvbWV0
cnk8L2tleXdvcmQ+PGtleXdvcmQ+Qm9keSBIZWlnaHQ8L2tleXdvcmQ+PGtleXdvcmQ+Q2hpbGQ8
L2tleXdvcmQ+PGtleXdvcmQ+R2VuaXRhbGlhLCBNYWxlL2dyb3d0aCAmYW1wOyBkZXZlbG9wbWVu
dDwva2V5d29yZD48a2V5d29yZD5IYWlyL2dyb3d0aCAmYW1wOyBkZXZlbG9wbWVudDwva2V5d29y
ZD48a2V5d29yZD5IdW1hbnM8L2tleXdvcmQ+PGtleXdvcmQ+TWFsZTwva2V5d29yZD48a2V5d29y
ZD5QdWJlcnR5PC9rZXl3b3JkPjxrZXl3b3JkPlRpbWUgRmFjdG9yczwva2V5d29yZD48L2tleXdv
cmRzPjxkYXRlcz48eWVhcj4xOTcwPC95ZWFyPjxwdWItZGF0ZXM+PGRhdGU+RmViPC9kYXRlPjwv
cHViLWRhdGVzPjwvZGF0ZXM+PGlzYm4+MTQ2OC0yMDQ0IChFbGVjdHJvbmljKSYjeEQ7MDAwMy05
ODg4IChMaW5raW5nKTwvaXNibj48YWNjZXNzaW9uLW51bT41NDQwMTgyPC9hY2Nlc3Npb24tbnVt
Pjx1cmxzPjwvdXJscz48L3JlY29yZD48L0NpdGU+PC9FbmROb3RlPgB=
</w:fldData>
              </w:fldChar>
            </w:r>
            <w:r w:rsidR="005370E6">
              <w:instrText xml:space="preserve"> ADDIN EN.CITE.DATA </w:instrText>
            </w:r>
            <w:r w:rsidR="005370E6">
              <w:fldChar w:fldCharType="end"/>
            </w:r>
            <w:r>
              <w:fldChar w:fldCharType="separate"/>
            </w:r>
            <w:r w:rsidR="005370E6">
              <w:rPr>
                <w:noProof/>
              </w:rPr>
              <w:t>[</w:t>
            </w:r>
            <w:hyperlink w:anchor="_ENREF_33" w:tooltip="Marshall, 1970 #21" w:history="1">
              <w:r w:rsidR="00F36430">
                <w:rPr>
                  <w:noProof/>
                </w:rPr>
                <w:t>33</w:t>
              </w:r>
            </w:hyperlink>
            <w:r w:rsidR="005370E6">
              <w:rPr>
                <w:noProof/>
              </w:rPr>
              <w:t xml:space="preserve"> </w:t>
            </w:r>
            <w:hyperlink w:anchor="_ENREF_34" w:tooltip="Marshall, 1969 #22" w:history="1">
              <w:r w:rsidR="00F36430">
                <w:rPr>
                  <w:noProof/>
                </w:rPr>
                <w:t>34</w:t>
              </w:r>
            </w:hyperlink>
            <w:r w:rsidR="005370E6">
              <w:rPr>
                <w:noProof/>
              </w:rPr>
              <w:t>]</w:t>
            </w:r>
            <w:r>
              <w:fldChar w:fldCharType="end"/>
            </w:r>
          </w:p>
        </w:tc>
        <w:tc>
          <w:tcPr>
            <w:tcW w:w="5750" w:type="dxa"/>
          </w:tcPr>
          <w:p w:rsidR="00625E38" w:rsidRDefault="00625E38" w:rsidP="00951D64">
            <w:r>
              <w:t>Pubertal stage</w:t>
            </w:r>
          </w:p>
        </w:tc>
      </w:tr>
      <w:tr w:rsidR="00625E38" w:rsidTr="00625E38">
        <w:tc>
          <w:tcPr>
            <w:tcW w:w="1560" w:type="dxa"/>
          </w:tcPr>
          <w:p w:rsidR="00625E38" w:rsidRDefault="00625E38" w:rsidP="00951D64"/>
        </w:tc>
        <w:tc>
          <w:tcPr>
            <w:tcW w:w="2897" w:type="dxa"/>
          </w:tcPr>
          <w:p w:rsidR="00625E38" w:rsidRDefault="00625E38" w:rsidP="00A80B8F">
            <w:r>
              <w:t xml:space="preserve">Hand </w:t>
            </w:r>
            <w:r w:rsidR="00A80B8F">
              <w:t>X-</w:t>
            </w:r>
            <w:r>
              <w:t>ray</w:t>
            </w:r>
          </w:p>
        </w:tc>
        <w:tc>
          <w:tcPr>
            <w:tcW w:w="5750" w:type="dxa"/>
          </w:tcPr>
          <w:p w:rsidR="00625E38" w:rsidRDefault="00625E38" w:rsidP="00951D64">
            <w:r>
              <w:t>Bone age (</w:t>
            </w:r>
            <w:r w:rsidRPr="008021BD">
              <w:rPr>
                <w:i/>
              </w:rPr>
              <w:t>Sub study</w:t>
            </w:r>
            <w:r>
              <w:t>)</w:t>
            </w:r>
          </w:p>
        </w:tc>
      </w:tr>
      <w:tr w:rsidR="00625E38" w:rsidTr="00625E38">
        <w:tc>
          <w:tcPr>
            <w:tcW w:w="1560" w:type="dxa"/>
          </w:tcPr>
          <w:p w:rsidR="00625E38" w:rsidRDefault="00625E38" w:rsidP="00951D64">
            <w:r>
              <w:t>Cardiovascular system</w:t>
            </w:r>
          </w:p>
        </w:tc>
        <w:tc>
          <w:tcPr>
            <w:tcW w:w="2897" w:type="dxa"/>
          </w:tcPr>
          <w:p w:rsidR="00625E38" w:rsidRDefault="00625E38" w:rsidP="00F36430">
            <w:r>
              <w:t xml:space="preserve">Heart rate </w:t>
            </w:r>
            <w:r>
              <w:fldChar w:fldCharType="begin"/>
            </w:r>
            <w:r w:rsidR="005370E6">
              <w:instrText xml:space="preserve"> ADDIN EN.CITE &lt;EndNote&gt;&lt;Cite&gt;&lt;Author&gt;Scottish Childrens Research Network&lt;/Author&gt;&lt;RecNum&gt;20&lt;/RecNum&gt;&lt;DisplayText&gt;[32]&lt;/DisplayText&gt;&lt;record&gt;&lt;rec-number&gt;20&lt;/rec-number&gt;&lt;foreign-keys&gt;&lt;key app="EN" db-id="ppvrx0erl0zxe2eftvy50febvsvxa90za99d" timestamp="1433241878"&gt;20&lt;/key&gt;&lt;/foreign-keys&gt;&lt;ref-type name="Web Page"&gt;12&lt;/ref-type&gt;&lt;contributors&gt;&lt;authors&gt;&lt;author&gt;Scottish Childrens Research Network,&lt;/author&gt;&lt;/authors&gt;&lt;/contributors&gt;&lt;titles&gt;&lt;title&gt;Standard Operating Procedure&lt;/title&gt;&lt;/titles&gt;&lt;dates&gt;&lt;/dates&gt;&lt;urls&gt;&lt;related-urls&gt;&lt;url&gt;http://www.scotcrn.org/professional/network-sops/&lt;/url&gt;&lt;/related-urls&gt;&lt;/urls&gt;&lt;/record&gt;&lt;/Cite&gt;&lt;/EndNote&gt;</w:instrText>
            </w:r>
            <w:r>
              <w:fldChar w:fldCharType="separate"/>
            </w:r>
            <w:r w:rsidR="005370E6">
              <w:rPr>
                <w:noProof/>
              </w:rPr>
              <w:t>[</w:t>
            </w:r>
            <w:hyperlink w:anchor="_ENREF_32" w:tooltip="Scottish Childrens Research Network,  #20" w:history="1">
              <w:r w:rsidR="00F36430">
                <w:rPr>
                  <w:noProof/>
                </w:rPr>
                <w:t>32</w:t>
              </w:r>
            </w:hyperlink>
            <w:r w:rsidR="005370E6">
              <w:rPr>
                <w:noProof/>
              </w:rPr>
              <w:t>]</w:t>
            </w:r>
            <w:r>
              <w:fldChar w:fldCharType="end"/>
            </w:r>
          </w:p>
        </w:tc>
        <w:tc>
          <w:tcPr>
            <w:tcW w:w="5750" w:type="dxa"/>
          </w:tcPr>
          <w:p w:rsidR="00625E38" w:rsidRDefault="00625E38" w:rsidP="00951D64">
            <w:r>
              <w:t>Proportion with heart rate above 120bpm</w:t>
            </w:r>
          </w:p>
        </w:tc>
      </w:tr>
      <w:tr w:rsidR="00625E38" w:rsidTr="00625E38">
        <w:tc>
          <w:tcPr>
            <w:tcW w:w="1560" w:type="dxa"/>
          </w:tcPr>
          <w:p w:rsidR="00625E38" w:rsidRDefault="00625E38" w:rsidP="00951D64"/>
        </w:tc>
        <w:tc>
          <w:tcPr>
            <w:tcW w:w="2897" w:type="dxa"/>
          </w:tcPr>
          <w:p w:rsidR="00625E38" w:rsidRDefault="00625E38" w:rsidP="00F36430">
            <w:r>
              <w:t xml:space="preserve">Diastolic blood pressure </w:t>
            </w:r>
            <w:r>
              <w:fldChar w:fldCharType="begin"/>
            </w:r>
            <w:r w:rsidR="005370E6">
              <w:instrText xml:space="preserve"> ADDIN EN.CITE &lt;EndNote&gt;&lt;Cite&gt;&lt;Author&gt;Scottish Childrens Research Network&lt;/Author&gt;&lt;RecNum&gt;20&lt;/RecNum&gt;&lt;DisplayText&gt;[32]&lt;/DisplayText&gt;&lt;record&gt;&lt;rec-number&gt;20&lt;/rec-number&gt;&lt;foreign-keys&gt;&lt;key app="EN" db-id="ppvrx0erl0zxe2eftvy50febvsvxa90za99d" timestamp="1433241878"&gt;20&lt;/key&gt;&lt;/foreign-keys&gt;&lt;ref-type name="Web Page"&gt;12&lt;/ref-type&gt;&lt;contributors&gt;&lt;authors&gt;&lt;author&gt;Scottish Childrens Research Network,&lt;/author&gt;&lt;/authors&gt;&lt;/contributors&gt;&lt;titles&gt;&lt;title&gt;Standard Operating Procedure&lt;/title&gt;&lt;/titles&gt;&lt;dates&gt;&lt;/dates&gt;&lt;urls&gt;&lt;related-urls&gt;&lt;url&gt;http://www.scotcrn.org/professional/network-sops/&lt;/url&gt;&lt;/related-urls&gt;&lt;/urls&gt;&lt;/record&gt;&lt;/Cite&gt;&lt;/EndNote&gt;</w:instrText>
            </w:r>
            <w:r>
              <w:fldChar w:fldCharType="separate"/>
            </w:r>
            <w:r w:rsidR="005370E6">
              <w:rPr>
                <w:noProof/>
              </w:rPr>
              <w:t>[</w:t>
            </w:r>
            <w:hyperlink w:anchor="_ENREF_32" w:tooltip="Scottish Childrens Research Network,  #20" w:history="1">
              <w:r w:rsidR="00F36430">
                <w:rPr>
                  <w:noProof/>
                </w:rPr>
                <w:t>32</w:t>
              </w:r>
            </w:hyperlink>
            <w:r w:rsidR="005370E6">
              <w:rPr>
                <w:noProof/>
              </w:rPr>
              <w:t>]</w:t>
            </w:r>
            <w:r>
              <w:fldChar w:fldCharType="end"/>
            </w:r>
          </w:p>
        </w:tc>
        <w:tc>
          <w:tcPr>
            <w:tcW w:w="5750" w:type="dxa"/>
          </w:tcPr>
          <w:p w:rsidR="00625E38" w:rsidRDefault="00625E38" w:rsidP="00951D64">
            <w:r>
              <w:t>Proportion with diastolic blood pressure above 90 mmHg</w:t>
            </w:r>
          </w:p>
        </w:tc>
      </w:tr>
      <w:tr w:rsidR="00625E38" w:rsidTr="00625E38">
        <w:tc>
          <w:tcPr>
            <w:tcW w:w="1560" w:type="dxa"/>
          </w:tcPr>
          <w:p w:rsidR="00625E38" w:rsidRDefault="00625E38" w:rsidP="00951D64"/>
        </w:tc>
        <w:tc>
          <w:tcPr>
            <w:tcW w:w="2897" w:type="dxa"/>
          </w:tcPr>
          <w:p w:rsidR="00625E38" w:rsidRDefault="00625E38" w:rsidP="00F36430">
            <w:r>
              <w:t xml:space="preserve">Systolic blood pressure </w:t>
            </w:r>
            <w:r>
              <w:fldChar w:fldCharType="begin"/>
            </w:r>
            <w:r w:rsidR="005370E6">
              <w:instrText xml:space="preserve"> ADDIN EN.CITE &lt;EndNote&gt;&lt;Cite&gt;&lt;Author&gt;Scottish Childrens Research Network&lt;/Author&gt;&lt;RecNum&gt;20&lt;/RecNum&gt;&lt;DisplayText&gt;[32]&lt;/DisplayText&gt;&lt;record&gt;&lt;rec-number&gt;20&lt;/rec-number&gt;&lt;foreign-keys&gt;&lt;key app="EN" db-id="ppvrx0erl0zxe2eftvy50febvsvxa90za99d" timestamp="1433241878"&gt;20&lt;/key&gt;&lt;/foreign-keys&gt;&lt;ref-type name="Web Page"&gt;12&lt;/ref-type&gt;&lt;contributors&gt;&lt;authors&gt;&lt;author&gt;Scottish Childrens Research Network,&lt;/author&gt;&lt;/authors&gt;&lt;/contributors&gt;&lt;titles&gt;&lt;title&gt;Standard Operating Procedure&lt;/title&gt;&lt;/titles&gt;&lt;dates&gt;&lt;/dates&gt;&lt;urls&gt;&lt;related-urls&gt;&lt;url&gt;http://www.scotcrn.org/professional/network-sops/&lt;/url&gt;&lt;/related-urls&gt;&lt;/urls&gt;&lt;/record&gt;&lt;/Cite&gt;&lt;/EndNote&gt;</w:instrText>
            </w:r>
            <w:r>
              <w:fldChar w:fldCharType="separate"/>
            </w:r>
            <w:r w:rsidR="005370E6">
              <w:rPr>
                <w:noProof/>
              </w:rPr>
              <w:t>[</w:t>
            </w:r>
            <w:hyperlink w:anchor="_ENREF_32" w:tooltip="Scottish Childrens Research Network,  #20" w:history="1">
              <w:r w:rsidR="00F36430">
                <w:rPr>
                  <w:noProof/>
                </w:rPr>
                <w:t>32</w:t>
              </w:r>
            </w:hyperlink>
            <w:r w:rsidR="005370E6">
              <w:rPr>
                <w:noProof/>
              </w:rPr>
              <w:t>]</w:t>
            </w:r>
            <w:r>
              <w:fldChar w:fldCharType="end"/>
            </w:r>
          </w:p>
        </w:tc>
        <w:tc>
          <w:tcPr>
            <w:tcW w:w="5750" w:type="dxa"/>
          </w:tcPr>
          <w:p w:rsidR="00625E38" w:rsidRDefault="00625E38" w:rsidP="00951D64">
            <w:r>
              <w:t>Proportion with systolic blood pressure above 95</w:t>
            </w:r>
            <w:r w:rsidRPr="008F386F">
              <w:rPr>
                <w:vertAlign w:val="superscript"/>
              </w:rPr>
              <w:t>th</w:t>
            </w:r>
            <w:r>
              <w:t xml:space="preserve"> centile.</w:t>
            </w:r>
          </w:p>
        </w:tc>
      </w:tr>
      <w:tr w:rsidR="00625E38" w:rsidTr="00625E38">
        <w:tc>
          <w:tcPr>
            <w:tcW w:w="1560" w:type="dxa"/>
          </w:tcPr>
          <w:p w:rsidR="00625E38" w:rsidRDefault="00625E38" w:rsidP="00951D64">
            <w:r>
              <w:t>Psychiatric</w:t>
            </w:r>
          </w:p>
        </w:tc>
        <w:tc>
          <w:tcPr>
            <w:tcW w:w="2897" w:type="dxa"/>
          </w:tcPr>
          <w:p w:rsidR="00625E38" w:rsidRDefault="00625E38" w:rsidP="00F36430">
            <w:r>
              <w:t xml:space="preserve">Mood and feelings questionnaire (MFQ) </w:t>
            </w:r>
            <w:r>
              <w:fldChar w:fldCharType="begin"/>
            </w:r>
            <w:r w:rsidR="004143C9">
              <w:instrText xml:space="preserve"> ADDIN EN.CITE &lt;EndNote&gt;&lt;Cite&gt;&lt;Author&gt;Angold&lt;/Author&gt;&lt;Year&gt;1995&lt;/Year&gt;&lt;RecNum&gt;28&lt;/RecNum&gt;&lt;DisplayText&gt;[39]&lt;/DisplayText&gt;&lt;record&gt;&lt;rec-number&gt;28&lt;/rec-number&gt;&lt;foreign-keys&gt;&lt;key app="EN" db-id="ppvrx0erl0zxe2eftvy50febvsvxa90za99d" timestamp="1433245139"&gt;28&lt;/key&gt;&lt;/foreign-keys&gt;&lt;ref-type name="Journal Article"&gt;17&lt;/ref-type&gt;&lt;contributors&gt;&lt;authors&gt;&lt;author&gt;Angold, A.&lt;/author&gt;&lt;author&gt;Costello, E. J.&lt;/author&gt;&lt;author&gt;Messer, S. C.&lt;/author&gt;&lt;author&gt;Pickles, A.&lt;/author&gt;&lt;author&gt;Winder, F.&lt;/author&gt;&lt;author&gt;Silver, D. &lt;/author&gt;&lt;/authors&gt;&lt;/contributors&gt;&lt;titles&gt;&lt;title&gt;The development of a short questionnaire for use in epidemiological studies of depression in children and adolescents&lt;/title&gt;&lt;secondary-title&gt;International Journal of Methods in Psychiatric Research&lt;/secondary-title&gt;&lt;/titles&gt;&lt;periodical&gt;&lt;full-title&gt;International Journal of Methods in Psychiatric Research&lt;/full-title&gt;&lt;/periodical&gt;&lt;pages&gt;237-249&lt;/pages&gt;&lt;volume&gt;5&lt;/volume&gt;&lt;dates&gt;&lt;year&gt;1995&lt;/year&gt;&lt;/dates&gt;&lt;urls&gt;&lt;/urls&gt;&lt;/record&gt;&lt;/Cite&gt;&lt;/EndNote&gt;</w:instrText>
            </w:r>
            <w:r>
              <w:fldChar w:fldCharType="separate"/>
            </w:r>
            <w:r w:rsidR="004143C9">
              <w:rPr>
                <w:noProof/>
              </w:rPr>
              <w:t>[</w:t>
            </w:r>
            <w:hyperlink w:anchor="_ENREF_39" w:tooltip="Angold, 1995 #28" w:history="1">
              <w:r w:rsidR="00F36430">
                <w:rPr>
                  <w:noProof/>
                </w:rPr>
                <w:t>39</w:t>
              </w:r>
            </w:hyperlink>
            <w:r w:rsidR="004143C9">
              <w:rPr>
                <w:noProof/>
              </w:rPr>
              <w:t>]</w:t>
            </w:r>
            <w:r>
              <w:fldChar w:fldCharType="end"/>
            </w:r>
          </w:p>
        </w:tc>
        <w:tc>
          <w:tcPr>
            <w:tcW w:w="5750" w:type="dxa"/>
          </w:tcPr>
          <w:p w:rsidR="00625E38" w:rsidRDefault="00625E38" w:rsidP="00951D64">
            <w:r>
              <w:t>Assessment of depression. Total score and proportion above clinical cut off.</w:t>
            </w:r>
          </w:p>
        </w:tc>
      </w:tr>
      <w:tr w:rsidR="00625E38" w:rsidTr="00625E38">
        <w:tc>
          <w:tcPr>
            <w:tcW w:w="1560" w:type="dxa"/>
          </w:tcPr>
          <w:p w:rsidR="00625E38" w:rsidRDefault="00625E38" w:rsidP="00951D64"/>
        </w:tc>
        <w:tc>
          <w:tcPr>
            <w:tcW w:w="2897" w:type="dxa"/>
          </w:tcPr>
          <w:p w:rsidR="00625E38" w:rsidRDefault="00625E38" w:rsidP="00F36430">
            <w:r>
              <w:t xml:space="preserve">Psychosis like symptoms (PLiKS) </w:t>
            </w:r>
            <w:r>
              <w:fldChar w:fldCharType="begin"/>
            </w:r>
            <w:r w:rsidR="004143C9">
              <w:instrText xml:space="preserve"> ADDIN EN.CITE &lt;EndNote&gt;&lt;Cite&gt;&lt;Author&gt;Zammit&lt;/Author&gt;&lt;Year&gt;2008&lt;/Year&gt;&lt;RecNum&gt;29&lt;/RecNum&gt;&lt;DisplayText&gt;[40]&lt;/DisplayText&gt;&lt;record&gt;&lt;rec-number&gt;29&lt;/rec-number&gt;&lt;foreign-keys&gt;&lt;key app="EN" db-id="ppvrx0erl0zxe2eftvy50febvsvxa90za99d" timestamp="1433245541"&gt;29&lt;/key&gt;&lt;/foreign-keys&gt;&lt;ref-type name="Journal Article"&gt;17&lt;/ref-type&gt;&lt;contributors&gt;&lt;authors&gt;&lt;author&gt;Zammit, S.&lt;/author&gt;&lt;author&gt;Horwood, J.&lt;/author&gt;&lt;author&gt;Thompson, A.&lt;/author&gt;&lt;author&gt;Thomas, K.&lt;/author&gt;&lt;author&gt;Menezes, P.&lt;/author&gt;&lt;author&gt;Gunnell, D.&lt;/author&gt;&lt;author&gt;Hollis, C.&lt;/author&gt;&lt;author&gt;Wolke, D.&lt;/author&gt;&lt;author&gt;Lewis, G.&lt;/author&gt;&lt;author&gt;Harrison, G.&lt;/author&gt;&lt;/authors&gt;&lt;/contributors&gt;&lt;auth-address&gt;The Academic Unit of Psychiatry, University of Bristol, Bristol, UK. zammits@cardiff.ac.uk&lt;/auth-address&gt;&lt;titles&gt;&lt;title&gt;Investigating if psychosis-like symptoms (PLIKS) are associated with family history of schizophrenia or paternal age in the ALSPAC birth cohort&lt;/title&gt;&lt;secondary-title&gt;Schizophr Res&lt;/secondary-title&gt;&lt;/titles&gt;&lt;periodical&gt;&lt;full-title&gt;Schizophr Res&lt;/full-title&gt;&lt;/periodical&gt;&lt;pages&gt;279-86&lt;/pages&gt;&lt;volume&gt;104&lt;/volume&gt;&lt;number&gt;1-3&lt;/number&gt;&lt;keywords&gt;&lt;keyword&gt;Adolescent&lt;/keyword&gt;&lt;keyword&gt;Adult&lt;/keyword&gt;&lt;keyword&gt;Age Factors&lt;/keyword&gt;&lt;keyword&gt;Child of Impaired Parents/statistics &amp;amp; numerical data&lt;/keyword&gt;&lt;keyword&gt;Cohort Studies&lt;/keyword&gt;&lt;keyword&gt;Female&lt;/keyword&gt;&lt;keyword&gt;Hallucinations/diagnosis/epidemiology/psychology&lt;/keyword&gt;&lt;keyword&gt;Humans&lt;/keyword&gt;&lt;keyword&gt;Male&lt;/keyword&gt;&lt;keyword&gt;Middle Aged&lt;/keyword&gt;&lt;keyword&gt;Paternal Age&lt;/keyword&gt;&lt;keyword&gt;Prevalence&lt;/keyword&gt;&lt;keyword&gt;Psychotic Disorders/ diagnosis/ epidemiology/psychology&lt;/keyword&gt;&lt;keyword&gt;Risk Factors&lt;/keyword&gt;&lt;keyword&gt;Schizophrenia/ epidemiology/ genetics&lt;/keyword&gt;&lt;keyword&gt;Young Adult&lt;/keyword&gt;&lt;/keywords&gt;&lt;dates&gt;&lt;year&gt;2008&lt;/year&gt;&lt;pub-dates&gt;&lt;date&gt;Sep&lt;/date&gt;&lt;/pub-dates&gt;&lt;/dates&gt;&lt;isbn&gt;1573-2509 (Electronic)&lt;/isbn&gt;&lt;accession-num&gt;18562177&lt;/accession-num&gt;&lt;urls&gt;&lt;/urls&gt;&lt;/record&gt;&lt;/Cite&gt;&lt;/EndNote&gt;</w:instrText>
            </w:r>
            <w:r>
              <w:fldChar w:fldCharType="separate"/>
            </w:r>
            <w:r w:rsidR="004143C9">
              <w:rPr>
                <w:noProof/>
              </w:rPr>
              <w:t>[</w:t>
            </w:r>
            <w:hyperlink w:anchor="_ENREF_40" w:tooltip="Zammit, 2008 #29" w:history="1">
              <w:r w:rsidR="00F36430">
                <w:rPr>
                  <w:noProof/>
                </w:rPr>
                <w:t>40</w:t>
              </w:r>
            </w:hyperlink>
            <w:r w:rsidR="004143C9">
              <w:rPr>
                <w:noProof/>
              </w:rPr>
              <w:t>]</w:t>
            </w:r>
            <w:r>
              <w:fldChar w:fldCharType="end"/>
            </w:r>
          </w:p>
        </w:tc>
        <w:tc>
          <w:tcPr>
            <w:tcW w:w="5750" w:type="dxa"/>
          </w:tcPr>
          <w:p w:rsidR="00625E38" w:rsidRDefault="00625E38" w:rsidP="00951D64">
            <w:r>
              <w:t>Assessment of delusions and hallucinations. Proportion with definite PLiKS symptoms and proportion with suspected PLiKS symptoms.</w:t>
            </w:r>
          </w:p>
        </w:tc>
      </w:tr>
      <w:tr w:rsidR="00625E38" w:rsidTr="00625E38">
        <w:tc>
          <w:tcPr>
            <w:tcW w:w="1560" w:type="dxa"/>
          </w:tcPr>
          <w:p w:rsidR="00625E38" w:rsidRDefault="00625E38" w:rsidP="00951D64"/>
        </w:tc>
        <w:tc>
          <w:tcPr>
            <w:tcW w:w="2897" w:type="dxa"/>
          </w:tcPr>
          <w:p w:rsidR="00625E38" w:rsidRDefault="00625E38" w:rsidP="00F36430">
            <w:r>
              <w:t xml:space="preserve">Development and wellbeing assessment (DAWBA) modules </w:t>
            </w:r>
            <w:r>
              <w:fldChar w:fldCharType="begin"/>
            </w:r>
            <w:r w:rsidR="00F36430">
              <w:instrText xml:space="preserve"> ADDIN EN.CITE &lt;EndNote&gt;&lt;Cite&gt;&lt;Author&gt;Goodman&lt;/Author&gt;&lt;Year&gt;2000&lt;/Year&gt;&lt;RecNum&gt;30&lt;/RecNum&gt;&lt;DisplayText&gt;[41]&lt;/DisplayText&gt;&lt;record&gt;&lt;rec-number&gt;30&lt;/rec-number&gt;&lt;foreign-keys&gt;&lt;key app="EN" db-id="ppvrx0erl0zxe2eftvy50febvsvxa90za99d" timestamp="1433245615"&gt;30&lt;/key&gt;&lt;/foreign-keys&gt;&lt;ref-type name="Journal Article"&gt;17&lt;/ref-type&gt;&lt;contributors&gt;&lt;authors&gt;&lt;author&gt;Goodman, R.&lt;/author&gt;&lt;author&gt;Ford, T.&lt;/author&gt;&lt;author&gt;Richards, H.&lt;/author&gt;&lt;author&gt;Gatward, R.&lt;/author&gt;&lt;author&gt;Meltzer, H.&lt;/author&gt;&lt;/authors&gt;&lt;/contributors&gt;&lt;auth-address&gt;Department of Child and Adolescent Psychiatry, Institute of Psychiatry, De Crespigny Park, London, UK.&lt;/auth-address&gt;&lt;titles&gt;&lt;title&gt;The Development and Well-Being Assessment: description and initial validation of an integrated assessment of child and adolescent psychopathology&lt;/title&gt;&lt;secondary-title&gt;J Child Psychol Psychiatry&lt;/secondary-title&gt;&lt;/titles&gt;&lt;periodical&gt;&lt;full-title&gt;J Child Psychol Psychiatry&lt;/full-title&gt;&lt;/periodical&gt;&lt;pages&gt;645-55&lt;/pages&gt;&lt;volume&gt;41&lt;/volume&gt;&lt;number&gt;5&lt;/number&gt;&lt;keywords&gt;&lt;keyword&gt;Adolescent&lt;/keyword&gt;&lt;keyword&gt;Child&lt;/keyword&gt;&lt;keyword&gt;Child, Preschool&lt;/keyword&gt;&lt;keyword&gt;Diagnosis, Computer-Assisted/ methods&lt;/keyword&gt;&lt;keyword&gt;Diagnosis, Differential&lt;/keyword&gt;&lt;keyword&gt;Female&lt;/keyword&gt;&lt;keyword&gt;Follow-Up Studies&lt;/keyword&gt;&lt;keyword&gt;Humans&lt;/keyword&gt;&lt;keyword&gt;Interview, Psychological/standards&lt;/keyword&gt;&lt;keyword&gt;London/epidemiology&lt;/keyword&gt;&lt;keyword&gt;Male&lt;/keyword&gt;&lt;keyword&gt;Mental Disorders/ diagnosis/epidemiology/psychology&lt;/keyword&gt;&lt;keyword&gt;Psychiatric Status Rating Scales/ standards&lt;/keyword&gt;&lt;keyword&gt;Psychometrics&lt;/keyword&gt;&lt;keyword&gt;Questionnaires/standards&lt;/keyword&gt;&lt;keyword&gt;Reproducibility of Results&lt;/keyword&gt;&lt;keyword&gt;Sampling Studies&lt;/keyword&gt;&lt;/keywords&gt;&lt;dates&gt;&lt;year&gt;2000&lt;/year&gt;&lt;pub-dates&gt;&lt;date&gt;Jul&lt;/date&gt;&lt;/pub-dates&gt;&lt;/dates&gt;&lt;isbn&gt;0021-9630 (Print)&amp;#xD;0021-9630 (Linking)&lt;/isbn&gt;&lt;accession-num&gt;10946756&lt;/accession-num&gt;&lt;urls&gt;&lt;/urls&gt;&lt;/record&gt;&lt;/Cite&gt;&lt;/EndNote&gt;</w:instrText>
            </w:r>
            <w:r>
              <w:fldChar w:fldCharType="separate"/>
            </w:r>
            <w:r w:rsidR="00F36430">
              <w:rPr>
                <w:noProof/>
              </w:rPr>
              <w:t>[</w:t>
            </w:r>
            <w:hyperlink w:anchor="_ENREF_41" w:tooltip="Goodman, 2000 #30" w:history="1">
              <w:r w:rsidR="00F36430">
                <w:rPr>
                  <w:noProof/>
                </w:rPr>
                <w:t>41</w:t>
              </w:r>
            </w:hyperlink>
            <w:r w:rsidR="00F36430">
              <w:rPr>
                <w:noProof/>
              </w:rPr>
              <w:t>]</w:t>
            </w:r>
            <w:r>
              <w:fldChar w:fldCharType="end"/>
            </w:r>
          </w:p>
        </w:tc>
        <w:tc>
          <w:tcPr>
            <w:tcW w:w="5750" w:type="dxa"/>
          </w:tcPr>
          <w:p w:rsidR="00625E38" w:rsidRDefault="00625E38" w:rsidP="00951D64">
            <w:r>
              <w:t>Rapidly changing mood. Proportion above cut off.</w:t>
            </w:r>
          </w:p>
        </w:tc>
      </w:tr>
      <w:tr w:rsidR="00625E38" w:rsidTr="00625E38">
        <w:tc>
          <w:tcPr>
            <w:tcW w:w="1560" w:type="dxa"/>
          </w:tcPr>
          <w:p w:rsidR="00625E38" w:rsidRDefault="00625E38" w:rsidP="00951D64"/>
        </w:tc>
        <w:tc>
          <w:tcPr>
            <w:tcW w:w="2897" w:type="dxa"/>
          </w:tcPr>
          <w:p w:rsidR="00625E38" w:rsidRDefault="00625E38" w:rsidP="00951D64"/>
        </w:tc>
        <w:tc>
          <w:tcPr>
            <w:tcW w:w="5750" w:type="dxa"/>
          </w:tcPr>
          <w:p w:rsidR="00625E38" w:rsidRDefault="00625E38" w:rsidP="00951D64">
            <w:r>
              <w:t>Tics section. Proportion above cut off.</w:t>
            </w:r>
          </w:p>
        </w:tc>
      </w:tr>
      <w:tr w:rsidR="00625E38" w:rsidTr="00625E38">
        <w:tc>
          <w:tcPr>
            <w:tcW w:w="1560" w:type="dxa"/>
          </w:tcPr>
          <w:p w:rsidR="00625E38" w:rsidRDefault="00625E38" w:rsidP="00951D64"/>
        </w:tc>
        <w:tc>
          <w:tcPr>
            <w:tcW w:w="2897" w:type="dxa"/>
          </w:tcPr>
          <w:p w:rsidR="00625E38" w:rsidRDefault="00625E38" w:rsidP="00951D64"/>
        </w:tc>
        <w:tc>
          <w:tcPr>
            <w:tcW w:w="5750" w:type="dxa"/>
          </w:tcPr>
          <w:p w:rsidR="00625E38" w:rsidRDefault="00625E38" w:rsidP="00951D64">
            <w:r>
              <w:t>Awkward and troublesome behaviour. Proportion above cut off.</w:t>
            </w:r>
          </w:p>
        </w:tc>
      </w:tr>
      <w:tr w:rsidR="00A5002E" w:rsidTr="00625E38">
        <w:tc>
          <w:tcPr>
            <w:tcW w:w="1560" w:type="dxa"/>
          </w:tcPr>
          <w:p w:rsidR="00A5002E" w:rsidRDefault="00A5002E" w:rsidP="00951D64"/>
        </w:tc>
        <w:tc>
          <w:tcPr>
            <w:tcW w:w="2897" w:type="dxa"/>
          </w:tcPr>
          <w:p w:rsidR="00A5002E" w:rsidRDefault="00A5002E" w:rsidP="00F36430">
            <w:r>
              <w:t xml:space="preserve">Yale Global Tic Severity Scale (YGTSS) </w:t>
            </w:r>
            <w:r>
              <w:fldChar w:fldCharType="begin"/>
            </w:r>
            <w:r w:rsidR="00F36430">
              <w:instrText xml:space="preserve"> ADDIN EN.CITE &lt;EndNote&gt;&lt;Cite&gt;&lt;Author&gt;Leckman&lt;/Author&gt;&lt;Year&gt;1989&lt;/Year&gt;&lt;RecNum&gt;45&lt;/RecNum&gt;&lt;DisplayText&gt;[42]&lt;/DisplayText&gt;&lt;record&gt;&lt;rec-number&gt;45&lt;/rec-number&gt;&lt;foreign-keys&gt;&lt;key app="EN" db-id="ppvrx0erl0zxe2eftvy50febvsvxa90za99d" timestamp="1433252184"&gt;45&lt;/key&gt;&lt;/foreign-keys&gt;&lt;ref-type name="Journal Article"&gt;17&lt;/ref-type&gt;&lt;contributors&gt;&lt;authors&gt;&lt;author&gt;Leckman, J. F.&lt;/author&gt;&lt;author&gt;Riddle, M. A.&lt;/author&gt;&lt;author&gt;Hardin, M. T.&lt;/author&gt;&lt;author&gt;Ort, S. I.&lt;/author&gt;&lt;author&gt;Swartz, K. L.&lt;/author&gt;&lt;author&gt;Stevenson, J.&lt;/author&gt;&lt;author&gt;Cohen, D. J.&lt;/author&gt;&lt;/authors&gt;&lt;/contributors&gt;&lt;titles&gt;&lt;title&gt;The Yale Global Tic Severity Scale: initial testing of a clinician-rated scale of tic severity&lt;/title&gt;&lt;secondary-title&gt;J Am Acad Child Adolesc Psychiatry&lt;/secondary-title&gt;&lt;/titles&gt;&lt;periodical&gt;&lt;full-title&gt;J Am Acad Child Adolesc Psychiatry&lt;/full-title&gt;&lt;/periodical&gt;&lt;pages&gt;566-73&lt;/pages&gt;&lt;volume&gt;28&lt;/volume&gt;&lt;number&gt;4&lt;/number&gt;&lt;keywords&gt;&lt;keyword&gt;Adolescent&lt;/keyword&gt;&lt;keyword&gt;Adult&lt;/keyword&gt;&lt;keyword&gt;Child&lt;/keyword&gt;&lt;keyword&gt;Child, Preschool&lt;/keyword&gt;&lt;keyword&gt;Female&lt;/keyword&gt;&lt;keyword&gt;Humans&lt;/keyword&gt;&lt;keyword&gt;Interpersonal Relations&lt;/keyword&gt;&lt;keyword&gt;Male&lt;/keyword&gt;&lt;keyword&gt;Middle Aged&lt;/keyword&gt;&lt;keyword&gt;Pilot Projects&lt;/keyword&gt;&lt;keyword&gt;Psychological Tests&lt;/keyword&gt;&lt;keyword&gt;Tourette Syndrome/ diagnosis/psychology&lt;/keyword&gt;&lt;/keywords&gt;&lt;dates&gt;&lt;year&gt;1989&lt;/year&gt;&lt;pub-dates&gt;&lt;date&gt;Jul&lt;/date&gt;&lt;/pub-dates&gt;&lt;/dates&gt;&lt;isbn&gt;0890-8567 (Print)&amp;#xD;0890-8567 (Linking)&lt;/isbn&gt;&lt;accession-num&gt;2768151&lt;/accession-num&gt;&lt;urls&gt;&lt;/urls&gt;&lt;/record&gt;&lt;/Cite&gt;&lt;/EndNote&gt;</w:instrText>
            </w:r>
            <w:r>
              <w:fldChar w:fldCharType="separate"/>
            </w:r>
            <w:r w:rsidR="00F36430">
              <w:rPr>
                <w:noProof/>
              </w:rPr>
              <w:t>[</w:t>
            </w:r>
            <w:hyperlink w:anchor="_ENREF_42" w:tooltip="Leckman, 1989 #45" w:history="1">
              <w:r w:rsidR="00F36430">
                <w:rPr>
                  <w:noProof/>
                </w:rPr>
                <w:t>42</w:t>
              </w:r>
            </w:hyperlink>
            <w:r w:rsidR="00F36430">
              <w:rPr>
                <w:noProof/>
              </w:rPr>
              <w:t>]</w:t>
            </w:r>
            <w:r>
              <w:fldChar w:fldCharType="end"/>
            </w:r>
          </w:p>
        </w:tc>
        <w:tc>
          <w:tcPr>
            <w:tcW w:w="5750" w:type="dxa"/>
          </w:tcPr>
          <w:p w:rsidR="00A5002E" w:rsidRDefault="00185FA6" w:rsidP="00951D64">
            <w:r>
              <w:t>Proportion reporting motor tics.</w:t>
            </w:r>
          </w:p>
          <w:p w:rsidR="00185FA6" w:rsidRDefault="00185FA6" w:rsidP="00185FA6">
            <w:r>
              <w:t>Proportion reporting phonic tics.</w:t>
            </w:r>
          </w:p>
        </w:tc>
      </w:tr>
      <w:tr w:rsidR="00625E38" w:rsidTr="00625E38">
        <w:tc>
          <w:tcPr>
            <w:tcW w:w="1560" w:type="dxa"/>
          </w:tcPr>
          <w:p w:rsidR="00625E38" w:rsidRDefault="00625E38" w:rsidP="00951D64"/>
        </w:tc>
        <w:tc>
          <w:tcPr>
            <w:tcW w:w="2897" w:type="dxa"/>
          </w:tcPr>
          <w:p w:rsidR="00625E38" w:rsidRDefault="00625E38" w:rsidP="00F36430">
            <w:r>
              <w:t xml:space="preserve">Columbia-suicide severity rating scale (C-SSRS) </w:t>
            </w:r>
            <w:r>
              <w:fldChar w:fldCharType="begin"/>
            </w:r>
            <w:r w:rsidR="00F36430">
              <w:instrText xml:space="preserve"> ADDIN EN.CITE &lt;EndNote&gt;&lt;Cite&gt;&lt;Author&gt;Posner&lt;/Author&gt;&lt;Year&gt;2011&lt;/Year&gt;&lt;RecNum&gt;31&lt;/RecNum&gt;&lt;DisplayText&gt;[63]&lt;/DisplayText&gt;&lt;record&gt;&lt;rec-number&gt;31&lt;/rec-number&gt;&lt;foreign-keys&gt;&lt;key app="EN" db-id="ppvrx0erl0zxe2eftvy50febvsvxa90za99d" timestamp="1433246268"&gt;31&lt;/key&gt;&lt;/foreign-keys&gt;&lt;ref-type name="Journal Article"&gt;17&lt;/ref-type&gt;&lt;contributors&gt;&lt;authors&gt;&lt;author&gt;Posner, K.&lt;/author&gt;&lt;author&gt;Brown, G. K.&lt;/author&gt;&lt;author&gt;Stanley, B.&lt;/author&gt;&lt;author&gt;Brent, D. A.&lt;/author&gt;&lt;author&gt;Yershova, K. V.&lt;/author&gt;&lt;author&gt;Oquendo, M. A.&lt;/author&gt;&lt;author&gt;Currier, G. W.&lt;/author&gt;&lt;author&gt;Melvin, G. A.&lt;/author&gt;&lt;author&gt;Greenhill, L.&lt;/author&gt;&lt;author&gt;Shen, S.&lt;/author&gt;&lt;author&gt;Mann, J. J.&lt;/author&gt;&lt;/authors&gt;&lt;/contributors&gt;&lt;auth-address&gt;Department of Psychiatry, Division of Child and Adolescent Psychiatry, Columbia University, College of Physicians and Surgeons, New York, USA. posnerk@nyspi.columbia.edu&lt;/auth-address&gt;&lt;titles&gt;&lt;title&gt;The Columbia-Suicide Severity Rating Scale: initial validity and internal consistency findings from three multisite studies with adolescents and adults&lt;/title&gt;&lt;secondary-title&gt;Am J Psychiatry&lt;/secondary-title&gt;&lt;/titles&gt;&lt;periodical&gt;&lt;full-title&gt;Am J Psychiatry&lt;/full-title&gt;&lt;/periodical&gt;&lt;pages&gt;1266-77&lt;/pages&gt;&lt;volume&gt;168&lt;/volume&gt;&lt;number&gt;12&lt;/number&gt;&lt;keywords&gt;&lt;keyword&gt;Adolescent&lt;/keyword&gt;&lt;keyword&gt;Adult&lt;/keyword&gt;&lt;keyword&gt;Child&lt;/keyword&gt;&lt;keyword&gt;Female&lt;/keyword&gt;&lt;keyword&gt;Humans&lt;/keyword&gt;&lt;keyword&gt;Male&lt;/keyword&gt;&lt;keyword&gt;Psychiatric Status Rating Scales&lt;/keyword&gt;&lt;keyword&gt;Psychometrics&lt;/keyword&gt;&lt;keyword&gt;Reproducibility of Results&lt;/keyword&gt;&lt;keyword&gt;Risk Factors&lt;/keyword&gt;&lt;keyword&gt;Sensitivity and Specificity&lt;/keyword&gt;&lt;keyword&gt;Severity of Illness Index&lt;/keyword&gt;&lt;keyword&gt;Suicidal Ideation&lt;/keyword&gt;&lt;keyword&gt;Suicide/ psychology&lt;/keyword&gt;&lt;keyword&gt;Suicide, Attempted/psychology&lt;/keyword&gt;&lt;/keywords&gt;&lt;dates&gt;&lt;year&gt;2011&lt;/year&gt;&lt;pub-dates&gt;&lt;date&gt;Dec&lt;/date&gt;&lt;/pub-dates&gt;&lt;/dates&gt;&lt;isbn&gt;1535-7228 (Electronic)&amp;#xD;0002-953X (Linking)&lt;/isbn&gt;&lt;accession-num&gt;22193671&lt;/accession-num&gt;&lt;urls&gt;&lt;/urls&gt;&lt;/record&gt;&lt;/Cite&gt;&lt;/EndNote&gt;</w:instrText>
            </w:r>
            <w:r>
              <w:fldChar w:fldCharType="separate"/>
            </w:r>
            <w:r w:rsidR="00F36430">
              <w:rPr>
                <w:noProof/>
              </w:rPr>
              <w:t>[</w:t>
            </w:r>
            <w:hyperlink w:anchor="_ENREF_63" w:tooltip="Posner, 2011 #31" w:history="1">
              <w:r w:rsidR="00F36430">
                <w:rPr>
                  <w:noProof/>
                </w:rPr>
                <w:t>63</w:t>
              </w:r>
            </w:hyperlink>
            <w:r w:rsidR="00F36430">
              <w:rPr>
                <w:noProof/>
              </w:rPr>
              <w:t>]</w:t>
            </w:r>
            <w:r>
              <w:fldChar w:fldCharType="end"/>
            </w:r>
          </w:p>
        </w:tc>
        <w:tc>
          <w:tcPr>
            <w:tcW w:w="5750" w:type="dxa"/>
          </w:tcPr>
          <w:p w:rsidR="00625E38" w:rsidRDefault="00625E38" w:rsidP="00951D64">
            <w:r>
              <w:t>Proportion reporting any suicidal ideation.</w:t>
            </w:r>
          </w:p>
          <w:p w:rsidR="00625E38" w:rsidRDefault="00625E38" w:rsidP="00951D64">
            <w:r>
              <w:t>Proportion reporting any suicidal behaviour.</w:t>
            </w:r>
          </w:p>
          <w:p w:rsidR="00625E38" w:rsidRDefault="00625E38" w:rsidP="00951D64">
            <w:r>
              <w:t>Proportion reporting each type of behaviour.</w:t>
            </w:r>
          </w:p>
          <w:p w:rsidR="00625E38" w:rsidRDefault="00625E38" w:rsidP="00951D64">
            <w:r>
              <w:t>Number of suicidal behaviours.</w:t>
            </w:r>
          </w:p>
          <w:p w:rsidR="00625E38" w:rsidRDefault="00625E38" w:rsidP="00951D64">
            <w:r>
              <w:t>Lethality of suicidal behaviours.</w:t>
            </w:r>
          </w:p>
          <w:p w:rsidR="00625E38" w:rsidRDefault="00625E38" w:rsidP="00951D64">
            <w:r>
              <w:t>Proportion reporting each type of suicidal ideation.</w:t>
            </w:r>
          </w:p>
          <w:p w:rsidR="00625E38" w:rsidRDefault="00625E38" w:rsidP="00951D64">
            <w:r>
              <w:t>Suicidal ideations severity rating.</w:t>
            </w:r>
          </w:p>
          <w:p w:rsidR="00625E38" w:rsidRDefault="00625E38" w:rsidP="00951D64">
            <w:r>
              <w:t>Suicidal ideation intensity rating.</w:t>
            </w:r>
          </w:p>
        </w:tc>
      </w:tr>
      <w:tr w:rsidR="00A5002E" w:rsidTr="00625E38">
        <w:tc>
          <w:tcPr>
            <w:tcW w:w="1560" w:type="dxa"/>
          </w:tcPr>
          <w:p w:rsidR="00A5002E" w:rsidRDefault="00A5002E" w:rsidP="00951D64"/>
        </w:tc>
        <w:tc>
          <w:tcPr>
            <w:tcW w:w="2897" w:type="dxa"/>
          </w:tcPr>
          <w:p w:rsidR="00A5002E" w:rsidRDefault="00185FA6" w:rsidP="00F36430">
            <w:r>
              <w:t xml:space="preserve">Substance Use Questionnaire (SUQ) </w:t>
            </w:r>
            <w:r>
              <w:fldChar w:fldCharType="begin"/>
            </w:r>
            <w:r w:rsidR="00F36430">
              <w:instrText xml:space="preserve"> ADDIN EN.CITE &lt;EndNote&gt;&lt;Cite&gt;&lt;Author&gt;Molina&lt;/Author&gt;&lt;Year&gt;2003&lt;/Year&gt;&lt;RecNum&gt;32&lt;/RecNum&gt;&lt;DisplayText&gt;[43]&lt;/DisplayText&gt;&lt;record&gt;&lt;rec-number&gt;32&lt;/rec-number&gt;&lt;foreign-keys&gt;&lt;key app="EN" db-id="ppvrx0erl0zxe2eftvy50febvsvxa90za99d" timestamp="1433246498"&gt;32&lt;/key&gt;&lt;/foreign-keys&gt;&lt;ref-type name="Journal Article"&gt;17&lt;/ref-type&gt;&lt;contributors&gt;&lt;authors&gt;&lt;author&gt;Molina, B. S.&lt;/author&gt;&lt;author&gt;Pelham, W. E., Jr.&lt;/author&gt;&lt;/authors&gt;&lt;/contributors&gt;&lt;auth-address&gt;Western Psychiatric Institute and Clinic and Department of Psychiatry, University of Pittsburgh School of Medicine, Pennsylvania 15213, USA. molinab@msx.upmc.edu&lt;/auth-address&gt;&lt;titles&gt;&lt;title&gt;Childhood predictors of adolescent substance use in a longitudinal study of children with ADHD&lt;/title&gt;&lt;secondary-title&gt;J Abnorm Psychol&lt;/secondary-title&gt;&lt;/titles&gt;&lt;periodical&gt;&lt;full-title&gt;J Abnorm Psychol&lt;/full-title&gt;&lt;/periodical&gt;&lt;pages&gt;497-507&lt;/pages&gt;&lt;volume&gt;112&lt;/volume&gt;&lt;number&gt;3&lt;/number&gt;&lt;keywords&gt;&lt;keyword&gt;Adolescent&lt;/keyword&gt;&lt;keyword&gt;Attention Deficit Disorder with Hyperactivity/ epidemiology&lt;/keyword&gt;&lt;keyword&gt;Child&lt;/keyword&gt;&lt;keyword&gt;Female&lt;/keyword&gt;&lt;keyword&gt;Follow-Up Studies&lt;/keyword&gt;&lt;keyword&gt;Humans&lt;/keyword&gt;&lt;keyword&gt;Male&lt;/keyword&gt;&lt;keyword&gt;Prospective Studies&lt;/keyword&gt;&lt;keyword&gt;Substance-Related Disorders/ epidemiology&lt;/keyword&gt;&lt;/keywords&gt;&lt;dates&gt;&lt;year&gt;2003&lt;/year&gt;&lt;pub-dates&gt;&lt;date&gt;Aug&lt;/date&gt;&lt;/pub-dates&gt;&lt;/dates&gt;&lt;isbn&gt;0021-843X (Print)&amp;#xD;0021-843X (Linking)&lt;/isbn&gt;&lt;accession-num&gt;12943028&lt;/accession-num&gt;&lt;urls&gt;&lt;/urls&gt;&lt;/record&gt;&lt;/Cite&gt;&lt;/EndNote&gt;</w:instrText>
            </w:r>
            <w:r>
              <w:fldChar w:fldCharType="separate"/>
            </w:r>
            <w:r w:rsidR="00F36430">
              <w:rPr>
                <w:noProof/>
              </w:rPr>
              <w:t>[</w:t>
            </w:r>
            <w:hyperlink w:anchor="_ENREF_43" w:tooltip="Molina, 2003 #32" w:history="1">
              <w:r w:rsidR="00F36430">
                <w:rPr>
                  <w:noProof/>
                </w:rPr>
                <w:t>43</w:t>
              </w:r>
            </w:hyperlink>
            <w:r w:rsidR="00F36430">
              <w:rPr>
                <w:noProof/>
              </w:rPr>
              <w:t>]</w:t>
            </w:r>
            <w:r>
              <w:fldChar w:fldCharType="end"/>
            </w:r>
          </w:p>
        </w:tc>
        <w:tc>
          <w:tcPr>
            <w:tcW w:w="5750" w:type="dxa"/>
          </w:tcPr>
          <w:p w:rsidR="00A5002E" w:rsidRDefault="007D61D0" w:rsidP="00951D64">
            <w:r>
              <w:t>Proportion with any substance use.</w:t>
            </w:r>
          </w:p>
          <w:p w:rsidR="007D61D0" w:rsidRDefault="007D61D0" w:rsidP="00951D64">
            <w:r>
              <w:t>Proportion with use of specific substances; nicotine, alcohol, cannabis, other drugs.</w:t>
            </w:r>
          </w:p>
        </w:tc>
      </w:tr>
      <w:tr w:rsidR="00625E38" w:rsidTr="00625E38">
        <w:tc>
          <w:tcPr>
            <w:tcW w:w="1560" w:type="dxa"/>
          </w:tcPr>
          <w:p w:rsidR="00625E38" w:rsidRDefault="00625E38" w:rsidP="00951D64">
            <w:r>
              <w:t>Neurological</w:t>
            </w:r>
          </w:p>
        </w:tc>
        <w:tc>
          <w:tcPr>
            <w:tcW w:w="2897" w:type="dxa"/>
          </w:tcPr>
          <w:p w:rsidR="00625E38" w:rsidRDefault="00625E38" w:rsidP="00F36430">
            <w:r>
              <w:t xml:space="preserve">Child’s Sleep Habits Questionnaire (CSHQ) </w:t>
            </w:r>
            <w:r>
              <w:fldChar w:fldCharType="begin"/>
            </w:r>
            <w:r w:rsidR="00F36430">
              <w:instrText xml:space="preserve"> ADDIN EN.CITE &lt;EndNote&gt;&lt;Cite&gt;&lt;Author&gt;Owens&lt;/Author&gt;&lt;Year&gt;2000&lt;/Year&gt;&lt;RecNum&gt;34&lt;/RecNum&gt;&lt;DisplayText&gt;[45]&lt;/DisplayText&gt;&lt;record&gt;&lt;rec-number&gt;34&lt;/rec-number&gt;&lt;foreign-keys&gt;&lt;key app="EN" db-id="ppvrx0erl0zxe2eftvy50febvsvxa90za99d" timestamp="1433246604"&gt;34&lt;/key&gt;&lt;/foreign-keys&gt;&lt;ref-type name="Journal Article"&gt;17&lt;/ref-type&gt;&lt;contributors&gt;&lt;authors&gt;&lt;author&gt;Owens, J. A.&lt;/author&gt;&lt;author&gt;Spirito, A.&lt;/author&gt;&lt;author&gt;McGuinn, M.&lt;/author&gt;&lt;/authors&gt;&lt;/contributors&gt;&lt;auth-address&gt;Division of Pediatric Ambulatory Medicine, Rhode Island Hospital, Brown University School of Medicine, Providence 02903, USA. JOwens@Lifespan.org&lt;/auth-address&gt;&lt;titles&gt;&lt;title&gt;The Children&amp;apos;s Sleep Habits Questionnaire (CSHQ): psychometric properties of a survey instrument for school-aged children&lt;/title&gt;&lt;secondary-title&gt;Sleep&lt;/secondary-title&gt;&lt;/titles&gt;&lt;periodical&gt;&lt;full-title&gt;Sleep&lt;/full-title&gt;&lt;/periodical&gt;&lt;pages&gt;1043-51&lt;/pages&gt;&lt;volume&gt;23&lt;/volume&gt;&lt;number&gt;8&lt;/number&gt;&lt;keywords&gt;&lt;keyword&gt;Child&lt;/keyword&gt;&lt;keyword&gt;Child, Preschool&lt;/keyword&gt;&lt;keyword&gt;Data Collection&lt;/keyword&gt;&lt;keyword&gt;Female&lt;/keyword&gt;&lt;keyword&gt;Humans&lt;/keyword&gt;&lt;keyword&gt;Male&lt;/keyword&gt;&lt;keyword&gt;Questionnaires&lt;/keyword&gt;&lt;keyword&gt;Reproducibility of Results&lt;/keyword&gt;&lt;keyword&gt;Sleep/ physiology&lt;/keyword&gt;&lt;keyword&gt;Sleep Disorders/ diagnosis/physiopathology&lt;/keyword&gt;&lt;/keywords&gt;&lt;dates&gt;&lt;year&gt;2000&lt;/year&gt;&lt;pub-dates&gt;&lt;date&gt;Dec 15&lt;/date&gt;&lt;/pub-dates&gt;&lt;/dates&gt;&lt;isbn&gt;0161-8105 (Print)&amp;#xD;0161-8105 (Linking)&lt;/isbn&gt;&lt;accession-num&gt;11145319&lt;/accession-num&gt;&lt;urls&gt;&lt;/urls&gt;&lt;/record&gt;&lt;/Cite&gt;&lt;/EndNote&gt;</w:instrText>
            </w:r>
            <w:r>
              <w:fldChar w:fldCharType="separate"/>
            </w:r>
            <w:r w:rsidR="00F36430">
              <w:rPr>
                <w:noProof/>
              </w:rPr>
              <w:t>[</w:t>
            </w:r>
            <w:hyperlink w:anchor="_ENREF_45" w:tooltip="Owens, 2000 #34" w:history="1">
              <w:r w:rsidR="00F36430">
                <w:rPr>
                  <w:noProof/>
                </w:rPr>
                <w:t>45</w:t>
              </w:r>
            </w:hyperlink>
            <w:r w:rsidR="00F36430">
              <w:rPr>
                <w:noProof/>
              </w:rPr>
              <w:t>]</w:t>
            </w:r>
            <w:r>
              <w:fldChar w:fldCharType="end"/>
            </w:r>
          </w:p>
        </w:tc>
        <w:tc>
          <w:tcPr>
            <w:tcW w:w="5750" w:type="dxa"/>
          </w:tcPr>
          <w:p w:rsidR="00625E38" w:rsidRDefault="00625E38" w:rsidP="00951D64">
            <w:r>
              <w:t>Total score and subscores; proportion above cut offs.</w:t>
            </w:r>
          </w:p>
        </w:tc>
      </w:tr>
      <w:tr w:rsidR="00625E38" w:rsidTr="00625E38">
        <w:tc>
          <w:tcPr>
            <w:tcW w:w="1560" w:type="dxa"/>
          </w:tcPr>
          <w:p w:rsidR="00625E38" w:rsidRDefault="00625E38" w:rsidP="00951D64"/>
        </w:tc>
        <w:tc>
          <w:tcPr>
            <w:tcW w:w="2897" w:type="dxa"/>
          </w:tcPr>
          <w:p w:rsidR="00625E38" w:rsidRDefault="00625E38" w:rsidP="00F36430">
            <w:r>
              <w:t xml:space="preserve">Abnormal involuntary movement scale (AIMS) </w:t>
            </w:r>
            <w:r>
              <w:fldChar w:fldCharType="begin"/>
            </w:r>
            <w:r w:rsidR="00F36430">
              <w:instrText xml:space="preserve"> ADDIN EN.CITE &lt;EndNote&gt;&lt;Cite&gt;&lt;Author&gt;Munetz&lt;/Author&gt;&lt;Year&gt;1988&lt;/Year&gt;&lt;RecNum&gt;33&lt;/RecNum&gt;&lt;DisplayText&gt;[44]&lt;/DisplayText&gt;&lt;record&gt;&lt;rec-number&gt;33&lt;/rec-number&gt;&lt;foreign-keys&gt;&lt;key app="EN" db-id="ppvrx0erl0zxe2eftvy50febvsvxa90za99d" timestamp="1433246541"&gt;33&lt;/key&gt;&lt;/foreign-keys&gt;&lt;ref-type name="Journal Article"&gt;17&lt;/ref-type&gt;&lt;contributors&gt;&lt;authors&gt;&lt;author&gt;Munetz, M. R.&lt;/author&gt;&lt;author&gt;Benjamin, S.&lt;/author&gt;&lt;/authors&gt;&lt;/contributors&gt;&lt;auth-address&gt;Department of Psychiatry, University of Massachusetts Medical Center, Worcester 01655.&lt;/auth-address&gt;&lt;titles&gt;&lt;title&gt;How to examine patients using the Abnormal Involuntary Movement Scale&lt;/title&gt;&lt;secondary-title&gt;Hosp Community Psychiatry&lt;/secondary-title&gt;&lt;/titles&gt;&lt;periodical&gt;&lt;full-title&gt;Hosp Community Psychiatry&lt;/full-title&gt;&lt;/periodical&gt;&lt;pages&gt;1172-7&lt;/pages&gt;&lt;volume&gt;39&lt;/volume&gt;&lt;number&gt;11&lt;/number&gt;&lt;keywords&gt;&lt;keyword&gt;Antipsychotic Agents/ adverse effects/therapeutic use&lt;/keyword&gt;&lt;keyword&gt;Dyskinesia, Drug-Induced/ diagnosis&lt;/keyword&gt;&lt;keyword&gt;Humans&lt;/keyword&gt;&lt;keyword&gt;Neurologic Examination/ methods&lt;/keyword&gt;&lt;/keywords&gt;&lt;dates&gt;&lt;year&gt;1988&lt;/year&gt;&lt;pub-dates&gt;&lt;date&gt;Nov&lt;/date&gt;&lt;/pub-dates&gt;&lt;/dates&gt;&lt;isbn&gt;0022-1597 (Print)&amp;#xD;0022-1597 (Linking)&lt;/isbn&gt;&lt;accession-num&gt;2906320&lt;/accession-num&gt;&lt;urls&gt;&lt;/urls&gt;&lt;/record&gt;&lt;/Cite&gt;&lt;/EndNote&gt;</w:instrText>
            </w:r>
            <w:r>
              <w:fldChar w:fldCharType="separate"/>
            </w:r>
            <w:r w:rsidR="00F36430">
              <w:rPr>
                <w:noProof/>
              </w:rPr>
              <w:t>[</w:t>
            </w:r>
            <w:hyperlink w:anchor="_ENREF_44" w:tooltip="Munetz, 1988 #33" w:history="1">
              <w:r w:rsidR="00F36430">
                <w:rPr>
                  <w:noProof/>
                </w:rPr>
                <w:t>44</w:t>
              </w:r>
            </w:hyperlink>
            <w:r w:rsidR="00F36430">
              <w:rPr>
                <w:noProof/>
              </w:rPr>
              <w:t>]</w:t>
            </w:r>
            <w:r>
              <w:fldChar w:fldCharType="end"/>
            </w:r>
          </w:p>
        </w:tc>
        <w:tc>
          <w:tcPr>
            <w:tcW w:w="5750" w:type="dxa"/>
          </w:tcPr>
          <w:p w:rsidR="00625E38" w:rsidRDefault="00625E38" w:rsidP="00951D64">
            <w:r>
              <w:t>Total score.</w:t>
            </w:r>
          </w:p>
          <w:p w:rsidR="00625E38" w:rsidRDefault="00625E38" w:rsidP="00951D64">
            <w:r>
              <w:t>Question 8 score.</w:t>
            </w:r>
          </w:p>
        </w:tc>
      </w:tr>
      <w:tr w:rsidR="00625E38" w:rsidTr="00625E38">
        <w:tc>
          <w:tcPr>
            <w:tcW w:w="1560" w:type="dxa"/>
          </w:tcPr>
          <w:p w:rsidR="00625E38" w:rsidRDefault="00625E38" w:rsidP="00951D64">
            <w:r>
              <w:t>Treatment effectiveness</w:t>
            </w:r>
          </w:p>
        </w:tc>
        <w:tc>
          <w:tcPr>
            <w:tcW w:w="2897" w:type="dxa"/>
          </w:tcPr>
          <w:p w:rsidR="00625E38" w:rsidRDefault="00625E38" w:rsidP="00F36430">
            <w:r>
              <w:t xml:space="preserve">SNAP-IV </w:t>
            </w:r>
            <w:r>
              <w:fldChar w:fldCharType="begin"/>
            </w:r>
            <w:r w:rsidR="005370E6">
              <w:instrText xml:space="preserve"> ADDIN EN.CITE &lt;EndNote&gt;&lt;Cite&gt;&lt;Author&gt;Bussing&lt;/Author&gt;&lt;Year&gt;2008&lt;/Year&gt;&lt;RecNum&gt;16&lt;/RecNum&gt;&lt;DisplayText&gt;[27]&lt;/DisplayText&gt;&lt;record&gt;&lt;rec-number&gt;16&lt;/rec-number&gt;&lt;foreign-keys&gt;&lt;key app="EN" db-id="ppvrx0erl0zxe2eftvy50febvsvxa90za99d" timestamp="1433241182"&gt;16&lt;/key&gt;&lt;/foreign-keys&gt;&lt;ref-type name="Journal Article"&gt;17&lt;/ref-type&gt;&lt;contributors&gt;&lt;authors&gt;&lt;author&gt;Bussing, R.&lt;/author&gt;&lt;author&gt;Fernandez, M.&lt;/author&gt;&lt;author&gt;Harwood, M.&lt;/author&gt;&lt;author&gt;Wei, Hou&lt;/author&gt;&lt;author&gt;Garvan, C. W.&lt;/author&gt;&lt;author&gt;Eyberg, S. M.&lt;/author&gt;&lt;author&gt;Swanson, J. M.&lt;/author&gt;&lt;/authors&gt;&lt;/contributors&gt;&lt;auth-address&gt;University of Florida, FL, USA. rbussing@psychiatry.ufl.edu&lt;/auth-address&gt;&lt;titles&gt;&lt;title&gt;Parent and teacher SNAP-IV ratings of attention deficit hyperactivity disorder symptoms: psychometric properties and normative ratings from a school district sample&lt;/title&gt;&lt;secondary-title&gt;Assessment&lt;/secondary-title&gt;&lt;/titles&gt;&lt;periodical&gt;&lt;full-title&gt;Assessment&lt;/full-title&gt;&lt;/periodical&gt;&lt;pages&gt;317-28&lt;/pages&gt;&lt;volume&gt;15&lt;/volume&gt;&lt;number&gt;3&lt;/number&gt;&lt;keywords&gt;&lt;keyword&gt;Adolescent&lt;/keyword&gt;&lt;keyword&gt;Attention Deficit Disorder with Hyperactivity/ diagnosis/physiopathology&lt;/keyword&gt;&lt;keyword&gt;Child&lt;/keyword&gt;&lt;keyword&gt;Child Welfare&lt;/keyword&gt;&lt;keyword&gt;Faculty&lt;/keyword&gt;&lt;keyword&gt;Female&lt;/keyword&gt;&lt;keyword&gt;Humans&lt;/keyword&gt;&lt;keyword&gt;Likelihood Functions&lt;/keyword&gt;&lt;keyword&gt;Longitudinal Studies&lt;/keyword&gt;&lt;keyword&gt;Male&lt;/keyword&gt;&lt;keyword&gt;Mass Screening&lt;/keyword&gt;&lt;keyword&gt;Parent-Child Relations&lt;/keyword&gt;&lt;keyword&gt;Parents/psychology&lt;/keyword&gt;&lt;keyword&gt;Psychometrics&lt;/keyword&gt;&lt;keyword&gt;ROC Curve&lt;/keyword&gt;&lt;keyword&gt;Reproducibility of Results&lt;/keyword&gt;&lt;keyword&gt;Risk Assessment&lt;/keyword&gt;&lt;keyword&gt;Students&lt;/keyword&gt;&lt;/keywords&gt;&lt;dates&gt;&lt;year&gt;2008&lt;/year&gt;&lt;pub-dates&gt;&lt;date&gt;Sep&lt;/date&gt;&lt;/pub-dates&gt;&lt;/dates&gt;&lt;isbn&gt;1073-1911 (Print)&amp;#xD;1073-1911 (Linking)&lt;/isbn&gt;&lt;accession-num&gt;18310593&lt;/accession-num&gt;&lt;urls&gt;&lt;/urls&gt;&lt;/record&gt;&lt;/Cite&gt;&lt;/EndNote&gt;</w:instrText>
            </w:r>
            <w:r>
              <w:fldChar w:fldCharType="separate"/>
            </w:r>
            <w:r w:rsidR="005370E6">
              <w:rPr>
                <w:noProof/>
              </w:rPr>
              <w:t>[</w:t>
            </w:r>
            <w:hyperlink w:anchor="_ENREF_27" w:tooltip="Bussing, 2008 #16" w:history="1">
              <w:r w:rsidR="00F36430">
                <w:rPr>
                  <w:noProof/>
                </w:rPr>
                <w:t>27</w:t>
              </w:r>
            </w:hyperlink>
            <w:r w:rsidR="005370E6">
              <w:rPr>
                <w:noProof/>
              </w:rPr>
              <w:t>]</w:t>
            </w:r>
            <w:r>
              <w:fldChar w:fldCharType="end"/>
            </w:r>
          </w:p>
        </w:tc>
        <w:tc>
          <w:tcPr>
            <w:tcW w:w="5750" w:type="dxa"/>
          </w:tcPr>
          <w:p w:rsidR="00625E38" w:rsidRDefault="00625E38" w:rsidP="00951D64">
            <w:r>
              <w:t xml:space="preserve">Clinically significant change defined as SNAP total ADHD score </w:t>
            </w:r>
            <w:r w:rsidRPr="00C84653">
              <w:rPr>
                <w:u w:val="single"/>
              </w:rPr>
              <w:t>&lt;</w:t>
            </w:r>
            <w:r>
              <w:t>27.</w:t>
            </w:r>
          </w:p>
        </w:tc>
      </w:tr>
      <w:tr w:rsidR="00625E38" w:rsidTr="00625E38">
        <w:tc>
          <w:tcPr>
            <w:tcW w:w="1560" w:type="dxa"/>
          </w:tcPr>
          <w:p w:rsidR="00625E38" w:rsidRPr="008B43B9" w:rsidRDefault="00625E38" w:rsidP="00951D64">
            <w:pPr>
              <w:rPr>
                <w:rFonts w:cs="Calibri"/>
                <w:noProof/>
              </w:rPr>
            </w:pPr>
          </w:p>
        </w:tc>
        <w:tc>
          <w:tcPr>
            <w:tcW w:w="2897" w:type="dxa"/>
          </w:tcPr>
          <w:p w:rsidR="00625E38" w:rsidRDefault="00625E38" w:rsidP="00F36430">
            <w:r w:rsidRPr="008B43B9">
              <w:rPr>
                <w:rFonts w:cs="Calibri"/>
                <w:noProof/>
              </w:rPr>
              <w:t>Clinical Global Impressions</w:t>
            </w:r>
            <w:r>
              <w:rPr>
                <w:rFonts w:cs="Calibri"/>
                <w:noProof/>
              </w:rPr>
              <w:t xml:space="preserve"> (CGI) </w:t>
            </w:r>
            <w:r>
              <w:rPr>
                <w:rFonts w:cs="Calibri"/>
                <w:noProof/>
              </w:rPr>
              <w:fldChar w:fldCharType="begin"/>
            </w:r>
            <w:r w:rsidR="000275B4">
              <w:rPr>
                <w:rFonts w:cs="Calibri"/>
                <w:noProof/>
              </w:rPr>
              <w:instrText xml:space="preserve"> ADDIN EN.CITE &lt;EndNote&gt;&lt;Cite&gt;&lt;Author&gt;Guy&lt;/Author&gt;&lt;Year&gt;1976&lt;/Year&gt;&lt;RecNum&gt;23&lt;/RecNum&gt;&lt;DisplayText&gt;[35]&lt;/DisplayText&gt;&lt;record&gt;&lt;rec-number&gt;23&lt;/rec-number&gt;&lt;foreign-keys&gt;&lt;key app="EN" db-id="ppvrx0erl0zxe2eftvy50febvsvxa90za99d" timestamp="1433242353"&gt;23&lt;/key&gt;&lt;/foreign-keys&gt;&lt;ref-type name="Book"&gt;6&lt;/ref-type&gt;&lt;contributors&gt;&lt;authors&gt;&lt;author&gt;Guy, W.&lt;/author&gt;&lt;/authors&gt;&lt;/contributors&gt;&lt;titles&gt;&lt;title&gt;ECDEU assessment manual for psychopharmacology &lt;/title&gt;&lt;/titles&gt;&lt;pages&gt;616&lt;/pages&gt;&lt;dates&gt;&lt;year&gt;1976&lt;/year&gt;&lt;/dates&gt;&lt;pub-location&gt;Rockville, Md&lt;/pub-location&gt;&lt;publisher&gt;U.S. Dept. of Health, Education, and Welfare&lt;/publisher&gt;&lt;urls&gt;&lt;/urls&gt;&lt;/record&gt;&lt;/Cite&gt;&lt;/EndNote&gt;</w:instrText>
            </w:r>
            <w:r>
              <w:rPr>
                <w:rFonts w:cs="Calibri"/>
                <w:noProof/>
              </w:rPr>
              <w:fldChar w:fldCharType="separate"/>
            </w:r>
            <w:r w:rsidR="000275B4">
              <w:rPr>
                <w:rFonts w:cs="Calibri"/>
                <w:noProof/>
              </w:rPr>
              <w:t>[</w:t>
            </w:r>
            <w:hyperlink w:anchor="_ENREF_35" w:tooltip="Guy, 1976 #23" w:history="1">
              <w:r w:rsidR="00F36430">
                <w:rPr>
                  <w:rFonts w:cs="Calibri"/>
                  <w:noProof/>
                </w:rPr>
                <w:t>35</w:t>
              </w:r>
            </w:hyperlink>
            <w:r w:rsidR="000275B4">
              <w:rPr>
                <w:rFonts w:cs="Calibri"/>
                <w:noProof/>
              </w:rPr>
              <w:t>]</w:t>
            </w:r>
            <w:r>
              <w:rPr>
                <w:rFonts w:cs="Calibri"/>
                <w:noProof/>
              </w:rPr>
              <w:fldChar w:fldCharType="end"/>
            </w:r>
          </w:p>
        </w:tc>
        <w:tc>
          <w:tcPr>
            <w:tcW w:w="5750" w:type="dxa"/>
          </w:tcPr>
          <w:p w:rsidR="00625E38" w:rsidRDefault="00625E38" w:rsidP="00951D64">
            <w:r>
              <w:t xml:space="preserve">Global evaluation of severity of symptoms and improvement over time. </w:t>
            </w:r>
          </w:p>
        </w:tc>
      </w:tr>
      <w:tr w:rsidR="00625E38" w:rsidTr="00625E38">
        <w:tc>
          <w:tcPr>
            <w:tcW w:w="1560" w:type="dxa"/>
          </w:tcPr>
          <w:p w:rsidR="00625E38" w:rsidRPr="008B43B9" w:rsidRDefault="00625E38" w:rsidP="00951D64">
            <w:pPr>
              <w:rPr>
                <w:rFonts w:ascii="Calibri" w:hAnsi="Calibri" w:cs="Calibri"/>
                <w:noProof/>
              </w:rPr>
            </w:pPr>
          </w:p>
        </w:tc>
        <w:tc>
          <w:tcPr>
            <w:tcW w:w="2897" w:type="dxa"/>
          </w:tcPr>
          <w:p w:rsidR="00625E38" w:rsidRDefault="00625E38" w:rsidP="00F36430">
            <w:r w:rsidRPr="008B43B9">
              <w:rPr>
                <w:rFonts w:ascii="Calibri" w:hAnsi="Calibri" w:cs="Calibri"/>
                <w:noProof/>
              </w:rPr>
              <w:t>Children’s Global Assessment</w:t>
            </w:r>
            <w:r>
              <w:rPr>
                <w:rFonts w:ascii="Calibri" w:hAnsi="Calibri" w:cs="Calibri"/>
                <w:noProof/>
              </w:rPr>
              <w:t xml:space="preserve"> </w:t>
            </w:r>
            <w:r>
              <w:rPr>
                <w:rFonts w:ascii="Calibri" w:hAnsi="Calibri" w:cs="Calibri"/>
                <w:noProof/>
              </w:rPr>
              <w:lastRenderedPageBreak/>
              <w:t xml:space="preserve">(CGAS) </w:t>
            </w:r>
            <w:r>
              <w:rPr>
                <w:rFonts w:ascii="Calibri" w:hAnsi="Calibri" w:cs="Calibri"/>
                <w:noProof/>
              </w:rPr>
              <w:fldChar w:fldCharType="begin"/>
            </w:r>
            <w:r w:rsidR="004143C9">
              <w:rPr>
                <w:rFonts w:ascii="Calibri" w:hAnsi="Calibri" w:cs="Calibri"/>
                <w:noProof/>
              </w:rPr>
              <w:instrText xml:space="preserve"> ADDIN EN.CITE &lt;EndNote&gt;&lt;Cite&gt;&lt;Author&gt;Shaffer&lt;/Author&gt;&lt;Year&gt;1983&lt;/Year&gt;&lt;RecNum&gt;24&lt;/RecNum&gt;&lt;DisplayText&gt;[36]&lt;/DisplayText&gt;&lt;record&gt;&lt;rec-number&gt;24&lt;/rec-number&gt;&lt;foreign-keys&gt;&lt;key app="EN" db-id="ppvrx0erl0zxe2eftvy50febvsvxa90za99d" timestamp="1433242416"&gt;24&lt;/key&gt;&lt;/foreign-keys&gt;&lt;ref-type name="Journal Article"&gt;17&lt;/ref-type&gt;&lt;contributors&gt;&lt;authors&gt;&lt;author&gt;Shaffer, D.&lt;/author&gt;&lt;author&gt;Gould, M. S.&lt;/author&gt;&lt;author&gt;Brasic, J.&lt;/author&gt;&lt;author&gt;Ambrosini, P.&lt;/author&gt;&lt;author&gt;Fisher, P.&lt;/author&gt;&lt;author&gt;Bird, H.&lt;/author&gt;&lt;author&gt;Aluwahlia, S.&lt;/author&gt;&lt;/authors&gt;&lt;/contributors&gt;&lt;titles&gt;&lt;title&gt;A children&amp;apos;s global assessment scale (CGAS)&lt;/title&gt;&lt;secondary-title&gt;Arch Gen Psychiatry&lt;/secondary-title&gt;&lt;/titles&gt;&lt;periodical&gt;&lt;full-title&gt;Arch Gen Psychiatry&lt;/full-title&gt;&lt;/periodical&gt;&lt;pages&gt;1228-31&lt;/pages&gt;&lt;volume&gt;40&lt;/volume&gt;&lt;number&gt;11&lt;/number&gt;&lt;keywords&gt;&lt;keyword&gt;Adolescent&lt;/keyword&gt;&lt;keyword&gt;Age Factors&lt;/keyword&gt;&lt;keyword&gt;Ambulatory Care&lt;/keyword&gt;&lt;keyword&gt;Attention Deficit Disorder with Hyperactivity/diagnosis/psychology&lt;/keyword&gt;&lt;keyword&gt;Child&lt;/keyword&gt;&lt;keyword&gt;Child, Preschool&lt;/keyword&gt;&lt;keyword&gt;Hospitalization&lt;/keyword&gt;&lt;keyword&gt;Humans&lt;/keyword&gt;&lt;keyword&gt;Male&lt;/keyword&gt;&lt;keyword&gt;Mental Disorders/ diagnosis/psychology&lt;/keyword&gt;&lt;keyword&gt;Parents&lt;/keyword&gt;&lt;keyword&gt;Psychiatric Status Rating Scales&lt;/keyword&gt;&lt;keyword&gt;Psychometrics&lt;/keyword&gt;&lt;/keywords&gt;&lt;dates&gt;&lt;year&gt;1983&lt;/year&gt;&lt;pub-dates&gt;&lt;date&gt;Nov&lt;/date&gt;&lt;/pub-dates&gt;&lt;/dates&gt;&lt;isbn&gt;0003-990X (Print)&amp;#xD;0003-990X (Linking)&lt;/isbn&gt;&lt;accession-num&gt;6639293&lt;/accession-num&gt;&lt;urls&gt;&lt;/urls&gt;&lt;/record&gt;&lt;/Cite&gt;&lt;/EndNote&gt;</w:instrText>
            </w:r>
            <w:r>
              <w:rPr>
                <w:rFonts w:ascii="Calibri" w:hAnsi="Calibri" w:cs="Calibri"/>
                <w:noProof/>
              </w:rPr>
              <w:fldChar w:fldCharType="separate"/>
            </w:r>
            <w:r w:rsidR="004143C9">
              <w:rPr>
                <w:rFonts w:ascii="Calibri" w:hAnsi="Calibri" w:cs="Calibri"/>
                <w:noProof/>
              </w:rPr>
              <w:t>[</w:t>
            </w:r>
            <w:hyperlink w:anchor="_ENREF_36" w:tooltip="Shaffer, 1983 #24" w:history="1">
              <w:r w:rsidR="00F36430">
                <w:rPr>
                  <w:rFonts w:ascii="Calibri" w:hAnsi="Calibri" w:cs="Calibri"/>
                  <w:noProof/>
                </w:rPr>
                <w:t>36</w:t>
              </w:r>
            </w:hyperlink>
            <w:r w:rsidR="004143C9">
              <w:rPr>
                <w:rFonts w:ascii="Calibri" w:hAnsi="Calibri" w:cs="Calibri"/>
                <w:noProof/>
              </w:rPr>
              <w:t>]</w:t>
            </w:r>
            <w:r>
              <w:rPr>
                <w:rFonts w:ascii="Calibri" w:hAnsi="Calibri" w:cs="Calibri"/>
                <w:noProof/>
              </w:rPr>
              <w:fldChar w:fldCharType="end"/>
            </w:r>
          </w:p>
        </w:tc>
        <w:tc>
          <w:tcPr>
            <w:tcW w:w="5750" w:type="dxa"/>
          </w:tcPr>
          <w:p w:rsidR="00625E38" w:rsidRDefault="00625E38" w:rsidP="00951D64">
            <w:r>
              <w:lastRenderedPageBreak/>
              <w:t xml:space="preserve">Global evaluation of severity of symptoms and improvement </w:t>
            </w:r>
            <w:r>
              <w:lastRenderedPageBreak/>
              <w:t xml:space="preserve">over time. </w:t>
            </w:r>
          </w:p>
        </w:tc>
      </w:tr>
      <w:tr w:rsidR="00625E38" w:rsidTr="00625E38">
        <w:tc>
          <w:tcPr>
            <w:tcW w:w="1560" w:type="dxa"/>
          </w:tcPr>
          <w:p w:rsidR="00625E38" w:rsidRDefault="00625E38" w:rsidP="00951D64"/>
        </w:tc>
        <w:tc>
          <w:tcPr>
            <w:tcW w:w="2897" w:type="dxa"/>
          </w:tcPr>
          <w:p w:rsidR="00625E38" w:rsidRDefault="00625E38" w:rsidP="00F36430">
            <w:r>
              <w:t xml:space="preserve">SDQ </w:t>
            </w:r>
            <w:r>
              <w:fldChar w:fldCharType="begin"/>
            </w:r>
            <w:r w:rsidR="005370E6">
              <w:instrText xml:space="preserve"> ADDIN EN.CITE &lt;EndNote&gt;&lt;Cite&gt;&lt;Author&gt;Goodman&lt;/Author&gt;&lt;Year&gt;2001&lt;/Year&gt;&lt;RecNum&gt;17&lt;/RecNum&gt;&lt;DisplayText&gt;[28]&lt;/DisplayText&gt;&lt;record&gt;&lt;rec-number&gt;17&lt;/rec-number&gt;&lt;foreign-keys&gt;&lt;key app="EN" db-id="ppvrx0erl0zxe2eftvy50febvsvxa90za99d" timestamp="1433241551"&gt;17&lt;/key&gt;&lt;/foreign-keys&gt;&lt;ref-type name="Journal Article"&gt;17&lt;/ref-type&gt;&lt;contributors&gt;&lt;authors&gt;&lt;author&gt;Goodman, R.&lt;/author&gt;&lt;/authors&gt;&lt;/contributors&gt;&lt;auth-address&gt;Department of Child and Adolescent Psychiatry, Institute of Psychiatry, Kings College London, England. r.goodman@iop.kcl.ack.uk&lt;/auth-address&gt;&lt;titles&gt;&lt;title&gt;Psychometric properties of the strengths and difficulties questionnaire&lt;/title&gt;&lt;secondary-title&gt;J Am Acad Child Adolesc Psychiatry&lt;/secondary-title&gt;&lt;/titles&gt;&lt;periodical&gt;&lt;full-title&gt;J Am Acad Child Adolesc Psychiatry&lt;/full-title&gt;&lt;/periodical&gt;&lt;pages&gt;1337-45&lt;/pages&gt;&lt;volume&gt;40&lt;/volume&gt;&lt;number&gt;11&lt;/number&gt;&lt;keywords&gt;&lt;keyword&gt;Adolescent&lt;/keyword&gt;&lt;keyword&gt;Affective Symptoms/diagnosis/psychology&lt;/keyword&gt;&lt;keyword&gt;Attention Deficit Disorder with Hyperactivity/diagnosis/psychology&lt;/keyword&gt;&lt;keyword&gt;Child&lt;/keyword&gt;&lt;keyword&gt;Child Behavior Disorders/ diagnosis/psychology&lt;/keyword&gt;&lt;keyword&gt;Child, Preschool&lt;/keyword&gt;&lt;keyword&gt;Female&lt;/keyword&gt;&lt;keyword&gt;Follow-Up Studies&lt;/keyword&gt;&lt;keyword&gt;Humans&lt;/keyword&gt;&lt;keyword&gt;Internal-External Control&lt;/keyword&gt;&lt;keyword&gt;Male&lt;/keyword&gt;&lt;keyword&gt;Personality Assessment/ statistics &amp;amp; numerical data&lt;/keyword&gt;&lt;keyword&gt;Psychometrics&lt;/keyword&gt;&lt;keyword&gt;Reproducibility of Results&lt;/keyword&gt;&lt;keyword&gt;Social Behavior&lt;/keyword&gt;&lt;/keywords&gt;&lt;dates&gt;&lt;year&gt;2001&lt;/year&gt;&lt;pub-dates&gt;&lt;date&gt;Nov&lt;/date&gt;&lt;/pub-dates&gt;&lt;/dates&gt;&lt;isbn&gt;0890-8567 (Print)&amp;#xD;0890-8567 (Linking)&lt;/isbn&gt;&lt;accession-num&gt;11699809&lt;/accession-num&gt;&lt;urls&gt;&lt;/urls&gt;&lt;/record&gt;&lt;/Cite&gt;&lt;/EndNote&gt;</w:instrText>
            </w:r>
            <w:r>
              <w:fldChar w:fldCharType="separate"/>
            </w:r>
            <w:r w:rsidR="005370E6">
              <w:rPr>
                <w:noProof/>
              </w:rPr>
              <w:t>[</w:t>
            </w:r>
            <w:hyperlink w:anchor="_ENREF_28" w:tooltip="Goodman, 2001 #17" w:history="1">
              <w:r w:rsidR="00F36430">
                <w:rPr>
                  <w:noProof/>
                </w:rPr>
                <w:t>28</w:t>
              </w:r>
            </w:hyperlink>
            <w:r w:rsidR="005370E6">
              <w:rPr>
                <w:noProof/>
              </w:rPr>
              <w:t>]</w:t>
            </w:r>
            <w:r>
              <w:fldChar w:fldCharType="end"/>
            </w:r>
          </w:p>
        </w:tc>
        <w:tc>
          <w:tcPr>
            <w:tcW w:w="5750" w:type="dxa"/>
          </w:tcPr>
          <w:p w:rsidR="00625E38" w:rsidRDefault="00625E38" w:rsidP="00951D64">
            <w:r>
              <w:t>Behavioural screen of emotional symptoms, conduct problems, hyperactivity/inattention, peer relationship problems and prosocial behaviour. Total score and proportion above clinical cut off.</w:t>
            </w:r>
          </w:p>
        </w:tc>
      </w:tr>
      <w:tr w:rsidR="00625E38" w:rsidTr="00625E38">
        <w:tc>
          <w:tcPr>
            <w:tcW w:w="1560" w:type="dxa"/>
          </w:tcPr>
          <w:p w:rsidR="00625E38" w:rsidRDefault="00625E38" w:rsidP="00951D64"/>
        </w:tc>
        <w:tc>
          <w:tcPr>
            <w:tcW w:w="2897" w:type="dxa"/>
          </w:tcPr>
          <w:p w:rsidR="00625E38" w:rsidRDefault="00625E38" w:rsidP="00F36430">
            <w:r>
              <w:t xml:space="preserve">Developmental Coordination Disorder Questionnaire ’07 (DCDQ’07) </w:t>
            </w:r>
            <w:r>
              <w:fldChar w:fldCharType="begin"/>
            </w:r>
            <w:r w:rsidR="004143C9">
              <w:instrText xml:space="preserve"> ADDIN EN.CITE &lt;EndNote&gt;&lt;Cite&gt;&lt;Author&gt;Wilson&lt;/Author&gt;&lt;Year&gt;2009&lt;/Year&gt;&lt;RecNum&gt;25&lt;/RecNum&gt;&lt;DisplayText&gt;[37]&lt;/DisplayText&gt;&lt;record&gt;&lt;rec-number&gt;25&lt;/rec-number&gt;&lt;foreign-keys&gt;&lt;key app="EN" db-id="ppvrx0erl0zxe2eftvy50febvsvxa90za99d" timestamp="1433242536"&gt;25&lt;/key&gt;&lt;/foreign-keys&gt;&lt;ref-type name="Journal Article"&gt;17&lt;/ref-type&gt;&lt;contributors&gt;&lt;authors&gt;&lt;author&gt;Wilson, B. N.&lt;/author&gt;&lt;author&gt;Crawford, S. G.&lt;/author&gt;&lt;author&gt;Green, D.&lt;/author&gt;&lt;author&gt;Roberts, G.&lt;/author&gt;&lt;author&gt;Aylott, A.&lt;/author&gt;&lt;author&gt;Kaplan, B. J.&lt;/author&gt;&lt;/authors&gt;&lt;/contributors&gt;&lt;auth-address&gt;Calgary Health Region, Alberta Children&amp;apos;s Hospital, and Department of Pediatrics, University of Calgary, Calgary, Alberta, Canada. Brenda.Wilson@AlbertaHealthServices.ca&lt;/auth-address&gt;&lt;titles&gt;&lt;title&gt;Psychometric properties of the revised Developmental Coordination Disorder Questionnaire&lt;/title&gt;&lt;secondary-title&gt;Phys Occup Ther Pediatr&lt;/secondary-title&gt;&lt;/titles&gt;&lt;periodical&gt;&lt;full-title&gt;Phys Occup Ther Pediatr&lt;/full-title&gt;&lt;/periodical&gt;&lt;pages&gt;182-202&lt;/pages&gt;&lt;volume&gt;29&lt;/volume&gt;&lt;number&gt;2&lt;/number&gt;&lt;keywords&gt;&lt;keyword&gt;Adolescent&lt;/keyword&gt;&lt;keyword&gt;Adult&lt;/keyword&gt;&lt;keyword&gt;Age Factors&lt;/keyword&gt;&lt;keyword&gt;Child&lt;/keyword&gt;&lt;keyword&gt;Child Development&lt;/keyword&gt;&lt;keyword&gt;Child, Preschool&lt;/keyword&gt;&lt;keyword&gt;Female&lt;/keyword&gt;&lt;keyword&gt;Humans&lt;/keyword&gt;&lt;keyword&gt;Logistic Models&lt;/keyword&gt;&lt;keyword&gt;Male&lt;/keyword&gt;&lt;keyword&gt;Motor Skills Disorders/ diagnosis&lt;/keyword&gt;&lt;keyword&gt;Neuropsychological Tests&lt;/keyword&gt;&lt;keyword&gt;Parents&lt;/keyword&gt;&lt;keyword&gt;Psychometrics&lt;/keyword&gt;&lt;keyword&gt;Questionnaires&lt;/keyword&gt;&lt;keyword&gt;Reference Standards&lt;/keyword&gt;&lt;keyword&gt;Reproducibility of Results&lt;/keyword&gt;&lt;keyword&gt;Sensitivity and Specificity&lt;/keyword&gt;&lt;/keywords&gt;&lt;dates&gt;&lt;year&gt;2009&lt;/year&gt;&lt;/dates&gt;&lt;isbn&gt;1541-3144 (Electronic)&amp;#xD;0194-2638 (Linking)&lt;/isbn&gt;&lt;accession-num&gt;19401931&lt;/accession-num&gt;&lt;urls&gt;&lt;/urls&gt;&lt;/record&gt;&lt;/Cite&gt;&lt;/EndNote&gt;</w:instrText>
            </w:r>
            <w:r>
              <w:fldChar w:fldCharType="separate"/>
            </w:r>
            <w:r w:rsidR="004143C9">
              <w:rPr>
                <w:noProof/>
              </w:rPr>
              <w:t>[</w:t>
            </w:r>
            <w:hyperlink w:anchor="_ENREF_37" w:tooltip="Wilson, 2009 #25" w:history="1">
              <w:r w:rsidR="00F36430">
                <w:rPr>
                  <w:noProof/>
                </w:rPr>
                <w:t>37</w:t>
              </w:r>
            </w:hyperlink>
            <w:r w:rsidR="004143C9">
              <w:rPr>
                <w:noProof/>
              </w:rPr>
              <w:t>]</w:t>
            </w:r>
            <w:r>
              <w:fldChar w:fldCharType="end"/>
            </w:r>
          </w:p>
        </w:tc>
        <w:tc>
          <w:tcPr>
            <w:tcW w:w="5750" w:type="dxa"/>
          </w:tcPr>
          <w:p w:rsidR="00625E38" w:rsidRDefault="00625E38" w:rsidP="00951D64">
            <w:r>
              <w:t>Scores motor control, fine motor control and general coordination.</w:t>
            </w:r>
          </w:p>
        </w:tc>
      </w:tr>
      <w:tr w:rsidR="00625E38" w:rsidTr="00625E38">
        <w:tc>
          <w:tcPr>
            <w:tcW w:w="1560" w:type="dxa"/>
          </w:tcPr>
          <w:p w:rsidR="00625E38" w:rsidRDefault="00625E38" w:rsidP="00951D64"/>
        </w:tc>
        <w:tc>
          <w:tcPr>
            <w:tcW w:w="2897" w:type="dxa"/>
          </w:tcPr>
          <w:p w:rsidR="00625E38" w:rsidRDefault="00625E38" w:rsidP="00F36430">
            <w:r>
              <w:t xml:space="preserve">Social Communication Questionnaire (SCQ) </w:t>
            </w:r>
            <w:r>
              <w:fldChar w:fldCharType="begin"/>
            </w:r>
            <w:r w:rsidR="004143C9">
              <w:instrText xml:space="preserve"> ADDIN EN.CITE &lt;EndNote&gt;&lt;Cite&gt;&lt;Author&gt;Berument&lt;/Author&gt;&lt;Year&gt;1999&lt;/Year&gt;&lt;RecNum&gt;26&lt;/RecNum&gt;&lt;DisplayText&gt;[38]&lt;/DisplayText&gt;&lt;record&gt;&lt;rec-number&gt;26&lt;/rec-number&gt;&lt;foreign-keys&gt;&lt;key app="EN" db-id="ppvrx0erl0zxe2eftvy50febvsvxa90za99d" timestamp="1433242585"&gt;26&lt;/key&gt;&lt;/foreign-keys&gt;&lt;ref-type name="Journal Article"&gt;17&lt;/ref-type&gt;&lt;contributors&gt;&lt;authors&gt;&lt;author&gt;Berument, S. K.&lt;/author&gt;&lt;author&gt;Rutter, M.&lt;/author&gt;&lt;author&gt;Lord, C.&lt;/author&gt;&lt;author&gt;Pickles, A.&lt;/author&gt;&lt;author&gt;Bailey, A.&lt;/author&gt;&lt;/authors&gt;&lt;/contributors&gt;&lt;auth-address&gt;MRC Child Psychiatry Unit, Institute of Psychiatry, London.&lt;/auth-address&gt;&lt;titles&gt;&lt;title&gt;Autism screening questionnaire: diagnostic validity&lt;/title&gt;&lt;secondary-title&gt;Br J Psychiatry&lt;/secondary-title&gt;&lt;/titles&gt;&lt;periodical&gt;&lt;full-title&gt;Br J Psychiatry&lt;/full-title&gt;&lt;/periodical&gt;&lt;pages&gt;444-51&lt;/pages&gt;&lt;volume&gt;175&lt;/volume&gt;&lt;keywords&gt;&lt;keyword&gt;Adolescent&lt;/keyword&gt;&lt;keyword&gt;Adult&lt;/keyword&gt;&lt;keyword&gt;Asperger Syndrome/diagnosis&lt;/keyword&gt;&lt;keyword&gt;Autistic Disorder/ diagnosis&lt;/keyword&gt;&lt;keyword&gt;Child&lt;/keyword&gt;&lt;keyword&gt;Child, Preschool&lt;/keyword&gt;&lt;keyword&gt;Conduct Disorder/diagnosis&lt;/keyword&gt;&lt;keyword&gt;Diagnosis, Differential&lt;/keyword&gt;&lt;keyword&gt;Fragile X Syndrome/diagnosis&lt;/keyword&gt;&lt;keyword&gt;Humans&lt;/keyword&gt;&lt;keyword&gt;Intellectual Disability/diagnosis&lt;/keyword&gt;&lt;keyword&gt;Language Development Disorders/diagnosis&lt;/keyword&gt;&lt;keyword&gt;Mass Screening/ methods&lt;/keyword&gt;&lt;keyword&gt;Questionnaires&lt;/keyword&gt;&lt;keyword&gt;Rett Syndrome/diagnosis&lt;/keyword&gt;&lt;keyword&gt;Sensitivity and Specificity&lt;/keyword&gt;&lt;/keywords&gt;&lt;dates&gt;&lt;year&gt;1999&lt;/year&gt;&lt;pub-dates&gt;&lt;date&gt;Nov&lt;/date&gt;&lt;/pub-dates&gt;&lt;/dates&gt;&lt;isbn&gt;0007-1250 (Print)&amp;#xD;0007-1250 (Linking)&lt;/isbn&gt;&lt;accession-num&gt;10789276&lt;/accession-num&gt;&lt;urls&gt;&lt;/urls&gt;&lt;/record&gt;&lt;/Cite&gt;&lt;/EndNote&gt;</w:instrText>
            </w:r>
            <w:r>
              <w:fldChar w:fldCharType="separate"/>
            </w:r>
            <w:r w:rsidR="004143C9">
              <w:rPr>
                <w:noProof/>
              </w:rPr>
              <w:t>[</w:t>
            </w:r>
            <w:hyperlink w:anchor="_ENREF_38" w:tooltip="Berument, 1999 #26" w:history="1">
              <w:r w:rsidR="00F36430">
                <w:rPr>
                  <w:noProof/>
                </w:rPr>
                <w:t>38</w:t>
              </w:r>
            </w:hyperlink>
            <w:r w:rsidR="004143C9">
              <w:rPr>
                <w:noProof/>
              </w:rPr>
              <w:t>]</w:t>
            </w:r>
            <w:r>
              <w:fldChar w:fldCharType="end"/>
            </w:r>
          </w:p>
        </w:tc>
        <w:tc>
          <w:tcPr>
            <w:tcW w:w="5750" w:type="dxa"/>
          </w:tcPr>
          <w:p w:rsidR="00625E38" w:rsidRDefault="00625E38" w:rsidP="00951D64">
            <w:r>
              <w:t>Evaluates communication skills and social functioning in children who may have autism spectrum disorders.</w:t>
            </w:r>
          </w:p>
        </w:tc>
      </w:tr>
    </w:tbl>
    <w:p w:rsidR="000D0000" w:rsidRPr="008B43B9" w:rsidRDefault="00235B7A" w:rsidP="000D0000">
      <w:pPr>
        <w:rPr>
          <w:b/>
          <w:smallCaps/>
          <w:noProof/>
        </w:rPr>
      </w:pPr>
      <w:r w:rsidRPr="008B43B9">
        <w:rPr>
          <w:noProof/>
        </w:rPr>
        <w:br w:type="page"/>
      </w:r>
      <w:r w:rsidR="000D0000" w:rsidRPr="008B43B9">
        <w:rPr>
          <w:b/>
          <w:smallCaps/>
          <w:noProof/>
        </w:rPr>
        <w:lastRenderedPageBreak/>
        <w:t xml:space="preserve">Table </w:t>
      </w:r>
      <w:r w:rsidR="000D0000">
        <w:rPr>
          <w:b/>
          <w:smallCaps/>
          <w:noProof/>
        </w:rPr>
        <w:t>2</w:t>
      </w:r>
      <w:r w:rsidR="000D0000" w:rsidRPr="008B43B9">
        <w:rPr>
          <w:b/>
          <w:smallCaps/>
          <w:noProof/>
        </w:rPr>
        <w:t>: Cardiac examination</w:t>
      </w:r>
    </w:p>
    <w:p w:rsidR="000D0000" w:rsidRPr="008B43B9" w:rsidRDefault="000D0000" w:rsidP="000D0000">
      <w:pPr>
        <w:tabs>
          <w:tab w:val="left" w:pos="709"/>
        </w:tabs>
        <w:ind w:left="709"/>
        <w:rPr>
          <w:rFonts w:ascii="Calibri" w:hAnsi="Calibri" w:cs="Calibri"/>
          <w:noProof/>
        </w:rPr>
      </w:pPr>
      <w:r w:rsidRPr="008B43B9">
        <w:rPr>
          <w:rFonts w:ascii="Calibri" w:hAnsi="Calibri" w:cs="Calibri"/>
          <w:noProof/>
        </w:rPr>
        <w:t>A brief cardiac examination will be conducted to include:</w:t>
      </w:r>
    </w:p>
    <w:p w:rsidR="000D0000" w:rsidRPr="008B43B9" w:rsidRDefault="000D0000" w:rsidP="000D0000">
      <w:pPr>
        <w:tabs>
          <w:tab w:val="left" w:pos="709"/>
        </w:tabs>
        <w:ind w:left="720"/>
        <w:rPr>
          <w:rFonts w:ascii="Calibri" w:hAnsi="Calibri" w:cs="Calibri"/>
          <w:noProof/>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4"/>
        <w:gridCol w:w="5723"/>
      </w:tblGrid>
      <w:tr w:rsidR="000D0000" w:rsidRPr="008B43B9" w:rsidTr="00AA2116">
        <w:tc>
          <w:tcPr>
            <w:tcW w:w="9447" w:type="dxa"/>
            <w:gridSpan w:val="2"/>
          </w:tcPr>
          <w:p w:rsidR="000D0000" w:rsidRPr="008B43B9" w:rsidRDefault="000D0000" w:rsidP="00AA2116">
            <w:pPr>
              <w:rPr>
                <w:rFonts w:ascii="Calibri" w:hAnsi="Calibri" w:cs="Calibri"/>
                <w:b/>
                <w:noProof/>
              </w:rPr>
            </w:pPr>
            <w:r w:rsidRPr="008B43B9">
              <w:rPr>
                <w:rFonts w:ascii="Calibri" w:hAnsi="Calibri" w:cs="Calibri"/>
                <w:b/>
                <w:noProof/>
              </w:rPr>
              <w:t>Inspection</w:t>
            </w:r>
          </w:p>
        </w:tc>
      </w:tr>
      <w:tr w:rsidR="000D0000" w:rsidRPr="008B43B9" w:rsidTr="00AA2116">
        <w:tc>
          <w:tcPr>
            <w:tcW w:w="3724"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Look at the subject</w:t>
            </w:r>
          </w:p>
        </w:tc>
        <w:tc>
          <w:tcPr>
            <w:tcW w:w="5723" w:type="dxa"/>
          </w:tcPr>
          <w:p w:rsidR="000D0000" w:rsidRPr="008B43B9" w:rsidRDefault="000D0000" w:rsidP="00AA2116">
            <w:pPr>
              <w:rPr>
                <w:rFonts w:ascii="Calibri" w:hAnsi="Calibri" w:cs="Calibri"/>
                <w:noProof/>
              </w:rPr>
            </w:pPr>
            <w:r w:rsidRPr="008B43B9">
              <w:rPr>
                <w:rFonts w:ascii="Calibri" w:hAnsi="Calibri" w:cs="Calibri"/>
                <w:noProof/>
              </w:rPr>
              <w:t>Comfortable at rest, cyanosis, breathless, scars, syndromes (e.g. Marfan’s, Down’s, Turner’s)</w:t>
            </w:r>
          </w:p>
        </w:tc>
      </w:tr>
      <w:tr w:rsidR="000D0000" w:rsidRPr="008B43B9" w:rsidTr="00AA2116">
        <w:tc>
          <w:tcPr>
            <w:tcW w:w="3724"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Look at the hands</w:t>
            </w:r>
          </w:p>
        </w:tc>
        <w:tc>
          <w:tcPr>
            <w:tcW w:w="5723" w:type="dxa"/>
          </w:tcPr>
          <w:p w:rsidR="000D0000" w:rsidRPr="008B43B9" w:rsidRDefault="000D0000" w:rsidP="00AA2116">
            <w:pPr>
              <w:rPr>
                <w:rFonts w:ascii="Calibri" w:hAnsi="Calibri" w:cs="Calibri"/>
                <w:noProof/>
              </w:rPr>
            </w:pPr>
            <w:r w:rsidRPr="008B43B9">
              <w:rPr>
                <w:rFonts w:ascii="Calibri" w:hAnsi="Calibri" w:cs="Calibri"/>
                <w:noProof/>
              </w:rPr>
              <w:t>Clubbing, peripheral cyanosis</w:t>
            </w:r>
          </w:p>
        </w:tc>
      </w:tr>
      <w:tr w:rsidR="000D0000" w:rsidRPr="008B43B9" w:rsidTr="00AA2116">
        <w:tc>
          <w:tcPr>
            <w:tcW w:w="3724"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Feel the radial pulse</w:t>
            </w:r>
          </w:p>
        </w:tc>
        <w:tc>
          <w:tcPr>
            <w:tcW w:w="5723" w:type="dxa"/>
          </w:tcPr>
          <w:p w:rsidR="000D0000" w:rsidRPr="008B43B9" w:rsidRDefault="000D0000" w:rsidP="00AA2116">
            <w:pPr>
              <w:rPr>
                <w:rFonts w:ascii="Calibri" w:hAnsi="Calibri" w:cs="Calibri"/>
                <w:noProof/>
              </w:rPr>
            </w:pPr>
            <w:r w:rsidRPr="008B43B9">
              <w:rPr>
                <w:rFonts w:ascii="Calibri" w:hAnsi="Calibri" w:cs="Calibri"/>
                <w:noProof/>
              </w:rPr>
              <w:t xml:space="preserve">Assess rate (over 15sec) and rhythm (sinus, regularly irregular or irregularly irregular) </w:t>
            </w:r>
          </w:p>
        </w:tc>
      </w:tr>
    </w:tbl>
    <w:p w:rsidR="000D0000" w:rsidRPr="008B43B9" w:rsidRDefault="000D0000" w:rsidP="000D0000">
      <w:pPr>
        <w:rPr>
          <w:rFonts w:ascii="Calibri" w:hAnsi="Calibri" w:cs="Calibri"/>
          <w:noProof/>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7"/>
        <w:gridCol w:w="5730"/>
      </w:tblGrid>
      <w:tr w:rsidR="000D0000" w:rsidRPr="008B43B9" w:rsidTr="00AA2116">
        <w:tc>
          <w:tcPr>
            <w:tcW w:w="9447" w:type="dxa"/>
            <w:gridSpan w:val="2"/>
          </w:tcPr>
          <w:p w:rsidR="000D0000" w:rsidRPr="008B43B9" w:rsidRDefault="000D0000" w:rsidP="00AA2116">
            <w:pPr>
              <w:tabs>
                <w:tab w:val="left" w:pos="709"/>
              </w:tabs>
              <w:rPr>
                <w:rFonts w:ascii="Calibri" w:hAnsi="Calibri" w:cs="Calibri"/>
                <w:b/>
                <w:noProof/>
              </w:rPr>
            </w:pPr>
            <w:r w:rsidRPr="008B43B9">
              <w:rPr>
                <w:rFonts w:ascii="Calibri" w:hAnsi="Calibri" w:cs="Calibri"/>
                <w:b/>
                <w:noProof/>
              </w:rPr>
              <w:t>Palpation</w:t>
            </w:r>
          </w:p>
        </w:tc>
      </w:tr>
      <w:tr w:rsidR="000D0000" w:rsidRPr="008B43B9" w:rsidTr="00AA2116">
        <w:tc>
          <w:tcPr>
            <w:tcW w:w="3717"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Feel for the apex beat</w:t>
            </w:r>
          </w:p>
        </w:tc>
        <w:tc>
          <w:tcPr>
            <w:tcW w:w="5730"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 xml:space="preserve">Usually in the 5th intercostal space in the midclavicular line. </w:t>
            </w:r>
          </w:p>
        </w:tc>
      </w:tr>
    </w:tbl>
    <w:p w:rsidR="000D0000" w:rsidRPr="008B43B9" w:rsidRDefault="000D0000" w:rsidP="000D0000">
      <w:pPr>
        <w:rPr>
          <w:rFonts w:ascii="Calibri" w:hAnsi="Calibri" w:cs="Calibri"/>
          <w:noProof/>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9"/>
        <w:gridCol w:w="5708"/>
      </w:tblGrid>
      <w:tr w:rsidR="000D0000" w:rsidRPr="008B43B9" w:rsidTr="00AA2116">
        <w:tc>
          <w:tcPr>
            <w:tcW w:w="9447" w:type="dxa"/>
            <w:gridSpan w:val="2"/>
          </w:tcPr>
          <w:p w:rsidR="000D0000" w:rsidRPr="008B43B9" w:rsidRDefault="000D0000" w:rsidP="00AA2116">
            <w:pPr>
              <w:tabs>
                <w:tab w:val="left" w:pos="709"/>
              </w:tabs>
              <w:rPr>
                <w:rFonts w:ascii="Calibri" w:hAnsi="Calibri" w:cs="Calibri"/>
                <w:b/>
                <w:noProof/>
              </w:rPr>
            </w:pPr>
            <w:r w:rsidRPr="008B43B9">
              <w:rPr>
                <w:rFonts w:ascii="Calibri" w:hAnsi="Calibri" w:cs="Calibri"/>
                <w:b/>
                <w:noProof/>
              </w:rPr>
              <w:t>Auscultation</w:t>
            </w:r>
          </w:p>
        </w:tc>
      </w:tr>
      <w:tr w:rsidR="000D0000" w:rsidRPr="008B43B9" w:rsidTr="00AA2116">
        <w:tc>
          <w:tcPr>
            <w:tcW w:w="9447" w:type="dxa"/>
            <w:gridSpan w:val="2"/>
          </w:tcPr>
          <w:p w:rsidR="000D0000" w:rsidRPr="008B43B9" w:rsidRDefault="000D0000" w:rsidP="00AA2116">
            <w:pPr>
              <w:rPr>
                <w:rFonts w:ascii="Calibri" w:hAnsi="Calibri" w:cs="Calibri"/>
                <w:noProof/>
              </w:rPr>
            </w:pPr>
            <w:r w:rsidRPr="008B43B9">
              <w:rPr>
                <w:rFonts w:ascii="Calibri" w:hAnsi="Calibri" w:cs="Calibri"/>
                <w:noProof/>
              </w:rPr>
              <w:t>Simultaneously listen and palpate a pulse (preferably a central pulse) to time any murmur to the cardiac cycle</w:t>
            </w:r>
          </w:p>
        </w:tc>
      </w:tr>
      <w:tr w:rsidR="000D0000" w:rsidRPr="008B43B9" w:rsidTr="00AA2116">
        <w:tc>
          <w:tcPr>
            <w:tcW w:w="3739"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Listen over the apex beat (mitral area) with the bell, and then the diaphragm</w:t>
            </w:r>
          </w:p>
        </w:tc>
        <w:tc>
          <w:tcPr>
            <w:tcW w:w="5708"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Listen for heart sounds 1 and 2 (and 3 and 4), systolic and diastolic murmurs.</w:t>
            </w:r>
          </w:p>
        </w:tc>
      </w:tr>
      <w:tr w:rsidR="000D0000" w:rsidRPr="008B43B9" w:rsidTr="00AA2116">
        <w:tc>
          <w:tcPr>
            <w:tcW w:w="3739"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Listen over the left sternal edge in the 4</w:t>
            </w:r>
            <w:r w:rsidRPr="008B43B9">
              <w:rPr>
                <w:rFonts w:ascii="Calibri" w:hAnsi="Calibri" w:cs="Calibri"/>
                <w:noProof/>
                <w:vertAlign w:val="superscript"/>
              </w:rPr>
              <w:t>th</w:t>
            </w:r>
            <w:r w:rsidRPr="008B43B9">
              <w:rPr>
                <w:rFonts w:ascii="Calibri" w:hAnsi="Calibri" w:cs="Calibri"/>
                <w:noProof/>
              </w:rPr>
              <w:t xml:space="preserve"> intercostal space (tricuspid area)</w:t>
            </w:r>
          </w:p>
        </w:tc>
        <w:tc>
          <w:tcPr>
            <w:tcW w:w="5708"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Listen for heart sounds 1 and 2, systolic and diastolic murmurs.</w:t>
            </w:r>
          </w:p>
        </w:tc>
      </w:tr>
      <w:tr w:rsidR="000D0000" w:rsidRPr="008B43B9" w:rsidTr="00AA2116">
        <w:tc>
          <w:tcPr>
            <w:tcW w:w="3739"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Listen over the left sternal edge in the 2</w:t>
            </w:r>
            <w:r w:rsidRPr="008B43B9">
              <w:rPr>
                <w:rFonts w:ascii="Calibri" w:hAnsi="Calibri" w:cs="Calibri"/>
                <w:noProof/>
                <w:vertAlign w:val="superscript"/>
              </w:rPr>
              <w:t>nd</w:t>
            </w:r>
            <w:r w:rsidRPr="008B43B9">
              <w:rPr>
                <w:rFonts w:ascii="Calibri" w:hAnsi="Calibri" w:cs="Calibri"/>
                <w:noProof/>
              </w:rPr>
              <w:t xml:space="preserve"> intercostal space (pulmonary area)</w:t>
            </w:r>
          </w:p>
        </w:tc>
        <w:tc>
          <w:tcPr>
            <w:tcW w:w="5708"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Listen for heart sounds 1 and 2, systolic and diastolic murmurs.</w:t>
            </w:r>
          </w:p>
        </w:tc>
      </w:tr>
      <w:tr w:rsidR="000D0000" w:rsidRPr="008B43B9" w:rsidTr="00AA2116">
        <w:tc>
          <w:tcPr>
            <w:tcW w:w="3739"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Listen over the right sternal edge in the 2</w:t>
            </w:r>
            <w:r w:rsidRPr="008B43B9">
              <w:rPr>
                <w:rFonts w:ascii="Calibri" w:hAnsi="Calibri" w:cs="Calibri"/>
                <w:noProof/>
                <w:vertAlign w:val="superscript"/>
              </w:rPr>
              <w:t>nd</w:t>
            </w:r>
            <w:r w:rsidRPr="008B43B9">
              <w:rPr>
                <w:rFonts w:ascii="Calibri" w:hAnsi="Calibri" w:cs="Calibri"/>
                <w:noProof/>
              </w:rPr>
              <w:t xml:space="preserve"> intercostal space</w:t>
            </w:r>
          </w:p>
        </w:tc>
        <w:tc>
          <w:tcPr>
            <w:tcW w:w="5708"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Listen for heart sounds 1 and 2, systolic and diastolic murmurs.</w:t>
            </w:r>
          </w:p>
        </w:tc>
      </w:tr>
      <w:tr w:rsidR="000D0000" w:rsidRPr="008B43B9" w:rsidTr="00AA2116">
        <w:tc>
          <w:tcPr>
            <w:tcW w:w="3739" w:type="dxa"/>
          </w:tcPr>
          <w:p w:rsidR="000D0000" w:rsidRPr="008B43B9" w:rsidRDefault="000D0000" w:rsidP="00AA2116">
            <w:pPr>
              <w:tabs>
                <w:tab w:val="left" w:pos="709"/>
              </w:tabs>
              <w:rPr>
                <w:rFonts w:ascii="Calibri" w:hAnsi="Calibri" w:cs="Calibri"/>
                <w:noProof/>
              </w:rPr>
            </w:pPr>
            <w:r w:rsidRPr="008B43B9">
              <w:rPr>
                <w:rFonts w:ascii="Calibri" w:hAnsi="Calibri" w:cs="Calibri"/>
                <w:noProof/>
              </w:rPr>
              <w:t>Measure blood pressure.</w:t>
            </w:r>
          </w:p>
        </w:tc>
        <w:tc>
          <w:tcPr>
            <w:tcW w:w="5708" w:type="dxa"/>
          </w:tcPr>
          <w:p w:rsidR="000D0000" w:rsidRPr="008B43B9" w:rsidRDefault="000D0000" w:rsidP="00AA2116">
            <w:pPr>
              <w:tabs>
                <w:tab w:val="left" w:pos="709"/>
              </w:tabs>
              <w:rPr>
                <w:rFonts w:ascii="Calibri" w:hAnsi="Calibri" w:cs="Calibri"/>
                <w:noProof/>
              </w:rPr>
            </w:pPr>
          </w:p>
        </w:tc>
      </w:tr>
    </w:tbl>
    <w:p w:rsidR="000D0000" w:rsidRPr="008B43B9" w:rsidRDefault="000D0000" w:rsidP="000D0000">
      <w:pPr>
        <w:tabs>
          <w:tab w:val="left" w:pos="709"/>
        </w:tabs>
        <w:ind w:left="720"/>
        <w:rPr>
          <w:rFonts w:ascii="Calibri" w:hAnsi="Calibri" w:cs="Calibri"/>
          <w:noProof/>
        </w:rPr>
      </w:pPr>
    </w:p>
    <w:p w:rsidR="000D0000" w:rsidRDefault="000D0000">
      <w:pPr>
        <w:rPr>
          <w:noProof/>
        </w:rPr>
      </w:pPr>
      <w:r>
        <w:rPr>
          <w:noProof/>
        </w:rPr>
        <w:br w:type="page"/>
      </w:r>
    </w:p>
    <w:p w:rsidR="000D0000" w:rsidRDefault="000D0000" w:rsidP="000D0000">
      <w:pPr>
        <w:rPr>
          <w:noProof/>
        </w:rPr>
      </w:pPr>
      <w:r w:rsidRPr="008B43B9">
        <w:rPr>
          <w:b/>
          <w:smallCaps/>
          <w:noProof/>
        </w:rPr>
        <w:lastRenderedPageBreak/>
        <w:t xml:space="preserve">Table </w:t>
      </w:r>
      <w:r>
        <w:rPr>
          <w:b/>
          <w:smallCaps/>
          <w:noProof/>
        </w:rPr>
        <w:t>3</w:t>
      </w:r>
      <w:r w:rsidRPr="008B43B9">
        <w:rPr>
          <w:b/>
          <w:smallCaps/>
          <w:noProof/>
        </w:rPr>
        <w:t xml:space="preserve">: </w:t>
      </w:r>
      <w:r w:rsidR="00245B9E">
        <w:rPr>
          <w:b/>
          <w:smallCaps/>
          <w:noProof/>
        </w:rPr>
        <w:t>A</w:t>
      </w:r>
      <w:r>
        <w:rPr>
          <w:b/>
          <w:smallCaps/>
          <w:noProof/>
        </w:rPr>
        <w:t>ssessment</w:t>
      </w:r>
      <w:r w:rsidR="00245B9E">
        <w:rPr>
          <w:b/>
          <w:smallCaps/>
          <w:noProof/>
        </w:rPr>
        <w:t xml:space="preserve"> of demographic details</w:t>
      </w:r>
      <w:r>
        <w:rPr>
          <w:b/>
          <w:smallCaps/>
          <w:noProof/>
        </w:rPr>
        <w:t xml:space="preserve"> and family history</w:t>
      </w:r>
    </w:p>
    <w:tbl>
      <w:tblPr>
        <w:tblStyle w:val="TableGrid"/>
        <w:tblW w:w="9269" w:type="dxa"/>
        <w:tblLook w:val="04A0" w:firstRow="1" w:lastRow="0" w:firstColumn="1" w:lastColumn="0" w:noHBand="0" w:noVBand="1"/>
      </w:tblPr>
      <w:tblGrid>
        <w:gridCol w:w="2181"/>
        <w:gridCol w:w="7088"/>
      </w:tblGrid>
      <w:tr w:rsidR="00245B9E" w:rsidTr="00B9552D">
        <w:trPr>
          <w:trHeight w:val="272"/>
        </w:trPr>
        <w:tc>
          <w:tcPr>
            <w:tcW w:w="2181" w:type="dxa"/>
          </w:tcPr>
          <w:p w:rsidR="00245B9E" w:rsidRDefault="00245B9E" w:rsidP="000D0000">
            <w:pPr>
              <w:rPr>
                <w:noProof/>
              </w:rPr>
            </w:pPr>
            <w:r>
              <w:rPr>
                <w:noProof/>
              </w:rPr>
              <w:t>Demographics</w:t>
            </w:r>
          </w:p>
        </w:tc>
        <w:tc>
          <w:tcPr>
            <w:tcW w:w="7088" w:type="dxa"/>
          </w:tcPr>
          <w:p w:rsidR="00245B9E" w:rsidRDefault="00245B9E" w:rsidP="000D0000">
            <w:pPr>
              <w:rPr>
                <w:noProof/>
              </w:rPr>
            </w:pPr>
            <w:r>
              <w:rPr>
                <w:noProof/>
              </w:rPr>
              <w:t>Age</w:t>
            </w:r>
          </w:p>
        </w:tc>
      </w:tr>
      <w:tr w:rsidR="00245B9E" w:rsidTr="00B9552D">
        <w:trPr>
          <w:trHeight w:val="257"/>
        </w:trPr>
        <w:tc>
          <w:tcPr>
            <w:tcW w:w="2181" w:type="dxa"/>
          </w:tcPr>
          <w:p w:rsidR="00245B9E" w:rsidRDefault="00245B9E" w:rsidP="000D0000">
            <w:pPr>
              <w:rPr>
                <w:noProof/>
              </w:rPr>
            </w:pPr>
          </w:p>
        </w:tc>
        <w:tc>
          <w:tcPr>
            <w:tcW w:w="7088" w:type="dxa"/>
          </w:tcPr>
          <w:p w:rsidR="00245B9E" w:rsidRDefault="00245B9E" w:rsidP="000D0000">
            <w:pPr>
              <w:rPr>
                <w:noProof/>
              </w:rPr>
            </w:pPr>
            <w:r>
              <w:rPr>
                <w:noProof/>
              </w:rPr>
              <w:t>Sex</w:t>
            </w:r>
          </w:p>
        </w:tc>
      </w:tr>
      <w:tr w:rsidR="00245B9E" w:rsidTr="00B9552D">
        <w:trPr>
          <w:trHeight w:val="272"/>
        </w:trPr>
        <w:tc>
          <w:tcPr>
            <w:tcW w:w="2181" w:type="dxa"/>
          </w:tcPr>
          <w:p w:rsidR="00245B9E" w:rsidRDefault="00245B9E" w:rsidP="000D0000">
            <w:pPr>
              <w:rPr>
                <w:noProof/>
              </w:rPr>
            </w:pPr>
          </w:p>
        </w:tc>
        <w:tc>
          <w:tcPr>
            <w:tcW w:w="7088" w:type="dxa"/>
          </w:tcPr>
          <w:p w:rsidR="00245B9E" w:rsidRDefault="00245B9E" w:rsidP="000D0000">
            <w:pPr>
              <w:rPr>
                <w:noProof/>
              </w:rPr>
            </w:pPr>
            <w:r>
              <w:rPr>
                <w:noProof/>
              </w:rPr>
              <w:t>Nationality</w:t>
            </w:r>
          </w:p>
        </w:tc>
      </w:tr>
      <w:tr w:rsidR="00245B9E" w:rsidTr="00B9552D">
        <w:trPr>
          <w:trHeight w:val="257"/>
        </w:trPr>
        <w:tc>
          <w:tcPr>
            <w:tcW w:w="2181" w:type="dxa"/>
          </w:tcPr>
          <w:p w:rsidR="00245B9E" w:rsidRDefault="00245B9E" w:rsidP="000D0000">
            <w:pPr>
              <w:rPr>
                <w:noProof/>
              </w:rPr>
            </w:pPr>
          </w:p>
        </w:tc>
        <w:tc>
          <w:tcPr>
            <w:tcW w:w="7088" w:type="dxa"/>
          </w:tcPr>
          <w:p w:rsidR="00245B9E" w:rsidRDefault="00245B9E" w:rsidP="000D0000">
            <w:pPr>
              <w:rPr>
                <w:noProof/>
              </w:rPr>
            </w:pPr>
            <w:r>
              <w:rPr>
                <w:noProof/>
              </w:rPr>
              <w:t>Ethnicity</w:t>
            </w:r>
          </w:p>
        </w:tc>
      </w:tr>
      <w:tr w:rsidR="00245B9E" w:rsidTr="00B9552D">
        <w:trPr>
          <w:trHeight w:val="272"/>
        </w:trPr>
        <w:tc>
          <w:tcPr>
            <w:tcW w:w="2181" w:type="dxa"/>
          </w:tcPr>
          <w:p w:rsidR="00245B9E" w:rsidRDefault="00245B9E" w:rsidP="000D0000">
            <w:pPr>
              <w:rPr>
                <w:noProof/>
              </w:rPr>
            </w:pPr>
          </w:p>
        </w:tc>
        <w:tc>
          <w:tcPr>
            <w:tcW w:w="7088" w:type="dxa"/>
          </w:tcPr>
          <w:p w:rsidR="00245B9E" w:rsidRDefault="00245B9E" w:rsidP="000D0000">
            <w:pPr>
              <w:rPr>
                <w:noProof/>
              </w:rPr>
            </w:pPr>
            <w:r>
              <w:rPr>
                <w:noProof/>
              </w:rPr>
              <w:t>Siblings</w:t>
            </w:r>
          </w:p>
        </w:tc>
      </w:tr>
      <w:tr w:rsidR="00245B9E" w:rsidTr="00B9552D">
        <w:trPr>
          <w:trHeight w:val="257"/>
        </w:trPr>
        <w:tc>
          <w:tcPr>
            <w:tcW w:w="2181" w:type="dxa"/>
          </w:tcPr>
          <w:p w:rsidR="00245B9E" w:rsidRDefault="00245B9E" w:rsidP="000D0000">
            <w:pPr>
              <w:rPr>
                <w:noProof/>
              </w:rPr>
            </w:pPr>
          </w:p>
        </w:tc>
        <w:tc>
          <w:tcPr>
            <w:tcW w:w="7088" w:type="dxa"/>
          </w:tcPr>
          <w:p w:rsidR="00245B9E" w:rsidRDefault="00245B9E" w:rsidP="000D0000">
            <w:pPr>
              <w:rPr>
                <w:noProof/>
              </w:rPr>
            </w:pPr>
            <w:r>
              <w:rPr>
                <w:noProof/>
              </w:rPr>
              <w:t>Marital status of parents</w:t>
            </w:r>
          </w:p>
        </w:tc>
      </w:tr>
      <w:tr w:rsidR="00245B9E" w:rsidTr="00B9552D">
        <w:trPr>
          <w:trHeight w:val="272"/>
        </w:trPr>
        <w:tc>
          <w:tcPr>
            <w:tcW w:w="2181" w:type="dxa"/>
          </w:tcPr>
          <w:p w:rsidR="00245B9E" w:rsidRDefault="00245B9E" w:rsidP="000D0000">
            <w:pPr>
              <w:rPr>
                <w:noProof/>
              </w:rPr>
            </w:pPr>
          </w:p>
        </w:tc>
        <w:tc>
          <w:tcPr>
            <w:tcW w:w="7088" w:type="dxa"/>
          </w:tcPr>
          <w:p w:rsidR="00245B9E" w:rsidRDefault="00245B9E" w:rsidP="000D0000">
            <w:pPr>
              <w:rPr>
                <w:noProof/>
              </w:rPr>
            </w:pPr>
            <w:r>
              <w:rPr>
                <w:noProof/>
              </w:rPr>
              <w:t>Type of family home</w:t>
            </w:r>
          </w:p>
        </w:tc>
      </w:tr>
      <w:tr w:rsidR="00245B9E" w:rsidTr="00B9552D">
        <w:trPr>
          <w:trHeight w:val="272"/>
        </w:trPr>
        <w:tc>
          <w:tcPr>
            <w:tcW w:w="2181" w:type="dxa"/>
          </w:tcPr>
          <w:p w:rsidR="00245B9E" w:rsidRDefault="00245B9E" w:rsidP="00245B9E">
            <w:pPr>
              <w:rPr>
                <w:noProof/>
              </w:rPr>
            </w:pPr>
            <w:r>
              <w:rPr>
                <w:noProof/>
              </w:rPr>
              <w:t>Personal History</w:t>
            </w:r>
          </w:p>
        </w:tc>
        <w:tc>
          <w:tcPr>
            <w:tcW w:w="7088" w:type="dxa"/>
          </w:tcPr>
          <w:p w:rsidR="00245B9E" w:rsidRDefault="00245B9E" w:rsidP="000D0000">
            <w:pPr>
              <w:rPr>
                <w:noProof/>
              </w:rPr>
            </w:pPr>
            <w:r>
              <w:rPr>
                <w:noProof/>
              </w:rPr>
              <w:t xml:space="preserve">Birth weight </w:t>
            </w:r>
          </w:p>
        </w:tc>
      </w:tr>
      <w:tr w:rsidR="00245B9E" w:rsidTr="00B9552D">
        <w:trPr>
          <w:trHeight w:val="257"/>
        </w:trPr>
        <w:tc>
          <w:tcPr>
            <w:tcW w:w="2181" w:type="dxa"/>
          </w:tcPr>
          <w:p w:rsidR="00245B9E" w:rsidRDefault="00245B9E" w:rsidP="000D0000">
            <w:pPr>
              <w:rPr>
                <w:noProof/>
              </w:rPr>
            </w:pPr>
          </w:p>
        </w:tc>
        <w:tc>
          <w:tcPr>
            <w:tcW w:w="7088" w:type="dxa"/>
          </w:tcPr>
          <w:p w:rsidR="00245B9E" w:rsidRDefault="00245B9E" w:rsidP="000D0000">
            <w:pPr>
              <w:rPr>
                <w:noProof/>
              </w:rPr>
            </w:pPr>
            <w:r>
              <w:rPr>
                <w:noProof/>
              </w:rPr>
              <w:t>Gestational age at delivery</w:t>
            </w:r>
          </w:p>
        </w:tc>
      </w:tr>
      <w:tr w:rsidR="00245B9E" w:rsidTr="00B9552D">
        <w:trPr>
          <w:trHeight w:val="272"/>
        </w:trPr>
        <w:tc>
          <w:tcPr>
            <w:tcW w:w="2181" w:type="dxa"/>
          </w:tcPr>
          <w:p w:rsidR="00245B9E" w:rsidRDefault="00245B9E" w:rsidP="000D0000">
            <w:pPr>
              <w:rPr>
                <w:noProof/>
              </w:rPr>
            </w:pPr>
          </w:p>
        </w:tc>
        <w:tc>
          <w:tcPr>
            <w:tcW w:w="7088" w:type="dxa"/>
          </w:tcPr>
          <w:p w:rsidR="00245B9E" w:rsidRDefault="00245B9E" w:rsidP="000D0000">
            <w:pPr>
              <w:rPr>
                <w:noProof/>
              </w:rPr>
            </w:pPr>
            <w:r>
              <w:rPr>
                <w:noProof/>
              </w:rPr>
              <w:t>Intellectual functioning</w:t>
            </w:r>
          </w:p>
        </w:tc>
      </w:tr>
      <w:tr w:rsidR="00245B9E" w:rsidTr="00B9552D">
        <w:trPr>
          <w:trHeight w:val="529"/>
        </w:trPr>
        <w:tc>
          <w:tcPr>
            <w:tcW w:w="2181" w:type="dxa"/>
          </w:tcPr>
          <w:p w:rsidR="00245B9E" w:rsidRDefault="00245B9E" w:rsidP="000D0000">
            <w:pPr>
              <w:rPr>
                <w:noProof/>
              </w:rPr>
            </w:pPr>
          </w:p>
        </w:tc>
        <w:tc>
          <w:tcPr>
            <w:tcW w:w="7088" w:type="dxa"/>
          </w:tcPr>
          <w:p w:rsidR="00245B9E" w:rsidRDefault="000F4D47" w:rsidP="00B9552D">
            <w:pPr>
              <w:rPr>
                <w:noProof/>
              </w:rPr>
            </w:pPr>
            <w:r>
              <w:rPr>
                <w:noProof/>
              </w:rPr>
              <w:t>Physical health (history of syncope, head injury, seizures, genetic syndromes</w:t>
            </w:r>
            <w:r w:rsidR="00531421">
              <w:rPr>
                <w:noProof/>
              </w:rPr>
              <w:t xml:space="preserve">, cardiac problems, </w:t>
            </w:r>
            <w:r w:rsidR="00B9552D">
              <w:rPr>
                <w:noProof/>
              </w:rPr>
              <w:t>hypertension</w:t>
            </w:r>
            <w:r w:rsidR="00531421">
              <w:rPr>
                <w:noProof/>
              </w:rPr>
              <w:t>, diabetes, asthma or epilepsy</w:t>
            </w:r>
            <w:r>
              <w:rPr>
                <w:noProof/>
              </w:rPr>
              <w:t>)</w:t>
            </w:r>
          </w:p>
        </w:tc>
      </w:tr>
      <w:tr w:rsidR="00245B9E" w:rsidTr="00B9552D">
        <w:trPr>
          <w:trHeight w:val="272"/>
        </w:trPr>
        <w:tc>
          <w:tcPr>
            <w:tcW w:w="2181" w:type="dxa"/>
          </w:tcPr>
          <w:p w:rsidR="00245B9E" w:rsidRDefault="00245B9E" w:rsidP="000D0000">
            <w:pPr>
              <w:rPr>
                <w:noProof/>
              </w:rPr>
            </w:pPr>
          </w:p>
        </w:tc>
        <w:tc>
          <w:tcPr>
            <w:tcW w:w="7088" w:type="dxa"/>
          </w:tcPr>
          <w:p w:rsidR="00245B9E" w:rsidRDefault="00531421" w:rsidP="000D0000">
            <w:pPr>
              <w:rPr>
                <w:noProof/>
              </w:rPr>
            </w:pPr>
            <w:r>
              <w:rPr>
                <w:noProof/>
              </w:rPr>
              <w:t>Psychological health (axis 1 and 2 mental disorders)</w:t>
            </w:r>
          </w:p>
        </w:tc>
      </w:tr>
      <w:tr w:rsidR="00245B9E" w:rsidTr="00B9552D">
        <w:trPr>
          <w:trHeight w:val="529"/>
        </w:trPr>
        <w:tc>
          <w:tcPr>
            <w:tcW w:w="2181" w:type="dxa"/>
          </w:tcPr>
          <w:p w:rsidR="00245B9E" w:rsidRDefault="00531421" w:rsidP="000D0000">
            <w:pPr>
              <w:rPr>
                <w:noProof/>
              </w:rPr>
            </w:pPr>
            <w:r>
              <w:rPr>
                <w:noProof/>
              </w:rPr>
              <w:t>Medication history</w:t>
            </w:r>
          </w:p>
        </w:tc>
        <w:tc>
          <w:tcPr>
            <w:tcW w:w="7088" w:type="dxa"/>
          </w:tcPr>
          <w:p w:rsidR="00245B9E" w:rsidRDefault="00531421" w:rsidP="000D0000">
            <w:pPr>
              <w:rPr>
                <w:noProof/>
              </w:rPr>
            </w:pPr>
            <w:r>
              <w:rPr>
                <w:noProof/>
              </w:rPr>
              <w:t>Past psychiatric medications (name, dose, frequency, date started, date stopped)</w:t>
            </w:r>
          </w:p>
        </w:tc>
      </w:tr>
      <w:tr w:rsidR="00245B9E" w:rsidTr="00B9552D">
        <w:trPr>
          <w:trHeight w:val="272"/>
        </w:trPr>
        <w:tc>
          <w:tcPr>
            <w:tcW w:w="2181" w:type="dxa"/>
          </w:tcPr>
          <w:p w:rsidR="00245B9E" w:rsidRDefault="00245B9E" w:rsidP="000D0000">
            <w:pPr>
              <w:rPr>
                <w:noProof/>
              </w:rPr>
            </w:pPr>
          </w:p>
        </w:tc>
        <w:tc>
          <w:tcPr>
            <w:tcW w:w="7088" w:type="dxa"/>
          </w:tcPr>
          <w:p w:rsidR="00245B9E" w:rsidRDefault="00531421" w:rsidP="000D0000">
            <w:pPr>
              <w:rPr>
                <w:noProof/>
              </w:rPr>
            </w:pPr>
            <w:r>
              <w:rPr>
                <w:noProof/>
              </w:rPr>
              <w:t>Current psychiatric medications (name, dose, frequency, date started)</w:t>
            </w:r>
          </w:p>
        </w:tc>
      </w:tr>
      <w:tr w:rsidR="00245B9E" w:rsidTr="00B9552D">
        <w:trPr>
          <w:trHeight w:val="257"/>
        </w:trPr>
        <w:tc>
          <w:tcPr>
            <w:tcW w:w="2181" w:type="dxa"/>
          </w:tcPr>
          <w:p w:rsidR="00245B9E" w:rsidRDefault="00245B9E" w:rsidP="000D0000">
            <w:pPr>
              <w:rPr>
                <w:noProof/>
              </w:rPr>
            </w:pPr>
          </w:p>
        </w:tc>
        <w:tc>
          <w:tcPr>
            <w:tcW w:w="7088" w:type="dxa"/>
          </w:tcPr>
          <w:p w:rsidR="00245B9E" w:rsidRDefault="00531421" w:rsidP="000D0000">
            <w:pPr>
              <w:rPr>
                <w:noProof/>
              </w:rPr>
            </w:pPr>
            <w:r>
              <w:rPr>
                <w:noProof/>
              </w:rPr>
              <w:t>Other current medications (name, dose, frequency, date started)</w:t>
            </w:r>
          </w:p>
        </w:tc>
      </w:tr>
      <w:tr w:rsidR="00245B9E" w:rsidTr="00B9552D">
        <w:trPr>
          <w:trHeight w:val="272"/>
        </w:trPr>
        <w:tc>
          <w:tcPr>
            <w:tcW w:w="2181" w:type="dxa"/>
          </w:tcPr>
          <w:p w:rsidR="00245B9E" w:rsidRDefault="00245B9E" w:rsidP="000D0000">
            <w:pPr>
              <w:rPr>
                <w:noProof/>
              </w:rPr>
            </w:pPr>
          </w:p>
        </w:tc>
        <w:tc>
          <w:tcPr>
            <w:tcW w:w="7088" w:type="dxa"/>
          </w:tcPr>
          <w:p w:rsidR="00245B9E" w:rsidRDefault="00531421" w:rsidP="000D0000">
            <w:pPr>
              <w:rPr>
                <w:noProof/>
              </w:rPr>
            </w:pPr>
            <w:r>
              <w:rPr>
                <w:noProof/>
              </w:rPr>
              <w:t>Allergies or sensitivity to medication</w:t>
            </w:r>
          </w:p>
        </w:tc>
      </w:tr>
      <w:tr w:rsidR="00245B9E" w:rsidTr="00B9552D">
        <w:trPr>
          <w:trHeight w:val="272"/>
        </w:trPr>
        <w:tc>
          <w:tcPr>
            <w:tcW w:w="2181" w:type="dxa"/>
          </w:tcPr>
          <w:p w:rsidR="00245B9E" w:rsidRDefault="00245B9E" w:rsidP="000D0000">
            <w:pPr>
              <w:rPr>
                <w:noProof/>
              </w:rPr>
            </w:pPr>
          </w:p>
        </w:tc>
        <w:tc>
          <w:tcPr>
            <w:tcW w:w="7088" w:type="dxa"/>
          </w:tcPr>
          <w:p w:rsidR="00245B9E" w:rsidRDefault="00531421" w:rsidP="00B9552D">
            <w:pPr>
              <w:rPr>
                <w:noProof/>
              </w:rPr>
            </w:pPr>
            <w:r>
              <w:rPr>
                <w:noProof/>
              </w:rPr>
              <w:t>Psychiatric medication started at study visit (name, dose, frequency)</w:t>
            </w:r>
          </w:p>
        </w:tc>
      </w:tr>
      <w:tr w:rsidR="00245B9E" w:rsidTr="00B9552D">
        <w:trPr>
          <w:trHeight w:val="257"/>
        </w:trPr>
        <w:tc>
          <w:tcPr>
            <w:tcW w:w="2181" w:type="dxa"/>
          </w:tcPr>
          <w:p w:rsidR="00245B9E" w:rsidRDefault="00245B9E" w:rsidP="000D0000">
            <w:pPr>
              <w:rPr>
                <w:noProof/>
              </w:rPr>
            </w:pPr>
          </w:p>
        </w:tc>
        <w:tc>
          <w:tcPr>
            <w:tcW w:w="7088" w:type="dxa"/>
          </w:tcPr>
          <w:p w:rsidR="00245B9E" w:rsidRDefault="00B9552D" w:rsidP="000D0000">
            <w:pPr>
              <w:rPr>
                <w:noProof/>
              </w:rPr>
            </w:pPr>
            <w:r>
              <w:rPr>
                <w:noProof/>
              </w:rPr>
              <w:t>Reported concordance with current medications</w:t>
            </w:r>
          </w:p>
        </w:tc>
      </w:tr>
      <w:tr w:rsidR="00245B9E" w:rsidTr="00B9552D">
        <w:trPr>
          <w:trHeight w:val="545"/>
        </w:trPr>
        <w:tc>
          <w:tcPr>
            <w:tcW w:w="2181" w:type="dxa"/>
          </w:tcPr>
          <w:p w:rsidR="00245B9E" w:rsidRDefault="00B9552D" w:rsidP="000D0000">
            <w:pPr>
              <w:rPr>
                <w:noProof/>
              </w:rPr>
            </w:pPr>
            <w:r>
              <w:rPr>
                <w:noProof/>
              </w:rPr>
              <w:t>Family history</w:t>
            </w:r>
          </w:p>
        </w:tc>
        <w:tc>
          <w:tcPr>
            <w:tcW w:w="7088" w:type="dxa"/>
          </w:tcPr>
          <w:p w:rsidR="00245B9E" w:rsidRDefault="00B9552D" w:rsidP="00B9552D">
            <w:pPr>
              <w:rPr>
                <w:noProof/>
              </w:rPr>
            </w:pPr>
            <w:r>
              <w:rPr>
                <w:noProof/>
              </w:rPr>
              <w:t>Physical health (cardiac problems, hypertension, diabetes, asthma or epilepsy)</w:t>
            </w:r>
          </w:p>
        </w:tc>
      </w:tr>
      <w:tr w:rsidR="00B9552D" w:rsidTr="00B9552D">
        <w:trPr>
          <w:trHeight w:val="257"/>
        </w:trPr>
        <w:tc>
          <w:tcPr>
            <w:tcW w:w="2181" w:type="dxa"/>
          </w:tcPr>
          <w:p w:rsidR="00B9552D" w:rsidRDefault="00B9552D" w:rsidP="000D0000">
            <w:pPr>
              <w:rPr>
                <w:noProof/>
              </w:rPr>
            </w:pPr>
          </w:p>
        </w:tc>
        <w:tc>
          <w:tcPr>
            <w:tcW w:w="7088" w:type="dxa"/>
          </w:tcPr>
          <w:p w:rsidR="00B9552D" w:rsidRDefault="00B9552D" w:rsidP="000D0000">
            <w:pPr>
              <w:rPr>
                <w:noProof/>
              </w:rPr>
            </w:pPr>
            <w:r>
              <w:rPr>
                <w:noProof/>
              </w:rPr>
              <w:t>Psychological health (axis 1 and 2 mental disorders)</w:t>
            </w:r>
          </w:p>
        </w:tc>
      </w:tr>
    </w:tbl>
    <w:p w:rsidR="000D0000" w:rsidRDefault="000D0000" w:rsidP="000D0000">
      <w:pPr>
        <w:rPr>
          <w:noProof/>
        </w:rPr>
      </w:pPr>
    </w:p>
    <w:p w:rsidR="000D0000" w:rsidRDefault="000D0000">
      <w:pPr>
        <w:rPr>
          <w:noProof/>
        </w:rPr>
      </w:pPr>
      <w:r>
        <w:rPr>
          <w:noProof/>
        </w:rPr>
        <w:br w:type="page"/>
      </w:r>
    </w:p>
    <w:p w:rsidR="00827102" w:rsidRPr="008B43B9" w:rsidRDefault="00827102" w:rsidP="00827102">
      <w:pPr>
        <w:rPr>
          <w:b/>
          <w:smallCaps/>
          <w:noProof/>
        </w:rPr>
      </w:pPr>
    </w:p>
    <w:p w:rsidR="00827102" w:rsidRPr="008B43B9" w:rsidRDefault="00B43B09">
      <w:pPr>
        <w:rPr>
          <w:b/>
          <w:smallCaps/>
          <w:noProof/>
        </w:rPr>
      </w:pPr>
      <w:r w:rsidRPr="008B43B9">
        <w:rPr>
          <w:b/>
          <w:smallCaps/>
          <w:noProof/>
        </w:rPr>
        <w:t>T</w:t>
      </w:r>
      <w:r w:rsidR="00826460" w:rsidRPr="008B43B9">
        <w:rPr>
          <w:b/>
          <w:smallCaps/>
          <w:noProof/>
        </w:rPr>
        <w:t>able</w:t>
      </w:r>
      <w:r w:rsidR="00B9552D">
        <w:rPr>
          <w:b/>
          <w:smallCaps/>
          <w:noProof/>
        </w:rPr>
        <w:t xml:space="preserve"> 4</w:t>
      </w:r>
      <w:r w:rsidR="00826460" w:rsidRPr="008B43B9">
        <w:rPr>
          <w:b/>
          <w:smallCaps/>
          <w:noProof/>
        </w:rPr>
        <w:t>: Schedule of study visits and assessments</w:t>
      </w:r>
    </w:p>
    <w:tbl>
      <w:tblPr>
        <w:tblStyle w:val="PlainTable31"/>
        <w:tblW w:w="10206" w:type="dxa"/>
        <w:tblInd w:w="113" w:type="dxa"/>
        <w:tblLook w:val="0420" w:firstRow="1" w:lastRow="0" w:firstColumn="0" w:lastColumn="0" w:noHBand="0" w:noVBand="1"/>
      </w:tblPr>
      <w:tblGrid>
        <w:gridCol w:w="3063"/>
        <w:gridCol w:w="961"/>
        <w:gridCol w:w="1215"/>
        <w:gridCol w:w="1296"/>
        <w:gridCol w:w="1185"/>
        <w:gridCol w:w="1206"/>
        <w:gridCol w:w="1280"/>
      </w:tblGrid>
      <w:tr w:rsidR="00826460" w:rsidRPr="008B43B9" w:rsidTr="005B6098">
        <w:trPr>
          <w:cnfStyle w:val="100000000000" w:firstRow="1" w:lastRow="0" w:firstColumn="0" w:lastColumn="0" w:oddVBand="0" w:evenVBand="0" w:oddHBand="0" w:evenHBand="0" w:firstRowFirstColumn="0" w:firstRowLastColumn="0" w:lastRowFirstColumn="0" w:lastRowLastColumn="0"/>
          <w:trHeight w:val="113"/>
          <w:tblHeader/>
        </w:trPr>
        <w:tc>
          <w:tcPr>
            <w:tcW w:w="3063" w:type="dxa"/>
            <w:tcBorders>
              <w:top w:val="single" w:sz="4" w:space="0" w:color="auto"/>
            </w:tcBorders>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Visit</w:t>
            </w:r>
          </w:p>
        </w:tc>
        <w:tc>
          <w:tcPr>
            <w:tcW w:w="961" w:type="dxa"/>
            <w:tcBorders>
              <w:top w:val="single" w:sz="4" w:space="0" w:color="auto"/>
            </w:tcBorders>
            <w:hideMark/>
          </w:tcPr>
          <w:p w:rsidR="00CC3169" w:rsidRPr="008B43B9" w:rsidRDefault="00EA6D0E" w:rsidP="00E231C5">
            <w:pPr>
              <w:jc w:val="center"/>
              <w:rPr>
                <w:rFonts w:eastAsia="Times New Roman" w:cs="Arial"/>
                <w:noProof/>
                <w:sz w:val="20"/>
                <w:szCs w:val="20"/>
                <w:lang w:eastAsia="en-GB"/>
              </w:rPr>
            </w:pPr>
            <w:r w:rsidRPr="008B43B9">
              <w:rPr>
                <w:rFonts w:eastAsia="Times New Roman" w:cs="Arial"/>
                <w:noProof/>
                <w:sz w:val="20"/>
                <w:szCs w:val="20"/>
                <w:lang w:eastAsia="en-GB"/>
              </w:rPr>
              <w:t>Screen</w:t>
            </w:r>
          </w:p>
        </w:tc>
        <w:tc>
          <w:tcPr>
            <w:tcW w:w="1215" w:type="dxa"/>
            <w:tcBorders>
              <w:top w:val="single" w:sz="4" w:space="0" w:color="auto"/>
            </w:tcBorders>
            <w:hideMark/>
          </w:tcPr>
          <w:p w:rsidR="005B6098" w:rsidRDefault="005B6098" w:rsidP="00E231C5">
            <w:pPr>
              <w:jc w:val="center"/>
              <w:textAlignment w:val="baseline"/>
              <w:rPr>
                <w:rFonts w:eastAsiaTheme="minorEastAsia"/>
                <w:noProof/>
                <w:color w:val="000000"/>
                <w:kern w:val="24"/>
                <w:sz w:val="20"/>
                <w:szCs w:val="20"/>
                <w:lang w:eastAsia="en-GB"/>
              </w:rPr>
            </w:pPr>
            <w:r>
              <w:rPr>
                <w:rFonts w:eastAsiaTheme="minorEastAsia"/>
                <w:noProof/>
                <w:color w:val="000000"/>
                <w:kern w:val="24"/>
                <w:sz w:val="20"/>
                <w:szCs w:val="20"/>
                <w:lang w:eastAsia="en-GB"/>
              </w:rPr>
              <w:t>VISIT 1</w:t>
            </w:r>
          </w:p>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Baseline</w:t>
            </w:r>
          </w:p>
        </w:tc>
        <w:tc>
          <w:tcPr>
            <w:tcW w:w="1296" w:type="dxa"/>
            <w:tcBorders>
              <w:top w:val="single" w:sz="4" w:space="0" w:color="auto"/>
            </w:tcBorders>
            <w:hideMark/>
          </w:tcPr>
          <w:p w:rsidR="005B6098" w:rsidRDefault="005B6098" w:rsidP="00E231C5">
            <w:pPr>
              <w:jc w:val="center"/>
              <w:textAlignment w:val="baseline"/>
              <w:rPr>
                <w:rFonts w:eastAsiaTheme="minorEastAsia"/>
                <w:noProof/>
                <w:color w:val="000000"/>
                <w:kern w:val="24"/>
                <w:sz w:val="20"/>
                <w:szCs w:val="20"/>
                <w:lang w:eastAsia="en-GB"/>
              </w:rPr>
            </w:pPr>
            <w:r>
              <w:rPr>
                <w:rFonts w:eastAsiaTheme="minorEastAsia"/>
                <w:noProof/>
                <w:color w:val="000000"/>
                <w:kern w:val="24"/>
                <w:sz w:val="20"/>
                <w:szCs w:val="20"/>
                <w:lang w:eastAsia="en-GB"/>
              </w:rPr>
              <w:t>VISIT 2</w:t>
            </w:r>
          </w:p>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6 month</w:t>
            </w:r>
          </w:p>
        </w:tc>
        <w:tc>
          <w:tcPr>
            <w:tcW w:w="1185" w:type="dxa"/>
            <w:tcBorders>
              <w:top w:val="single" w:sz="4" w:space="0" w:color="auto"/>
            </w:tcBorders>
            <w:hideMark/>
          </w:tcPr>
          <w:p w:rsidR="005B6098" w:rsidRDefault="005B6098" w:rsidP="00E231C5">
            <w:pPr>
              <w:jc w:val="center"/>
              <w:textAlignment w:val="baseline"/>
              <w:rPr>
                <w:rFonts w:eastAsiaTheme="minorEastAsia"/>
                <w:noProof/>
                <w:color w:val="000000"/>
                <w:kern w:val="24"/>
                <w:sz w:val="20"/>
                <w:szCs w:val="20"/>
                <w:lang w:eastAsia="en-GB"/>
              </w:rPr>
            </w:pPr>
            <w:r>
              <w:rPr>
                <w:rFonts w:eastAsiaTheme="minorEastAsia"/>
                <w:noProof/>
                <w:color w:val="000000"/>
                <w:kern w:val="24"/>
                <w:sz w:val="20"/>
                <w:szCs w:val="20"/>
                <w:lang w:eastAsia="en-GB"/>
              </w:rPr>
              <w:t>VISIT 3</w:t>
            </w:r>
          </w:p>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12 month</w:t>
            </w:r>
          </w:p>
        </w:tc>
        <w:tc>
          <w:tcPr>
            <w:tcW w:w="1206" w:type="dxa"/>
            <w:tcBorders>
              <w:top w:val="single" w:sz="4" w:space="0" w:color="auto"/>
            </w:tcBorders>
            <w:hideMark/>
          </w:tcPr>
          <w:p w:rsidR="005B6098" w:rsidRDefault="005B6098" w:rsidP="00E231C5">
            <w:pPr>
              <w:jc w:val="center"/>
              <w:textAlignment w:val="baseline"/>
              <w:rPr>
                <w:rFonts w:eastAsiaTheme="minorEastAsia"/>
                <w:noProof/>
                <w:color w:val="000000"/>
                <w:kern w:val="24"/>
                <w:sz w:val="20"/>
                <w:szCs w:val="20"/>
                <w:lang w:eastAsia="en-GB"/>
              </w:rPr>
            </w:pPr>
            <w:r>
              <w:rPr>
                <w:rFonts w:eastAsiaTheme="minorEastAsia"/>
                <w:noProof/>
                <w:color w:val="000000"/>
                <w:kern w:val="24"/>
                <w:sz w:val="20"/>
                <w:szCs w:val="20"/>
                <w:lang w:eastAsia="en-GB"/>
              </w:rPr>
              <w:t>VISIT 4</w:t>
            </w:r>
          </w:p>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 xml:space="preserve">18 month </w:t>
            </w:r>
          </w:p>
        </w:tc>
        <w:tc>
          <w:tcPr>
            <w:tcW w:w="1280" w:type="dxa"/>
            <w:tcBorders>
              <w:top w:val="single" w:sz="4" w:space="0" w:color="auto"/>
            </w:tcBorders>
            <w:hideMark/>
          </w:tcPr>
          <w:p w:rsidR="005B6098" w:rsidRDefault="005B6098" w:rsidP="00E231C5">
            <w:pPr>
              <w:jc w:val="center"/>
              <w:textAlignment w:val="baseline"/>
              <w:rPr>
                <w:rFonts w:eastAsiaTheme="minorEastAsia"/>
                <w:noProof/>
                <w:color w:val="000000"/>
                <w:kern w:val="24"/>
                <w:sz w:val="20"/>
                <w:szCs w:val="20"/>
                <w:lang w:eastAsia="en-GB"/>
              </w:rPr>
            </w:pPr>
            <w:r>
              <w:rPr>
                <w:rFonts w:eastAsiaTheme="minorEastAsia"/>
                <w:noProof/>
                <w:color w:val="000000"/>
                <w:kern w:val="24"/>
                <w:sz w:val="20"/>
                <w:szCs w:val="20"/>
                <w:lang w:eastAsia="en-GB"/>
              </w:rPr>
              <w:t>VISIT 5</w:t>
            </w:r>
          </w:p>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24 month</w:t>
            </w:r>
          </w:p>
        </w:tc>
      </w:tr>
      <w:tr w:rsidR="00826460" w:rsidRPr="008B43B9" w:rsidTr="005B6098">
        <w:trPr>
          <w:cnfStyle w:val="100000000000" w:firstRow="1" w:lastRow="0" w:firstColumn="0" w:lastColumn="0" w:oddVBand="0" w:evenVBand="0" w:oddHBand="0" w:evenHBand="0" w:firstRowFirstColumn="0" w:firstRowLastColumn="0" w:lastRowFirstColumn="0" w:lastRowLastColumn="0"/>
          <w:trHeight w:val="454"/>
          <w:tblHeader/>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Visit schedule</w:t>
            </w:r>
          </w:p>
        </w:tc>
        <w:tc>
          <w:tcPr>
            <w:tcW w:w="961" w:type="dxa"/>
            <w:hideMark/>
          </w:tcPr>
          <w:p w:rsidR="00CC3169" w:rsidRPr="008B43B9" w:rsidRDefault="00EA6D0E" w:rsidP="00E231C5">
            <w:pPr>
              <w:jc w:val="center"/>
              <w:rPr>
                <w:rFonts w:eastAsia="Times New Roman" w:cs="Arial"/>
                <w:noProof/>
                <w:sz w:val="20"/>
                <w:szCs w:val="20"/>
                <w:lang w:eastAsia="en-GB"/>
              </w:rPr>
            </w:pPr>
            <w:r w:rsidRPr="008B43B9">
              <w:rPr>
                <w:rFonts w:eastAsia="Times New Roman" w:cs="Arial"/>
                <w:noProof/>
                <w:sz w:val="20"/>
                <w:szCs w:val="20"/>
                <w:lang w:eastAsia="en-GB"/>
              </w:rPr>
              <w:t>Week</w:t>
            </w:r>
          </w:p>
          <w:p w:rsidR="00EA6D0E" w:rsidRPr="008B43B9" w:rsidRDefault="00EA6D0E" w:rsidP="00E231C5">
            <w:pPr>
              <w:jc w:val="center"/>
              <w:rPr>
                <w:rFonts w:eastAsia="Times New Roman" w:cs="Arial"/>
                <w:noProof/>
                <w:sz w:val="20"/>
                <w:szCs w:val="20"/>
                <w:lang w:eastAsia="en-GB"/>
              </w:rPr>
            </w:pPr>
            <w:r w:rsidRPr="008B43B9">
              <w:rPr>
                <w:rFonts w:eastAsia="Times New Roman" w:cs="Arial"/>
                <w:noProof/>
                <w:sz w:val="20"/>
                <w:szCs w:val="20"/>
                <w:lang w:eastAsia="en-GB"/>
              </w:rPr>
              <w:t>-4-0</w:t>
            </w:r>
          </w:p>
        </w:tc>
        <w:tc>
          <w:tcPr>
            <w:tcW w:w="1215" w:type="dxa"/>
            <w:hideMark/>
          </w:tcPr>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 xml:space="preserve">Week </w:t>
            </w:r>
          </w:p>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0</w:t>
            </w:r>
          </w:p>
        </w:tc>
        <w:tc>
          <w:tcPr>
            <w:tcW w:w="1296" w:type="dxa"/>
            <w:hideMark/>
          </w:tcPr>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 xml:space="preserve">Week </w:t>
            </w:r>
          </w:p>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22-30</w:t>
            </w:r>
          </w:p>
        </w:tc>
        <w:tc>
          <w:tcPr>
            <w:tcW w:w="1185" w:type="dxa"/>
            <w:hideMark/>
          </w:tcPr>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 xml:space="preserve">Week </w:t>
            </w:r>
          </w:p>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48-56</w:t>
            </w:r>
          </w:p>
        </w:tc>
        <w:tc>
          <w:tcPr>
            <w:tcW w:w="1206" w:type="dxa"/>
            <w:hideMark/>
          </w:tcPr>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 xml:space="preserve">Week </w:t>
            </w:r>
          </w:p>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74-82</w:t>
            </w:r>
          </w:p>
        </w:tc>
        <w:tc>
          <w:tcPr>
            <w:tcW w:w="1280" w:type="dxa"/>
            <w:hideMark/>
          </w:tcPr>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 xml:space="preserve">Week </w:t>
            </w:r>
          </w:p>
          <w:p w:rsidR="00CC3169" w:rsidRPr="008B43B9" w:rsidRDefault="00CC3169" w:rsidP="00E231C5">
            <w:pPr>
              <w:jc w:val="center"/>
              <w:textAlignment w:val="baseline"/>
              <w:rPr>
                <w:rFonts w:eastAsia="Times New Roman" w:cs="Arial"/>
                <w:noProof/>
                <w:sz w:val="36"/>
                <w:szCs w:val="36"/>
                <w:lang w:eastAsia="en-GB"/>
              </w:rPr>
            </w:pPr>
            <w:r w:rsidRPr="008B43B9">
              <w:rPr>
                <w:rFonts w:eastAsiaTheme="minorEastAsia"/>
                <w:noProof/>
                <w:color w:val="000000"/>
                <w:kern w:val="24"/>
                <w:sz w:val="20"/>
                <w:szCs w:val="20"/>
                <w:lang w:eastAsia="en-GB"/>
              </w:rPr>
              <w:t>100-108</w:t>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389"/>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Informed Consent / Assent</w:t>
            </w:r>
          </w:p>
        </w:tc>
        <w:tc>
          <w:tcPr>
            <w:tcW w:w="2176" w:type="dxa"/>
            <w:gridSpan w:val="2"/>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xml:space="preserve"> </w:t>
            </w:r>
            <w:r w:rsidRPr="008B43B9">
              <w:rPr>
                <w:rFonts w:ascii="Calibri" w:eastAsia="Times New Roman" w:hAnsi="Wingdings 2" w:cs="Arial"/>
                <w:noProof/>
                <w:color w:val="000000" w:themeColor="text1"/>
                <w:kern w:val="24"/>
                <w:sz w:val="24"/>
                <w:szCs w:val="24"/>
                <w:lang w:eastAsia="en-GB"/>
              </w:rPr>
              <w:sym w:font="Wingdings 2" w:char="F050"/>
            </w:r>
            <w:r w:rsidRPr="008B43B9">
              <w:rPr>
                <w:rFonts w:ascii="Calibri" w:eastAsia="Times New Roman" w:hAnsi="Calibri" w:cs="Arial"/>
                <w:noProof/>
                <w:color w:val="000000" w:themeColor="text1"/>
                <w:kern w:val="24"/>
                <w:sz w:val="24"/>
                <w:szCs w:val="24"/>
                <w:lang w:eastAsia="en-GB"/>
              </w:rPr>
              <w:t xml:space="preserve">     or     </w:t>
            </w:r>
            <w:r w:rsidRPr="008B43B9">
              <w:rPr>
                <w:rFonts w:ascii="Calibri" w:eastAsia="Times New Roman" w:hAnsi="Wingdings 2" w:cs="Arial"/>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r>
      <w:tr w:rsidR="00826460" w:rsidRPr="008B43B9" w:rsidTr="005B6098">
        <w:trPr>
          <w:trHeight w:val="389"/>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Inclusion / Exclusion Criteria</w:t>
            </w:r>
          </w:p>
        </w:tc>
        <w:tc>
          <w:tcPr>
            <w:tcW w:w="2176" w:type="dxa"/>
            <w:gridSpan w:val="2"/>
            <w:hideMark/>
          </w:tcPr>
          <w:p w:rsidR="00CC3169" w:rsidRPr="008B43B9" w:rsidRDefault="00EA6D0E" w:rsidP="00E231C5">
            <w:pPr>
              <w:tabs>
                <w:tab w:val="left" w:pos="284"/>
              </w:tabs>
              <w:spacing w:line="320" w:lineRule="exact"/>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xml:space="preserve">      </w:t>
            </w:r>
            <w:r w:rsidR="00CC3169" w:rsidRPr="008B43B9">
              <w:rPr>
                <w:rFonts w:ascii="Calibri" w:eastAsia="Times New Roman" w:hAnsi="Calibri" w:cs="Arial"/>
                <w:noProof/>
                <w:color w:val="000000" w:themeColor="text1"/>
                <w:kern w:val="24"/>
                <w:sz w:val="24"/>
                <w:szCs w:val="24"/>
                <w:lang w:eastAsia="en-GB"/>
              </w:rPr>
              <w:t xml:space="preserve">    </w:t>
            </w:r>
            <w:r w:rsidR="00CC3169" w:rsidRPr="008B43B9">
              <w:rPr>
                <w:rFonts w:ascii="Calibri" w:eastAsia="Times New Roman" w:hAnsi="Wingdings 2" w:cs="Arial"/>
                <w:noProof/>
                <w:color w:val="000000" w:themeColor="text1"/>
                <w:kern w:val="24"/>
                <w:sz w:val="24"/>
                <w:szCs w:val="24"/>
                <w:lang w:eastAsia="en-GB"/>
              </w:rPr>
              <w:sym w:font="Wingdings 2" w:char="F050"/>
            </w:r>
            <w:r w:rsidR="00CC3169" w:rsidRPr="008B43B9">
              <w:rPr>
                <w:rFonts w:ascii="Calibri" w:eastAsia="Times New Roman" w:hAnsi="Calibri" w:cs="Arial"/>
                <w:noProof/>
                <w:color w:val="000000" w:themeColor="text1"/>
                <w:kern w:val="24"/>
                <w:sz w:val="24"/>
                <w:szCs w:val="24"/>
                <w:lang w:eastAsia="en-GB"/>
              </w:rPr>
              <w:t xml:space="preserve">     or     </w:t>
            </w:r>
            <w:r w:rsidR="00CC3169" w:rsidRPr="008B43B9">
              <w:rPr>
                <w:rFonts w:ascii="Calibri" w:eastAsia="Times New Roman" w:hAnsi="Wingdings 2" w:cs="Arial"/>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Demographics</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0"/>
                <w:szCs w:val="20"/>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r>
      <w:tr w:rsidR="00826460" w:rsidRPr="008B43B9" w:rsidTr="005B6098">
        <w:trPr>
          <w:trHeight w:val="389"/>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 xml:space="preserve">Family medical  and psychiatric history </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0"/>
                <w:szCs w:val="20"/>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389"/>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Child medical  and psychiatric history</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0"/>
                <w:szCs w:val="20"/>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Developmental History</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0"/>
                <w:szCs w:val="20"/>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389"/>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Medication History and current medications</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0"/>
                <w:szCs w:val="20"/>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r>
      <w:tr w:rsidR="00826460" w:rsidRPr="008B43B9" w:rsidTr="005B6098">
        <w:trPr>
          <w:trHeight w:val="779"/>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Psychiatric Medication (s) Prescribed or continued at visit (including drug and dose and concordance)</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0"/>
                <w:szCs w:val="20"/>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389"/>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Other Medication  since last visit</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0"/>
                <w:szCs w:val="20"/>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Learning Difficulties</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0"/>
                <w:szCs w:val="20"/>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Cardiac Examination</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0"/>
                <w:szCs w:val="20"/>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4"/>
                <w:szCs w:val="24"/>
                <w:lang w:eastAsia="en-GB"/>
              </w:rPr>
              <w:t> </w:t>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Vital signs</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Arial"/>
                <w:noProof/>
                <w:color w:val="000000" w:themeColor="text1"/>
                <w:kern w:val="24"/>
                <w:sz w:val="20"/>
                <w:szCs w:val="20"/>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Arial"/>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Height</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Weight</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BMI</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Parental height</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Target Height</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Arial"/>
                <w:noProof/>
                <w:color w:val="000000" w:themeColor="text1"/>
                <w:kern w:val="24"/>
                <w:sz w:val="20"/>
                <w:szCs w:val="20"/>
                <w:lang w:eastAsia="en-GB"/>
              </w:rPr>
              <w:t>Calculation of predictive definitive height value (Tanner-Whitehouse method)</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Pubertal Maturation</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SNAP-IV</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CGI-S</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CGI-I</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CGAS</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DCDQ’07</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SCQ</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SDQ</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AIMS</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CSHQ</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lastRenderedPageBreak/>
              <w:t>MFQ-P (parent version)</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 xml:space="preserve">MFQ-C (self report version) ages </w:t>
            </w:r>
            <w:r w:rsidRPr="008B43B9">
              <w:rPr>
                <w:rFonts w:eastAsia="Times New Roman" w:cs="Calibri"/>
                <w:noProof/>
                <w:color w:val="000000" w:themeColor="text1"/>
                <w:kern w:val="24"/>
                <w:sz w:val="20"/>
                <w:szCs w:val="20"/>
                <w:lang w:eastAsia="en-GB"/>
              </w:rPr>
              <w:t>≥</w:t>
            </w:r>
            <w:r w:rsidRPr="008B43B9">
              <w:rPr>
                <w:rFonts w:eastAsia="Times New Roman" w:cs="Times New Roman"/>
                <w:noProof/>
                <w:color w:val="000000" w:themeColor="text1"/>
                <w:kern w:val="24"/>
                <w:sz w:val="20"/>
                <w:szCs w:val="20"/>
                <w:lang w:eastAsia="en-GB"/>
              </w:rPr>
              <w:t xml:space="preserve"> 8 years</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PLikS</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DAWBA Tics</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YGTSS</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DAWBA Rapidly Changing Mood (parent version)</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DAWBA Rapidly Changing Mood (child version)</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DAWBA  Awkward and Troublesome Behaviour</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C-SSRS (baseline)</w:t>
            </w:r>
            <w:r w:rsidRPr="008B43B9">
              <w:rPr>
                <w:rFonts w:eastAsia="Times New Roman" w:cs="Times New Roman"/>
                <w:noProof/>
                <w:color w:val="000000" w:themeColor="text1"/>
                <w:kern w:val="24"/>
                <w:position w:val="7"/>
                <w:sz w:val="20"/>
                <w:szCs w:val="20"/>
                <w:vertAlign w:val="superscript"/>
                <w:lang w:eastAsia="en-GB"/>
              </w:rPr>
              <w:t xml:space="preserve"> </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r>
      <w:tr w:rsidR="00826460" w:rsidRPr="008B43B9" w:rsidTr="005B6098">
        <w:trPr>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C-SSRS (since last seen)</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r w:rsidR="00826460" w:rsidRPr="008B43B9" w:rsidTr="005B6098">
        <w:trPr>
          <w:cnfStyle w:val="000000100000" w:firstRow="0" w:lastRow="0" w:firstColumn="0" w:lastColumn="0" w:oddVBand="0" w:evenVBand="0" w:oddHBand="1" w:evenHBand="0" w:firstRowFirstColumn="0" w:firstRowLastColumn="0" w:lastRowFirstColumn="0" w:lastRowLastColumn="0"/>
          <w:trHeight w:val="195"/>
        </w:trPr>
        <w:tc>
          <w:tcPr>
            <w:tcW w:w="3063" w:type="dxa"/>
            <w:hideMark/>
          </w:tcPr>
          <w:p w:rsidR="00CC3169" w:rsidRPr="008B43B9" w:rsidRDefault="00CC3169" w:rsidP="00E231C5">
            <w:pPr>
              <w:tabs>
                <w:tab w:val="left" w:pos="284"/>
              </w:tabs>
              <w:spacing w:line="320" w:lineRule="exact"/>
              <w:rPr>
                <w:rFonts w:eastAsia="Times New Roman" w:cs="Arial"/>
                <w:noProof/>
                <w:sz w:val="20"/>
                <w:szCs w:val="20"/>
                <w:lang w:eastAsia="en-GB"/>
              </w:rPr>
            </w:pPr>
            <w:r w:rsidRPr="008B43B9">
              <w:rPr>
                <w:rFonts w:eastAsia="Times New Roman" w:cs="Times New Roman"/>
                <w:noProof/>
                <w:color w:val="000000" w:themeColor="text1"/>
                <w:kern w:val="24"/>
                <w:sz w:val="20"/>
                <w:szCs w:val="20"/>
                <w:lang w:eastAsia="en-GB"/>
              </w:rPr>
              <w:t>Substance Use Questionnaire</w:t>
            </w:r>
          </w:p>
        </w:tc>
        <w:tc>
          <w:tcPr>
            <w:tcW w:w="961"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lang w:eastAsia="en-GB"/>
              </w:rPr>
              <w:t> </w:t>
            </w:r>
          </w:p>
        </w:tc>
        <w:tc>
          <w:tcPr>
            <w:tcW w:w="121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9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185"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c>
          <w:tcPr>
            <w:tcW w:w="1206"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Calibri" w:cs="Times New Roman"/>
                <w:noProof/>
                <w:color w:val="000000" w:themeColor="text1"/>
                <w:kern w:val="24"/>
                <w:sz w:val="24"/>
                <w:szCs w:val="24"/>
                <w:lang w:eastAsia="en-GB"/>
              </w:rPr>
              <w:t> </w:t>
            </w:r>
          </w:p>
        </w:tc>
        <w:tc>
          <w:tcPr>
            <w:tcW w:w="1280" w:type="dxa"/>
            <w:hideMark/>
          </w:tcPr>
          <w:p w:rsidR="00CC3169" w:rsidRPr="008B43B9" w:rsidRDefault="00CC3169" w:rsidP="00E231C5">
            <w:pPr>
              <w:tabs>
                <w:tab w:val="left" w:pos="284"/>
              </w:tabs>
              <w:spacing w:line="320" w:lineRule="exact"/>
              <w:jc w:val="center"/>
              <w:rPr>
                <w:rFonts w:ascii="Arial" w:eastAsia="Times New Roman" w:hAnsi="Arial" w:cs="Arial"/>
                <w:noProof/>
                <w:sz w:val="36"/>
                <w:szCs w:val="36"/>
                <w:lang w:eastAsia="en-GB"/>
              </w:rPr>
            </w:pPr>
            <w:r w:rsidRPr="008B43B9">
              <w:rPr>
                <w:rFonts w:ascii="Calibri" w:eastAsia="Times New Roman" w:hAnsi="Wingdings 2" w:cs="Times New Roman"/>
                <w:noProof/>
                <w:color w:val="000000" w:themeColor="text1"/>
                <w:kern w:val="24"/>
                <w:sz w:val="24"/>
                <w:szCs w:val="24"/>
                <w:lang w:eastAsia="en-GB"/>
              </w:rPr>
              <w:sym w:font="Wingdings 2" w:char="F050"/>
            </w:r>
          </w:p>
        </w:tc>
      </w:tr>
    </w:tbl>
    <w:p w:rsidR="00235B7A" w:rsidRPr="008B43B9" w:rsidRDefault="00235B7A">
      <w:pPr>
        <w:rPr>
          <w:noProof/>
        </w:rPr>
      </w:pPr>
    </w:p>
    <w:p w:rsidR="004B6C1F" w:rsidRPr="008B43B9" w:rsidRDefault="004B6C1F" w:rsidP="004B6C1F">
      <w:pPr>
        <w:rPr>
          <w:rFonts w:eastAsia="Times New Roman"/>
          <w:noProof/>
        </w:rPr>
      </w:pPr>
    </w:p>
    <w:p w:rsidR="004B6C1F" w:rsidRPr="008B43B9" w:rsidRDefault="004B6C1F" w:rsidP="004B6C1F">
      <w:pPr>
        <w:rPr>
          <w:noProof/>
        </w:rPr>
      </w:pPr>
    </w:p>
    <w:p w:rsidR="00B03B28" w:rsidRPr="008B43B9" w:rsidRDefault="00B03B28">
      <w:pPr>
        <w:rPr>
          <w:noProof/>
        </w:rPr>
      </w:pPr>
      <w:r w:rsidRPr="008B43B9">
        <w:rPr>
          <w:noProof/>
        </w:rPr>
        <w:br w:type="page"/>
      </w:r>
    </w:p>
    <w:p w:rsidR="00BB5980" w:rsidRDefault="00BB5980">
      <w:pPr>
        <w:rPr>
          <w:noProof/>
        </w:rPr>
      </w:pPr>
    </w:p>
    <w:p w:rsidR="00B03222" w:rsidRDefault="00B03222" w:rsidP="00B03222">
      <w:pPr>
        <w:pStyle w:val="EndNoteBibliography"/>
        <w:spacing w:after="0"/>
      </w:pPr>
    </w:p>
    <w:p w:rsidR="00B03222" w:rsidRPr="00B03222" w:rsidRDefault="00B03222" w:rsidP="00B03222">
      <w:pPr>
        <w:pStyle w:val="EndNoteBibliography"/>
        <w:spacing w:after="0"/>
        <w:rPr>
          <w:b/>
        </w:rPr>
      </w:pPr>
      <w:r>
        <w:rPr>
          <w:b/>
        </w:rPr>
        <w:t>REFERENCES</w:t>
      </w:r>
    </w:p>
    <w:p w:rsidR="00B03222" w:rsidRDefault="00B03222" w:rsidP="00B03222">
      <w:pPr>
        <w:pStyle w:val="EndNoteBibliography"/>
        <w:spacing w:after="0"/>
      </w:pPr>
    </w:p>
    <w:p w:rsidR="00F36430" w:rsidRPr="00F36430" w:rsidRDefault="00BB5980" w:rsidP="00F36430">
      <w:pPr>
        <w:pStyle w:val="EndNoteBibliography"/>
        <w:spacing w:after="0"/>
        <w:ind w:left="720" w:hanging="720"/>
      </w:pPr>
      <w:r>
        <w:fldChar w:fldCharType="begin"/>
      </w:r>
      <w:r>
        <w:instrText xml:space="preserve"> ADDIN EN.REFLIST </w:instrText>
      </w:r>
      <w:r>
        <w:fldChar w:fldCharType="separate"/>
      </w:r>
      <w:bookmarkStart w:id="1" w:name="_ENREF_1"/>
      <w:r w:rsidR="00F36430" w:rsidRPr="00F36430">
        <w:t xml:space="preserve">1. ADDUCE consortium. Attention Deficit Hyperactvity Drugs Use Chronic Effects. </w:t>
      </w:r>
      <w:hyperlink r:id="rId10" w:history="1">
        <w:r w:rsidR="00F36430" w:rsidRPr="00F36430">
          <w:rPr>
            <w:rStyle w:val="Hyperlink"/>
          </w:rPr>
          <w:t>http://www.adhd-adduce.org/page/view/2/Home</w:t>
        </w:r>
      </w:hyperlink>
      <w:r w:rsidR="00F36430" w:rsidRPr="00F36430">
        <w:t>.</w:t>
      </w:r>
      <w:bookmarkEnd w:id="1"/>
    </w:p>
    <w:p w:rsidR="00F36430" w:rsidRPr="00F36430" w:rsidRDefault="00F36430" w:rsidP="00F36430">
      <w:pPr>
        <w:pStyle w:val="EndNoteBibliography"/>
        <w:spacing w:after="0"/>
        <w:ind w:left="720" w:hanging="720"/>
      </w:pPr>
      <w:bookmarkStart w:id="2" w:name="_ENREF_2"/>
      <w:r w:rsidRPr="00F36430">
        <w:t xml:space="preserve">2. American Psychiatric Association. </w:t>
      </w:r>
      <w:r w:rsidRPr="00F36430">
        <w:rPr>
          <w:i/>
        </w:rPr>
        <w:t>Diagnostic and Statistical Manual of Mental Disorders</w:t>
      </w:r>
      <w:r w:rsidRPr="00F36430">
        <w:t>. Arlington, VA. : American Psychiatric Association, 2013.</w:t>
      </w:r>
      <w:bookmarkEnd w:id="2"/>
    </w:p>
    <w:p w:rsidR="00F36430" w:rsidRPr="00F36430" w:rsidRDefault="00F36430" w:rsidP="00F36430">
      <w:pPr>
        <w:pStyle w:val="EndNoteBibliography"/>
        <w:spacing w:after="0"/>
        <w:ind w:left="720" w:hanging="720"/>
      </w:pPr>
      <w:bookmarkStart w:id="3" w:name="_ENREF_3"/>
      <w:r w:rsidRPr="00F36430">
        <w:t>3. Polanczyk G, de Lima MS, Horta BL, et al. The worldwide prevalence of ADHD: a systematic review and metaregression analysis. Am J Psychiatry 2007;</w:t>
      </w:r>
      <w:r w:rsidRPr="00F36430">
        <w:rPr>
          <w:b/>
        </w:rPr>
        <w:t>164</w:t>
      </w:r>
      <w:r w:rsidRPr="00F36430">
        <w:t xml:space="preserve">(6):942-8 </w:t>
      </w:r>
      <w:bookmarkEnd w:id="3"/>
    </w:p>
    <w:p w:rsidR="00F36430" w:rsidRPr="00F36430" w:rsidRDefault="00F36430" w:rsidP="00F36430">
      <w:pPr>
        <w:pStyle w:val="EndNoteBibliography"/>
        <w:spacing w:after="0"/>
        <w:ind w:left="720" w:hanging="720"/>
      </w:pPr>
      <w:bookmarkStart w:id="4" w:name="_ENREF_4"/>
      <w:r w:rsidRPr="00F36430">
        <w:t>4. Taylor E, Dopfner M, Sergeant J, et al. European clinical guidelines for hyperkinetic disorder -- first upgrade. Eur Child Adolesc Psychiatry 2004;</w:t>
      </w:r>
      <w:r w:rsidRPr="00F36430">
        <w:rPr>
          <w:b/>
        </w:rPr>
        <w:t>13 Suppl 1</w:t>
      </w:r>
      <w:r w:rsidRPr="00F36430">
        <w:t xml:space="preserve">:I7-30 </w:t>
      </w:r>
      <w:bookmarkEnd w:id="4"/>
    </w:p>
    <w:p w:rsidR="00F36430" w:rsidRPr="00F36430" w:rsidRDefault="00F36430" w:rsidP="00F36430">
      <w:pPr>
        <w:pStyle w:val="EndNoteBibliography"/>
        <w:spacing w:after="0"/>
        <w:ind w:left="720" w:hanging="720"/>
      </w:pPr>
      <w:bookmarkStart w:id="5" w:name="_ENREF_5"/>
      <w:r w:rsidRPr="00F36430">
        <w:t>5. National Institute for Health and Clinical Excellence (NICE). Diagnosis and management of ADHD in children, young people and adults, 2013.</w:t>
      </w:r>
      <w:bookmarkEnd w:id="5"/>
    </w:p>
    <w:p w:rsidR="00F36430" w:rsidRPr="00F36430" w:rsidRDefault="00F36430" w:rsidP="00F36430">
      <w:pPr>
        <w:pStyle w:val="EndNoteBibliography"/>
        <w:spacing w:after="0"/>
        <w:ind w:left="720" w:hanging="720"/>
      </w:pPr>
      <w:bookmarkStart w:id="6" w:name="_ENREF_6"/>
      <w:r w:rsidRPr="00F36430">
        <w:t>6. Volkow ND, Wang GJ, Fowler JS, et al. Relationship between blockade of dopamine transporters by oral methylphenidate and the increases in extracellular dopamine: therapeutic implications. Synapse 2002;</w:t>
      </w:r>
      <w:r w:rsidRPr="00F36430">
        <w:rPr>
          <w:b/>
        </w:rPr>
        <w:t>43</w:t>
      </w:r>
      <w:r w:rsidRPr="00F36430">
        <w:t xml:space="preserve">(3):181-7 </w:t>
      </w:r>
      <w:bookmarkEnd w:id="6"/>
    </w:p>
    <w:p w:rsidR="00F36430" w:rsidRPr="00F36430" w:rsidRDefault="00F36430" w:rsidP="00F36430">
      <w:pPr>
        <w:pStyle w:val="EndNoteBibliography"/>
        <w:spacing w:after="0"/>
        <w:ind w:left="720" w:hanging="720"/>
      </w:pPr>
      <w:bookmarkStart w:id="7" w:name="_ENREF_7"/>
      <w:r w:rsidRPr="00F36430">
        <w:t>7. Greenhill LL. Clinical effects of stimulant medications. In: M. V. Solanto AFA, &amp; F. X. Castellanos, ed. Stimulant drugs and ADHD. New York: Oxford University Press, 2001:31-71.</w:t>
      </w:r>
      <w:bookmarkEnd w:id="7"/>
    </w:p>
    <w:p w:rsidR="00F36430" w:rsidRPr="00F36430" w:rsidRDefault="00F36430" w:rsidP="00F36430">
      <w:pPr>
        <w:pStyle w:val="EndNoteBibliography"/>
        <w:spacing w:after="0"/>
        <w:ind w:left="720" w:hanging="720"/>
      </w:pPr>
      <w:bookmarkStart w:id="8" w:name="_ENREF_8"/>
      <w:r w:rsidRPr="00F36430">
        <w:t xml:space="preserve">8. Care Commission. The safer management of controlled drugs. 2012. </w:t>
      </w:r>
      <w:hyperlink r:id="rId11" w:history="1">
        <w:r w:rsidRPr="00F36430">
          <w:rPr>
            <w:rStyle w:val="Hyperlink"/>
          </w:rPr>
          <w:t>http://www.cqc.org.uk/sites/default/files/documents/cdar_2012.pdf</w:t>
        </w:r>
      </w:hyperlink>
      <w:r w:rsidRPr="00F36430">
        <w:t xml:space="preserve"> </w:t>
      </w:r>
      <w:bookmarkEnd w:id="8"/>
    </w:p>
    <w:p w:rsidR="00F36430" w:rsidRPr="00F36430" w:rsidRDefault="00F36430" w:rsidP="00F36430">
      <w:pPr>
        <w:pStyle w:val="EndNoteBibliography"/>
        <w:spacing w:after="0"/>
        <w:ind w:left="720" w:hanging="720"/>
      </w:pPr>
      <w:bookmarkStart w:id="9" w:name="_ENREF_9"/>
      <w:r w:rsidRPr="00F36430">
        <w:t>9. Schubert I, Koster I, Lehmkuhl G. The changing prevalence of attention-deficit/hyperactivity disorder and methylphenidate prescriptions: a study of data from a random sample of insurees of the AOK Health Insurance Company in the German State of Hesse, 2000-2007. Dtsch Arztebl Int 2010;</w:t>
      </w:r>
      <w:r w:rsidRPr="00F36430">
        <w:rPr>
          <w:b/>
        </w:rPr>
        <w:t>107</w:t>
      </w:r>
      <w:r w:rsidRPr="00F36430">
        <w:t xml:space="preserve">(36):615-21 </w:t>
      </w:r>
      <w:bookmarkEnd w:id="9"/>
    </w:p>
    <w:p w:rsidR="00F36430" w:rsidRPr="00F36430" w:rsidRDefault="00F36430" w:rsidP="00F36430">
      <w:pPr>
        <w:pStyle w:val="EndNoteBibliography"/>
        <w:spacing w:after="0"/>
        <w:ind w:left="720" w:hanging="720"/>
      </w:pPr>
      <w:bookmarkStart w:id="10" w:name="_ENREF_10"/>
      <w:r w:rsidRPr="00F36430">
        <w:t>10. Janols LO, Liliemark J, Klintberg K, et al. Central stimulants in the treatment of attention-deficit hyperactivity disorder (ADHD) in children and adolescents. A naturalistic study of the prescription in Sweden, 1977-2007. Nord J Psychiatry 2009;</w:t>
      </w:r>
      <w:r w:rsidRPr="00F36430">
        <w:rPr>
          <w:b/>
        </w:rPr>
        <w:t>63</w:t>
      </w:r>
      <w:r w:rsidRPr="00F36430">
        <w:t xml:space="preserve">(6):508-16 </w:t>
      </w:r>
      <w:bookmarkEnd w:id="10"/>
    </w:p>
    <w:p w:rsidR="00F36430" w:rsidRPr="00F36430" w:rsidRDefault="00F36430" w:rsidP="00F36430">
      <w:pPr>
        <w:pStyle w:val="EndNoteBibliography"/>
        <w:spacing w:after="0"/>
        <w:ind w:left="720" w:hanging="720"/>
      </w:pPr>
      <w:bookmarkStart w:id="11" w:name="_ENREF_11"/>
      <w:r w:rsidRPr="00F36430">
        <w:t>11. Gumy C, Huissoud T, Dubois-Arber F. Prevalence of methylphenidate prescription among school-aged children in a Swiss population: increase in the number of prescriptions in the Swiss Canton of Vaud, from 2002 to 2005, and changes in patient demographics. J Atten Disord 2010;</w:t>
      </w:r>
      <w:r w:rsidRPr="00F36430">
        <w:rPr>
          <w:b/>
        </w:rPr>
        <w:t>14</w:t>
      </w:r>
      <w:r w:rsidRPr="00F36430">
        <w:t xml:space="preserve">(3):267-72 </w:t>
      </w:r>
      <w:bookmarkEnd w:id="11"/>
    </w:p>
    <w:p w:rsidR="00F36430" w:rsidRPr="00F36430" w:rsidRDefault="00F36430" w:rsidP="00F36430">
      <w:pPr>
        <w:pStyle w:val="EndNoteBibliography"/>
        <w:spacing w:after="0"/>
        <w:ind w:left="720" w:hanging="720"/>
      </w:pPr>
      <w:bookmarkStart w:id="12" w:name="_ENREF_12"/>
      <w:r w:rsidRPr="00F36430">
        <w:t>12. Criado-Alvarez JJ, Romo-Barrientos C. [Variability and tendencies in the consumption of methylphenidate in Spain. An estimation of the prevalence of attention deficit hyperactivity disorder]. Rev Neurol 2003;</w:t>
      </w:r>
      <w:r w:rsidRPr="00F36430">
        <w:rPr>
          <w:b/>
        </w:rPr>
        <w:t>37</w:t>
      </w:r>
      <w:r w:rsidRPr="00F36430">
        <w:t xml:space="preserve">(9):806-10 </w:t>
      </w:r>
      <w:bookmarkEnd w:id="12"/>
    </w:p>
    <w:p w:rsidR="00F36430" w:rsidRPr="00F36430" w:rsidRDefault="00F36430" w:rsidP="00F36430">
      <w:pPr>
        <w:pStyle w:val="EndNoteBibliography"/>
        <w:spacing w:after="0"/>
        <w:ind w:left="720" w:hanging="720"/>
      </w:pPr>
      <w:bookmarkStart w:id="13" w:name="_ENREF_13"/>
      <w:r w:rsidRPr="00F36430">
        <w:t>13. Visser SN, Danielson ML, Bitsko RH, et al. Trends in the parent-report of health care provider-diagnosed and medicated attention-deficit/hyperactivity disorder: United States, 2003-2011. J Am Acad Child Adolesc Psychiatry 2014;</w:t>
      </w:r>
      <w:r w:rsidRPr="00F36430">
        <w:rPr>
          <w:b/>
        </w:rPr>
        <w:t>53</w:t>
      </w:r>
      <w:r w:rsidRPr="00F36430">
        <w:t xml:space="preserve">(1):34-46 e2 </w:t>
      </w:r>
      <w:bookmarkEnd w:id="13"/>
    </w:p>
    <w:p w:rsidR="00F36430" w:rsidRPr="00F36430" w:rsidRDefault="00F36430" w:rsidP="00F36430">
      <w:pPr>
        <w:pStyle w:val="EndNoteBibliography"/>
        <w:spacing w:after="0"/>
        <w:ind w:left="720" w:hanging="720"/>
      </w:pPr>
      <w:bookmarkStart w:id="14" w:name="_ENREF_14"/>
      <w:r w:rsidRPr="00F36430">
        <w:t xml:space="preserve">14. Man KK, Ip P, Hsia Y, et al. ADHD Drug Prescribing Trend Is Increasing Among Children and Adolescents in Hong Kong. J Atten Disord 2014 </w:t>
      </w:r>
      <w:bookmarkEnd w:id="14"/>
    </w:p>
    <w:p w:rsidR="00F36430" w:rsidRPr="00F36430" w:rsidRDefault="00F36430" w:rsidP="00F36430">
      <w:pPr>
        <w:pStyle w:val="EndNoteBibliography"/>
        <w:spacing w:after="0"/>
        <w:ind w:left="720" w:hanging="720"/>
      </w:pPr>
      <w:bookmarkStart w:id="15" w:name="_ENREF_15"/>
      <w:r w:rsidRPr="00F36430">
        <w:t xml:space="preserve">15. European Union. Community referral. 2007. </w:t>
      </w:r>
      <w:hyperlink r:id="rId12" w:history="1">
        <w:r w:rsidRPr="00F36430">
          <w:rPr>
            <w:rStyle w:val="Hyperlink"/>
          </w:rPr>
          <w:t>http://www.ema.europa.eu/docs/en_GB/document_library/Referrals_document/Methylphenidate_31/WC500011138.pdf</w:t>
        </w:r>
      </w:hyperlink>
      <w:r w:rsidRPr="00F36430">
        <w:t>.</w:t>
      </w:r>
      <w:bookmarkEnd w:id="15"/>
    </w:p>
    <w:p w:rsidR="00F36430" w:rsidRPr="00F36430" w:rsidRDefault="00F36430" w:rsidP="00F36430">
      <w:pPr>
        <w:pStyle w:val="EndNoteBibliography"/>
        <w:spacing w:after="0"/>
        <w:ind w:left="720" w:hanging="720"/>
      </w:pPr>
      <w:bookmarkStart w:id="16" w:name="_ENREF_16"/>
      <w:r w:rsidRPr="00F36430">
        <w:t xml:space="preserve">16. European Union. Understanding Community Referrals. 2013. </w:t>
      </w:r>
      <w:hyperlink r:id="rId13" w:history="1">
        <w:r w:rsidRPr="00F36430">
          <w:rPr>
            <w:rStyle w:val="Hyperlink"/>
          </w:rPr>
          <w:t>http://www.transcrip-partners.com/wp-content/uploads/2013/07/Understanding-regulatory-referral-procedures-Differences-between-Article-30-and-Article-31-1.pdf</w:t>
        </w:r>
      </w:hyperlink>
      <w:r w:rsidRPr="00F36430">
        <w:t>.</w:t>
      </w:r>
      <w:bookmarkEnd w:id="16"/>
    </w:p>
    <w:p w:rsidR="00F36430" w:rsidRPr="00F36430" w:rsidRDefault="00F36430" w:rsidP="00F36430">
      <w:pPr>
        <w:pStyle w:val="EndNoteBibliography"/>
        <w:spacing w:after="0"/>
        <w:ind w:left="720" w:hanging="720"/>
      </w:pPr>
      <w:bookmarkStart w:id="17" w:name="_ENREF_17"/>
      <w:r w:rsidRPr="00F36430">
        <w:t xml:space="preserve">17. European Union. Referrals document. 2009. </w:t>
      </w:r>
      <w:hyperlink r:id="rId14" w:history="1">
        <w:r w:rsidRPr="00F36430">
          <w:rPr>
            <w:rStyle w:val="Hyperlink"/>
          </w:rPr>
          <w:t>http://www.ema.europa.eu/docs/en_GB/document_library/Referrals_document/Methylphenidate_31/WC500011125.pdf</w:t>
        </w:r>
      </w:hyperlink>
      <w:r w:rsidRPr="00F36430">
        <w:t>.</w:t>
      </w:r>
      <w:bookmarkEnd w:id="17"/>
    </w:p>
    <w:p w:rsidR="00F36430" w:rsidRPr="00F36430" w:rsidRDefault="00F36430" w:rsidP="00F36430">
      <w:pPr>
        <w:pStyle w:val="EndNoteBibliography"/>
        <w:spacing w:after="0"/>
        <w:ind w:left="720" w:hanging="720"/>
      </w:pPr>
      <w:bookmarkStart w:id="18" w:name="_ENREF_18"/>
      <w:r w:rsidRPr="00F36430">
        <w:lastRenderedPageBreak/>
        <w:t xml:space="preserve">18. European Union. 4th Call of the European Commission’s Framework Programme (FP7). 2009. </w:t>
      </w:r>
      <w:hyperlink r:id="rId15" w:history="1">
        <w:r w:rsidRPr="00F36430">
          <w:rPr>
            <w:rStyle w:val="Hyperlink"/>
          </w:rPr>
          <w:t>http://www.gmp-publishing.com/en/gmp-news/gmp-aktuell/emea-announcement-of-european-medicines-agency-priorities-for-adverse-drug-reaction-research.html</w:t>
        </w:r>
      </w:hyperlink>
      <w:r w:rsidRPr="00F36430">
        <w:t>.</w:t>
      </w:r>
      <w:bookmarkEnd w:id="18"/>
    </w:p>
    <w:p w:rsidR="00F36430" w:rsidRPr="00F36430" w:rsidRDefault="00F36430" w:rsidP="00F36430">
      <w:pPr>
        <w:pStyle w:val="EndNoteBibliography"/>
        <w:spacing w:after="0"/>
        <w:ind w:left="720" w:hanging="720"/>
      </w:pPr>
      <w:bookmarkStart w:id="19" w:name="_ENREF_19"/>
      <w:r w:rsidRPr="00F36430">
        <w:t>19. Faraone SV, Biederman J, Morley CP, et al. Effect of stimulants on height and weight: a review of the literature. J Am Acad Child Adolesc Psychiatry 2008;</w:t>
      </w:r>
      <w:r w:rsidRPr="00F36430">
        <w:rPr>
          <w:b/>
        </w:rPr>
        <w:t>47</w:t>
      </w:r>
      <w:r w:rsidRPr="00F36430">
        <w:t xml:space="preserve">(9):994-1009 </w:t>
      </w:r>
      <w:bookmarkEnd w:id="19"/>
    </w:p>
    <w:p w:rsidR="00F36430" w:rsidRPr="00F36430" w:rsidRDefault="00F36430" w:rsidP="00F36430">
      <w:pPr>
        <w:pStyle w:val="EndNoteBibliography"/>
        <w:spacing w:after="0"/>
        <w:ind w:left="720" w:hanging="720"/>
      </w:pPr>
      <w:bookmarkStart w:id="20" w:name="_ENREF_20"/>
      <w:r w:rsidRPr="00F36430">
        <w:t>20. Poulton A. Growth on stimulant medication; clarifying the confusion: a review. Arch Dis Child 2005;</w:t>
      </w:r>
      <w:r w:rsidRPr="00F36430">
        <w:rPr>
          <w:b/>
        </w:rPr>
        <w:t>90</w:t>
      </w:r>
      <w:r w:rsidRPr="00F36430">
        <w:t xml:space="preserve">(8):801-6 </w:t>
      </w:r>
      <w:bookmarkEnd w:id="20"/>
    </w:p>
    <w:p w:rsidR="00F36430" w:rsidRPr="00F36430" w:rsidRDefault="00F36430" w:rsidP="00F36430">
      <w:pPr>
        <w:pStyle w:val="EndNoteBibliography"/>
        <w:spacing w:after="0"/>
        <w:ind w:left="720" w:hanging="720"/>
      </w:pPr>
      <w:bookmarkStart w:id="21" w:name="_ENREF_21"/>
      <w:r w:rsidRPr="00F36430">
        <w:t>21. Poulton AS, Melzer E, Tait PR, et al. Growth and pubertal development of adolescent boys on stimulant medication for attention deficit hyperactivity disorder. Med J Aust 2013;</w:t>
      </w:r>
      <w:r w:rsidRPr="00F36430">
        <w:rPr>
          <w:b/>
        </w:rPr>
        <w:t>198</w:t>
      </w:r>
      <w:r w:rsidRPr="00F36430">
        <w:t xml:space="preserve">(1):29-32 </w:t>
      </w:r>
      <w:bookmarkEnd w:id="21"/>
    </w:p>
    <w:p w:rsidR="00F36430" w:rsidRPr="00F36430" w:rsidRDefault="00F36430" w:rsidP="00F36430">
      <w:pPr>
        <w:pStyle w:val="EndNoteBibliography"/>
        <w:spacing w:after="0"/>
        <w:ind w:left="720" w:hanging="720"/>
      </w:pPr>
      <w:bookmarkStart w:id="22" w:name="_ENREF_22"/>
      <w:r w:rsidRPr="00F36430">
        <w:t>22. Swanson J, Arnold LE, Kraemer H, et al. Evidence, interpretation, and qualification from multiple reports of long-term outcomes in the Multimodal Treatment study of Children With ADHD (MTA): part I: executive summary. J Atten Disord 2008;</w:t>
      </w:r>
      <w:r w:rsidRPr="00F36430">
        <w:rPr>
          <w:b/>
        </w:rPr>
        <w:t>12</w:t>
      </w:r>
      <w:r w:rsidRPr="00F36430">
        <w:t xml:space="preserve">(1):4-14 </w:t>
      </w:r>
      <w:bookmarkEnd w:id="22"/>
    </w:p>
    <w:p w:rsidR="00F36430" w:rsidRPr="00F36430" w:rsidRDefault="00F36430" w:rsidP="00F36430">
      <w:pPr>
        <w:pStyle w:val="EndNoteBibliography"/>
        <w:spacing w:after="0"/>
        <w:ind w:left="720" w:hanging="720"/>
      </w:pPr>
      <w:bookmarkStart w:id="23" w:name="_ENREF_23"/>
      <w:r w:rsidRPr="00F36430">
        <w:t>23. Swanson J, Arnold LE, Kraemer H, et al. Evidence, interpretation, and qualification from multiple reports of long-term outcomes in the Multimodal Treatment Study of children with ADHD (MTA): Part II: supporting details. J Atten Disord 2008;</w:t>
      </w:r>
      <w:r w:rsidRPr="00F36430">
        <w:rPr>
          <w:b/>
        </w:rPr>
        <w:t>12</w:t>
      </w:r>
      <w:r w:rsidRPr="00F36430">
        <w:t xml:space="preserve">(1):15-43 </w:t>
      </w:r>
      <w:bookmarkEnd w:id="23"/>
    </w:p>
    <w:p w:rsidR="00F36430" w:rsidRPr="00F36430" w:rsidRDefault="00F36430" w:rsidP="00F36430">
      <w:pPr>
        <w:pStyle w:val="EndNoteBibliography"/>
        <w:spacing w:after="0"/>
        <w:ind w:left="720" w:hanging="720"/>
      </w:pPr>
      <w:bookmarkStart w:id="24" w:name="_ENREF_24"/>
      <w:r w:rsidRPr="00F36430">
        <w:t>24. Iversen L. Neurotransmitter transporters and their impact on the development of psychopharmacology. Brit J Pharmacol 2006;</w:t>
      </w:r>
      <w:r w:rsidRPr="00F36430">
        <w:rPr>
          <w:b/>
        </w:rPr>
        <w:t>147</w:t>
      </w:r>
      <w:r w:rsidRPr="00F36430">
        <w:t xml:space="preserve">:S82-S88 </w:t>
      </w:r>
      <w:bookmarkEnd w:id="24"/>
    </w:p>
    <w:p w:rsidR="00F36430" w:rsidRPr="00F36430" w:rsidRDefault="00F36430" w:rsidP="00F36430">
      <w:pPr>
        <w:pStyle w:val="EndNoteBibliography"/>
        <w:spacing w:after="0"/>
        <w:ind w:left="720" w:hanging="720"/>
      </w:pPr>
      <w:bookmarkStart w:id="25" w:name="_ENREF_25"/>
      <w:r w:rsidRPr="00F36430">
        <w:t>25. Vetter VL, Elia J, Erickson C, et al. Cardiovascular monitoring of children and adolescents with heart disease receiving medications for attention deficit/hyperactivity disorder [corrected]: a scientific statement from the American Heart Association Council on Cardiovascular Disease in the Young Congenital Cardiac Defects Committee and the Council on Cardiovascular Nursing. Circulation 2008;</w:t>
      </w:r>
      <w:r w:rsidRPr="00F36430">
        <w:rPr>
          <w:b/>
        </w:rPr>
        <w:t>117</w:t>
      </w:r>
      <w:r w:rsidRPr="00F36430">
        <w:t xml:space="preserve">(18):2407-23 </w:t>
      </w:r>
      <w:bookmarkEnd w:id="25"/>
    </w:p>
    <w:p w:rsidR="00F36430" w:rsidRPr="00F36430" w:rsidRDefault="00F36430" w:rsidP="00F36430">
      <w:pPr>
        <w:pStyle w:val="EndNoteBibliography"/>
        <w:spacing w:after="0"/>
        <w:ind w:left="720" w:hanging="720"/>
      </w:pPr>
      <w:bookmarkStart w:id="26" w:name="_ENREF_26"/>
      <w:r w:rsidRPr="00F36430">
        <w:t>26. Howes OD, Kambeitz J, Kim E, et al. The nature of dopamine dysfunction in schizophrenia and what this means for treatment. Arch Gen Psychiatry 2012;</w:t>
      </w:r>
      <w:r w:rsidRPr="00F36430">
        <w:rPr>
          <w:b/>
        </w:rPr>
        <w:t>69</w:t>
      </w:r>
      <w:r w:rsidRPr="00F36430">
        <w:t xml:space="preserve">(8):776-86 </w:t>
      </w:r>
      <w:bookmarkEnd w:id="26"/>
    </w:p>
    <w:p w:rsidR="00F36430" w:rsidRPr="00F36430" w:rsidRDefault="00F36430" w:rsidP="00F36430">
      <w:pPr>
        <w:pStyle w:val="EndNoteBibliography"/>
        <w:spacing w:after="0"/>
        <w:ind w:left="720" w:hanging="720"/>
      </w:pPr>
      <w:bookmarkStart w:id="27" w:name="_ENREF_27"/>
      <w:r w:rsidRPr="00F36430">
        <w:t>27. Bussing R, Fernandez M, Harwood M, et al. Parent and teacher SNAP-IV ratings of attention deficit hyperactivity disorder symptoms: psychometric properties and normative ratings from a school district sample. Assessment 2008;</w:t>
      </w:r>
      <w:r w:rsidRPr="00F36430">
        <w:rPr>
          <w:b/>
        </w:rPr>
        <w:t>15</w:t>
      </w:r>
      <w:r w:rsidRPr="00F36430">
        <w:t xml:space="preserve">(3):317-28 </w:t>
      </w:r>
      <w:bookmarkEnd w:id="27"/>
    </w:p>
    <w:p w:rsidR="00F36430" w:rsidRPr="00F36430" w:rsidRDefault="00F36430" w:rsidP="00F36430">
      <w:pPr>
        <w:pStyle w:val="EndNoteBibliography"/>
        <w:spacing w:after="0"/>
        <w:ind w:left="720" w:hanging="720"/>
      </w:pPr>
      <w:bookmarkStart w:id="28" w:name="_ENREF_28"/>
      <w:r w:rsidRPr="00F36430">
        <w:t>28. Goodman R. Psychometric properties of the strengths and difficulties questionnaire. J Am Acad Child Adolesc Psychiatry 2001;</w:t>
      </w:r>
      <w:r w:rsidRPr="00F36430">
        <w:rPr>
          <w:b/>
        </w:rPr>
        <w:t>40</w:t>
      </w:r>
      <w:r w:rsidRPr="00F36430">
        <w:t xml:space="preserve">(11):1337-45 </w:t>
      </w:r>
      <w:bookmarkEnd w:id="28"/>
    </w:p>
    <w:p w:rsidR="00F36430" w:rsidRPr="00F36430" w:rsidRDefault="00F36430" w:rsidP="00F36430">
      <w:pPr>
        <w:pStyle w:val="EndNoteBibliography"/>
        <w:spacing w:after="0"/>
        <w:ind w:left="720" w:hanging="720"/>
      </w:pPr>
      <w:bookmarkStart w:id="29" w:name="_ENREF_29"/>
      <w:r w:rsidRPr="00F36430">
        <w:t>29. Tanner JM, Whitehouse RH, Takaishi M. Standards from birth to maturity for height, weight, height velocity, and weight velocity: British children, 1965. I. Arch Dis Child 1966;</w:t>
      </w:r>
      <w:r w:rsidRPr="00F36430">
        <w:rPr>
          <w:b/>
        </w:rPr>
        <w:t>41</w:t>
      </w:r>
      <w:r w:rsidRPr="00F36430">
        <w:t xml:space="preserve">(219):454-71 </w:t>
      </w:r>
      <w:bookmarkEnd w:id="29"/>
    </w:p>
    <w:p w:rsidR="00F36430" w:rsidRPr="00F36430" w:rsidRDefault="00F36430" w:rsidP="00F36430">
      <w:pPr>
        <w:pStyle w:val="EndNoteBibliography"/>
        <w:spacing w:after="0"/>
        <w:ind w:left="720" w:hanging="720"/>
      </w:pPr>
      <w:bookmarkStart w:id="30" w:name="_ENREF_30"/>
      <w:r w:rsidRPr="00F36430">
        <w:t>30. Tanner JM, Whitehouse RH, Takaishi M. Standards from birth to maturity for height, weight, height velocity, and weight velocity: British children, 1965. II. Arch Dis Child 1966;</w:t>
      </w:r>
      <w:r w:rsidRPr="00F36430">
        <w:rPr>
          <w:b/>
        </w:rPr>
        <w:t>41</w:t>
      </w:r>
      <w:r w:rsidRPr="00F36430">
        <w:t xml:space="preserve">(220):613-35 </w:t>
      </w:r>
      <w:bookmarkEnd w:id="30"/>
    </w:p>
    <w:p w:rsidR="00F36430" w:rsidRPr="00F36430" w:rsidRDefault="00F36430" w:rsidP="00F36430">
      <w:pPr>
        <w:pStyle w:val="EndNoteBibliography"/>
        <w:spacing w:after="0"/>
        <w:ind w:left="720" w:hanging="720"/>
      </w:pPr>
      <w:bookmarkStart w:id="31" w:name="_ENREF_31"/>
      <w:r w:rsidRPr="00F36430">
        <w:t>31. Preuss U, Ralston SJ, Baldursson G, et al. Study design, baseline patient characteristics and intervention in a cross-cultural framework: results from the ADORE study. Eur Child Adolesc Psychiatry 2006;</w:t>
      </w:r>
      <w:r w:rsidRPr="00F36430">
        <w:rPr>
          <w:b/>
        </w:rPr>
        <w:t>15 Suppl 1</w:t>
      </w:r>
      <w:r w:rsidRPr="00F36430">
        <w:t xml:space="preserve">:I4-14 </w:t>
      </w:r>
      <w:bookmarkEnd w:id="31"/>
    </w:p>
    <w:p w:rsidR="00F36430" w:rsidRPr="00F36430" w:rsidRDefault="00F36430" w:rsidP="00F36430">
      <w:pPr>
        <w:pStyle w:val="EndNoteBibliography"/>
        <w:spacing w:after="0"/>
        <w:ind w:left="720" w:hanging="720"/>
      </w:pPr>
      <w:bookmarkStart w:id="32" w:name="_ENREF_32"/>
      <w:r w:rsidRPr="00F36430">
        <w:t xml:space="preserve">32. Scottish Childrens Research Network. Standard Operating Procedure. </w:t>
      </w:r>
      <w:hyperlink r:id="rId16" w:history="1">
        <w:r w:rsidRPr="00F36430">
          <w:rPr>
            <w:rStyle w:val="Hyperlink"/>
          </w:rPr>
          <w:t>http://www.scotcrn.org/professional/network-sops/</w:t>
        </w:r>
      </w:hyperlink>
      <w:r w:rsidRPr="00F36430">
        <w:t>.</w:t>
      </w:r>
      <w:bookmarkEnd w:id="32"/>
    </w:p>
    <w:p w:rsidR="00F36430" w:rsidRPr="00F36430" w:rsidRDefault="00F36430" w:rsidP="00F36430">
      <w:pPr>
        <w:pStyle w:val="EndNoteBibliography"/>
        <w:spacing w:after="0"/>
        <w:ind w:left="720" w:hanging="720"/>
      </w:pPr>
      <w:bookmarkStart w:id="33" w:name="_ENREF_33"/>
      <w:r w:rsidRPr="00F36430">
        <w:t>33. Marshall WA, Tanner JM. Variations in the pattern of pubertal changes in boys. Arch Dis Child 1970;</w:t>
      </w:r>
      <w:r w:rsidRPr="00F36430">
        <w:rPr>
          <w:b/>
        </w:rPr>
        <w:t>45</w:t>
      </w:r>
      <w:r w:rsidRPr="00F36430">
        <w:t xml:space="preserve">(239):13-23 </w:t>
      </w:r>
      <w:bookmarkEnd w:id="33"/>
    </w:p>
    <w:p w:rsidR="00F36430" w:rsidRPr="00F36430" w:rsidRDefault="00F36430" w:rsidP="00F36430">
      <w:pPr>
        <w:pStyle w:val="EndNoteBibliography"/>
        <w:spacing w:after="0"/>
        <w:ind w:left="720" w:hanging="720"/>
      </w:pPr>
      <w:bookmarkStart w:id="34" w:name="_ENREF_34"/>
      <w:r w:rsidRPr="00F36430">
        <w:t>34. Marshall WA, Tanner JM. Variations in pattern of pubertal changes in girls. Arch Dis Child 1969;</w:t>
      </w:r>
      <w:r w:rsidRPr="00F36430">
        <w:rPr>
          <w:b/>
        </w:rPr>
        <w:t>44</w:t>
      </w:r>
      <w:r w:rsidRPr="00F36430">
        <w:t xml:space="preserve">(235):291-303 </w:t>
      </w:r>
      <w:bookmarkEnd w:id="34"/>
    </w:p>
    <w:p w:rsidR="00F36430" w:rsidRPr="00F36430" w:rsidRDefault="00F36430" w:rsidP="00F36430">
      <w:pPr>
        <w:pStyle w:val="EndNoteBibliography"/>
        <w:spacing w:after="0"/>
        <w:ind w:left="720" w:hanging="720"/>
      </w:pPr>
      <w:bookmarkStart w:id="35" w:name="_ENREF_35"/>
      <w:r w:rsidRPr="00F36430">
        <w:t xml:space="preserve">35. Guy W. </w:t>
      </w:r>
      <w:r w:rsidRPr="00F36430">
        <w:rPr>
          <w:i/>
        </w:rPr>
        <w:t xml:space="preserve">ECDEU assessment manual for psychopharmacology </w:t>
      </w:r>
      <w:r w:rsidRPr="00F36430">
        <w:t>Rockville, Md: U.S. Dept. of Health, Education, and Welfare, 1976.</w:t>
      </w:r>
      <w:bookmarkEnd w:id="35"/>
    </w:p>
    <w:p w:rsidR="00F36430" w:rsidRPr="00F36430" w:rsidRDefault="00F36430" w:rsidP="00F36430">
      <w:pPr>
        <w:pStyle w:val="EndNoteBibliography"/>
        <w:spacing w:after="0"/>
        <w:ind w:left="720" w:hanging="720"/>
      </w:pPr>
      <w:bookmarkStart w:id="36" w:name="_ENREF_36"/>
      <w:r w:rsidRPr="00F36430">
        <w:t>36. Shaffer D, Gould MS, Brasic J, et al. A children's global assessment scale (CGAS). Arch Gen Psychiatry 1983;</w:t>
      </w:r>
      <w:r w:rsidRPr="00F36430">
        <w:rPr>
          <w:b/>
        </w:rPr>
        <w:t>40</w:t>
      </w:r>
      <w:r w:rsidRPr="00F36430">
        <w:t xml:space="preserve">(11):1228-31 </w:t>
      </w:r>
      <w:bookmarkEnd w:id="36"/>
    </w:p>
    <w:p w:rsidR="00F36430" w:rsidRPr="00F36430" w:rsidRDefault="00F36430" w:rsidP="00F36430">
      <w:pPr>
        <w:pStyle w:val="EndNoteBibliography"/>
        <w:spacing w:after="0"/>
        <w:ind w:left="720" w:hanging="720"/>
      </w:pPr>
      <w:bookmarkStart w:id="37" w:name="_ENREF_37"/>
      <w:r w:rsidRPr="00F36430">
        <w:t>37. Wilson BN, Crawford SG, Green D, et al. Psychometric properties of the revised Developmental Coordination Disorder Questionnaire. Phys Occup Ther Pediatr 2009;</w:t>
      </w:r>
      <w:r w:rsidRPr="00F36430">
        <w:rPr>
          <w:b/>
        </w:rPr>
        <w:t>29</w:t>
      </w:r>
      <w:r w:rsidRPr="00F36430">
        <w:t xml:space="preserve">(2):182-202 </w:t>
      </w:r>
      <w:bookmarkEnd w:id="37"/>
    </w:p>
    <w:p w:rsidR="00F36430" w:rsidRPr="00F36430" w:rsidRDefault="00F36430" w:rsidP="00F36430">
      <w:pPr>
        <w:pStyle w:val="EndNoteBibliography"/>
        <w:spacing w:after="0"/>
        <w:ind w:left="720" w:hanging="720"/>
      </w:pPr>
      <w:bookmarkStart w:id="38" w:name="_ENREF_38"/>
      <w:r w:rsidRPr="00F36430">
        <w:lastRenderedPageBreak/>
        <w:t>38. Berument SK, Rutter M, Lord C, et al. Autism screening questionnaire: diagnostic validity. Br J Psychiatry 1999;</w:t>
      </w:r>
      <w:r w:rsidRPr="00F36430">
        <w:rPr>
          <w:b/>
        </w:rPr>
        <w:t>175</w:t>
      </w:r>
      <w:r w:rsidRPr="00F36430">
        <w:t xml:space="preserve">:444-51 </w:t>
      </w:r>
      <w:bookmarkEnd w:id="38"/>
    </w:p>
    <w:p w:rsidR="00F36430" w:rsidRPr="00F36430" w:rsidRDefault="00F36430" w:rsidP="00F36430">
      <w:pPr>
        <w:pStyle w:val="EndNoteBibliography"/>
        <w:spacing w:after="0"/>
        <w:ind w:left="720" w:hanging="720"/>
      </w:pPr>
      <w:bookmarkStart w:id="39" w:name="_ENREF_39"/>
      <w:r w:rsidRPr="00F36430">
        <w:t>39. Angold A, Costello EJ, Messer SC, et al. The development of a short questionnaire for use in epidemiological studies of depression in children and adolescents. International Journal of Methods in Psychiatric Research 1995;</w:t>
      </w:r>
      <w:r w:rsidRPr="00F36430">
        <w:rPr>
          <w:b/>
        </w:rPr>
        <w:t>5</w:t>
      </w:r>
      <w:r w:rsidRPr="00F36430">
        <w:t xml:space="preserve">:237-49 </w:t>
      </w:r>
      <w:bookmarkEnd w:id="39"/>
    </w:p>
    <w:p w:rsidR="00F36430" w:rsidRPr="00F36430" w:rsidRDefault="00F36430" w:rsidP="00F36430">
      <w:pPr>
        <w:pStyle w:val="EndNoteBibliography"/>
        <w:spacing w:after="0"/>
        <w:ind w:left="720" w:hanging="720"/>
      </w:pPr>
      <w:bookmarkStart w:id="40" w:name="_ENREF_40"/>
      <w:r w:rsidRPr="00F36430">
        <w:t>40. Zammit S, Horwood J, Thompson A, et al. Investigating if psychosis-like symptoms (PLIKS) are associated with family history of schizophrenia or paternal age in the ALSPAC birth cohort. Schizophr Res 2008;</w:t>
      </w:r>
      <w:r w:rsidRPr="00F36430">
        <w:rPr>
          <w:b/>
        </w:rPr>
        <w:t>104</w:t>
      </w:r>
      <w:r w:rsidRPr="00F36430">
        <w:t xml:space="preserve">(1-3):279-86 </w:t>
      </w:r>
      <w:bookmarkEnd w:id="40"/>
    </w:p>
    <w:p w:rsidR="00F36430" w:rsidRPr="00F36430" w:rsidRDefault="00F36430" w:rsidP="00F36430">
      <w:pPr>
        <w:pStyle w:val="EndNoteBibliography"/>
        <w:spacing w:after="0"/>
        <w:ind w:left="720" w:hanging="720"/>
      </w:pPr>
      <w:bookmarkStart w:id="41" w:name="_ENREF_41"/>
      <w:r w:rsidRPr="00F36430">
        <w:t>41. Goodman R, Ford T, Richards H, et al. The Development and Well-Being Assessment: description and initial validation of an integrated assessment of child and adolescent psychopathology. J Child Psychol Psychiatry 2000;</w:t>
      </w:r>
      <w:r w:rsidRPr="00F36430">
        <w:rPr>
          <w:b/>
        </w:rPr>
        <w:t>41</w:t>
      </w:r>
      <w:r w:rsidRPr="00F36430">
        <w:t xml:space="preserve">(5):645-55 </w:t>
      </w:r>
      <w:bookmarkEnd w:id="41"/>
    </w:p>
    <w:p w:rsidR="00F36430" w:rsidRPr="00F36430" w:rsidRDefault="00F36430" w:rsidP="00F36430">
      <w:pPr>
        <w:pStyle w:val="EndNoteBibliography"/>
        <w:spacing w:after="0"/>
        <w:ind w:left="720" w:hanging="720"/>
      </w:pPr>
      <w:bookmarkStart w:id="42" w:name="_ENREF_42"/>
      <w:r w:rsidRPr="00F36430">
        <w:t>42. Leckman JF, Riddle MA, Hardin MT, et al. The Yale Global Tic Severity Scale: initial testing of a clinician-rated scale of tic severity. J Am Acad Child Adolesc Psychiatry 1989;</w:t>
      </w:r>
      <w:r w:rsidRPr="00F36430">
        <w:rPr>
          <w:b/>
        </w:rPr>
        <w:t>28</w:t>
      </w:r>
      <w:r w:rsidRPr="00F36430">
        <w:t xml:space="preserve">(4):566-73 </w:t>
      </w:r>
      <w:bookmarkEnd w:id="42"/>
    </w:p>
    <w:p w:rsidR="00F36430" w:rsidRPr="00F36430" w:rsidRDefault="00F36430" w:rsidP="00F36430">
      <w:pPr>
        <w:pStyle w:val="EndNoteBibliography"/>
        <w:spacing w:after="0"/>
        <w:ind w:left="720" w:hanging="720"/>
      </w:pPr>
      <w:bookmarkStart w:id="43" w:name="_ENREF_43"/>
      <w:r w:rsidRPr="00F36430">
        <w:t>43. Molina BS, Pelham WE, Jr. Childhood predictors of adolescent substance use in a longitudinal study of children with ADHD. J Abnorm Psychol 2003;</w:t>
      </w:r>
      <w:r w:rsidRPr="00F36430">
        <w:rPr>
          <w:b/>
        </w:rPr>
        <w:t>112</w:t>
      </w:r>
      <w:r w:rsidRPr="00F36430">
        <w:t xml:space="preserve">(3):497-507 </w:t>
      </w:r>
      <w:bookmarkEnd w:id="43"/>
    </w:p>
    <w:p w:rsidR="00F36430" w:rsidRPr="00F36430" w:rsidRDefault="00F36430" w:rsidP="00F36430">
      <w:pPr>
        <w:pStyle w:val="EndNoteBibliography"/>
        <w:spacing w:after="0"/>
        <w:ind w:left="720" w:hanging="720"/>
      </w:pPr>
      <w:bookmarkStart w:id="44" w:name="_ENREF_44"/>
      <w:r w:rsidRPr="00F36430">
        <w:t>44. Munetz MR, Benjamin S. How to examine patients using the Abnormal Involuntary Movement Scale. Hosp Community Psychiatry 1988;</w:t>
      </w:r>
      <w:r w:rsidRPr="00F36430">
        <w:rPr>
          <w:b/>
        </w:rPr>
        <w:t>39</w:t>
      </w:r>
      <w:r w:rsidRPr="00F36430">
        <w:t xml:space="preserve">(11):1172-7 </w:t>
      </w:r>
      <w:bookmarkEnd w:id="44"/>
    </w:p>
    <w:p w:rsidR="00F36430" w:rsidRPr="00F36430" w:rsidRDefault="00F36430" w:rsidP="00F36430">
      <w:pPr>
        <w:pStyle w:val="EndNoteBibliography"/>
        <w:spacing w:after="0"/>
        <w:ind w:left="720" w:hanging="720"/>
      </w:pPr>
      <w:bookmarkStart w:id="45" w:name="_ENREF_45"/>
      <w:r w:rsidRPr="00F36430">
        <w:t>45. Owens JA, Spirito A, McGuinn M. The Children's Sleep Habits Questionnaire (CSHQ): psychometric properties of a survey instrument for school-aged children. Sleep 2000;</w:t>
      </w:r>
      <w:r w:rsidRPr="00F36430">
        <w:rPr>
          <w:b/>
        </w:rPr>
        <w:t>23</w:t>
      </w:r>
      <w:r w:rsidRPr="00F36430">
        <w:t xml:space="preserve">(8):1043-51 </w:t>
      </w:r>
      <w:bookmarkEnd w:id="45"/>
    </w:p>
    <w:p w:rsidR="00F36430" w:rsidRPr="00F36430" w:rsidRDefault="00F36430" w:rsidP="00F36430">
      <w:pPr>
        <w:pStyle w:val="EndNoteBibliography"/>
        <w:spacing w:after="0"/>
        <w:ind w:left="720" w:hanging="720"/>
      </w:pPr>
      <w:bookmarkStart w:id="46" w:name="_ENREF_46"/>
      <w:r w:rsidRPr="00F36430">
        <w:t>46. National High Blood Pressure Education Program Working Group on High Blood Pressure in Children and Adolescents. The fourth report on the diagnosis, evaluation, and treatment of high blood pressure in children and adolescents. Pediatrics 2004;</w:t>
      </w:r>
      <w:r w:rsidRPr="00F36430">
        <w:rPr>
          <w:b/>
        </w:rPr>
        <w:t>114</w:t>
      </w:r>
      <w:r w:rsidRPr="00F36430">
        <w:t xml:space="preserve">(2 Suppl 4th Report):555-76 </w:t>
      </w:r>
      <w:bookmarkEnd w:id="46"/>
    </w:p>
    <w:p w:rsidR="00F36430" w:rsidRPr="00F36430" w:rsidRDefault="00F36430" w:rsidP="00F36430">
      <w:pPr>
        <w:pStyle w:val="EndNoteBibliography"/>
        <w:spacing w:after="0"/>
        <w:ind w:left="720" w:hanging="720"/>
      </w:pPr>
      <w:bookmarkStart w:id="47" w:name="_ENREF_47"/>
      <w:r w:rsidRPr="00F36430">
        <w:t xml:space="preserve">47. Tayside Clinical Trials Unit. Tayside Clinical Trials Unit. 2014. </w:t>
      </w:r>
      <w:hyperlink r:id="rId17" w:history="1">
        <w:r w:rsidRPr="00F36430">
          <w:rPr>
            <w:rStyle w:val="Hyperlink"/>
          </w:rPr>
          <w:t>http://www.tasc-research.org.uk/research/tayside-clinical-trials-unit</w:t>
        </w:r>
      </w:hyperlink>
      <w:r w:rsidRPr="00F36430">
        <w:t>.</w:t>
      </w:r>
      <w:bookmarkEnd w:id="47"/>
    </w:p>
    <w:p w:rsidR="00F36430" w:rsidRPr="00F36430" w:rsidRDefault="00F36430" w:rsidP="00F36430">
      <w:pPr>
        <w:pStyle w:val="EndNoteBibliography"/>
        <w:spacing w:after="0"/>
        <w:ind w:left="720" w:hanging="720"/>
      </w:pPr>
      <w:bookmarkStart w:id="48" w:name="_ENREF_48"/>
      <w:r w:rsidRPr="00F36430">
        <w:t xml:space="preserve">48. International conference on harmonisation of technical requirements for registration of pharmaceuticals for human use (ICH). Good Clinical Practice. 1996. </w:t>
      </w:r>
      <w:hyperlink r:id="rId18" w:history="1">
        <w:r w:rsidRPr="00F36430">
          <w:rPr>
            <w:rStyle w:val="Hyperlink"/>
          </w:rPr>
          <w:t>http://www.ich.org/products/guidelines/efficacy/efficacy-single/article/good-clinical-practice.html</w:t>
        </w:r>
      </w:hyperlink>
      <w:r w:rsidRPr="00F36430">
        <w:t>.</w:t>
      </w:r>
      <w:bookmarkEnd w:id="48"/>
    </w:p>
    <w:p w:rsidR="00F36430" w:rsidRPr="00F36430" w:rsidRDefault="00F36430" w:rsidP="00F36430">
      <w:pPr>
        <w:pStyle w:val="EndNoteBibliography"/>
        <w:spacing w:after="0"/>
        <w:ind w:left="720" w:hanging="720"/>
      </w:pPr>
      <w:bookmarkStart w:id="49" w:name="_ENREF_49"/>
      <w:r w:rsidRPr="00F36430">
        <w:t>49. Pliszka SR, Matthews TL, Braslow KJ, et al. Comparative effects of methylphenidate and mixed salts amphetamine on height and weight in children with attention-deficit/hyperactivity disorder. J Am Acad Child Adolesc Psychiatry 2006;</w:t>
      </w:r>
      <w:r w:rsidRPr="00F36430">
        <w:rPr>
          <w:b/>
        </w:rPr>
        <w:t>45</w:t>
      </w:r>
      <w:r w:rsidRPr="00F36430">
        <w:t xml:space="preserve">(5):520-6 </w:t>
      </w:r>
      <w:bookmarkEnd w:id="49"/>
    </w:p>
    <w:p w:rsidR="00F36430" w:rsidRPr="00F36430" w:rsidRDefault="00F36430" w:rsidP="00F36430">
      <w:pPr>
        <w:pStyle w:val="EndNoteBibliography"/>
        <w:spacing w:after="0"/>
        <w:ind w:left="720" w:hanging="720"/>
      </w:pPr>
      <w:bookmarkStart w:id="50" w:name="_ENREF_50"/>
      <w:r w:rsidRPr="00F36430">
        <w:t>50. Charach A, Figueroa M, Chen S, et al. Stimulant treatment over 5 years: effects on growth. J Am Acad Child Adolesc Psychiatry 2006;</w:t>
      </w:r>
      <w:r w:rsidRPr="00F36430">
        <w:rPr>
          <w:b/>
        </w:rPr>
        <w:t>45</w:t>
      </w:r>
      <w:r w:rsidRPr="00F36430">
        <w:t xml:space="preserve">(4):415-21 </w:t>
      </w:r>
      <w:bookmarkEnd w:id="50"/>
    </w:p>
    <w:p w:rsidR="00F36430" w:rsidRPr="00F36430" w:rsidRDefault="00F36430" w:rsidP="00F36430">
      <w:pPr>
        <w:pStyle w:val="EndNoteBibliography"/>
        <w:spacing w:after="0"/>
        <w:ind w:left="720" w:hanging="720"/>
      </w:pPr>
      <w:bookmarkStart w:id="51" w:name="_ENREF_51"/>
      <w:r w:rsidRPr="00F36430">
        <w:t>51. Zhang H, Du M, Zhuang S. Impact of long-term treatment of methylphenidate on height and weight of school age children with ADHD. Neuropediatrics 2010;</w:t>
      </w:r>
      <w:r w:rsidRPr="00F36430">
        <w:rPr>
          <w:b/>
        </w:rPr>
        <w:t>41</w:t>
      </w:r>
      <w:r w:rsidRPr="00F36430">
        <w:t xml:space="preserve">(2):55-9 </w:t>
      </w:r>
      <w:bookmarkEnd w:id="51"/>
    </w:p>
    <w:p w:rsidR="00F36430" w:rsidRPr="00F36430" w:rsidRDefault="00F36430" w:rsidP="00F36430">
      <w:pPr>
        <w:pStyle w:val="EndNoteBibliography"/>
        <w:spacing w:after="0"/>
        <w:ind w:left="720" w:hanging="720"/>
      </w:pPr>
      <w:bookmarkStart w:id="52" w:name="_ENREF_52"/>
      <w:r w:rsidRPr="00F36430">
        <w:t>52. Klein RG, Landa B, Mattes JA, et al. Methylphenidate and growth in hyperactive children. A controlled withdrawal study. Arch Gen Psychiatry 1988;</w:t>
      </w:r>
      <w:r w:rsidRPr="00F36430">
        <w:rPr>
          <w:b/>
        </w:rPr>
        <w:t>45</w:t>
      </w:r>
      <w:r w:rsidRPr="00F36430">
        <w:t xml:space="preserve">(12):1127-30 </w:t>
      </w:r>
      <w:bookmarkEnd w:id="52"/>
    </w:p>
    <w:p w:rsidR="00F36430" w:rsidRPr="00F36430" w:rsidRDefault="00F36430" w:rsidP="00F36430">
      <w:pPr>
        <w:pStyle w:val="EndNoteBibliography"/>
        <w:spacing w:after="0"/>
        <w:ind w:left="720" w:hanging="720"/>
      </w:pPr>
      <w:bookmarkStart w:id="53" w:name="_ENREF_53"/>
      <w:r w:rsidRPr="00F36430">
        <w:t>53. Hechtman L, Weiss G, Perlman T. Young adult outcome of hyperactive children who received long-term stimulant treatment. J Am Acad Child Psychiatry 1984;</w:t>
      </w:r>
      <w:r w:rsidRPr="00F36430">
        <w:rPr>
          <w:b/>
        </w:rPr>
        <w:t>23</w:t>
      </w:r>
      <w:r w:rsidRPr="00F36430">
        <w:t xml:space="preserve">(3):261-9 </w:t>
      </w:r>
      <w:bookmarkEnd w:id="53"/>
    </w:p>
    <w:p w:rsidR="00F36430" w:rsidRPr="00F36430" w:rsidRDefault="00F36430" w:rsidP="00F36430">
      <w:pPr>
        <w:pStyle w:val="EndNoteBibliography"/>
        <w:spacing w:after="0"/>
        <w:ind w:left="720" w:hanging="720"/>
      </w:pPr>
      <w:bookmarkStart w:id="54" w:name="_ENREF_54"/>
      <w:r w:rsidRPr="00F36430">
        <w:t>54. Tanner JM, Whitehouse RH, Marshall WA, et al. Prediction of adult height from height, bone age, and occurrence of menarche, at ages 4 to 16 with allowance for midparent height. Arch Dis Child 1975;</w:t>
      </w:r>
      <w:r w:rsidRPr="00F36430">
        <w:rPr>
          <w:b/>
        </w:rPr>
        <w:t>50</w:t>
      </w:r>
      <w:r w:rsidRPr="00F36430">
        <w:t xml:space="preserve">(1):14-26 </w:t>
      </w:r>
      <w:bookmarkEnd w:id="54"/>
    </w:p>
    <w:p w:rsidR="00F36430" w:rsidRPr="00F36430" w:rsidRDefault="00F36430" w:rsidP="00F36430">
      <w:pPr>
        <w:pStyle w:val="EndNoteBibliography"/>
        <w:spacing w:after="0"/>
        <w:ind w:left="720" w:hanging="720"/>
      </w:pPr>
      <w:bookmarkStart w:id="55" w:name="_ENREF_55"/>
      <w:r w:rsidRPr="00F36430">
        <w:t>55. Pyle SI, Waterhouse AM, Greulich WW. Attributes of the radiographic standard of reference for the National Health Examination Survey. Am J Phys Anthropol 1971;</w:t>
      </w:r>
      <w:r w:rsidRPr="00F36430">
        <w:rPr>
          <w:b/>
        </w:rPr>
        <w:t>35</w:t>
      </w:r>
      <w:r w:rsidRPr="00F36430">
        <w:t xml:space="preserve">(3):331-7 </w:t>
      </w:r>
      <w:bookmarkEnd w:id="55"/>
    </w:p>
    <w:p w:rsidR="00F36430" w:rsidRPr="00F36430" w:rsidRDefault="00F36430" w:rsidP="00F36430">
      <w:pPr>
        <w:pStyle w:val="EndNoteBibliography"/>
        <w:spacing w:after="0"/>
        <w:ind w:left="720" w:hanging="720"/>
      </w:pPr>
      <w:bookmarkStart w:id="56" w:name="_ENREF_56"/>
      <w:r w:rsidRPr="00F36430">
        <w:t xml:space="preserve">56. Health Informatics Centre. Health Informatics Centre Services. </w:t>
      </w:r>
      <w:hyperlink r:id="rId19" w:history="1">
        <w:r w:rsidRPr="00F36430">
          <w:rPr>
            <w:rStyle w:val="Hyperlink"/>
          </w:rPr>
          <w:t>http://medicine.dundee.ac.uk/hic</w:t>
        </w:r>
      </w:hyperlink>
      <w:r w:rsidRPr="00F36430">
        <w:t>.</w:t>
      </w:r>
      <w:bookmarkEnd w:id="56"/>
    </w:p>
    <w:p w:rsidR="00F36430" w:rsidRPr="00F36430" w:rsidRDefault="00F36430" w:rsidP="00F36430">
      <w:pPr>
        <w:pStyle w:val="EndNoteBibliography"/>
        <w:spacing w:after="0"/>
        <w:ind w:left="720" w:hanging="720"/>
      </w:pPr>
      <w:bookmarkStart w:id="57" w:name="_ENREF_57"/>
      <w:r w:rsidRPr="00F36430">
        <w:t>57. OpenClinica. OpenClinica Open Source for Clinical Research. https://openclinica.com/.</w:t>
      </w:r>
      <w:bookmarkEnd w:id="57"/>
    </w:p>
    <w:p w:rsidR="00F36430" w:rsidRPr="00F36430" w:rsidRDefault="00F36430" w:rsidP="00F36430">
      <w:pPr>
        <w:pStyle w:val="EndNoteBibliography"/>
        <w:spacing w:after="0"/>
        <w:ind w:left="720" w:hanging="720"/>
      </w:pPr>
      <w:bookmarkStart w:id="58" w:name="_ENREF_58"/>
      <w:r w:rsidRPr="00F36430">
        <w:t xml:space="preserve">58. World Medical Association. Declaration of Helsinki - ethical principles for medical research involving human subjects.  </w:t>
      </w:r>
      <w:bookmarkEnd w:id="58"/>
    </w:p>
    <w:p w:rsidR="00F36430" w:rsidRPr="00F36430" w:rsidRDefault="00F36430" w:rsidP="00F36430">
      <w:pPr>
        <w:pStyle w:val="EndNoteBibliography"/>
        <w:spacing w:after="0"/>
        <w:ind w:left="720" w:hanging="720"/>
      </w:pPr>
      <w:bookmarkStart w:id="59" w:name="_ENREF_59"/>
      <w:r w:rsidRPr="00F36430">
        <w:lastRenderedPageBreak/>
        <w:t xml:space="preserve">59. The Scottish Government. Research Governance. </w:t>
      </w:r>
      <w:hyperlink r:id="rId20" w:history="1">
        <w:r w:rsidRPr="00F36430">
          <w:rPr>
            <w:rStyle w:val="Hyperlink"/>
          </w:rPr>
          <w:t>http://www.gov.scot/Topics/Research/by-topic/health-community-care/chief-scientist-office/6864/6933</w:t>
        </w:r>
      </w:hyperlink>
      <w:r w:rsidRPr="00F36430">
        <w:t>.</w:t>
      </w:r>
      <w:bookmarkEnd w:id="59"/>
    </w:p>
    <w:p w:rsidR="00F36430" w:rsidRPr="00F36430" w:rsidRDefault="00F36430" w:rsidP="00F36430">
      <w:pPr>
        <w:pStyle w:val="EndNoteBibliography"/>
        <w:spacing w:after="0"/>
        <w:ind w:left="720" w:hanging="720"/>
      </w:pPr>
      <w:bookmarkStart w:id="60" w:name="_ENREF_60"/>
      <w:r w:rsidRPr="00F36430">
        <w:t>60. Barkley RA, Macias M. Attention deficit hyperactivity disorder. In: David R, ed. Child and Adolescent Neurology. 3rd ed. New York: Blackwell, 2005.</w:t>
      </w:r>
      <w:bookmarkEnd w:id="60"/>
    </w:p>
    <w:p w:rsidR="00F36430" w:rsidRPr="00F36430" w:rsidRDefault="00F36430" w:rsidP="00F36430">
      <w:pPr>
        <w:pStyle w:val="EndNoteBibliography"/>
        <w:spacing w:after="0"/>
        <w:ind w:left="720" w:hanging="720"/>
      </w:pPr>
      <w:bookmarkStart w:id="61" w:name="_ENREF_61"/>
      <w:r w:rsidRPr="00F36430">
        <w:t>61. Graham J, Banaschewski T, Buitelaar J, et al. European guidelines on managing adverse effects of medication for ADHD. Eur Child Adolesc Psychiatry 2011;</w:t>
      </w:r>
      <w:r w:rsidRPr="00F36430">
        <w:rPr>
          <w:b/>
        </w:rPr>
        <w:t>20</w:t>
      </w:r>
      <w:r w:rsidRPr="00F36430">
        <w:t xml:space="preserve">(1):17-37 </w:t>
      </w:r>
      <w:bookmarkEnd w:id="61"/>
    </w:p>
    <w:p w:rsidR="00F36430" w:rsidRPr="00F36430" w:rsidRDefault="00F36430" w:rsidP="00F36430">
      <w:pPr>
        <w:pStyle w:val="EndNoteBibliography"/>
        <w:spacing w:after="0"/>
        <w:ind w:left="720" w:hanging="720"/>
      </w:pPr>
      <w:bookmarkStart w:id="62" w:name="_ENREF_62"/>
      <w:r w:rsidRPr="00F36430">
        <w:t>62. Kendall T, Taylor E, Perez A, et al. Diagnosis and management of attention-deficit/hyperactivity disorder in children, young people, and adults: summary of NICE guidance. Bmj 2008;</w:t>
      </w:r>
      <w:r w:rsidRPr="00F36430">
        <w:rPr>
          <w:b/>
        </w:rPr>
        <w:t>337</w:t>
      </w:r>
      <w:r w:rsidRPr="00F36430">
        <w:t xml:space="preserve">:a1239 </w:t>
      </w:r>
      <w:bookmarkEnd w:id="62"/>
    </w:p>
    <w:p w:rsidR="00F36430" w:rsidRPr="00F36430" w:rsidRDefault="00F36430" w:rsidP="00F36430">
      <w:pPr>
        <w:pStyle w:val="EndNoteBibliography"/>
        <w:ind w:left="720" w:hanging="720"/>
      </w:pPr>
      <w:bookmarkStart w:id="63" w:name="_ENREF_63"/>
      <w:r w:rsidRPr="00F36430">
        <w:t>63. Posner K, Brown GK, Stanley B, et al. The Columbia-Suicide Severity Rating Scale: initial validity and internal consistency findings from three multisite studies with adolescents and adults. Am J Psychiatry 2011;</w:t>
      </w:r>
      <w:r w:rsidRPr="00F36430">
        <w:rPr>
          <w:b/>
        </w:rPr>
        <w:t>168</w:t>
      </w:r>
      <w:r w:rsidRPr="00F36430">
        <w:t xml:space="preserve">(12):1266-77 </w:t>
      </w:r>
      <w:bookmarkEnd w:id="63"/>
    </w:p>
    <w:p w:rsidR="006E1405" w:rsidRDefault="00BB5980" w:rsidP="00E231C5">
      <w:pPr>
        <w:spacing w:after="120"/>
        <w:rPr>
          <w:noProof/>
        </w:rPr>
      </w:pPr>
      <w:r>
        <w:rPr>
          <w:noProof/>
        </w:rPr>
        <w:fldChar w:fldCharType="end"/>
      </w:r>
      <w:r w:rsidR="006E1405">
        <w:rPr>
          <w:noProof/>
        </w:rPr>
        <w:br/>
      </w:r>
    </w:p>
    <w:p w:rsidR="006E1405" w:rsidRDefault="006E1405">
      <w:pPr>
        <w:rPr>
          <w:noProof/>
        </w:rPr>
      </w:pPr>
      <w:r>
        <w:rPr>
          <w:noProof/>
        </w:rPr>
        <w:br w:type="page"/>
      </w:r>
    </w:p>
    <w:p w:rsidR="00235B7A" w:rsidRPr="00075DA1" w:rsidRDefault="006E1405" w:rsidP="00E231C5">
      <w:pPr>
        <w:spacing w:after="120"/>
        <w:rPr>
          <w:smallCaps/>
          <w:noProof/>
        </w:rPr>
      </w:pPr>
      <w:r w:rsidRPr="00075DA1">
        <w:rPr>
          <w:b/>
          <w:smallCaps/>
          <w:noProof/>
        </w:rPr>
        <w:lastRenderedPageBreak/>
        <w:t xml:space="preserve">Author Contributions </w:t>
      </w:r>
    </w:p>
    <w:p w:rsidR="009B06F7" w:rsidRPr="00B145EC" w:rsidRDefault="009B06F7" w:rsidP="009B06F7">
      <w:pPr>
        <w:rPr>
          <w:rFonts w:ascii="Calibri" w:eastAsia="Times New Roman" w:hAnsi="Calibri" w:cs="Times New Roman"/>
          <w:color w:val="000000"/>
          <w:lang w:eastAsia="en-GB"/>
        </w:rPr>
      </w:pPr>
      <w:r w:rsidRPr="008019CB">
        <w:rPr>
          <w:rFonts w:cstheme="majorBidi"/>
          <w:noProof/>
        </w:rPr>
        <w:t>Inglis S.K.</w:t>
      </w:r>
      <w:r w:rsidRPr="008019CB">
        <w:rPr>
          <w:rFonts w:cstheme="majorBidi"/>
          <w:noProof/>
          <w:vertAlign w:val="superscript"/>
        </w:rPr>
        <w:t>1</w:t>
      </w:r>
      <w:r w:rsidRPr="008019CB">
        <w:rPr>
          <w:rFonts w:cstheme="majorBidi"/>
          <w:noProof/>
        </w:rPr>
        <w:t>, Carucci S.</w:t>
      </w:r>
      <w:r w:rsidRPr="008019CB">
        <w:rPr>
          <w:rFonts w:cstheme="majorBidi"/>
          <w:noProof/>
          <w:vertAlign w:val="superscript"/>
        </w:rPr>
        <w:t>2</w:t>
      </w:r>
      <w:r w:rsidRPr="008019CB">
        <w:rPr>
          <w:rFonts w:cstheme="majorBidi"/>
          <w:noProof/>
        </w:rPr>
        <w:t>, Garas P.</w:t>
      </w:r>
      <w:r w:rsidRPr="008019CB">
        <w:rPr>
          <w:rFonts w:cstheme="majorBidi"/>
          <w:noProof/>
          <w:vertAlign w:val="superscript"/>
        </w:rPr>
        <w:t>3</w:t>
      </w:r>
      <w:r w:rsidRPr="008019CB">
        <w:rPr>
          <w:rFonts w:cstheme="majorBidi"/>
          <w:noProof/>
        </w:rPr>
        <w:t>, Häge A.</w:t>
      </w:r>
      <w:r w:rsidRPr="008019CB">
        <w:rPr>
          <w:rFonts w:cstheme="majorBidi"/>
          <w:noProof/>
          <w:vertAlign w:val="superscript"/>
        </w:rPr>
        <w:t>4</w:t>
      </w:r>
      <w:r w:rsidRPr="008019CB">
        <w:rPr>
          <w:rFonts w:cstheme="majorBidi"/>
          <w:noProof/>
        </w:rPr>
        <w:t xml:space="preserve">, </w:t>
      </w:r>
      <w:r w:rsidRPr="008019CB">
        <w:rPr>
          <w:rFonts w:ascii="Calibri" w:eastAsia="Times New Roman" w:hAnsi="Calibri" w:cs="Times New Roman"/>
          <w:color w:val="000000"/>
          <w:lang w:eastAsia="en-GB"/>
        </w:rPr>
        <w:t>Banaschewski T.</w:t>
      </w:r>
      <w:r w:rsidRPr="008019CB">
        <w:rPr>
          <w:rFonts w:ascii="Calibri" w:eastAsia="Times New Roman" w:hAnsi="Calibri" w:cs="Times New Roman"/>
          <w:color w:val="000000"/>
          <w:vertAlign w:val="superscript"/>
          <w:lang w:eastAsia="en-GB"/>
        </w:rPr>
        <w:t>4</w:t>
      </w:r>
      <w:r w:rsidRPr="008019CB">
        <w:rPr>
          <w:rFonts w:ascii="Calibri" w:eastAsia="Times New Roman" w:hAnsi="Calibri" w:cs="Times New Roman"/>
          <w:color w:val="000000"/>
          <w:lang w:eastAsia="en-GB"/>
        </w:rPr>
        <w:t>, Buitelaar J.K.</w:t>
      </w:r>
      <w:r w:rsidRPr="008019CB">
        <w:rPr>
          <w:rFonts w:ascii="Calibri" w:eastAsia="Times New Roman" w:hAnsi="Calibri" w:cs="Times New Roman"/>
          <w:color w:val="000000"/>
          <w:vertAlign w:val="superscript"/>
          <w:lang w:eastAsia="en-GB"/>
        </w:rPr>
        <w:t>5</w:t>
      </w:r>
      <w:r w:rsidRPr="008019CB">
        <w:rPr>
          <w:rFonts w:ascii="Calibri" w:eastAsia="Times New Roman" w:hAnsi="Calibri" w:cs="Times New Roman"/>
          <w:color w:val="000000"/>
          <w:lang w:eastAsia="en-GB"/>
        </w:rPr>
        <w:t>, Dittmann R.W.</w:t>
      </w:r>
      <w:r w:rsidRPr="008019CB">
        <w:rPr>
          <w:rFonts w:ascii="Calibri" w:eastAsia="Times New Roman" w:hAnsi="Calibri" w:cs="Times New Roman"/>
          <w:color w:val="000000"/>
          <w:vertAlign w:val="superscript"/>
          <w:lang w:eastAsia="en-GB"/>
        </w:rPr>
        <w:t>4</w:t>
      </w:r>
      <w:r w:rsidRPr="008019CB">
        <w:rPr>
          <w:rFonts w:ascii="Calibri" w:eastAsia="Times New Roman" w:hAnsi="Calibri" w:cs="Times New Roman"/>
          <w:color w:val="000000"/>
          <w:lang w:eastAsia="en-GB"/>
        </w:rPr>
        <w:t>, Falissard B.</w:t>
      </w:r>
      <w:r w:rsidRPr="008019CB">
        <w:rPr>
          <w:rFonts w:ascii="Calibri" w:eastAsia="Times New Roman" w:hAnsi="Calibri" w:cs="Times New Roman"/>
          <w:color w:val="000000"/>
          <w:vertAlign w:val="superscript"/>
          <w:lang w:eastAsia="en-GB"/>
        </w:rPr>
        <w:t>6</w:t>
      </w:r>
      <w:r w:rsidRPr="008019CB">
        <w:rPr>
          <w:rFonts w:ascii="Calibri" w:eastAsia="Times New Roman" w:hAnsi="Calibri" w:cs="Times New Roman"/>
          <w:color w:val="000000"/>
          <w:lang w:eastAsia="en-GB"/>
        </w:rPr>
        <w:t>, Hollis C.</w:t>
      </w:r>
      <w:r w:rsidRPr="008019CB">
        <w:rPr>
          <w:rFonts w:ascii="Calibri" w:eastAsia="Times New Roman" w:hAnsi="Calibri" w:cs="Times New Roman"/>
          <w:color w:val="000000"/>
          <w:vertAlign w:val="superscript"/>
          <w:lang w:eastAsia="en-GB"/>
        </w:rPr>
        <w:t>7</w:t>
      </w:r>
      <w:r w:rsidRPr="008019CB">
        <w:rPr>
          <w:rFonts w:ascii="Calibri" w:eastAsia="Times New Roman" w:hAnsi="Calibri" w:cs="Times New Roman"/>
          <w:color w:val="000000"/>
          <w:lang w:eastAsia="en-GB"/>
        </w:rPr>
        <w:t>, Kovshoff, H.</w:t>
      </w:r>
      <w:r w:rsidRPr="008019CB">
        <w:rPr>
          <w:rFonts w:ascii="Calibri" w:eastAsia="Times New Roman" w:hAnsi="Calibri" w:cs="Times New Roman"/>
          <w:color w:val="000000"/>
          <w:vertAlign w:val="superscript"/>
          <w:lang w:eastAsia="en-GB"/>
        </w:rPr>
        <w:t>8</w:t>
      </w:r>
      <w:r w:rsidRPr="008019CB">
        <w:rPr>
          <w:rFonts w:ascii="Calibri" w:eastAsia="Times New Roman" w:hAnsi="Calibri" w:cs="Times New Roman"/>
          <w:color w:val="000000"/>
          <w:lang w:eastAsia="en-GB"/>
        </w:rPr>
        <w:t>, Liddle E.</w:t>
      </w:r>
      <w:r w:rsidRPr="008019CB">
        <w:rPr>
          <w:rFonts w:ascii="Calibri" w:eastAsia="Times New Roman" w:hAnsi="Calibri" w:cs="Times New Roman"/>
          <w:color w:val="000000"/>
          <w:vertAlign w:val="superscript"/>
          <w:lang w:eastAsia="en-GB"/>
        </w:rPr>
        <w:t>7</w:t>
      </w:r>
      <w:r w:rsidRPr="008019CB">
        <w:rPr>
          <w:rFonts w:ascii="Calibri" w:eastAsia="Times New Roman" w:hAnsi="Calibri" w:cs="Times New Roman"/>
          <w:color w:val="000000"/>
          <w:lang w:eastAsia="en-GB"/>
        </w:rPr>
        <w:t>, McCarthy S.</w:t>
      </w:r>
      <w:r>
        <w:rPr>
          <w:rFonts w:ascii="Calibri" w:eastAsia="Times New Roman" w:hAnsi="Calibri" w:cs="Times New Roman"/>
          <w:color w:val="000000"/>
          <w:vertAlign w:val="superscript"/>
          <w:lang w:eastAsia="en-GB"/>
        </w:rPr>
        <w:t>9</w:t>
      </w:r>
      <w:r w:rsidRPr="008019CB">
        <w:rPr>
          <w:rFonts w:ascii="Calibri" w:eastAsia="Times New Roman" w:hAnsi="Calibri" w:cs="Times New Roman"/>
          <w:color w:val="000000"/>
          <w:lang w:eastAsia="en-GB"/>
        </w:rPr>
        <w:t>, Nagy P.</w:t>
      </w:r>
      <w:r w:rsidRPr="008019CB">
        <w:rPr>
          <w:rFonts w:ascii="Calibri" w:eastAsia="Times New Roman" w:hAnsi="Calibri" w:cs="Times New Roman"/>
          <w:color w:val="000000"/>
          <w:vertAlign w:val="superscript"/>
          <w:lang w:eastAsia="en-GB"/>
        </w:rPr>
        <w:t>3</w:t>
      </w:r>
      <w:r w:rsidRPr="008019CB">
        <w:rPr>
          <w:rFonts w:ascii="Calibri" w:eastAsia="Times New Roman" w:hAnsi="Calibri" w:cs="Times New Roman"/>
          <w:color w:val="000000"/>
          <w:lang w:eastAsia="en-GB"/>
        </w:rPr>
        <w:t>, Neubert A.</w:t>
      </w:r>
      <w:r>
        <w:rPr>
          <w:rFonts w:ascii="Calibri" w:eastAsia="Times New Roman" w:hAnsi="Calibri" w:cs="Times New Roman"/>
          <w:color w:val="000000"/>
          <w:vertAlign w:val="superscript"/>
          <w:lang w:eastAsia="en-GB"/>
        </w:rPr>
        <w:t>10</w:t>
      </w:r>
      <w:r w:rsidRPr="008019CB">
        <w:rPr>
          <w:rFonts w:ascii="Calibri" w:eastAsia="Times New Roman" w:hAnsi="Calibri" w:cs="Times New Roman"/>
          <w:color w:val="000000"/>
          <w:lang w:eastAsia="en-GB"/>
        </w:rPr>
        <w:t>, Rosenthal E.</w:t>
      </w:r>
      <w:r w:rsidRPr="008019CB">
        <w:rPr>
          <w:rFonts w:ascii="Calibri" w:eastAsia="Times New Roman" w:hAnsi="Calibri" w:cs="Times New Roman"/>
          <w:color w:val="000000"/>
          <w:vertAlign w:val="superscript"/>
          <w:lang w:eastAsia="en-GB"/>
        </w:rPr>
        <w:t>1</w:t>
      </w:r>
      <w:r>
        <w:rPr>
          <w:rFonts w:ascii="Calibri" w:eastAsia="Times New Roman" w:hAnsi="Calibri" w:cs="Times New Roman"/>
          <w:color w:val="000000"/>
          <w:vertAlign w:val="superscript"/>
          <w:lang w:eastAsia="en-GB"/>
        </w:rPr>
        <w:t>1</w:t>
      </w:r>
      <w:r w:rsidRPr="008019CB">
        <w:rPr>
          <w:rFonts w:ascii="Calibri" w:eastAsia="Times New Roman" w:hAnsi="Calibri" w:cs="Times New Roman"/>
          <w:color w:val="000000"/>
          <w:lang w:eastAsia="en-GB"/>
        </w:rPr>
        <w:t>, Sonuga-Barke E.</w:t>
      </w:r>
      <w:r w:rsidRPr="008019CB">
        <w:rPr>
          <w:rFonts w:ascii="Calibri" w:eastAsia="Times New Roman" w:hAnsi="Calibri" w:cs="Times New Roman"/>
          <w:color w:val="000000"/>
          <w:vertAlign w:val="superscript"/>
          <w:lang w:eastAsia="en-GB"/>
        </w:rPr>
        <w:t>1</w:t>
      </w:r>
      <w:r>
        <w:rPr>
          <w:rFonts w:ascii="Calibri" w:eastAsia="Times New Roman" w:hAnsi="Calibri" w:cs="Times New Roman"/>
          <w:color w:val="000000"/>
          <w:vertAlign w:val="superscript"/>
          <w:lang w:eastAsia="en-GB"/>
        </w:rPr>
        <w:t>2</w:t>
      </w:r>
      <w:r w:rsidRPr="008019CB">
        <w:rPr>
          <w:rFonts w:ascii="Calibri" w:eastAsia="Times New Roman" w:hAnsi="Calibri" w:cs="Times New Roman"/>
          <w:color w:val="000000"/>
          <w:lang w:eastAsia="en-GB"/>
        </w:rPr>
        <w:t>, Wong I.</w:t>
      </w:r>
      <w:r w:rsidRPr="008019CB">
        <w:rPr>
          <w:rFonts w:ascii="Calibri" w:eastAsia="Times New Roman" w:hAnsi="Calibri" w:cs="Times New Roman"/>
          <w:color w:val="000000"/>
          <w:vertAlign w:val="superscript"/>
          <w:lang w:eastAsia="en-GB"/>
        </w:rPr>
        <w:t>1</w:t>
      </w:r>
      <w:r>
        <w:rPr>
          <w:rFonts w:ascii="Calibri" w:eastAsia="Times New Roman" w:hAnsi="Calibri" w:cs="Times New Roman"/>
          <w:color w:val="000000"/>
          <w:vertAlign w:val="superscript"/>
          <w:lang w:eastAsia="en-GB"/>
        </w:rPr>
        <w:t>3</w:t>
      </w:r>
      <w:r w:rsidRPr="008019CB">
        <w:rPr>
          <w:rFonts w:ascii="Calibri" w:eastAsia="Times New Roman" w:hAnsi="Calibri" w:cs="Times New Roman"/>
          <w:color w:val="000000"/>
          <w:lang w:eastAsia="en-GB"/>
        </w:rPr>
        <w:t>, Zuddas A.</w:t>
      </w:r>
      <w:r w:rsidRPr="008019CB">
        <w:rPr>
          <w:rFonts w:ascii="Calibri" w:eastAsia="Times New Roman" w:hAnsi="Calibri" w:cs="Times New Roman"/>
          <w:color w:val="000000"/>
          <w:vertAlign w:val="superscript"/>
          <w:lang w:eastAsia="en-GB"/>
        </w:rPr>
        <w:t>2</w:t>
      </w:r>
      <w:r w:rsidRPr="008019CB">
        <w:rPr>
          <w:rFonts w:ascii="Calibri" w:eastAsia="Times New Roman" w:hAnsi="Calibri" w:cs="Times New Roman"/>
          <w:color w:val="000000"/>
          <w:lang w:eastAsia="en-GB"/>
        </w:rPr>
        <w:t>, Coghill D.C.</w:t>
      </w:r>
      <w:r w:rsidRPr="008019CB">
        <w:rPr>
          <w:rFonts w:ascii="Calibri" w:eastAsia="Times New Roman" w:hAnsi="Calibri" w:cs="Times New Roman"/>
          <w:color w:val="000000"/>
          <w:vertAlign w:val="superscript"/>
          <w:lang w:eastAsia="en-GB"/>
        </w:rPr>
        <w:t>1</w:t>
      </w:r>
      <w:r>
        <w:rPr>
          <w:rFonts w:ascii="Calibri" w:eastAsia="Times New Roman" w:hAnsi="Calibri" w:cs="Times New Roman"/>
          <w:color w:val="000000"/>
          <w:vertAlign w:val="superscript"/>
          <w:lang w:eastAsia="en-GB"/>
        </w:rPr>
        <w:t>4</w:t>
      </w:r>
    </w:p>
    <w:p w:rsidR="00D6605F" w:rsidRDefault="00D6605F" w:rsidP="00E231C5">
      <w:pPr>
        <w:spacing w:after="120"/>
        <w:rPr>
          <w:noProof/>
        </w:rPr>
      </w:pPr>
    </w:p>
    <w:p w:rsidR="00D6605F" w:rsidRDefault="00D6605F" w:rsidP="00E231C5">
      <w:pPr>
        <w:spacing w:after="120"/>
        <w:rPr>
          <w:noProof/>
        </w:rPr>
      </w:pPr>
      <w:r>
        <w:rPr>
          <w:noProof/>
        </w:rPr>
        <w:t>SI managed the study and wrote the manuscript.</w:t>
      </w:r>
    </w:p>
    <w:p w:rsidR="00857651" w:rsidRDefault="00857651" w:rsidP="00857651">
      <w:pPr>
        <w:spacing w:after="120"/>
        <w:rPr>
          <w:noProof/>
        </w:rPr>
      </w:pPr>
      <w:r>
        <w:rPr>
          <w:noProof/>
        </w:rPr>
        <w:t>SC coordinated the Italian sites, ran the Italian substudy and helped write the manuscript.</w:t>
      </w:r>
    </w:p>
    <w:p w:rsidR="00D6605F" w:rsidRDefault="00857651" w:rsidP="00E231C5">
      <w:pPr>
        <w:spacing w:after="120"/>
        <w:rPr>
          <w:noProof/>
        </w:rPr>
      </w:pPr>
      <w:r>
        <w:rPr>
          <w:noProof/>
        </w:rPr>
        <w:t xml:space="preserve">PG </w:t>
      </w:r>
      <w:r w:rsidR="00C87808">
        <w:rPr>
          <w:noProof/>
        </w:rPr>
        <w:t xml:space="preserve">helped </w:t>
      </w:r>
      <w:r>
        <w:rPr>
          <w:noProof/>
        </w:rPr>
        <w:t>coordinate the project in Hungary and helped write the manuscript.</w:t>
      </w:r>
    </w:p>
    <w:p w:rsidR="00D6605F" w:rsidRDefault="00857651" w:rsidP="00E231C5">
      <w:pPr>
        <w:spacing w:after="120"/>
        <w:rPr>
          <w:noProof/>
        </w:rPr>
      </w:pPr>
      <w:r>
        <w:rPr>
          <w:noProof/>
        </w:rPr>
        <w:t>AH coordinated the project in Mannheim and helped write the manuscript.</w:t>
      </w:r>
    </w:p>
    <w:p w:rsidR="00857651" w:rsidRDefault="00857651" w:rsidP="00857651">
      <w:pPr>
        <w:spacing w:after="120"/>
        <w:rPr>
          <w:noProof/>
        </w:rPr>
      </w:pPr>
      <w:r w:rsidRPr="006E1405">
        <w:rPr>
          <w:noProof/>
        </w:rPr>
        <w:t>TB was involved in the design of the study and commented on drafts of the manuscript</w:t>
      </w:r>
      <w:r>
        <w:rPr>
          <w:noProof/>
        </w:rPr>
        <w:t>.</w:t>
      </w:r>
    </w:p>
    <w:p w:rsidR="00857651" w:rsidRDefault="00857651" w:rsidP="00857651">
      <w:pPr>
        <w:spacing w:after="120"/>
        <w:rPr>
          <w:noProof/>
        </w:rPr>
      </w:pPr>
      <w:r w:rsidRPr="006E1405">
        <w:rPr>
          <w:noProof/>
        </w:rPr>
        <w:t>JB contributed to the conception and design of the study, commented on drafts of the manuscript</w:t>
      </w:r>
      <w:r>
        <w:rPr>
          <w:noProof/>
        </w:rPr>
        <w:t>.</w:t>
      </w:r>
    </w:p>
    <w:p w:rsidR="00C87808" w:rsidRDefault="00C87808" w:rsidP="00E231C5">
      <w:pPr>
        <w:spacing w:after="120"/>
        <w:rPr>
          <w:noProof/>
        </w:rPr>
      </w:pPr>
      <w:r>
        <w:rPr>
          <w:noProof/>
        </w:rPr>
        <w:t>RD</w:t>
      </w:r>
      <w:r w:rsidR="00243B61">
        <w:rPr>
          <w:noProof/>
        </w:rPr>
        <w:t xml:space="preserve"> </w:t>
      </w:r>
      <w:r w:rsidR="00B81887">
        <w:rPr>
          <w:noProof/>
        </w:rPr>
        <w:t>managed</w:t>
      </w:r>
      <w:r w:rsidR="00B81887" w:rsidRPr="006E1405">
        <w:rPr>
          <w:noProof/>
        </w:rPr>
        <w:t xml:space="preserve"> study-related procedures in </w:t>
      </w:r>
      <w:r w:rsidR="00B81887">
        <w:rPr>
          <w:noProof/>
        </w:rPr>
        <w:t>Germany</w:t>
      </w:r>
      <w:r w:rsidR="00B81887" w:rsidRPr="006E1405">
        <w:rPr>
          <w:noProof/>
        </w:rPr>
        <w:t>, comment</w:t>
      </w:r>
      <w:r w:rsidR="00B81887">
        <w:rPr>
          <w:noProof/>
        </w:rPr>
        <w:t>ed</w:t>
      </w:r>
      <w:r w:rsidR="00B81887" w:rsidRPr="006E1405">
        <w:rPr>
          <w:noProof/>
        </w:rPr>
        <w:t xml:space="preserve"> on manuscript drafts</w:t>
      </w:r>
    </w:p>
    <w:p w:rsidR="00C87808" w:rsidRDefault="00C87808" w:rsidP="00E231C5">
      <w:pPr>
        <w:spacing w:after="120"/>
        <w:rPr>
          <w:noProof/>
        </w:rPr>
      </w:pPr>
      <w:r>
        <w:rPr>
          <w:noProof/>
        </w:rPr>
        <w:t>BF</w:t>
      </w:r>
      <w:r w:rsidR="00B81887">
        <w:rPr>
          <w:noProof/>
        </w:rPr>
        <w:t xml:space="preserve"> </w:t>
      </w:r>
      <w:r w:rsidR="00B81887" w:rsidRPr="006E1405">
        <w:rPr>
          <w:noProof/>
        </w:rPr>
        <w:t>was involved in the design of the study and commented on drafts of the manuscript</w:t>
      </w:r>
      <w:r w:rsidR="00B81887">
        <w:rPr>
          <w:noProof/>
        </w:rPr>
        <w:t>.</w:t>
      </w:r>
    </w:p>
    <w:p w:rsidR="00243B61" w:rsidRDefault="00243B61" w:rsidP="00E231C5">
      <w:pPr>
        <w:spacing w:after="120"/>
        <w:rPr>
          <w:noProof/>
        </w:rPr>
      </w:pPr>
      <w:r>
        <w:rPr>
          <w:noProof/>
        </w:rPr>
        <w:t>CH commented on the manuscript.</w:t>
      </w:r>
    </w:p>
    <w:p w:rsidR="00197E48" w:rsidRDefault="00197E48" w:rsidP="00E231C5">
      <w:pPr>
        <w:spacing w:after="120"/>
        <w:rPr>
          <w:noProof/>
        </w:rPr>
      </w:pPr>
      <w:r>
        <w:rPr>
          <w:noProof/>
        </w:rPr>
        <w:t>HK commented on the manuscript.</w:t>
      </w:r>
    </w:p>
    <w:p w:rsidR="0050540D" w:rsidRDefault="0050540D" w:rsidP="00E231C5">
      <w:pPr>
        <w:spacing w:after="120"/>
        <w:rPr>
          <w:noProof/>
        </w:rPr>
      </w:pPr>
      <w:r>
        <w:rPr>
          <w:noProof/>
        </w:rPr>
        <w:t>EL</w:t>
      </w:r>
      <w:r w:rsidR="00243B61">
        <w:rPr>
          <w:noProof/>
        </w:rPr>
        <w:t xml:space="preserve"> commented on the manuscript.</w:t>
      </w:r>
    </w:p>
    <w:p w:rsidR="00C87808" w:rsidRDefault="00C87808" w:rsidP="00E231C5">
      <w:pPr>
        <w:spacing w:after="120"/>
        <w:rPr>
          <w:noProof/>
        </w:rPr>
      </w:pPr>
      <w:r>
        <w:rPr>
          <w:noProof/>
        </w:rPr>
        <w:t>SMc</w:t>
      </w:r>
      <w:r w:rsidR="00B81887">
        <w:rPr>
          <w:noProof/>
        </w:rPr>
        <w:t xml:space="preserve"> </w:t>
      </w:r>
      <w:r w:rsidR="009B06F7" w:rsidRPr="006E1405">
        <w:rPr>
          <w:noProof/>
        </w:rPr>
        <w:t>commented on drafts of the manuscript</w:t>
      </w:r>
      <w:r w:rsidR="00197E48">
        <w:rPr>
          <w:noProof/>
        </w:rPr>
        <w:t>.</w:t>
      </w:r>
    </w:p>
    <w:p w:rsidR="00C87808" w:rsidRDefault="00C87808" w:rsidP="00E231C5">
      <w:pPr>
        <w:spacing w:after="120"/>
        <w:rPr>
          <w:noProof/>
        </w:rPr>
      </w:pPr>
      <w:r>
        <w:rPr>
          <w:noProof/>
        </w:rPr>
        <w:t>PN c</w:t>
      </w:r>
      <w:r w:rsidRPr="006E1405">
        <w:rPr>
          <w:noProof/>
        </w:rPr>
        <w:t>oordinat</w:t>
      </w:r>
      <w:r>
        <w:rPr>
          <w:noProof/>
        </w:rPr>
        <w:t>ed</w:t>
      </w:r>
      <w:r w:rsidRPr="006E1405">
        <w:rPr>
          <w:noProof/>
        </w:rPr>
        <w:t xml:space="preserve"> study-related procedures in Hungary, comment</w:t>
      </w:r>
      <w:r>
        <w:rPr>
          <w:noProof/>
        </w:rPr>
        <w:t>ed</w:t>
      </w:r>
      <w:r w:rsidRPr="006E1405">
        <w:rPr>
          <w:noProof/>
        </w:rPr>
        <w:t xml:space="preserve"> on manuscript drafts</w:t>
      </w:r>
      <w:r>
        <w:rPr>
          <w:noProof/>
        </w:rPr>
        <w:t>.</w:t>
      </w:r>
    </w:p>
    <w:p w:rsidR="00A57CC3" w:rsidRDefault="00A57CC3" w:rsidP="00E231C5">
      <w:pPr>
        <w:spacing w:after="120"/>
        <w:rPr>
          <w:noProof/>
        </w:rPr>
      </w:pPr>
      <w:r>
        <w:rPr>
          <w:noProof/>
        </w:rPr>
        <w:t xml:space="preserve">AN </w:t>
      </w:r>
      <w:r>
        <w:rPr>
          <w:rFonts w:ascii="Tahoma" w:hAnsi="Tahoma" w:cs="Tahoma"/>
          <w:color w:val="000000"/>
          <w:sz w:val="20"/>
          <w:szCs w:val="20"/>
        </w:rPr>
        <w:t>contributed to the design of the study and reviewed the manuscript.</w:t>
      </w:r>
    </w:p>
    <w:p w:rsidR="00C87808" w:rsidRDefault="00C87808" w:rsidP="00E231C5">
      <w:pPr>
        <w:spacing w:after="120"/>
        <w:rPr>
          <w:noProof/>
        </w:rPr>
      </w:pPr>
      <w:r>
        <w:rPr>
          <w:noProof/>
        </w:rPr>
        <w:t>ER</w:t>
      </w:r>
      <w:r w:rsidR="00197E48">
        <w:rPr>
          <w:noProof/>
        </w:rPr>
        <w:t xml:space="preserve"> commented on the manuscript.</w:t>
      </w:r>
    </w:p>
    <w:p w:rsidR="006E1405" w:rsidRDefault="006E1405" w:rsidP="00E231C5">
      <w:pPr>
        <w:spacing w:after="120"/>
        <w:rPr>
          <w:noProof/>
        </w:rPr>
      </w:pPr>
      <w:r w:rsidRPr="006E1405">
        <w:rPr>
          <w:noProof/>
        </w:rPr>
        <w:t>ES-B was involved in the design of the study and commented on drafts of the manuscript</w:t>
      </w:r>
      <w:r>
        <w:rPr>
          <w:noProof/>
        </w:rPr>
        <w:t>.</w:t>
      </w:r>
    </w:p>
    <w:p w:rsidR="00C87808" w:rsidRDefault="00C87808" w:rsidP="00C87808">
      <w:pPr>
        <w:spacing w:after="120"/>
        <w:rPr>
          <w:noProof/>
        </w:rPr>
      </w:pPr>
      <w:r>
        <w:rPr>
          <w:noProof/>
        </w:rPr>
        <w:t xml:space="preserve">IW </w:t>
      </w:r>
      <w:r w:rsidRPr="006E1405">
        <w:rPr>
          <w:noProof/>
        </w:rPr>
        <w:t xml:space="preserve">was involved in </w:t>
      </w:r>
      <w:r>
        <w:rPr>
          <w:noProof/>
        </w:rPr>
        <w:t>the c</w:t>
      </w:r>
      <w:r w:rsidRPr="006E1405">
        <w:rPr>
          <w:noProof/>
        </w:rPr>
        <w:t>onception and design of the study</w:t>
      </w:r>
      <w:r>
        <w:rPr>
          <w:noProof/>
        </w:rPr>
        <w:t xml:space="preserve"> and</w:t>
      </w:r>
      <w:r w:rsidRPr="006E1405">
        <w:rPr>
          <w:noProof/>
        </w:rPr>
        <w:t xml:space="preserve"> commented on drafts of the manuscript</w:t>
      </w:r>
      <w:r>
        <w:rPr>
          <w:noProof/>
        </w:rPr>
        <w:t>.</w:t>
      </w:r>
    </w:p>
    <w:p w:rsidR="006E1405" w:rsidRDefault="006E1405" w:rsidP="00E231C5">
      <w:pPr>
        <w:spacing w:after="120"/>
        <w:rPr>
          <w:noProof/>
        </w:rPr>
      </w:pPr>
      <w:r w:rsidRPr="006E1405">
        <w:rPr>
          <w:noProof/>
        </w:rPr>
        <w:t>AZ was involved in the design of the study, including the substudy on the Italian medicated cohort, and commented on drafts of the manuscript</w:t>
      </w:r>
      <w:r>
        <w:rPr>
          <w:noProof/>
        </w:rPr>
        <w:t>.</w:t>
      </w:r>
    </w:p>
    <w:p w:rsidR="006E1405" w:rsidRDefault="006E1405" w:rsidP="00E231C5">
      <w:pPr>
        <w:spacing w:after="120"/>
        <w:rPr>
          <w:noProof/>
        </w:rPr>
      </w:pPr>
      <w:r>
        <w:rPr>
          <w:noProof/>
        </w:rPr>
        <w:t>DC d</w:t>
      </w:r>
      <w:r w:rsidRPr="006E1405">
        <w:rPr>
          <w:noProof/>
        </w:rPr>
        <w:t>esigned and led the study, commented on drafts of the manuscript</w:t>
      </w:r>
      <w:r>
        <w:rPr>
          <w:noProof/>
        </w:rPr>
        <w:t>.</w:t>
      </w:r>
    </w:p>
    <w:p w:rsidR="004D4F0E" w:rsidRDefault="004D4F0E" w:rsidP="00E231C5">
      <w:pPr>
        <w:spacing w:after="120"/>
        <w:rPr>
          <w:noProof/>
        </w:rPr>
      </w:pPr>
    </w:p>
    <w:p w:rsidR="004D4F0E" w:rsidRDefault="004D4F0E" w:rsidP="00E231C5">
      <w:pPr>
        <w:spacing w:after="120"/>
        <w:rPr>
          <w:noProof/>
        </w:rPr>
      </w:pPr>
      <w:r>
        <w:rPr>
          <w:b/>
          <w:noProof/>
        </w:rPr>
        <w:t>Funding statement</w:t>
      </w:r>
    </w:p>
    <w:p w:rsidR="004D4F0E" w:rsidRDefault="004D4F0E" w:rsidP="00E231C5">
      <w:pPr>
        <w:spacing w:after="120"/>
        <w:rPr>
          <w:noProof/>
        </w:rPr>
      </w:pPr>
      <w:r w:rsidRPr="004D4F0E">
        <w:rPr>
          <w:noProof/>
        </w:rPr>
        <w:t>This project has received funding from the European Union’s Seventh Framework Programme for research, technological development and demonstration under grant agreement no 324487</w:t>
      </w:r>
      <w:r>
        <w:rPr>
          <w:noProof/>
        </w:rPr>
        <w:t>.</w:t>
      </w:r>
    </w:p>
    <w:p w:rsidR="004D4F0E" w:rsidRDefault="004D4F0E" w:rsidP="00E231C5">
      <w:pPr>
        <w:spacing w:after="120"/>
        <w:rPr>
          <w:noProof/>
        </w:rPr>
      </w:pPr>
    </w:p>
    <w:p w:rsidR="004D4F0E" w:rsidRDefault="004D4F0E" w:rsidP="00E231C5">
      <w:pPr>
        <w:spacing w:after="120"/>
        <w:rPr>
          <w:noProof/>
        </w:rPr>
      </w:pPr>
      <w:r>
        <w:rPr>
          <w:b/>
          <w:noProof/>
        </w:rPr>
        <w:t>Competing interests statement</w:t>
      </w:r>
    </w:p>
    <w:p w:rsidR="00C87808" w:rsidRPr="00C87808" w:rsidRDefault="00C87808" w:rsidP="00C87808">
      <w:pPr>
        <w:rPr>
          <w:rFonts w:ascii="Calibri" w:eastAsia="Times New Roman" w:hAnsi="Calibri" w:cs="Times New Roman"/>
          <w:color w:val="000000"/>
          <w:lang w:eastAsia="en-GB"/>
        </w:rPr>
      </w:pPr>
      <w:r>
        <w:rPr>
          <w:noProof/>
        </w:rPr>
        <w:t xml:space="preserve">SI </w:t>
      </w:r>
      <w:r w:rsidR="001F43E0">
        <w:rPr>
          <w:noProof/>
        </w:rPr>
        <w:t>is f</w:t>
      </w:r>
      <w:r w:rsidRPr="00C87808">
        <w:rPr>
          <w:rFonts w:ascii="Calibri" w:eastAsia="Times New Roman" w:hAnsi="Calibri" w:cs="Times New Roman"/>
          <w:color w:val="000000"/>
          <w:lang w:eastAsia="en-GB"/>
        </w:rPr>
        <w:t>unded by EU FP7 framework</w:t>
      </w:r>
      <w:r>
        <w:rPr>
          <w:noProof/>
        </w:rPr>
        <w:t>.</w:t>
      </w:r>
    </w:p>
    <w:p w:rsidR="00C87808" w:rsidRPr="00BE6DA8" w:rsidRDefault="00C87808" w:rsidP="00BE6DA8">
      <w:pPr>
        <w:rPr>
          <w:rFonts w:ascii="Calibri" w:eastAsia="Times New Roman" w:hAnsi="Calibri" w:cs="Times New Roman"/>
          <w:color w:val="000000"/>
          <w:lang w:eastAsia="en-GB"/>
        </w:rPr>
      </w:pPr>
      <w:r>
        <w:rPr>
          <w:noProof/>
        </w:rPr>
        <w:lastRenderedPageBreak/>
        <w:t xml:space="preserve">SC </w:t>
      </w:r>
      <w:r w:rsidR="001F43E0">
        <w:rPr>
          <w:rFonts w:ascii="Calibri" w:eastAsia="Times New Roman" w:hAnsi="Calibri" w:cs="Times New Roman"/>
          <w:color w:val="000000"/>
          <w:lang w:eastAsia="en-GB"/>
        </w:rPr>
        <w:t>has</w:t>
      </w:r>
      <w:r w:rsidRPr="00C87808">
        <w:rPr>
          <w:rFonts w:ascii="Calibri" w:eastAsia="Times New Roman" w:hAnsi="Calibri" w:cs="Times New Roman"/>
          <w:color w:val="000000"/>
          <w:lang w:eastAsia="en-GB"/>
        </w:rPr>
        <w:t xml:space="preserve"> received conference attendance support by Shire. She has been involved in clinical trials conducted by Shire. She is participating in EU funded project.</w:t>
      </w:r>
    </w:p>
    <w:p w:rsidR="00C87808" w:rsidRDefault="0088767E" w:rsidP="00C87808">
      <w:pPr>
        <w:spacing w:after="120"/>
        <w:rPr>
          <w:noProof/>
        </w:rPr>
      </w:pPr>
      <w:r>
        <w:rPr>
          <w:noProof/>
        </w:rPr>
        <w:t xml:space="preserve">AH </w:t>
      </w:r>
      <w:r w:rsidRPr="006C7F54">
        <w:rPr>
          <w:rFonts w:ascii="Calibri" w:eastAsia="Times New Roman" w:hAnsi="Calibri" w:cs="Times New Roman"/>
          <w:color w:val="000000"/>
          <w:lang w:val="en-US" w:eastAsia="en-GB"/>
        </w:rPr>
        <w:t xml:space="preserve">has received compensation for serving as consultant or speaker for, or the institution he works for has received research support or royalties, from the companies or organizations indicated below: </w:t>
      </w:r>
      <w:r w:rsidRPr="006C7F54">
        <w:rPr>
          <w:rFonts w:eastAsia="MS PGothic" w:cs="Arial"/>
          <w:color w:val="000000"/>
          <w:kern w:val="24"/>
          <w:lang w:val="en-US"/>
        </w:rPr>
        <w:t xml:space="preserve">E. </w:t>
      </w:r>
      <w:r w:rsidRPr="006C7F54">
        <w:rPr>
          <w:rFonts w:eastAsia="MS PGothic" w:cs="Arial"/>
          <w:color w:val="000000"/>
          <w:kern w:val="24"/>
        </w:rPr>
        <w:t xml:space="preserve">Lilly, Shire, Janssen-Cilag, Otsuka, </w:t>
      </w:r>
      <w:r w:rsidRPr="006C7F54">
        <w:rPr>
          <w:rFonts w:eastAsia="Times New Roman" w:cs="Times New Roman"/>
          <w:color w:val="000000"/>
          <w:lang w:val="en-US" w:eastAsia="en-GB"/>
        </w:rPr>
        <w:t>Sunovion, Takeda, Theravance</w:t>
      </w:r>
      <w:r w:rsidRPr="006C7F54">
        <w:rPr>
          <w:color w:val="000000"/>
          <w:lang w:val="en-US" w:eastAsia="en-GB"/>
        </w:rPr>
        <w:t>,</w:t>
      </w:r>
      <w:r w:rsidRPr="006C7F54">
        <w:rPr>
          <w:rFonts w:eastAsia="MS PGothic" w:cs="Arial"/>
          <w:color w:val="000000"/>
          <w:kern w:val="24"/>
        </w:rPr>
        <w:t xml:space="preserve"> German Research Foundation (DFG), German Ministry of Education and Research (BMBF), European Union (EU FP7 program)</w:t>
      </w:r>
      <w:r>
        <w:rPr>
          <w:rFonts w:eastAsia="MS PGothic" w:cs="Arial"/>
          <w:color w:val="000000"/>
          <w:kern w:val="24"/>
        </w:rPr>
        <w:t>.</w:t>
      </w:r>
    </w:p>
    <w:p w:rsidR="00C87808" w:rsidRPr="001F43E0" w:rsidRDefault="00C87808" w:rsidP="001F43E0">
      <w:pPr>
        <w:rPr>
          <w:rFonts w:ascii="Calibri" w:eastAsia="Times New Roman" w:hAnsi="Calibri" w:cs="Times New Roman"/>
          <w:color w:val="000000"/>
          <w:lang w:eastAsia="en-GB"/>
        </w:rPr>
      </w:pPr>
      <w:r w:rsidRPr="006E1405">
        <w:rPr>
          <w:noProof/>
        </w:rPr>
        <w:t xml:space="preserve">TB </w:t>
      </w:r>
      <w:r w:rsidR="001F43E0" w:rsidRPr="001F43E0">
        <w:rPr>
          <w:rFonts w:ascii="Calibri" w:eastAsia="Times New Roman" w:hAnsi="Calibri" w:cs="Times New Roman"/>
          <w:color w:val="000000"/>
          <w:lang w:eastAsia="en-GB"/>
        </w:rPr>
        <w:t>served in an advisory or consultancy role for Hexal Pharma, Lilly, Medice, Novartis, Otsuka, Oxford outcomes, PCM scientific, Shire and Viforpharma. He received conference attendance support and conference support or received speaker’s fee by Lilly, Medice, Novartis and Shire. He is/has been involved in clinical trials conducted by Shire &amp; Viforpharma. The present work is unrelated to the above grants and relationships.</w:t>
      </w:r>
    </w:p>
    <w:p w:rsidR="00C87808" w:rsidRPr="001F43E0" w:rsidRDefault="00C87808" w:rsidP="001F43E0">
      <w:pPr>
        <w:rPr>
          <w:rFonts w:ascii="Calibri" w:eastAsia="Times New Roman" w:hAnsi="Calibri" w:cs="Times New Roman"/>
          <w:color w:val="000000"/>
          <w:lang w:eastAsia="en-GB"/>
        </w:rPr>
      </w:pPr>
      <w:r w:rsidRPr="006E1405">
        <w:rPr>
          <w:noProof/>
        </w:rPr>
        <w:t xml:space="preserve">JB </w:t>
      </w:r>
      <w:r w:rsidR="001F43E0">
        <w:rPr>
          <w:noProof/>
        </w:rPr>
        <w:t xml:space="preserve">has, </w:t>
      </w:r>
      <w:r w:rsidR="001F43E0" w:rsidRPr="001F43E0">
        <w:rPr>
          <w:rFonts w:ascii="Calibri" w:eastAsia="Times New Roman" w:hAnsi="Calibri" w:cs="Times New Roman"/>
          <w:color w:val="000000"/>
          <w:lang w:eastAsia="en-GB"/>
        </w:rPr>
        <w:t xml:space="preserve">in the past 3 years, been a consultant to / member of advisory board of / and/or speaker for Janssen Cilag BV, Eli Lilly, Bristol-Myer Squibb, Shering Plough, UCB, Shire, Novartis and Servier. He is not an employee of any of these companies, and not a stock shareholder of any of these companies. He has no other financial or material support, including expert testimony, patents or royalties. </w:t>
      </w:r>
    </w:p>
    <w:p w:rsidR="001F43E0" w:rsidRPr="001F43E0" w:rsidRDefault="00C87808" w:rsidP="001F43E0">
      <w:pPr>
        <w:rPr>
          <w:rFonts w:ascii="Calibri" w:eastAsia="Times New Roman" w:hAnsi="Calibri" w:cs="Times New Roman"/>
          <w:color w:val="000000"/>
          <w:lang w:eastAsia="en-GB"/>
        </w:rPr>
      </w:pPr>
      <w:r>
        <w:rPr>
          <w:noProof/>
        </w:rPr>
        <w:t>RD</w:t>
      </w:r>
      <w:r w:rsidR="001F43E0" w:rsidRPr="001F43E0">
        <w:rPr>
          <w:rFonts w:ascii="Calibri" w:hAnsi="Calibri"/>
          <w:color w:val="000000"/>
        </w:rPr>
        <w:t xml:space="preserve"> </w:t>
      </w:r>
      <w:r w:rsidR="001F43E0" w:rsidRPr="001F43E0">
        <w:rPr>
          <w:rFonts w:ascii="Calibri" w:eastAsia="Times New Roman" w:hAnsi="Calibri" w:cs="Times New Roman"/>
          <w:color w:val="000000"/>
          <w:lang w:eastAsia="en-GB"/>
        </w:rPr>
        <w:t>ha</w:t>
      </w:r>
      <w:r w:rsidR="001F43E0">
        <w:rPr>
          <w:rFonts w:ascii="Calibri" w:eastAsia="Times New Roman" w:hAnsi="Calibri" w:cs="Times New Roman"/>
          <w:color w:val="000000"/>
          <w:lang w:eastAsia="en-GB"/>
        </w:rPr>
        <w:t>s</w:t>
      </w:r>
      <w:r w:rsidR="001F43E0" w:rsidRPr="001F43E0">
        <w:rPr>
          <w:rFonts w:ascii="Calibri" w:eastAsia="Times New Roman" w:hAnsi="Calibri" w:cs="Times New Roman"/>
          <w:color w:val="000000"/>
          <w:lang w:eastAsia="en-GB"/>
        </w:rPr>
        <w:t xml:space="preserve"> received compensation for serving as consultant or speaker for, or the institution he work</w:t>
      </w:r>
      <w:r w:rsidR="001F43E0">
        <w:rPr>
          <w:rFonts w:ascii="Calibri" w:eastAsia="Times New Roman" w:hAnsi="Calibri" w:cs="Times New Roman"/>
          <w:color w:val="000000"/>
          <w:lang w:eastAsia="en-GB"/>
        </w:rPr>
        <w:t>s</w:t>
      </w:r>
      <w:r w:rsidR="001F43E0" w:rsidRPr="001F43E0">
        <w:rPr>
          <w:rFonts w:ascii="Calibri" w:eastAsia="Times New Roman" w:hAnsi="Calibri" w:cs="Times New Roman"/>
          <w:color w:val="000000"/>
          <w:lang w:eastAsia="en-GB"/>
        </w:rPr>
        <w:t xml:space="preserve"> for ha</w:t>
      </w:r>
      <w:r w:rsidR="001F43E0">
        <w:rPr>
          <w:rFonts w:ascii="Calibri" w:eastAsia="Times New Roman" w:hAnsi="Calibri" w:cs="Times New Roman"/>
          <w:color w:val="000000"/>
          <w:lang w:eastAsia="en-GB"/>
        </w:rPr>
        <w:t>s</w:t>
      </w:r>
      <w:r w:rsidR="001F43E0" w:rsidRPr="001F43E0">
        <w:rPr>
          <w:rFonts w:ascii="Calibri" w:eastAsia="Times New Roman" w:hAnsi="Calibri" w:cs="Times New Roman"/>
          <w:color w:val="000000"/>
          <w:lang w:eastAsia="en-GB"/>
        </w:rPr>
        <w:t xml:space="preserve"> received research support or royalties, from the companies or organizations indicated below: Boehringer Ingelheim, European Union [EU FP7 program], Ferring, German Ministry of Education and Research [BMBF], German Research Foundation [DFG], German Ministry of Health/the German Regulatory Body [BfArM], Janssen-Cilag, E. Lilly, Otsuka, Servier, Shire, Sunovion, Takeda, Theravance, US National Institute of Mental Health (NIMH) </w:t>
      </w:r>
    </w:p>
    <w:p w:rsidR="001F43E0" w:rsidRPr="001F43E0" w:rsidRDefault="00C87808" w:rsidP="001F43E0">
      <w:pPr>
        <w:rPr>
          <w:rFonts w:ascii="Calibri" w:eastAsia="Times New Roman" w:hAnsi="Calibri" w:cs="Times New Roman"/>
          <w:color w:val="000000"/>
          <w:lang w:eastAsia="en-GB"/>
        </w:rPr>
      </w:pPr>
      <w:r>
        <w:rPr>
          <w:noProof/>
        </w:rPr>
        <w:t>BF</w:t>
      </w:r>
      <w:r w:rsidR="001F43E0" w:rsidRPr="001F43E0">
        <w:rPr>
          <w:rFonts w:ascii="Calibri" w:hAnsi="Calibri"/>
          <w:color w:val="000000"/>
        </w:rPr>
        <w:t xml:space="preserve"> </w:t>
      </w:r>
      <w:r w:rsidR="001F43E0" w:rsidRPr="001F43E0">
        <w:rPr>
          <w:rFonts w:ascii="Calibri" w:eastAsia="Times New Roman" w:hAnsi="Calibri" w:cs="Times New Roman"/>
          <w:color w:val="000000"/>
          <w:lang w:eastAsia="en-GB"/>
        </w:rPr>
        <w:t>has been consultant for E. Lilly, BMS, Servier, SANOFI, GSK, HRA, Roche, Boeringer Ingelheim, Bayer, Almirall, Allergan, Stallergene, Genzyme, Pierre Fabre, Astrazeneca, Novartis, Janssen, Astellas, Biotronik, Daiichi-Sankyo, Gilead, MSD, Lundbeck, Stallergene, Actelion, UCB, Otsuka, Grunenthal, ViiV</w:t>
      </w:r>
    </w:p>
    <w:p w:rsidR="001F43E0" w:rsidRPr="001F43E0" w:rsidRDefault="00C87808" w:rsidP="001F43E0">
      <w:pPr>
        <w:rPr>
          <w:rFonts w:ascii="Calibri" w:eastAsia="Times New Roman" w:hAnsi="Calibri" w:cs="Times New Roman"/>
          <w:color w:val="000000"/>
          <w:lang w:eastAsia="en-GB"/>
        </w:rPr>
      </w:pPr>
      <w:r>
        <w:rPr>
          <w:noProof/>
        </w:rPr>
        <w:t>SMc</w:t>
      </w:r>
      <w:r w:rsidR="001F43E0" w:rsidRPr="001F43E0">
        <w:rPr>
          <w:rFonts w:ascii="Calibri" w:hAnsi="Calibri"/>
          <w:color w:val="000000"/>
        </w:rPr>
        <w:t xml:space="preserve"> </w:t>
      </w:r>
      <w:r w:rsidR="001F43E0">
        <w:rPr>
          <w:rFonts w:ascii="Calibri" w:hAnsi="Calibri"/>
          <w:color w:val="000000"/>
        </w:rPr>
        <w:t>has, i</w:t>
      </w:r>
      <w:r w:rsidR="001F43E0">
        <w:rPr>
          <w:rFonts w:ascii="Calibri" w:eastAsia="Times New Roman" w:hAnsi="Calibri" w:cs="Times New Roman"/>
          <w:color w:val="000000"/>
          <w:lang w:eastAsia="en-GB"/>
        </w:rPr>
        <w:t>n the past three years,</w:t>
      </w:r>
      <w:r w:rsidR="001F43E0" w:rsidRPr="001F43E0">
        <w:rPr>
          <w:rFonts w:ascii="Calibri" w:eastAsia="Times New Roman" w:hAnsi="Calibri" w:cs="Times New Roman"/>
          <w:color w:val="000000"/>
          <w:lang w:eastAsia="en-GB"/>
        </w:rPr>
        <w:t xml:space="preserve"> received fees for speaking from Shire.</w:t>
      </w:r>
    </w:p>
    <w:p w:rsidR="00C87808" w:rsidRPr="00956B8C" w:rsidRDefault="00C87808" w:rsidP="00956B8C">
      <w:pPr>
        <w:rPr>
          <w:rFonts w:ascii="Calibri" w:eastAsia="Times New Roman" w:hAnsi="Calibri" w:cs="Times New Roman"/>
          <w:color w:val="000000"/>
          <w:lang w:eastAsia="en-GB"/>
        </w:rPr>
      </w:pPr>
      <w:r>
        <w:rPr>
          <w:noProof/>
        </w:rPr>
        <w:t xml:space="preserve">PN </w:t>
      </w:r>
      <w:r w:rsidR="00956B8C">
        <w:rPr>
          <w:noProof/>
        </w:rPr>
        <w:t>has, in the p</w:t>
      </w:r>
      <w:r w:rsidR="00956B8C" w:rsidRPr="00956B8C">
        <w:rPr>
          <w:rFonts w:ascii="Calibri" w:eastAsia="Times New Roman" w:hAnsi="Calibri" w:cs="Times New Roman"/>
          <w:color w:val="000000"/>
          <w:lang w:eastAsia="en-GB"/>
        </w:rPr>
        <w:t>ast 3 years</w:t>
      </w:r>
      <w:r w:rsidR="00956B8C">
        <w:rPr>
          <w:rFonts w:ascii="Calibri" w:eastAsia="Times New Roman" w:hAnsi="Calibri" w:cs="Times New Roman"/>
          <w:color w:val="000000"/>
          <w:lang w:eastAsia="en-GB"/>
        </w:rPr>
        <w:t>, received I</w:t>
      </w:r>
      <w:r w:rsidR="00956B8C" w:rsidRPr="00956B8C">
        <w:rPr>
          <w:rFonts w:ascii="Calibri" w:eastAsia="Times New Roman" w:hAnsi="Calibri" w:cs="Times New Roman"/>
          <w:color w:val="000000"/>
          <w:lang w:eastAsia="en-GB"/>
        </w:rPr>
        <w:t>nvestigator's fees for clinical trials from Otsuka, Shire, Servier; conference support from Shire</w:t>
      </w:r>
    </w:p>
    <w:p w:rsidR="00C87808" w:rsidRPr="00956B8C" w:rsidRDefault="00C87808" w:rsidP="00956B8C">
      <w:pPr>
        <w:rPr>
          <w:rFonts w:ascii="Calibri" w:eastAsia="Times New Roman" w:hAnsi="Calibri" w:cs="Times New Roman"/>
          <w:color w:val="000000"/>
          <w:lang w:eastAsia="en-GB"/>
        </w:rPr>
      </w:pPr>
      <w:r>
        <w:rPr>
          <w:noProof/>
        </w:rPr>
        <w:t>ER</w:t>
      </w:r>
      <w:r w:rsidR="00956B8C" w:rsidRPr="00956B8C">
        <w:rPr>
          <w:rFonts w:ascii="Calibri" w:hAnsi="Calibri"/>
          <w:color w:val="000000"/>
        </w:rPr>
        <w:t xml:space="preserve"> </w:t>
      </w:r>
      <w:r w:rsidR="00956B8C">
        <w:rPr>
          <w:rFonts w:ascii="Calibri" w:eastAsia="Times New Roman" w:hAnsi="Calibri" w:cs="Times New Roman"/>
          <w:color w:val="000000"/>
          <w:lang w:eastAsia="en-GB"/>
        </w:rPr>
        <w:t>has</w:t>
      </w:r>
      <w:r w:rsidR="00956B8C" w:rsidRPr="00956B8C">
        <w:rPr>
          <w:rFonts w:ascii="Calibri" w:eastAsia="Times New Roman" w:hAnsi="Calibri" w:cs="Times New Roman"/>
          <w:color w:val="000000"/>
          <w:lang w:eastAsia="en-GB"/>
        </w:rPr>
        <w:t xml:space="preserve"> received speaker’s fees from Shire but that is unrelated to this study. </w:t>
      </w:r>
    </w:p>
    <w:p w:rsidR="00C87808" w:rsidRPr="00956B8C" w:rsidRDefault="00C87808" w:rsidP="00956B8C">
      <w:pPr>
        <w:rPr>
          <w:rFonts w:ascii="Calibri" w:eastAsia="Times New Roman" w:hAnsi="Calibri" w:cs="Times New Roman"/>
          <w:color w:val="000000"/>
          <w:lang w:eastAsia="en-GB"/>
        </w:rPr>
      </w:pPr>
      <w:r w:rsidRPr="006E1405">
        <w:rPr>
          <w:noProof/>
        </w:rPr>
        <w:t xml:space="preserve">ES-B </w:t>
      </w:r>
      <w:r w:rsidR="00956B8C">
        <w:rPr>
          <w:noProof/>
        </w:rPr>
        <w:t>has, i</w:t>
      </w:r>
      <w:r w:rsidR="00956B8C" w:rsidRPr="00956B8C">
        <w:rPr>
          <w:rFonts w:ascii="Calibri" w:eastAsia="Times New Roman" w:hAnsi="Calibri" w:cs="Times New Roman"/>
          <w:color w:val="000000"/>
          <w:lang w:eastAsia="en-GB"/>
        </w:rPr>
        <w:t>n the last three years</w:t>
      </w:r>
      <w:r w:rsidR="00956B8C">
        <w:rPr>
          <w:rFonts w:ascii="Calibri" w:eastAsia="Times New Roman" w:hAnsi="Calibri" w:cs="Times New Roman"/>
          <w:color w:val="000000"/>
          <w:lang w:eastAsia="en-GB"/>
        </w:rPr>
        <w:t>, received</w:t>
      </w:r>
      <w:r w:rsidR="00956B8C" w:rsidRPr="00956B8C">
        <w:rPr>
          <w:rFonts w:ascii="Calibri" w:eastAsia="Times New Roman" w:hAnsi="Calibri" w:cs="Times New Roman"/>
          <w:color w:val="000000"/>
          <w:lang w:eastAsia="en-GB"/>
        </w:rPr>
        <w:t>: Fees for speaking, consultancy, research funding and conference support from Shire Pharma. Speaker fees from Janssen Cilag, Medice &amp; Qbtech. Book royalties from OUP and Jessica Kingsley. Consultancy from Neurotech solutions.</w:t>
      </w:r>
    </w:p>
    <w:p w:rsidR="00C87808" w:rsidRDefault="00BE6DA8" w:rsidP="00C87808">
      <w:pPr>
        <w:spacing w:after="120"/>
        <w:rPr>
          <w:noProof/>
        </w:rPr>
      </w:pPr>
      <w:r>
        <w:rPr>
          <w:noProof/>
        </w:rPr>
        <w:t>IW</w:t>
      </w:r>
      <w:r w:rsidRPr="00BE6DA8">
        <w:rPr>
          <w:noProof/>
        </w:rPr>
        <w:t xml:space="preserve"> received funding from the EU FP7 grant, Hong Kong Research Grant Council and Janssen Cilag for ADHD research.</w:t>
      </w:r>
    </w:p>
    <w:p w:rsidR="00C87808" w:rsidRDefault="00C87808" w:rsidP="00C87808">
      <w:pPr>
        <w:spacing w:after="120"/>
        <w:rPr>
          <w:noProof/>
        </w:rPr>
      </w:pPr>
      <w:r w:rsidRPr="006E1405">
        <w:rPr>
          <w:noProof/>
        </w:rPr>
        <w:t>AZ</w:t>
      </w:r>
      <w:r>
        <w:rPr>
          <w:noProof/>
        </w:rPr>
        <w:t>.</w:t>
      </w:r>
      <w:r w:rsidR="00584708" w:rsidRPr="00584708">
        <w:rPr>
          <w:iCs/>
          <w:noProof/>
          <w:lang w:val="it-IT"/>
        </w:rPr>
        <w:t xml:space="preserve"> </w:t>
      </w:r>
      <w:r w:rsidR="00584708" w:rsidRPr="00C71CB6">
        <w:rPr>
          <w:iCs/>
          <w:noProof/>
          <w:lang w:val="it-IT"/>
        </w:rPr>
        <w:t>in the past 3</w:t>
      </w:r>
      <w:r w:rsidR="00584708">
        <w:rPr>
          <w:iCs/>
          <w:noProof/>
          <w:lang w:val="it-IT"/>
        </w:rPr>
        <w:t xml:space="preserve"> years has been a consultant to/member of advisory board of/</w:t>
      </w:r>
      <w:r w:rsidR="00584708" w:rsidRPr="00C71CB6">
        <w:rPr>
          <w:iCs/>
          <w:noProof/>
          <w:lang w:val="it-IT"/>
        </w:rPr>
        <w:t xml:space="preserve">and/or speaker for Shire, Otsuka, Lundbeck and Takeda. He is not an employee of any of these companies, and not a stock shareholder of any of these companies. He has received research funding from the European </w:t>
      </w:r>
      <w:r w:rsidR="00584708" w:rsidRPr="00C71CB6">
        <w:rPr>
          <w:iCs/>
          <w:noProof/>
          <w:lang w:val="it-IT"/>
        </w:rPr>
        <w:lastRenderedPageBreak/>
        <w:t>Union (EU FP7) and the Sardinian Regional Health Secretary and royalties by Oxford Unversity Press and Giunti OS.</w:t>
      </w:r>
      <w:r w:rsidR="00584708" w:rsidRPr="00C71CB6">
        <w:rPr>
          <w:noProof/>
          <w:lang w:val="it-IT"/>
        </w:rPr>
        <w:t xml:space="preserve">  </w:t>
      </w:r>
    </w:p>
    <w:p w:rsidR="00956B8C" w:rsidRPr="00956B8C" w:rsidRDefault="00C87808" w:rsidP="00956B8C">
      <w:pPr>
        <w:rPr>
          <w:rFonts w:ascii="Calibri" w:eastAsia="Times New Roman" w:hAnsi="Calibri" w:cs="Times New Roman"/>
          <w:color w:val="000000"/>
          <w:lang w:eastAsia="en-GB"/>
        </w:rPr>
      </w:pPr>
      <w:r>
        <w:rPr>
          <w:noProof/>
        </w:rPr>
        <w:t xml:space="preserve">DC </w:t>
      </w:r>
      <w:r w:rsidR="00956B8C">
        <w:rPr>
          <w:noProof/>
        </w:rPr>
        <w:t>has, i</w:t>
      </w:r>
      <w:r w:rsidR="00956B8C" w:rsidRPr="00956B8C">
        <w:rPr>
          <w:rFonts w:ascii="Calibri" w:eastAsia="Times New Roman" w:hAnsi="Calibri" w:cs="Times New Roman"/>
          <w:color w:val="000000"/>
          <w:lang w:eastAsia="en-GB"/>
        </w:rPr>
        <w:t>n the past 3 years, received research funding from Shire, been a consultant to / member of advisory board of / and/or speaker for Janssen Cilag, Eli Lilly, Shire, Novartis, Medice and Lundbeck. He has received royalties from Oxford University Press</w:t>
      </w:r>
      <w:r w:rsidR="00956B8C">
        <w:rPr>
          <w:rFonts w:ascii="Calibri" w:eastAsia="Times New Roman" w:hAnsi="Calibri" w:cs="Times New Roman"/>
          <w:color w:val="000000"/>
          <w:lang w:eastAsia="en-GB"/>
        </w:rPr>
        <w:t>.</w:t>
      </w:r>
    </w:p>
    <w:sectPr w:rsidR="00956B8C" w:rsidRPr="00956B8C" w:rsidSect="00C255CC">
      <w:headerReference w:type="default" r:id="rId21"/>
      <w:footerReference w:type="default" r:id="rId22"/>
      <w:headerReference w:type="first" r:id="rId23"/>
      <w:footerReference w:type="first" r:id="rId2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430" w:rsidRDefault="00F36430" w:rsidP="00F46D38">
      <w:pPr>
        <w:spacing w:after="0" w:line="240" w:lineRule="auto"/>
      </w:pPr>
      <w:r>
        <w:separator/>
      </w:r>
    </w:p>
  </w:endnote>
  <w:endnote w:type="continuationSeparator" w:id="0">
    <w:p w:rsidR="00F36430" w:rsidRDefault="00F36430" w:rsidP="00F4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dvPTimes">
    <w:altName w:val="Cambria"/>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762907"/>
      <w:docPartObj>
        <w:docPartGallery w:val="Page Numbers (Bottom of Page)"/>
        <w:docPartUnique/>
      </w:docPartObj>
    </w:sdtPr>
    <w:sdtEndPr/>
    <w:sdtContent>
      <w:p w:rsidR="00F36430" w:rsidRDefault="00F36430">
        <w:pPr>
          <w:pStyle w:val="Footer"/>
          <w:jc w:val="right"/>
        </w:pPr>
        <w:r w:rsidRPr="00C255CC">
          <w:rPr>
            <w:noProof/>
            <w:sz w:val="16"/>
            <w:szCs w:val="16"/>
          </w:rPr>
          <w:drawing>
            <wp:anchor distT="0" distB="0" distL="114300" distR="114300" simplePos="0" relativeHeight="251663360" behindDoc="1" locked="0" layoutInCell="1" allowOverlap="1" wp14:anchorId="005F304D" wp14:editId="5ECC9CE3">
              <wp:simplePos x="0" y="0"/>
              <wp:positionH relativeFrom="column">
                <wp:posOffset>-892175</wp:posOffset>
              </wp:positionH>
              <wp:positionV relativeFrom="paragraph">
                <wp:posOffset>86360</wp:posOffset>
              </wp:positionV>
              <wp:extent cx="853440" cy="590550"/>
              <wp:effectExtent l="0" t="0" r="3810" b="0"/>
              <wp:wrapSquare wrapText="bothSides"/>
              <wp:docPr id="1" name="Picture 1" descr="European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Commiss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6A8">
          <w:rPr>
            <w:rFonts w:asciiTheme="minorHAnsi" w:hAnsiTheme="minorHAnsi"/>
            <w:sz w:val="20"/>
            <w:szCs w:val="20"/>
          </w:rPr>
          <w:fldChar w:fldCharType="begin"/>
        </w:r>
        <w:r w:rsidRPr="003D66A8">
          <w:rPr>
            <w:rFonts w:asciiTheme="minorHAnsi" w:hAnsiTheme="minorHAnsi"/>
            <w:sz w:val="20"/>
            <w:szCs w:val="20"/>
          </w:rPr>
          <w:instrText xml:space="preserve"> PAGE   \* MERGEFORMAT </w:instrText>
        </w:r>
        <w:r w:rsidRPr="003D66A8">
          <w:rPr>
            <w:rFonts w:asciiTheme="minorHAnsi" w:hAnsiTheme="minorHAnsi"/>
            <w:sz w:val="20"/>
            <w:szCs w:val="20"/>
          </w:rPr>
          <w:fldChar w:fldCharType="separate"/>
        </w:r>
        <w:r w:rsidR="003225EC">
          <w:rPr>
            <w:rFonts w:asciiTheme="minorHAnsi" w:hAnsiTheme="minorHAnsi"/>
            <w:noProof/>
            <w:sz w:val="20"/>
            <w:szCs w:val="20"/>
          </w:rPr>
          <w:t>13</w:t>
        </w:r>
        <w:r w:rsidRPr="003D66A8">
          <w:rPr>
            <w:rFonts w:asciiTheme="minorHAnsi" w:hAnsiTheme="minorHAnsi"/>
            <w:sz w:val="20"/>
            <w:szCs w:val="20"/>
          </w:rPr>
          <w:fldChar w:fldCharType="end"/>
        </w:r>
      </w:p>
    </w:sdtContent>
  </w:sdt>
  <w:p w:rsidR="00F36430" w:rsidRPr="00C255CC" w:rsidRDefault="00F36430" w:rsidP="00C255CC">
    <w:pPr>
      <w:pStyle w:val="Footer"/>
      <w:rPr>
        <w:rFonts w:asciiTheme="minorHAnsi" w:hAnsiTheme="minorHAnsi"/>
        <w:sz w:val="16"/>
        <w:szCs w:val="16"/>
      </w:rPr>
    </w:pPr>
    <w:r>
      <w:rPr>
        <w:rFonts w:asciiTheme="minorHAnsi" w:hAnsiTheme="minorHAnsi"/>
        <w:sz w:val="16"/>
        <w:szCs w:val="16"/>
      </w:rPr>
      <w:t>T</w:t>
    </w:r>
    <w:r w:rsidRPr="00C255CC">
      <w:rPr>
        <w:rFonts w:asciiTheme="minorHAnsi" w:hAnsiTheme="minorHAnsi"/>
        <w:sz w:val="16"/>
        <w:szCs w:val="16"/>
      </w:rPr>
      <w:t>his project has received funding from the European Union’s Seventh Framework Programme for research, technological development and demonstration under grant agreement no 324487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430" w:rsidRPr="00C255CC" w:rsidRDefault="00F36430" w:rsidP="00C255CC">
    <w:pPr>
      <w:pStyle w:val="Footer"/>
      <w:rPr>
        <w:rFonts w:asciiTheme="minorHAnsi" w:hAnsiTheme="minorHAnsi"/>
        <w:sz w:val="16"/>
        <w:szCs w:val="16"/>
      </w:rPr>
    </w:pPr>
    <w:r w:rsidRPr="00C255CC">
      <w:rPr>
        <w:noProof/>
        <w:sz w:val="16"/>
        <w:szCs w:val="16"/>
      </w:rPr>
      <w:drawing>
        <wp:anchor distT="0" distB="0" distL="114300" distR="114300" simplePos="0" relativeHeight="251665408" behindDoc="1" locked="0" layoutInCell="1" allowOverlap="1" wp14:anchorId="6AABA308" wp14:editId="559A47B7">
          <wp:simplePos x="0" y="0"/>
          <wp:positionH relativeFrom="column">
            <wp:posOffset>-878205</wp:posOffset>
          </wp:positionH>
          <wp:positionV relativeFrom="paragraph">
            <wp:posOffset>65405</wp:posOffset>
          </wp:positionV>
          <wp:extent cx="853440" cy="590550"/>
          <wp:effectExtent l="0" t="0" r="3810" b="0"/>
          <wp:wrapSquare wrapText="bothSides"/>
          <wp:docPr id="53" name="Picture 53" descr="European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Commiss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sz w:val="16"/>
        <w:szCs w:val="16"/>
      </w:rPr>
      <w:t>T</w:t>
    </w:r>
    <w:r w:rsidRPr="00C255CC">
      <w:rPr>
        <w:rFonts w:asciiTheme="minorHAnsi" w:hAnsiTheme="minorHAnsi"/>
        <w:sz w:val="16"/>
        <w:szCs w:val="16"/>
      </w:rPr>
      <w:t>his project has received funding from the European Union’s Seventh Framework Programme for research, technological development and demonstration under grant agreement no 324487</w:t>
    </w:r>
  </w:p>
  <w:p w:rsidR="00F36430" w:rsidRDefault="00F36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430" w:rsidRDefault="00F36430" w:rsidP="00F46D38">
      <w:pPr>
        <w:spacing w:after="0" w:line="240" w:lineRule="auto"/>
      </w:pPr>
      <w:r>
        <w:separator/>
      </w:r>
    </w:p>
  </w:footnote>
  <w:footnote w:type="continuationSeparator" w:id="0">
    <w:p w:rsidR="00F36430" w:rsidRDefault="00F36430" w:rsidP="00F46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430" w:rsidRPr="00C255CC" w:rsidRDefault="00F36430" w:rsidP="003D66A8">
    <w:pPr>
      <w:rPr>
        <w:rFonts w:cstheme="majorBidi"/>
        <w:sz w:val="16"/>
        <w:szCs w:val="16"/>
        <w:lang w:val="en-US"/>
      </w:rPr>
    </w:pPr>
    <w:r>
      <w:rPr>
        <w:rFonts w:cstheme="majorBidi"/>
        <w:sz w:val="16"/>
        <w:szCs w:val="16"/>
        <w:lang w:val="en-US"/>
      </w:rPr>
      <w:t>Protocol for</w:t>
    </w:r>
    <w:r w:rsidRPr="00C255CC">
      <w:rPr>
        <w:rFonts w:cstheme="majorBidi"/>
        <w:sz w:val="16"/>
        <w:szCs w:val="16"/>
        <w:lang w:val="en-US"/>
      </w:rPr>
      <w:t xml:space="preserve"> the </w:t>
    </w:r>
    <w:r w:rsidRPr="00C255CC">
      <w:rPr>
        <w:rFonts w:cstheme="majorBidi"/>
        <w:sz w:val="16"/>
        <w:szCs w:val="16"/>
      </w:rPr>
      <w:t>Attention Deficit Hyperactivity Disorder Drugs Use Chronic Effects (ADDUCE) study</w:t>
    </w:r>
    <w:r w:rsidRPr="006C303C">
      <w:rPr>
        <w:rFonts w:cstheme="majorBidi"/>
        <w:sz w:val="16"/>
        <w:szCs w:val="16"/>
      </w:rPr>
      <w:t xml:space="preserve"> </w:t>
    </w:r>
    <w:r w:rsidRPr="00C255CC">
      <w:rPr>
        <w:rFonts w:ascii="Arial" w:hAnsi="Arial" w:cs="Arial"/>
        <w:noProof/>
        <w:sz w:val="16"/>
        <w:szCs w:val="16"/>
        <w:lang w:eastAsia="en-GB"/>
      </w:rPr>
      <w:drawing>
        <wp:anchor distT="0" distB="0" distL="114300" distR="114300" simplePos="0" relativeHeight="251659776" behindDoc="0" locked="0" layoutInCell="1" allowOverlap="1" wp14:anchorId="2D7C5591" wp14:editId="15EB566C">
          <wp:simplePos x="0" y="0"/>
          <wp:positionH relativeFrom="column">
            <wp:posOffset>5807710</wp:posOffset>
          </wp:positionH>
          <wp:positionV relativeFrom="paragraph">
            <wp:posOffset>-265430</wp:posOffset>
          </wp:positionV>
          <wp:extent cx="534670" cy="524510"/>
          <wp:effectExtent l="0" t="0" r="0" b="8890"/>
          <wp:wrapSquare wrapText="bothSides"/>
          <wp:docPr id="4" name="Picture 4" descr="C:\Users\SInglis\Desktop\adduce logo no 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nglis\Desktop\adduce logo no shado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670" cy="524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430" w:rsidRPr="00C255CC" w:rsidRDefault="00F36430" w:rsidP="00C746EF">
    <w:pPr>
      <w:rPr>
        <w:rFonts w:cstheme="majorBidi"/>
        <w:sz w:val="16"/>
        <w:szCs w:val="16"/>
        <w:lang w:val="en-US"/>
      </w:rPr>
    </w:pPr>
    <w:r>
      <w:rPr>
        <w:rFonts w:cstheme="majorBidi"/>
        <w:sz w:val="16"/>
        <w:szCs w:val="16"/>
        <w:lang w:val="en-US"/>
      </w:rPr>
      <w:t>REVISED VERSION Protocol for</w:t>
    </w:r>
    <w:r w:rsidRPr="00C255CC">
      <w:rPr>
        <w:rFonts w:cstheme="majorBidi"/>
        <w:sz w:val="16"/>
        <w:szCs w:val="16"/>
        <w:lang w:val="en-US"/>
      </w:rPr>
      <w:t xml:space="preserve"> the </w:t>
    </w:r>
    <w:r w:rsidRPr="00C255CC">
      <w:rPr>
        <w:rFonts w:cstheme="majorBidi"/>
        <w:sz w:val="16"/>
        <w:szCs w:val="16"/>
      </w:rPr>
      <w:t>Attention Deficit Hyperactivity Disorder Drugs Use Chronic Effects (ADDUCE) study</w:t>
    </w:r>
    <w:r>
      <w:rPr>
        <w:rFonts w:cstheme="majorBidi"/>
        <w:sz w:val="16"/>
        <w:szCs w:val="16"/>
      </w:rPr>
      <w:t xml:space="preserve">; </w:t>
    </w:r>
    <w:r>
      <w:rPr>
        <w:rFonts w:cstheme="majorBidi"/>
        <w:i/>
        <w:sz w:val="16"/>
        <w:szCs w:val="16"/>
      </w:rPr>
      <w:t>Inglis et al</w:t>
    </w:r>
    <w:r w:rsidRPr="006C303C">
      <w:rPr>
        <w:rFonts w:cstheme="majorBidi"/>
        <w:sz w:val="16"/>
        <w:szCs w:val="16"/>
      </w:rPr>
      <w:t xml:space="preserve"> </w:t>
    </w:r>
    <w:r w:rsidRPr="00C255CC">
      <w:rPr>
        <w:rFonts w:ascii="Arial" w:hAnsi="Arial" w:cs="Arial"/>
        <w:noProof/>
        <w:sz w:val="16"/>
        <w:szCs w:val="16"/>
        <w:lang w:eastAsia="en-GB"/>
      </w:rPr>
      <w:drawing>
        <wp:anchor distT="0" distB="0" distL="114300" distR="114300" simplePos="0" relativeHeight="251667456" behindDoc="0" locked="0" layoutInCell="1" allowOverlap="1" wp14:anchorId="1D8A5917" wp14:editId="5F887715">
          <wp:simplePos x="0" y="0"/>
          <wp:positionH relativeFrom="column">
            <wp:posOffset>5807710</wp:posOffset>
          </wp:positionH>
          <wp:positionV relativeFrom="paragraph">
            <wp:posOffset>-265430</wp:posOffset>
          </wp:positionV>
          <wp:extent cx="534670" cy="524510"/>
          <wp:effectExtent l="0" t="0" r="0" b="8890"/>
          <wp:wrapSquare wrapText="bothSides"/>
          <wp:docPr id="27" name="Picture 27" descr="C:\Users\SInglis\Desktop\adduce logo no 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nglis\Desktop\adduce logo no shado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67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6430" w:rsidRDefault="00F364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A505750"/>
    <w:multiLevelType w:val="hybridMultilevel"/>
    <w:tmpl w:val="9D66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441F5"/>
    <w:multiLevelType w:val="hybridMultilevel"/>
    <w:tmpl w:val="8332B348"/>
    <w:lvl w:ilvl="0" w:tplc="190AF988">
      <w:start w:val="1"/>
      <w:numFmt w:val="decimal"/>
      <w:lvlText w:val="%1."/>
      <w:lvlJc w:val="left"/>
      <w:pPr>
        <w:ind w:left="1080" w:hanging="720"/>
      </w:pPr>
      <w:rPr>
        <w:rFonts w:asciiTheme="minorHAnsi" w:eastAsiaTheme="minorHAnsi" w:hAnsiTheme="minorHAns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F07CD"/>
    <w:multiLevelType w:val="hybridMultilevel"/>
    <w:tmpl w:val="9332814E"/>
    <w:lvl w:ilvl="0" w:tplc="EA320DC4">
      <w:start w:val="1"/>
      <w:numFmt w:val="bullet"/>
      <w:lvlText w:val=""/>
      <w:lvlJc w:val="left"/>
      <w:pPr>
        <w:ind w:left="720" w:hanging="360"/>
      </w:pPr>
      <w:rPr>
        <w:rFonts w:ascii="Symbol" w:hAnsi="Symbol" w:hint="default"/>
      </w:rPr>
    </w:lvl>
    <w:lvl w:ilvl="1" w:tplc="6602CEBC" w:tentative="1">
      <w:start w:val="1"/>
      <w:numFmt w:val="bullet"/>
      <w:lvlText w:val="o"/>
      <w:lvlJc w:val="left"/>
      <w:pPr>
        <w:ind w:left="1440" w:hanging="360"/>
      </w:pPr>
      <w:rPr>
        <w:rFonts w:ascii="Courier New" w:hAnsi="Courier New" w:hint="default"/>
      </w:rPr>
    </w:lvl>
    <w:lvl w:ilvl="2" w:tplc="AF56E7D2" w:tentative="1">
      <w:start w:val="1"/>
      <w:numFmt w:val="bullet"/>
      <w:lvlText w:val=""/>
      <w:lvlJc w:val="left"/>
      <w:pPr>
        <w:ind w:left="2160" w:hanging="360"/>
      </w:pPr>
      <w:rPr>
        <w:rFonts w:ascii="Wingdings" w:hAnsi="Wingdings" w:hint="default"/>
      </w:rPr>
    </w:lvl>
    <w:lvl w:ilvl="3" w:tplc="0A5490BE" w:tentative="1">
      <w:start w:val="1"/>
      <w:numFmt w:val="bullet"/>
      <w:lvlText w:val=""/>
      <w:lvlJc w:val="left"/>
      <w:pPr>
        <w:ind w:left="2880" w:hanging="360"/>
      </w:pPr>
      <w:rPr>
        <w:rFonts w:ascii="Symbol" w:hAnsi="Symbol" w:hint="default"/>
      </w:rPr>
    </w:lvl>
    <w:lvl w:ilvl="4" w:tplc="673CF510" w:tentative="1">
      <w:start w:val="1"/>
      <w:numFmt w:val="bullet"/>
      <w:lvlText w:val="o"/>
      <w:lvlJc w:val="left"/>
      <w:pPr>
        <w:ind w:left="3600" w:hanging="360"/>
      </w:pPr>
      <w:rPr>
        <w:rFonts w:ascii="Courier New" w:hAnsi="Courier New" w:hint="default"/>
      </w:rPr>
    </w:lvl>
    <w:lvl w:ilvl="5" w:tplc="1E40D5F2" w:tentative="1">
      <w:start w:val="1"/>
      <w:numFmt w:val="bullet"/>
      <w:lvlText w:val=""/>
      <w:lvlJc w:val="left"/>
      <w:pPr>
        <w:ind w:left="4320" w:hanging="360"/>
      </w:pPr>
      <w:rPr>
        <w:rFonts w:ascii="Wingdings" w:hAnsi="Wingdings" w:hint="default"/>
      </w:rPr>
    </w:lvl>
    <w:lvl w:ilvl="6" w:tplc="4320AA50" w:tentative="1">
      <w:start w:val="1"/>
      <w:numFmt w:val="bullet"/>
      <w:lvlText w:val=""/>
      <w:lvlJc w:val="left"/>
      <w:pPr>
        <w:ind w:left="5040" w:hanging="360"/>
      </w:pPr>
      <w:rPr>
        <w:rFonts w:ascii="Symbol" w:hAnsi="Symbol" w:hint="default"/>
      </w:rPr>
    </w:lvl>
    <w:lvl w:ilvl="7" w:tplc="5816B8E0" w:tentative="1">
      <w:start w:val="1"/>
      <w:numFmt w:val="bullet"/>
      <w:lvlText w:val="o"/>
      <w:lvlJc w:val="left"/>
      <w:pPr>
        <w:ind w:left="5760" w:hanging="360"/>
      </w:pPr>
      <w:rPr>
        <w:rFonts w:ascii="Courier New" w:hAnsi="Courier New" w:hint="default"/>
      </w:rPr>
    </w:lvl>
    <w:lvl w:ilvl="8" w:tplc="012063EE" w:tentative="1">
      <w:start w:val="1"/>
      <w:numFmt w:val="bullet"/>
      <w:lvlText w:val=""/>
      <w:lvlJc w:val="left"/>
      <w:pPr>
        <w:ind w:left="6480" w:hanging="360"/>
      </w:pPr>
      <w:rPr>
        <w:rFonts w:ascii="Wingdings" w:hAnsi="Wingdings" w:hint="default"/>
      </w:rPr>
    </w:lvl>
  </w:abstractNum>
  <w:abstractNum w:abstractNumId="3" w15:restartNumberingAfterBreak="0">
    <w:nsid w:val="2B8E0F7B"/>
    <w:multiLevelType w:val="hybridMultilevel"/>
    <w:tmpl w:val="0320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16E6E"/>
    <w:multiLevelType w:val="hybridMultilevel"/>
    <w:tmpl w:val="88BC12AA"/>
    <w:lvl w:ilvl="0" w:tplc="D05010B2">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D56038"/>
    <w:multiLevelType w:val="hybridMultilevel"/>
    <w:tmpl w:val="12A8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55EBA"/>
    <w:multiLevelType w:val="hybridMultilevel"/>
    <w:tmpl w:val="9C12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E76B1"/>
    <w:multiLevelType w:val="hybridMultilevel"/>
    <w:tmpl w:val="21A64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AE6580"/>
    <w:multiLevelType w:val="hybridMultilevel"/>
    <w:tmpl w:val="EF063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4507E3"/>
    <w:multiLevelType w:val="hybridMultilevel"/>
    <w:tmpl w:val="78DADED6"/>
    <w:lvl w:ilvl="0" w:tplc="FC9A25C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421FBA"/>
    <w:multiLevelType w:val="hybridMultilevel"/>
    <w:tmpl w:val="B8A882BA"/>
    <w:lvl w:ilvl="0" w:tplc="EA320D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52C9A"/>
    <w:multiLevelType w:val="hybridMultilevel"/>
    <w:tmpl w:val="4B78A076"/>
    <w:lvl w:ilvl="0" w:tplc="0AA256DA">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57E6D"/>
    <w:multiLevelType w:val="hybridMultilevel"/>
    <w:tmpl w:val="890C0D00"/>
    <w:lvl w:ilvl="0" w:tplc="D05010B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FD04EF"/>
    <w:multiLevelType w:val="hybridMultilevel"/>
    <w:tmpl w:val="0D48C8BE"/>
    <w:lvl w:ilvl="0" w:tplc="E8B038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F020B2"/>
    <w:multiLevelType w:val="hybridMultilevel"/>
    <w:tmpl w:val="18D8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7520CC"/>
    <w:multiLevelType w:val="hybridMultilevel"/>
    <w:tmpl w:val="78387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15F3A"/>
    <w:multiLevelType w:val="multilevel"/>
    <w:tmpl w:val="01F697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F6EDA"/>
    <w:multiLevelType w:val="hybridMultilevel"/>
    <w:tmpl w:val="CD6C438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9B874C5"/>
    <w:multiLevelType w:val="hybridMultilevel"/>
    <w:tmpl w:val="046A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7861DD"/>
    <w:multiLevelType w:val="hybridMultilevel"/>
    <w:tmpl w:val="340C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565783"/>
    <w:multiLevelType w:val="hybridMultilevel"/>
    <w:tmpl w:val="1024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6"/>
  </w:num>
  <w:num w:numId="4">
    <w:abstractNumId w:val="19"/>
  </w:num>
  <w:num w:numId="5">
    <w:abstractNumId w:val="1"/>
  </w:num>
  <w:num w:numId="6">
    <w:abstractNumId w:val="18"/>
  </w:num>
  <w:num w:numId="7">
    <w:abstractNumId w:val="9"/>
  </w:num>
  <w:num w:numId="8">
    <w:abstractNumId w:val="5"/>
  </w:num>
  <w:num w:numId="9">
    <w:abstractNumId w:val="2"/>
  </w:num>
  <w:num w:numId="10">
    <w:abstractNumId w:val="1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2"/>
  </w:num>
  <w:num w:numId="14">
    <w:abstractNumId w:val="4"/>
  </w:num>
  <w:num w:numId="15">
    <w:abstractNumId w:val="8"/>
  </w:num>
  <w:num w:numId="16">
    <w:abstractNumId w:val="16"/>
  </w:num>
  <w:num w:numId="17">
    <w:abstractNumId w:val="11"/>
  </w:num>
  <w:num w:numId="18">
    <w:abstractNumId w:val="7"/>
  </w:num>
  <w:num w:numId="19">
    <w:abstractNumId w:val="1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pvrx0erl0zxe2eftvy50febvsvxa90za99d&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8&lt;/item&gt;&lt;item&gt;29&lt;/item&gt;&lt;item&gt;30&lt;/item&gt;&lt;item&gt;31&lt;/item&gt;&lt;item&gt;32&lt;/item&gt;&lt;item&gt;33&lt;/item&gt;&lt;item&gt;34&lt;/item&gt;&lt;item&gt;35&lt;/item&gt;&lt;item&gt;36&lt;/item&gt;&lt;item&gt;37&lt;/item&gt;&lt;item&gt;38&lt;/item&gt;&lt;item&gt;39&lt;/item&gt;&lt;item&gt;40&lt;/item&gt;&lt;item&gt;42&lt;/item&gt;&lt;item&gt;43&lt;/item&gt;&lt;item&gt;44&lt;/item&gt;&lt;item&gt;45&lt;/item&gt;&lt;item&gt;46&lt;/item&gt;&lt;item&gt;47&lt;/item&gt;&lt;item&gt;48&lt;/item&gt;&lt;item&gt;50&lt;/item&gt;&lt;item&gt;51&lt;/item&gt;&lt;item&gt;53&lt;/item&gt;&lt;item&gt;54&lt;/item&gt;&lt;item&gt;57&lt;/item&gt;&lt;item&gt;58&lt;/item&gt;&lt;item&gt;59&lt;/item&gt;&lt;item&gt;60&lt;/item&gt;&lt;item&gt;61&lt;/item&gt;&lt;item&gt;62&lt;/item&gt;&lt;item&gt;63&lt;/item&gt;&lt;item&gt;64&lt;/item&gt;&lt;item&gt;65&lt;/item&gt;&lt;item&gt;66&lt;/item&gt;&lt;item&gt;67&lt;/item&gt;&lt;item&gt;68&lt;/item&gt;&lt;item&gt;69&lt;/item&gt;&lt;/record-ids&gt;&lt;/item&gt;&lt;/Libraries&gt;"/>
  </w:docVars>
  <w:rsids>
    <w:rsidRoot w:val="00F46D38"/>
    <w:rsid w:val="00000ED2"/>
    <w:rsid w:val="000227A8"/>
    <w:rsid w:val="00023025"/>
    <w:rsid w:val="000254D1"/>
    <w:rsid w:val="000275B4"/>
    <w:rsid w:val="000421F9"/>
    <w:rsid w:val="00055A3C"/>
    <w:rsid w:val="00055D7E"/>
    <w:rsid w:val="00070D9A"/>
    <w:rsid w:val="00075DA1"/>
    <w:rsid w:val="00080731"/>
    <w:rsid w:val="00080ADF"/>
    <w:rsid w:val="00083493"/>
    <w:rsid w:val="00084297"/>
    <w:rsid w:val="00086B26"/>
    <w:rsid w:val="0009189C"/>
    <w:rsid w:val="00096087"/>
    <w:rsid w:val="000961D2"/>
    <w:rsid w:val="00097A02"/>
    <w:rsid w:val="000A0A76"/>
    <w:rsid w:val="000A5BAE"/>
    <w:rsid w:val="000A75C7"/>
    <w:rsid w:val="000B56B3"/>
    <w:rsid w:val="000C4162"/>
    <w:rsid w:val="000C43EB"/>
    <w:rsid w:val="000C6009"/>
    <w:rsid w:val="000D0000"/>
    <w:rsid w:val="000D2823"/>
    <w:rsid w:val="000D62DF"/>
    <w:rsid w:val="000E17CD"/>
    <w:rsid w:val="000E2A95"/>
    <w:rsid w:val="000E592E"/>
    <w:rsid w:val="000F3A38"/>
    <w:rsid w:val="000F3EA9"/>
    <w:rsid w:val="000F4D47"/>
    <w:rsid w:val="00105E0B"/>
    <w:rsid w:val="0010779B"/>
    <w:rsid w:val="001115C7"/>
    <w:rsid w:val="0011729F"/>
    <w:rsid w:val="001173CE"/>
    <w:rsid w:val="00125250"/>
    <w:rsid w:val="00131C61"/>
    <w:rsid w:val="00132118"/>
    <w:rsid w:val="001414C6"/>
    <w:rsid w:val="00147E71"/>
    <w:rsid w:val="00163308"/>
    <w:rsid w:val="0016622E"/>
    <w:rsid w:val="00166EDA"/>
    <w:rsid w:val="00170870"/>
    <w:rsid w:val="00171DFA"/>
    <w:rsid w:val="00173AA4"/>
    <w:rsid w:val="00174EF3"/>
    <w:rsid w:val="00183ED3"/>
    <w:rsid w:val="00185FA6"/>
    <w:rsid w:val="00197E48"/>
    <w:rsid w:val="001A39FF"/>
    <w:rsid w:val="001A496F"/>
    <w:rsid w:val="001B6DDA"/>
    <w:rsid w:val="001B71C6"/>
    <w:rsid w:val="001C19A5"/>
    <w:rsid w:val="001C2D8B"/>
    <w:rsid w:val="001C36F2"/>
    <w:rsid w:val="001D209C"/>
    <w:rsid w:val="001D3458"/>
    <w:rsid w:val="001D3FAD"/>
    <w:rsid w:val="001E50E9"/>
    <w:rsid w:val="001F3222"/>
    <w:rsid w:val="001F43E0"/>
    <w:rsid w:val="001F4DF7"/>
    <w:rsid w:val="001F6D36"/>
    <w:rsid w:val="00202F8D"/>
    <w:rsid w:val="00205EAE"/>
    <w:rsid w:val="00213419"/>
    <w:rsid w:val="0022054A"/>
    <w:rsid w:val="002231A7"/>
    <w:rsid w:val="00224D2A"/>
    <w:rsid w:val="0022536B"/>
    <w:rsid w:val="00225CCE"/>
    <w:rsid w:val="00226333"/>
    <w:rsid w:val="0023410C"/>
    <w:rsid w:val="00235B7A"/>
    <w:rsid w:val="00236693"/>
    <w:rsid w:val="00243B61"/>
    <w:rsid w:val="00244303"/>
    <w:rsid w:val="00245B9E"/>
    <w:rsid w:val="00245E3E"/>
    <w:rsid w:val="002478E4"/>
    <w:rsid w:val="00251BE6"/>
    <w:rsid w:val="00252838"/>
    <w:rsid w:val="00254192"/>
    <w:rsid w:val="00266507"/>
    <w:rsid w:val="002676E2"/>
    <w:rsid w:val="002700BA"/>
    <w:rsid w:val="0027307D"/>
    <w:rsid w:val="00277C21"/>
    <w:rsid w:val="00280EF7"/>
    <w:rsid w:val="002819B7"/>
    <w:rsid w:val="00282B32"/>
    <w:rsid w:val="002B5FED"/>
    <w:rsid w:val="002C4B95"/>
    <w:rsid w:val="002C4D81"/>
    <w:rsid w:val="002C724F"/>
    <w:rsid w:val="002D37B0"/>
    <w:rsid w:val="002E0358"/>
    <w:rsid w:val="002F28D3"/>
    <w:rsid w:val="002F696F"/>
    <w:rsid w:val="00300909"/>
    <w:rsid w:val="00311802"/>
    <w:rsid w:val="00313600"/>
    <w:rsid w:val="00314F73"/>
    <w:rsid w:val="00315360"/>
    <w:rsid w:val="003164DD"/>
    <w:rsid w:val="00316964"/>
    <w:rsid w:val="0032072A"/>
    <w:rsid w:val="003225EC"/>
    <w:rsid w:val="003237D0"/>
    <w:rsid w:val="003252AA"/>
    <w:rsid w:val="003310EF"/>
    <w:rsid w:val="00340A05"/>
    <w:rsid w:val="003458DA"/>
    <w:rsid w:val="00353808"/>
    <w:rsid w:val="00361009"/>
    <w:rsid w:val="00364A3A"/>
    <w:rsid w:val="00367631"/>
    <w:rsid w:val="0037066F"/>
    <w:rsid w:val="0037075E"/>
    <w:rsid w:val="00374377"/>
    <w:rsid w:val="00383F17"/>
    <w:rsid w:val="00390FC8"/>
    <w:rsid w:val="0039506C"/>
    <w:rsid w:val="003A287A"/>
    <w:rsid w:val="003A4E8F"/>
    <w:rsid w:val="003A5429"/>
    <w:rsid w:val="003C0563"/>
    <w:rsid w:val="003C23F5"/>
    <w:rsid w:val="003C5498"/>
    <w:rsid w:val="003C75CC"/>
    <w:rsid w:val="003C7F78"/>
    <w:rsid w:val="003D321F"/>
    <w:rsid w:val="003D4ED1"/>
    <w:rsid w:val="003D66A8"/>
    <w:rsid w:val="003E0940"/>
    <w:rsid w:val="003E2722"/>
    <w:rsid w:val="003E527E"/>
    <w:rsid w:val="003F1024"/>
    <w:rsid w:val="003F34A0"/>
    <w:rsid w:val="003F60F8"/>
    <w:rsid w:val="003F7842"/>
    <w:rsid w:val="004008D3"/>
    <w:rsid w:val="00411202"/>
    <w:rsid w:val="004143C9"/>
    <w:rsid w:val="004144E4"/>
    <w:rsid w:val="00426D5D"/>
    <w:rsid w:val="00427C6A"/>
    <w:rsid w:val="00436627"/>
    <w:rsid w:val="00440315"/>
    <w:rsid w:val="00447031"/>
    <w:rsid w:val="00450AA1"/>
    <w:rsid w:val="00453BC2"/>
    <w:rsid w:val="00454B4A"/>
    <w:rsid w:val="004562A3"/>
    <w:rsid w:val="00457131"/>
    <w:rsid w:val="00461C38"/>
    <w:rsid w:val="00461C6A"/>
    <w:rsid w:val="00476470"/>
    <w:rsid w:val="00482D41"/>
    <w:rsid w:val="00484E25"/>
    <w:rsid w:val="00486943"/>
    <w:rsid w:val="00490175"/>
    <w:rsid w:val="00491624"/>
    <w:rsid w:val="004A1F9B"/>
    <w:rsid w:val="004A444A"/>
    <w:rsid w:val="004A744C"/>
    <w:rsid w:val="004B3F2D"/>
    <w:rsid w:val="004B408B"/>
    <w:rsid w:val="004B6C1F"/>
    <w:rsid w:val="004C0E37"/>
    <w:rsid w:val="004C0EB1"/>
    <w:rsid w:val="004C2887"/>
    <w:rsid w:val="004C49D8"/>
    <w:rsid w:val="004C5567"/>
    <w:rsid w:val="004C5C2A"/>
    <w:rsid w:val="004C6360"/>
    <w:rsid w:val="004C653E"/>
    <w:rsid w:val="004D3DFD"/>
    <w:rsid w:val="004D4F0E"/>
    <w:rsid w:val="004E63ED"/>
    <w:rsid w:val="004E697A"/>
    <w:rsid w:val="004F4524"/>
    <w:rsid w:val="004F777F"/>
    <w:rsid w:val="00500E92"/>
    <w:rsid w:val="00504429"/>
    <w:rsid w:val="0050540D"/>
    <w:rsid w:val="00513F95"/>
    <w:rsid w:val="005157F6"/>
    <w:rsid w:val="0051610C"/>
    <w:rsid w:val="00516412"/>
    <w:rsid w:val="0053112B"/>
    <w:rsid w:val="00531421"/>
    <w:rsid w:val="005331A4"/>
    <w:rsid w:val="00534828"/>
    <w:rsid w:val="00536E58"/>
    <w:rsid w:val="005370E6"/>
    <w:rsid w:val="00537DC1"/>
    <w:rsid w:val="00540F64"/>
    <w:rsid w:val="00542085"/>
    <w:rsid w:val="00545F7E"/>
    <w:rsid w:val="00557438"/>
    <w:rsid w:val="00561135"/>
    <w:rsid w:val="00561F35"/>
    <w:rsid w:val="00564164"/>
    <w:rsid w:val="00565ECC"/>
    <w:rsid w:val="00574A91"/>
    <w:rsid w:val="00582764"/>
    <w:rsid w:val="00584708"/>
    <w:rsid w:val="00591B3E"/>
    <w:rsid w:val="00594A5F"/>
    <w:rsid w:val="005952D8"/>
    <w:rsid w:val="005A2477"/>
    <w:rsid w:val="005B1836"/>
    <w:rsid w:val="005B1C1A"/>
    <w:rsid w:val="005B6098"/>
    <w:rsid w:val="005B6165"/>
    <w:rsid w:val="005B6DE2"/>
    <w:rsid w:val="005B7E10"/>
    <w:rsid w:val="005C4B9D"/>
    <w:rsid w:val="005C7F85"/>
    <w:rsid w:val="005D10BD"/>
    <w:rsid w:val="005D2200"/>
    <w:rsid w:val="005D3F64"/>
    <w:rsid w:val="005F5BCF"/>
    <w:rsid w:val="005F7871"/>
    <w:rsid w:val="0060414B"/>
    <w:rsid w:val="00605A94"/>
    <w:rsid w:val="00616C24"/>
    <w:rsid w:val="0062018B"/>
    <w:rsid w:val="00624DDC"/>
    <w:rsid w:val="00625928"/>
    <w:rsid w:val="00625E38"/>
    <w:rsid w:val="006304C5"/>
    <w:rsid w:val="00630C56"/>
    <w:rsid w:val="00634241"/>
    <w:rsid w:val="00647236"/>
    <w:rsid w:val="00654B39"/>
    <w:rsid w:val="00656D36"/>
    <w:rsid w:val="0066093E"/>
    <w:rsid w:val="00664E7C"/>
    <w:rsid w:val="00671B14"/>
    <w:rsid w:val="00681F6B"/>
    <w:rsid w:val="00683C43"/>
    <w:rsid w:val="00687078"/>
    <w:rsid w:val="006A410A"/>
    <w:rsid w:val="006A4F99"/>
    <w:rsid w:val="006B3D81"/>
    <w:rsid w:val="006B4491"/>
    <w:rsid w:val="006C303C"/>
    <w:rsid w:val="006D4D09"/>
    <w:rsid w:val="006E1405"/>
    <w:rsid w:val="006F1FDF"/>
    <w:rsid w:val="006F3638"/>
    <w:rsid w:val="006F7B64"/>
    <w:rsid w:val="00712009"/>
    <w:rsid w:val="0071245A"/>
    <w:rsid w:val="007135D3"/>
    <w:rsid w:val="00716A44"/>
    <w:rsid w:val="007171E8"/>
    <w:rsid w:val="007266A1"/>
    <w:rsid w:val="0073372A"/>
    <w:rsid w:val="007412C7"/>
    <w:rsid w:val="0074485E"/>
    <w:rsid w:val="007510C0"/>
    <w:rsid w:val="00751E8B"/>
    <w:rsid w:val="00753E04"/>
    <w:rsid w:val="00755D78"/>
    <w:rsid w:val="00761A5C"/>
    <w:rsid w:val="0076529F"/>
    <w:rsid w:val="00772041"/>
    <w:rsid w:val="00772AEC"/>
    <w:rsid w:val="00774F56"/>
    <w:rsid w:val="0077711D"/>
    <w:rsid w:val="00777272"/>
    <w:rsid w:val="00780568"/>
    <w:rsid w:val="00782BBB"/>
    <w:rsid w:val="00783C14"/>
    <w:rsid w:val="007867A4"/>
    <w:rsid w:val="00794FDB"/>
    <w:rsid w:val="007A4AD7"/>
    <w:rsid w:val="007A54CE"/>
    <w:rsid w:val="007A74A9"/>
    <w:rsid w:val="007B11D6"/>
    <w:rsid w:val="007B6B17"/>
    <w:rsid w:val="007C4748"/>
    <w:rsid w:val="007C5160"/>
    <w:rsid w:val="007D2166"/>
    <w:rsid w:val="007D61D0"/>
    <w:rsid w:val="007E1A05"/>
    <w:rsid w:val="007E6B65"/>
    <w:rsid w:val="007F0BA0"/>
    <w:rsid w:val="007F1B19"/>
    <w:rsid w:val="008019CB"/>
    <w:rsid w:val="00803A6F"/>
    <w:rsid w:val="00804154"/>
    <w:rsid w:val="00805B76"/>
    <w:rsid w:val="00812017"/>
    <w:rsid w:val="00822DCD"/>
    <w:rsid w:val="00826460"/>
    <w:rsid w:val="00826F41"/>
    <w:rsid w:val="00827102"/>
    <w:rsid w:val="00830125"/>
    <w:rsid w:val="008362EE"/>
    <w:rsid w:val="008403AF"/>
    <w:rsid w:val="00841348"/>
    <w:rsid w:val="00850B06"/>
    <w:rsid w:val="0085238E"/>
    <w:rsid w:val="00854991"/>
    <w:rsid w:val="00854FD1"/>
    <w:rsid w:val="00857651"/>
    <w:rsid w:val="0086008E"/>
    <w:rsid w:val="00863EB2"/>
    <w:rsid w:val="00870E72"/>
    <w:rsid w:val="008731A2"/>
    <w:rsid w:val="00876A79"/>
    <w:rsid w:val="008848E9"/>
    <w:rsid w:val="0088767E"/>
    <w:rsid w:val="008928AB"/>
    <w:rsid w:val="008A62D2"/>
    <w:rsid w:val="008B43B9"/>
    <w:rsid w:val="008B6F3E"/>
    <w:rsid w:val="008B7673"/>
    <w:rsid w:val="008B7CB9"/>
    <w:rsid w:val="008C24D9"/>
    <w:rsid w:val="008C401A"/>
    <w:rsid w:val="008C7178"/>
    <w:rsid w:val="008D0D97"/>
    <w:rsid w:val="008D542E"/>
    <w:rsid w:val="008E5297"/>
    <w:rsid w:val="008E6C97"/>
    <w:rsid w:val="008F528A"/>
    <w:rsid w:val="008F52E7"/>
    <w:rsid w:val="008F5F99"/>
    <w:rsid w:val="008F6B81"/>
    <w:rsid w:val="00903F55"/>
    <w:rsid w:val="00904868"/>
    <w:rsid w:val="0090736B"/>
    <w:rsid w:val="0091219C"/>
    <w:rsid w:val="009151D7"/>
    <w:rsid w:val="00922BC1"/>
    <w:rsid w:val="0092604C"/>
    <w:rsid w:val="00926BB5"/>
    <w:rsid w:val="009303DD"/>
    <w:rsid w:val="009329FC"/>
    <w:rsid w:val="00942C7D"/>
    <w:rsid w:val="00944214"/>
    <w:rsid w:val="00946C4B"/>
    <w:rsid w:val="00951D64"/>
    <w:rsid w:val="00953691"/>
    <w:rsid w:val="00956B8C"/>
    <w:rsid w:val="00961147"/>
    <w:rsid w:val="00966D25"/>
    <w:rsid w:val="009671D5"/>
    <w:rsid w:val="00970024"/>
    <w:rsid w:val="009709DF"/>
    <w:rsid w:val="0097303E"/>
    <w:rsid w:val="009831D6"/>
    <w:rsid w:val="00985976"/>
    <w:rsid w:val="0098674B"/>
    <w:rsid w:val="00997794"/>
    <w:rsid w:val="009A1067"/>
    <w:rsid w:val="009A1187"/>
    <w:rsid w:val="009B06F7"/>
    <w:rsid w:val="009B4563"/>
    <w:rsid w:val="009B57DD"/>
    <w:rsid w:val="009B5EF5"/>
    <w:rsid w:val="009C2A41"/>
    <w:rsid w:val="009C3E17"/>
    <w:rsid w:val="009C69F2"/>
    <w:rsid w:val="009D2A64"/>
    <w:rsid w:val="009D37FE"/>
    <w:rsid w:val="009E26F3"/>
    <w:rsid w:val="009E4257"/>
    <w:rsid w:val="009F3D1B"/>
    <w:rsid w:val="009F46A1"/>
    <w:rsid w:val="009F49A5"/>
    <w:rsid w:val="00A00D2B"/>
    <w:rsid w:val="00A047F6"/>
    <w:rsid w:val="00A10C15"/>
    <w:rsid w:val="00A11001"/>
    <w:rsid w:val="00A1546A"/>
    <w:rsid w:val="00A16089"/>
    <w:rsid w:val="00A1627B"/>
    <w:rsid w:val="00A16980"/>
    <w:rsid w:val="00A17251"/>
    <w:rsid w:val="00A17506"/>
    <w:rsid w:val="00A20FA5"/>
    <w:rsid w:val="00A22DEF"/>
    <w:rsid w:val="00A34721"/>
    <w:rsid w:val="00A459E9"/>
    <w:rsid w:val="00A5002E"/>
    <w:rsid w:val="00A50C8A"/>
    <w:rsid w:val="00A565AD"/>
    <w:rsid w:val="00A57CC3"/>
    <w:rsid w:val="00A67C90"/>
    <w:rsid w:val="00A72175"/>
    <w:rsid w:val="00A80B8F"/>
    <w:rsid w:val="00A862F4"/>
    <w:rsid w:val="00A90CD8"/>
    <w:rsid w:val="00A911A8"/>
    <w:rsid w:val="00A95108"/>
    <w:rsid w:val="00AA2116"/>
    <w:rsid w:val="00AA53A2"/>
    <w:rsid w:val="00AB2D19"/>
    <w:rsid w:val="00AB6C63"/>
    <w:rsid w:val="00AB74F9"/>
    <w:rsid w:val="00AC089F"/>
    <w:rsid w:val="00AC5091"/>
    <w:rsid w:val="00AC50A5"/>
    <w:rsid w:val="00AC6118"/>
    <w:rsid w:val="00AD23B4"/>
    <w:rsid w:val="00AE2E78"/>
    <w:rsid w:val="00AE6567"/>
    <w:rsid w:val="00AE6BA1"/>
    <w:rsid w:val="00AE7C56"/>
    <w:rsid w:val="00AF18D9"/>
    <w:rsid w:val="00AF48B7"/>
    <w:rsid w:val="00AF7A12"/>
    <w:rsid w:val="00B008EA"/>
    <w:rsid w:val="00B02469"/>
    <w:rsid w:val="00B02474"/>
    <w:rsid w:val="00B02704"/>
    <w:rsid w:val="00B03222"/>
    <w:rsid w:val="00B03B28"/>
    <w:rsid w:val="00B11CC4"/>
    <w:rsid w:val="00B141C6"/>
    <w:rsid w:val="00B145EC"/>
    <w:rsid w:val="00B235A1"/>
    <w:rsid w:val="00B2574E"/>
    <w:rsid w:val="00B2756A"/>
    <w:rsid w:val="00B3275C"/>
    <w:rsid w:val="00B33431"/>
    <w:rsid w:val="00B3674A"/>
    <w:rsid w:val="00B43B09"/>
    <w:rsid w:val="00B57130"/>
    <w:rsid w:val="00B57766"/>
    <w:rsid w:val="00B57BB5"/>
    <w:rsid w:val="00B608C1"/>
    <w:rsid w:val="00B6796D"/>
    <w:rsid w:val="00B74174"/>
    <w:rsid w:val="00B7759C"/>
    <w:rsid w:val="00B81887"/>
    <w:rsid w:val="00B86B68"/>
    <w:rsid w:val="00B874AB"/>
    <w:rsid w:val="00B9552D"/>
    <w:rsid w:val="00BA636E"/>
    <w:rsid w:val="00BA68A7"/>
    <w:rsid w:val="00BA73B6"/>
    <w:rsid w:val="00BB1190"/>
    <w:rsid w:val="00BB4C02"/>
    <w:rsid w:val="00BB5980"/>
    <w:rsid w:val="00BB7539"/>
    <w:rsid w:val="00BC0C4A"/>
    <w:rsid w:val="00BC12E0"/>
    <w:rsid w:val="00BC6C89"/>
    <w:rsid w:val="00BD2B9A"/>
    <w:rsid w:val="00BD628F"/>
    <w:rsid w:val="00BD6311"/>
    <w:rsid w:val="00BE2C67"/>
    <w:rsid w:val="00BE35B9"/>
    <w:rsid w:val="00BE6DA8"/>
    <w:rsid w:val="00BE7141"/>
    <w:rsid w:val="00BE7C56"/>
    <w:rsid w:val="00BF2A70"/>
    <w:rsid w:val="00BF32EB"/>
    <w:rsid w:val="00C027D6"/>
    <w:rsid w:val="00C03955"/>
    <w:rsid w:val="00C06CB1"/>
    <w:rsid w:val="00C13944"/>
    <w:rsid w:val="00C1589A"/>
    <w:rsid w:val="00C15E7B"/>
    <w:rsid w:val="00C16067"/>
    <w:rsid w:val="00C255CC"/>
    <w:rsid w:val="00C37C9A"/>
    <w:rsid w:val="00C42844"/>
    <w:rsid w:val="00C46A46"/>
    <w:rsid w:val="00C5207B"/>
    <w:rsid w:val="00C55405"/>
    <w:rsid w:val="00C643E4"/>
    <w:rsid w:val="00C746EF"/>
    <w:rsid w:val="00C774DB"/>
    <w:rsid w:val="00C81F12"/>
    <w:rsid w:val="00C838C7"/>
    <w:rsid w:val="00C845BD"/>
    <w:rsid w:val="00C8645B"/>
    <w:rsid w:val="00C87808"/>
    <w:rsid w:val="00C903E8"/>
    <w:rsid w:val="00C93449"/>
    <w:rsid w:val="00C93EA7"/>
    <w:rsid w:val="00C96237"/>
    <w:rsid w:val="00CA3D9E"/>
    <w:rsid w:val="00CA41F4"/>
    <w:rsid w:val="00CA555C"/>
    <w:rsid w:val="00CA7D4D"/>
    <w:rsid w:val="00CC02E5"/>
    <w:rsid w:val="00CC1AEF"/>
    <w:rsid w:val="00CC3169"/>
    <w:rsid w:val="00CC385C"/>
    <w:rsid w:val="00CC3898"/>
    <w:rsid w:val="00CD2326"/>
    <w:rsid w:val="00CE6D71"/>
    <w:rsid w:val="00CF3FD2"/>
    <w:rsid w:val="00CF4860"/>
    <w:rsid w:val="00D01A33"/>
    <w:rsid w:val="00D03941"/>
    <w:rsid w:val="00D12B1B"/>
    <w:rsid w:val="00D12FC7"/>
    <w:rsid w:val="00D36680"/>
    <w:rsid w:val="00D372E1"/>
    <w:rsid w:val="00D430D0"/>
    <w:rsid w:val="00D4670F"/>
    <w:rsid w:val="00D51727"/>
    <w:rsid w:val="00D52EB8"/>
    <w:rsid w:val="00D53C9C"/>
    <w:rsid w:val="00D558F7"/>
    <w:rsid w:val="00D57C2E"/>
    <w:rsid w:val="00D63D75"/>
    <w:rsid w:val="00D6605F"/>
    <w:rsid w:val="00D66CD3"/>
    <w:rsid w:val="00D75591"/>
    <w:rsid w:val="00D778A7"/>
    <w:rsid w:val="00D8767C"/>
    <w:rsid w:val="00D92AD0"/>
    <w:rsid w:val="00D93354"/>
    <w:rsid w:val="00D93E30"/>
    <w:rsid w:val="00D953DF"/>
    <w:rsid w:val="00DA28D0"/>
    <w:rsid w:val="00DB14CA"/>
    <w:rsid w:val="00DB18D3"/>
    <w:rsid w:val="00DC323B"/>
    <w:rsid w:val="00DC56CD"/>
    <w:rsid w:val="00DC5705"/>
    <w:rsid w:val="00DC696F"/>
    <w:rsid w:val="00DD44BD"/>
    <w:rsid w:val="00DF154C"/>
    <w:rsid w:val="00DF2415"/>
    <w:rsid w:val="00E01E84"/>
    <w:rsid w:val="00E06911"/>
    <w:rsid w:val="00E10CC9"/>
    <w:rsid w:val="00E14860"/>
    <w:rsid w:val="00E231C5"/>
    <w:rsid w:val="00E233F8"/>
    <w:rsid w:val="00E23A70"/>
    <w:rsid w:val="00E267EF"/>
    <w:rsid w:val="00E30BDE"/>
    <w:rsid w:val="00E31D02"/>
    <w:rsid w:val="00E37B2C"/>
    <w:rsid w:val="00E431B8"/>
    <w:rsid w:val="00E45D13"/>
    <w:rsid w:val="00E46124"/>
    <w:rsid w:val="00E52950"/>
    <w:rsid w:val="00E52BD1"/>
    <w:rsid w:val="00E55A60"/>
    <w:rsid w:val="00E61B49"/>
    <w:rsid w:val="00E64578"/>
    <w:rsid w:val="00E64A68"/>
    <w:rsid w:val="00E74153"/>
    <w:rsid w:val="00E745B9"/>
    <w:rsid w:val="00E74ED7"/>
    <w:rsid w:val="00E77B85"/>
    <w:rsid w:val="00E81F3A"/>
    <w:rsid w:val="00E9025C"/>
    <w:rsid w:val="00E95466"/>
    <w:rsid w:val="00E95992"/>
    <w:rsid w:val="00E962AC"/>
    <w:rsid w:val="00E96A90"/>
    <w:rsid w:val="00EA0BBE"/>
    <w:rsid w:val="00EA31B7"/>
    <w:rsid w:val="00EA6D0E"/>
    <w:rsid w:val="00EA71AA"/>
    <w:rsid w:val="00EB11A8"/>
    <w:rsid w:val="00EB2383"/>
    <w:rsid w:val="00EB27B6"/>
    <w:rsid w:val="00EB3AF9"/>
    <w:rsid w:val="00EC1015"/>
    <w:rsid w:val="00ED0D4E"/>
    <w:rsid w:val="00ED7212"/>
    <w:rsid w:val="00EE12D4"/>
    <w:rsid w:val="00EE2BF1"/>
    <w:rsid w:val="00EE5AB7"/>
    <w:rsid w:val="00EE77A9"/>
    <w:rsid w:val="00EF20CF"/>
    <w:rsid w:val="00EF6E02"/>
    <w:rsid w:val="00F0233A"/>
    <w:rsid w:val="00F101A0"/>
    <w:rsid w:val="00F118D8"/>
    <w:rsid w:val="00F11CAB"/>
    <w:rsid w:val="00F22F0E"/>
    <w:rsid w:val="00F307DD"/>
    <w:rsid w:val="00F31C43"/>
    <w:rsid w:val="00F335FE"/>
    <w:rsid w:val="00F34E2F"/>
    <w:rsid w:val="00F36430"/>
    <w:rsid w:val="00F4078A"/>
    <w:rsid w:val="00F46673"/>
    <w:rsid w:val="00F46D38"/>
    <w:rsid w:val="00F47122"/>
    <w:rsid w:val="00F5233A"/>
    <w:rsid w:val="00F52B76"/>
    <w:rsid w:val="00F633E3"/>
    <w:rsid w:val="00F64621"/>
    <w:rsid w:val="00F64D8F"/>
    <w:rsid w:val="00F71E9C"/>
    <w:rsid w:val="00F76050"/>
    <w:rsid w:val="00F81FF8"/>
    <w:rsid w:val="00F84BA0"/>
    <w:rsid w:val="00F84FAB"/>
    <w:rsid w:val="00F9486B"/>
    <w:rsid w:val="00FA3373"/>
    <w:rsid w:val="00FB2E25"/>
    <w:rsid w:val="00FB7EBC"/>
    <w:rsid w:val="00FC4ABC"/>
    <w:rsid w:val="00FC5010"/>
    <w:rsid w:val="00FD2612"/>
    <w:rsid w:val="00FE2593"/>
    <w:rsid w:val="00FE46E2"/>
    <w:rsid w:val="00FE4851"/>
    <w:rsid w:val="00FE5BC1"/>
    <w:rsid w:val="00FE6928"/>
    <w:rsid w:val="00FF00E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29F03EE-AEF2-4976-92B7-E8E4E71D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D38"/>
  </w:style>
  <w:style w:type="paragraph" w:styleId="Heading4">
    <w:name w:val="heading 4"/>
    <w:basedOn w:val="Normal"/>
    <w:next w:val="Normal"/>
    <w:link w:val="Heading4Char"/>
    <w:uiPriority w:val="9"/>
    <w:unhideWhenUsed/>
    <w:qFormat/>
    <w:rsid w:val="000C43EB"/>
    <w:pPr>
      <w:keepNext/>
      <w:spacing w:before="120" w:after="0"/>
      <w:outlineLvl w:val="3"/>
    </w:pPr>
    <w:rPr>
      <w:rFonts w:eastAsiaTheme="minorEastAsia"/>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6D3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F46D38"/>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4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D38"/>
  </w:style>
  <w:style w:type="character" w:styleId="Hyperlink">
    <w:name w:val="Hyperlink"/>
    <w:basedOn w:val="DefaultParagraphFont"/>
    <w:uiPriority w:val="99"/>
    <w:unhideWhenUsed/>
    <w:rsid w:val="004F777F"/>
    <w:rPr>
      <w:color w:val="0000FF" w:themeColor="hyperlink"/>
      <w:u w:val="single"/>
    </w:rPr>
  </w:style>
  <w:style w:type="paragraph" w:styleId="ListParagraph">
    <w:name w:val="List Paragraph"/>
    <w:basedOn w:val="Normal"/>
    <w:uiPriority w:val="34"/>
    <w:qFormat/>
    <w:rsid w:val="00946C4B"/>
    <w:pPr>
      <w:ind w:left="720"/>
      <w:contextualSpacing/>
    </w:pPr>
  </w:style>
  <w:style w:type="paragraph" w:styleId="BalloonText">
    <w:name w:val="Balloon Text"/>
    <w:basedOn w:val="Normal"/>
    <w:link w:val="BalloonTextChar"/>
    <w:uiPriority w:val="99"/>
    <w:semiHidden/>
    <w:unhideWhenUsed/>
    <w:rsid w:val="00225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CE"/>
    <w:rPr>
      <w:rFonts w:ascii="Tahoma" w:hAnsi="Tahoma" w:cs="Tahoma"/>
      <w:sz w:val="16"/>
      <w:szCs w:val="16"/>
      <w:lang w:val="nl-BE"/>
    </w:rPr>
  </w:style>
  <w:style w:type="table" w:styleId="TableGrid">
    <w:name w:val="Table Grid"/>
    <w:basedOn w:val="TableNormal"/>
    <w:uiPriority w:val="39"/>
    <w:rsid w:val="00AA5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6C1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PlaceholderText">
    <w:name w:val="Placeholder Text"/>
    <w:basedOn w:val="DefaultParagraphFont"/>
    <w:uiPriority w:val="99"/>
    <w:semiHidden/>
    <w:rsid w:val="00C15E7B"/>
    <w:rPr>
      <w:color w:val="808080"/>
    </w:rPr>
  </w:style>
  <w:style w:type="character" w:styleId="CommentReference">
    <w:name w:val="annotation reference"/>
    <w:basedOn w:val="DefaultParagraphFont"/>
    <w:uiPriority w:val="99"/>
    <w:semiHidden/>
    <w:unhideWhenUsed/>
    <w:rsid w:val="00BE7C56"/>
    <w:rPr>
      <w:sz w:val="16"/>
      <w:szCs w:val="16"/>
    </w:rPr>
  </w:style>
  <w:style w:type="paragraph" w:styleId="CommentText">
    <w:name w:val="annotation text"/>
    <w:basedOn w:val="Normal"/>
    <w:link w:val="CommentTextChar"/>
    <w:uiPriority w:val="99"/>
    <w:semiHidden/>
    <w:unhideWhenUsed/>
    <w:rsid w:val="00BE7C56"/>
    <w:pPr>
      <w:spacing w:line="240" w:lineRule="auto"/>
    </w:pPr>
    <w:rPr>
      <w:sz w:val="20"/>
      <w:szCs w:val="20"/>
    </w:rPr>
  </w:style>
  <w:style w:type="character" w:customStyle="1" w:styleId="CommentTextChar">
    <w:name w:val="Comment Text Char"/>
    <w:basedOn w:val="DefaultParagraphFont"/>
    <w:link w:val="CommentText"/>
    <w:uiPriority w:val="99"/>
    <w:semiHidden/>
    <w:rsid w:val="00BE7C56"/>
    <w:rPr>
      <w:noProof/>
      <w:sz w:val="20"/>
      <w:szCs w:val="20"/>
    </w:rPr>
  </w:style>
  <w:style w:type="paragraph" w:styleId="CommentSubject">
    <w:name w:val="annotation subject"/>
    <w:basedOn w:val="CommentText"/>
    <w:next w:val="CommentText"/>
    <w:link w:val="CommentSubjectChar"/>
    <w:uiPriority w:val="99"/>
    <w:semiHidden/>
    <w:unhideWhenUsed/>
    <w:rsid w:val="00BE7C56"/>
    <w:rPr>
      <w:b/>
      <w:bCs/>
    </w:rPr>
  </w:style>
  <w:style w:type="character" w:customStyle="1" w:styleId="CommentSubjectChar">
    <w:name w:val="Comment Subject Char"/>
    <w:basedOn w:val="CommentTextChar"/>
    <w:link w:val="CommentSubject"/>
    <w:uiPriority w:val="99"/>
    <w:semiHidden/>
    <w:rsid w:val="00BE7C56"/>
    <w:rPr>
      <w:b/>
      <w:bCs/>
      <w:noProof/>
      <w:sz w:val="20"/>
      <w:szCs w:val="20"/>
    </w:rPr>
  </w:style>
  <w:style w:type="table" w:customStyle="1" w:styleId="PlainTable31">
    <w:name w:val="Plain Table 31"/>
    <w:basedOn w:val="TableNormal"/>
    <w:uiPriority w:val="99"/>
    <w:rsid w:val="008264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aliases w:val="Bullet 1"/>
    <w:uiPriority w:val="20"/>
    <w:qFormat/>
    <w:rsid w:val="003C7F78"/>
  </w:style>
  <w:style w:type="character" w:styleId="FollowedHyperlink">
    <w:name w:val="FollowedHyperlink"/>
    <w:basedOn w:val="DefaultParagraphFont"/>
    <w:uiPriority w:val="99"/>
    <w:semiHidden/>
    <w:unhideWhenUsed/>
    <w:rsid w:val="00AB74F9"/>
    <w:rPr>
      <w:color w:val="800080" w:themeColor="followedHyperlink"/>
      <w:u w:val="single"/>
    </w:rPr>
  </w:style>
  <w:style w:type="paragraph" w:customStyle="1" w:styleId="EndNoteBibliographyTitle">
    <w:name w:val="EndNote Bibliography Title"/>
    <w:basedOn w:val="Normal"/>
    <w:link w:val="EndNoteBibliographyTitleChar"/>
    <w:rsid w:val="00BB598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B5980"/>
    <w:rPr>
      <w:rFonts w:ascii="Calibri" w:hAnsi="Calibri"/>
      <w:noProof/>
      <w:lang w:val="en-US"/>
    </w:rPr>
  </w:style>
  <w:style w:type="paragraph" w:customStyle="1" w:styleId="EndNoteBibliography">
    <w:name w:val="EndNote Bibliography"/>
    <w:basedOn w:val="Normal"/>
    <w:link w:val="EndNoteBibliographyChar"/>
    <w:rsid w:val="00BB598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B5980"/>
    <w:rPr>
      <w:rFonts w:ascii="Calibri" w:hAnsi="Calibri"/>
      <w:noProof/>
      <w:lang w:val="en-US"/>
    </w:rPr>
  </w:style>
  <w:style w:type="paragraph" w:styleId="Revision">
    <w:name w:val="Revision"/>
    <w:hidden/>
    <w:uiPriority w:val="99"/>
    <w:semiHidden/>
    <w:rsid w:val="00202F8D"/>
    <w:pPr>
      <w:spacing w:after="0" w:line="240" w:lineRule="auto"/>
    </w:pPr>
  </w:style>
  <w:style w:type="character" w:customStyle="1" w:styleId="Heading4Char">
    <w:name w:val="Heading 4 Char"/>
    <w:basedOn w:val="DefaultParagraphFont"/>
    <w:link w:val="Heading4"/>
    <w:uiPriority w:val="9"/>
    <w:rsid w:val="000C43EB"/>
    <w:rPr>
      <w:rFonts w:eastAsiaTheme="minorEastAsia"/>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0599">
      <w:bodyDiv w:val="1"/>
      <w:marLeft w:val="0"/>
      <w:marRight w:val="0"/>
      <w:marTop w:val="0"/>
      <w:marBottom w:val="0"/>
      <w:divBdr>
        <w:top w:val="none" w:sz="0" w:space="0" w:color="auto"/>
        <w:left w:val="none" w:sz="0" w:space="0" w:color="auto"/>
        <w:bottom w:val="none" w:sz="0" w:space="0" w:color="auto"/>
        <w:right w:val="none" w:sz="0" w:space="0" w:color="auto"/>
      </w:divBdr>
    </w:div>
    <w:div w:id="130949120">
      <w:bodyDiv w:val="1"/>
      <w:marLeft w:val="0"/>
      <w:marRight w:val="0"/>
      <w:marTop w:val="0"/>
      <w:marBottom w:val="0"/>
      <w:divBdr>
        <w:top w:val="none" w:sz="0" w:space="0" w:color="auto"/>
        <w:left w:val="none" w:sz="0" w:space="0" w:color="auto"/>
        <w:bottom w:val="none" w:sz="0" w:space="0" w:color="auto"/>
        <w:right w:val="none" w:sz="0" w:space="0" w:color="auto"/>
      </w:divBdr>
    </w:div>
    <w:div w:id="134956426">
      <w:bodyDiv w:val="1"/>
      <w:marLeft w:val="0"/>
      <w:marRight w:val="0"/>
      <w:marTop w:val="0"/>
      <w:marBottom w:val="0"/>
      <w:divBdr>
        <w:top w:val="none" w:sz="0" w:space="0" w:color="auto"/>
        <w:left w:val="none" w:sz="0" w:space="0" w:color="auto"/>
        <w:bottom w:val="none" w:sz="0" w:space="0" w:color="auto"/>
        <w:right w:val="none" w:sz="0" w:space="0" w:color="auto"/>
      </w:divBdr>
    </w:div>
    <w:div w:id="214899317">
      <w:bodyDiv w:val="1"/>
      <w:marLeft w:val="0"/>
      <w:marRight w:val="0"/>
      <w:marTop w:val="0"/>
      <w:marBottom w:val="0"/>
      <w:divBdr>
        <w:top w:val="none" w:sz="0" w:space="0" w:color="auto"/>
        <w:left w:val="none" w:sz="0" w:space="0" w:color="auto"/>
        <w:bottom w:val="none" w:sz="0" w:space="0" w:color="auto"/>
        <w:right w:val="none" w:sz="0" w:space="0" w:color="auto"/>
      </w:divBdr>
    </w:div>
    <w:div w:id="225187455">
      <w:bodyDiv w:val="1"/>
      <w:marLeft w:val="0"/>
      <w:marRight w:val="0"/>
      <w:marTop w:val="0"/>
      <w:marBottom w:val="0"/>
      <w:divBdr>
        <w:top w:val="none" w:sz="0" w:space="0" w:color="auto"/>
        <w:left w:val="none" w:sz="0" w:space="0" w:color="auto"/>
        <w:bottom w:val="none" w:sz="0" w:space="0" w:color="auto"/>
        <w:right w:val="none" w:sz="0" w:space="0" w:color="auto"/>
      </w:divBdr>
    </w:div>
    <w:div w:id="254940469">
      <w:bodyDiv w:val="1"/>
      <w:marLeft w:val="0"/>
      <w:marRight w:val="0"/>
      <w:marTop w:val="0"/>
      <w:marBottom w:val="0"/>
      <w:divBdr>
        <w:top w:val="none" w:sz="0" w:space="0" w:color="auto"/>
        <w:left w:val="none" w:sz="0" w:space="0" w:color="auto"/>
        <w:bottom w:val="none" w:sz="0" w:space="0" w:color="auto"/>
        <w:right w:val="none" w:sz="0" w:space="0" w:color="auto"/>
      </w:divBdr>
    </w:div>
    <w:div w:id="262961059">
      <w:bodyDiv w:val="1"/>
      <w:marLeft w:val="0"/>
      <w:marRight w:val="0"/>
      <w:marTop w:val="0"/>
      <w:marBottom w:val="0"/>
      <w:divBdr>
        <w:top w:val="none" w:sz="0" w:space="0" w:color="auto"/>
        <w:left w:val="none" w:sz="0" w:space="0" w:color="auto"/>
        <w:bottom w:val="none" w:sz="0" w:space="0" w:color="auto"/>
        <w:right w:val="none" w:sz="0" w:space="0" w:color="auto"/>
      </w:divBdr>
    </w:div>
    <w:div w:id="498883270">
      <w:bodyDiv w:val="1"/>
      <w:marLeft w:val="0"/>
      <w:marRight w:val="0"/>
      <w:marTop w:val="0"/>
      <w:marBottom w:val="0"/>
      <w:divBdr>
        <w:top w:val="none" w:sz="0" w:space="0" w:color="auto"/>
        <w:left w:val="none" w:sz="0" w:space="0" w:color="auto"/>
        <w:bottom w:val="none" w:sz="0" w:space="0" w:color="auto"/>
        <w:right w:val="none" w:sz="0" w:space="0" w:color="auto"/>
      </w:divBdr>
    </w:div>
    <w:div w:id="515538687">
      <w:bodyDiv w:val="1"/>
      <w:marLeft w:val="0"/>
      <w:marRight w:val="0"/>
      <w:marTop w:val="0"/>
      <w:marBottom w:val="0"/>
      <w:divBdr>
        <w:top w:val="none" w:sz="0" w:space="0" w:color="auto"/>
        <w:left w:val="none" w:sz="0" w:space="0" w:color="auto"/>
        <w:bottom w:val="none" w:sz="0" w:space="0" w:color="auto"/>
        <w:right w:val="none" w:sz="0" w:space="0" w:color="auto"/>
      </w:divBdr>
    </w:div>
    <w:div w:id="546451522">
      <w:bodyDiv w:val="1"/>
      <w:marLeft w:val="0"/>
      <w:marRight w:val="0"/>
      <w:marTop w:val="0"/>
      <w:marBottom w:val="0"/>
      <w:divBdr>
        <w:top w:val="none" w:sz="0" w:space="0" w:color="auto"/>
        <w:left w:val="none" w:sz="0" w:space="0" w:color="auto"/>
        <w:bottom w:val="none" w:sz="0" w:space="0" w:color="auto"/>
        <w:right w:val="none" w:sz="0" w:space="0" w:color="auto"/>
      </w:divBdr>
    </w:div>
    <w:div w:id="560601382">
      <w:bodyDiv w:val="1"/>
      <w:marLeft w:val="0"/>
      <w:marRight w:val="0"/>
      <w:marTop w:val="0"/>
      <w:marBottom w:val="0"/>
      <w:divBdr>
        <w:top w:val="none" w:sz="0" w:space="0" w:color="auto"/>
        <w:left w:val="none" w:sz="0" w:space="0" w:color="auto"/>
        <w:bottom w:val="none" w:sz="0" w:space="0" w:color="auto"/>
        <w:right w:val="none" w:sz="0" w:space="0" w:color="auto"/>
      </w:divBdr>
    </w:div>
    <w:div w:id="625551175">
      <w:bodyDiv w:val="1"/>
      <w:marLeft w:val="0"/>
      <w:marRight w:val="0"/>
      <w:marTop w:val="0"/>
      <w:marBottom w:val="0"/>
      <w:divBdr>
        <w:top w:val="none" w:sz="0" w:space="0" w:color="auto"/>
        <w:left w:val="none" w:sz="0" w:space="0" w:color="auto"/>
        <w:bottom w:val="none" w:sz="0" w:space="0" w:color="auto"/>
        <w:right w:val="none" w:sz="0" w:space="0" w:color="auto"/>
      </w:divBdr>
      <w:divsChild>
        <w:div w:id="680740808">
          <w:marLeft w:val="0"/>
          <w:marRight w:val="0"/>
          <w:marTop w:val="0"/>
          <w:marBottom w:val="0"/>
          <w:divBdr>
            <w:top w:val="none" w:sz="0" w:space="0" w:color="auto"/>
            <w:left w:val="none" w:sz="0" w:space="0" w:color="auto"/>
            <w:bottom w:val="none" w:sz="0" w:space="0" w:color="auto"/>
            <w:right w:val="none" w:sz="0" w:space="0" w:color="auto"/>
          </w:divBdr>
        </w:div>
        <w:div w:id="1334380195">
          <w:marLeft w:val="0"/>
          <w:marRight w:val="0"/>
          <w:marTop w:val="0"/>
          <w:marBottom w:val="0"/>
          <w:divBdr>
            <w:top w:val="none" w:sz="0" w:space="0" w:color="auto"/>
            <w:left w:val="none" w:sz="0" w:space="0" w:color="auto"/>
            <w:bottom w:val="none" w:sz="0" w:space="0" w:color="auto"/>
            <w:right w:val="none" w:sz="0" w:space="0" w:color="auto"/>
          </w:divBdr>
        </w:div>
      </w:divsChild>
    </w:div>
    <w:div w:id="745613074">
      <w:bodyDiv w:val="1"/>
      <w:marLeft w:val="0"/>
      <w:marRight w:val="0"/>
      <w:marTop w:val="0"/>
      <w:marBottom w:val="0"/>
      <w:divBdr>
        <w:top w:val="none" w:sz="0" w:space="0" w:color="auto"/>
        <w:left w:val="none" w:sz="0" w:space="0" w:color="auto"/>
        <w:bottom w:val="none" w:sz="0" w:space="0" w:color="auto"/>
        <w:right w:val="none" w:sz="0" w:space="0" w:color="auto"/>
      </w:divBdr>
    </w:div>
    <w:div w:id="822427388">
      <w:bodyDiv w:val="1"/>
      <w:marLeft w:val="0"/>
      <w:marRight w:val="0"/>
      <w:marTop w:val="0"/>
      <w:marBottom w:val="0"/>
      <w:divBdr>
        <w:top w:val="none" w:sz="0" w:space="0" w:color="auto"/>
        <w:left w:val="none" w:sz="0" w:space="0" w:color="auto"/>
        <w:bottom w:val="none" w:sz="0" w:space="0" w:color="auto"/>
        <w:right w:val="none" w:sz="0" w:space="0" w:color="auto"/>
      </w:divBdr>
    </w:div>
    <w:div w:id="832254452">
      <w:bodyDiv w:val="1"/>
      <w:marLeft w:val="0"/>
      <w:marRight w:val="0"/>
      <w:marTop w:val="0"/>
      <w:marBottom w:val="0"/>
      <w:divBdr>
        <w:top w:val="none" w:sz="0" w:space="0" w:color="auto"/>
        <w:left w:val="none" w:sz="0" w:space="0" w:color="auto"/>
        <w:bottom w:val="none" w:sz="0" w:space="0" w:color="auto"/>
        <w:right w:val="none" w:sz="0" w:space="0" w:color="auto"/>
      </w:divBdr>
    </w:div>
    <w:div w:id="910655262">
      <w:bodyDiv w:val="1"/>
      <w:marLeft w:val="0"/>
      <w:marRight w:val="0"/>
      <w:marTop w:val="0"/>
      <w:marBottom w:val="0"/>
      <w:divBdr>
        <w:top w:val="none" w:sz="0" w:space="0" w:color="auto"/>
        <w:left w:val="none" w:sz="0" w:space="0" w:color="auto"/>
        <w:bottom w:val="none" w:sz="0" w:space="0" w:color="auto"/>
        <w:right w:val="none" w:sz="0" w:space="0" w:color="auto"/>
      </w:divBdr>
      <w:divsChild>
        <w:div w:id="106972192">
          <w:marLeft w:val="0"/>
          <w:marRight w:val="0"/>
          <w:marTop w:val="0"/>
          <w:marBottom w:val="0"/>
          <w:divBdr>
            <w:top w:val="none" w:sz="0" w:space="0" w:color="auto"/>
            <w:left w:val="none" w:sz="0" w:space="0" w:color="auto"/>
            <w:bottom w:val="none" w:sz="0" w:space="0" w:color="auto"/>
            <w:right w:val="none" w:sz="0" w:space="0" w:color="auto"/>
          </w:divBdr>
        </w:div>
        <w:div w:id="565725147">
          <w:marLeft w:val="0"/>
          <w:marRight w:val="0"/>
          <w:marTop w:val="0"/>
          <w:marBottom w:val="0"/>
          <w:divBdr>
            <w:top w:val="none" w:sz="0" w:space="0" w:color="auto"/>
            <w:left w:val="none" w:sz="0" w:space="0" w:color="auto"/>
            <w:bottom w:val="none" w:sz="0" w:space="0" w:color="auto"/>
            <w:right w:val="none" w:sz="0" w:space="0" w:color="auto"/>
          </w:divBdr>
        </w:div>
      </w:divsChild>
    </w:div>
    <w:div w:id="936253983">
      <w:bodyDiv w:val="1"/>
      <w:marLeft w:val="0"/>
      <w:marRight w:val="0"/>
      <w:marTop w:val="0"/>
      <w:marBottom w:val="0"/>
      <w:divBdr>
        <w:top w:val="none" w:sz="0" w:space="0" w:color="auto"/>
        <w:left w:val="none" w:sz="0" w:space="0" w:color="auto"/>
        <w:bottom w:val="none" w:sz="0" w:space="0" w:color="auto"/>
        <w:right w:val="none" w:sz="0" w:space="0" w:color="auto"/>
      </w:divBdr>
    </w:div>
    <w:div w:id="1011881454">
      <w:bodyDiv w:val="1"/>
      <w:marLeft w:val="0"/>
      <w:marRight w:val="0"/>
      <w:marTop w:val="0"/>
      <w:marBottom w:val="0"/>
      <w:divBdr>
        <w:top w:val="none" w:sz="0" w:space="0" w:color="auto"/>
        <w:left w:val="none" w:sz="0" w:space="0" w:color="auto"/>
        <w:bottom w:val="none" w:sz="0" w:space="0" w:color="auto"/>
        <w:right w:val="none" w:sz="0" w:space="0" w:color="auto"/>
      </w:divBdr>
    </w:div>
    <w:div w:id="1036469106">
      <w:bodyDiv w:val="1"/>
      <w:marLeft w:val="0"/>
      <w:marRight w:val="0"/>
      <w:marTop w:val="0"/>
      <w:marBottom w:val="0"/>
      <w:divBdr>
        <w:top w:val="none" w:sz="0" w:space="0" w:color="auto"/>
        <w:left w:val="none" w:sz="0" w:space="0" w:color="auto"/>
        <w:bottom w:val="none" w:sz="0" w:space="0" w:color="auto"/>
        <w:right w:val="none" w:sz="0" w:space="0" w:color="auto"/>
      </w:divBdr>
    </w:div>
    <w:div w:id="1053506733">
      <w:bodyDiv w:val="1"/>
      <w:marLeft w:val="0"/>
      <w:marRight w:val="0"/>
      <w:marTop w:val="0"/>
      <w:marBottom w:val="0"/>
      <w:divBdr>
        <w:top w:val="none" w:sz="0" w:space="0" w:color="auto"/>
        <w:left w:val="none" w:sz="0" w:space="0" w:color="auto"/>
        <w:bottom w:val="none" w:sz="0" w:space="0" w:color="auto"/>
        <w:right w:val="none" w:sz="0" w:space="0" w:color="auto"/>
      </w:divBdr>
    </w:div>
    <w:div w:id="1083527014">
      <w:bodyDiv w:val="1"/>
      <w:marLeft w:val="0"/>
      <w:marRight w:val="0"/>
      <w:marTop w:val="0"/>
      <w:marBottom w:val="0"/>
      <w:divBdr>
        <w:top w:val="none" w:sz="0" w:space="0" w:color="auto"/>
        <w:left w:val="none" w:sz="0" w:space="0" w:color="auto"/>
        <w:bottom w:val="none" w:sz="0" w:space="0" w:color="auto"/>
        <w:right w:val="none" w:sz="0" w:space="0" w:color="auto"/>
      </w:divBdr>
    </w:div>
    <w:div w:id="1154757187">
      <w:bodyDiv w:val="1"/>
      <w:marLeft w:val="0"/>
      <w:marRight w:val="0"/>
      <w:marTop w:val="0"/>
      <w:marBottom w:val="0"/>
      <w:divBdr>
        <w:top w:val="none" w:sz="0" w:space="0" w:color="auto"/>
        <w:left w:val="none" w:sz="0" w:space="0" w:color="auto"/>
        <w:bottom w:val="none" w:sz="0" w:space="0" w:color="auto"/>
        <w:right w:val="none" w:sz="0" w:space="0" w:color="auto"/>
      </w:divBdr>
    </w:div>
    <w:div w:id="1240748437">
      <w:bodyDiv w:val="1"/>
      <w:marLeft w:val="0"/>
      <w:marRight w:val="0"/>
      <w:marTop w:val="0"/>
      <w:marBottom w:val="0"/>
      <w:divBdr>
        <w:top w:val="none" w:sz="0" w:space="0" w:color="auto"/>
        <w:left w:val="none" w:sz="0" w:space="0" w:color="auto"/>
        <w:bottom w:val="none" w:sz="0" w:space="0" w:color="auto"/>
        <w:right w:val="none" w:sz="0" w:space="0" w:color="auto"/>
      </w:divBdr>
    </w:div>
    <w:div w:id="1292054003">
      <w:bodyDiv w:val="1"/>
      <w:marLeft w:val="0"/>
      <w:marRight w:val="0"/>
      <w:marTop w:val="0"/>
      <w:marBottom w:val="0"/>
      <w:divBdr>
        <w:top w:val="none" w:sz="0" w:space="0" w:color="auto"/>
        <w:left w:val="none" w:sz="0" w:space="0" w:color="auto"/>
        <w:bottom w:val="none" w:sz="0" w:space="0" w:color="auto"/>
        <w:right w:val="none" w:sz="0" w:space="0" w:color="auto"/>
      </w:divBdr>
      <w:divsChild>
        <w:div w:id="1728842681">
          <w:marLeft w:val="0"/>
          <w:marRight w:val="0"/>
          <w:marTop w:val="0"/>
          <w:marBottom w:val="0"/>
          <w:divBdr>
            <w:top w:val="none" w:sz="0" w:space="0" w:color="auto"/>
            <w:left w:val="none" w:sz="0" w:space="0" w:color="auto"/>
            <w:bottom w:val="none" w:sz="0" w:space="0" w:color="auto"/>
            <w:right w:val="none" w:sz="0" w:space="0" w:color="auto"/>
          </w:divBdr>
        </w:div>
        <w:div w:id="916287234">
          <w:marLeft w:val="0"/>
          <w:marRight w:val="0"/>
          <w:marTop w:val="0"/>
          <w:marBottom w:val="0"/>
          <w:divBdr>
            <w:top w:val="none" w:sz="0" w:space="0" w:color="auto"/>
            <w:left w:val="none" w:sz="0" w:space="0" w:color="auto"/>
            <w:bottom w:val="none" w:sz="0" w:space="0" w:color="auto"/>
            <w:right w:val="none" w:sz="0" w:space="0" w:color="auto"/>
          </w:divBdr>
        </w:div>
      </w:divsChild>
    </w:div>
    <w:div w:id="1361472951">
      <w:bodyDiv w:val="1"/>
      <w:marLeft w:val="0"/>
      <w:marRight w:val="0"/>
      <w:marTop w:val="0"/>
      <w:marBottom w:val="0"/>
      <w:divBdr>
        <w:top w:val="none" w:sz="0" w:space="0" w:color="auto"/>
        <w:left w:val="none" w:sz="0" w:space="0" w:color="auto"/>
        <w:bottom w:val="none" w:sz="0" w:space="0" w:color="auto"/>
        <w:right w:val="none" w:sz="0" w:space="0" w:color="auto"/>
      </w:divBdr>
      <w:divsChild>
        <w:div w:id="1446926341">
          <w:marLeft w:val="0"/>
          <w:marRight w:val="0"/>
          <w:marTop w:val="0"/>
          <w:marBottom w:val="0"/>
          <w:divBdr>
            <w:top w:val="none" w:sz="0" w:space="0" w:color="auto"/>
            <w:left w:val="none" w:sz="0" w:space="0" w:color="auto"/>
            <w:bottom w:val="none" w:sz="0" w:space="0" w:color="auto"/>
            <w:right w:val="none" w:sz="0" w:space="0" w:color="auto"/>
          </w:divBdr>
          <w:divsChild>
            <w:div w:id="967588336">
              <w:marLeft w:val="0"/>
              <w:marRight w:val="0"/>
              <w:marTop w:val="0"/>
              <w:marBottom w:val="0"/>
              <w:divBdr>
                <w:top w:val="none" w:sz="0" w:space="0" w:color="auto"/>
                <w:left w:val="none" w:sz="0" w:space="0" w:color="auto"/>
                <w:bottom w:val="none" w:sz="0" w:space="0" w:color="auto"/>
                <w:right w:val="none" w:sz="0" w:space="0" w:color="auto"/>
              </w:divBdr>
              <w:divsChild>
                <w:div w:id="2092312230">
                  <w:marLeft w:val="0"/>
                  <w:marRight w:val="0"/>
                  <w:marTop w:val="0"/>
                  <w:marBottom w:val="0"/>
                  <w:divBdr>
                    <w:top w:val="none" w:sz="0" w:space="0" w:color="auto"/>
                    <w:left w:val="none" w:sz="0" w:space="0" w:color="auto"/>
                    <w:bottom w:val="none" w:sz="0" w:space="0" w:color="auto"/>
                    <w:right w:val="none" w:sz="0" w:space="0" w:color="auto"/>
                  </w:divBdr>
                  <w:divsChild>
                    <w:div w:id="996952943">
                      <w:marLeft w:val="0"/>
                      <w:marRight w:val="0"/>
                      <w:marTop w:val="0"/>
                      <w:marBottom w:val="0"/>
                      <w:divBdr>
                        <w:top w:val="none" w:sz="0" w:space="0" w:color="auto"/>
                        <w:left w:val="none" w:sz="0" w:space="0" w:color="auto"/>
                        <w:bottom w:val="none" w:sz="0" w:space="0" w:color="auto"/>
                        <w:right w:val="none" w:sz="0" w:space="0" w:color="auto"/>
                      </w:divBdr>
                      <w:divsChild>
                        <w:div w:id="1952854348">
                          <w:marLeft w:val="150"/>
                          <w:marRight w:val="0"/>
                          <w:marTop w:val="150"/>
                          <w:marBottom w:val="150"/>
                          <w:divBdr>
                            <w:top w:val="none" w:sz="0" w:space="0" w:color="auto"/>
                            <w:left w:val="none" w:sz="0" w:space="0" w:color="auto"/>
                            <w:bottom w:val="none" w:sz="0" w:space="0" w:color="auto"/>
                            <w:right w:val="none" w:sz="0" w:space="0" w:color="auto"/>
                          </w:divBdr>
                          <w:divsChild>
                            <w:div w:id="15558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37742">
      <w:bodyDiv w:val="1"/>
      <w:marLeft w:val="0"/>
      <w:marRight w:val="0"/>
      <w:marTop w:val="0"/>
      <w:marBottom w:val="0"/>
      <w:divBdr>
        <w:top w:val="none" w:sz="0" w:space="0" w:color="auto"/>
        <w:left w:val="none" w:sz="0" w:space="0" w:color="auto"/>
        <w:bottom w:val="none" w:sz="0" w:space="0" w:color="auto"/>
        <w:right w:val="none" w:sz="0" w:space="0" w:color="auto"/>
      </w:divBdr>
    </w:div>
    <w:div w:id="1480686244">
      <w:bodyDiv w:val="1"/>
      <w:marLeft w:val="0"/>
      <w:marRight w:val="0"/>
      <w:marTop w:val="0"/>
      <w:marBottom w:val="0"/>
      <w:divBdr>
        <w:top w:val="none" w:sz="0" w:space="0" w:color="auto"/>
        <w:left w:val="none" w:sz="0" w:space="0" w:color="auto"/>
        <w:bottom w:val="none" w:sz="0" w:space="0" w:color="auto"/>
        <w:right w:val="none" w:sz="0" w:space="0" w:color="auto"/>
      </w:divBdr>
      <w:divsChild>
        <w:div w:id="1713576293">
          <w:marLeft w:val="0"/>
          <w:marRight w:val="0"/>
          <w:marTop w:val="0"/>
          <w:marBottom w:val="0"/>
          <w:divBdr>
            <w:top w:val="none" w:sz="0" w:space="0" w:color="auto"/>
            <w:left w:val="none" w:sz="0" w:space="0" w:color="auto"/>
            <w:bottom w:val="none" w:sz="0" w:space="0" w:color="auto"/>
            <w:right w:val="none" w:sz="0" w:space="0" w:color="auto"/>
          </w:divBdr>
          <w:divsChild>
            <w:div w:id="1595432819">
              <w:marLeft w:val="0"/>
              <w:marRight w:val="0"/>
              <w:marTop w:val="0"/>
              <w:marBottom w:val="0"/>
              <w:divBdr>
                <w:top w:val="none" w:sz="0" w:space="0" w:color="auto"/>
                <w:left w:val="none" w:sz="0" w:space="0" w:color="auto"/>
                <w:bottom w:val="none" w:sz="0" w:space="0" w:color="auto"/>
                <w:right w:val="none" w:sz="0" w:space="0" w:color="auto"/>
              </w:divBdr>
              <w:divsChild>
                <w:div w:id="470438820">
                  <w:marLeft w:val="0"/>
                  <w:marRight w:val="0"/>
                  <w:marTop w:val="0"/>
                  <w:marBottom w:val="0"/>
                  <w:divBdr>
                    <w:top w:val="none" w:sz="0" w:space="0" w:color="auto"/>
                    <w:left w:val="none" w:sz="0" w:space="0" w:color="auto"/>
                    <w:bottom w:val="none" w:sz="0" w:space="0" w:color="auto"/>
                    <w:right w:val="none" w:sz="0" w:space="0" w:color="auto"/>
                  </w:divBdr>
                  <w:divsChild>
                    <w:div w:id="1362047734">
                      <w:marLeft w:val="0"/>
                      <w:marRight w:val="0"/>
                      <w:marTop w:val="0"/>
                      <w:marBottom w:val="0"/>
                      <w:divBdr>
                        <w:top w:val="none" w:sz="0" w:space="0" w:color="auto"/>
                        <w:left w:val="none" w:sz="0" w:space="0" w:color="auto"/>
                        <w:bottom w:val="none" w:sz="0" w:space="0" w:color="auto"/>
                        <w:right w:val="none" w:sz="0" w:space="0" w:color="auto"/>
                      </w:divBdr>
                    </w:div>
                    <w:div w:id="278992666">
                      <w:marLeft w:val="0"/>
                      <w:marRight w:val="0"/>
                      <w:marTop w:val="0"/>
                      <w:marBottom w:val="0"/>
                      <w:divBdr>
                        <w:top w:val="none" w:sz="0" w:space="0" w:color="auto"/>
                        <w:left w:val="none" w:sz="0" w:space="0" w:color="auto"/>
                        <w:bottom w:val="none" w:sz="0" w:space="0" w:color="auto"/>
                        <w:right w:val="none" w:sz="0" w:space="0" w:color="auto"/>
                      </w:divBdr>
                    </w:div>
                    <w:div w:id="13100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42665">
      <w:bodyDiv w:val="1"/>
      <w:marLeft w:val="0"/>
      <w:marRight w:val="0"/>
      <w:marTop w:val="0"/>
      <w:marBottom w:val="0"/>
      <w:divBdr>
        <w:top w:val="none" w:sz="0" w:space="0" w:color="auto"/>
        <w:left w:val="none" w:sz="0" w:space="0" w:color="auto"/>
        <w:bottom w:val="none" w:sz="0" w:space="0" w:color="auto"/>
        <w:right w:val="none" w:sz="0" w:space="0" w:color="auto"/>
      </w:divBdr>
    </w:div>
    <w:div w:id="1563829167">
      <w:bodyDiv w:val="1"/>
      <w:marLeft w:val="0"/>
      <w:marRight w:val="0"/>
      <w:marTop w:val="0"/>
      <w:marBottom w:val="0"/>
      <w:divBdr>
        <w:top w:val="none" w:sz="0" w:space="0" w:color="auto"/>
        <w:left w:val="none" w:sz="0" w:space="0" w:color="auto"/>
        <w:bottom w:val="none" w:sz="0" w:space="0" w:color="auto"/>
        <w:right w:val="none" w:sz="0" w:space="0" w:color="auto"/>
      </w:divBdr>
    </w:div>
    <w:div w:id="1575430605">
      <w:bodyDiv w:val="1"/>
      <w:marLeft w:val="0"/>
      <w:marRight w:val="0"/>
      <w:marTop w:val="0"/>
      <w:marBottom w:val="0"/>
      <w:divBdr>
        <w:top w:val="none" w:sz="0" w:space="0" w:color="auto"/>
        <w:left w:val="none" w:sz="0" w:space="0" w:color="auto"/>
        <w:bottom w:val="none" w:sz="0" w:space="0" w:color="auto"/>
        <w:right w:val="none" w:sz="0" w:space="0" w:color="auto"/>
      </w:divBdr>
    </w:div>
    <w:div w:id="1631549180">
      <w:bodyDiv w:val="1"/>
      <w:marLeft w:val="0"/>
      <w:marRight w:val="0"/>
      <w:marTop w:val="0"/>
      <w:marBottom w:val="0"/>
      <w:divBdr>
        <w:top w:val="none" w:sz="0" w:space="0" w:color="auto"/>
        <w:left w:val="none" w:sz="0" w:space="0" w:color="auto"/>
        <w:bottom w:val="none" w:sz="0" w:space="0" w:color="auto"/>
        <w:right w:val="none" w:sz="0" w:space="0" w:color="auto"/>
      </w:divBdr>
    </w:div>
    <w:div w:id="1675525331">
      <w:bodyDiv w:val="1"/>
      <w:marLeft w:val="0"/>
      <w:marRight w:val="0"/>
      <w:marTop w:val="0"/>
      <w:marBottom w:val="0"/>
      <w:divBdr>
        <w:top w:val="none" w:sz="0" w:space="0" w:color="auto"/>
        <w:left w:val="none" w:sz="0" w:space="0" w:color="auto"/>
        <w:bottom w:val="none" w:sz="0" w:space="0" w:color="auto"/>
        <w:right w:val="none" w:sz="0" w:space="0" w:color="auto"/>
      </w:divBdr>
    </w:div>
    <w:div w:id="1842814005">
      <w:bodyDiv w:val="1"/>
      <w:marLeft w:val="0"/>
      <w:marRight w:val="0"/>
      <w:marTop w:val="0"/>
      <w:marBottom w:val="0"/>
      <w:divBdr>
        <w:top w:val="none" w:sz="0" w:space="0" w:color="auto"/>
        <w:left w:val="none" w:sz="0" w:space="0" w:color="auto"/>
        <w:bottom w:val="none" w:sz="0" w:space="0" w:color="auto"/>
        <w:right w:val="none" w:sz="0" w:space="0" w:color="auto"/>
      </w:divBdr>
    </w:div>
    <w:div w:id="1847017363">
      <w:bodyDiv w:val="1"/>
      <w:marLeft w:val="0"/>
      <w:marRight w:val="0"/>
      <w:marTop w:val="0"/>
      <w:marBottom w:val="0"/>
      <w:divBdr>
        <w:top w:val="none" w:sz="0" w:space="0" w:color="auto"/>
        <w:left w:val="none" w:sz="0" w:space="0" w:color="auto"/>
        <w:bottom w:val="none" w:sz="0" w:space="0" w:color="auto"/>
        <w:right w:val="none" w:sz="0" w:space="0" w:color="auto"/>
      </w:divBdr>
    </w:div>
    <w:div w:id="1930045021">
      <w:bodyDiv w:val="1"/>
      <w:marLeft w:val="0"/>
      <w:marRight w:val="0"/>
      <w:marTop w:val="0"/>
      <w:marBottom w:val="0"/>
      <w:divBdr>
        <w:top w:val="none" w:sz="0" w:space="0" w:color="auto"/>
        <w:left w:val="none" w:sz="0" w:space="0" w:color="auto"/>
        <w:bottom w:val="none" w:sz="0" w:space="0" w:color="auto"/>
        <w:right w:val="none" w:sz="0" w:space="0" w:color="auto"/>
      </w:divBdr>
      <w:divsChild>
        <w:div w:id="76295319">
          <w:marLeft w:val="0"/>
          <w:marRight w:val="0"/>
          <w:marTop w:val="0"/>
          <w:marBottom w:val="0"/>
          <w:divBdr>
            <w:top w:val="none" w:sz="0" w:space="0" w:color="auto"/>
            <w:left w:val="none" w:sz="0" w:space="0" w:color="auto"/>
            <w:bottom w:val="none" w:sz="0" w:space="0" w:color="auto"/>
            <w:right w:val="none" w:sz="0" w:space="0" w:color="auto"/>
          </w:divBdr>
        </w:div>
        <w:div w:id="999239456">
          <w:marLeft w:val="0"/>
          <w:marRight w:val="0"/>
          <w:marTop w:val="0"/>
          <w:marBottom w:val="0"/>
          <w:divBdr>
            <w:top w:val="none" w:sz="0" w:space="0" w:color="auto"/>
            <w:left w:val="none" w:sz="0" w:space="0" w:color="auto"/>
            <w:bottom w:val="none" w:sz="0" w:space="0" w:color="auto"/>
            <w:right w:val="none" w:sz="0" w:space="0" w:color="auto"/>
          </w:divBdr>
        </w:div>
      </w:divsChild>
    </w:div>
    <w:div w:id="1930116816">
      <w:bodyDiv w:val="1"/>
      <w:marLeft w:val="0"/>
      <w:marRight w:val="0"/>
      <w:marTop w:val="0"/>
      <w:marBottom w:val="0"/>
      <w:divBdr>
        <w:top w:val="none" w:sz="0" w:space="0" w:color="auto"/>
        <w:left w:val="none" w:sz="0" w:space="0" w:color="auto"/>
        <w:bottom w:val="none" w:sz="0" w:space="0" w:color="auto"/>
        <w:right w:val="none" w:sz="0" w:space="0" w:color="auto"/>
      </w:divBdr>
    </w:div>
    <w:div w:id="1979257256">
      <w:bodyDiv w:val="1"/>
      <w:marLeft w:val="0"/>
      <w:marRight w:val="0"/>
      <w:marTop w:val="0"/>
      <w:marBottom w:val="0"/>
      <w:divBdr>
        <w:top w:val="none" w:sz="0" w:space="0" w:color="auto"/>
        <w:left w:val="none" w:sz="0" w:space="0" w:color="auto"/>
        <w:bottom w:val="none" w:sz="0" w:space="0" w:color="auto"/>
        <w:right w:val="none" w:sz="0" w:space="0" w:color="auto"/>
      </w:divBdr>
    </w:div>
    <w:div w:id="2059470606">
      <w:bodyDiv w:val="1"/>
      <w:marLeft w:val="0"/>
      <w:marRight w:val="0"/>
      <w:marTop w:val="0"/>
      <w:marBottom w:val="0"/>
      <w:divBdr>
        <w:top w:val="none" w:sz="0" w:space="0" w:color="auto"/>
        <w:left w:val="none" w:sz="0" w:space="0" w:color="auto"/>
        <w:bottom w:val="none" w:sz="0" w:space="0" w:color="auto"/>
        <w:right w:val="none" w:sz="0" w:space="0" w:color="auto"/>
      </w:divBdr>
    </w:div>
    <w:div w:id="2062514666">
      <w:bodyDiv w:val="1"/>
      <w:marLeft w:val="0"/>
      <w:marRight w:val="0"/>
      <w:marTop w:val="0"/>
      <w:marBottom w:val="0"/>
      <w:divBdr>
        <w:top w:val="none" w:sz="0" w:space="0" w:color="auto"/>
        <w:left w:val="none" w:sz="0" w:space="0" w:color="auto"/>
        <w:bottom w:val="none" w:sz="0" w:space="0" w:color="auto"/>
        <w:right w:val="none" w:sz="0" w:space="0" w:color="auto"/>
      </w:divBdr>
    </w:div>
    <w:div w:id="212391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nglis@dundee.ac.uk" TargetMode="External"/><Relationship Id="rId13" Type="http://schemas.openxmlformats.org/officeDocument/2006/relationships/hyperlink" Target="http://www.transcrip-partners.com/wp-content/uploads/2013/07/Understanding-regulatory-referral-procedures-Differences-between-Article-30-and-Article-31-1.pdf" TargetMode="External"/><Relationship Id="rId18" Type="http://schemas.openxmlformats.org/officeDocument/2006/relationships/hyperlink" Target="http://www.ich.org/products/guidelines/efficacy/efficacy-single/article/good-clinical-practice.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ma.europa.eu/docs/en_GB/document_library/Referrals_document/Methylphenidate_31/WC500011138.pdf" TargetMode="External"/><Relationship Id="rId17" Type="http://schemas.openxmlformats.org/officeDocument/2006/relationships/hyperlink" Target="http://www.tasc-research.org.uk/research/tayside-clinical-trials-un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otcrn.org/professional/network-sops/" TargetMode="External"/><Relationship Id="rId20" Type="http://schemas.openxmlformats.org/officeDocument/2006/relationships/hyperlink" Target="http://www.gov.scot/Topics/Research/by-topic/health-community-care/chief-scientist-office/6864/69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qc.org.uk/sites/default/files/documents/cdar_2012.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mp-publishing.com/en/gmp-news/gmp-aktuell/emea-announcement-of-european-medicines-agency-priorities-for-adverse-drug-reaction-research.html" TargetMode="External"/><Relationship Id="rId23" Type="http://schemas.openxmlformats.org/officeDocument/2006/relationships/header" Target="header2.xml"/><Relationship Id="rId10" Type="http://schemas.openxmlformats.org/officeDocument/2006/relationships/hyperlink" Target="http://www.adhd-adduce.org/page/view/2/Home" TargetMode="External"/><Relationship Id="rId19" Type="http://schemas.openxmlformats.org/officeDocument/2006/relationships/hyperlink" Target="http://medicine.dundee.ac.uk/hic" TargetMode="External"/><Relationship Id="rId4" Type="http://schemas.openxmlformats.org/officeDocument/2006/relationships/settings" Target="settings.xml"/><Relationship Id="rId9" Type="http://schemas.openxmlformats.org/officeDocument/2006/relationships/hyperlink" Target="http://www.adhd-adduce.org/page/view/2/Home" TargetMode="External"/><Relationship Id="rId14" Type="http://schemas.openxmlformats.org/officeDocument/2006/relationships/hyperlink" Target="http://www.ema.europa.eu/docs/en_GB/document_library/Referrals_document/Methylphenidate_31/WC500011125.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CE93-F5E0-4AEA-923D-9546F224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22742</Words>
  <Characters>129633</Characters>
  <Application>Microsoft Office Word</Application>
  <DocSecurity>0</DocSecurity>
  <Lines>1080</Lines>
  <Paragraphs>304</Paragraphs>
  <ScaleCrop>false</ScaleCrop>
  <HeadingPairs>
    <vt:vector size="6" baseType="variant">
      <vt:variant>
        <vt:lpstr>Title</vt:lpstr>
      </vt:variant>
      <vt:variant>
        <vt:i4>1</vt:i4>
      </vt:variant>
      <vt:variant>
        <vt:lpstr>Cím</vt:lpstr>
      </vt:variant>
      <vt:variant>
        <vt:i4>1</vt:i4>
      </vt:variant>
      <vt:variant>
        <vt:lpstr>Titel</vt:lpstr>
      </vt:variant>
      <vt:variant>
        <vt:i4>1</vt:i4>
      </vt:variant>
    </vt:vector>
  </HeadingPairs>
  <TitlesOfParts>
    <vt:vector size="3" baseType="lpstr">
      <vt:lpstr/>
      <vt:lpstr/>
      <vt:lpstr/>
    </vt:vector>
  </TitlesOfParts>
  <Company>University of Dundee</Company>
  <LinksUpToDate>false</LinksUpToDate>
  <CharactersWithSpaces>152071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SInglis</dc:creator>
  <cp:lastModifiedBy>Sarah Inglis</cp:lastModifiedBy>
  <cp:revision>2</cp:revision>
  <cp:lastPrinted>2016-01-21T12:07:00Z</cp:lastPrinted>
  <dcterms:created xsi:type="dcterms:W3CDTF">2016-01-22T10:17:00Z</dcterms:created>
  <dcterms:modified xsi:type="dcterms:W3CDTF">2016-01-22T10:17:00Z</dcterms:modified>
</cp:coreProperties>
</file>