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5A288" w14:textId="77777777" w:rsidR="00705D49" w:rsidRPr="00CC4706" w:rsidRDefault="00705D49" w:rsidP="00E5541E">
      <w:pPr>
        <w:jc w:val="both"/>
        <w:rPr>
          <w:rFonts w:ascii="Tahoma" w:hAnsi="Tahoma" w:cs="Tahoma"/>
          <w:b/>
        </w:rPr>
      </w:pPr>
      <w:bookmarkStart w:id="0" w:name="_GoBack"/>
      <w:bookmarkEnd w:id="0"/>
      <w:r w:rsidRPr="00CC4706">
        <w:rPr>
          <w:rFonts w:ascii="Tahoma" w:hAnsi="Tahoma" w:cs="Tahoma"/>
          <w:b/>
        </w:rPr>
        <w:t>Abstract</w:t>
      </w:r>
    </w:p>
    <w:p w14:paraId="4CD93072" w14:textId="582DC506" w:rsidR="00705D49" w:rsidRPr="00BB2F1E" w:rsidRDefault="00705D49" w:rsidP="00E5541E">
      <w:pPr>
        <w:jc w:val="both"/>
        <w:rPr>
          <w:rFonts w:ascii="Tahoma" w:hAnsi="Tahoma" w:cs="Tahoma"/>
        </w:rPr>
      </w:pPr>
      <w:r w:rsidRPr="00950802">
        <w:rPr>
          <w:rFonts w:ascii="Tahoma" w:hAnsi="Tahoma" w:cs="Tahoma"/>
        </w:rPr>
        <w:t>Genome wide association studies ha</w:t>
      </w:r>
      <w:r>
        <w:rPr>
          <w:rFonts w:ascii="Tahoma" w:hAnsi="Tahoma" w:cs="Tahoma"/>
        </w:rPr>
        <w:t>d</w:t>
      </w:r>
      <w:r w:rsidRPr="00950802">
        <w:rPr>
          <w:rFonts w:ascii="Tahoma" w:hAnsi="Tahoma" w:cs="Tahoma"/>
        </w:rPr>
        <w:t xml:space="preserve"> a troublesome adolescence</w:t>
      </w:r>
      <w:r>
        <w:rPr>
          <w:rFonts w:ascii="Tahoma" w:hAnsi="Tahoma" w:cs="Tahoma"/>
        </w:rPr>
        <w:t>,</w:t>
      </w:r>
      <w:r w:rsidRPr="00950802">
        <w:rPr>
          <w:rFonts w:ascii="Tahoma" w:hAnsi="Tahoma" w:cs="Tahoma"/>
        </w:rPr>
        <w:t xml:space="preserve"> </w:t>
      </w:r>
      <w:r>
        <w:rPr>
          <w:rFonts w:ascii="Tahoma" w:hAnsi="Tahoma" w:cs="Tahoma"/>
        </w:rPr>
        <w:t>while</w:t>
      </w:r>
      <w:r w:rsidRPr="00950802">
        <w:rPr>
          <w:rFonts w:ascii="Tahoma" w:hAnsi="Tahoma" w:cs="Tahoma"/>
        </w:rPr>
        <w:t xml:space="preserve"> researchers increased statistical power, in part by increasing subject numbers. Interrogating the inter</w:t>
      </w:r>
      <w:r>
        <w:rPr>
          <w:rFonts w:ascii="Tahoma" w:hAnsi="Tahoma" w:cs="Tahoma"/>
        </w:rPr>
        <w:t>action</w:t>
      </w:r>
      <w:r w:rsidRPr="00950802">
        <w:rPr>
          <w:rFonts w:ascii="Tahoma" w:hAnsi="Tahoma" w:cs="Tahoma"/>
        </w:rPr>
        <w:t xml:space="preserve"> of genetic and environmental</w:t>
      </w:r>
      <w:r>
        <w:rPr>
          <w:rFonts w:ascii="Tahoma" w:hAnsi="Tahoma" w:cs="Tahoma"/>
        </w:rPr>
        <w:t xml:space="preserve"> influences raised new challenges of statistical power, which were not easily bested by the addition of subjects. Screening the DNA </w:t>
      </w:r>
      <w:proofErr w:type="spellStart"/>
      <w:r>
        <w:rPr>
          <w:rFonts w:ascii="Tahoma" w:hAnsi="Tahoma" w:cs="Tahoma"/>
        </w:rPr>
        <w:t>methylome</w:t>
      </w:r>
      <w:proofErr w:type="spellEnd"/>
      <w:r>
        <w:rPr>
          <w:rFonts w:ascii="Tahoma" w:hAnsi="Tahoma" w:cs="Tahoma"/>
        </w:rPr>
        <w:t xml:space="preserve"> offers an attractive alternative as methylation can be thought of as a proxy for the combined influences of genetics and environment. There are statistical challenges unique to DNA </w:t>
      </w:r>
      <w:proofErr w:type="spellStart"/>
      <w:r>
        <w:rPr>
          <w:rFonts w:ascii="Tahoma" w:hAnsi="Tahoma" w:cs="Tahoma"/>
        </w:rPr>
        <w:t>methylome</w:t>
      </w:r>
      <w:proofErr w:type="spellEnd"/>
      <w:r>
        <w:rPr>
          <w:rFonts w:ascii="Tahoma" w:hAnsi="Tahoma" w:cs="Tahoma"/>
        </w:rPr>
        <w:t xml:space="preserve"> data and also multiple features, which can be exploited to increase power. We anticipate the development of DNA </w:t>
      </w:r>
      <w:proofErr w:type="spellStart"/>
      <w:r>
        <w:rPr>
          <w:rFonts w:ascii="Tahoma" w:hAnsi="Tahoma" w:cs="Tahoma"/>
        </w:rPr>
        <w:t>methylome</w:t>
      </w:r>
      <w:proofErr w:type="spellEnd"/>
      <w:r>
        <w:rPr>
          <w:rFonts w:ascii="Tahoma" w:hAnsi="Tahoma" w:cs="Tahoma"/>
        </w:rPr>
        <w:t xml:space="preserve"> association study designs and new analytical methods, together with integration of data from other molecular species and other studies</w:t>
      </w:r>
      <w:proofErr w:type="gramStart"/>
      <w:r>
        <w:rPr>
          <w:rFonts w:ascii="Tahoma" w:hAnsi="Tahoma" w:cs="Tahoma"/>
        </w:rPr>
        <w:t>,  which</w:t>
      </w:r>
      <w:proofErr w:type="gramEnd"/>
      <w:r>
        <w:rPr>
          <w:rFonts w:ascii="Tahoma" w:hAnsi="Tahoma" w:cs="Tahoma"/>
        </w:rPr>
        <w:t xml:space="preserve"> will boost statistical power and t</w:t>
      </w:r>
      <w:r w:rsidRPr="001235ED">
        <w:rPr>
          <w:rFonts w:ascii="Tahoma" w:hAnsi="Tahoma" w:cs="Tahoma"/>
        </w:rPr>
        <w:t>ackl</w:t>
      </w:r>
      <w:r>
        <w:rPr>
          <w:rFonts w:ascii="Tahoma" w:hAnsi="Tahoma" w:cs="Tahoma"/>
        </w:rPr>
        <w:t>e causality. In this way the molecular trajectories that underlie disease development will be uncovered.</w:t>
      </w:r>
    </w:p>
    <w:p w14:paraId="4324549D" w14:textId="77777777" w:rsidR="00705D49" w:rsidRDefault="00705D49">
      <w:pPr>
        <w:rPr>
          <w:rFonts w:ascii="Tahoma" w:hAnsi="Tahoma" w:cs="Tahoma"/>
          <w:b/>
        </w:rPr>
      </w:pPr>
    </w:p>
    <w:p w14:paraId="63CEE4A6" w14:textId="77777777" w:rsidR="00705D49" w:rsidRPr="00CC4706" w:rsidRDefault="00705D49">
      <w:pPr>
        <w:rPr>
          <w:rFonts w:ascii="Tahoma" w:hAnsi="Tahoma" w:cs="Tahoma"/>
          <w:b/>
        </w:rPr>
      </w:pPr>
      <w:r w:rsidRPr="00CC4706">
        <w:rPr>
          <w:rFonts w:ascii="Tahoma" w:hAnsi="Tahoma" w:cs="Tahoma"/>
          <w:b/>
        </w:rPr>
        <w:t>Main Text</w:t>
      </w:r>
    </w:p>
    <w:p w14:paraId="13269770" w14:textId="77777777" w:rsidR="00705D49" w:rsidRDefault="00705D49" w:rsidP="00E5541E">
      <w:pPr>
        <w:jc w:val="both"/>
        <w:rPr>
          <w:rFonts w:ascii="Tahoma" w:hAnsi="Tahoma" w:cs="Tahoma"/>
        </w:rPr>
      </w:pPr>
      <w:r w:rsidRPr="000B0FCD">
        <w:rPr>
          <w:rFonts w:ascii="Tahoma" w:hAnsi="Tahoma" w:cs="Tahoma"/>
        </w:rPr>
        <w:t xml:space="preserve">The influences of nature and nurture on </w:t>
      </w:r>
      <w:r>
        <w:rPr>
          <w:rFonts w:ascii="Tahoma" w:hAnsi="Tahoma" w:cs="Tahoma"/>
        </w:rPr>
        <w:t xml:space="preserve">human health have been studied for hundreds of years. In the last few decades, derivations of genome-wide association studies (GWAS) have interrogated the interplay of the two, either by incorporating genetic and environmental measures in gene x environment screens or by screening the DNA </w:t>
      </w:r>
      <w:proofErr w:type="spellStart"/>
      <w:r>
        <w:rPr>
          <w:rFonts w:ascii="Tahoma" w:hAnsi="Tahoma" w:cs="Tahoma"/>
        </w:rPr>
        <w:t>methylome</w:t>
      </w:r>
      <w:proofErr w:type="spellEnd"/>
      <w:r>
        <w:rPr>
          <w:rFonts w:ascii="Tahoma" w:hAnsi="Tahoma" w:cs="Tahoma"/>
        </w:rPr>
        <w:t xml:space="preserve"> (as the latter can be thought of as the product of genetic and environmental influences). Both approaches are </w:t>
      </w:r>
      <w:r w:rsidRPr="0081654B">
        <w:rPr>
          <w:rFonts w:ascii="Tahoma" w:hAnsi="Tahoma" w:cs="Tahoma"/>
        </w:rPr>
        <w:t>afflicted</w:t>
      </w:r>
      <w:r>
        <w:rPr>
          <w:rFonts w:ascii="Tahoma" w:hAnsi="Tahoma" w:cs="Tahoma"/>
        </w:rPr>
        <w:t xml:space="preserve"> by problems of low statistical power to detect significant associations, and in both cases increasing subject numbers to boost power has practical </w:t>
      </w:r>
      <w:r w:rsidRPr="008F07FC">
        <w:rPr>
          <w:rFonts w:ascii="Tahoma" w:hAnsi="Tahoma" w:cs="Tahoma"/>
        </w:rPr>
        <w:t>impediments</w:t>
      </w:r>
      <w:r>
        <w:rPr>
          <w:rFonts w:ascii="Tahoma" w:hAnsi="Tahoma" w:cs="Tahoma"/>
        </w:rPr>
        <w:t xml:space="preserve">. As we enter the era of the </w:t>
      </w:r>
      <w:proofErr w:type="spellStart"/>
      <w:r>
        <w:rPr>
          <w:rFonts w:ascii="Tahoma" w:hAnsi="Tahoma" w:cs="Tahoma"/>
        </w:rPr>
        <w:t>methylome</w:t>
      </w:r>
      <w:proofErr w:type="spellEnd"/>
      <w:r>
        <w:rPr>
          <w:rFonts w:ascii="Tahoma" w:hAnsi="Tahoma" w:cs="Tahoma"/>
        </w:rPr>
        <w:t>-wide-association-study (</w:t>
      </w:r>
      <w:proofErr w:type="spellStart"/>
      <w:r>
        <w:rPr>
          <w:rFonts w:ascii="Tahoma" w:hAnsi="Tahoma" w:cs="Tahoma"/>
        </w:rPr>
        <w:t>methWAS</w:t>
      </w:r>
      <w:proofErr w:type="spellEnd"/>
      <w:r>
        <w:rPr>
          <w:rFonts w:ascii="Tahoma" w:hAnsi="Tahoma" w:cs="Tahoma"/>
        </w:rPr>
        <w:t>) we discuss ways to increase statistical power appropriate to these types of studies.</w:t>
      </w:r>
    </w:p>
    <w:p w14:paraId="4A8C6314" w14:textId="77777777" w:rsidR="00705D49" w:rsidRPr="000B0FCD" w:rsidRDefault="00705D49" w:rsidP="00E5541E">
      <w:pPr>
        <w:jc w:val="both"/>
        <w:rPr>
          <w:rFonts w:ascii="Tahoma" w:hAnsi="Tahoma" w:cs="Tahoma"/>
        </w:rPr>
      </w:pPr>
    </w:p>
    <w:p w14:paraId="06C1C35F" w14:textId="77777777" w:rsidR="00705D49" w:rsidRPr="005F6338" w:rsidRDefault="00705D49">
      <w:pPr>
        <w:rPr>
          <w:rFonts w:ascii="Tahoma" w:hAnsi="Tahoma" w:cs="Tahoma"/>
          <w:b/>
        </w:rPr>
      </w:pPr>
      <w:r>
        <w:rPr>
          <w:rFonts w:ascii="Tahoma" w:hAnsi="Tahoma" w:cs="Tahoma"/>
          <w:b/>
        </w:rPr>
        <w:t>Health is a result of the interaction of genes with environment</w:t>
      </w:r>
    </w:p>
    <w:p w14:paraId="5270C377" w14:textId="6EEC5E94" w:rsidR="00705D49" w:rsidRPr="005F6338" w:rsidRDefault="00705D49" w:rsidP="00E5541E">
      <w:pPr>
        <w:widowControl w:val="0"/>
        <w:autoSpaceDE w:val="0"/>
        <w:autoSpaceDN w:val="0"/>
        <w:adjustRightInd w:val="0"/>
        <w:jc w:val="both"/>
        <w:rPr>
          <w:rFonts w:ascii="Tahoma" w:hAnsi="Tahoma" w:cs="Tahoma"/>
        </w:rPr>
      </w:pPr>
      <w:r>
        <w:rPr>
          <w:rFonts w:ascii="Tahoma" w:hAnsi="Tahoma" w:cs="Tahoma"/>
        </w:rPr>
        <w:t>I</w:t>
      </w:r>
      <w:r w:rsidRPr="005F6338">
        <w:rPr>
          <w:rFonts w:ascii="Tahoma" w:hAnsi="Tahoma" w:cs="Tahoma"/>
        </w:rPr>
        <w:t xml:space="preserve">ncreasingly, we understand that genetics and prior </w:t>
      </w:r>
      <w:r>
        <w:rPr>
          <w:rFonts w:ascii="Tahoma" w:hAnsi="Tahoma" w:cs="Tahoma"/>
        </w:rPr>
        <w:t xml:space="preserve">environmental </w:t>
      </w:r>
      <w:r w:rsidRPr="005F6338">
        <w:rPr>
          <w:rFonts w:ascii="Tahoma" w:hAnsi="Tahoma" w:cs="Tahoma"/>
        </w:rPr>
        <w:t>exposures determine an individual</w:t>
      </w:r>
      <w:r>
        <w:rPr>
          <w:rFonts w:ascii="Tahoma" w:hAnsi="Tahoma" w:cs="Tahoma"/>
        </w:rPr>
        <w:t>’s</w:t>
      </w:r>
      <w:r w:rsidRPr="005F6338">
        <w:rPr>
          <w:rFonts w:ascii="Tahoma" w:hAnsi="Tahoma" w:cs="Tahoma"/>
        </w:rPr>
        <w:t xml:space="preserve"> sensitivity and resistance to extrinsic influences. This can be expressed in terms of negative symptomology, e.g. </w:t>
      </w:r>
      <w:r>
        <w:rPr>
          <w:rFonts w:ascii="Tahoma" w:hAnsi="Tahoma" w:cs="Tahoma"/>
        </w:rPr>
        <w:t>a</w:t>
      </w:r>
      <w:r w:rsidRPr="005F6338">
        <w:rPr>
          <w:rFonts w:ascii="Tahoma" w:hAnsi="Tahoma" w:cs="Tahoma"/>
        </w:rPr>
        <w:t xml:space="preserve"> genotyp</w:t>
      </w:r>
      <w:r>
        <w:rPr>
          <w:rFonts w:ascii="Tahoma" w:hAnsi="Tahoma" w:cs="Tahoma"/>
        </w:rPr>
        <w:t>ic</w:t>
      </w:r>
      <w:r w:rsidRPr="005F6338">
        <w:rPr>
          <w:rFonts w:ascii="Tahoma" w:hAnsi="Tahoma" w:cs="Tahoma"/>
        </w:rPr>
        <w:t xml:space="preserve"> group </w:t>
      </w:r>
      <w:r>
        <w:rPr>
          <w:rFonts w:ascii="Tahoma" w:hAnsi="Tahoma" w:cs="Tahoma"/>
        </w:rPr>
        <w:t>could be</w:t>
      </w:r>
      <w:r w:rsidRPr="005F6338">
        <w:rPr>
          <w:rFonts w:ascii="Tahoma" w:hAnsi="Tahoma" w:cs="Tahoma"/>
        </w:rPr>
        <w:t xml:space="preserve"> </w:t>
      </w:r>
      <w:r>
        <w:rPr>
          <w:rFonts w:ascii="Tahoma" w:hAnsi="Tahoma" w:cs="Tahoma"/>
        </w:rPr>
        <w:t>more</w:t>
      </w:r>
      <w:r w:rsidRPr="005F6338">
        <w:rPr>
          <w:rFonts w:ascii="Tahoma" w:hAnsi="Tahoma" w:cs="Tahoma"/>
        </w:rPr>
        <w:t xml:space="preserve"> sensitive to the consequences of a high-fat diet whilst </w:t>
      </w:r>
      <w:r>
        <w:rPr>
          <w:rFonts w:ascii="Tahoma" w:hAnsi="Tahoma" w:cs="Tahoma"/>
        </w:rPr>
        <w:t>another</w:t>
      </w:r>
      <w:r w:rsidRPr="005F6338">
        <w:rPr>
          <w:rFonts w:ascii="Tahoma" w:hAnsi="Tahoma" w:cs="Tahoma"/>
        </w:rPr>
        <w:t xml:space="preserve"> genotyp</w:t>
      </w:r>
      <w:r>
        <w:rPr>
          <w:rFonts w:ascii="Tahoma" w:hAnsi="Tahoma" w:cs="Tahoma"/>
        </w:rPr>
        <w:t xml:space="preserve">e </w:t>
      </w:r>
      <w:r w:rsidRPr="005F6338">
        <w:rPr>
          <w:rFonts w:ascii="Tahoma" w:hAnsi="Tahoma" w:cs="Tahoma"/>
        </w:rPr>
        <w:t>group is relatively resistant. For example, Asians experience higher risks of hypertension</w:t>
      </w:r>
      <w:r>
        <w:rPr>
          <w:rFonts w:ascii="Tahoma" w:hAnsi="Tahoma" w:cs="Tahoma"/>
        </w:rPr>
        <w:t xml:space="preserve">, </w:t>
      </w:r>
      <w:r w:rsidRPr="005F6338">
        <w:rPr>
          <w:rFonts w:ascii="Tahoma" w:hAnsi="Tahoma" w:cs="Tahoma"/>
        </w:rPr>
        <w:t xml:space="preserve">cardiovascular disease </w:t>
      </w:r>
      <w:r>
        <w:rPr>
          <w:rFonts w:ascii="Tahoma" w:hAnsi="Tahoma" w:cs="Tahoma"/>
        </w:rPr>
        <w:t xml:space="preserve">and diabetes </w:t>
      </w:r>
      <w:r w:rsidRPr="005F6338">
        <w:rPr>
          <w:rFonts w:ascii="Tahoma" w:hAnsi="Tahoma" w:cs="Tahoma"/>
        </w:rPr>
        <w:t>at lower BMI</w:t>
      </w:r>
      <w:r>
        <w:rPr>
          <w:rFonts w:ascii="Tahoma" w:hAnsi="Tahoma" w:cs="Tahoma"/>
        </w:rPr>
        <w:t>s</w:t>
      </w:r>
      <w:r w:rsidRPr="005F6338">
        <w:rPr>
          <w:rFonts w:ascii="Tahoma" w:hAnsi="Tahoma" w:cs="Tahoma"/>
        </w:rPr>
        <w:t xml:space="preserve"> compared to other racial groups</w:t>
      </w:r>
      <w:r>
        <w:rPr>
          <w:rFonts w:ascii="Tahoma" w:hAnsi="Tahoma" w:cs="Tahoma"/>
        </w:rPr>
        <w:t xml:space="preserve"> </w:t>
      </w:r>
      <w:r>
        <w:rPr>
          <w:rFonts w:ascii="Tahoma" w:hAnsi="Tahoma" w:cs="Tahoma"/>
          <w:noProof/>
          <w:u w:color="0E6C77"/>
        </w:rPr>
        <w:t>[1-3]</w:t>
      </w:r>
      <w:r>
        <w:rPr>
          <w:rFonts w:ascii="Tahoma" w:hAnsi="Tahoma" w:cs="Tahoma"/>
          <w:u w:color="0E6C77"/>
        </w:rPr>
        <w:t>.</w:t>
      </w:r>
      <w:r w:rsidRPr="005F6338">
        <w:rPr>
          <w:rFonts w:ascii="Tahoma" w:hAnsi="Tahoma" w:cs="Tahoma"/>
          <w:u w:color="0E6C77"/>
        </w:rPr>
        <w:t xml:space="preserve"> </w:t>
      </w:r>
      <w:r>
        <w:rPr>
          <w:rFonts w:ascii="Tahoma" w:hAnsi="Tahoma" w:cs="Tahoma"/>
          <w:u w:color="0E6C77"/>
        </w:rPr>
        <w:t>I</w:t>
      </w:r>
      <w:r w:rsidRPr="005F6338">
        <w:rPr>
          <w:rFonts w:ascii="Tahoma" w:hAnsi="Tahoma" w:cs="Tahoma"/>
          <w:u w:color="0E6C77"/>
        </w:rPr>
        <w:t>t can also be expressed in terms of plasticity wherein a genotyp</w:t>
      </w:r>
      <w:r>
        <w:rPr>
          <w:rFonts w:ascii="Tahoma" w:hAnsi="Tahoma" w:cs="Tahoma"/>
          <w:u w:color="0E6C77"/>
        </w:rPr>
        <w:t xml:space="preserve">ic </w:t>
      </w:r>
      <w:r w:rsidRPr="005F6338">
        <w:rPr>
          <w:rFonts w:ascii="Tahoma" w:hAnsi="Tahoma" w:cs="Tahoma"/>
          <w:u w:color="0E6C77"/>
        </w:rPr>
        <w:t>group does worse in a “bad” environment but better in a “good environment”. For instance, t</w:t>
      </w:r>
      <w:r w:rsidRPr="005F6338">
        <w:rPr>
          <w:rFonts w:ascii="Tahoma" w:hAnsi="Tahoma" w:cs="Tahoma"/>
          <w:color w:val="000000"/>
        </w:rPr>
        <w:t xml:space="preserve">he </w:t>
      </w:r>
      <w:r>
        <w:rPr>
          <w:rFonts w:ascii="Tahoma" w:hAnsi="Tahoma" w:cs="Tahoma"/>
          <w:color w:val="000000"/>
        </w:rPr>
        <w:t>long allele (5-HTTLPR L) genotype of the variable tandem repeat (VNTR) within the serotonin transporter gene (</w:t>
      </w:r>
      <w:r w:rsidRPr="0033664A">
        <w:rPr>
          <w:rFonts w:ascii="Tahoma" w:hAnsi="Tahoma" w:cs="Tahoma"/>
          <w:i/>
          <w:color w:val="000000"/>
        </w:rPr>
        <w:t>SLC6A4</w:t>
      </w:r>
      <w:r>
        <w:rPr>
          <w:rFonts w:ascii="Tahoma" w:hAnsi="Tahoma" w:cs="Tahoma"/>
          <w:color w:val="000000"/>
        </w:rPr>
        <w:t xml:space="preserve">) is </w:t>
      </w:r>
      <w:r w:rsidRPr="005F6338">
        <w:rPr>
          <w:rFonts w:ascii="Tahoma" w:hAnsi="Tahoma" w:cs="Tahoma"/>
          <w:color w:val="000000"/>
        </w:rPr>
        <w:t>associate</w:t>
      </w:r>
      <w:r>
        <w:rPr>
          <w:rFonts w:ascii="Tahoma" w:hAnsi="Tahoma" w:cs="Tahoma"/>
          <w:color w:val="000000"/>
        </w:rPr>
        <w:t>d</w:t>
      </w:r>
      <w:r w:rsidRPr="005F6338">
        <w:rPr>
          <w:rFonts w:ascii="Tahoma" w:hAnsi="Tahoma" w:cs="Tahoma"/>
          <w:color w:val="000000"/>
        </w:rPr>
        <w:t xml:space="preserve"> with an increased risk for affective disorders under adverse conditions </w:t>
      </w:r>
      <w:r w:rsidRPr="005F6338">
        <w:rPr>
          <w:rFonts w:ascii="Tahoma" w:hAnsi="Tahoma" w:cs="Tahoma"/>
        </w:rPr>
        <w:t xml:space="preserve">but also with a decreased risk under more </w:t>
      </w:r>
      <w:r w:rsidRPr="00636BE7">
        <w:rPr>
          <w:rFonts w:ascii="Tahoma" w:hAnsi="Tahoma" w:cs="Tahoma"/>
        </w:rPr>
        <w:t>favorable</w:t>
      </w:r>
      <w:r w:rsidRPr="005F6338">
        <w:rPr>
          <w:rFonts w:ascii="Tahoma" w:hAnsi="Tahoma" w:cs="Tahoma"/>
        </w:rPr>
        <w:t xml:space="preserve"> setting</w:t>
      </w:r>
      <w:r>
        <w:rPr>
          <w:rFonts w:ascii="Tahoma" w:hAnsi="Tahoma" w:cs="Tahoma"/>
        </w:rPr>
        <w:t xml:space="preserve">s </w:t>
      </w:r>
      <w:r>
        <w:rPr>
          <w:rFonts w:ascii="Tahoma" w:hAnsi="Tahoma" w:cs="Tahoma"/>
          <w:noProof/>
        </w:rPr>
        <w:t>[4]</w:t>
      </w:r>
      <w:r>
        <w:rPr>
          <w:rFonts w:ascii="Tahoma" w:hAnsi="Tahoma" w:cs="Tahoma"/>
        </w:rPr>
        <w:t>.</w:t>
      </w:r>
      <w:r w:rsidRPr="005F6338">
        <w:rPr>
          <w:rFonts w:ascii="Tahoma" w:hAnsi="Tahoma" w:cs="Tahoma"/>
        </w:rPr>
        <w:t xml:space="preserve"> In another example, polymorphisms in the estrogen (</w:t>
      </w:r>
      <w:r w:rsidRPr="00CE2192">
        <w:rPr>
          <w:rFonts w:ascii="Tahoma" w:hAnsi="Tahoma" w:cs="Tahoma"/>
          <w:i/>
        </w:rPr>
        <w:t>ESR1</w:t>
      </w:r>
      <w:r>
        <w:rPr>
          <w:rFonts w:ascii="Tahoma" w:hAnsi="Tahoma" w:cs="Tahoma"/>
        </w:rPr>
        <w:t>) receptor</w:t>
      </w:r>
      <w:r w:rsidRPr="005F6338">
        <w:rPr>
          <w:rFonts w:ascii="Tahoma" w:hAnsi="Tahoma" w:cs="Tahoma"/>
        </w:rPr>
        <w:t xml:space="preserve"> </w:t>
      </w:r>
      <w:r>
        <w:rPr>
          <w:rFonts w:ascii="Tahoma" w:hAnsi="Tahoma" w:cs="Tahoma"/>
        </w:rPr>
        <w:t xml:space="preserve">moderate the effects of </w:t>
      </w:r>
      <w:r w:rsidRPr="005F6338">
        <w:rPr>
          <w:rFonts w:ascii="Tahoma" w:hAnsi="Tahoma" w:cs="Tahoma"/>
        </w:rPr>
        <w:t xml:space="preserve">family cohesion </w:t>
      </w:r>
      <w:r>
        <w:rPr>
          <w:rFonts w:ascii="Tahoma" w:hAnsi="Tahoma" w:cs="Tahoma"/>
        </w:rPr>
        <w:t xml:space="preserve">on </w:t>
      </w:r>
      <w:r w:rsidRPr="005F6338">
        <w:rPr>
          <w:rFonts w:ascii="Tahoma" w:hAnsi="Tahoma" w:cs="Tahoma"/>
        </w:rPr>
        <w:t>age of menarche</w:t>
      </w:r>
      <w:r>
        <w:rPr>
          <w:rFonts w:ascii="Tahoma" w:hAnsi="Tahoma" w:cs="Tahoma"/>
        </w:rPr>
        <w:t>. Specifically,</w:t>
      </w:r>
      <w:r w:rsidRPr="005F6338">
        <w:rPr>
          <w:rFonts w:ascii="Tahoma" w:hAnsi="Tahoma" w:cs="Tahoma"/>
        </w:rPr>
        <w:t xml:space="preserve"> girls with a GG genotype at </w:t>
      </w:r>
      <w:r w:rsidRPr="005F6338">
        <w:rPr>
          <w:rFonts w:ascii="Tahoma" w:hAnsi="Tahoma" w:cs="Tahoma"/>
          <w:i/>
        </w:rPr>
        <w:t>ESR1</w:t>
      </w:r>
      <w:r w:rsidRPr="005F6338">
        <w:rPr>
          <w:rFonts w:ascii="Tahoma" w:hAnsi="Tahoma" w:cs="Tahoma"/>
        </w:rPr>
        <w:t xml:space="preserve"> polymorphism rs9304799 </w:t>
      </w:r>
      <w:r>
        <w:rPr>
          <w:rFonts w:ascii="Tahoma" w:hAnsi="Tahoma" w:cs="Tahoma"/>
        </w:rPr>
        <w:t>experience</w:t>
      </w:r>
      <w:r w:rsidRPr="005F6338">
        <w:rPr>
          <w:rFonts w:ascii="Tahoma" w:hAnsi="Tahoma" w:cs="Tahoma"/>
        </w:rPr>
        <w:t xml:space="preserve"> puberty </w:t>
      </w:r>
      <w:r>
        <w:rPr>
          <w:rFonts w:ascii="Tahoma" w:hAnsi="Tahoma" w:cs="Tahoma"/>
        </w:rPr>
        <w:t xml:space="preserve">later </w:t>
      </w:r>
      <w:r w:rsidRPr="005F6338">
        <w:rPr>
          <w:rFonts w:ascii="Tahoma" w:hAnsi="Tahoma" w:cs="Tahoma"/>
        </w:rPr>
        <w:t xml:space="preserve">in a high quality family environment </w:t>
      </w:r>
      <w:r>
        <w:rPr>
          <w:rFonts w:ascii="Tahoma" w:hAnsi="Tahoma" w:cs="Tahoma"/>
        </w:rPr>
        <w:t>and much earlier puberty</w:t>
      </w:r>
      <w:r w:rsidRPr="005F6338">
        <w:rPr>
          <w:rFonts w:ascii="Tahoma" w:hAnsi="Tahoma" w:cs="Tahoma"/>
        </w:rPr>
        <w:t xml:space="preserve"> in a low quality family environment</w:t>
      </w:r>
      <w:r>
        <w:rPr>
          <w:rFonts w:ascii="Tahoma" w:hAnsi="Tahoma" w:cs="Tahoma"/>
        </w:rPr>
        <w:t>.</w:t>
      </w:r>
      <w:r w:rsidRPr="005F6338">
        <w:rPr>
          <w:rFonts w:ascii="Tahoma" w:hAnsi="Tahoma" w:cs="Tahoma"/>
        </w:rPr>
        <w:t xml:space="preserve"> </w:t>
      </w:r>
      <w:r>
        <w:rPr>
          <w:rFonts w:ascii="Tahoma" w:hAnsi="Tahoma" w:cs="Tahoma"/>
        </w:rPr>
        <w:t>In contrast, the</w:t>
      </w:r>
      <w:r w:rsidRPr="005F6338">
        <w:rPr>
          <w:rFonts w:ascii="Tahoma" w:hAnsi="Tahoma" w:cs="Tahoma"/>
        </w:rPr>
        <w:t xml:space="preserve"> </w:t>
      </w:r>
      <w:r>
        <w:rPr>
          <w:rFonts w:ascii="Tahoma" w:hAnsi="Tahoma" w:cs="Tahoma"/>
        </w:rPr>
        <w:t>impact of</w:t>
      </w:r>
      <w:r w:rsidRPr="005F6338">
        <w:rPr>
          <w:rFonts w:ascii="Tahoma" w:hAnsi="Tahoma" w:cs="Tahoma"/>
        </w:rPr>
        <w:t xml:space="preserve"> family environment </w:t>
      </w:r>
      <w:r>
        <w:rPr>
          <w:rFonts w:ascii="Tahoma" w:hAnsi="Tahoma" w:cs="Tahoma"/>
        </w:rPr>
        <w:t>on</w:t>
      </w:r>
      <w:r w:rsidRPr="005F6338">
        <w:rPr>
          <w:rFonts w:ascii="Tahoma" w:hAnsi="Tahoma" w:cs="Tahoma"/>
        </w:rPr>
        <w:t xml:space="preserve"> age of menarche in AG girls </w:t>
      </w:r>
      <w:r>
        <w:rPr>
          <w:rFonts w:ascii="Tahoma" w:hAnsi="Tahoma" w:cs="Tahoma"/>
        </w:rPr>
        <w:t xml:space="preserve">is less and has no effect on age of menarche in </w:t>
      </w:r>
      <w:r w:rsidRPr="005F6338">
        <w:rPr>
          <w:rFonts w:ascii="Tahoma" w:hAnsi="Tahoma" w:cs="Tahoma"/>
        </w:rPr>
        <w:t>girls with an AA genotype</w:t>
      </w:r>
      <w:r>
        <w:rPr>
          <w:rFonts w:ascii="Tahoma" w:hAnsi="Tahoma" w:cs="Tahoma"/>
        </w:rPr>
        <w:t xml:space="preserve"> </w:t>
      </w:r>
      <w:r>
        <w:rPr>
          <w:rFonts w:ascii="Tahoma" w:hAnsi="Tahoma" w:cs="Tahoma"/>
          <w:noProof/>
        </w:rPr>
        <w:t>[5, 6]</w:t>
      </w:r>
      <w:r w:rsidRPr="005F6338">
        <w:rPr>
          <w:rFonts w:ascii="Tahoma" w:hAnsi="Tahoma" w:cs="Tahoma"/>
        </w:rPr>
        <w:t>.</w:t>
      </w:r>
      <w:r>
        <w:rPr>
          <w:rFonts w:ascii="Tahoma" w:hAnsi="Tahoma" w:cs="Tahoma"/>
        </w:rPr>
        <w:t xml:space="preserve"> </w:t>
      </w:r>
    </w:p>
    <w:p w14:paraId="4B078FA9" w14:textId="77777777" w:rsidR="00705D49" w:rsidRPr="005F6338" w:rsidRDefault="00705D49" w:rsidP="00E5541E">
      <w:pPr>
        <w:jc w:val="both"/>
        <w:rPr>
          <w:rFonts w:ascii="Tahoma" w:hAnsi="Tahoma" w:cs="Tahoma"/>
        </w:rPr>
      </w:pPr>
    </w:p>
    <w:p w14:paraId="7C1F21A7" w14:textId="77777777" w:rsidR="00705D49" w:rsidRDefault="00705D49" w:rsidP="00E5541E">
      <w:pPr>
        <w:widowControl w:val="0"/>
        <w:autoSpaceDE w:val="0"/>
        <w:autoSpaceDN w:val="0"/>
        <w:adjustRightInd w:val="0"/>
        <w:jc w:val="both"/>
        <w:rPr>
          <w:rFonts w:ascii="Tahoma" w:hAnsi="Tahoma" w:cs="Tahoma"/>
        </w:rPr>
      </w:pPr>
      <w:r>
        <w:rPr>
          <w:rFonts w:ascii="Tahoma" w:hAnsi="Tahoma" w:cs="Tahoma"/>
        </w:rPr>
        <w:t>D</w:t>
      </w:r>
      <w:r w:rsidRPr="005F6338">
        <w:rPr>
          <w:rFonts w:ascii="Tahoma" w:hAnsi="Tahoma" w:cs="Tahoma"/>
        </w:rPr>
        <w:t xml:space="preserve">iseases </w:t>
      </w:r>
      <w:r>
        <w:rPr>
          <w:rFonts w:ascii="Tahoma" w:hAnsi="Tahoma" w:cs="Tahoma"/>
        </w:rPr>
        <w:t xml:space="preserve">such as </w:t>
      </w:r>
      <w:r w:rsidRPr="005F6338">
        <w:rPr>
          <w:rFonts w:ascii="Tahoma" w:hAnsi="Tahoma" w:cs="Tahoma"/>
        </w:rPr>
        <w:t>obesity, diabetes, hypertension, depression, schizophrenia</w:t>
      </w:r>
      <w:r>
        <w:rPr>
          <w:rFonts w:ascii="Tahoma" w:hAnsi="Tahoma" w:cs="Tahoma"/>
        </w:rPr>
        <w:t xml:space="preserve"> and </w:t>
      </w:r>
      <w:r w:rsidRPr="005F6338">
        <w:rPr>
          <w:rFonts w:ascii="Tahoma" w:hAnsi="Tahoma" w:cs="Tahoma"/>
        </w:rPr>
        <w:t xml:space="preserve">coronary heart disease are major </w:t>
      </w:r>
      <w:r>
        <w:rPr>
          <w:rFonts w:ascii="Tahoma" w:hAnsi="Tahoma" w:cs="Tahoma"/>
        </w:rPr>
        <w:t>public health issues with high economic costs and significant consequences on quality of life</w:t>
      </w:r>
      <w:r w:rsidRPr="005F6338">
        <w:rPr>
          <w:rFonts w:ascii="Tahoma" w:hAnsi="Tahoma" w:cs="Tahoma"/>
        </w:rPr>
        <w:t xml:space="preserve">. </w:t>
      </w:r>
      <w:r>
        <w:rPr>
          <w:rFonts w:ascii="Tahoma" w:hAnsi="Tahoma" w:cs="Tahoma"/>
        </w:rPr>
        <w:t>T</w:t>
      </w:r>
      <w:r w:rsidRPr="005F6338">
        <w:rPr>
          <w:rFonts w:ascii="Tahoma" w:hAnsi="Tahoma" w:cs="Tahoma"/>
        </w:rPr>
        <w:t xml:space="preserve">heir </w:t>
      </w:r>
      <w:r>
        <w:rPr>
          <w:rFonts w:ascii="Tahoma" w:hAnsi="Tahoma" w:cs="Tahoma"/>
        </w:rPr>
        <w:t xml:space="preserve">pathogenesis starts </w:t>
      </w:r>
      <w:r w:rsidRPr="005F6338">
        <w:rPr>
          <w:rFonts w:ascii="Tahoma" w:hAnsi="Tahoma" w:cs="Tahoma"/>
        </w:rPr>
        <w:t>long before the symptoms are apparent</w:t>
      </w:r>
      <w:r>
        <w:rPr>
          <w:rFonts w:ascii="Tahoma" w:hAnsi="Tahoma" w:cs="Tahoma"/>
        </w:rPr>
        <w:t xml:space="preserve"> and t</w:t>
      </w:r>
      <w:r w:rsidRPr="005F6338">
        <w:rPr>
          <w:rFonts w:ascii="Tahoma" w:hAnsi="Tahoma" w:cs="Tahoma"/>
        </w:rPr>
        <w:t xml:space="preserve">heir etiology </w:t>
      </w:r>
      <w:r>
        <w:rPr>
          <w:rFonts w:ascii="Tahoma" w:hAnsi="Tahoma" w:cs="Tahoma"/>
        </w:rPr>
        <w:t>consists of</w:t>
      </w:r>
      <w:r w:rsidRPr="005F6338">
        <w:rPr>
          <w:rFonts w:ascii="Tahoma" w:hAnsi="Tahoma" w:cs="Tahoma"/>
        </w:rPr>
        <w:t xml:space="preserve"> both genetic and environmental components. </w:t>
      </w:r>
      <w:r>
        <w:rPr>
          <w:rFonts w:ascii="Tahoma" w:hAnsi="Tahoma" w:cs="Tahoma"/>
        </w:rPr>
        <w:t xml:space="preserve">They are </w:t>
      </w:r>
      <w:r w:rsidRPr="005F6338">
        <w:rPr>
          <w:rFonts w:ascii="Tahoma" w:hAnsi="Tahoma" w:cs="Tahoma"/>
        </w:rPr>
        <w:t xml:space="preserve">the </w:t>
      </w:r>
      <w:r>
        <w:rPr>
          <w:rFonts w:ascii="Tahoma" w:hAnsi="Tahoma" w:cs="Tahoma"/>
        </w:rPr>
        <w:t xml:space="preserve">consequence of the interplay of </w:t>
      </w:r>
      <w:r w:rsidRPr="005F6338">
        <w:rPr>
          <w:rFonts w:ascii="Tahoma" w:hAnsi="Tahoma" w:cs="Tahoma"/>
        </w:rPr>
        <w:t>genes and environment</w:t>
      </w:r>
      <w:r>
        <w:rPr>
          <w:rFonts w:ascii="Tahoma" w:hAnsi="Tahoma" w:cs="Tahoma"/>
        </w:rPr>
        <w:t xml:space="preserve"> and cannot be sufficiently explained by their separate (or marginal) effects</w:t>
      </w:r>
      <w:r w:rsidRPr="005F6338">
        <w:rPr>
          <w:rFonts w:ascii="Tahoma" w:hAnsi="Tahoma" w:cs="Tahoma"/>
        </w:rPr>
        <w:t xml:space="preserve">. </w:t>
      </w:r>
      <w:r>
        <w:rPr>
          <w:rFonts w:ascii="Tahoma" w:hAnsi="Tahoma" w:cs="Tahoma"/>
        </w:rPr>
        <w:t xml:space="preserve">Detecting which environmental exposures and which genetic variants are causative and in which combinations, is an important task to enable intervention and prevention </w:t>
      </w:r>
      <w:r>
        <w:rPr>
          <w:rFonts w:ascii="Tahoma" w:hAnsi="Tahoma" w:cs="Tahoma"/>
          <w:noProof/>
        </w:rPr>
        <w:t>[7]</w:t>
      </w:r>
      <w:r>
        <w:rPr>
          <w:rFonts w:ascii="Tahoma" w:hAnsi="Tahoma" w:cs="Tahoma"/>
        </w:rPr>
        <w:t xml:space="preserve">. </w:t>
      </w:r>
    </w:p>
    <w:p w14:paraId="515B0D03" w14:textId="77777777" w:rsidR="00705D49" w:rsidRDefault="00705D49">
      <w:pPr>
        <w:rPr>
          <w:rFonts w:ascii="Tahoma" w:hAnsi="Tahoma" w:cs="Tahoma"/>
          <w:color w:val="0E0E0E"/>
        </w:rPr>
      </w:pPr>
    </w:p>
    <w:p w14:paraId="2D0F03FB" w14:textId="77777777" w:rsidR="00705D49" w:rsidRPr="00B85CF6" w:rsidRDefault="00705D49">
      <w:pPr>
        <w:rPr>
          <w:rFonts w:ascii="Tahoma" w:hAnsi="Tahoma" w:cs="Tahoma"/>
          <w:b/>
          <w:bCs/>
          <w:color w:val="0E0E0E"/>
        </w:rPr>
      </w:pPr>
      <w:r>
        <w:rPr>
          <w:rFonts w:ascii="Tahoma" w:hAnsi="Tahoma" w:cs="Tahoma"/>
          <w:b/>
          <w:bCs/>
          <w:color w:val="0E0E0E"/>
        </w:rPr>
        <w:t xml:space="preserve">Screens for genetic, environmental and </w:t>
      </w:r>
      <w:proofErr w:type="spellStart"/>
      <w:r>
        <w:rPr>
          <w:rFonts w:ascii="Tahoma" w:hAnsi="Tahoma" w:cs="Tahoma"/>
          <w:b/>
          <w:bCs/>
          <w:color w:val="0E0E0E"/>
        </w:rPr>
        <w:t>GxE</w:t>
      </w:r>
      <w:proofErr w:type="spellEnd"/>
      <w:r>
        <w:rPr>
          <w:rFonts w:ascii="Tahoma" w:hAnsi="Tahoma" w:cs="Tahoma"/>
          <w:b/>
          <w:bCs/>
          <w:color w:val="0E0E0E"/>
        </w:rPr>
        <w:t xml:space="preserve"> influences are afflicted by low statistical power </w:t>
      </w:r>
    </w:p>
    <w:p w14:paraId="3418907F" w14:textId="7CF54714" w:rsidR="00705D49" w:rsidRDefault="00705D49" w:rsidP="00E5541E">
      <w:pPr>
        <w:widowControl w:val="0"/>
        <w:autoSpaceDE w:val="0"/>
        <w:autoSpaceDN w:val="0"/>
        <w:adjustRightInd w:val="0"/>
        <w:jc w:val="both"/>
        <w:rPr>
          <w:rFonts w:ascii="Tahoma" w:hAnsi="Tahoma" w:cs="Tahoma"/>
        </w:rPr>
      </w:pPr>
      <w:r>
        <w:rPr>
          <w:rFonts w:ascii="Tahoma" w:hAnsi="Tahoma" w:cs="Tahoma"/>
        </w:rPr>
        <w:t xml:space="preserve">Screens for environmental influences on health have tended to be hypothesis driven, but hypothesis-free, large-scale screens for genetic variants have had their own productive era in terms of GWAS </w:t>
      </w:r>
      <w:r>
        <w:rPr>
          <w:rFonts w:ascii="Tahoma" w:hAnsi="Tahoma" w:cs="Tahoma"/>
          <w:noProof/>
        </w:rPr>
        <w:t>[8]</w:t>
      </w:r>
      <w:r>
        <w:rPr>
          <w:rFonts w:ascii="Tahoma" w:hAnsi="Tahoma" w:cs="Tahoma"/>
        </w:rPr>
        <w:t>. The number of tests inherent in a GWAS has highlighted problems of statistical power to detect significant associations. Typically millions of genetic variants are assayed exceeding the number of subjects contained within the study, leading to low statistical power. Once a statistical modeling approach is chosen, factors influencing statistical power include:</w:t>
      </w:r>
    </w:p>
    <w:p w14:paraId="2D6C2996" w14:textId="77777777" w:rsidR="00705D49" w:rsidRDefault="00705D49" w:rsidP="00E5541E">
      <w:pPr>
        <w:pStyle w:val="ListParagraph"/>
        <w:widowControl w:val="0"/>
        <w:numPr>
          <w:ilvl w:val="0"/>
          <w:numId w:val="2"/>
        </w:numPr>
        <w:autoSpaceDE w:val="0"/>
        <w:autoSpaceDN w:val="0"/>
        <w:adjustRightInd w:val="0"/>
        <w:jc w:val="both"/>
        <w:rPr>
          <w:rFonts w:ascii="Tahoma" w:hAnsi="Tahoma" w:cs="Tahoma"/>
        </w:rPr>
      </w:pPr>
      <w:r>
        <w:rPr>
          <w:rFonts w:ascii="Tahoma" w:hAnsi="Tahoma" w:cs="Tahoma"/>
        </w:rPr>
        <w:t>Required significance level (chosen to protect overall Type 1 error) – less stringent level implies higher statistical power.</w:t>
      </w:r>
    </w:p>
    <w:p w14:paraId="298423FA" w14:textId="77777777" w:rsidR="00705D49" w:rsidRDefault="00705D49" w:rsidP="00E5541E">
      <w:pPr>
        <w:pStyle w:val="ListParagraph"/>
        <w:widowControl w:val="0"/>
        <w:numPr>
          <w:ilvl w:val="0"/>
          <w:numId w:val="2"/>
        </w:numPr>
        <w:autoSpaceDE w:val="0"/>
        <w:autoSpaceDN w:val="0"/>
        <w:adjustRightInd w:val="0"/>
        <w:jc w:val="both"/>
        <w:rPr>
          <w:rFonts w:ascii="Tahoma" w:hAnsi="Tahoma" w:cs="Tahoma"/>
        </w:rPr>
      </w:pPr>
      <w:r>
        <w:rPr>
          <w:rFonts w:ascii="Tahoma" w:hAnsi="Tahoma" w:cs="Tahoma"/>
        </w:rPr>
        <w:t>Magnitude of true effect size – higher effect size implies higher statistical power.</w:t>
      </w:r>
    </w:p>
    <w:p w14:paraId="4D650868" w14:textId="77777777" w:rsidR="00705D49" w:rsidRPr="00B67A57" w:rsidRDefault="00705D49" w:rsidP="00E5541E">
      <w:pPr>
        <w:pStyle w:val="ListParagraph"/>
        <w:widowControl w:val="0"/>
        <w:numPr>
          <w:ilvl w:val="0"/>
          <w:numId w:val="2"/>
        </w:numPr>
        <w:autoSpaceDE w:val="0"/>
        <w:autoSpaceDN w:val="0"/>
        <w:adjustRightInd w:val="0"/>
        <w:jc w:val="both"/>
        <w:rPr>
          <w:rFonts w:ascii="Tahoma" w:hAnsi="Tahoma" w:cs="Tahoma"/>
        </w:rPr>
      </w:pPr>
      <w:r w:rsidRPr="00B67A57">
        <w:rPr>
          <w:rFonts w:ascii="Tahoma" w:hAnsi="Tahoma" w:cs="Tahoma"/>
        </w:rPr>
        <w:t>Sample size –</w:t>
      </w:r>
      <w:r>
        <w:rPr>
          <w:rFonts w:ascii="Tahoma" w:hAnsi="Tahoma" w:cs="Tahoma"/>
        </w:rPr>
        <w:t xml:space="preserve"> </w:t>
      </w:r>
      <w:r w:rsidRPr="00B67A57">
        <w:rPr>
          <w:rFonts w:ascii="Tahoma" w:hAnsi="Tahoma" w:cs="Tahoma"/>
        </w:rPr>
        <w:t xml:space="preserve">higher sample size </w:t>
      </w:r>
      <w:r>
        <w:rPr>
          <w:rFonts w:ascii="Tahoma" w:hAnsi="Tahoma" w:cs="Tahoma"/>
        </w:rPr>
        <w:t>implies</w:t>
      </w:r>
      <w:r w:rsidRPr="00B67A57">
        <w:rPr>
          <w:rFonts w:ascii="Tahoma" w:hAnsi="Tahoma" w:cs="Tahoma"/>
        </w:rPr>
        <w:t xml:space="preserve"> higher statistical power</w:t>
      </w:r>
      <w:r>
        <w:rPr>
          <w:rFonts w:ascii="Tahoma" w:hAnsi="Tahoma" w:cs="Tahoma"/>
        </w:rPr>
        <w:t>.</w:t>
      </w:r>
    </w:p>
    <w:p w14:paraId="38006EC6" w14:textId="77777777" w:rsidR="00705D49" w:rsidRPr="00B67A57" w:rsidRDefault="00705D49" w:rsidP="00E5541E">
      <w:pPr>
        <w:pStyle w:val="ListParagraph"/>
        <w:widowControl w:val="0"/>
        <w:numPr>
          <w:ilvl w:val="0"/>
          <w:numId w:val="2"/>
        </w:numPr>
        <w:autoSpaceDE w:val="0"/>
        <w:autoSpaceDN w:val="0"/>
        <w:adjustRightInd w:val="0"/>
        <w:jc w:val="both"/>
        <w:rPr>
          <w:rFonts w:ascii="Tahoma" w:hAnsi="Tahoma" w:cs="Tahoma"/>
        </w:rPr>
      </w:pPr>
      <w:r w:rsidRPr="00B67A57">
        <w:rPr>
          <w:rFonts w:ascii="Tahoma" w:hAnsi="Tahoma" w:cs="Tahoma"/>
        </w:rPr>
        <w:t>Noise (unwanted variability) – more noise impl</w:t>
      </w:r>
      <w:r>
        <w:rPr>
          <w:rFonts w:ascii="Tahoma" w:hAnsi="Tahoma" w:cs="Tahoma"/>
        </w:rPr>
        <w:t>ies</w:t>
      </w:r>
      <w:r w:rsidRPr="00B67A57">
        <w:rPr>
          <w:rFonts w:ascii="Tahoma" w:hAnsi="Tahoma" w:cs="Tahoma"/>
        </w:rPr>
        <w:t xml:space="preserve"> less statistical power.</w:t>
      </w:r>
    </w:p>
    <w:p w14:paraId="03A6787A" w14:textId="77777777" w:rsidR="00705D49" w:rsidRPr="00B67A57" w:rsidRDefault="00705D49" w:rsidP="00E5541E">
      <w:pPr>
        <w:widowControl w:val="0"/>
        <w:autoSpaceDE w:val="0"/>
        <w:autoSpaceDN w:val="0"/>
        <w:adjustRightInd w:val="0"/>
        <w:jc w:val="both"/>
        <w:rPr>
          <w:rFonts w:ascii="Tahoma" w:hAnsi="Tahoma" w:cs="Tahoma"/>
        </w:rPr>
      </w:pPr>
    </w:p>
    <w:p w14:paraId="24688BEE" w14:textId="68B4B915" w:rsidR="00705D49" w:rsidRPr="00B67A57" w:rsidRDefault="00705D49" w:rsidP="00E5541E">
      <w:pPr>
        <w:widowControl w:val="0"/>
        <w:autoSpaceDE w:val="0"/>
        <w:autoSpaceDN w:val="0"/>
        <w:adjustRightInd w:val="0"/>
        <w:jc w:val="both"/>
        <w:rPr>
          <w:rFonts w:ascii="Tahoma" w:hAnsi="Tahoma" w:cs="Tahoma"/>
        </w:rPr>
      </w:pPr>
      <w:r w:rsidRPr="00B67A57">
        <w:rPr>
          <w:rFonts w:ascii="Tahoma" w:hAnsi="Tahoma" w:cs="Tahoma"/>
        </w:rPr>
        <w:t>A type 1 error rate of 0.05 is typically used and multiple testing corrections are applied to ensure this error rate is maintained across all tests conducted. For a GWAS, which assumes all common genetic variation has been covered, the uncorrected p-value required to claim significance for an individual test is p&lt;5x10</w:t>
      </w:r>
      <w:r w:rsidRPr="00B67A57">
        <w:rPr>
          <w:rFonts w:ascii="Tahoma" w:hAnsi="Tahoma" w:cs="Tahoma"/>
          <w:vertAlign w:val="superscript"/>
        </w:rPr>
        <w:t>-8</w:t>
      </w:r>
      <w:r>
        <w:rPr>
          <w:rFonts w:ascii="Tahoma" w:hAnsi="Tahoma" w:cs="Tahoma"/>
        </w:rPr>
        <w:t xml:space="preserve"> (this corresponds to a genome-wide 0.05 type 1 error rate maintained across one million independent tests) </w:t>
      </w:r>
      <w:r>
        <w:rPr>
          <w:rFonts w:ascii="Tahoma" w:hAnsi="Tahoma" w:cs="Tahoma"/>
          <w:noProof/>
        </w:rPr>
        <w:t>[9-11]</w:t>
      </w:r>
      <w:r>
        <w:rPr>
          <w:rFonts w:ascii="Tahoma" w:hAnsi="Tahoma" w:cs="Tahoma"/>
        </w:rPr>
        <w:t>.</w:t>
      </w:r>
      <w:r w:rsidRPr="00B67A57">
        <w:rPr>
          <w:rFonts w:ascii="Tahoma" w:hAnsi="Tahoma" w:cs="Tahoma"/>
        </w:rPr>
        <w:t xml:space="preserve"> GWAS researchers have tackled th</w:t>
      </w:r>
      <w:r>
        <w:rPr>
          <w:rFonts w:ascii="Tahoma" w:hAnsi="Tahoma" w:cs="Tahoma"/>
        </w:rPr>
        <w:t>e</w:t>
      </w:r>
      <w:r w:rsidRPr="00B67A57">
        <w:rPr>
          <w:rFonts w:ascii="Tahoma" w:hAnsi="Tahoma" w:cs="Tahoma"/>
        </w:rPr>
        <w:t xml:space="preserve"> problem of a </w:t>
      </w:r>
      <w:r>
        <w:rPr>
          <w:rFonts w:ascii="Tahoma" w:hAnsi="Tahoma" w:cs="Tahoma"/>
        </w:rPr>
        <w:t>stringent</w:t>
      </w:r>
      <w:r w:rsidRPr="00B67A57">
        <w:rPr>
          <w:rFonts w:ascii="Tahoma" w:hAnsi="Tahoma" w:cs="Tahoma"/>
        </w:rPr>
        <w:t xml:space="preserve"> required significance level, by increasing the number of subjects, either in individual studies or by combining studies through meta-analysis, thereby boosting statistical power. </w:t>
      </w:r>
    </w:p>
    <w:p w14:paraId="59CCF85C" w14:textId="77777777" w:rsidR="00705D49" w:rsidRPr="00B67A57" w:rsidRDefault="00705D49" w:rsidP="00E5541E">
      <w:pPr>
        <w:widowControl w:val="0"/>
        <w:autoSpaceDE w:val="0"/>
        <w:autoSpaceDN w:val="0"/>
        <w:adjustRightInd w:val="0"/>
        <w:jc w:val="both"/>
        <w:rPr>
          <w:rFonts w:ascii="Tahoma" w:hAnsi="Tahoma" w:cs="Tahoma"/>
        </w:rPr>
      </w:pPr>
    </w:p>
    <w:p w14:paraId="2760C587" w14:textId="25F2C515" w:rsidR="00705D49" w:rsidRPr="005F6338" w:rsidRDefault="00705D49" w:rsidP="00E5541E">
      <w:pPr>
        <w:widowControl w:val="0"/>
        <w:autoSpaceDE w:val="0"/>
        <w:autoSpaceDN w:val="0"/>
        <w:adjustRightInd w:val="0"/>
        <w:jc w:val="both"/>
        <w:rPr>
          <w:rFonts w:ascii="Tahoma" w:hAnsi="Tahoma" w:cs="Tahoma"/>
        </w:rPr>
      </w:pPr>
      <w:r w:rsidRPr="00B67A57">
        <w:rPr>
          <w:rFonts w:ascii="Tahoma" w:hAnsi="Tahoma" w:cs="Tahoma"/>
        </w:rPr>
        <w:t xml:space="preserve">However </w:t>
      </w:r>
      <w:r>
        <w:rPr>
          <w:rFonts w:ascii="Tahoma" w:hAnsi="Tahoma" w:cs="Tahoma"/>
        </w:rPr>
        <w:t xml:space="preserve">when interaction with environmental components is included in a genome-wide screen, </w:t>
      </w:r>
      <w:r w:rsidRPr="00B67A57">
        <w:rPr>
          <w:rFonts w:ascii="Tahoma" w:hAnsi="Tahoma" w:cs="Tahoma"/>
        </w:rPr>
        <w:t>increasing subject numbers</w:t>
      </w:r>
      <w:r w:rsidRPr="00705159">
        <w:rPr>
          <w:rFonts w:ascii="Tahoma" w:hAnsi="Tahoma" w:cs="Tahoma"/>
        </w:rPr>
        <w:t xml:space="preserve"> is not </w:t>
      </w:r>
      <w:r>
        <w:rPr>
          <w:rFonts w:ascii="Tahoma" w:hAnsi="Tahoma" w:cs="Tahoma"/>
        </w:rPr>
        <w:t>always feasible. A</w:t>
      </w:r>
      <w:r>
        <w:rPr>
          <w:rFonts w:ascii="Tahoma" w:hAnsi="Tahoma" w:cs="Tahoma"/>
          <w:bCs/>
          <w:color w:val="0E0E0E"/>
        </w:rPr>
        <w:t xml:space="preserve">dding more subjects for genetic characterization has economies of scale but environmental observations on more subjects does not </w:t>
      </w:r>
      <w:r>
        <w:rPr>
          <w:rFonts w:ascii="Tahoma" w:hAnsi="Tahoma" w:cs="Tahoma"/>
          <w:bCs/>
          <w:noProof/>
          <w:color w:val="0E0E0E"/>
        </w:rPr>
        <w:t>[12]</w:t>
      </w:r>
      <w:r>
        <w:rPr>
          <w:rFonts w:ascii="Tahoma" w:hAnsi="Tahoma" w:cs="Tahoma"/>
          <w:bCs/>
          <w:color w:val="0E0E0E"/>
        </w:rPr>
        <w:t xml:space="preserve">. Genetic information can be obtained from a one-time collection of blood sample and running genotyping assays for the additional subjects incurs only incremental cost and little additional time. In contrast, collecting information on environmental exposures from additional subjects, such as measuring their fasting blood glucose levels, costs the same, has the same subject burden and takes the same amount of clinic time for subject 2000 as it did for subject </w:t>
      </w:r>
      <w:r>
        <w:rPr>
          <w:rFonts w:ascii="Tahoma" w:hAnsi="Tahoma" w:cs="Tahoma"/>
          <w:bCs/>
          <w:color w:val="0E0E0E"/>
        </w:rPr>
        <w:lastRenderedPageBreak/>
        <w:t xml:space="preserve">1. Also and importantly, testing for an interaction itself requires larger sample sizes to achieve the same statistical power due to larger variability associated with the estimated interaction term </w:t>
      </w:r>
      <w:r>
        <w:rPr>
          <w:rFonts w:ascii="Tahoma" w:hAnsi="Tahoma" w:cs="Tahoma"/>
          <w:bCs/>
          <w:noProof/>
          <w:color w:val="0E0E0E"/>
        </w:rPr>
        <w:t>[13]</w:t>
      </w:r>
      <w:r>
        <w:rPr>
          <w:rFonts w:ascii="Tahoma" w:hAnsi="Tahoma" w:cs="Tahoma"/>
          <w:bCs/>
          <w:color w:val="0E0E0E"/>
        </w:rPr>
        <w:t xml:space="preserve">. </w:t>
      </w:r>
      <w:proofErr w:type="gramStart"/>
      <w:r>
        <w:rPr>
          <w:rFonts w:ascii="Tahoma" w:hAnsi="Tahoma" w:cs="Tahoma"/>
          <w:bCs/>
          <w:color w:val="0E0E0E"/>
        </w:rPr>
        <w:t>A</w:t>
      </w:r>
      <w:proofErr w:type="gramEnd"/>
      <w:r>
        <w:rPr>
          <w:rFonts w:ascii="Tahoma" w:hAnsi="Tahoma" w:cs="Tahoma"/>
          <w:bCs/>
          <w:color w:val="0E0E0E"/>
        </w:rPr>
        <w:t xml:space="preserve"> oft-quoted “rule of thumb” is that detection of an interaction requires a sample size at least four times larger </w:t>
      </w:r>
      <w:proofErr w:type="spellStart"/>
      <w:r>
        <w:rPr>
          <w:rFonts w:ascii="Tahoma" w:hAnsi="Tahoma" w:cs="Tahoma"/>
          <w:bCs/>
          <w:color w:val="0E0E0E"/>
        </w:rPr>
        <w:t>that</w:t>
      </w:r>
      <w:proofErr w:type="spellEnd"/>
      <w:r>
        <w:rPr>
          <w:rFonts w:ascii="Tahoma" w:hAnsi="Tahoma" w:cs="Tahoma"/>
          <w:bCs/>
          <w:color w:val="0E0E0E"/>
        </w:rPr>
        <w:t xml:space="preserve"> that required for the detection of a main effect of comparable magnitude </w:t>
      </w:r>
      <w:r>
        <w:rPr>
          <w:rFonts w:ascii="Tahoma" w:hAnsi="Tahoma" w:cs="Tahoma"/>
          <w:bCs/>
          <w:noProof/>
          <w:color w:val="0E0E0E"/>
        </w:rPr>
        <w:t>[14]</w:t>
      </w:r>
      <w:r>
        <w:rPr>
          <w:rFonts w:ascii="Tahoma" w:hAnsi="Tahoma" w:cs="Tahoma"/>
          <w:bCs/>
          <w:color w:val="0E0E0E"/>
        </w:rPr>
        <w:t xml:space="preserve">. This may be one of the reasons why the wealth of literature on </w:t>
      </w:r>
      <w:proofErr w:type="spellStart"/>
      <w:r>
        <w:rPr>
          <w:rFonts w:ascii="Tahoma" w:hAnsi="Tahoma" w:cs="Tahoma"/>
          <w:bCs/>
          <w:color w:val="0E0E0E"/>
        </w:rPr>
        <w:t>GxE</w:t>
      </w:r>
      <w:proofErr w:type="spellEnd"/>
      <w:r>
        <w:rPr>
          <w:rFonts w:ascii="Tahoma" w:hAnsi="Tahoma" w:cs="Tahoma"/>
          <w:bCs/>
          <w:color w:val="0E0E0E"/>
        </w:rPr>
        <w:t xml:space="preserve"> effects (especially in the psychological sciences) has not translated to a raft of searches for </w:t>
      </w:r>
      <w:proofErr w:type="spellStart"/>
      <w:r>
        <w:rPr>
          <w:rFonts w:ascii="Tahoma" w:hAnsi="Tahoma" w:cs="Tahoma"/>
          <w:bCs/>
          <w:color w:val="0E0E0E"/>
        </w:rPr>
        <w:t>GxE</w:t>
      </w:r>
      <w:proofErr w:type="spellEnd"/>
      <w:r>
        <w:rPr>
          <w:rFonts w:ascii="Tahoma" w:hAnsi="Tahoma" w:cs="Tahoma"/>
          <w:bCs/>
          <w:color w:val="0E0E0E"/>
        </w:rPr>
        <w:t xml:space="preserve"> associations in genome-wide data. These studies, variously called genome environment wide interaction (GEWI) and gene x environment wide association (</w:t>
      </w:r>
      <w:proofErr w:type="spellStart"/>
      <w:r>
        <w:rPr>
          <w:rFonts w:ascii="Tahoma" w:hAnsi="Tahoma" w:cs="Tahoma"/>
          <w:bCs/>
          <w:color w:val="0E0E0E"/>
        </w:rPr>
        <w:t>GxEWA</w:t>
      </w:r>
      <w:proofErr w:type="spellEnd"/>
      <w:r>
        <w:rPr>
          <w:rFonts w:ascii="Tahoma" w:hAnsi="Tahoma" w:cs="Tahoma"/>
          <w:bCs/>
          <w:color w:val="0E0E0E"/>
        </w:rPr>
        <w:t xml:space="preserve">) studies have been suggested </w:t>
      </w:r>
      <w:r>
        <w:rPr>
          <w:rFonts w:ascii="Tahoma" w:hAnsi="Tahoma" w:cs="Tahoma"/>
          <w:bCs/>
          <w:noProof/>
          <w:color w:val="0E0E0E"/>
        </w:rPr>
        <w:t>[15, 16]</w:t>
      </w:r>
      <w:r>
        <w:rPr>
          <w:rFonts w:ascii="Tahoma" w:hAnsi="Tahoma" w:cs="Tahoma"/>
          <w:bCs/>
          <w:color w:val="0E0E0E"/>
        </w:rPr>
        <w:t xml:space="preserve"> but, in actuality, candidate gene approaches e.g.</w:t>
      </w:r>
      <w:r>
        <w:rPr>
          <w:rFonts w:ascii="Tahoma" w:hAnsi="Tahoma" w:cs="Tahoma"/>
          <w:bCs/>
          <w:noProof/>
          <w:color w:val="0E0E0E"/>
        </w:rPr>
        <w:t>[17]</w:t>
      </w:r>
      <w:r>
        <w:rPr>
          <w:rFonts w:ascii="Tahoma" w:hAnsi="Tahoma" w:cs="Tahoma"/>
          <w:bCs/>
          <w:color w:val="0E0E0E"/>
        </w:rPr>
        <w:t xml:space="preserve"> or dimension reduction using polygenic risk scores e.g.</w:t>
      </w:r>
      <w:r>
        <w:rPr>
          <w:rFonts w:ascii="Tahoma" w:hAnsi="Tahoma" w:cs="Tahoma"/>
          <w:bCs/>
          <w:noProof/>
          <w:color w:val="0E0E0E"/>
        </w:rPr>
        <w:t>[18]</w:t>
      </w:r>
      <w:r>
        <w:rPr>
          <w:rFonts w:ascii="Tahoma" w:hAnsi="Tahoma" w:cs="Tahoma"/>
          <w:bCs/>
          <w:color w:val="0E0E0E"/>
        </w:rPr>
        <w:t xml:space="preserve"> or </w:t>
      </w:r>
      <w:proofErr w:type="spellStart"/>
      <w:r>
        <w:rPr>
          <w:rFonts w:ascii="Tahoma" w:hAnsi="Tahoma" w:cs="Tahoma"/>
          <w:bCs/>
          <w:color w:val="0E0E0E"/>
        </w:rPr>
        <w:t>GxE</w:t>
      </w:r>
      <w:proofErr w:type="spellEnd"/>
      <w:r>
        <w:rPr>
          <w:rFonts w:ascii="Tahoma" w:hAnsi="Tahoma" w:cs="Tahoma"/>
          <w:bCs/>
          <w:color w:val="0E0E0E"/>
        </w:rPr>
        <w:t xml:space="preserve"> test of candidates identified in a GWAS are usually applied. </w:t>
      </w:r>
    </w:p>
    <w:p w14:paraId="4686994B" w14:textId="77777777" w:rsidR="00705D49" w:rsidRDefault="00705D49">
      <w:pPr>
        <w:rPr>
          <w:rFonts w:ascii="Tahoma" w:hAnsi="Tahoma" w:cs="Tahoma"/>
          <w:b/>
        </w:rPr>
      </w:pPr>
    </w:p>
    <w:p w14:paraId="34B3B680" w14:textId="77777777" w:rsidR="00705D49" w:rsidRDefault="00705D49">
      <w:pPr>
        <w:rPr>
          <w:rFonts w:ascii="Tahoma" w:hAnsi="Tahoma" w:cs="Tahoma"/>
          <w:b/>
        </w:rPr>
      </w:pPr>
    </w:p>
    <w:p w14:paraId="6D6D27AF" w14:textId="77777777" w:rsidR="00705D49" w:rsidRPr="004B579F" w:rsidRDefault="00705D49">
      <w:pPr>
        <w:rPr>
          <w:rFonts w:ascii="Tahoma" w:hAnsi="Tahoma" w:cs="Tahoma"/>
          <w:b/>
        </w:rPr>
      </w:pPr>
      <w:r>
        <w:rPr>
          <w:rFonts w:ascii="Tahoma" w:hAnsi="Tahoma" w:cs="Tahoma"/>
          <w:b/>
        </w:rPr>
        <w:t xml:space="preserve">Utilizing DNA methylation marks as a proxy for </w:t>
      </w:r>
      <w:proofErr w:type="spellStart"/>
      <w:r>
        <w:rPr>
          <w:rFonts w:ascii="Tahoma" w:hAnsi="Tahoma" w:cs="Tahoma"/>
          <w:b/>
        </w:rPr>
        <w:t>GxE</w:t>
      </w:r>
      <w:proofErr w:type="spellEnd"/>
    </w:p>
    <w:p w14:paraId="0F9866F4" w14:textId="77777777" w:rsidR="00705D49" w:rsidRDefault="00705D49" w:rsidP="00E5541E">
      <w:pPr>
        <w:jc w:val="both"/>
        <w:rPr>
          <w:rFonts w:ascii="Tahoma" w:hAnsi="Tahoma" w:cs="Tahoma"/>
        </w:rPr>
      </w:pPr>
      <w:r>
        <w:rPr>
          <w:rFonts w:ascii="Tahoma" w:hAnsi="Tahoma" w:cs="Tahoma"/>
        </w:rPr>
        <w:t xml:space="preserve">However, there are intermediate markers, which integrate gene and environment effects and can be tested against phenotype. Genome-wide DNA methylation data can be assayed by microarray </w:t>
      </w:r>
      <w:r>
        <w:rPr>
          <w:rFonts w:ascii="Tahoma" w:hAnsi="Tahoma" w:cs="Tahoma"/>
          <w:noProof/>
        </w:rPr>
        <w:t>[19, 20]</w:t>
      </w:r>
      <w:r>
        <w:rPr>
          <w:rFonts w:ascii="Tahoma" w:hAnsi="Tahoma" w:cs="Tahoma"/>
        </w:rPr>
        <w:t xml:space="preserve"> (although these covers only a small fraction of the </w:t>
      </w:r>
      <w:proofErr w:type="spellStart"/>
      <w:r>
        <w:rPr>
          <w:rFonts w:ascii="Tahoma" w:hAnsi="Tahoma" w:cs="Tahoma"/>
        </w:rPr>
        <w:t>methylome</w:t>
      </w:r>
      <w:proofErr w:type="spellEnd"/>
      <w:r>
        <w:rPr>
          <w:rFonts w:ascii="Tahoma" w:hAnsi="Tahoma" w:cs="Tahoma"/>
        </w:rPr>
        <w:t xml:space="preserve">) or emerging NGS approaches </w:t>
      </w:r>
      <w:r>
        <w:rPr>
          <w:rFonts w:ascii="Tahoma" w:hAnsi="Tahoma" w:cs="Tahoma"/>
          <w:noProof/>
        </w:rPr>
        <w:t>[21, 22]</w:t>
      </w:r>
      <w:r>
        <w:rPr>
          <w:rFonts w:ascii="Tahoma" w:hAnsi="Tahoma" w:cs="Tahoma"/>
        </w:rPr>
        <w:t xml:space="preserve"> and therefore </w:t>
      </w:r>
      <w:proofErr w:type="spellStart"/>
      <w:r>
        <w:rPr>
          <w:rFonts w:ascii="Tahoma" w:hAnsi="Tahoma" w:cs="Tahoma"/>
        </w:rPr>
        <w:t>methylome</w:t>
      </w:r>
      <w:proofErr w:type="spellEnd"/>
      <w:r>
        <w:rPr>
          <w:rFonts w:ascii="Tahoma" w:hAnsi="Tahoma" w:cs="Tahoma"/>
        </w:rPr>
        <w:t xml:space="preserve"> wide association studies (</w:t>
      </w:r>
      <w:proofErr w:type="spellStart"/>
      <w:r>
        <w:rPr>
          <w:rFonts w:ascii="Tahoma" w:hAnsi="Tahoma" w:cs="Tahoma"/>
        </w:rPr>
        <w:t>methWAS</w:t>
      </w:r>
      <w:proofErr w:type="spellEnd"/>
      <w:r>
        <w:rPr>
          <w:rFonts w:ascii="Tahoma" w:hAnsi="Tahoma" w:cs="Tahoma"/>
        </w:rPr>
        <w:t xml:space="preserve">) can be conducted. DNA methylation marks are a product of the interaction between genes and environments. One unusually complete example is the methylation state of the </w:t>
      </w:r>
      <w:r w:rsidRPr="00635545">
        <w:rPr>
          <w:rFonts w:ascii="Tahoma" w:hAnsi="Tahoma" w:cs="Tahoma"/>
          <w:i/>
        </w:rPr>
        <w:t>FKBP5</w:t>
      </w:r>
      <w:r>
        <w:rPr>
          <w:rFonts w:ascii="Tahoma" w:hAnsi="Tahoma" w:cs="Tahoma"/>
        </w:rPr>
        <w:t xml:space="preserve"> gene, which is decreased in response to childhood trauma, only in carriers of a risk allele.  Methylation state goes on to predict stress reactivity and risk of psychopathology in adulthood </w:t>
      </w:r>
      <w:r>
        <w:rPr>
          <w:rFonts w:ascii="Tahoma" w:hAnsi="Tahoma" w:cs="Tahoma"/>
          <w:noProof/>
        </w:rPr>
        <w:t>[23, 24]</w:t>
      </w:r>
      <w:r>
        <w:rPr>
          <w:rFonts w:ascii="Tahoma" w:hAnsi="Tahoma" w:cs="Tahoma"/>
        </w:rPr>
        <w:t xml:space="preserve">. </w:t>
      </w:r>
      <w:proofErr w:type="spellStart"/>
      <w:r>
        <w:rPr>
          <w:rFonts w:ascii="Tahoma" w:hAnsi="Tahoma" w:cs="Tahoma"/>
        </w:rPr>
        <w:t>Teh</w:t>
      </w:r>
      <w:proofErr w:type="spellEnd"/>
      <w:r>
        <w:rPr>
          <w:rFonts w:ascii="Tahoma" w:hAnsi="Tahoma" w:cs="Tahoma"/>
        </w:rPr>
        <w:t xml:space="preserve"> et al </w:t>
      </w:r>
      <w:r>
        <w:rPr>
          <w:rFonts w:ascii="Tahoma" w:hAnsi="Tahoma" w:cs="Tahoma"/>
          <w:noProof/>
        </w:rPr>
        <w:t>[25]</w:t>
      </w:r>
      <w:r>
        <w:rPr>
          <w:rFonts w:ascii="Tahoma" w:hAnsi="Tahoma" w:cs="Tahoma"/>
        </w:rPr>
        <w:t xml:space="preserve"> showed that the majority of variation in the neonate DNA </w:t>
      </w:r>
      <w:proofErr w:type="spellStart"/>
      <w:r>
        <w:rPr>
          <w:rFonts w:ascii="Tahoma" w:hAnsi="Tahoma" w:cs="Tahoma"/>
        </w:rPr>
        <w:t>methylome</w:t>
      </w:r>
      <w:proofErr w:type="spellEnd"/>
      <w:r>
        <w:rPr>
          <w:rFonts w:ascii="Tahoma" w:hAnsi="Tahoma" w:cs="Tahoma"/>
        </w:rPr>
        <w:t xml:space="preserve"> is best explained by an interaction of a SNP and a prenatal environment (compared to a main effect of a SNP or an environment). </w:t>
      </w:r>
    </w:p>
    <w:p w14:paraId="64B25436" w14:textId="77777777" w:rsidR="00705D49" w:rsidRDefault="00705D49" w:rsidP="00E5541E">
      <w:pPr>
        <w:jc w:val="both"/>
        <w:rPr>
          <w:rFonts w:ascii="Tahoma" w:hAnsi="Tahoma" w:cs="Tahoma"/>
        </w:rPr>
      </w:pPr>
    </w:p>
    <w:p w14:paraId="285596F3" w14:textId="77777777" w:rsidR="00705D49" w:rsidRDefault="00705D49" w:rsidP="00E5541E">
      <w:pPr>
        <w:jc w:val="both"/>
        <w:rPr>
          <w:rFonts w:ascii="Tahoma" w:hAnsi="Tahoma" w:cs="Tahoma"/>
        </w:rPr>
      </w:pPr>
      <w:r>
        <w:rPr>
          <w:rFonts w:ascii="Tahoma" w:hAnsi="Tahoma" w:cs="Tahoma"/>
        </w:rPr>
        <w:t xml:space="preserve">A phenotype may be the result of many polymorphisms and environmental factors. It is difficult to model all these possibilities in a screen. However DNA methylation marks are downstream of all these factors and therefore may combine multiple inputs. </w:t>
      </w:r>
      <w:proofErr w:type="spellStart"/>
      <w:r>
        <w:rPr>
          <w:rFonts w:ascii="Tahoma" w:hAnsi="Tahoma" w:cs="Tahoma"/>
        </w:rPr>
        <w:t>MethWAS</w:t>
      </w:r>
      <w:proofErr w:type="spellEnd"/>
      <w:r w:rsidDel="00A0609C">
        <w:rPr>
          <w:rFonts w:ascii="Tahoma" w:hAnsi="Tahoma" w:cs="Tahoma"/>
        </w:rPr>
        <w:t xml:space="preserve"> </w:t>
      </w:r>
      <w:r>
        <w:rPr>
          <w:rFonts w:ascii="Tahoma" w:hAnsi="Tahoma" w:cs="Tahoma"/>
        </w:rPr>
        <w:t xml:space="preserve">can be conducted as an alternative, without the need to collect complex environmental data or model the different ways interactions can occur </w:t>
      </w:r>
      <w:r>
        <w:rPr>
          <w:rFonts w:ascii="Tahoma" w:hAnsi="Tahoma" w:cs="Tahoma"/>
          <w:noProof/>
        </w:rPr>
        <w:t>[26]</w:t>
      </w:r>
      <w:r>
        <w:rPr>
          <w:rFonts w:ascii="Tahoma" w:hAnsi="Tahoma" w:cs="Tahoma"/>
        </w:rPr>
        <w:t>. DNA methylation marks work in concert with each other and may interact to cause phenotypes. Similarly, epigenetic marks may act in concert with genetic or environmental factors to affect phenotype as elegantly described by Ladd-</w:t>
      </w:r>
      <w:proofErr w:type="spellStart"/>
      <w:r>
        <w:rPr>
          <w:rFonts w:ascii="Tahoma" w:hAnsi="Tahoma" w:cs="Tahoma"/>
        </w:rPr>
        <w:t>Acsta</w:t>
      </w:r>
      <w:proofErr w:type="spellEnd"/>
      <w:r>
        <w:rPr>
          <w:rFonts w:ascii="Tahoma" w:hAnsi="Tahoma" w:cs="Tahoma"/>
        </w:rPr>
        <w:t xml:space="preserve"> and </w:t>
      </w:r>
      <w:proofErr w:type="spellStart"/>
      <w:r>
        <w:rPr>
          <w:rFonts w:ascii="Tahoma" w:hAnsi="Tahoma" w:cs="Tahoma"/>
        </w:rPr>
        <w:t>Fallin</w:t>
      </w:r>
      <w:proofErr w:type="spellEnd"/>
      <w:r>
        <w:rPr>
          <w:rFonts w:ascii="Tahoma" w:hAnsi="Tahoma" w:cs="Tahoma"/>
        </w:rPr>
        <w:t xml:space="preserve"> (2015) </w:t>
      </w:r>
      <w:r>
        <w:rPr>
          <w:rFonts w:ascii="Tahoma" w:hAnsi="Tahoma" w:cs="Tahoma"/>
          <w:noProof/>
        </w:rPr>
        <w:t>[12]</w:t>
      </w:r>
      <w:r>
        <w:rPr>
          <w:rFonts w:ascii="Tahoma" w:hAnsi="Tahoma" w:cs="Tahoma"/>
        </w:rPr>
        <w:t>. There is certainly an argument for conducting methylation x genetics or methylation x environments or methylation</w:t>
      </w:r>
      <w:r w:rsidDel="002F53D5">
        <w:rPr>
          <w:rFonts w:ascii="Tahoma" w:hAnsi="Tahoma" w:cs="Tahoma"/>
        </w:rPr>
        <w:t xml:space="preserve"> </w:t>
      </w:r>
      <w:r>
        <w:rPr>
          <w:rFonts w:ascii="Tahoma" w:hAnsi="Tahoma" w:cs="Tahoma"/>
        </w:rPr>
        <w:t xml:space="preserve">x methylation studies. However testing methylation marks against phenotype is already a more comprehensive study of genetic and environmental influences than can be hoped for using a finite number of environmental measures and simplistic statistical models to integrate them with genotype. </w:t>
      </w:r>
    </w:p>
    <w:p w14:paraId="768CC15D" w14:textId="77777777" w:rsidR="00705D49" w:rsidRDefault="00705D49" w:rsidP="00E5541E">
      <w:pPr>
        <w:jc w:val="both"/>
        <w:rPr>
          <w:rFonts w:ascii="Tahoma" w:hAnsi="Tahoma" w:cs="Tahoma"/>
        </w:rPr>
      </w:pPr>
    </w:p>
    <w:p w14:paraId="10E30BDE" w14:textId="583D75FB" w:rsidR="00705D49" w:rsidRPr="009B3813" w:rsidRDefault="00705D49" w:rsidP="00E5541E">
      <w:pPr>
        <w:jc w:val="both"/>
        <w:rPr>
          <w:rFonts w:ascii="Tahoma" w:hAnsi="Tahoma" w:cs="Tahoma"/>
        </w:rPr>
      </w:pPr>
      <w:r>
        <w:rPr>
          <w:rFonts w:ascii="Tahoma" w:hAnsi="Tahoma" w:cs="Tahoma"/>
        </w:rPr>
        <w:t xml:space="preserve">As has been ably covered elsewhere </w:t>
      </w:r>
      <w:r>
        <w:rPr>
          <w:rFonts w:ascii="Tahoma" w:hAnsi="Tahoma" w:cs="Tahoma"/>
          <w:noProof/>
        </w:rPr>
        <w:t>[27-29]</w:t>
      </w:r>
      <w:r>
        <w:rPr>
          <w:rFonts w:ascii="Tahoma" w:hAnsi="Tahoma" w:cs="Tahoma"/>
        </w:rPr>
        <w:t xml:space="preserve">, researchers conducting </w:t>
      </w:r>
      <w:proofErr w:type="spellStart"/>
      <w:r>
        <w:rPr>
          <w:rFonts w:ascii="Tahoma" w:hAnsi="Tahoma" w:cs="Tahoma"/>
        </w:rPr>
        <w:t>methWAS</w:t>
      </w:r>
      <w:proofErr w:type="spellEnd"/>
      <w:r>
        <w:rPr>
          <w:rFonts w:ascii="Tahoma" w:hAnsi="Tahoma" w:cs="Tahoma"/>
        </w:rPr>
        <w:t xml:space="preserve"> must tackle decisions such as: the platform to use to measure the </w:t>
      </w:r>
      <w:r>
        <w:rPr>
          <w:rFonts w:ascii="Tahoma" w:hAnsi="Tahoma" w:cs="Tahoma"/>
        </w:rPr>
        <w:lastRenderedPageBreak/>
        <w:t xml:space="preserve">DNA </w:t>
      </w:r>
      <w:proofErr w:type="spellStart"/>
      <w:r>
        <w:rPr>
          <w:rFonts w:ascii="Tahoma" w:hAnsi="Tahoma" w:cs="Tahoma"/>
        </w:rPr>
        <w:t>methylome</w:t>
      </w:r>
      <w:proofErr w:type="spellEnd"/>
      <w:r>
        <w:rPr>
          <w:rFonts w:ascii="Tahoma" w:hAnsi="Tahoma" w:cs="Tahoma"/>
        </w:rPr>
        <w:t xml:space="preserve">, the appropriate tissue to sample and the </w:t>
      </w:r>
      <w:proofErr w:type="spellStart"/>
      <w:r>
        <w:rPr>
          <w:rFonts w:ascii="Tahoma" w:hAnsi="Tahoma" w:cs="Tahoma"/>
        </w:rPr>
        <w:t>timepoint</w:t>
      </w:r>
      <w:proofErr w:type="spellEnd"/>
      <w:r>
        <w:rPr>
          <w:rFonts w:ascii="Tahoma" w:hAnsi="Tahoma" w:cs="Tahoma"/>
        </w:rPr>
        <w:t xml:space="preserve"> to measure both the </w:t>
      </w:r>
      <w:proofErr w:type="spellStart"/>
      <w:r>
        <w:rPr>
          <w:rFonts w:ascii="Tahoma" w:hAnsi="Tahoma" w:cs="Tahoma"/>
        </w:rPr>
        <w:t>methylome</w:t>
      </w:r>
      <w:proofErr w:type="spellEnd"/>
      <w:r>
        <w:rPr>
          <w:rFonts w:ascii="Tahoma" w:hAnsi="Tahoma" w:cs="Tahoma"/>
        </w:rPr>
        <w:t xml:space="preserve"> and environmental exposure or phenotype. Besides these crucial decisions to ensure a well-designed study, they must find ways of boosting statistical power and appropriately analyzing DNA </w:t>
      </w:r>
      <w:proofErr w:type="spellStart"/>
      <w:r>
        <w:rPr>
          <w:rFonts w:ascii="Tahoma" w:hAnsi="Tahoma" w:cs="Tahoma"/>
        </w:rPr>
        <w:t>methylationwhich</w:t>
      </w:r>
      <w:proofErr w:type="spellEnd"/>
      <w:r>
        <w:rPr>
          <w:rFonts w:ascii="Tahoma" w:hAnsi="Tahoma" w:cs="Tahoma"/>
        </w:rPr>
        <w:t xml:space="preserve"> is a continuous data-type (a marked contrast from categorical DNA polymorphism data). There is reason to hope that effect sizes will be larger for epigenetic marks than for genotypic ones, as some published studies seem to suggest </w:t>
      </w:r>
      <w:r>
        <w:rPr>
          <w:rFonts w:ascii="Tahoma" w:hAnsi="Tahoma" w:cs="Tahoma"/>
          <w:noProof/>
        </w:rPr>
        <w:t>[30-32]</w:t>
      </w:r>
      <w:r>
        <w:rPr>
          <w:rFonts w:ascii="Tahoma" w:hAnsi="Tahoma" w:cs="Tahoma"/>
        </w:rPr>
        <w:t xml:space="preserve">. Already significant and replicated associations have been reported from large studies, for example </w:t>
      </w:r>
      <w:r w:rsidRPr="00D62DF4">
        <w:rPr>
          <w:rFonts w:ascii="Tahoma" w:hAnsi="Tahoma" w:cs="Tahoma"/>
          <w:i/>
        </w:rPr>
        <w:t>HIF3A</w:t>
      </w:r>
      <w:r>
        <w:rPr>
          <w:rFonts w:ascii="Tahoma" w:hAnsi="Tahoma" w:cs="Tahoma"/>
        </w:rPr>
        <w:t xml:space="preserve"> methylation associated with BMI </w:t>
      </w:r>
      <w:r>
        <w:rPr>
          <w:rFonts w:ascii="Tahoma" w:hAnsi="Tahoma" w:cs="Tahoma"/>
          <w:noProof/>
        </w:rPr>
        <w:t>[33]</w:t>
      </w:r>
      <w:r>
        <w:rPr>
          <w:rFonts w:ascii="Tahoma" w:hAnsi="Tahoma" w:cs="Tahoma"/>
        </w:rPr>
        <w:t xml:space="preserve"> and </w:t>
      </w:r>
      <w:r w:rsidRPr="004D40F3">
        <w:rPr>
          <w:rFonts w:ascii="Tahoma" w:hAnsi="Tahoma" w:cs="Tahoma"/>
          <w:i/>
        </w:rPr>
        <w:t>AHRR</w:t>
      </w:r>
      <w:r>
        <w:rPr>
          <w:rFonts w:ascii="Tahoma" w:hAnsi="Tahoma" w:cs="Tahoma"/>
        </w:rPr>
        <w:t xml:space="preserve"> methylation for smoking </w:t>
      </w:r>
      <w:r>
        <w:rPr>
          <w:rFonts w:ascii="Tahoma" w:hAnsi="Tahoma" w:cs="Tahoma"/>
          <w:noProof/>
        </w:rPr>
        <w:t>[34]</w:t>
      </w:r>
      <w:r>
        <w:rPr>
          <w:rFonts w:ascii="Tahoma" w:hAnsi="Tahoma" w:cs="Tahoma"/>
        </w:rPr>
        <w:t xml:space="preserve">, and extended by independent groups e.g. </w:t>
      </w:r>
      <w:r>
        <w:rPr>
          <w:rFonts w:ascii="Tahoma" w:hAnsi="Tahoma" w:cs="Tahoma"/>
          <w:noProof/>
        </w:rPr>
        <w:t>[35-39]</w:t>
      </w:r>
      <w:r>
        <w:rPr>
          <w:rFonts w:ascii="Tahoma" w:hAnsi="Tahoma" w:cs="Tahoma"/>
        </w:rPr>
        <w:t xml:space="preserve"> and </w:t>
      </w:r>
      <w:r>
        <w:rPr>
          <w:rFonts w:ascii="Tahoma" w:hAnsi="Tahoma" w:cs="Tahoma"/>
          <w:noProof/>
        </w:rPr>
        <w:t>[40]</w:t>
      </w:r>
      <w:r>
        <w:rPr>
          <w:rFonts w:ascii="Tahoma" w:hAnsi="Tahoma" w:cs="Tahoma"/>
        </w:rPr>
        <w:t xml:space="preserve">, respectively. When possible, the study should be sufficiently powered with adequate sample size. However, due to the increased difficulty and cost in sampling the relevant tissue at sufficient depth and resolution for </w:t>
      </w:r>
      <w:proofErr w:type="spellStart"/>
      <w:r>
        <w:rPr>
          <w:rFonts w:ascii="Tahoma" w:hAnsi="Tahoma" w:cs="Tahoma"/>
        </w:rPr>
        <w:t>methWAS</w:t>
      </w:r>
      <w:proofErr w:type="spellEnd"/>
      <w:r>
        <w:rPr>
          <w:rFonts w:ascii="Tahoma" w:hAnsi="Tahoma" w:cs="Tahoma"/>
        </w:rPr>
        <w:t xml:space="preserve">, compared to GWAS, it is unlikely that </w:t>
      </w:r>
      <w:proofErr w:type="spellStart"/>
      <w:r>
        <w:rPr>
          <w:rFonts w:ascii="Tahoma" w:hAnsi="Tahoma" w:cs="Tahoma"/>
        </w:rPr>
        <w:t>methWAS</w:t>
      </w:r>
      <w:proofErr w:type="spellEnd"/>
      <w:r>
        <w:rPr>
          <w:rFonts w:ascii="Tahoma" w:hAnsi="Tahoma" w:cs="Tahoma"/>
        </w:rPr>
        <w:t xml:space="preserve"> studies will achieve the same sample numbers as GWAS. Therefore, statistical power must be boosted by other means, by </w:t>
      </w:r>
      <w:r w:rsidRPr="00E55DAB">
        <w:rPr>
          <w:rFonts w:ascii="Tahoma" w:hAnsi="Tahoma" w:cs="Tahoma"/>
        </w:rPr>
        <w:t>exploiting</w:t>
      </w:r>
      <w:r>
        <w:rPr>
          <w:rFonts w:ascii="Tahoma" w:hAnsi="Tahoma" w:cs="Tahoma"/>
        </w:rPr>
        <w:t xml:space="preserve"> the intrinsic characteristics of DNA methylation data to reduce unwanted variability and by efficient statistical modeling. </w:t>
      </w:r>
    </w:p>
    <w:p w14:paraId="714AF985" w14:textId="77777777" w:rsidR="00705D49" w:rsidRDefault="00705D49" w:rsidP="00E5541E">
      <w:pPr>
        <w:rPr>
          <w:rFonts w:ascii="Tahoma" w:hAnsi="Tahoma" w:cs="Tahoma"/>
          <w:b/>
        </w:rPr>
      </w:pPr>
    </w:p>
    <w:p w14:paraId="64535428" w14:textId="77777777" w:rsidR="00705D49" w:rsidRDefault="00705D49" w:rsidP="00E5541E">
      <w:pPr>
        <w:rPr>
          <w:rFonts w:ascii="Tahoma" w:hAnsi="Tahoma" w:cs="Tahoma"/>
          <w:b/>
        </w:rPr>
      </w:pPr>
    </w:p>
    <w:p w14:paraId="6BD071A6" w14:textId="77777777" w:rsidR="00705D49" w:rsidRPr="00983215" w:rsidRDefault="00705D49">
      <w:pPr>
        <w:rPr>
          <w:rFonts w:ascii="Tahoma" w:hAnsi="Tahoma" w:cs="Tahoma"/>
          <w:b/>
        </w:rPr>
      </w:pPr>
      <w:r w:rsidRPr="00983215">
        <w:rPr>
          <w:rFonts w:ascii="Tahoma" w:hAnsi="Tahoma" w:cs="Tahoma"/>
          <w:b/>
        </w:rPr>
        <w:t xml:space="preserve">Increasing power </w:t>
      </w:r>
      <w:r>
        <w:rPr>
          <w:rFonts w:ascii="Tahoma" w:hAnsi="Tahoma" w:cs="Tahoma"/>
          <w:b/>
        </w:rPr>
        <w:t xml:space="preserve">of </w:t>
      </w:r>
      <w:proofErr w:type="spellStart"/>
      <w:r>
        <w:rPr>
          <w:rFonts w:ascii="Tahoma" w:hAnsi="Tahoma" w:cs="Tahoma"/>
          <w:b/>
        </w:rPr>
        <w:t>methWAS</w:t>
      </w:r>
      <w:proofErr w:type="spellEnd"/>
      <w:r>
        <w:rPr>
          <w:rFonts w:ascii="Tahoma" w:hAnsi="Tahoma" w:cs="Tahoma"/>
          <w:b/>
        </w:rPr>
        <w:t xml:space="preserve"> </w:t>
      </w:r>
      <w:r w:rsidRPr="00983215">
        <w:rPr>
          <w:rFonts w:ascii="Tahoma" w:hAnsi="Tahoma" w:cs="Tahoma"/>
          <w:b/>
        </w:rPr>
        <w:t>by reducing (unwanted) variability</w:t>
      </w:r>
    </w:p>
    <w:p w14:paraId="36A4D575" w14:textId="63AB876A" w:rsidR="00705D49" w:rsidRDefault="00705D49" w:rsidP="00E5541E">
      <w:pPr>
        <w:jc w:val="both"/>
        <w:rPr>
          <w:rFonts w:ascii="Tahoma" w:hAnsi="Tahoma" w:cs="Tahoma"/>
        </w:rPr>
      </w:pPr>
      <w:r>
        <w:rPr>
          <w:rFonts w:ascii="Tahoma" w:hAnsi="Tahoma" w:cs="Tahoma"/>
        </w:rPr>
        <w:t xml:space="preserve">One of the key factors negatively affecting statistical power is unwanted variability in methylation data. For methylation data, one of the key sources of unwanted variability is cellular heterogeneity </w:t>
      </w:r>
      <w:r>
        <w:rPr>
          <w:rFonts w:ascii="Tahoma" w:hAnsi="Tahoma" w:cs="Tahoma"/>
          <w:noProof/>
        </w:rPr>
        <w:t>[41-43]</w:t>
      </w:r>
      <w:r>
        <w:rPr>
          <w:rFonts w:ascii="Tahoma" w:hAnsi="Tahoma" w:cs="Tahoma"/>
        </w:rPr>
        <w:t xml:space="preserve">. The most efficient way to reduce unwanted variation caused by cellular heterogeneity is to investigate methylation in more homogeneous samples. For example, blood can be fractionated and DNA methylation investigated in specific cell types e.g. </w:t>
      </w:r>
      <w:r>
        <w:rPr>
          <w:rFonts w:ascii="Tahoma" w:hAnsi="Tahoma" w:cs="Tahoma"/>
          <w:noProof/>
        </w:rPr>
        <w:t>[44]</w:t>
      </w:r>
      <w:r>
        <w:rPr>
          <w:rFonts w:ascii="Tahoma" w:hAnsi="Tahoma" w:cs="Tahoma"/>
        </w:rPr>
        <w:t xml:space="preserve">, and more precisely from specific subpopulations e.g. </w:t>
      </w:r>
      <w:r>
        <w:rPr>
          <w:rFonts w:ascii="Tahoma" w:hAnsi="Tahoma" w:cs="Tahoma"/>
          <w:noProof/>
        </w:rPr>
        <w:t>[45-47]</w:t>
      </w:r>
      <w:r>
        <w:rPr>
          <w:rFonts w:ascii="Tahoma" w:hAnsi="Tahoma" w:cs="Tahoma"/>
        </w:rPr>
        <w:t xml:space="preserve">. Another possibility for blood-based study is to directly measure the cell count in the DNA sample e.g. </w:t>
      </w:r>
      <w:r>
        <w:rPr>
          <w:rFonts w:ascii="Tahoma" w:hAnsi="Tahoma" w:cs="Tahoma"/>
          <w:noProof/>
        </w:rPr>
        <w:t>[42, 48]</w:t>
      </w:r>
      <w:r>
        <w:rPr>
          <w:rFonts w:ascii="Tahoma" w:hAnsi="Tahoma" w:cs="Tahoma"/>
        </w:rPr>
        <w:t xml:space="preserve">. However, such measures are not always feasible, for instance, when studying previously frozen bloods, or tissues that are by nature heterogeneous and not easily fractionated (e.g. placenta). In these scenarios, cellular heterogeneity has to be accounted for using statistical approaches, either by derive an estimate of cellular proportions from an independent dataset of methylation profiles of the individual cell types and adjusting for these derived cell type proportions (reference-based adjustment) </w:t>
      </w:r>
      <w:r>
        <w:rPr>
          <w:rFonts w:ascii="Tahoma" w:hAnsi="Tahoma" w:cs="Tahoma"/>
          <w:noProof/>
        </w:rPr>
        <w:t>[49]</w:t>
      </w:r>
      <w:r>
        <w:rPr>
          <w:rFonts w:ascii="Tahoma" w:hAnsi="Tahoma" w:cs="Tahoma"/>
        </w:rPr>
        <w:t xml:space="preserve">, or directly adjusting without inferring the cellular proportions (reference-free adjustment) </w:t>
      </w:r>
      <w:r>
        <w:rPr>
          <w:rFonts w:ascii="Tahoma" w:hAnsi="Tahoma" w:cs="Tahoma"/>
          <w:noProof/>
        </w:rPr>
        <w:t>[50]</w:t>
      </w:r>
      <w:r>
        <w:rPr>
          <w:rFonts w:ascii="Tahoma" w:hAnsi="Tahoma" w:cs="Tahoma"/>
        </w:rPr>
        <w:t xml:space="preserve">. These approaches, although absolutely necessary in </w:t>
      </w:r>
      <w:proofErr w:type="spellStart"/>
      <w:r>
        <w:rPr>
          <w:rFonts w:ascii="Tahoma" w:hAnsi="Tahoma" w:cs="Tahoma"/>
        </w:rPr>
        <w:t>methylome</w:t>
      </w:r>
      <w:proofErr w:type="spellEnd"/>
      <w:r>
        <w:rPr>
          <w:rFonts w:ascii="Tahoma" w:hAnsi="Tahoma" w:cs="Tahoma"/>
        </w:rPr>
        <w:t xml:space="preserve"> data from mixed cell type samples </w:t>
      </w:r>
      <w:r>
        <w:rPr>
          <w:rFonts w:ascii="Tahoma" w:hAnsi="Tahoma" w:cs="Tahoma"/>
          <w:noProof/>
        </w:rPr>
        <w:t>[42, 43]</w:t>
      </w:r>
      <w:r>
        <w:rPr>
          <w:rFonts w:ascii="Tahoma" w:hAnsi="Tahoma" w:cs="Tahoma"/>
        </w:rPr>
        <w:t xml:space="preserve">, have limitations. Reference-based adjustments require the use of an appropriate cell-specific methylation reference-panel. When it is unclear if the available reference-panel is appropriate for the specific study (e.g. an adult blood reference panel might not be appropriate for use in investigating infant cord blood </w:t>
      </w:r>
      <w:proofErr w:type="gramStart"/>
      <w:r>
        <w:rPr>
          <w:rFonts w:ascii="Tahoma" w:hAnsi="Tahoma" w:cs="Tahoma"/>
        </w:rPr>
        <w:t>methylation</w:t>
      </w:r>
      <w:r>
        <w:rPr>
          <w:rFonts w:ascii="Tahoma" w:hAnsi="Tahoma" w:cs="Tahoma"/>
          <w:noProof/>
        </w:rPr>
        <w:t>[</w:t>
      </w:r>
      <w:proofErr w:type="gramEnd"/>
      <w:r>
        <w:rPr>
          <w:rFonts w:ascii="Tahoma" w:hAnsi="Tahoma" w:cs="Tahoma"/>
          <w:noProof/>
        </w:rPr>
        <w:t>51]</w:t>
      </w:r>
      <w:r>
        <w:rPr>
          <w:rFonts w:ascii="Tahoma" w:hAnsi="Tahoma" w:cs="Tahoma"/>
        </w:rPr>
        <w:t xml:space="preserve">) it might be useful to construct reference-panels that are appropriate to the study. For example, a study investigating infant cord blood methylation might fractionate and assess methylation in a few fresh (non-study) cord blood samples to construct a reference panel, which is less tedious than fractionating or obtaining cell counts in all the study </w:t>
      </w:r>
      <w:r>
        <w:rPr>
          <w:rFonts w:ascii="Tahoma" w:hAnsi="Tahoma" w:cs="Tahoma"/>
        </w:rPr>
        <w:lastRenderedPageBreak/>
        <w:t xml:space="preserve">samples. It is also important to optimize the performance of this procedure by selecting the most informative cell type markers from the </w:t>
      </w:r>
      <w:proofErr w:type="spellStart"/>
      <w:r>
        <w:rPr>
          <w:rFonts w:ascii="Tahoma" w:hAnsi="Tahoma" w:cs="Tahoma"/>
        </w:rPr>
        <w:t>methylome</w:t>
      </w:r>
      <w:proofErr w:type="spellEnd"/>
      <w:r>
        <w:rPr>
          <w:rFonts w:ascii="Tahoma" w:hAnsi="Tahoma" w:cs="Tahoma"/>
        </w:rPr>
        <w:t xml:space="preserve"> </w:t>
      </w:r>
      <w:r>
        <w:rPr>
          <w:rFonts w:ascii="Tahoma" w:hAnsi="Tahoma" w:cs="Tahoma"/>
          <w:noProof/>
        </w:rPr>
        <w:t>[52]</w:t>
      </w:r>
      <w:r>
        <w:rPr>
          <w:rFonts w:ascii="Tahoma" w:hAnsi="Tahoma" w:cs="Tahoma"/>
        </w:rPr>
        <w:t>. The reference-free approaches calculated from the dataset under study, are limited in their precision and may remove (wanted) biological variability from the data and hence reduce statistical power.</w:t>
      </w:r>
    </w:p>
    <w:p w14:paraId="6C9DAF8F" w14:textId="77777777" w:rsidR="00705D49" w:rsidRDefault="00705D49">
      <w:pPr>
        <w:rPr>
          <w:rFonts w:ascii="Tahoma" w:hAnsi="Tahoma" w:cs="Tahoma"/>
          <w:b/>
        </w:rPr>
      </w:pPr>
    </w:p>
    <w:p w14:paraId="7864FAC8" w14:textId="6F0FF633" w:rsidR="00705D49" w:rsidRDefault="00705D49" w:rsidP="00E5541E">
      <w:pPr>
        <w:jc w:val="both"/>
        <w:rPr>
          <w:rFonts w:ascii="Helvetica" w:hAnsi="Helvetica" w:cs="Helvetica"/>
          <w:b/>
        </w:rPr>
      </w:pPr>
      <w:r>
        <w:rPr>
          <w:rFonts w:ascii="Tahoma" w:hAnsi="Tahoma" w:cs="Tahoma"/>
        </w:rPr>
        <w:t xml:space="preserve">Other major sources of unwanted variability in </w:t>
      </w:r>
      <w:proofErr w:type="spellStart"/>
      <w:r>
        <w:rPr>
          <w:rFonts w:ascii="Tahoma" w:hAnsi="Tahoma" w:cs="Tahoma"/>
        </w:rPr>
        <w:t>methylome</w:t>
      </w:r>
      <w:proofErr w:type="spellEnd"/>
      <w:r>
        <w:rPr>
          <w:rFonts w:ascii="Tahoma" w:hAnsi="Tahoma" w:cs="Tahoma"/>
        </w:rPr>
        <w:t xml:space="preserve"> data are batch effects. In </w:t>
      </w:r>
      <w:proofErr w:type="spellStart"/>
      <w:r>
        <w:rPr>
          <w:rFonts w:ascii="Tahoma" w:hAnsi="Tahoma" w:cs="Tahoma"/>
        </w:rPr>
        <w:t>methWAS</w:t>
      </w:r>
      <w:proofErr w:type="spellEnd"/>
      <w:r>
        <w:rPr>
          <w:rFonts w:ascii="Tahoma" w:hAnsi="Tahoma" w:cs="Tahoma"/>
        </w:rPr>
        <w:t xml:space="preserve"> known sources of batch effects are bisulfite conversion batch, experimental batch, chip and position on chip for array studies </w:t>
      </w:r>
      <w:r>
        <w:rPr>
          <w:rFonts w:ascii="Tahoma" w:hAnsi="Tahoma" w:cs="Tahoma"/>
          <w:noProof/>
        </w:rPr>
        <w:t>[53]</w:t>
      </w:r>
      <w:r>
        <w:rPr>
          <w:rFonts w:ascii="Tahoma" w:hAnsi="Tahoma" w:cs="Tahoma"/>
        </w:rPr>
        <w:t xml:space="preserve"> and reagent set and order for sequencing runs </w:t>
      </w:r>
      <w:r>
        <w:rPr>
          <w:rFonts w:ascii="Tahoma" w:hAnsi="Tahoma" w:cs="Tahoma"/>
          <w:noProof/>
        </w:rPr>
        <w:t>[54, 55]</w:t>
      </w:r>
      <w:r>
        <w:rPr>
          <w:rFonts w:ascii="Tahoma" w:hAnsi="Tahoma" w:cs="Tahoma"/>
        </w:rPr>
        <w:t xml:space="preserve">. Minimizing batch effects from these sources can be done by designing the study to ensure the phenotype of interest is not confounded by predictable batch effects, optimizing laboratory procedures and statistical approaches to correct observed batch effects in the data </w:t>
      </w:r>
      <w:r>
        <w:rPr>
          <w:rFonts w:ascii="Tahoma" w:hAnsi="Tahoma" w:cs="Tahoma"/>
          <w:noProof/>
        </w:rPr>
        <w:t>[20]</w:t>
      </w:r>
      <w:r>
        <w:rPr>
          <w:rFonts w:ascii="Tahoma" w:hAnsi="Tahoma" w:cs="Tahoma"/>
        </w:rPr>
        <w:t xml:space="preserve">. There is scope to further improve the processing of DNA methylation data. For instance current processing methodologies for Illumina450K data assume that the methylated and </w:t>
      </w:r>
      <w:proofErr w:type="spellStart"/>
      <w:r>
        <w:rPr>
          <w:rFonts w:ascii="Tahoma" w:hAnsi="Tahoma" w:cs="Tahoma"/>
        </w:rPr>
        <w:t>unmethylated</w:t>
      </w:r>
      <w:proofErr w:type="spellEnd"/>
      <w:r>
        <w:rPr>
          <w:rFonts w:ascii="Tahoma" w:hAnsi="Tahoma" w:cs="Tahoma"/>
        </w:rPr>
        <w:t xml:space="preserve"> signals form independent gamma distributions, which is obviously not true </w:t>
      </w:r>
      <w:r>
        <w:rPr>
          <w:rFonts w:ascii="Tahoma" w:eastAsia="Calibri" w:hAnsi="Tahoma" w:cs="Tahoma"/>
          <w:noProof/>
          <w:lang w:val="en-GB"/>
        </w:rPr>
        <w:t>[63]</w:t>
      </w:r>
      <w:r>
        <w:rPr>
          <w:rFonts w:ascii="Tahoma" w:hAnsi="Tahoma" w:cs="Tahoma"/>
        </w:rPr>
        <w:t xml:space="preserve">. Lastly, there are known sources of variability that are not necessarily the variable of interest, such as sex </w:t>
      </w:r>
      <w:r>
        <w:rPr>
          <w:rFonts w:ascii="Tahoma" w:hAnsi="Tahoma" w:cs="Tahoma"/>
          <w:noProof/>
        </w:rPr>
        <w:t>[56]</w:t>
      </w:r>
      <w:r>
        <w:rPr>
          <w:rFonts w:ascii="Tahoma" w:hAnsi="Tahoma" w:cs="Tahoma"/>
        </w:rPr>
        <w:t xml:space="preserve">, ethnicity </w:t>
      </w:r>
      <w:r>
        <w:rPr>
          <w:rFonts w:ascii="Tahoma" w:hAnsi="Tahoma" w:cs="Tahoma"/>
          <w:noProof/>
        </w:rPr>
        <w:t>[42]</w:t>
      </w:r>
      <w:r>
        <w:rPr>
          <w:rFonts w:ascii="Tahoma" w:hAnsi="Tahoma" w:cs="Tahoma"/>
        </w:rPr>
        <w:t xml:space="preserve">, age </w:t>
      </w:r>
      <w:r>
        <w:rPr>
          <w:rFonts w:ascii="Tahoma" w:hAnsi="Tahoma" w:cs="Tahoma"/>
          <w:noProof/>
        </w:rPr>
        <w:t>[57, 58]</w:t>
      </w:r>
      <w:r>
        <w:rPr>
          <w:rFonts w:ascii="Tahoma" w:hAnsi="Tahoma" w:cs="Tahoma"/>
        </w:rPr>
        <w:t>, which can be adjusted for in downstream analyses.</w:t>
      </w:r>
    </w:p>
    <w:p w14:paraId="54F5B1FB" w14:textId="77777777" w:rsidR="00705D49" w:rsidRDefault="00705D49" w:rsidP="00E5541E">
      <w:pPr>
        <w:rPr>
          <w:rFonts w:ascii="Helvetica" w:hAnsi="Helvetica" w:cs="Helvetica"/>
          <w:b/>
        </w:rPr>
      </w:pPr>
    </w:p>
    <w:p w14:paraId="70B9D69A" w14:textId="77777777" w:rsidR="00705D49" w:rsidRDefault="00705D49" w:rsidP="00E5541E">
      <w:pPr>
        <w:rPr>
          <w:rFonts w:ascii="Helvetica" w:hAnsi="Helvetica" w:cs="Helvetica"/>
          <w:b/>
        </w:rPr>
      </w:pPr>
    </w:p>
    <w:p w14:paraId="246ACBC8" w14:textId="77777777" w:rsidR="00705D49" w:rsidRPr="00523FC7" w:rsidRDefault="00705D49" w:rsidP="00E5541E">
      <w:pPr>
        <w:rPr>
          <w:rFonts w:ascii="Tahoma" w:hAnsi="Tahoma" w:cs="Tahoma"/>
          <w:b/>
        </w:rPr>
      </w:pPr>
      <w:r w:rsidRPr="00523FC7">
        <w:rPr>
          <w:rFonts w:ascii="Tahoma" w:hAnsi="Tahoma" w:cs="Tahoma"/>
          <w:b/>
        </w:rPr>
        <w:t xml:space="preserve">Increasing power of </w:t>
      </w:r>
      <w:proofErr w:type="spellStart"/>
      <w:r w:rsidRPr="00523FC7">
        <w:rPr>
          <w:rFonts w:ascii="Tahoma" w:hAnsi="Tahoma" w:cs="Tahoma"/>
          <w:b/>
        </w:rPr>
        <w:t>methWAS</w:t>
      </w:r>
      <w:proofErr w:type="spellEnd"/>
      <w:r w:rsidRPr="00523FC7">
        <w:rPr>
          <w:rFonts w:ascii="Tahoma" w:hAnsi="Tahoma" w:cs="Tahoma"/>
          <w:b/>
        </w:rPr>
        <w:t xml:space="preserve"> by appropriate statistical modeling</w:t>
      </w:r>
    </w:p>
    <w:p w14:paraId="3018789F" w14:textId="550AE141" w:rsidR="00705D49" w:rsidRDefault="00705D49" w:rsidP="00E5541E">
      <w:pPr>
        <w:jc w:val="both"/>
        <w:rPr>
          <w:rFonts w:ascii="Tahoma" w:eastAsia="Calibri" w:hAnsi="Tahoma" w:cs="Tahoma"/>
          <w:lang w:val="en-GB"/>
        </w:rPr>
      </w:pPr>
      <w:proofErr w:type="gramStart"/>
      <w:r>
        <w:rPr>
          <w:rFonts w:ascii="Tahoma" w:eastAsia="Calibri" w:hAnsi="Tahoma" w:cs="Tahoma"/>
          <w:lang w:val="en-GB"/>
        </w:rPr>
        <w:t>At an individual site.</w:t>
      </w:r>
      <w:proofErr w:type="gramEnd"/>
      <w:r>
        <w:rPr>
          <w:rFonts w:ascii="Tahoma" w:eastAsia="Calibri" w:hAnsi="Tahoma" w:cs="Tahoma"/>
          <w:lang w:val="en-GB"/>
        </w:rPr>
        <w:t xml:space="preserve"> </w:t>
      </w:r>
      <w:proofErr w:type="gramStart"/>
      <w:r>
        <w:rPr>
          <w:rFonts w:ascii="Tahoma" w:eastAsia="Calibri" w:hAnsi="Tahoma" w:cs="Tahoma"/>
          <w:lang w:val="en-GB"/>
        </w:rPr>
        <w:t>methylation</w:t>
      </w:r>
      <w:proofErr w:type="gramEnd"/>
      <w:r>
        <w:rPr>
          <w:rFonts w:ascii="Tahoma" w:eastAsia="Calibri" w:hAnsi="Tahoma" w:cs="Tahoma"/>
          <w:lang w:val="en-GB"/>
        </w:rPr>
        <w:t xml:space="preserve"> in an individual cell is either 0 or 100%; however in tissue sample a mixture of cells is assayed to give an average methylation percentage between 0 and 100%. Thus</w:t>
      </w:r>
      <w:r w:rsidRPr="00BC6288">
        <w:rPr>
          <w:rFonts w:ascii="Tahoma" w:eastAsia="Calibri" w:hAnsi="Tahoma" w:cs="Tahoma"/>
          <w:lang w:val="en-GB"/>
        </w:rPr>
        <w:t xml:space="preserve"> </w:t>
      </w:r>
      <w:r>
        <w:rPr>
          <w:rFonts w:ascii="Tahoma" w:eastAsia="Calibri" w:hAnsi="Tahoma" w:cs="Tahoma"/>
          <w:lang w:val="en-GB"/>
        </w:rPr>
        <w:t>p</w:t>
      </w:r>
      <w:r w:rsidRPr="00BC6288">
        <w:rPr>
          <w:rFonts w:ascii="Tahoma" w:eastAsia="Calibri" w:hAnsi="Tahoma" w:cs="Tahoma"/>
          <w:lang w:val="en-GB"/>
        </w:rPr>
        <w:t>ercent methylation values are continuous and range from 0 to 100</w:t>
      </w:r>
      <w:r>
        <w:rPr>
          <w:rFonts w:ascii="Tahoma" w:eastAsia="Calibri" w:hAnsi="Tahoma" w:cs="Tahoma"/>
          <w:lang w:val="en-GB"/>
        </w:rPr>
        <w:t>. M</w:t>
      </w:r>
      <w:r w:rsidRPr="00BC6288">
        <w:rPr>
          <w:rFonts w:ascii="Tahoma" w:eastAsia="Calibri" w:hAnsi="Tahoma" w:cs="Tahoma"/>
          <w:lang w:val="en-GB"/>
        </w:rPr>
        <w:t xml:space="preserve">ethylation levels </w:t>
      </w:r>
      <w:r>
        <w:rPr>
          <w:rFonts w:ascii="Tahoma" w:eastAsia="Calibri" w:hAnsi="Tahoma" w:cs="Tahoma"/>
          <w:lang w:val="en-GB"/>
        </w:rPr>
        <w:t xml:space="preserve">at particular </w:t>
      </w:r>
      <w:proofErr w:type="spellStart"/>
      <w:r>
        <w:rPr>
          <w:rFonts w:ascii="Tahoma" w:eastAsia="Calibri" w:hAnsi="Tahoma" w:cs="Tahoma"/>
          <w:lang w:val="en-GB"/>
        </w:rPr>
        <w:t>CpGs</w:t>
      </w:r>
      <w:proofErr w:type="spellEnd"/>
      <w:r>
        <w:rPr>
          <w:rFonts w:ascii="Tahoma" w:eastAsia="Calibri" w:hAnsi="Tahoma" w:cs="Tahoma"/>
          <w:lang w:val="en-GB"/>
        </w:rPr>
        <w:t xml:space="preserve"> </w:t>
      </w:r>
      <w:r w:rsidRPr="00BC6288">
        <w:rPr>
          <w:rFonts w:ascii="Tahoma" w:eastAsia="Calibri" w:hAnsi="Tahoma" w:cs="Tahoma"/>
          <w:lang w:val="en-GB"/>
        </w:rPr>
        <w:t>are often not normally (Gaussian) distributed across samples; they can be bimodal</w:t>
      </w:r>
      <w:r>
        <w:rPr>
          <w:rFonts w:ascii="Tahoma" w:eastAsia="Calibri" w:hAnsi="Tahoma" w:cs="Tahoma"/>
          <w:lang w:val="en-GB"/>
        </w:rPr>
        <w:t xml:space="preserve">, </w:t>
      </w:r>
      <w:r w:rsidRPr="00BC6288">
        <w:rPr>
          <w:rFonts w:ascii="Tahoma" w:eastAsia="Calibri" w:hAnsi="Tahoma" w:cs="Tahoma"/>
          <w:lang w:val="en-GB"/>
        </w:rPr>
        <w:t>profoundly skewed, or multimodal</w:t>
      </w:r>
      <w:r>
        <w:rPr>
          <w:rFonts w:ascii="Tahoma" w:eastAsia="Calibri" w:hAnsi="Tahoma" w:cs="Tahoma"/>
          <w:lang w:val="en-GB"/>
        </w:rPr>
        <w:t xml:space="preserve">. </w:t>
      </w:r>
      <w:r w:rsidRPr="00BC6288">
        <w:rPr>
          <w:rFonts w:ascii="Tahoma" w:eastAsia="Calibri" w:hAnsi="Tahoma" w:cs="Tahoma"/>
          <w:lang w:val="en-GB"/>
        </w:rPr>
        <w:t xml:space="preserve">Extreme values of highly methylated and highly </w:t>
      </w:r>
      <w:proofErr w:type="spellStart"/>
      <w:r w:rsidRPr="00BC6288">
        <w:rPr>
          <w:rFonts w:ascii="Tahoma" w:eastAsia="Calibri" w:hAnsi="Tahoma" w:cs="Tahoma"/>
          <w:lang w:val="en-GB"/>
        </w:rPr>
        <w:t>unmethylated</w:t>
      </w:r>
      <w:proofErr w:type="spellEnd"/>
      <w:r w:rsidRPr="00BC6288">
        <w:rPr>
          <w:rFonts w:ascii="Tahoma" w:eastAsia="Calibri" w:hAnsi="Tahoma" w:cs="Tahoma"/>
          <w:lang w:val="en-GB"/>
        </w:rPr>
        <w:t xml:space="preserve"> </w:t>
      </w:r>
      <w:proofErr w:type="spellStart"/>
      <w:r w:rsidRPr="00BC6288">
        <w:rPr>
          <w:rFonts w:ascii="Tahoma" w:eastAsia="Calibri" w:hAnsi="Tahoma" w:cs="Tahoma"/>
          <w:lang w:val="en-GB"/>
        </w:rPr>
        <w:t>CpGs</w:t>
      </w:r>
      <w:proofErr w:type="spellEnd"/>
      <w:r w:rsidRPr="00BC6288">
        <w:rPr>
          <w:rFonts w:ascii="Tahoma" w:eastAsia="Calibri" w:hAnsi="Tahoma" w:cs="Tahoma"/>
          <w:lang w:val="en-GB"/>
        </w:rPr>
        <w:t xml:space="preserve"> show reduced variance compared to intermediate values</w:t>
      </w:r>
      <w:r>
        <w:rPr>
          <w:rFonts w:ascii="Tahoma" w:eastAsia="Calibri" w:hAnsi="Tahoma" w:cs="Tahoma"/>
          <w:lang w:val="en-GB"/>
        </w:rPr>
        <w:t xml:space="preserve"> </w:t>
      </w:r>
      <w:r>
        <w:rPr>
          <w:rFonts w:ascii="Tahoma" w:eastAsia="Calibri" w:hAnsi="Tahoma" w:cs="Tahoma"/>
          <w:noProof/>
          <w:lang w:val="en-GB"/>
        </w:rPr>
        <w:t>[59, 60]</w:t>
      </w:r>
      <w:r>
        <w:rPr>
          <w:rFonts w:ascii="Tahoma" w:eastAsia="Calibri" w:hAnsi="Tahoma" w:cs="Tahoma"/>
          <w:lang w:val="en-GB"/>
        </w:rPr>
        <w:t>.</w:t>
      </w:r>
      <w:r w:rsidRPr="00BC6288">
        <w:rPr>
          <w:rFonts w:ascii="Tahoma" w:eastAsia="Calibri" w:hAnsi="Tahoma" w:cs="Tahoma"/>
          <w:lang w:val="en-GB"/>
        </w:rPr>
        <w:t xml:space="preserve"> Both of these facts violate assumptions made by classical statistical techniques such as ordinary least squares regression which assume normality and constant variance of model residuals (errors)</w:t>
      </w:r>
      <w:r>
        <w:rPr>
          <w:rFonts w:ascii="Tahoma" w:eastAsia="Calibri" w:hAnsi="Tahoma" w:cs="Tahoma"/>
          <w:lang w:val="en-GB"/>
        </w:rPr>
        <w:t xml:space="preserve"> </w:t>
      </w:r>
      <w:r>
        <w:rPr>
          <w:rFonts w:ascii="Tahoma" w:eastAsia="Calibri" w:hAnsi="Tahoma" w:cs="Tahoma"/>
          <w:noProof/>
          <w:lang w:val="en-GB"/>
        </w:rPr>
        <w:t>[61]</w:t>
      </w:r>
      <w:r>
        <w:rPr>
          <w:rFonts w:ascii="Tahoma" w:eastAsia="Calibri" w:hAnsi="Tahoma" w:cs="Tahoma"/>
          <w:lang w:val="en-GB"/>
        </w:rPr>
        <w:t>.</w:t>
      </w:r>
      <w:r w:rsidRPr="00BC6288">
        <w:rPr>
          <w:rFonts w:ascii="Tahoma" w:eastAsia="Calibri" w:hAnsi="Tahoma" w:cs="Tahoma"/>
          <w:lang w:val="en-GB"/>
        </w:rPr>
        <w:t xml:space="preserve"> </w:t>
      </w:r>
      <w:r>
        <w:rPr>
          <w:rFonts w:ascii="Tahoma" w:eastAsia="Calibri" w:hAnsi="Tahoma" w:cs="Tahoma"/>
          <w:lang w:val="en-GB"/>
        </w:rPr>
        <w:t xml:space="preserve">Violation of statistical assumptions can lead to large numbers of false negative results and therefore loss of power </w:t>
      </w:r>
      <w:r>
        <w:rPr>
          <w:rFonts w:ascii="Tahoma" w:eastAsia="Calibri" w:hAnsi="Tahoma" w:cs="Tahoma"/>
          <w:noProof/>
          <w:lang w:val="en-GB"/>
        </w:rPr>
        <w:t>[62]</w:t>
      </w:r>
      <w:r>
        <w:rPr>
          <w:rFonts w:ascii="Tahoma" w:eastAsia="Calibri" w:hAnsi="Tahoma" w:cs="Tahoma"/>
          <w:lang w:val="en-GB"/>
        </w:rPr>
        <w:t xml:space="preserve">. </w:t>
      </w:r>
      <w:r w:rsidRPr="00BC6288">
        <w:rPr>
          <w:rFonts w:ascii="Tahoma" w:eastAsia="Calibri" w:hAnsi="Tahoma" w:cs="Tahoma"/>
          <w:lang w:val="en-GB"/>
        </w:rPr>
        <w:t>Various approaches can be used to surmount problems arising from methylation value distributions</w:t>
      </w:r>
      <w:r>
        <w:rPr>
          <w:rFonts w:ascii="Tahoma" w:eastAsia="Calibri" w:hAnsi="Tahoma" w:cs="Tahoma"/>
          <w:lang w:val="en-GB"/>
        </w:rPr>
        <w:t xml:space="preserve">. One solution is to logit transform the percent methylation values (often termed beta values) to M-values </w:t>
      </w:r>
      <w:r>
        <w:rPr>
          <w:rFonts w:ascii="Tahoma" w:eastAsia="Calibri" w:hAnsi="Tahoma" w:cs="Tahoma"/>
          <w:noProof/>
          <w:lang w:val="en-GB"/>
        </w:rPr>
        <w:t>[59]</w:t>
      </w:r>
      <w:r>
        <w:rPr>
          <w:rFonts w:ascii="Tahoma" w:eastAsia="Calibri" w:hAnsi="Tahoma" w:cs="Tahoma"/>
          <w:lang w:val="en-GB"/>
        </w:rPr>
        <w:t xml:space="preserve"> but this does not always result in an appropriate error distribution with constant variance </w:t>
      </w:r>
      <w:r>
        <w:rPr>
          <w:rFonts w:ascii="Tahoma" w:eastAsia="Calibri" w:hAnsi="Tahoma" w:cs="Tahoma"/>
          <w:noProof/>
          <w:lang w:val="en-GB"/>
        </w:rPr>
        <w:t>[63]</w:t>
      </w:r>
      <w:r>
        <w:rPr>
          <w:rFonts w:ascii="Tahoma" w:eastAsia="Calibri" w:hAnsi="Tahoma" w:cs="Tahoma"/>
          <w:lang w:val="en-GB"/>
        </w:rPr>
        <w:t>.</w:t>
      </w:r>
      <w:r w:rsidRPr="00BC6288">
        <w:rPr>
          <w:rFonts w:ascii="Tahoma" w:eastAsia="Calibri" w:hAnsi="Tahoma" w:cs="Tahoma"/>
          <w:lang w:val="en-GB"/>
        </w:rPr>
        <w:t xml:space="preserve"> </w:t>
      </w:r>
      <w:r>
        <w:rPr>
          <w:rFonts w:ascii="Tahoma" w:eastAsia="Calibri" w:hAnsi="Tahoma" w:cs="Tahoma"/>
          <w:lang w:val="en-GB"/>
        </w:rPr>
        <w:t>Other solutions include</w:t>
      </w:r>
      <w:r w:rsidRPr="00BC6288">
        <w:rPr>
          <w:rFonts w:ascii="Tahoma" w:eastAsia="Calibri" w:hAnsi="Tahoma" w:cs="Tahoma"/>
          <w:lang w:val="en-GB"/>
        </w:rPr>
        <w:t xml:space="preserve"> modelling using robust regression to minimise the effect of outliers or robust standard errors for regression coefficients to deal with </w:t>
      </w:r>
      <w:proofErr w:type="spellStart"/>
      <w:r w:rsidRPr="00BC6288">
        <w:rPr>
          <w:rFonts w:ascii="Tahoma" w:eastAsia="Calibri" w:hAnsi="Tahoma" w:cs="Tahoma"/>
          <w:lang w:val="en-GB"/>
        </w:rPr>
        <w:t>heteroskedasticity</w:t>
      </w:r>
      <w:proofErr w:type="spellEnd"/>
      <w:r>
        <w:rPr>
          <w:rFonts w:ascii="Tahoma" w:eastAsia="Calibri" w:hAnsi="Tahoma" w:cs="Tahoma"/>
          <w:lang w:val="en-GB"/>
        </w:rPr>
        <w:t xml:space="preserve"> </w:t>
      </w:r>
      <w:r>
        <w:rPr>
          <w:rFonts w:ascii="Tahoma" w:eastAsia="Calibri" w:hAnsi="Tahoma" w:cs="Tahoma"/>
          <w:noProof/>
          <w:lang w:val="en-GB"/>
        </w:rPr>
        <w:t>[62]</w:t>
      </w:r>
      <w:r w:rsidRPr="00BC6288">
        <w:rPr>
          <w:rFonts w:ascii="Tahoma" w:eastAsia="Calibri" w:hAnsi="Tahoma" w:cs="Tahoma"/>
          <w:lang w:val="en-GB"/>
        </w:rPr>
        <w:t>,  modelling using  non-Normal errors</w:t>
      </w:r>
      <w:r>
        <w:rPr>
          <w:rFonts w:ascii="Tahoma" w:eastAsia="Calibri" w:hAnsi="Tahoma" w:cs="Tahoma"/>
          <w:lang w:val="en-GB"/>
        </w:rPr>
        <w:t xml:space="preserve"> </w:t>
      </w:r>
      <w:r>
        <w:rPr>
          <w:rFonts w:ascii="Tahoma" w:eastAsia="Calibri" w:hAnsi="Tahoma" w:cs="Tahoma"/>
          <w:noProof/>
          <w:lang w:val="en-GB"/>
        </w:rPr>
        <w:t>[63, 64]</w:t>
      </w:r>
      <w:r w:rsidRPr="00BC6288">
        <w:rPr>
          <w:rFonts w:ascii="Tahoma" w:eastAsia="Calibri" w:hAnsi="Tahoma" w:cs="Tahoma"/>
          <w:lang w:val="en-GB"/>
        </w:rPr>
        <w:t xml:space="preserve"> or using non-parametric techniques which rely on ranks rather than the methylation value</w:t>
      </w:r>
      <w:r>
        <w:rPr>
          <w:rFonts w:ascii="Tahoma" w:eastAsia="Calibri" w:hAnsi="Tahoma" w:cs="Tahoma"/>
          <w:lang w:val="en-GB"/>
        </w:rPr>
        <w:t xml:space="preserve">s </w:t>
      </w:r>
      <w:r>
        <w:rPr>
          <w:rFonts w:ascii="Tahoma" w:eastAsia="Calibri" w:hAnsi="Tahoma" w:cs="Tahoma"/>
          <w:noProof/>
          <w:lang w:val="en-GB"/>
        </w:rPr>
        <w:t>[65]</w:t>
      </w:r>
      <w:r>
        <w:rPr>
          <w:rFonts w:ascii="Tahoma" w:eastAsia="Calibri" w:hAnsi="Tahoma" w:cs="Tahoma"/>
          <w:lang w:val="en-GB"/>
        </w:rPr>
        <w:t xml:space="preserve">. </w:t>
      </w:r>
      <w:r w:rsidRPr="00BC6288">
        <w:rPr>
          <w:rFonts w:ascii="Tahoma" w:eastAsia="Calibri" w:hAnsi="Tahoma" w:cs="Tahoma"/>
          <w:lang w:val="en-GB"/>
        </w:rPr>
        <w:t>Bayesian approaches have also been used to shrink estimated sample variances towards a pooled estimate</w:t>
      </w:r>
      <w:r>
        <w:rPr>
          <w:rFonts w:ascii="Tahoma" w:eastAsia="Calibri" w:hAnsi="Tahoma" w:cs="Tahoma"/>
          <w:lang w:val="en-GB"/>
        </w:rPr>
        <w:t xml:space="preserve"> </w:t>
      </w:r>
      <w:r>
        <w:rPr>
          <w:rFonts w:ascii="Tahoma" w:eastAsia="Calibri" w:hAnsi="Tahoma" w:cs="Tahoma"/>
          <w:noProof/>
          <w:lang w:val="en-GB"/>
        </w:rPr>
        <w:t>[66]</w:t>
      </w:r>
      <w:r w:rsidRPr="00BC6288">
        <w:rPr>
          <w:rFonts w:ascii="Tahoma" w:eastAsia="Calibri" w:hAnsi="Tahoma" w:cs="Tahoma"/>
          <w:lang w:val="en-GB"/>
        </w:rPr>
        <w:t>.</w:t>
      </w:r>
      <w:r w:rsidRPr="00771B88">
        <w:rPr>
          <w:rFonts w:ascii="Tahoma" w:eastAsia="Calibri" w:hAnsi="Tahoma" w:cs="Tahoma"/>
          <w:lang w:val="en-GB"/>
        </w:rPr>
        <w:t xml:space="preserve">  </w:t>
      </w:r>
    </w:p>
    <w:p w14:paraId="35D831BF" w14:textId="77777777" w:rsidR="00705D49" w:rsidRPr="00661E13" w:rsidRDefault="00705D49" w:rsidP="00E5541E">
      <w:pPr>
        <w:rPr>
          <w:rFonts w:ascii="Helvetica" w:hAnsi="Helvetica" w:cs="Helvetica"/>
          <w:color w:val="4F81BD" w:themeColor="accent1"/>
        </w:rPr>
      </w:pPr>
    </w:p>
    <w:p w14:paraId="41F938E4" w14:textId="4E24987D" w:rsidR="00705D49" w:rsidRPr="00523FC7" w:rsidRDefault="00705D49" w:rsidP="00E5541E">
      <w:pPr>
        <w:jc w:val="both"/>
        <w:rPr>
          <w:rFonts w:ascii="Tahoma" w:hAnsi="Tahoma" w:cs="Tahoma"/>
        </w:rPr>
      </w:pPr>
      <w:r>
        <w:rPr>
          <w:rFonts w:ascii="Tahoma" w:hAnsi="Tahoma" w:cs="Tahoma"/>
        </w:rPr>
        <w:t xml:space="preserve">Many modern platforms for </w:t>
      </w:r>
      <w:proofErr w:type="spellStart"/>
      <w:r>
        <w:rPr>
          <w:rFonts w:ascii="Tahoma" w:hAnsi="Tahoma" w:cs="Tahoma"/>
        </w:rPr>
        <w:t>methylome</w:t>
      </w:r>
      <w:proofErr w:type="spellEnd"/>
      <w:r>
        <w:rPr>
          <w:rFonts w:ascii="Tahoma" w:hAnsi="Tahoma" w:cs="Tahoma"/>
        </w:rPr>
        <w:t xml:space="preserve"> assay </w:t>
      </w:r>
      <w:r w:rsidRPr="00661E13">
        <w:rPr>
          <w:rFonts w:ascii="Tahoma" w:hAnsi="Tahoma" w:cs="Tahoma"/>
        </w:rPr>
        <w:t>(e.g. methyl</w:t>
      </w:r>
      <w:r>
        <w:rPr>
          <w:rFonts w:ascii="Tahoma" w:hAnsi="Tahoma" w:cs="Tahoma"/>
        </w:rPr>
        <w:t>-</w:t>
      </w:r>
      <w:r w:rsidRPr="00661E13">
        <w:rPr>
          <w:rFonts w:ascii="Tahoma" w:hAnsi="Tahoma" w:cs="Tahoma"/>
        </w:rPr>
        <w:t xml:space="preserve">capture sequencing, </w:t>
      </w:r>
      <w:proofErr w:type="spellStart"/>
      <w:r w:rsidRPr="00661E13">
        <w:rPr>
          <w:rFonts w:ascii="Tahoma" w:hAnsi="Tahoma" w:cs="Tahoma"/>
        </w:rPr>
        <w:t>Infinium</w:t>
      </w:r>
      <w:proofErr w:type="spellEnd"/>
      <w:r w:rsidRPr="00661E13">
        <w:rPr>
          <w:rFonts w:ascii="Tahoma" w:hAnsi="Tahoma" w:cs="Tahoma"/>
        </w:rPr>
        <w:t xml:space="preserve"> arrays) </w:t>
      </w:r>
      <w:r>
        <w:rPr>
          <w:rFonts w:ascii="Tahoma" w:hAnsi="Tahoma" w:cs="Tahoma"/>
        </w:rPr>
        <w:t xml:space="preserve">measure </w:t>
      </w:r>
      <w:proofErr w:type="spellStart"/>
      <w:r w:rsidRPr="00661E13">
        <w:rPr>
          <w:rFonts w:ascii="Tahoma" w:hAnsi="Tahoma" w:cs="Tahoma"/>
        </w:rPr>
        <w:t>CpGs</w:t>
      </w:r>
      <w:proofErr w:type="spellEnd"/>
      <w:r w:rsidRPr="00661E13">
        <w:rPr>
          <w:rFonts w:ascii="Tahoma" w:hAnsi="Tahoma" w:cs="Tahoma"/>
        </w:rPr>
        <w:t xml:space="preserve"> at single base resolution</w:t>
      </w:r>
      <w:r>
        <w:rPr>
          <w:rFonts w:ascii="Tahoma" w:hAnsi="Tahoma" w:cs="Tahoma"/>
        </w:rPr>
        <w:t>. M</w:t>
      </w:r>
      <w:r w:rsidRPr="00661E13">
        <w:rPr>
          <w:rFonts w:ascii="Tahoma" w:hAnsi="Tahoma" w:cs="Tahoma"/>
        </w:rPr>
        <w:t xml:space="preserve">ost </w:t>
      </w:r>
      <w:r w:rsidRPr="00661E13">
        <w:rPr>
          <w:rFonts w:ascii="Tahoma" w:hAnsi="Tahoma" w:cs="Tahoma"/>
        </w:rPr>
        <w:lastRenderedPageBreak/>
        <w:t xml:space="preserve">published </w:t>
      </w:r>
      <w:proofErr w:type="spellStart"/>
      <w:r>
        <w:rPr>
          <w:rFonts w:ascii="Tahoma" w:hAnsi="Tahoma" w:cs="Tahoma"/>
        </w:rPr>
        <w:t>meth</w:t>
      </w:r>
      <w:r w:rsidRPr="00661E13">
        <w:rPr>
          <w:rFonts w:ascii="Tahoma" w:hAnsi="Tahoma" w:cs="Tahoma"/>
        </w:rPr>
        <w:t>WAS</w:t>
      </w:r>
      <w:proofErr w:type="spellEnd"/>
      <w:r w:rsidRPr="00661E13">
        <w:rPr>
          <w:rFonts w:ascii="Tahoma" w:hAnsi="Tahoma" w:cs="Tahoma"/>
        </w:rPr>
        <w:t xml:space="preserve"> analyzed each </w:t>
      </w:r>
      <w:proofErr w:type="spellStart"/>
      <w:r w:rsidRPr="00661E13">
        <w:rPr>
          <w:rFonts w:ascii="Tahoma" w:hAnsi="Tahoma" w:cs="Tahoma"/>
        </w:rPr>
        <w:t>CpG</w:t>
      </w:r>
      <w:proofErr w:type="spellEnd"/>
      <w:r w:rsidRPr="00661E13">
        <w:rPr>
          <w:rFonts w:ascii="Tahoma" w:hAnsi="Tahoma" w:cs="Tahoma"/>
        </w:rPr>
        <w:t xml:space="preserve"> individually for association with exposure/phenotype of interest</w:t>
      </w:r>
      <w:r>
        <w:rPr>
          <w:rFonts w:ascii="Tahoma" w:hAnsi="Tahoma" w:cs="Tahoma"/>
        </w:rPr>
        <w:t xml:space="preserve"> e.g.  </w:t>
      </w:r>
      <w:r>
        <w:rPr>
          <w:rFonts w:ascii="Tahoma" w:hAnsi="Tahoma" w:cs="Tahoma"/>
          <w:noProof/>
        </w:rPr>
        <w:t>[22, 33]</w:t>
      </w:r>
      <w:r>
        <w:rPr>
          <w:rFonts w:ascii="Tahoma" w:hAnsi="Tahoma" w:cs="Tahoma"/>
        </w:rPr>
        <w:t>.</w:t>
      </w:r>
      <w:r w:rsidRPr="00661E13">
        <w:rPr>
          <w:rFonts w:ascii="Tahoma" w:hAnsi="Tahoma" w:cs="Tahoma"/>
        </w:rPr>
        <w:t xml:space="preserve"> The individual </w:t>
      </w:r>
      <w:proofErr w:type="spellStart"/>
      <w:r w:rsidRPr="00661E13">
        <w:rPr>
          <w:rFonts w:ascii="Tahoma" w:hAnsi="Tahoma" w:cs="Tahoma"/>
        </w:rPr>
        <w:t>CpG</w:t>
      </w:r>
      <w:proofErr w:type="spellEnd"/>
      <w:r w:rsidRPr="00661E13">
        <w:rPr>
          <w:rFonts w:ascii="Tahoma" w:hAnsi="Tahoma" w:cs="Tahoma"/>
        </w:rPr>
        <w:t xml:space="preserve"> analysis is then corrected for multiple testing </w:t>
      </w:r>
      <w:r w:rsidRPr="00D266E8">
        <w:rPr>
          <w:rFonts w:ascii="Tahoma" w:hAnsi="Tahoma" w:cs="Tahoma"/>
        </w:rPr>
        <w:t>using Bonferroni</w:t>
      </w:r>
      <w:r>
        <w:rPr>
          <w:rFonts w:ascii="Tahoma" w:hAnsi="Tahoma" w:cs="Tahoma"/>
        </w:rPr>
        <w:t xml:space="preserve"> </w:t>
      </w:r>
      <w:r>
        <w:rPr>
          <w:rFonts w:ascii="Tahoma" w:hAnsi="Tahoma" w:cs="Tahoma"/>
          <w:noProof/>
        </w:rPr>
        <w:t>[67]</w:t>
      </w:r>
      <w:r w:rsidRPr="00D266E8">
        <w:rPr>
          <w:rFonts w:ascii="Tahoma" w:hAnsi="Tahoma" w:cs="Tahoma"/>
        </w:rPr>
        <w:t xml:space="preserve"> or false discovery rate (FDR)</w:t>
      </w:r>
      <w:r>
        <w:rPr>
          <w:rFonts w:ascii="Tahoma" w:hAnsi="Tahoma" w:cs="Tahoma"/>
        </w:rPr>
        <w:t xml:space="preserve"> </w:t>
      </w:r>
      <w:r>
        <w:rPr>
          <w:rFonts w:ascii="Tahoma" w:hAnsi="Tahoma" w:cs="Tahoma"/>
          <w:noProof/>
        </w:rPr>
        <w:t>[68, 69]</w:t>
      </w:r>
      <w:r w:rsidRPr="00D266E8">
        <w:rPr>
          <w:rFonts w:ascii="Tahoma" w:hAnsi="Tahoma" w:cs="Tahoma"/>
        </w:rPr>
        <w:t xml:space="preserve">. </w:t>
      </w:r>
      <w:r w:rsidRPr="00523FC7">
        <w:rPr>
          <w:rFonts w:ascii="Tahoma" w:hAnsi="Tahoma" w:cs="Tahoma"/>
        </w:rPr>
        <w:t>Recently, a new approach to FDR that is less stringent has been suggested</w:t>
      </w:r>
      <w:r>
        <w:rPr>
          <w:rFonts w:ascii="Tahoma" w:hAnsi="Tahoma" w:cs="Tahoma"/>
        </w:rPr>
        <w:t xml:space="preserve"> </w:t>
      </w:r>
      <w:r>
        <w:rPr>
          <w:rFonts w:ascii="Tahoma" w:hAnsi="Tahoma" w:cs="Tahoma"/>
          <w:noProof/>
        </w:rPr>
        <w:t>[70]</w:t>
      </w:r>
      <w:r w:rsidRPr="00523FC7">
        <w:rPr>
          <w:rFonts w:ascii="Tahoma" w:hAnsi="Tahoma" w:cs="Tahoma"/>
        </w:rPr>
        <w:t xml:space="preserve">. Its appropriateness in </w:t>
      </w:r>
      <w:proofErr w:type="spellStart"/>
      <w:r w:rsidRPr="00523FC7">
        <w:rPr>
          <w:rFonts w:ascii="Tahoma" w:hAnsi="Tahoma" w:cs="Tahoma"/>
        </w:rPr>
        <w:t>methWAS</w:t>
      </w:r>
      <w:proofErr w:type="spellEnd"/>
      <w:r w:rsidRPr="00523FC7">
        <w:rPr>
          <w:rFonts w:ascii="Tahoma" w:hAnsi="Tahoma" w:cs="Tahoma"/>
        </w:rPr>
        <w:t xml:space="preserve"> hinges on the assumption of </w:t>
      </w:r>
      <w:proofErr w:type="spellStart"/>
      <w:r w:rsidRPr="00523FC7">
        <w:rPr>
          <w:rFonts w:ascii="Tahoma" w:hAnsi="Tahoma" w:cs="Tahoma"/>
        </w:rPr>
        <w:t>unimodality</w:t>
      </w:r>
      <w:proofErr w:type="spellEnd"/>
      <w:r w:rsidRPr="00523FC7">
        <w:rPr>
          <w:rFonts w:ascii="Tahoma" w:hAnsi="Tahoma" w:cs="Tahoma"/>
        </w:rPr>
        <w:t xml:space="preserve"> i.e. whether the effect size has a common mode. The assumption might be violated when comparing old age to young age samples because there are global </w:t>
      </w:r>
      <w:proofErr w:type="spellStart"/>
      <w:r>
        <w:rPr>
          <w:rFonts w:ascii="Tahoma" w:hAnsi="Tahoma" w:cs="Tahoma"/>
        </w:rPr>
        <w:t>methylome</w:t>
      </w:r>
      <w:proofErr w:type="spellEnd"/>
      <w:r>
        <w:rPr>
          <w:rFonts w:ascii="Tahoma" w:hAnsi="Tahoma" w:cs="Tahoma"/>
        </w:rPr>
        <w:t xml:space="preserve"> </w:t>
      </w:r>
      <w:r w:rsidRPr="00523FC7">
        <w:rPr>
          <w:rFonts w:ascii="Tahoma" w:hAnsi="Tahoma" w:cs="Tahoma"/>
        </w:rPr>
        <w:t xml:space="preserve">changes </w:t>
      </w:r>
      <w:r>
        <w:rPr>
          <w:rFonts w:ascii="Tahoma" w:hAnsi="Tahoma" w:cs="Tahoma"/>
        </w:rPr>
        <w:t>with</w:t>
      </w:r>
      <w:r w:rsidRPr="00523FC7">
        <w:rPr>
          <w:rFonts w:ascii="Tahoma" w:hAnsi="Tahoma" w:cs="Tahoma"/>
        </w:rPr>
        <w:t xml:space="preserve"> ageing, where both </w:t>
      </w:r>
      <w:proofErr w:type="spellStart"/>
      <w:r w:rsidRPr="00523FC7">
        <w:rPr>
          <w:rFonts w:ascii="Tahoma" w:hAnsi="Tahoma" w:cs="Tahoma"/>
        </w:rPr>
        <w:t>hypomethylation</w:t>
      </w:r>
      <w:proofErr w:type="spellEnd"/>
      <w:r w:rsidRPr="00523FC7">
        <w:rPr>
          <w:rFonts w:ascii="Tahoma" w:hAnsi="Tahoma" w:cs="Tahoma"/>
        </w:rPr>
        <w:t xml:space="preserve"> and </w:t>
      </w:r>
      <w:proofErr w:type="spellStart"/>
      <w:r w:rsidRPr="00523FC7">
        <w:rPr>
          <w:rFonts w:ascii="Tahoma" w:hAnsi="Tahoma" w:cs="Tahoma"/>
        </w:rPr>
        <w:t>hypermethylation</w:t>
      </w:r>
      <w:proofErr w:type="spellEnd"/>
      <w:r w:rsidRPr="00523FC7">
        <w:rPr>
          <w:rFonts w:ascii="Tahoma" w:hAnsi="Tahoma" w:cs="Tahoma"/>
        </w:rPr>
        <w:t xml:space="preserve"> can occur. However, it may be reasonable for phenotypes</w:t>
      </w:r>
      <w:r>
        <w:rPr>
          <w:rFonts w:ascii="Tahoma" w:hAnsi="Tahoma" w:cs="Tahoma"/>
        </w:rPr>
        <w:t>,</w:t>
      </w:r>
      <w:r w:rsidRPr="00523FC7">
        <w:rPr>
          <w:rFonts w:ascii="Tahoma" w:hAnsi="Tahoma" w:cs="Tahoma"/>
        </w:rPr>
        <w:t xml:space="preserve"> which have subtle locus-specific effects on the </w:t>
      </w:r>
      <w:proofErr w:type="spellStart"/>
      <w:r w:rsidRPr="00523FC7">
        <w:rPr>
          <w:rFonts w:ascii="Tahoma" w:hAnsi="Tahoma" w:cs="Tahoma"/>
        </w:rPr>
        <w:t>methylome</w:t>
      </w:r>
      <w:proofErr w:type="spellEnd"/>
      <w:r w:rsidRPr="00523FC7">
        <w:rPr>
          <w:rFonts w:ascii="Tahoma" w:hAnsi="Tahoma" w:cs="Tahoma"/>
        </w:rPr>
        <w:t xml:space="preserve">. </w:t>
      </w:r>
    </w:p>
    <w:p w14:paraId="110847C4" w14:textId="77777777" w:rsidR="00705D49" w:rsidRDefault="00705D49" w:rsidP="00E5541E">
      <w:pPr>
        <w:jc w:val="both"/>
        <w:rPr>
          <w:rFonts w:ascii="Tahoma" w:hAnsi="Tahoma" w:cs="Tahoma"/>
          <w:highlight w:val="yellow"/>
        </w:rPr>
      </w:pPr>
    </w:p>
    <w:p w14:paraId="05B5E1E1" w14:textId="77777777" w:rsidR="00705D49" w:rsidRPr="00661E13" w:rsidRDefault="00705D49" w:rsidP="00E5541E">
      <w:pPr>
        <w:jc w:val="both"/>
        <w:rPr>
          <w:rFonts w:ascii="Tahoma" w:hAnsi="Tahoma" w:cs="Tahoma"/>
        </w:rPr>
      </w:pPr>
      <w:r w:rsidRPr="00523FC7">
        <w:rPr>
          <w:rFonts w:ascii="Tahoma" w:hAnsi="Tahoma" w:cs="Tahoma"/>
        </w:rPr>
        <w:t>As</w:t>
      </w:r>
      <w:r w:rsidRPr="00661E13">
        <w:rPr>
          <w:rFonts w:ascii="Tahoma" w:hAnsi="Tahoma" w:cs="Tahoma"/>
        </w:rPr>
        <w:t xml:space="preserve"> an alternative to individual </w:t>
      </w:r>
      <w:proofErr w:type="spellStart"/>
      <w:r w:rsidRPr="00661E13">
        <w:rPr>
          <w:rFonts w:ascii="Tahoma" w:hAnsi="Tahoma" w:cs="Tahoma"/>
        </w:rPr>
        <w:t>CpG</w:t>
      </w:r>
      <w:proofErr w:type="spellEnd"/>
      <w:r w:rsidRPr="00661E13">
        <w:rPr>
          <w:rFonts w:ascii="Tahoma" w:hAnsi="Tahoma" w:cs="Tahoma"/>
        </w:rPr>
        <w:t xml:space="preserve"> analysis, grouped-</w:t>
      </w:r>
      <w:proofErr w:type="spellStart"/>
      <w:r w:rsidRPr="00661E13">
        <w:rPr>
          <w:rFonts w:ascii="Tahoma" w:hAnsi="Tahoma" w:cs="Tahoma"/>
        </w:rPr>
        <w:t>CpG</w:t>
      </w:r>
      <w:proofErr w:type="spellEnd"/>
      <w:r w:rsidRPr="00661E13">
        <w:rPr>
          <w:rFonts w:ascii="Tahoma" w:hAnsi="Tahoma" w:cs="Tahoma"/>
        </w:rPr>
        <w:t xml:space="preserve"> analysis</w:t>
      </w:r>
      <w:r>
        <w:rPr>
          <w:rFonts w:ascii="Tahoma" w:hAnsi="Tahoma" w:cs="Tahoma"/>
        </w:rPr>
        <w:t xml:space="preserve">, where one assesses the collective association between a group of </w:t>
      </w:r>
      <w:proofErr w:type="spellStart"/>
      <w:r>
        <w:rPr>
          <w:rFonts w:ascii="Tahoma" w:hAnsi="Tahoma" w:cs="Tahoma"/>
        </w:rPr>
        <w:t>CpGs</w:t>
      </w:r>
      <w:proofErr w:type="spellEnd"/>
      <w:r>
        <w:rPr>
          <w:rFonts w:ascii="Tahoma" w:hAnsi="Tahoma" w:cs="Tahoma"/>
        </w:rPr>
        <w:t xml:space="preserve"> and phenotype,</w:t>
      </w:r>
      <w:r w:rsidRPr="00661E13">
        <w:rPr>
          <w:rFonts w:ascii="Tahoma" w:hAnsi="Tahoma" w:cs="Tahoma"/>
        </w:rPr>
        <w:t xml:space="preserve"> can be employed. The advantage</w:t>
      </w:r>
      <w:r>
        <w:rPr>
          <w:rFonts w:ascii="Tahoma" w:hAnsi="Tahoma" w:cs="Tahoma"/>
        </w:rPr>
        <w:t>s</w:t>
      </w:r>
      <w:r w:rsidRPr="00661E13">
        <w:rPr>
          <w:rFonts w:ascii="Tahoma" w:hAnsi="Tahoma" w:cs="Tahoma"/>
        </w:rPr>
        <w:t xml:space="preserve"> a grouped analysis confers over individual marker analysis ha</w:t>
      </w:r>
      <w:r>
        <w:rPr>
          <w:rFonts w:ascii="Tahoma" w:hAnsi="Tahoma" w:cs="Tahoma"/>
        </w:rPr>
        <w:t>ve</w:t>
      </w:r>
      <w:r w:rsidRPr="00661E13">
        <w:rPr>
          <w:rFonts w:ascii="Tahoma" w:hAnsi="Tahoma" w:cs="Tahoma"/>
        </w:rPr>
        <w:t xml:space="preserve"> been well investigated in the context of GWAS and </w:t>
      </w:r>
      <w:r>
        <w:rPr>
          <w:rFonts w:ascii="Tahoma" w:hAnsi="Tahoma" w:cs="Tahoma"/>
        </w:rPr>
        <w:t>many of the</w:t>
      </w:r>
      <w:r w:rsidRPr="00661E13">
        <w:rPr>
          <w:rFonts w:ascii="Tahoma" w:hAnsi="Tahoma" w:cs="Tahoma"/>
        </w:rPr>
        <w:t xml:space="preserve"> same reasons apply here. Briefly, an individual marker (</w:t>
      </w:r>
      <w:proofErr w:type="spellStart"/>
      <w:r w:rsidRPr="00661E13">
        <w:rPr>
          <w:rFonts w:ascii="Tahoma" w:hAnsi="Tahoma" w:cs="Tahoma"/>
        </w:rPr>
        <w:t>CpG</w:t>
      </w:r>
      <w:proofErr w:type="spellEnd"/>
      <w:r w:rsidRPr="00661E13">
        <w:rPr>
          <w:rFonts w:ascii="Tahoma" w:hAnsi="Tahoma" w:cs="Tahoma"/>
        </w:rPr>
        <w:t xml:space="preserve">) analysis could be </w:t>
      </w:r>
      <w:r>
        <w:rPr>
          <w:rFonts w:ascii="Tahoma" w:hAnsi="Tahoma" w:cs="Tahoma"/>
        </w:rPr>
        <w:t xml:space="preserve">an erroneous signal or the analysis </w:t>
      </w:r>
      <w:r w:rsidRPr="00661E13">
        <w:rPr>
          <w:rFonts w:ascii="Tahoma" w:hAnsi="Tahoma" w:cs="Tahoma"/>
        </w:rPr>
        <w:t>suffer</w:t>
      </w:r>
      <w:r>
        <w:rPr>
          <w:rFonts w:ascii="Tahoma" w:hAnsi="Tahoma" w:cs="Tahoma"/>
        </w:rPr>
        <w:t>s</w:t>
      </w:r>
      <w:r w:rsidRPr="00661E13">
        <w:rPr>
          <w:rFonts w:ascii="Tahoma" w:hAnsi="Tahoma" w:cs="Tahoma"/>
        </w:rPr>
        <w:t xml:space="preserve"> from power loss because the testing procedure ignores the correlation of the tested markers and does not allow joint effects of marks to be modeled. The inefficiency due to multiple testing becomes particularly relevant as the number of </w:t>
      </w:r>
      <w:proofErr w:type="spellStart"/>
      <w:r w:rsidRPr="00661E13">
        <w:rPr>
          <w:rFonts w:ascii="Tahoma" w:hAnsi="Tahoma" w:cs="Tahoma"/>
        </w:rPr>
        <w:t>CpGs</w:t>
      </w:r>
      <w:proofErr w:type="spellEnd"/>
      <w:r w:rsidRPr="00661E13">
        <w:rPr>
          <w:rFonts w:ascii="Tahoma" w:hAnsi="Tahoma" w:cs="Tahoma"/>
        </w:rPr>
        <w:t xml:space="preserve"> being tested increase with the newer arrays and sequencing platforms. For example, the widely used Illumina </w:t>
      </w:r>
      <w:proofErr w:type="spellStart"/>
      <w:r w:rsidRPr="00661E13">
        <w:rPr>
          <w:rFonts w:ascii="Tahoma" w:hAnsi="Tahoma" w:cs="Tahoma"/>
        </w:rPr>
        <w:t>Infinium</w:t>
      </w:r>
      <w:proofErr w:type="spellEnd"/>
      <w:r w:rsidRPr="00661E13">
        <w:rPr>
          <w:rFonts w:ascii="Tahoma" w:hAnsi="Tahoma" w:cs="Tahoma"/>
        </w:rPr>
        <w:t xml:space="preserve"> HumanMethylation450 </w:t>
      </w:r>
      <w:proofErr w:type="spellStart"/>
      <w:r w:rsidRPr="00661E13">
        <w:rPr>
          <w:rFonts w:ascii="Tahoma" w:hAnsi="Tahoma" w:cs="Tahoma"/>
        </w:rPr>
        <w:t>beadchip</w:t>
      </w:r>
      <w:proofErr w:type="spellEnd"/>
      <w:r w:rsidRPr="00661E13">
        <w:rPr>
          <w:rFonts w:ascii="Tahoma" w:hAnsi="Tahoma" w:cs="Tahoma"/>
        </w:rPr>
        <w:t xml:space="preserve"> array includes 485,512 sites</w:t>
      </w:r>
      <w:r>
        <w:rPr>
          <w:rFonts w:ascii="Tahoma" w:hAnsi="Tahoma" w:cs="Tahoma"/>
        </w:rPr>
        <w:t xml:space="preserve"> </w:t>
      </w:r>
      <w:r>
        <w:rPr>
          <w:rFonts w:ascii="Tahoma" w:hAnsi="Tahoma" w:cs="Tahoma"/>
          <w:noProof/>
        </w:rPr>
        <w:t>[19]</w:t>
      </w:r>
      <w:r w:rsidRPr="00661E13">
        <w:rPr>
          <w:rFonts w:ascii="Tahoma" w:hAnsi="Tahoma" w:cs="Tahoma"/>
        </w:rPr>
        <w:t xml:space="preserve"> whilst the new Illumina </w:t>
      </w:r>
      <w:proofErr w:type="spellStart"/>
      <w:r w:rsidRPr="00661E13">
        <w:rPr>
          <w:rFonts w:ascii="Tahoma" w:hAnsi="Tahoma" w:cs="Tahoma"/>
        </w:rPr>
        <w:t>Infinium</w:t>
      </w:r>
      <w:proofErr w:type="spellEnd"/>
      <w:r w:rsidRPr="00661E13">
        <w:rPr>
          <w:rFonts w:ascii="Tahoma" w:hAnsi="Tahoma" w:cs="Tahoma"/>
        </w:rPr>
        <w:t xml:space="preserve"> </w:t>
      </w:r>
      <w:proofErr w:type="spellStart"/>
      <w:r w:rsidRPr="00661E13">
        <w:rPr>
          <w:rFonts w:ascii="Tahoma" w:hAnsi="Tahoma" w:cs="Tahoma"/>
        </w:rPr>
        <w:t>MethylationEPIC</w:t>
      </w:r>
      <w:proofErr w:type="spellEnd"/>
      <w:r w:rsidRPr="00661E13">
        <w:rPr>
          <w:rFonts w:ascii="Tahoma" w:hAnsi="Tahoma" w:cs="Tahoma"/>
        </w:rPr>
        <w:t xml:space="preserve"> </w:t>
      </w:r>
      <w:proofErr w:type="spellStart"/>
      <w:r w:rsidRPr="00661E13">
        <w:rPr>
          <w:rFonts w:ascii="Tahoma" w:hAnsi="Tahoma" w:cs="Tahoma"/>
        </w:rPr>
        <w:t>beadchip</w:t>
      </w:r>
      <w:proofErr w:type="spellEnd"/>
      <w:r w:rsidRPr="00661E13">
        <w:rPr>
          <w:rFonts w:ascii="Tahoma" w:hAnsi="Tahoma" w:cs="Tahoma"/>
        </w:rPr>
        <w:t xml:space="preserve"> includes 856,187 sites</w:t>
      </w:r>
      <w:r>
        <w:rPr>
          <w:rFonts w:ascii="Tahoma" w:hAnsi="Tahoma" w:cs="Tahoma"/>
        </w:rPr>
        <w:t xml:space="preserve"> </w:t>
      </w:r>
      <w:r>
        <w:rPr>
          <w:rFonts w:ascii="Tahoma" w:hAnsi="Tahoma" w:cs="Tahoma"/>
          <w:noProof/>
        </w:rPr>
        <w:t>[71]</w:t>
      </w:r>
      <w:r w:rsidRPr="00661E13">
        <w:rPr>
          <w:rFonts w:ascii="Tahoma" w:hAnsi="Tahoma" w:cs="Tahoma"/>
        </w:rPr>
        <w:t xml:space="preserve">; Sequencing technologies can in principle assay all ~28 million </w:t>
      </w:r>
      <w:proofErr w:type="spellStart"/>
      <w:r w:rsidRPr="00661E13">
        <w:rPr>
          <w:rFonts w:ascii="Tahoma" w:hAnsi="Tahoma" w:cs="Tahoma"/>
        </w:rPr>
        <w:t>CpGs</w:t>
      </w:r>
      <w:proofErr w:type="spellEnd"/>
      <w:r w:rsidRPr="00661E13">
        <w:rPr>
          <w:rFonts w:ascii="Tahoma" w:hAnsi="Tahoma" w:cs="Tahoma"/>
        </w:rPr>
        <w:t xml:space="preserve"> in the human genome, but in practice are likely to assay an order of magnitude less (a recent study using methyl-capture sequencing </w:t>
      </w:r>
      <w:r>
        <w:rPr>
          <w:rFonts w:ascii="Tahoma" w:hAnsi="Tahoma" w:cs="Tahoma"/>
        </w:rPr>
        <w:t xml:space="preserve">of clinical samples </w:t>
      </w:r>
      <w:r w:rsidRPr="00661E13">
        <w:rPr>
          <w:rFonts w:ascii="Tahoma" w:hAnsi="Tahoma" w:cs="Tahoma"/>
        </w:rPr>
        <w:t>assayed ~</w:t>
      </w:r>
      <w:r>
        <w:rPr>
          <w:rFonts w:ascii="Tahoma" w:hAnsi="Tahoma" w:cs="Tahoma"/>
        </w:rPr>
        <w:t>2-</w:t>
      </w:r>
      <w:r w:rsidRPr="00661E13">
        <w:rPr>
          <w:rFonts w:ascii="Tahoma" w:hAnsi="Tahoma" w:cs="Tahoma"/>
        </w:rPr>
        <w:t>3 million methylation sites</w:t>
      </w:r>
      <w:r>
        <w:rPr>
          <w:rFonts w:ascii="Tahoma" w:hAnsi="Tahoma" w:cs="Tahoma"/>
        </w:rPr>
        <w:t xml:space="preserve"> </w:t>
      </w:r>
      <w:r>
        <w:rPr>
          <w:rFonts w:ascii="Tahoma" w:hAnsi="Tahoma" w:cs="Tahoma"/>
          <w:noProof/>
        </w:rPr>
        <w:t>[72]</w:t>
      </w:r>
      <w:r w:rsidRPr="00661E13">
        <w:rPr>
          <w:rFonts w:ascii="Tahoma" w:hAnsi="Tahoma" w:cs="Tahoma"/>
        </w:rPr>
        <w:t xml:space="preserve">). As </w:t>
      </w:r>
      <w:proofErr w:type="spellStart"/>
      <w:r w:rsidRPr="00661E13">
        <w:rPr>
          <w:rFonts w:ascii="Tahoma" w:hAnsi="Tahoma" w:cs="Tahoma"/>
        </w:rPr>
        <w:t>CpGs</w:t>
      </w:r>
      <w:proofErr w:type="spellEnd"/>
      <w:r w:rsidRPr="00661E13">
        <w:rPr>
          <w:rFonts w:ascii="Tahoma" w:hAnsi="Tahoma" w:cs="Tahoma"/>
        </w:rPr>
        <w:t xml:space="preserve"> show patterns of correlation across the epigenome, in principle, we can estimate the effective number of independent tests/</w:t>
      </w:r>
      <w:proofErr w:type="spellStart"/>
      <w:r w:rsidRPr="00661E13">
        <w:rPr>
          <w:rFonts w:ascii="Tahoma" w:hAnsi="Tahoma" w:cs="Tahoma"/>
        </w:rPr>
        <w:t>CpGs</w:t>
      </w:r>
      <w:proofErr w:type="spellEnd"/>
      <w:r w:rsidRPr="00661E13">
        <w:rPr>
          <w:rFonts w:ascii="Tahoma" w:hAnsi="Tahoma" w:cs="Tahoma"/>
        </w:rPr>
        <w:t xml:space="preserve"> across the epigenome and adjust for this number, as opposed to all the </w:t>
      </w:r>
      <w:r>
        <w:rPr>
          <w:rFonts w:ascii="Tahoma" w:hAnsi="Tahoma" w:cs="Tahoma"/>
        </w:rPr>
        <w:t>2</w:t>
      </w:r>
      <w:r w:rsidRPr="00661E13">
        <w:rPr>
          <w:rFonts w:ascii="Tahoma" w:hAnsi="Tahoma" w:cs="Tahoma"/>
        </w:rPr>
        <w:t xml:space="preserve">-28 million </w:t>
      </w:r>
      <w:proofErr w:type="spellStart"/>
      <w:r w:rsidRPr="00661E13">
        <w:rPr>
          <w:rFonts w:ascii="Tahoma" w:hAnsi="Tahoma" w:cs="Tahoma"/>
        </w:rPr>
        <w:t>CpGs</w:t>
      </w:r>
      <w:proofErr w:type="spellEnd"/>
      <w:r w:rsidRPr="00661E13">
        <w:rPr>
          <w:rFonts w:ascii="Tahoma" w:hAnsi="Tahoma" w:cs="Tahoma"/>
        </w:rPr>
        <w:t>, similar to what was done in GWAS</w:t>
      </w:r>
      <w:r>
        <w:rPr>
          <w:rFonts w:ascii="Tahoma" w:hAnsi="Tahoma" w:cs="Tahoma"/>
        </w:rPr>
        <w:t xml:space="preserve"> </w:t>
      </w:r>
      <w:r>
        <w:rPr>
          <w:rFonts w:ascii="Tahoma" w:hAnsi="Tahoma" w:cs="Tahoma"/>
          <w:noProof/>
        </w:rPr>
        <w:t>[9-11]</w:t>
      </w:r>
      <w:r>
        <w:rPr>
          <w:rFonts w:ascii="Tahoma" w:hAnsi="Tahoma" w:cs="Tahoma"/>
        </w:rPr>
        <w:t>.</w:t>
      </w:r>
      <w:r w:rsidRPr="00661E13">
        <w:rPr>
          <w:rFonts w:ascii="Tahoma" w:hAnsi="Tahoma" w:cs="Tahoma"/>
        </w:rPr>
        <w:t xml:space="preserve"> However, this </w:t>
      </w:r>
      <w:r>
        <w:rPr>
          <w:rFonts w:ascii="Tahoma" w:hAnsi="Tahoma" w:cs="Tahoma"/>
        </w:rPr>
        <w:t>is</w:t>
      </w:r>
      <w:r w:rsidRPr="00661E13">
        <w:rPr>
          <w:rFonts w:ascii="Tahoma" w:hAnsi="Tahoma" w:cs="Tahoma"/>
        </w:rPr>
        <w:t xml:space="preserve"> not a trivial task as</w:t>
      </w:r>
      <w:r>
        <w:rPr>
          <w:rFonts w:ascii="Tahoma" w:hAnsi="Tahoma" w:cs="Tahoma"/>
        </w:rPr>
        <w:t>,</w:t>
      </w:r>
      <w:r w:rsidRPr="00661E13">
        <w:rPr>
          <w:rFonts w:ascii="Tahoma" w:hAnsi="Tahoma" w:cs="Tahoma"/>
        </w:rPr>
        <w:t xml:space="preserve"> unlike genotype, DNA methylation is variable across cell-type, tissue and age so this estimate would have to performed for each combination of cell combination, tissue and age tested. </w:t>
      </w:r>
    </w:p>
    <w:p w14:paraId="2DA726A4" w14:textId="77777777" w:rsidR="00705D49" w:rsidRDefault="00705D49" w:rsidP="00E5541E">
      <w:pPr>
        <w:jc w:val="both"/>
        <w:rPr>
          <w:rFonts w:ascii="Tahoma" w:hAnsi="Tahoma" w:cs="Tahoma"/>
        </w:rPr>
      </w:pPr>
    </w:p>
    <w:p w14:paraId="00823A5F" w14:textId="6A5C3BB9" w:rsidR="00705D49" w:rsidRPr="009437FF" w:rsidRDefault="00705D49" w:rsidP="00E5541E">
      <w:pPr>
        <w:jc w:val="both"/>
        <w:rPr>
          <w:rFonts w:ascii="Tahoma" w:hAnsi="Tahoma" w:cs="Tahoma"/>
        </w:rPr>
      </w:pPr>
      <w:r w:rsidRPr="009437FF">
        <w:rPr>
          <w:rFonts w:ascii="Tahoma" w:hAnsi="Tahoma" w:cs="Tahoma"/>
        </w:rPr>
        <w:t>Grouped-</w:t>
      </w:r>
      <w:proofErr w:type="spellStart"/>
      <w:r w:rsidRPr="009437FF">
        <w:rPr>
          <w:rFonts w:ascii="Tahoma" w:hAnsi="Tahoma" w:cs="Tahoma"/>
        </w:rPr>
        <w:t>CpG</w:t>
      </w:r>
      <w:proofErr w:type="spellEnd"/>
      <w:r w:rsidRPr="009437FF">
        <w:rPr>
          <w:rFonts w:ascii="Tahoma" w:hAnsi="Tahoma" w:cs="Tahoma"/>
        </w:rPr>
        <w:t xml:space="preserve"> analysis decreas</w:t>
      </w:r>
      <w:r>
        <w:rPr>
          <w:rFonts w:ascii="Tahoma" w:hAnsi="Tahoma" w:cs="Tahoma"/>
        </w:rPr>
        <w:t xml:space="preserve">es </w:t>
      </w:r>
      <w:r w:rsidRPr="009437FF">
        <w:rPr>
          <w:rFonts w:ascii="Tahoma" w:hAnsi="Tahoma" w:cs="Tahoma"/>
        </w:rPr>
        <w:t xml:space="preserve">the number of tests </w:t>
      </w:r>
      <w:r>
        <w:rPr>
          <w:rFonts w:ascii="Tahoma" w:hAnsi="Tahoma" w:cs="Tahoma"/>
        </w:rPr>
        <w:t>by</w:t>
      </w:r>
      <w:r w:rsidRPr="009437FF">
        <w:rPr>
          <w:rFonts w:ascii="Tahoma" w:hAnsi="Tahoma" w:cs="Tahoma"/>
        </w:rPr>
        <w:t xml:space="preserve"> aggregating </w:t>
      </w:r>
      <w:r>
        <w:rPr>
          <w:rFonts w:ascii="Tahoma" w:hAnsi="Tahoma" w:cs="Tahoma"/>
        </w:rPr>
        <w:t>co-varying</w:t>
      </w:r>
      <w:r w:rsidRPr="009437FF">
        <w:rPr>
          <w:rFonts w:ascii="Tahoma" w:hAnsi="Tahoma" w:cs="Tahoma"/>
        </w:rPr>
        <w:t xml:space="preserve"> </w:t>
      </w:r>
      <w:proofErr w:type="spellStart"/>
      <w:r w:rsidRPr="009437FF">
        <w:rPr>
          <w:rFonts w:ascii="Tahoma" w:hAnsi="Tahoma" w:cs="Tahoma"/>
        </w:rPr>
        <w:t>CpGs</w:t>
      </w:r>
      <w:proofErr w:type="spellEnd"/>
      <w:r w:rsidRPr="009437FF">
        <w:rPr>
          <w:rFonts w:ascii="Tahoma" w:hAnsi="Tahoma" w:cs="Tahoma"/>
        </w:rPr>
        <w:t xml:space="preserve">. </w:t>
      </w:r>
      <w:r>
        <w:rPr>
          <w:rFonts w:ascii="Tahoma" w:hAnsi="Tahoma" w:cs="Tahoma"/>
        </w:rPr>
        <w:t>This is especially attractive, for higher coverage methods to reduce the number of tests whilst retaining the broader survey of inter-individual variation.  Another advantage is that multiple-testing corrections often assume independence between tests and grouping-</w:t>
      </w:r>
      <w:proofErr w:type="spellStart"/>
      <w:r>
        <w:rPr>
          <w:rFonts w:ascii="Tahoma" w:hAnsi="Tahoma" w:cs="Tahoma"/>
        </w:rPr>
        <w:t>CpGs</w:t>
      </w:r>
      <w:proofErr w:type="spellEnd"/>
      <w:r>
        <w:rPr>
          <w:rFonts w:ascii="Tahoma" w:hAnsi="Tahoma" w:cs="Tahoma"/>
        </w:rPr>
        <w:t xml:space="preserve"> improves the fit of the data to this assumption. </w:t>
      </w:r>
      <w:r w:rsidRPr="009437FF">
        <w:rPr>
          <w:rFonts w:ascii="Tahoma" w:hAnsi="Tahoma" w:cs="Tahoma"/>
        </w:rPr>
        <w:t>Existing grouped-</w:t>
      </w:r>
      <w:proofErr w:type="spellStart"/>
      <w:r w:rsidRPr="009437FF">
        <w:rPr>
          <w:rFonts w:ascii="Tahoma" w:hAnsi="Tahoma" w:cs="Tahoma"/>
        </w:rPr>
        <w:t>CpG</w:t>
      </w:r>
      <w:proofErr w:type="spellEnd"/>
      <w:r w:rsidRPr="009437FF">
        <w:rPr>
          <w:rFonts w:ascii="Tahoma" w:hAnsi="Tahoma" w:cs="Tahoma"/>
        </w:rPr>
        <w:t xml:space="preserve"> analysis can be classified into two classes based on how the groups are defined: (1) groups are defined in testing procedure and (2) groups are formed </w:t>
      </w:r>
      <w:r w:rsidRPr="009437FF">
        <w:rPr>
          <w:rFonts w:ascii="Tahoma" w:hAnsi="Tahoma" w:cs="Tahoma"/>
          <w:i/>
        </w:rPr>
        <w:t>a priori</w:t>
      </w:r>
      <w:r w:rsidRPr="009437FF">
        <w:rPr>
          <w:rFonts w:ascii="Tahoma" w:hAnsi="Tahoma" w:cs="Tahoma"/>
        </w:rPr>
        <w:t xml:space="preserve">. Methods that group the </w:t>
      </w:r>
      <w:proofErr w:type="spellStart"/>
      <w:r w:rsidRPr="009437FF">
        <w:rPr>
          <w:rFonts w:ascii="Tahoma" w:hAnsi="Tahoma" w:cs="Tahoma"/>
        </w:rPr>
        <w:t>CpGs</w:t>
      </w:r>
      <w:proofErr w:type="spellEnd"/>
      <w:r w:rsidRPr="009437FF">
        <w:rPr>
          <w:rFonts w:ascii="Tahoma" w:hAnsi="Tahoma" w:cs="Tahoma"/>
        </w:rPr>
        <w:t xml:space="preserve"> during the testing procedure include region discovery</w:t>
      </w:r>
      <w:r>
        <w:rPr>
          <w:rFonts w:ascii="Tahoma" w:hAnsi="Tahoma" w:cs="Tahoma"/>
        </w:rPr>
        <w:t xml:space="preserve"> </w:t>
      </w:r>
      <w:r>
        <w:rPr>
          <w:rFonts w:ascii="Tahoma" w:hAnsi="Tahoma" w:cs="Tahoma"/>
          <w:noProof/>
        </w:rPr>
        <w:t>[73]</w:t>
      </w:r>
      <w:r w:rsidRPr="009437FF">
        <w:rPr>
          <w:rFonts w:ascii="Tahoma" w:hAnsi="Tahoma" w:cs="Tahoma"/>
        </w:rPr>
        <w:t>, bump hunting</w:t>
      </w:r>
      <w:r>
        <w:rPr>
          <w:rFonts w:ascii="Tahoma" w:hAnsi="Tahoma" w:cs="Tahoma"/>
        </w:rPr>
        <w:t xml:space="preserve"> </w:t>
      </w:r>
      <w:r>
        <w:rPr>
          <w:rFonts w:ascii="Tahoma" w:hAnsi="Tahoma" w:cs="Tahoma"/>
          <w:noProof/>
        </w:rPr>
        <w:t>[74]</w:t>
      </w:r>
      <w:r w:rsidRPr="009437FF">
        <w:rPr>
          <w:rFonts w:ascii="Tahoma" w:hAnsi="Tahoma" w:cs="Tahoma"/>
        </w:rPr>
        <w:t xml:space="preserve"> and comp p</w:t>
      </w:r>
      <w:r>
        <w:rPr>
          <w:rFonts w:ascii="Tahoma" w:hAnsi="Tahoma" w:cs="Tahoma"/>
        </w:rPr>
        <w:t xml:space="preserve"> </w:t>
      </w:r>
      <w:r>
        <w:rPr>
          <w:rFonts w:ascii="Tahoma" w:hAnsi="Tahoma" w:cs="Tahoma"/>
          <w:noProof/>
        </w:rPr>
        <w:t>[75]</w:t>
      </w:r>
      <w:r w:rsidRPr="009437FF">
        <w:rPr>
          <w:rFonts w:ascii="Tahoma" w:hAnsi="Tahoma" w:cs="Tahoma"/>
        </w:rPr>
        <w:t>.</w:t>
      </w:r>
      <w:r w:rsidRPr="009437FF" w:rsidDel="00005CCA">
        <w:rPr>
          <w:rFonts w:ascii="Tahoma" w:hAnsi="Tahoma" w:cs="Tahoma"/>
        </w:rPr>
        <w:t xml:space="preserve"> </w:t>
      </w:r>
      <w:r w:rsidRPr="009437FF">
        <w:rPr>
          <w:rFonts w:ascii="Tahoma" w:hAnsi="Tahoma" w:cs="Tahoma"/>
        </w:rPr>
        <w:t xml:space="preserve">These tests typically first test each </w:t>
      </w:r>
      <w:proofErr w:type="spellStart"/>
      <w:r w:rsidRPr="009437FF">
        <w:rPr>
          <w:rFonts w:ascii="Tahoma" w:hAnsi="Tahoma" w:cs="Tahoma"/>
        </w:rPr>
        <w:t>CpG</w:t>
      </w:r>
      <w:proofErr w:type="spellEnd"/>
      <w:r w:rsidRPr="009437FF">
        <w:rPr>
          <w:rFonts w:ascii="Tahoma" w:hAnsi="Tahoma" w:cs="Tahoma"/>
        </w:rPr>
        <w:t xml:space="preserve"> for association between exposure/phenotype, and then define the region of differential methylation using the individual marker analyses. They have </w:t>
      </w:r>
      <w:r w:rsidRPr="009437FF">
        <w:rPr>
          <w:rFonts w:ascii="Tahoma" w:hAnsi="Tahoma" w:cs="Tahoma"/>
        </w:rPr>
        <w:lastRenderedPageBreak/>
        <w:t xml:space="preserve">the advantage of prioritizing association with the phenotype to form the groups. However, when the groups are defined as part of the testing procedure, </w:t>
      </w:r>
      <w:r>
        <w:rPr>
          <w:rFonts w:ascii="Tahoma" w:hAnsi="Tahoma" w:cs="Tahoma"/>
        </w:rPr>
        <w:t xml:space="preserve">computationally intensive </w:t>
      </w:r>
      <w:r w:rsidRPr="009437FF">
        <w:rPr>
          <w:rFonts w:ascii="Tahoma" w:hAnsi="Tahoma" w:cs="Tahoma"/>
        </w:rPr>
        <w:t>permutation procedures are generally required to obtain a p-value that maintains the correct Type 1 error control</w:t>
      </w:r>
      <w:r>
        <w:rPr>
          <w:rFonts w:ascii="Tahoma" w:hAnsi="Tahoma" w:cs="Tahoma"/>
        </w:rPr>
        <w:t xml:space="preserve"> </w:t>
      </w:r>
      <w:r>
        <w:rPr>
          <w:rFonts w:ascii="Tahoma" w:hAnsi="Tahoma" w:cs="Tahoma"/>
          <w:noProof/>
        </w:rPr>
        <w:t>[76]</w:t>
      </w:r>
      <w:r w:rsidRPr="009437FF">
        <w:rPr>
          <w:rFonts w:ascii="Tahoma" w:hAnsi="Tahoma" w:cs="Tahoma"/>
        </w:rPr>
        <w:t xml:space="preserve">. On the other hand, when the groups are defined and formed </w:t>
      </w:r>
      <w:r w:rsidRPr="009437FF">
        <w:rPr>
          <w:rFonts w:ascii="Tahoma" w:hAnsi="Tahoma" w:cs="Tahoma"/>
          <w:i/>
        </w:rPr>
        <w:t>a priori</w:t>
      </w:r>
      <w:r w:rsidRPr="009437FF">
        <w:rPr>
          <w:rFonts w:ascii="Tahoma" w:hAnsi="Tahoma" w:cs="Tahoma"/>
        </w:rPr>
        <w:t xml:space="preserve"> (i.e. without using exposure/phenotype to define the groups), multiple testing correction is straightforward via standard procedure over the total number of groups tested, providing a computationally efficient alternative. Examples of tests include forming groups using genomic annotations</w:t>
      </w:r>
      <w:r>
        <w:rPr>
          <w:rFonts w:ascii="Tahoma" w:hAnsi="Tahoma" w:cs="Tahoma"/>
        </w:rPr>
        <w:t xml:space="preserve"> </w:t>
      </w:r>
      <w:r>
        <w:rPr>
          <w:rFonts w:ascii="Tahoma" w:eastAsia="Times New Roman" w:hAnsi="Tahoma" w:cs="Tahoma"/>
          <w:noProof/>
          <w:color w:val="222222"/>
          <w:shd w:val="clear" w:color="auto" w:fill="FFFFFF"/>
        </w:rPr>
        <w:t>[77]</w:t>
      </w:r>
      <w:r w:rsidRPr="009437FF">
        <w:rPr>
          <w:rFonts w:ascii="Tahoma" w:hAnsi="Tahoma" w:cs="Tahoma"/>
        </w:rPr>
        <w:t xml:space="preserve">, such as genes, pathways or </w:t>
      </w:r>
      <w:proofErr w:type="spellStart"/>
      <w:r w:rsidRPr="009437FF">
        <w:rPr>
          <w:rFonts w:ascii="Tahoma" w:hAnsi="Tahoma" w:cs="Tahoma"/>
        </w:rPr>
        <w:t>CpG</w:t>
      </w:r>
      <w:proofErr w:type="spellEnd"/>
      <w:r w:rsidRPr="009437FF">
        <w:rPr>
          <w:rFonts w:ascii="Tahoma" w:hAnsi="Tahoma" w:cs="Tahoma"/>
        </w:rPr>
        <w:t xml:space="preserve"> islands. For example, if groups were formed using </w:t>
      </w:r>
      <w:proofErr w:type="spellStart"/>
      <w:r w:rsidRPr="009437FF">
        <w:rPr>
          <w:rFonts w:ascii="Tahoma" w:hAnsi="Tahoma" w:cs="Tahoma"/>
        </w:rPr>
        <w:t>CpG</w:t>
      </w:r>
      <w:proofErr w:type="spellEnd"/>
      <w:r w:rsidRPr="009437FF">
        <w:rPr>
          <w:rFonts w:ascii="Tahoma" w:hAnsi="Tahoma" w:cs="Tahoma"/>
        </w:rPr>
        <w:t xml:space="preserve"> island context (~ 29K </w:t>
      </w:r>
      <w:proofErr w:type="spellStart"/>
      <w:r w:rsidRPr="009437FF">
        <w:rPr>
          <w:rFonts w:ascii="Tahoma" w:hAnsi="Tahoma" w:cs="Tahoma"/>
        </w:rPr>
        <w:t>CpG</w:t>
      </w:r>
      <w:proofErr w:type="spellEnd"/>
      <w:r w:rsidRPr="009437FF">
        <w:rPr>
          <w:rFonts w:ascii="Tahoma" w:hAnsi="Tahoma" w:cs="Tahoma"/>
        </w:rPr>
        <w:t xml:space="preserve"> islands in genome, each island consisting of all </w:t>
      </w:r>
      <w:proofErr w:type="spellStart"/>
      <w:r w:rsidRPr="009437FF">
        <w:rPr>
          <w:rFonts w:ascii="Tahoma" w:hAnsi="Tahoma" w:cs="Tahoma"/>
        </w:rPr>
        <w:t>CpGs</w:t>
      </w:r>
      <w:proofErr w:type="spellEnd"/>
      <w:r w:rsidRPr="009437FF">
        <w:rPr>
          <w:rFonts w:ascii="Tahoma" w:hAnsi="Tahoma" w:cs="Tahoma"/>
        </w:rPr>
        <w:t xml:space="preserve"> within that island would represent one test), the </w:t>
      </w:r>
      <w:proofErr w:type="spellStart"/>
      <w:r w:rsidRPr="009437FF">
        <w:rPr>
          <w:rFonts w:ascii="Tahoma" w:hAnsi="Tahoma" w:cs="Tahoma"/>
        </w:rPr>
        <w:t>bonferroni</w:t>
      </w:r>
      <w:proofErr w:type="spellEnd"/>
      <w:r w:rsidRPr="009437FF">
        <w:rPr>
          <w:rFonts w:ascii="Tahoma" w:hAnsi="Tahoma" w:cs="Tahoma"/>
        </w:rPr>
        <w:t xml:space="preserve"> threshold to maintain a Type 1 error rate at 0.05 would be 0.05/(29*10</w:t>
      </w:r>
      <w:r w:rsidRPr="009437FF">
        <w:rPr>
          <w:rFonts w:ascii="Tahoma" w:hAnsi="Tahoma" w:cs="Tahoma"/>
          <w:vertAlign w:val="superscript"/>
        </w:rPr>
        <w:t>3</w:t>
      </w:r>
      <w:r w:rsidRPr="009437FF">
        <w:rPr>
          <w:rFonts w:ascii="Tahoma" w:hAnsi="Tahoma" w:cs="Tahoma"/>
        </w:rPr>
        <w:t xml:space="preserve">). </w:t>
      </w:r>
      <w:proofErr w:type="gramStart"/>
      <w:r w:rsidRPr="009437FF">
        <w:rPr>
          <w:rFonts w:ascii="Tahoma" w:hAnsi="Tahoma" w:cs="Tahoma"/>
        </w:rPr>
        <w:t>However</w:t>
      </w:r>
      <w:r>
        <w:rPr>
          <w:rFonts w:ascii="Tahoma" w:hAnsi="Tahoma" w:cs="Tahoma"/>
        </w:rPr>
        <w:t>,</w:t>
      </w:r>
      <w:r w:rsidRPr="009437FF">
        <w:rPr>
          <w:rFonts w:ascii="Tahoma" w:hAnsi="Tahoma" w:cs="Tahoma"/>
        </w:rPr>
        <w:t xml:space="preserve"> this approach risks reducing </w:t>
      </w:r>
      <w:r>
        <w:rPr>
          <w:rFonts w:ascii="Tahoma" w:hAnsi="Tahoma" w:cs="Tahoma"/>
        </w:rPr>
        <w:t>power,</w:t>
      </w:r>
      <w:r w:rsidRPr="009437FF">
        <w:rPr>
          <w:rFonts w:ascii="Tahoma" w:hAnsi="Tahoma" w:cs="Tahoma"/>
        </w:rPr>
        <w:t xml:space="preserve"> </w:t>
      </w:r>
      <w:r>
        <w:rPr>
          <w:rFonts w:ascii="Tahoma" w:hAnsi="Tahoma" w:cs="Tahoma"/>
        </w:rPr>
        <w:t>unless the collapsing approach is carefully chosen (see next paragraph).</w:t>
      </w:r>
      <w:proofErr w:type="gramEnd"/>
      <w:r w:rsidRPr="009437FF">
        <w:rPr>
          <w:rFonts w:ascii="Tahoma" w:hAnsi="Tahoma" w:cs="Tahoma"/>
        </w:rPr>
        <w:t xml:space="preserve"> Alternatively, groups can be formed using the methylation data to find spatially correlated </w:t>
      </w:r>
      <w:proofErr w:type="spellStart"/>
      <w:r w:rsidRPr="009437FF">
        <w:rPr>
          <w:rFonts w:ascii="Tahoma" w:hAnsi="Tahoma" w:cs="Tahoma"/>
        </w:rPr>
        <w:t>CpGs</w:t>
      </w:r>
      <w:proofErr w:type="spellEnd"/>
      <w:r w:rsidRPr="009437FF">
        <w:rPr>
          <w:rFonts w:ascii="Tahoma" w:hAnsi="Tahoma" w:cs="Tahoma"/>
        </w:rPr>
        <w:t xml:space="preserve"> data such as in adjacent sites clustering (A-clustering)</w:t>
      </w:r>
      <w:r>
        <w:rPr>
          <w:rFonts w:ascii="Tahoma" w:hAnsi="Tahoma" w:cs="Tahoma"/>
        </w:rPr>
        <w:t xml:space="preserve"> </w:t>
      </w:r>
      <w:r>
        <w:rPr>
          <w:rFonts w:ascii="Tahoma" w:hAnsi="Tahoma" w:cs="Tahoma"/>
          <w:noProof/>
        </w:rPr>
        <w:t>[78]</w:t>
      </w:r>
      <w:r w:rsidRPr="009437FF">
        <w:rPr>
          <w:rFonts w:ascii="Tahoma" w:hAnsi="Tahoma" w:cs="Tahoma"/>
        </w:rPr>
        <w:t xml:space="preserve">, or using methylation data to group </w:t>
      </w:r>
      <w:proofErr w:type="spellStart"/>
      <w:r w:rsidRPr="009437FF">
        <w:rPr>
          <w:rFonts w:ascii="Tahoma" w:hAnsi="Tahoma" w:cs="Tahoma"/>
        </w:rPr>
        <w:t>CpGs</w:t>
      </w:r>
      <w:proofErr w:type="spellEnd"/>
      <w:r w:rsidRPr="009437FF">
        <w:rPr>
          <w:rFonts w:ascii="Tahoma" w:hAnsi="Tahoma" w:cs="Tahoma"/>
        </w:rPr>
        <w:t xml:space="preserve"> based on co-varying networks as was done in weighted correlation network analysis (WCGNA)</w:t>
      </w:r>
      <w:r>
        <w:rPr>
          <w:rFonts w:ascii="Tahoma" w:hAnsi="Tahoma" w:cs="Tahoma"/>
        </w:rPr>
        <w:t xml:space="preserve"> </w:t>
      </w:r>
      <w:r>
        <w:rPr>
          <w:rFonts w:ascii="Tahoma" w:hAnsi="Tahoma" w:cs="Tahoma"/>
          <w:noProof/>
        </w:rPr>
        <w:t>[79]</w:t>
      </w:r>
      <w:r w:rsidRPr="009437FF">
        <w:rPr>
          <w:rFonts w:ascii="Tahoma" w:hAnsi="Tahoma" w:cs="Tahoma"/>
        </w:rPr>
        <w:t xml:space="preserve">. The choice of how groups are formed can affect both the statistical power and interpretation of results. The ideal choice remains an open research question, and is likely to depend on the </w:t>
      </w:r>
      <w:r>
        <w:rPr>
          <w:rFonts w:ascii="Tahoma" w:hAnsi="Tahoma" w:cs="Tahoma"/>
        </w:rPr>
        <w:t xml:space="preserve">choice of platform for methylation assay which determines the scarcity of the </w:t>
      </w:r>
      <w:proofErr w:type="spellStart"/>
      <w:r>
        <w:rPr>
          <w:rFonts w:ascii="Tahoma" w:hAnsi="Tahoma" w:cs="Tahoma"/>
        </w:rPr>
        <w:t>CpG</w:t>
      </w:r>
      <w:proofErr w:type="spellEnd"/>
      <w:r>
        <w:rPr>
          <w:rFonts w:ascii="Tahoma" w:hAnsi="Tahoma" w:cs="Tahoma"/>
        </w:rPr>
        <w:t xml:space="preserve"> measures as well as </w:t>
      </w:r>
      <w:r w:rsidRPr="009437FF">
        <w:rPr>
          <w:rFonts w:ascii="Tahoma" w:hAnsi="Tahoma" w:cs="Tahoma"/>
        </w:rPr>
        <w:t xml:space="preserve">underlying </w:t>
      </w:r>
      <w:proofErr w:type="spellStart"/>
      <w:r w:rsidRPr="009437FF">
        <w:rPr>
          <w:rFonts w:ascii="Tahoma" w:hAnsi="Tahoma" w:cs="Tahoma"/>
        </w:rPr>
        <w:t>CpG</w:t>
      </w:r>
      <w:proofErr w:type="spellEnd"/>
      <w:r w:rsidRPr="009437FF">
        <w:rPr>
          <w:rFonts w:ascii="Tahoma" w:hAnsi="Tahoma" w:cs="Tahoma"/>
        </w:rPr>
        <w:t xml:space="preserve"> co-varying architecture and phenotype under study. For example, combining a </w:t>
      </w:r>
      <w:proofErr w:type="spellStart"/>
      <w:r w:rsidRPr="009437FF">
        <w:rPr>
          <w:rFonts w:ascii="Tahoma" w:hAnsi="Tahoma" w:cs="Tahoma"/>
        </w:rPr>
        <w:t>CpG</w:t>
      </w:r>
      <w:proofErr w:type="spellEnd"/>
      <w:r w:rsidRPr="009437FF">
        <w:rPr>
          <w:rFonts w:ascii="Tahoma" w:hAnsi="Tahoma" w:cs="Tahoma"/>
        </w:rPr>
        <w:t xml:space="preserve"> with an effect on phenotype with other </w:t>
      </w:r>
      <w:proofErr w:type="spellStart"/>
      <w:r w:rsidRPr="009437FF">
        <w:rPr>
          <w:rFonts w:ascii="Tahoma" w:hAnsi="Tahoma" w:cs="Tahoma"/>
        </w:rPr>
        <w:t>non co-</w:t>
      </w:r>
      <w:proofErr w:type="spellEnd"/>
      <w:r w:rsidRPr="009437FF">
        <w:rPr>
          <w:rFonts w:ascii="Tahoma" w:hAnsi="Tahoma" w:cs="Tahoma"/>
        </w:rPr>
        <w:t xml:space="preserve">varying </w:t>
      </w:r>
      <w:proofErr w:type="spellStart"/>
      <w:r w:rsidRPr="009437FF">
        <w:rPr>
          <w:rFonts w:ascii="Tahoma" w:hAnsi="Tahoma" w:cs="Tahoma"/>
        </w:rPr>
        <w:t>CpGs</w:t>
      </w:r>
      <w:proofErr w:type="spellEnd"/>
      <w:r w:rsidRPr="009437FF">
        <w:rPr>
          <w:rFonts w:ascii="Tahoma" w:hAnsi="Tahoma" w:cs="Tahoma"/>
        </w:rPr>
        <w:t xml:space="preserve"> that do not affect the phenotype could introduce substantial noise and reduce the power.</w:t>
      </w:r>
    </w:p>
    <w:p w14:paraId="1F060B5B" w14:textId="77777777" w:rsidR="00705D49" w:rsidRDefault="00705D49" w:rsidP="00E5541E">
      <w:pPr>
        <w:jc w:val="both"/>
        <w:rPr>
          <w:rFonts w:ascii="Tahoma" w:hAnsi="Tahoma" w:cs="Tahoma"/>
          <w:highlight w:val="green"/>
        </w:rPr>
      </w:pPr>
    </w:p>
    <w:p w14:paraId="45EE686B" w14:textId="637A84F7" w:rsidR="00705D49" w:rsidRDefault="00705D49" w:rsidP="00E5541E">
      <w:pPr>
        <w:widowControl w:val="0"/>
        <w:autoSpaceDE w:val="0"/>
        <w:autoSpaceDN w:val="0"/>
        <w:adjustRightInd w:val="0"/>
        <w:rPr>
          <w:rFonts w:ascii="Tahoma" w:hAnsi="Tahoma" w:cs="Tahoma"/>
        </w:rPr>
      </w:pPr>
      <w:r>
        <w:rPr>
          <w:rFonts w:ascii="Tahoma" w:hAnsi="Tahoma" w:cs="Tahoma"/>
        </w:rPr>
        <w:t>A</w:t>
      </w:r>
      <w:r w:rsidRPr="009B44DA">
        <w:rPr>
          <w:rFonts w:ascii="Tahoma" w:hAnsi="Tahoma" w:cs="Tahoma"/>
        </w:rPr>
        <w:t xml:space="preserve">nother factor that affects statistical </w:t>
      </w:r>
      <w:proofErr w:type="gramStart"/>
      <w:r w:rsidRPr="009B44DA">
        <w:rPr>
          <w:rFonts w:ascii="Tahoma" w:hAnsi="Tahoma" w:cs="Tahoma"/>
        </w:rPr>
        <w:t>power</w:t>
      </w:r>
      <w:r>
        <w:rPr>
          <w:rFonts w:ascii="Tahoma" w:hAnsi="Tahoma" w:cs="Tahoma"/>
        </w:rPr>
        <w:t>,</w:t>
      </w:r>
      <w:proofErr w:type="gramEnd"/>
      <w:r w:rsidRPr="009B44DA">
        <w:rPr>
          <w:rFonts w:ascii="Tahoma" w:hAnsi="Tahoma" w:cs="Tahoma"/>
        </w:rPr>
        <w:t xml:space="preserve"> is how information is aggregated across the </w:t>
      </w:r>
      <w:proofErr w:type="spellStart"/>
      <w:r w:rsidRPr="009B44DA">
        <w:rPr>
          <w:rFonts w:ascii="Tahoma" w:hAnsi="Tahoma" w:cs="Tahoma"/>
        </w:rPr>
        <w:t>CpGs</w:t>
      </w:r>
      <w:proofErr w:type="spellEnd"/>
      <w:r w:rsidRPr="009B44DA">
        <w:rPr>
          <w:rFonts w:ascii="Tahoma" w:hAnsi="Tahoma" w:cs="Tahoma"/>
        </w:rPr>
        <w:t xml:space="preserve"> within the group. In the simplest case, information is collapsed at the </w:t>
      </w:r>
      <w:proofErr w:type="spellStart"/>
      <w:r w:rsidRPr="009B44DA">
        <w:rPr>
          <w:rFonts w:ascii="Tahoma" w:hAnsi="Tahoma" w:cs="Tahoma"/>
        </w:rPr>
        <w:t>CpG</w:t>
      </w:r>
      <w:proofErr w:type="spellEnd"/>
      <w:r w:rsidRPr="009B44DA">
        <w:rPr>
          <w:rFonts w:ascii="Tahoma" w:hAnsi="Tahoma" w:cs="Tahoma"/>
        </w:rPr>
        <w:t>-level into a single summary variable (e.g. mean methylation)</w:t>
      </w:r>
      <w:r>
        <w:rPr>
          <w:rFonts w:ascii="Tahoma" w:hAnsi="Tahoma" w:cs="Tahoma"/>
        </w:rPr>
        <w:t xml:space="preserve"> </w:t>
      </w:r>
      <w:r>
        <w:rPr>
          <w:rFonts w:ascii="Tahoma" w:hAnsi="Tahoma" w:cs="Tahoma"/>
          <w:noProof/>
        </w:rPr>
        <w:t>[80, 81]</w:t>
      </w:r>
      <w:r w:rsidRPr="009B44DA">
        <w:rPr>
          <w:rFonts w:ascii="Tahoma" w:hAnsi="Tahoma" w:cs="Tahoma"/>
        </w:rPr>
        <w:t xml:space="preserve">; and one tests for association between this summary variable and the phenotype. This test highly resembles the collapsing/burden tests used in the analysis of rare variants sequencing association studies (an example of a collapsing test is to use the mean or total number of rare variants in the group as a summary variable), and implicitly assumes that all </w:t>
      </w:r>
      <w:proofErr w:type="spellStart"/>
      <w:r w:rsidRPr="009B44DA">
        <w:rPr>
          <w:rFonts w:ascii="Tahoma" w:hAnsi="Tahoma" w:cs="Tahoma"/>
        </w:rPr>
        <w:t>CpGs</w:t>
      </w:r>
      <w:proofErr w:type="spellEnd"/>
      <w:r w:rsidRPr="009B44DA">
        <w:rPr>
          <w:rFonts w:ascii="Tahoma" w:hAnsi="Tahoma" w:cs="Tahoma"/>
        </w:rPr>
        <w:t xml:space="preserve"> within the group share the same effect size (and hence can be represented using a single regression coefficient)</w:t>
      </w:r>
      <w:r>
        <w:rPr>
          <w:rFonts w:ascii="Tahoma" w:hAnsi="Tahoma" w:cs="Tahoma"/>
        </w:rPr>
        <w:t xml:space="preserve"> </w:t>
      </w:r>
      <w:r>
        <w:rPr>
          <w:rFonts w:ascii="Tahoma" w:hAnsi="Tahoma" w:cs="Tahoma"/>
          <w:noProof/>
        </w:rPr>
        <w:t>[82, 83]</w:t>
      </w:r>
      <w:r>
        <w:rPr>
          <w:rFonts w:ascii="Tahoma" w:hAnsi="Tahoma" w:cs="Tahoma"/>
        </w:rPr>
        <w:t>.</w:t>
      </w:r>
      <w:r w:rsidRPr="009B44DA">
        <w:rPr>
          <w:rFonts w:ascii="Tahoma" w:hAnsi="Tahoma" w:cs="Tahoma"/>
        </w:rPr>
        <w:t xml:space="preserve"> However, if the effects of the </w:t>
      </w:r>
      <w:proofErr w:type="spellStart"/>
      <w:r w:rsidRPr="009B44DA">
        <w:rPr>
          <w:rFonts w:ascii="Tahoma" w:hAnsi="Tahoma" w:cs="Tahoma"/>
        </w:rPr>
        <w:t>CpGs</w:t>
      </w:r>
      <w:proofErr w:type="spellEnd"/>
      <w:r w:rsidRPr="009B44DA">
        <w:rPr>
          <w:rFonts w:ascii="Tahoma" w:hAnsi="Tahoma" w:cs="Tahoma"/>
        </w:rPr>
        <w:t xml:space="preserve"> on phenotype have opposite signs or if </w:t>
      </w:r>
      <w:r>
        <w:rPr>
          <w:rFonts w:ascii="Tahoma" w:hAnsi="Tahoma" w:cs="Tahoma"/>
        </w:rPr>
        <w:t xml:space="preserve">only </w:t>
      </w:r>
      <w:r w:rsidRPr="009B44DA">
        <w:rPr>
          <w:rFonts w:ascii="Tahoma" w:hAnsi="Tahoma" w:cs="Tahoma"/>
        </w:rPr>
        <w:t xml:space="preserve">few </w:t>
      </w:r>
      <w:proofErr w:type="spellStart"/>
      <w:r w:rsidRPr="009B44DA">
        <w:rPr>
          <w:rFonts w:ascii="Tahoma" w:hAnsi="Tahoma" w:cs="Tahoma"/>
        </w:rPr>
        <w:t>CpGs</w:t>
      </w:r>
      <w:proofErr w:type="spellEnd"/>
      <w:r w:rsidRPr="009B44DA">
        <w:rPr>
          <w:rFonts w:ascii="Tahoma" w:hAnsi="Tahoma" w:cs="Tahoma"/>
        </w:rPr>
        <w:t xml:space="preserve"> within the group show association with the phenotype, this simple collapsing approach would be highly inefficient. Another approach to aggregating information at the </w:t>
      </w:r>
      <w:proofErr w:type="spellStart"/>
      <w:r w:rsidRPr="009B44DA">
        <w:rPr>
          <w:rFonts w:ascii="Tahoma" w:hAnsi="Tahoma" w:cs="Tahoma"/>
        </w:rPr>
        <w:t>CpG</w:t>
      </w:r>
      <w:proofErr w:type="spellEnd"/>
      <w:r w:rsidRPr="009B44DA">
        <w:rPr>
          <w:rFonts w:ascii="Tahoma" w:hAnsi="Tahoma" w:cs="Tahoma"/>
        </w:rPr>
        <w:t xml:space="preserve">-level is to conduct a principal component analysis (PCA) on the </w:t>
      </w:r>
      <w:proofErr w:type="spellStart"/>
      <w:r w:rsidRPr="009B44DA">
        <w:rPr>
          <w:rFonts w:ascii="Tahoma" w:hAnsi="Tahoma" w:cs="Tahoma"/>
        </w:rPr>
        <w:t>CpGs</w:t>
      </w:r>
      <w:proofErr w:type="spellEnd"/>
      <w:r w:rsidRPr="009B44DA">
        <w:rPr>
          <w:rFonts w:ascii="Tahoma" w:hAnsi="Tahoma" w:cs="Tahoma"/>
        </w:rPr>
        <w:t xml:space="preserve"> within the group and test the resulting principal components (PC) for association with the phenotype. WCGNA</w:t>
      </w:r>
      <w:r>
        <w:rPr>
          <w:rFonts w:ascii="Tahoma" w:hAnsi="Tahoma" w:cs="Tahoma"/>
        </w:rPr>
        <w:t xml:space="preserve"> </w:t>
      </w:r>
      <w:r>
        <w:rPr>
          <w:rFonts w:ascii="Tahoma" w:hAnsi="Tahoma" w:cs="Tahoma"/>
          <w:noProof/>
        </w:rPr>
        <w:t>[79]</w:t>
      </w:r>
      <w:r w:rsidRPr="009B44DA">
        <w:rPr>
          <w:rFonts w:ascii="Tahoma" w:hAnsi="Tahoma" w:cs="Tahoma"/>
        </w:rPr>
        <w:t xml:space="preserve"> utilizes </w:t>
      </w:r>
      <w:r>
        <w:rPr>
          <w:rFonts w:ascii="Tahoma" w:hAnsi="Tahoma" w:cs="Tahoma"/>
        </w:rPr>
        <w:t xml:space="preserve">such an </w:t>
      </w:r>
      <w:r w:rsidRPr="009B44DA">
        <w:rPr>
          <w:rFonts w:ascii="Tahoma" w:hAnsi="Tahoma" w:cs="Tahoma"/>
        </w:rPr>
        <w:t xml:space="preserve">approach where the first PC for </w:t>
      </w:r>
      <w:proofErr w:type="spellStart"/>
      <w:r w:rsidRPr="009B44DA">
        <w:rPr>
          <w:rFonts w:ascii="Tahoma" w:hAnsi="Tahoma" w:cs="Tahoma"/>
        </w:rPr>
        <w:t>CpGs</w:t>
      </w:r>
      <w:proofErr w:type="spellEnd"/>
      <w:r w:rsidRPr="009B44DA">
        <w:rPr>
          <w:rFonts w:ascii="Tahoma" w:hAnsi="Tahoma" w:cs="Tahoma"/>
        </w:rPr>
        <w:t xml:space="preserve"> within the module</w:t>
      </w:r>
      <w:r>
        <w:rPr>
          <w:rFonts w:ascii="Tahoma" w:hAnsi="Tahoma" w:cs="Tahoma"/>
        </w:rPr>
        <w:t xml:space="preserve"> (denoted the </w:t>
      </w:r>
      <w:proofErr w:type="spellStart"/>
      <w:r w:rsidRPr="009B44DA">
        <w:rPr>
          <w:rFonts w:ascii="Tahoma" w:hAnsi="Tahoma" w:cs="Tahoma"/>
        </w:rPr>
        <w:t>the</w:t>
      </w:r>
      <w:proofErr w:type="spellEnd"/>
      <w:r w:rsidRPr="009B44DA">
        <w:rPr>
          <w:rFonts w:ascii="Tahoma" w:hAnsi="Tahoma" w:cs="Tahoma"/>
        </w:rPr>
        <w:t xml:space="preserve"> </w:t>
      </w:r>
      <w:proofErr w:type="spellStart"/>
      <w:r w:rsidRPr="009B44DA">
        <w:rPr>
          <w:rFonts w:ascii="Tahoma" w:hAnsi="Tahoma" w:cs="Tahoma"/>
        </w:rPr>
        <w:t>eigengene</w:t>
      </w:r>
      <w:proofErr w:type="spellEnd"/>
      <w:r w:rsidRPr="009B44DA">
        <w:rPr>
          <w:rFonts w:ascii="Tahoma" w:hAnsi="Tahoma" w:cs="Tahoma"/>
        </w:rPr>
        <w:t>/</w:t>
      </w:r>
      <w:proofErr w:type="spellStart"/>
      <w:r w:rsidRPr="009B44DA">
        <w:rPr>
          <w:rFonts w:ascii="Tahoma" w:hAnsi="Tahoma" w:cs="Tahoma"/>
        </w:rPr>
        <w:t>eigenCp</w:t>
      </w:r>
      <w:r>
        <w:rPr>
          <w:rFonts w:ascii="Tahoma" w:hAnsi="Tahoma" w:cs="Tahoma"/>
        </w:rPr>
        <w:t>G</w:t>
      </w:r>
      <w:proofErr w:type="spellEnd"/>
      <w:r>
        <w:rPr>
          <w:rFonts w:ascii="Tahoma" w:hAnsi="Tahoma" w:cs="Tahoma"/>
        </w:rPr>
        <w:t>)</w:t>
      </w:r>
      <w:r w:rsidRPr="009B44DA">
        <w:rPr>
          <w:rFonts w:ascii="Tahoma" w:hAnsi="Tahoma" w:cs="Tahoma"/>
        </w:rPr>
        <w:t xml:space="preserve"> is compared to the phenotype. This analysis offers the chance to determine “emergent properties“ of the data. However, the power of this approach is highly dependent on the appropriate number of PCs used, e.g. if only the first PC is used and important information is captured in </w:t>
      </w:r>
      <w:r w:rsidRPr="009B44DA">
        <w:rPr>
          <w:rFonts w:ascii="Tahoma" w:hAnsi="Tahoma" w:cs="Tahoma"/>
        </w:rPr>
        <w:lastRenderedPageBreak/>
        <w:t>the second PC, this approach can suffer from power loss</w:t>
      </w:r>
      <w:r>
        <w:rPr>
          <w:rFonts w:ascii="Tahoma" w:hAnsi="Tahoma" w:cs="Tahoma"/>
        </w:rPr>
        <w:t xml:space="preserve"> </w:t>
      </w:r>
      <w:r>
        <w:rPr>
          <w:rFonts w:ascii="Tahoma" w:hAnsi="Tahoma" w:cs="Tahoma"/>
          <w:noProof/>
        </w:rPr>
        <w:t>[84]</w:t>
      </w:r>
      <w:r>
        <w:rPr>
          <w:rFonts w:ascii="Tahoma" w:hAnsi="Tahoma" w:cs="Tahoma"/>
        </w:rPr>
        <w:t>.</w:t>
      </w:r>
      <w:r w:rsidRPr="009B44DA">
        <w:rPr>
          <w:rFonts w:ascii="Tahoma" w:hAnsi="Tahoma" w:cs="Tahoma"/>
        </w:rPr>
        <w:t xml:space="preserve"> An alternative method is to aggregate information at the </w:t>
      </w:r>
      <w:r>
        <w:rPr>
          <w:rFonts w:ascii="Tahoma" w:hAnsi="Tahoma" w:cs="Tahoma"/>
        </w:rPr>
        <w:t xml:space="preserve">test </w:t>
      </w:r>
      <w:r w:rsidRPr="009B44DA">
        <w:rPr>
          <w:rFonts w:ascii="Tahoma" w:hAnsi="Tahoma" w:cs="Tahoma"/>
        </w:rPr>
        <w:t>statistics-level, such as in kernel machine regression</w:t>
      </w:r>
      <w:r>
        <w:rPr>
          <w:rFonts w:ascii="Tahoma" w:hAnsi="Tahoma" w:cs="Tahoma"/>
        </w:rPr>
        <w:t xml:space="preserve"> </w:t>
      </w:r>
      <w:r>
        <w:rPr>
          <w:rFonts w:ascii="Tahoma" w:eastAsia="Times New Roman" w:hAnsi="Tahoma" w:cs="Tahoma"/>
          <w:noProof/>
          <w:color w:val="222222"/>
          <w:shd w:val="clear" w:color="auto" w:fill="FFFFFF"/>
        </w:rPr>
        <w:t>[77]</w:t>
      </w:r>
      <w:r w:rsidRPr="009B44DA">
        <w:rPr>
          <w:rFonts w:ascii="Tahoma" w:hAnsi="Tahoma" w:cs="Tahoma"/>
        </w:rPr>
        <w:t>. This method offers an advantage by allowing effects to have different signs and boosts power by varying the degrees of freedom of the test depending on the correlation of tested terms.</w:t>
      </w:r>
      <w:r w:rsidRPr="00074D1E">
        <w:rPr>
          <w:rFonts w:ascii="Tahoma" w:hAnsi="Tahoma" w:cs="Tahoma"/>
        </w:rPr>
        <w:t> </w:t>
      </w:r>
      <w:r>
        <w:rPr>
          <w:rFonts w:ascii="Tahoma" w:hAnsi="Tahoma" w:cs="Tahoma"/>
        </w:rPr>
        <w:t xml:space="preserve">Another closely related method aggregates information at the p-value level and uses </w:t>
      </w:r>
      <w:r w:rsidRPr="00410BEA">
        <w:rPr>
          <w:rFonts w:ascii="Tahoma" w:hAnsi="Tahoma" w:cs="Tahoma"/>
        </w:rPr>
        <w:t>weighted inverse chi-square method</w:t>
      </w:r>
      <w:r>
        <w:rPr>
          <w:rFonts w:ascii="Tahoma" w:hAnsi="Tahoma" w:cs="Tahoma"/>
        </w:rPr>
        <w:t xml:space="preserve"> to account for correlation in the p-values </w:t>
      </w:r>
      <w:r>
        <w:rPr>
          <w:rFonts w:ascii="Tahoma" w:hAnsi="Tahoma" w:cs="Tahoma"/>
          <w:noProof/>
        </w:rPr>
        <w:t>[85]</w:t>
      </w:r>
      <w:r>
        <w:rPr>
          <w:rFonts w:ascii="Tahoma" w:hAnsi="Tahoma" w:cs="Tahoma"/>
        </w:rPr>
        <w:t>.</w:t>
      </w:r>
    </w:p>
    <w:p w14:paraId="6628A55A" w14:textId="77777777" w:rsidR="00705D49" w:rsidRDefault="00705D49" w:rsidP="00E5541E">
      <w:pPr>
        <w:widowControl w:val="0"/>
        <w:autoSpaceDE w:val="0"/>
        <w:autoSpaceDN w:val="0"/>
        <w:adjustRightInd w:val="0"/>
        <w:rPr>
          <w:rFonts w:ascii="Tahoma" w:hAnsi="Tahoma" w:cs="Tahoma"/>
        </w:rPr>
      </w:pPr>
    </w:p>
    <w:p w14:paraId="736525B5" w14:textId="77777777" w:rsidR="00705D49" w:rsidRDefault="00705D49">
      <w:pPr>
        <w:rPr>
          <w:rFonts w:ascii="Tahoma" w:hAnsi="Tahoma" w:cs="Tahoma"/>
          <w:b/>
          <w:highlight w:val="cyan"/>
        </w:rPr>
      </w:pPr>
      <w:r w:rsidRPr="00395511">
        <w:rPr>
          <w:rFonts w:ascii="Tahoma" w:hAnsi="Tahoma" w:cs="Tahoma"/>
          <w:b/>
        </w:rPr>
        <w:t xml:space="preserve">Increasing power of </w:t>
      </w:r>
      <w:proofErr w:type="spellStart"/>
      <w:r w:rsidRPr="00395511">
        <w:rPr>
          <w:rFonts w:ascii="Tahoma" w:hAnsi="Tahoma" w:cs="Tahoma"/>
          <w:b/>
        </w:rPr>
        <w:t>methWAS</w:t>
      </w:r>
      <w:proofErr w:type="spellEnd"/>
      <w:r w:rsidRPr="00395511">
        <w:rPr>
          <w:rFonts w:ascii="Tahoma" w:hAnsi="Tahoma" w:cs="Tahoma"/>
          <w:b/>
        </w:rPr>
        <w:t xml:space="preserve"> by leveraging </w:t>
      </w:r>
      <w:r w:rsidRPr="005C094F">
        <w:rPr>
          <w:rFonts w:ascii="Tahoma" w:hAnsi="Tahoma" w:cs="Tahoma"/>
          <w:b/>
        </w:rPr>
        <w:t>data from multiple molecular species</w:t>
      </w:r>
    </w:p>
    <w:p w14:paraId="0A64984E" w14:textId="0A378440" w:rsidR="00705D49" w:rsidRDefault="00705D49" w:rsidP="00E5541E">
      <w:pPr>
        <w:jc w:val="both"/>
        <w:rPr>
          <w:rFonts w:ascii="Tahoma" w:hAnsi="Tahoma" w:cs="Tahoma"/>
        </w:rPr>
      </w:pPr>
      <w:r>
        <w:rPr>
          <w:rFonts w:ascii="Tahoma" w:hAnsi="Tahoma" w:cs="Tahoma"/>
        </w:rPr>
        <w:t xml:space="preserve">A complementary approach to increase power in </w:t>
      </w:r>
      <w:proofErr w:type="spellStart"/>
      <w:r>
        <w:rPr>
          <w:rFonts w:ascii="Tahoma" w:hAnsi="Tahoma" w:cs="Tahoma"/>
        </w:rPr>
        <w:t>methWAS</w:t>
      </w:r>
      <w:proofErr w:type="spellEnd"/>
      <w:r>
        <w:rPr>
          <w:rFonts w:ascii="Tahoma" w:hAnsi="Tahoma" w:cs="Tahoma"/>
        </w:rPr>
        <w:t xml:space="preserve"> is to integrate omics data from other molecular species such as genetics, sequence metrics and chromatin states and transcriptomics since </w:t>
      </w:r>
      <w:r w:rsidRPr="005C7DA4">
        <w:rPr>
          <w:rFonts w:ascii="Tahoma" w:hAnsi="Tahoma" w:cs="Tahoma"/>
        </w:rPr>
        <w:t xml:space="preserve">DNA </w:t>
      </w:r>
      <w:r>
        <w:rPr>
          <w:rFonts w:ascii="Tahoma" w:hAnsi="Tahoma" w:cs="Tahoma"/>
        </w:rPr>
        <w:t>m</w:t>
      </w:r>
      <w:r w:rsidRPr="005C7DA4">
        <w:rPr>
          <w:rFonts w:ascii="Tahoma" w:hAnsi="Tahoma" w:cs="Tahoma"/>
        </w:rPr>
        <w:t>ethylation is influenced by genotype</w:t>
      </w:r>
      <w:r>
        <w:rPr>
          <w:rFonts w:ascii="Tahoma" w:hAnsi="Tahoma" w:cs="Tahoma"/>
        </w:rPr>
        <w:t xml:space="preserve"> </w:t>
      </w:r>
      <w:r>
        <w:rPr>
          <w:rFonts w:ascii="Tahoma" w:hAnsi="Tahoma" w:cs="Tahoma"/>
          <w:noProof/>
        </w:rPr>
        <w:t>[25]</w:t>
      </w:r>
      <w:r>
        <w:rPr>
          <w:rFonts w:ascii="Tahoma" w:hAnsi="Tahoma" w:cs="Tahoma"/>
        </w:rPr>
        <w:t xml:space="preserve">, the broader characteristic of the sequence context </w:t>
      </w:r>
      <w:r>
        <w:rPr>
          <w:rFonts w:ascii="Tahoma" w:hAnsi="Tahoma" w:cs="Tahoma"/>
          <w:noProof/>
        </w:rPr>
        <w:t>[86]</w:t>
      </w:r>
      <w:r>
        <w:rPr>
          <w:rFonts w:ascii="Tahoma" w:hAnsi="Tahoma" w:cs="Tahoma"/>
        </w:rPr>
        <w:t xml:space="preserve">, and chromatin state </w:t>
      </w:r>
      <w:r>
        <w:rPr>
          <w:rFonts w:ascii="Tahoma" w:hAnsi="Tahoma" w:cs="Tahoma"/>
          <w:noProof/>
        </w:rPr>
        <w:t>[87]</w:t>
      </w:r>
      <w:r w:rsidRPr="005C7DA4">
        <w:rPr>
          <w:rFonts w:ascii="Tahoma" w:hAnsi="Tahoma" w:cs="Tahoma"/>
        </w:rPr>
        <w:t xml:space="preserve"> and </w:t>
      </w:r>
      <w:r>
        <w:rPr>
          <w:rFonts w:ascii="Tahoma" w:hAnsi="Tahoma" w:cs="Tahoma"/>
        </w:rPr>
        <w:t xml:space="preserve">both influences and is influenced by </w:t>
      </w:r>
      <w:r w:rsidRPr="005C7DA4">
        <w:rPr>
          <w:rFonts w:ascii="Tahoma" w:hAnsi="Tahoma" w:cs="Tahoma"/>
        </w:rPr>
        <w:t>transcript</w:t>
      </w:r>
      <w:r>
        <w:rPr>
          <w:rFonts w:ascii="Tahoma" w:hAnsi="Tahoma" w:cs="Tahoma"/>
        </w:rPr>
        <w:t xml:space="preserve">ion </w:t>
      </w:r>
      <w:r>
        <w:rPr>
          <w:rFonts w:ascii="Tahoma" w:hAnsi="Tahoma" w:cs="Tahoma"/>
          <w:noProof/>
        </w:rPr>
        <w:t>[88-90]</w:t>
      </w:r>
      <w:r w:rsidRPr="005C7DA4">
        <w:rPr>
          <w:rFonts w:ascii="Tahoma" w:hAnsi="Tahoma" w:cs="Tahoma"/>
        </w:rPr>
        <w:t xml:space="preserve">. </w:t>
      </w:r>
      <w:r>
        <w:rPr>
          <w:rFonts w:ascii="Tahoma" w:hAnsi="Tahoma" w:cs="Tahoma"/>
        </w:rPr>
        <w:t xml:space="preserve">When integrating information from the transcriptome, it is essential that the </w:t>
      </w:r>
      <w:r w:rsidRPr="005C7DA4">
        <w:rPr>
          <w:rFonts w:ascii="Tahoma" w:hAnsi="Tahoma" w:cs="Tahoma"/>
        </w:rPr>
        <w:t xml:space="preserve">transcriptome is measured in the same tissue as interrogated for the </w:t>
      </w:r>
      <w:r>
        <w:rPr>
          <w:rFonts w:ascii="Tahoma" w:hAnsi="Tahoma" w:cs="Tahoma"/>
        </w:rPr>
        <w:t xml:space="preserve">DNA </w:t>
      </w:r>
      <w:proofErr w:type="spellStart"/>
      <w:r w:rsidRPr="005C7DA4">
        <w:rPr>
          <w:rFonts w:ascii="Tahoma" w:hAnsi="Tahoma" w:cs="Tahoma"/>
        </w:rPr>
        <w:t>methylome</w:t>
      </w:r>
      <w:proofErr w:type="spellEnd"/>
      <w:r w:rsidRPr="005C7DA4">
        <w:rPr>
          <w:rFonts w:ascii="Tahoma" w:hAnsi="Tahoma" w:cs="Tahoma"/>
        </w:rPr>
        <w:t xml:space="preserve"> and appropriate for the phenotype in question</w:t>
      </w:r>
      <w:r>
        <w:rPr>
          <w:rFonts w:ascii="Tahoma" w:hAnsi="Tahoma" w:cs="Tahoma"/>
        </w:rPr>
        <w:t xml:space="preserve">. In the simplest case, data from other molecular species is used as a filtering criterion to reduce the number of </w:t>
      </w:r>
      <w:proofErr w:type="spellStart"/>
      <w:r>
        <w:rPr>
          <w:rFonts w:ascii="Tahoma" w:hAnsi="Tahoma" w:cs="Tahoma"/>
        </w:rPr>
        <w:t>CpGs</w:t>
      </w:r>
      <w:proofErr w:type="spellEnd"/>
      <w:r>
        <w:rPr>
          <w:rFonts w:ascii="Tahoma" w:hAnsi="Tahoma" w:cs="Tahoma"/>
        </w:rPr>
        <w:t xml:space="preserve"> tested. For example, if genotype and methylation data are both available, analysis could be restricted to only methylation marks showing association with genotype. In this way power is increased as the number of tests is reduced. For example, in a study investigating methylation as an intermediary for genetic risk in rheumatoid arthritis, Liu et </w:t>
      </w:r>
      <w:proofErr w:type="gramStart"/>
      <w:r>
        <w:rPr>
          <w:rFonts w:ascii="Tahoma" w:hAnsi="Tahoma" w:cs="Tahoma"/>
        </w:rPr>
        <w:t>al</w:t>
      </w:r>
      <w:r>
        <w:rPr>
          <w:rFonts w:ascii="Tahoma" w:hAnsi="Tahoma" w:cs="Tahoma"/>
          <w:noProof/>
        </w:rPr>
        <w:t>[</w:t>
      </w:r>
      <w:proofErr w:type="gramEnd"/>
      <w:r>
        <w:rPr>
          <w:rFonts w:ascii="Tahoma" w:hAnsi="Tahoma" w:cs="Tahoma"/>
          <w:noProof/>
        </w:rPr>
        <w:t>91]</w:t>
      </w:r>
      <w:r>
        <w:rPr>
          <w:rFonts w:ascii="Tahoma" w:hAnsi="Tahoma" w:cs="Tahoma"/>
        </w:rPr>
        <w:t xml:space="preserve"> required candidate </w:t>
      </w:r>
      <w:proofErr w:type="spellStart"/>
      <w:r>
        <w:rPr>
          <w:rFonts w:ascii="Tahoma" w:hAnsi="Tahoma" w:cs="Tahoma"/>
        </w:rPr>
        <w:t>CpG</w:t>
      </w:r>
      <w:proofErr w:type="spellEnd"/>
      <w:r>
        <w:rPr>
          <w:rFonts w:ascii="Tahoma" w:hAnsi="Tahoma" w:cs="Tahoma"/>
        </w:rPr>
        <w:t xml:space="preserve"> “mediators” to have methylation levels which co-vary with </w:t>
      </w:r>
      <w:r w:rsidRPr="007379A3">
        <w:rPr>
          <w:rFonts w:ascii="Tahoma" w:hAnsi="Tahoma" w:cs="Tahoma"/>
          <w:i/>
        </w:rPr>
        <w:t>in cis</w:t>
      </w:r>
      <w:r>
        <w:rPr>
          <w:rFonts w:ascii="Tahoma" w:hAnsi="Tahoma" w:cs="Tahoma"/>
        </w:rPr>
        <w:t xml:space="preserve"> genotype. If transcription and methylation data are available, one could restrict the </w:t>
      </w:r>
      <w:proofErr w:type="spellStart"/>
      <w:r>
        <w:rPr>
          <w:rFonts w:ascii="Tahoma" w:hAnsi="Tahoma" w:cs="Tahoma"/>
        </w:rPr>
        <w:t>CpGs</w:t>
      </w:r>
      <w:proofErr w:type="spellEnd"/>
      <w:r>
        <w:rPr>
          <w:rFonts w:ascii="Tahoma" w:hAnsi="Tahoma" w:cs="Tahoma"/>
        </w:rPr>
        <w:t xml:space="preserve"> tested to those affecting transcription (i.e. </w:t>
      </w:r>
      <w:proofErr w:type="spellStart"/>
      <w:r>
        <w:rPr>
          <w:rFonts w:ascii="Tahoma" w:hAnsi="Tahoma" w:cs="Tahoma"/>
        </w:rPr>
        <w:t>CpG</w:t>
      </w:r>
      <w:proofErr w:type="spellEnd"/>
      <w:r>
        <w:rPr>
          <w:rFonts w:ascii="Tahoma" w:hAnsi="Tahoma" w:cs="Tahoma"/>
        </w:rPr>
        <w:t xml:space="preserve"> showing association between transcription and methylation) </w:t>
      </w:r>
      <w:r>
        <w:rPr>
          <w:rFonts w:ascii="Tahoma" w:hAnsi="Tahoma" w:cs="Tahoma"/>
          <w:noProof/>
        </w:rPr>
        <w:t>[92]</w:t>
      </w:r>
      <w:r>
        <w:rPr>
          <w:rFonts w:ascii="Tahoma" w:hAnsi="Tahoma" w:cs="Tahoma"/>
        </w:rPr>
        <w:t xml:space="preserve">. However, this approach is very conservative as a methylation mark could affect transcription in different tissues or conditions to the one tested, and could do so in a non-linear way, which may not be detected by the analysis. So false positives are reduced at the expense of increasing false negatives. Both of these examples do not examine the association between phenotype and other molecular species. Alternatively, </w:t>
      </w:r>
      <w:r w:rsidRPr="005C7DA4">
        <w:rPr>
          <w:rFonts w:ascii="Tahoma" w:hAnsi="Tahoma" w:cs="Tahoma"/>
        </w:rPr>
        <w:t xml:space="preserve">the associative screen is first conducted for </w:t>
      </w:r>
      <w:r>
        <w:rPr>
          <w:rFonts w:ascii="Tahoma" w:hAnsi="Tahoma" w:cs="Tahoma"/>
        </w:rPr>
        <w:t xml:space="preserve">the </w:t>
      </w:r>
      <w:proofErr w:type="spellStart"/>
      <w:r>
        <w:rPr>
          <w:rFonts w:ascii="Tahoma" w:hAnsi="Tahoma" w:cs="Tahoma"/>
        </w:rPr>
        <w:t>methylome</w:t>
      </w:r>
      <w:proofErr w:type="spellEnd"/>
      <w:r>
        <w:rPr>
          <w:rFonts w:ascii="Tahoma" w:hAnsi="Tahoma" w:cs="Tahoma"/>
        </w:rPr>
        <w:t xml:space="preserve"> and other </w:t>
      </w:r>
      <w:r w:rsidRPr="005C7DA4">
        <w:rPr>
          <w:rFonts w:ascii="Tahoma" w:hAnsi="Tahoma" w:cs="Tahoma"/>
        </w:rPr>
        <w:t>molecular species sep</w:t>
      </w:r>
      <w:r>
        <w:rPr>
          <w:rFonts w:ascii="Tahoma" w:hAnsi="Tahoma" w:cs="Tahoma"/>
        </w:rPr>
        <w:t>a</w:t>
      </w:r>
      <w:r w:rsidRPr="005C7DA4">
        <w:rPr>
          <w:rFonts w:ascii="Tahoma" w:hAnsi="Tahoma" w:cs="Tahoma"/>
        </w:rPr>
        <w:t>rat</w:t>
      </w:r>
      <w:r>
        <w:rPr>
          <w:rFonts w:ascii="Tahoma" w:hAnsi="Tahoma" w:cs="Tahoma"/>
        </w:rPr>
        <w:t>e</w:t>
      </w:r>
      <w:r w:rsidRPr="005C7DA4">
        <w:rPr>
          <w:rFonts w:ascii="Tahoma" w:hAnsi="Tahoma" w:cs="Tahoma"/>
        </w:rPr>
        <w:t xml:space="preserve">ly and then the nominally significant </w:t>
      </w:r>
      <w:r>
        <w:rPr>
          <w:rFonts w:ascii="Tahoma" w:hAnsi="Tahoma" w:cs="Tahoma"/>
        </w:rPr>
        <w:t>marks</w:t>
      </w:r>
      <w:r w:rsidRPr="005C7DA4">
        <w:rPr>
          <w:rFonts w:ascii="Tahoma" w:hAnsi="Tahoma" w:cs="Tahoma"/>
        </w:rPr>
        <w:t xml:space="preserve"> are mapped to a common identifier, often genes or pathways. Identifiers </w:t>
      </w:r>
      <w:r>
        <w:rPr>
          <w:rFonts w:ascii="Tahoma" w:hAnsi="Tahoma" w:cs="Tahoma"/>
        </w:rPr>
        <w:t>that</w:t>
      </w:r>
      <w:r w:rsidRPr="005C7DA4">
        <w:rPr>
          <w:rFonts w:ascii="Tahoma" w:hAnsi="Tahoma" w:cs="Tahoma"/>
        </w:rPr>
        <w:t xml:space="preserve"> </w:t>
      </w:r>
      <w:r>
        <w:rPr>
          <w:rFonts w:ascii="Tahoma" w:hAnsi="Tahoma" w:cs="Tahoma"/>
        </w:rPr>
        <w:t xml:space="preserve">show statistical significance </w:t>
      </w:r>
      <w:r w:rsidRPr="005C7DA4">
        <w:rPr>
          <w:rFonts w:ascii="Tahoma" w:hAnsi="Tahoma" w:cs="Tahoma"/>
        </w:rPr>
        <w:t xml:space="preserve">for multiple species are </w:t>
      </w:r>
      <w:r>
        <w:rPr>
          <w:rFonts w:ascii="Tahoma" w:hAnsi="Tahoma" w:cs="Tahoma"/>
        </w:rPr>
        <w:t xml:space="preserve">meta-analyzed and </w:t>
      </w:r>
      <w:r w:rsidRPr="005C7DA4">
        <w:rPr>
          <w:rFonts w:ascii="Tahoma" w:hAnsi="Tahoma" w:cs="Tahoma"/>
        </w:rPr>
        <w:t>prioritized</w:t>
      </w:r>
      <w:r>
        <w:rPr>
          <w:rFonts w:ascii="Tahoma" w:hAnsi="Tahoma" w:cs="Tahoma"/>
        </w:rPr>
        <w:t xml:space="preserve">. These methods </w:t>
      </w:r>
      <w:r w:rsidRPr="005C7DA4">
        <w:rPr>
          <w:rFonts w:ascii="Tahoma" w:hAnsi="Tahoma" w:cs="Tahoma"/>
        </w:rPr>
        <w:t xml:space="preserve">increase power by decreasing the required significance level for any one type of molecular species and instead requiring </w:t>
      </w:r>
      <w:r>
        <w:rPr>
          <w:rFonts w:ascii="Tahoma" w:hAnsi="Tahoma" w:cs="Tahoma"/>
        </w:rPr>
        <w:t xml:space="preserve">association of phenotype to be present </w:t>
      </w:r>
      <w:r w:rsidRPr="005C7DA4">
        <w:rPr>
          <w:rFonts w:ascii="Tahoma" w:hAnsi="Tahoma" w:cs="Tahoma"/>
        </w:rPr>
        <w:t>across molecular species</w:t>
      </w:r>
      <w:r>
        <w:rPr>
          <w:rFonts w:ascii="Tahoma" w:hAnsi="Tahoma" w:cs="Tahoma"/>
        </w:rPr>
        <w:t xml:space="preserve"> </w:t>
      </w:r>
      <w:r w:rsidRPr="005C7DA4">
        <w:rPr>
          <w:rFonts w:ascii="Tahoma" w:hAnsi="Tahoma" w:cs="Tahoma"/>
        </w:rPr>
        <w:t xml:space="preserve">e.g. </w:t>
      </w:r>
      <w:r>
        <w:rPr>
          <w:rFonts w:ascii="Tahoma" w:hAnsi="Tahoma" w:cs="Tahoma"/>
          <w:noProof/>
        </w:rPr>
        <w:t>[93, 94]</w:t>
      </w:r>
      <w:r>
        <w:rPr>
          <w:rFonts w:ascii="Tahoma" w:hAnsi="Tahoma" w:cs="Tahoma"/>
        </w:rPr>
        <w:t xml:space="preserve"> but again they risk missing true positive because of the stringent criteria that the molecular levels be linearly correlated in the cell type(s) and conditions tested.</w:t>
      </w:r>
      <w:r w:rsidRPr="005C7DA4">
        <w:rPr>
          <w:rFonts w:ascii="Tahoma" w:hAnsi="Tahoma" w:cs="Tahoma"/>
        </w:rPr>
        <w:t xml:space="preserve">  </w:t>
      </w:r>
    </w:p>
    <w:p w14:paraId="50338C13" w14:textId="77777777" w:rsidR="00705D49" w:rsidRPr="005C7DA4" w:rsidRDefault="00705D49" w:rsidP="00E5541E">
      <w:pPr>
        <w:jc w:val="both"/>
        <w:rPr>
          <w:rFonts w:ascii="Tahoma" w:hAnsi="Tahoma" w:cs="Tahoma"/>
        </w:rPr>
      </w:pPr>
    </w:p>
    <w:p w14:paraId="6491A764" w14:textId="07F8A9F5" w:rsidR="00705D49" w:rsidRDefault="00705D49">
      <w:pPr>
        <w:jc w:val="both"/>
        <w:rPr>
          <w:rFonts w:ascii="Tahoma" w:hAnsi="Tahoma" w:cs="Tahoma"/>
        </w:rPr>
      </w:pPr>
      <w:r>
        <w:rPr>
          <w:rFonts w:ascii="Tahoma" w:hAnsi="Tahoma" w:cs="Tahoma"/>
        </w:rPr>
        <w:t>T</w:t>
      </w:r>
      <w:r w:rsidRPr="00010F1E">
        <w:rPr>
          <w:rFonts w:ascii="Tahoma" w:hAnsi="Tahoma" w:cs="Tahoma"/>
        </w:rPr>
        <w:t xml:space="preserve">he </w:t>
      </w:r>
      <w:r>
        <w:rPr>
          <w:rFonts w:ascii="Tahoma" w:hAnsi="Tahoma" w:cs="Tahoma"/>
        </w:rPr>
        <w:t xml:space="preserve">different </w:t>
      </w:r>
      <w:r w:rsidRPr="00010F1E">
        <w:rPr>
          <w:rFonts w:ascii="Tahoma" w:hAnsi="Tahoma" w:cs="Tahoma"/>
        </w:rPr>
        <w:t xml:space="preserve">molecular </w:t>
      </w:r>
      <w:r>
        <w:rPr>
          <w:rFonts w:ascii="Tahoma" w:hAnsi="Tahoma" w:cs="Tahoma"/>
        </w:rPr>
        <w:t>species</w:t>
      </w:r>
      <w:r w:rsidRPr="00010F1E">
        <w:rPr>
          <w:rFonts w:ascii="Tahoma" w:hAnsi="Tahoma" w:cs="Tahoma"/>
        </w:rPr>
        <w:t xml:space="preserve"> </w:t>
      </w:r>
      <w:r>
        <w:rPr>
          <w:rFonts w:ascii="Tahoma" w:hAnsi="Tahoma" w:cs="Tahoma"/>
        </w:rPr>
        <w:t>can also be jointly analyzed in the</w:t>
      </w:r>
      <w:r w:rsidRPr="00010F1E">
        <w:rPr>
          <w:rFonts w:ascii="Tahoma" w:hAnsi="Tahoma" w:cs="Tahoma"/>
        </w:rPr>
        <w:t xml:space="preserve"> associat</w:t>
      </w:r>
      <w:r>
        <w:rPr>
          <w:rFonts w:ascii="Tahoma" w:hAnsi="Tahoma" w:cs="Tahoma"/>
        </w:rPr>
        <w:t>ion</w:t>
      </w:r>
      <w:r w:rsidRPr="00010F1E">
        <w:rPr>
          <w:rFonts w:ascii="Tahoma" w:hAnsi="Tahoma" w:cs="Tahoma"/>
        </w:rPr>
        <w:t xml:space="preserve"> analysis. </w:t>
      </w:r>
      <w:r>
        <w:rPr>
          <w:rFonts w:ascii="Tahoma" w:hAnsi="Tahoma" w:cs="Tahoma"/>
        </w:rPr>
        <w:t xml:space="preserve">When jointly analyzing different molecular species with </w:t>
      </w:r>
      <w:r>
        <w:rPr>
          <w:rFonts w:ascii="Tahoma" w:hAnsi="Tahoma" w:cs="Tahoma"/>
        </w:rPr>
        <w:lastRenderedPageBreak/>
        <w:t xml:space="preserve">measurements of the same nature (e.g. continuous measurements for both methylation and transcription), aggregating information at the data level is possible. </w:t>
      </w:r>
      <w:r w:rsidRPr="002C4F66">
        <w:rPr>
          <w:rFonts w:ascii="Tahoma" w:hAnsi="Tahoma" w:cs="Tahoma"/>
        </w:rPr>
        <w:t>Methodologies suggested for this type of analysis include factor analysis performed on data from all molecular types, and then constrained (</w:t>
      </w:r>
      <w:r>
        <w:rPr>
          <w:rFonts w:ascii="Tahoma" w:hAnsi="Tahoma" w:cs="Tahoma"/>
        </w:rPr>
        <w:t xml:space="preserve">for example by </w:t>
      </w:r>
      <w:r w:rsidRPr="002C4F66">
        <w:rPr>
          <w:rFonts w:ascii="Tahoma" w:hAnsi="Tahoma" w:cs="Tahoma"/>
        </w:rPr>
        <w:t>linear discriminate analysis or SVA) to the phenotype</w:t>
      </w:r>
      <w:r>
        <w:rPr>
          <w:rFonts w:ascii="Tahoma" w:hAnsi="Tahoma" w:cs="Tahoma"/>
        </w:rPr>
        <w:t xml:space="preserve"> </w:t>
      </w:r>
      <w:r>
        <w:rPr>
          <w:rFonts w:ascii="Tahoma" w:hAnsi="Tahoma" w:cs="Tahoma"/>
          <w:noProof/>
        </w:rPr>
        <w:t>[95]</w:t>
      </w:r>
      <w:r w:rsidRPr="002C4F66">
        <w:rPr>
          <w:rFonts w:ascii="Tahoma" w:hAnsi="Tahoma" w:cs="Tahoma"/>
        </w:rPr>
        <w:t xml:space="preserve">. Another </w:t>
      </w:r>
      <w:r>
        <w:rPr>
          <w:rFonts w:ascii="Tahoma" w:hAnsi="Tahoma" w:cs="Tahoma"/>
        </w:rPr>
        <w:t xml:space="preserve">possibility is to apply WGCNA </w:t>
      </w:r>
      <w:r>
        <w:rPr>
          <w:rFonts w:ascii="Tahoma" w:hAnsi="Tahoma" w:cs="Tahoma"/>
          <w:noProof/>
        </w:rPr>
        <w:t>[79]</w:t>
      </w:r>
      <w:r>
        <w:rPr>
          <w:rFonts w:ascii="Tahoma" w:hAnsi="Tahoma" w:cs="Tahoma"/>
        </w:rPr>
        <w:t xml:space="preserve"> with the co-varying network modules constructed using all molecular species together (each molecular species is appropriate scaled). When jointly analyzing molecular species with different types of measurements (e.g. categorical data from genotype vs. continuous data from methylation), analysis methods that aggregate information at the test statistics-level are generally more appropriate. For example, </w:t>
      </w:r>
      <w:r w:rsidRPr="00DA56EF">
        <w:rPr>
          <w:rFonts w:ascii="Tahoma" w:eastAsia="Times New Roman" w:hAnsi="Tahoma" w:cs="Tahoma"/>
          <w:color w:val="222222"/>
          <w:shd w:val="clear" w:color="auto" w:fill="FFFFFF"/>
        </w:rPr>
        <w:t>Zhao et al, 2014</w:t>
      </w:r>
      <w:r>
        <w:rPr>
          <w:rFonts w:ascii="Tahoma" w:eastAsia="Times New Roman" w:hAnsi="Tahoma" w:cs="Tahoma"/>
          <w:color w:val="222222"/>
          <w:shd w:val="clear" w:color="auto" w:fill="FFFFFF"/>
        </w:rPr>
        <w:t xml:space="preserve"> </w:t>
      </w:r>
      <w:r>
        <w:rPr>
          <w:rFonts w:ascii="Tahoma" w:eastAsia="Times New Roman" w:hAnsi="Tahoma" w:cs="Tahoma"/>
          <w:noProof/>
          <w:color w:val="222222"/>
          <w:shd w:val="clear" w:color="auto" w:fill="FFFFFF"/>
        </w:rPr>
        <w:t>[77]</w:t>
      </w:r>
      <w:r w:rsidRPr="00CF1288">
        <w:rPr>
          <w:rFonts w:ascii="Tahoma" w:eastAsia="Times New Roman" w:hAnsi="Tahoma" w:cs="Tahoma"/>
          <w:color w:val="222222"/>
          <w:shd w:val="clear" w:color="auto" w:fill="FFFFFF"/>
        </w:rPr>
        <w:t xml:space="preserve"> </w:t>
      </w:r>
      <w:r>
        <w:rPr>
          <w:rFonts w:ascii="Tahoma" w:eastAsia="Times New Roman" w:hAnsi="Tahoma" w:cs="Tahoma"/>
          <w:color w:val="222222"/>
          <w:shd w:val="clear" w:color="auto" w:fill="FFFFFF"/>
        </w:rPr>
        <w:t xml:space="preserve">employed kernel machine regression and </w:t>
      </w:r>
      <w:r w:rsidRPr="00CF1288">
        <w:rPr>
          <w:rFonts w:ascii="Tahoma" w:eastAsia="Times New Roman" w:hAnsi="Tahoma" w:cs="Tahoma"/>
          <w:color w:val="222222"/>
          <w:shd w:val="clear" w:color="auto" w:fill="FFFFFF"/>
        </w:rPr>
        <w:t>constructed a test of the joint effects of a group of SNPs and</w:t>
      </w:r>
      <w:r>
        <w:rPr>
          <w:rFonts w:ascii="Tahoma" w:eastAsia="Times New Roman" w:hAnsi="Tahoma" w:cs="Tahoma"/>
          <w:color w:val="222222"/>
          <w:shd w:val="clear" w:color="auto" w:fill="FFFFFF"/>
        </w:rPr>
        <w:t xml:space="preserve"> a group of </w:t>
      </w:r>
      <w:proofErr w:type="spellStart"/>
      <w:r>
        <w:rPr>
          <w:rFonts w:ascii="Tahoma" w:eastAsia="Times New Roman" w:hAnsi="Tahoma" w:cs="Tahoma"/>
          <w:color w:val="222222"/>
          <w:shd w:val="clear" w:color="auto" w:fill="FFFFFF"/>
        </w:rPr>
        <w:t>CpGs</w:t>
      </w:r>
      <w:proofErr w:type="spellEnd"/>
      <w:r>
        <w:rPr>
          <w:rFonts w:ascii="Tahoma" w:eastAsia="Times New Roman" w:hAnsi="Tahoma" w:cs="Tahoma"/>
          <w:color w:val="222222"/>
          <w:shd w:val="clear" w:color="auto" w:fill="FFFFFF"/>
        </w:rPr>
        <w:t xml:space="preserve"> on a phenotype.</w:t>
      </w:r>
      <w:r w:rsidRPr="00CF1288">
        <w:rPr>
          <w:rFonts w:ascii="Tahoma" w:eastAsia="Times New Roman" w:hAnsi="Tahoma" w:cs="Tahoma"/>
          <w:color w:val="222222"/>
          <w:shd w:val="clear" w:color="auto" w:fill="FFFFFF"/>
        </w:rPr>
        <w:t xml:space="preserve"> </w:t>
      </w:r>
      <w:r w:rsidRPr="00074D1E">
        <w:rPr>
          <w:rFonts w:ascii="Tahoma" w:hAnsi="Tahoma" w:cs="Tahoma"/>
        </w:rPr>
        <w:t>New approaches may</w:t>
      </w:r>
      <w:r>
        <w:rPr>
          <w:rFonts w:ascii="Tahoma" w:hAnsi="Tahoma" w:cs="Tahoma"/>
        </w:rPr>
        <w:t xml:space="preserve"> also</w:t>
      </w:r>
      <w:r w:rsidRPr="00074D1E">
        <w:rPr>
          <w:rFonts w:ascii="Tahoma" w:hAnsi="Tahoma" w:cs="Tahoma"/>
        </w:rPr>
        <w:t xml:space="preserve"> integrate stand-specific information from DNA </w:t>
      </w:r>
      <w:proofErr w:type="spellStart"/>
      <w:r w:rsidRPr="00074D1E">
        <w:rPr>
          <w:rFonts w:ascii="Tahoma" w:hAnsi="Tahoma" w:cs="Tahoma"/>
        </w:rPr>
        <w:t>methylome</w:t>
      </w:r>
      <w:proofErr w:type="spellEnd"/>
      <w:r w:rsidRPr="00010F1E">
        <w:rPr>
          <w:rFonts w:ascii="Tahoma" w:hAnsi="Tahoma" w:cs="Tahoma"/>
        </w:rPr>
        <w:t xml:space="preserve"> and transcriptome data and </w:t>
      </w:r>
      <w:r>
        <w:rPr>
          <w:rFonts w:ascii="Tahoma" w:hAnsi="Tahoma" w:cs="Tahoma"/>
        </w:rPr>
        <w:t xml:space="preserve">detect the association of </w:t>
      </w:r>
      <w:r w:rsidRPr="00010F1E">
        <w:rPr>
          <w:rFonts w:ascii="Tahoma" w:hAnsi="Tahoma" w:cs="Tahoma"/>
        </w:rPr>
        <w:t xml:space="preserve">allele specific </w:t>
      </w:r>
      <w:r>
        <w:rPr>
          <w:rFonts w:ascii="Tahoma" w:hAnsi="Tahoma" w:cs="Tahoma"/>
        </w:rPr>
        <w:t xml:space="preserve">methylation (ASM) and </w:t>
      </w:r>
      <w:r w:rsidRPr="00010F1E">
        <w:rPr>
          <w:rFonts w:ascii="Tahoma" w:hAnsi="Tahoma" w:cs="Tahoma"/>
        </w:rPr>
        <w:t>expression</w:t>
      </w:r>
      <w:r>
        <w:rPr>
          <w:rFonts w:ascii="Tahoma" w:hAnsi="Tahoma" w:cs="Tahoma"/>
        </w:rPr>
        <w:t xml:space="preserve"> (ASE) with disease. Regions of ASM and ASE are variable across individuals (as they are often a consequence of </w:t>
      </w:r>
      <w:r w:rsidRPr="00462BA9">
        <w:rPr>
          <w:rFonts w:ascii="Tahoma" w:hAnsi="Tahoma" w:cs="Tahoma"/>
          <w:i/>
        </w:rPr>
        <w:t>in cis</w:t>
      </w:r>
      <w:r>
        <w:rPr>
          <w:rFonts w:ascii="Tahoma" w:hAnsi="Tahoma" w:cs="Tahoma"/>
        </w:rPr>
        <w:t xml:space="preserve"> polymorphisms affecting DNA methylation states) and across tissues within the same individual </w:t>
      </w:r>
      <w:r>
        <w:rPr>
          <w:rFonts w:ascii="Tahoma" w:hAnsi="Tahoma" w:cs="Tahoma"/>
          <w:noProof/>
        </w:rPr>
        <w:t>[96]</w:t>
      </w:r>
      <w:r>
        <w:rPr>
          <w:rFonts w:ascii="Tahoma" w:hAnsi="Tahoma" w:cs="Tahoma"/>
        </w:rPr>
        <w:t xml:space="preserve"> suggesting tissue-specific functional roles. Again there an assumption that all molecular species in a network will show coordinated behavior in a manner that is amenable to the statistical tools and in the tissue and condition tested.</w:t>
      </w:r>
    </w:p>
    <w:p w14:paraId="42CF9626" w14:textId="77777777" w:rsidR="00705D49" w:rsidRPr="0031315F" w:rsidRDefault="00705D49">
      <w:pPr>
        <w:jc w:val="both"/>
        <w:rPr>
          <w:rFonts w:ascii="Tahoma" w:eastAsia="Times New Roman" w:hAnsi="Tahoma" w:cs="Tahoma"/>
          <w:color w:val="222222"/>
        </w:rPr>
      </w:pPr>
    </w:p>
    <w:p w14:paraId="30BFFC15" w14:textId="77777777" w:rsidR="00705D49" w:rsidRDefault="00705D49" w:rsidP="00E5541E">
      <w:pPr>
        <w:rPr>
          <w:rFonts w:ascii="Tahoma" w:hAnsi="Tahoma" w:cs="Tahoma"/>
          <w:b/>
        </w:rPr>
      </w:pPr>
      <w:r w:rsidRPr="00626EBF">
        <w:rPr>
          <w:rFonts w:ascii="Tahoma" w:hAnsi="Tahoma" w:cs="Tahoma"/>
          <w:b/>
        </w:rPr>
        <w:t xml:space="preserve">Increasing power </w:t>
      </w:r>
      <w:r>
        <w:rPr>
          <w:rFonts w:ascii="Tahoma" w:hAnsi="Tahoma" w:cs="Tahoma"/>
          <w:b/>
        </w:rPr>
        <w:t xml:space="preserve">and addressing causality </w:t>
      </w:r>
      <w:r w:rsidRPr="00626EBF">
        <w:rPr>
          <w:rFonts w:ascii="Tahoma" w:hAnsi="Tahoma" w:cs="Tahoma"/>
          <w:b/>
        </w:rPr>
        <w:t xml:space="preserve">in </w:t>
      </w:r>
      <w:proofErr w:type="spellStart"/>
      <w:r w:rsidRPr="00626EBF">
        <w:rPr>
          <w:rFonts w:ascii="Tahoma" w:hAnsi="Tahoma" w:cs="Tahoma"/>
          <w:b/>
        </w:rPr>
        <w:t>methWAS</w:t>
      </w:r>
      <w:proofErr w:type="spellEnd"/>
      <w:r w:rsidRPr="00626EBF">
        <w:rPr>
          <w:rFonts w:ascii="Tahoma" w:hAnsi="Tahoma" w:cs="Tahoma"/>
          <w:b/>
        </w:rPr>
        <w:t xml:space="preserve"> by leveraging </w:t>
      </w:r>
      <w:r>
        <w:rPr>
          <w:rFonts w:ascii="Tahoma" w:hAnsi="Tahoma" w:cs="Tahoma"/>
          <w:b/>
        </w:rPr>
        <w:t xml:space="preserve">information from multiple </w:t>
      </w:r>
      <w:proofErr w:type="spellStart"/>
      <w:r>
        <w:rPr>
          <w:rFonts w:ascii="Tahoma" w:hAnsi="Tahoma" w:cs="Tahoma"/>
          <w:b/>
        </w:rPr>
        <w:t>timepoints</w:t>
      </w:r>
      <w:proofErr w:type="spellEnd"/>
    </w:p>
    <w:p w14:paraId="50368805" w14:textId="75AFE5AE" w:rsidR="00705D49" w:rsidRPr="008753BF" w:rsidRDefault="00705D49" w:rsidP="00E5541E">
      <w:pPr>
        <w:jc w:val="both"/>
        <w:rPr>
          <w:rFonts w:ascii="Tahoma" w:hAnsi="Tahoma" w:cs="Tahoma"/>
        </w:rPr>
      </w:pPr>
      <w:r>
        <w:rPr>
          <w:rFonts w:ascii="Tahoma" w:hAnsi="Tahoma" w:cs="Tahoma"/>
        </w:rPr>
        <w:t>Besides chance and selection bias, simplistically t</w:t>
      </w:r>
      <w:r w:rsidRPr="00AC70A4">
        <w:rPr>
          <w:rFonts w:ascii="Tahoma" w:hAnsi="Tahoma" w:cs="Tahoma"/>
        </w:rPr>
        <w:t xml:space="preserve">here are three possibilities </w:t>
      </w:r>
      <w:r>
        <w:rPr>
          <w:rFonts w:ascii="Tahoma" w:hAnsi="Tahoma" w:cs="Tahoma"/>
        </w:rPr>
        <w:t>that can</w:t>
      </w:r>
      <w:r w:rsidRPr="00AC70A4">
        <w:rPr>
          <w:rFonts w:ascii="Tahoma" w:hAnsi="Tahoma" w:cs="Tahoma"/>
        </w:rPr>
        <w:t xml:space="preserve"> explain a</w:t>
      </w:r>
      <w:r>
        <w:rPr>
          <w:rFonts w:ascii="Tahoma" w:hAnsi="Tahoma" w:cs="Tahoma"/>
        </w:rPr>
        <w:t xml:space="preserve"> true</w:t>
      </w:r>
      <w:r w:rsidRPr="00AC70A4">
        <w:rPr>
          <w:rFonts w:ascii="Tahoma" w:hAnsi="Tahoma" w:cs="Tahoma"/>
        </w:rPr>
        <w:t xml:space="preserve"> </w:t>
      </w:r>
      <w:r>
        <w:rPr>
          <w:rFonts w:ascii="Tahoma" w:hAnsi="Tahoma" w:cs="Tahoma"/>
        </w:rPr>
        <w:t xml:space="preserve">observed </w:t>
      </w:r>
      <w:r w:rsidRPr="00AC70A4">
        <w:rPr>
          <w:rFonts w:ascii="Tahoma" w:hAnsi="Tahoma" w:cs="Tahoma"/>
        </w:rPr>
        <w:t>association between two variables: (i) the first variable causes the second variable, (ii) the second variable causes the first variable, (iii) a third factor (confounder) is a common cause of both variables.</w:t>
      </w:r>
      <w:r>
        <w:rPr>
          <w:rFonts w:ascii="Tahoma" w:hAnsi="Tahoma" w:cs="Tahoma"/>
        </w:rPr>
        <w:t xml:space="preserve"> </w:t>
      </w:r>
      <w:r w:rsidRPr="00AC70A4">
        <w:rPr>
          <w:rFonts w:ascii="Tahoma" w:hAnsi="Tahoma" w:cs="Tahoma"/>
        </w:rPr>
        <w:t xml:space="preserve">In interpreting findings from </w:t>
      </w:r>
      <w:r>
        <w:rPr>
          <w:rFonts w:ascii="Tahoma" w:hAnsi="Tahoma" w:cs="Tahoma"/>
        </w:rPr>
        <w:t>observational</w:t>
      </w:r>
      <w:r w:rsidRPr="00AC70A4">
        <w:rPr>
          <w:rFonts w:ascii="Tahoma" w:hAnsi="Tahoma" w:cs="Tahoma"/>
        </w:rPr>
        <w:t xml:space="preserve"> studies, one has to address the question of whether the associations are likely to be causal (scenario i or ii) or </w:t>
      </w:r>
      <w:r>
        <w:rPr>
          <w:rFonts w:ascii="Tahoma" w:hAnsi="Tahoma" w:cs="Tahoma"/>
        </w:rPr>
        <w:t xml:space="preserve">due to </w:t>
      </w:r>
      <w:r w:rsidRPr="00AC70A4">
        <w:rPr>
          <w:rFonts w:ascii="Tahoma" w:hAnsi="Tahoma" w:cs="Tahoma"/>
        </w:rPr>
        <w:t>confounding (scenario iii). In this respect, GWAS findings are more readily interpreted as causal</w:t>
      </w:r>
      <w:r>
        <w:rPr>
          <w:rFonts w:ascii="Tahoma" w:hAnsi="Tahoma" w:cs="Tahoma"/>
        </w:rPr>
        <w:t xml:space="preserve"> </w:t>
      </w:r>
      <w:r w:rsidRPr="00AC70A4">
        <w:rPr>
          <w:rFonts w:ascii="Tahoma" w:hAnsi="Tahoma" w:cs="Tahoma"/>
        </w:rPr>
        <w:t>because genetic variation occurs upstream of other influences</w:t>
      </w:r>
      <w:r>
        <w:rPr>
          <w:rFonts w:ascii="Tahoma" w:hAnsi="Tahoma" w:cs="Tahoma"/>
        </w:rPr>
        <w:t xml:space="preserve"> and</w:t>
      </w:r>
      <w:r w:rsidRPr="00AC70A4">
        <w:rPr>
          <w:rFonts w:ascii="Tahoma" w:hAnsi="Tahoma" w:cs="Tahoma"/>
        </w:rPr>
        <w:t xml:space="preserve"> the directionality of effect is generally not under question. </w:t>
      </w:r>
      <w:r>
        <w:rPr>
          <w:rFonts w:ascii="Tahoma" w:hAnsi="Tahoma" w:cs="Tahoma"/>
        </w:rPr>
        <w:t xml:space="preserve">Therefore, while causal mediation methods have been applied in GWAS </w:t>
      </w:r>
      <w:r>
        <w:rPr>
          <w:rFonts w:ascii="Tahoma" w:hAnsi="Tahoma" w:cs="Tahoma"/>
          <w:noProof/>
        </w:rPr>
        <w:t>[97]</w:t>
      </w:r>
      <w:r>
        <w:rPr>
          <w:rFonts w:ascii="Tahoma" w:hAnsi="Tahoma" w:cs="Tahoma"/>
        </w:rPr>
        <w:t xml:space="preserve"> their application in </w:t>
      </w:r>
      <w:proofErr w:type="spellStart"/>
      <w:r>
        <w:rPr>
          <w:rFonts w:ascii="Tahoma" w:hAnsi="Tahoma" w:cs="Tahoma"/>
        </w:rPr>
        <w:t>methWAS</w:t>
      </w:r>
      <w:proofErr w:type="spellEnd"/>
      <w:r>
        <w:rPr>
          <w:rFonts w:ascii="Tahoma" w:hAnsi="Tahoma" w:cs="Tahoma"/>
        </w:rPr>
        <w:t xml:space="preserve"> is less straightforward. Moreover, </w:t>
      </w:r>
      <w:r w:rsidRPr="00AC70A4">
        <w:rPr>
          <w:rFonts w:ascii="Tahoma" w:hAnsi="Tahoma" w:cs="Tahoma"/>
        </w:rPr>
        <w:t xml:space="preserve">because DNA methylation is dynamic across the human </w:t>
      </w:r>
      <w:proofErr w:type="spellStart"/>
      <w:r w:rsidRPr="00AC70A4">
        <w:rPr>
          <w:rFonts w:ascii="Tahoma" w:hAnsi="Tahoma" w:cs="Tahoma"/>
        </w:rPr>
        <w:t>lifecourse</w:t>
      </w:r>
      <w:proofErr w:type="spellEnd"/>
      <w:r>
        <w:rPr>
          <w:rFonts w:ascii="Tahoma" w:hAnsi="Tahoma" w:cs="Tahoma"/>
        </w:rPr>
        <w:t xml:space="preserve">, </w:t>
      </w:r>
      <w:proofErr w:type="spellStart"/>
      <w:r>
        <w:rPr>
          <w:rFonts w:ascii="Tahoma" w:hAnsi="Tahoma" w:cs="Tahoma"/>
        </w:rPr>
        <w:t>m</w:t>
      </w:r>
      <w:r w:rsidRPr="00AC70A4">
        <w:rPr>
          <w:rFonts w:ascii="Tahoma" w:hAnsi="Tahoma" w:cs="Tahoma"/>
        </w:rPr>
        <w:t>ethWAS</w:t>
      </w:r>
      <w:proofErr w:type="spellEnd"/>
      <w:r w:rsidRPr="00AC70A4">
        <w:rPr>
          <w:rFonts w:ascii="Tahoma" w:hAnsi="Tahoma" w:cs="Tahoma"/>
        </w:rPr>
        <w:t xml:space="preserve"> findings </w:t>
      </w:r>
      <w:r>
        <w:rPr>
          <w:rFonts w:ascii="Tahoma" w:hAnsi="Tahoma" w:cs="Tahoma"/>
        </w:rPr>
        <w:t>have</w:t>
      </w:r>
      <w:r w:rsidRPr="00AC70A4">
        <w:rPr>
          <w:rFonts w:ascii="Tahoma" w:hAnsi="Tahoma" w:cs="Tahoma"/>
        </w:rPr>
        <w:t xml:space="preserve"> to contend with issues of confounding by genetic and/or environmental factors and</w:t>
      </w:r>
      <w:r>
        <w:rPr>
          <w:rFonts w:ascii="Tahoma" w:hAnsi="Tahoma" w:cs="Tahoma"/>
        </w:rPr>
        <w:t>, in the absence of confounding,</w:t>
      </w:r>
      <w:r w:rsidRPr="00AC70A4">
        <w:rPr>
          <w:rFonts w:ascii="Tahoma" w:hAnsi="Tahoma" w:cs="Tahoma"/>
        </w:rPr>
        <w:t xml:space="preserve"> directionality of causation. </w:t>
      </w:r>
      <w:r>
        <w:rPr>
          <w:rFonts w:ascii="Tahoma" w:hAnsi="Tahoma" w:cs="Tahoma"/>
        </w:rPr>
        <w:t>Furthermore, the three causal possibilities can co-occur, i.e. a methylation mark can cause disease but development of the disease can then affect methylation. Therefore, a</w:t>
      </w:r>
      <w:r w:rsidRPr="00AC70A4">
        <w:rPr>
          <w:rFonts w:ascii="Tahoma" w:hAnsi="Tahoma" w:cs="Tahoma"/>
        </w:rPr>
        <w:t xml:space="preserve">ttempting to determine directionality of effects from </w:t>
      </w:r>
      <w:proofErr w:type="gramStart"/>
      <w:r w:rsidRPr="00AC70A4">
        <w:rPr>
          <w:rFonts w:ascii="Tahoma" w:hAnsi="Tahoma" w:cs="Tahoma"/>
        </w:rPr>
        <w:t>a</w:t>
      </w:r>
      <w:proofErr w:type="gramEnd"/>
      <w:r w:rsidRPr="00AC70A4">
        <w:rPr>
          <w:rFonts w:ascii="Tahoma" w:hAnsi="Tahoma" w:cs="Tahoma"/>
        </w:rPr>
        <w:t xml:space="preserve"> observational </w:t>
      </w:r>
      <w:proofErr w:type="spellStart"/>
      <w:r>
        <w:rPr>
          <w:rFonts w:ascii="Tahoma" w:hAnsi="Tahoma" w:cs="Tahoma"/>
        </w:rPr>
        <w:t>methWAS</w:t>
      </w:r>
      <w:proofErr w:type="spellEnd"/>
      <w:r>
        <w:rPr>
          <w:rFonts w:ascii="Tahoma" w:hAnsi="Tahoma" w:cs="Tahoma"/>
        </w:rPr>
        <w:t xml:space="preserve"> </w:t>
      </w:r>
      <w:r w:rsidRPr="00AC70A4">
        <w:rPr>
          <w:rFonts w:ascii="Tahoma" w:hAnsi="Tahoma" w:cs="Tahoma"/>
        </w:rPr>
        <w:t xml:space="preserve">study with data collected from a single time point is extremely </w:t>
      </w:r>
      <w:r w:rsidRPr="00CC4B43">
        <w:rPr>
          <w:rFonts w:ascii="Tahoma" w:hAnsi="Tahoma" w:cs="Tahoma"/>
        </w:rPr>
        <w:t>challenging. For example, Figure 1 A-</w:t>
      </w:r>
      <w:r>
        <w:rPr>
          <w:rFonts w:ascii="Tahoma" w:hAnsi="Tahoma" w:cs="Tahoma"/>
        </w:rPr>
        <w:t>C</w:t>
      </w:r>
      <w:r w:rsidRPr="00CC4B43">
        <w:rPr>
          <w:rFonts w:ascii="Tahoma" w:hAnsi="Tahoma" w:cs="Tahoma"/>
        </w:rPr>
        <w:t xml:space="preserve"> presents a simple scenario where methylation at a disease-associated </w:t>
      </w:r>
      <w:proofErr w:type="spellStart"/>
      <w:r w:rsidRPr="00CC4B43">
        <w:rPr>
          <w:rFonts w:ascii="Tahoma" w:hAnsi="Tahoma" w:cs="Tahoma"/>
        </w:rPr>
        <w:t>CpG</w:t>
      </w:r>
      <w:proofErr w:type="spellEnd"/>
      <w:r w:rsidRPr="00CC4B43">
        <w:rPr>
          <w:rFonts w:ascii="Tahoma" w:hAnsi="Tahoma" w:cs="Tahoma"/>
        </w:rPr>
        <w:t xml:space="preserve"> is stable with age and measured at/after disease onset (for example in cross-sectional or case-control studies e.g.</w:t>
      </w:r>
      <w:r>
        <w:rPr>
          <w:rFonts w:ascii="Tahoma" w:hAnsi="Tahoma" w:cs="Tahoma"/>
        </w:rPr>
        <w:t xml:space="preserve"> </w:t>
      </w:r>
      <w:r>
        <w:rPr>
          <w:rFonts w:ascii="Tahoma" w:hAnsi="Tahoma" w:cs="Tahoma"/>
          <w:noProof/>
        </w:rPr>
        <w:t>[91]</w:t>
      </w:r>
      <w:r w:rsidRPr="00CC4B43">
        <w:rPr>
          <w:rFonts w:ascii="Tahoma" w:hAnsi="Tahoma" w:cs="Tahoma"/>
        </w:rPr>
        <w:t xml:space="preserve">) We can observe a positive correlation between methylation and </w:t>
      </w:r>
      <w:r w:rsidRPr="00CC4B43">
        <w:rPr>
          <w:rFonts w:ascii="Tahoma" w:hAnsi="Tahoma" w:cs="Tahoma"/>
        </w:rPr>
        <w:lastRenderedPageBreak/>
        <w:t>disease but is not possible to discern between causality in either directions (Figure 1</w:t>
      </w:r>
      <w:r>
        <w:rPr>
          <w:rFonts w:ascii="Tahoma" w:hAnsi="Tahoma" w:cs="Tahoma"/>
        </w:rPr>
        <w:t>A</w:t>
      </w:r>
      <w:r w:rsidRPr="00CC4B43">
        <w:rPr>
          <w:rFonts w:ascii="Tahoma" w:hAnsi="Tahoma" w:cs="Tahoma"/>
        </w:rPr>
        <w:t xml:space="preserve"> vs. 1</w:t>
      </w:r>
      <w:r>
        <w:rPr>
          <w:rFonts w:ascii="Tahoma" w:hAnsi="Tahoma" w:cs="Tahoma"/>
        </w:rPr>
        <w:t>B</w:t>
      </w:r>
      <w:r w:rsidRPr="00CC4B43">
        <w:rPr>
          <w:rFonts w:ascii="Tahoma" w:hAnsi="Tahoma" w:cs="Tahoma"/>
        </w:rPr>
        <w:t>) or confounding (Figure 1</w:t>
      </w:r>
      <w:r>
        <w:rPr>
          <w:rFonts w:ascii="Tahoma" w:hAnsi="Tahoma" w:cs="Tahoma"/>
        </w:rPr>
        <w:t>C</w:t>
      </w:r>
      <w:r w:rsidRPr="00CC4B43">
        <w:rPr>
          <w:rFonts w:ascii="Tahoma" w:hAnsi="Tahoma" w:cs="Tahoma"/>
        </w:rPr>
        <w:t>). If the DNA sample was collected prior to disease onset, for example in prospective cohort studies, the temporal relationship is easier to establish (Figure 1</w:t>
      </w:r>
      <w:r>
        <w:rPr>
          <w:rFonts w:ascii="Tahoma" w:hAnsi="Tahoma" w:cs="Tahoma"/>
        </w:rPr>
        <w:t>D</w:t>
      </w:r>
      <w:r w:rsidRPr="00CC4B43">
        <w:rPr>
          <w:rFonts w:ascii="Tahoma" w:hAnsi="Tahoma" w:cs="Tahoma"/>
        </w:rPr>
        <w:t>-</w:t>
      </w:r>
      <w:r>
        <w:rPr>
          <w:rFonts w:ascii="Tahoma" w:hAnsi="Tahoma" w:cs="Tahoma"/>
        </w:rPr>
        <w:t>F</w:t>
      </w:r>
      <w:r w:rsidRPr="00CC4B43">
        <w:rPr>
          <w:rFonts w:ascii="Tahoma" w:hAnsi="Tahoma" w:cs="Tahoma"/>
        </w:rPr>
        <w:t>) and it is possible to discern between the casual scenarios (Figure 1</w:t>
      </w:r>
      <w:r>
        <w:rPr>
          <w:rFonts w:ascii="Tahoma" w:hAnsi="Tahoma" w:cs="Tahoma"/>
        </w:rPr>
        <w:t>D</w:t>
      </w:r>
      <w:r w:rsidRPr="00CC4B43">
        <w:rPr>
          <w:rFonts w:ascii="Tahoma" w:hAnsi="Tahoma" w:cs="Tahoma"/>
        </w:rPr>
        <w:t xml:space="preserve"> and 1</w:t>
      </w:r>
      <w:r>
        <w:rPr>
          <w:rFonts w:ascii="Tahoma" w:hAnsi="Tahoma" w:cs="Tahoma"/>
        </w:rPr>
        <w:t>E</w:t>
      </w:r>
      <w:r w:rsidRPr="00CC4B43">
        <w:rPr>
          <w:rFonts w:ascii="Tahoma" w:hAnsi="Tahoma" w:cs="Tahoma"/>
        </w:rPr>
        <w:t>). Nevertheless, it remains impossible to rule out confounding (Figure 1</w:t>
      </w:r>
      <w:r>
        <w:rPr>
          <w:rFonts w:ascii="Tahoma" w:hAnsi="Tahoma" w:cs="Tahoma"/>
        </w:rPr>
        <w:t>F</w:t>
      </w:r>
      <w:r w:rsidRPr="00CC4B43">
        <w:rPr>
          <w:rFonts w:ascii="Tahoma" w:hAnsi="Tahoma" w:cs="Tahoma"/>
        </w:rPr>
        <w:t>). Some, studies have use</w:t>
      </w:r>
      <w:r>
        <w:rPr>
          <w:rFonts w:ascii="Tahoma" w:hAnsi="Tahoma" w:cs="Tahoma"/>
        </w:rPr>
        <w:t>d</w:t>
      </w:r>
      <w:r w:rsidRPr="00CC4B43">
        <w:rPr>
          <w:rFonts w:ascii="Tahoma" w:hAnsi="Tahoma" w:cs="Tahoma"/>
        </w:rPr>
        <w:t xml:space="preserve"> Mendelian randomization</w:t>
      </w:r>
      <w:r>
        <w:rPr>
          <w:rFonts w:ascii="Tahoma" w:hAnsi="Tahoma" w:cs="Tahoma"/>
        </w:rPr>
        <w:t xml:space="preserve"> </w:t>
      </w:r>
      <w:r>
        <w:rPr>
          <w:rFonts w:ascii="Tahoma" w:hAnsi="Tahoma" w:cs="Tahoma"/>
          <w:noProof/>
        </w:rPr>
        <w:t>[39, 98]</w:t>
      </w:r>
      <w:r w:rsidRPr="00CC4B43">
        <w:rPr>
          <w:rFonts w:ascii="Tahoma" w:hAnsi="Tahoma" w:cs="Tahoma"/>
        </w:rPr>
        <w:t xml:space="preserve"> </w:t>
      </w:r>
      <w:r w:rsidRPr="008753BF">
        <w:rPr>
          <w:rFonts w:ascii="Tahoma" w:hAnsi="Tahoma" w:cs="Tahoma"/>
        </w:rPr>
        <w:t xml:space="preserve">and mediation analysis </w:t>
      </w:r>
      <w:r>
        <w:rPr>
          <w:rFonts w:ascii="Tahoma" w:hAnsi="Tahoma" w:cs="Tahoma"/>
          <w:noProof/>
        </w:rPr>
        <w:t>[91]</w:t>
      </w:r>
      <w:r w:rsidRPr="008753BF">
        <w:rPr>
          <w:rFonts w:ascii="Tahoma" w:hAnsi="Tahoma" w:cs="Tahoma"/>
        </w:rPr>
        <w:t xml:space="preserve"> to address causality. These methods require strong assumptions including</w:t>
      </w:r>
      <w:r>
        <w:rPr>
          <w:rFonts w:ascii="Tahoma" w:hAnsi="Tahoma" w:cs="Tahoma"/>
        </w:rPr>
        <w:t xml:space="preserve"> </w:t>
      </w:r>
      <w:r w:rsidRPr="009B7D13">
        <w:rPr>
          <w:rFonts w:ascii="Tahoma" w:hAnsi="Tahoma" w:cs="Tahoma"/>
        </w:rPr>
        <w:t>th</w:t>
      </w:r>
      <w:r w:rsidRPr="007B7E36">
        <w:rPr>
          <w:rFonts w:ascii="Tahoma" w:hAnsi="Tahoma" w:cs="Tahoma"/>
        </w:rPr>
        <w:t xml:space="preserve">e assumption that </w:t>
      </w:r>
      <w:r w:rsidRPr="007B7E36">
        <w:rPr>
          <w:rFonts w:ascii="Tahoma" w:hAnsi="Tahoma" w:cs="Tahoma"/>
          <w:lang w:val="en-SG"/>
        </w:rPr>
        <w:t xml:space="preserve">the genetic instrument (or </w:t>
      </w:r>
      <w:r w:rsidRPr="009B7D13">
        <w:rPr>
          <w:rFonts w:ascii="Tahoma" w:hAnsi="Tahoma" w:cs="Tahoma"/>
        </w:rPr>
        <w:t>any po</w:t>
      </w:r>
      <w:r w:rsidRPr="007B7E36">
        <w:rPr>
          <w:rFonts w:ascii="Tahoma" w:hAnsi="Tahoma" w:cs="Tahoma"/>
        </w:rPr>
        <w:t>lymor</w:t>
      </w:r>
      <w:r w:rsidRPr="007943D9">
        <w:rPr>
          <w:rFonts w:ascii="Tahoma" w:hAnsi="Tahoma" w:cs="Tahoma"/>
        </w:rPr>
        <w:t>phisms they are in linkage disequilibrium with)</w:t>
      </w:r>
      <w:r w:rsidRPr="007B7E36">
        <w:rPr>
          <w:rFonts w:ascii="Tahoma" w:hAnsi="Tahoma" w:cs="Tahoma"/>
          <w:lang w:val="en-SG"/>
        </w:rPr>
        <w:t xml:space="preserve"> can affect the phenotype only through methylation and not through any other biological pathways</w:t>
      </w:r>
      <w:r w:rsidRPr="009B7D13">
        <w:rPr>
          <w:rFonts w:ascii="Tahoma" w:hAnsi="Tahoma" w:cs="Tahoma"/>
        </w:rPr>
        <w:t>.</w:t>
      </w:r>
      <w:r>
        <w:rPr>
          <w:rFonts w:ascii="Tahoma" w:hAnsi="Tahoma" w:cs="Tahoma"/>
        </w:rPr>
        <w:t xml:space="preserve"> They also require very large sample sizes or very high effect sizes to achieve adequate statistical power </w:t>
      </w:r>
      <w:r>
        <w:rPr>
          <w:rFonts w:ascii="Tahoma" w:hAnsi="Tahoma" w:cs="Tahoma"/>
          <w:noProof/>
        </w:rPr>
        <w:t>[99]</w:t>
      </w:r>
      <w:r>
        <w:rPr>
          <w:rFonts w:ascii="Tahoma" w:hAnsi="Tahoma" w:cs="Tahoma"/>
        </w:rPr>
        <w:t xml:space="preserve">. </w:t>
      </w:r>
    </w:p>
    <w:p w14:paraId="570D1237" w14:textId="77777777" w:rsidR="00705D49" w:rsidRPr="00AC70A4" w:rsidRDefault="00705D49" w:rsidP="00E5541E">
      <w:pPr>
        <w:jc w:val="both"/>
        <w:rPr>
          <w:rFonts w:ascii="Tahoma" w:hAnsi="Tahoma" w:cs="Tahoma"/>
        </w:rPr>
      </w:pPr>
    </w:p>
    <w:p w14:paraId="2B809F20" w14:textId="77777777" w:rsidR="00705D49" w:rsidRPr="00AC70A4" w:rsidRDefault="00705D49">
      <w:pPr>
        <w:jc w:val="both"/>
        <w:rPr>
          <w:rFonts w:ascii="Tahoma" w:hAnsi="Tahoma" w:cs="Tahoma"/>
        </w:rPr>
      </w:pPr>
      <w:r>
        <w:rPr>
          <w:rFonts w:ascii="Tahoma" w:hAnsi="Tahoma" w:cs="Tahoma"/>
        </w:rPr>
        <w:t>I</w:t>
      </w:r>
      <w:r w:rsidRPr="00AC70A4">
        <w:rPr>
          <w:rFonts w:ascii="Tahoma" w:hAnsi="Tahoma" w:cs="Tahoma"/>
        </w:rPr>
        <w:t xml:space="preserve">nterpreting findings from multiple </w:t>
      </w:r>
      <w:r>
        <w:rPr>
          <w:rFonts w:ascii="Tahoma" w:hAnsi="Tahoma" w:cs="Tahoma"/>
        </w:rPr>
        <w:t xml:space="preserve">observational </w:t>
      </w:r>
      <w:r w:rsidRPr="00AC70A4">
        <w:rPr>
          <w:rFonts w:ascii="Tahoma" w:hAnsi="Tahoma" w:cs="Tahoma"/>
        </w:rPr>
        <w:t xml:space="preserve">studies with different study designs </w:t>
      </w:r>
      <w:r>
        <w:rPr>
          <w:rFonts w:ascii="Tahoma" w:hAnsi="Tahoma" w:cs="Tahoma"/>
        </w:rPr>
        <w:t>could</w:t>
      </w:r>
      <w:r w:rsidRPr="00AC70A4">
        <w:rPr>
          <w:rFonts w:ascii="Tahoma" w:hAnsi="Tahoma" w:cs="Tahoma"/>
        </w:rPr>
        <w:t xml:space="preserve"> </w:t>
      </w:r>
      <w:r>
        <w:rPr>
          <w:rFonts w:ascii="Tahoma" w:hAnsi="Tahoma" w:cs="Tahoma"/>
        </w:rPr>
        <w:t xml:space="preserve">provide better clues as to </w:t>
      </w:r>
      <w:r w:rsidRPr="00AC70A4">
        <w:rPr>
          <w:rFonts w:ascii="Tahoma" w:hAnsi="Tahoma" w:cs="Tahoma"/>
        </w:rPr>
        <w:t xml:space="preserve">the directionality of causation. In a recent study, DNA methylation was implicated in the effects of genetic variants on the development of hypertension. SNPs significantly associated with hypertension were identified in a replicated GWAS study in adults. In a subpopulation of those adults, methylation marks </w:t>
      </w:r>
      <w:r w:rsidRPr="007C16AD">
        <w:rPr>
          <w:rFonts w:ascii="Tahoma" w:hAnsi="Tahoma" w:cs="Tahoma"/>
        </w:rPr>
        <w:t>in</w:t>
      </w:r>
      <w:r w:rsidRPr="00AC70A4">
        <w:rPr>
          <w:rFonts w:ascii="Tahoma" w:hAnsi="Tahoma" w:cs="Tahoma"/>
          <w:i/>
        </w:rPr>
        <w:t xml:space="preserve"> cis</w:t>
      </w:r>
      <w:r w:rsidRPr="00AC70A4">
        <w:rPr>
          <w:rFonts w:ascii="Tahoma" w:hAnsi="Tahoma" w:cs="Tahoma"/>
        </w:rPr>
        <w:t xml:space="preserve"> with the associated SNPs were also strongly associated with the phenotype. However in a (separate) population of neonates who are not affected by hypertension, the same methylation marks still associated with the identified SNPs. This suggests that the variation in methylation is upstream of the phenotype, not a consequence of it</w:t>
      </w:r>
      <w:r>
        <w:rPr>
          <w:rFonts w:ascii="Tahoma" w:hAnsi="Tahoma" w:cs="Tahoma"/>
        </w:rPr>
        <w:t xml:space="preserve"> </w:t>
      </w:r>
      <w:r>
        <w:rPr>
          <w:rFonts w:ascii="Tahoma" w:hAnsi="Tahoma" w:cs="Tahoma"/>
          <w:noProof/>
        </w:rPr>
        <w:t>[100]</w:t>
      </w:r>
      <w:r>
        <w:rPr>
          <w:rFonts w:ascii="Tahoma" w:hAnsi="Tahoma" w:cs="Tahoma"/>
        </w:rPr>
        <w:t>.</w:t>
      </w:r>
      <w:r w:rsidRPr="00AC70A4">
        <w:rPr>
          <w:rFonts w:ascii="Tahoma" w:hAnsi="Tahoma" w:cs="Tahoma"/>
        </w:rPr>
        <w:t xml:space="preserve"> </w:t>
      </w:r>
      <w:r>
        <w:rPr>
          <w:rFonts w:ascii="Tahoma" w:hAnsi="Tahoma" w:cs="Tahoma"/>
        </w:rPr>
        <w:t>D</w:t>
      </w:r>
      <w:r w:rsidRPr="00AC70A4">
        <w:rPr>
          <w:rFonts w:ascii="Tahoma" w:hAnsi="Tahoma" w:cs="Tahoma"/>
        </w:rPr>
        <w:t xml:space="preserve">ata from different age groups </w:t>
      </w:r>
      <w:r>
        <w:rPr>
          <w:rFonts w:ascii="Tahoma" w:hAnsi="Tahoma" w:cs="Tahoma"/>
        </w:rPr>
        <w:t>could thus</w:t>
      </w:r>
      <w:r w:rsidRPr="00AC70A4">
        <w:rPr>
          <w:rFonts w:ascii="Tahoma" w:hAnsi="Tahoma" w:cs="Tahoma"/>
        </w:rPr>
        <w:t xml:space="preserve"> allow us to </w:t>
      </w:r>
      <w:r>
        <w:rPr>
          <w:rFonts w:ascii="Tahoma" w:hAnsi="Tahoma" w:cs="Tahoma"/>
        </w:rPr>
        <w:t>better understand</w:t>
      </w:r>
      <w:r w:rsidRPr="00AC70A4">
        <w:rPr>
          <w:rFonts w:ascii="Tahoma" w:hAnsi="Tahoma" w:cs="Tahoma"/>
        </w:rPr>
        <w:t xml:space="preserve"> the directionality of the associations. In another example, a large-scale and replicated </w:t>
      </w:r>
      <w:proofErr w:type="spellStart"/>
      <w:proofErr w:type="gramStart"/>
      <w:r w:rsidRPr="00AC70A4">
        <w:rPr>
          <w:rFonts w:ascii="Tahoma" w:hAnsi="Tahoma" w:cs="Tahoma"/>
        </w:rPr>
        <w:t>methWAS</w:t>
      </w:r>
      <w:proofErr w:type="spellEnd"/>
      <w:r w:rsidRPr="00AC70A4">
        <w:rPr>
          <w:rFonts w:ascii="Tahoma" w:hAnsi="Tahoma" w:cs="Tahoma"/>
        </w:rPr>
        <w:t>,</w:t>
      </w:r>
      <w:proofErr w:type="gramEnd"/>
      <w:r w:rsidRPr="00AC70A4">
        <w:rPr>
          <w:rFonts w:ascii="Tahoma" w:hAnsi="Tahoma" w:cs="Tahoma"/>
        </w:rPr>
        <w:t xml:space="preserve"> identified the association of methylation of </w:t>
      </w:r>
      <w:r w:rsidRPr="00AC70A4">
        <w:rPr>
          <w:rFonts w:ascii="Tahoma" w:hAnsi="Tahoma" w:cs="Tahoma"/>
          <w:i/>
        </w:rPr>
        <w:t>HIF3A</w:t>
      </w:r>
      <w:r w:rsidRPr="00AC70A4">
        <w:rPr>
          <w:rFonts w:ascii="Tahoma" w:hAnsi="Tahoma" w:cs="Tahoma"/>
        </w:rPr>
        <w:t xml:space="preserve"> and adult BMI</w:t>
      </w:r>
      <w:r>
        <w:rPr>
          <w:rFonts w:ascii="Tahoma" w:hAnsi="Tahoma" w:cs="Tahoma"/>
        </w:rPr>
        <w:t xml:space="preserve"> </w:t>
      </w:r>
      <w:r>
        <w:rPr>
          <w:rFonts w:ascii="Tahoma" w:hAnsi="Tahoma" w:cs="Tahoma"/>
          <w:noProof/>
        </w:rPr>
        <w:t>[33]</w:t>
      </w:r>
      <w:r>
        <w:rPr>
          <w:rFonts w:ascii="Tahoma" w:hAnsi="Tahoma" w:cs="Tahoma"/>
        </w:rPr>
        <w:t>.</w:t>
      </w:r>
      <w:r w:rsidRPr="00AC70A4">
        <w:rPr>
          <w:rFonts w:ascii="Tahoma" w:hAnsi="Tahoma" w:cs="Tahoma"/>
        </w:rPr>
        <w:t xml:space="preserve"> The authors speculated that </w:t>
      </w:r>
      <w:r w:rsidRPr="00AC70A4">
        <w:rPr>
          <w:rFonts w:ascii="Tahoma" w:hAnsi="Tahoma" w:cs="Tahoma"/>
          <w:i/>
        </w:rPr>
        <w:t>HIF3A</w:t>
      </w:r>
      <w:r w:rsidRPr="00AC70A4">
        <w:rPr>
          <w:rFonts w:ascii="Tahoma" w:hAnsi="Tahoma" w:cs="Tahoma"/>
        </w:rPr>
        <w:t xml:space="preserve"> </w:t>
      </w:r>
      <w:proofErr w:type="spellStart"/>
      <w:r w:rsidRPr="00AC70A4">
        <w:rPr>
          <w:rFonts w:ascii="Tahoma" w:hAnsi="Tahoma" w:cs="Tahoma"/>
        </w:rPr>
        <w:t>hypermethylation</w:t>
      </w:r>
      <w:proofErr w:type="spellEnd"/>
      <w:r w:rsidRPr="00AC70A4">
        <w:rPr>
          <w:rFonts w:ascii="Tahoma" w:hAnsi="Tahoma" w:cs="Tahoma"/>
        </w:rPr>
        <w:t xml:space="preserve"> was a consequence of increasing adiposity. However, the association of </w:t>
      </w:r>
      <w:r w:rsidRPr="00AC70A4">
        <w:rPr>
          <w:rFonts w:ascii="Tahoma" w:hAnsi="Tahoma" w:cs="Tahoma"/>
          <w:i/>
        </w:rPr>
        <w:t>HIF3A</w:t>
      </w:r>
      <w:r w:rsidRPr="00AC70A4">
        <w:rPr>
          <w:rFonts w:ascii="Tahoma" w:hAnsi="Tahoma" w:cs="Tahoma"/>
        </w:rPr>
        <w:t xml:space="preserve"> methylation and weight was also detected in neonates suggesting it </w:t>
      </w:r>
      <w:r>
        <w:rPr>
          <w:rFonts w:ascii="Tahoma" w:hAnsi="Tahoma" w:cs="Tahoma"/>
        </w:rPr>
        <w:t>was not solely a consequence of increasing adiposity, in adulthood.</w:t>
      </w:r>
      <w:r w:rsidRPr="00AC70A4">
        <w:rPr>
          <w:rFonts w:ascii="Tahoma" w:hAnsi="Tahoma" w:cs="Tahoma"/>
        </w:rPr>
        <w:t xml:space="preserve"> </w:t>
      </w:r>
    </w:p>
    <w:p w14:paraId="00654B9F" w14:textId="77777777" w:rsidR="00705D49" w:rsidRPr="00AC70A4" w:rsidRDefault="00705D49" w:rsidP="00E5541E">
      <w:pPr>
        <w:jc w:val="both"/>
        <w:rPr>
          <w:rFonts w:ascii="Tahoma" w:hAnsi="Tahoma" w:cs="Tahoma"/>
        </w:rPr>
      </w:pPr>
    </w:p>
    <w:p w14:paraId="4912C0B1" w14:textId="1FB38724" w:rsidR="00705D49" w:rsidRPr="00F3532C" w:rsidRDefault="00705D49" w:rsidP="00E5541E">
      <w:pPr>
        <w:jc w:val="both"/>
        <w:rPr>
          <w:rFonts w:ascii="Tahoma" w:hAnsi="Tahoma"/>
        </w:rPr>
      </w:pPr>
      <w:r>
        <w:rPr>
          <w:rFonts w:ascii="Tahoma" w:hAnsi="Tahoma" w:cs="Tahoma"/>
        </w:rPr>
        <w:t xml:space="preserve">Alternatives to </w:t>
      </w:r>
      <w:r w:rsidRPr="00AC70A4">
        <w:rPr>
          <w:rFonts w:ascii="Tahoma" w:hAnsi="Tahoma" w:cs="Tahoma"/>
        </w:rPr>
        <w:t xml:space="preserve">interpreting findings from multiple </w:t>
      </w:r>
      <w:r>
        <w:rPr>
          <w:rFonts w:ascii="Tahoma" w:hAnsi="Tahoma"/>
        </w:rPr>
        <w:t>observational</w:t>
      </w:r>
      <w:r w:rsidRPr="00F3532C">
        <w:rPr>
          <w:rFonts w:ascii="Tahoma" w:hAnsi="Tahoma"/>
        </w:rPr>
        <w:t xml:space="preserve"> studies</w:t>
      </w:r>
      <w:r>
        <w:rPr>
          <w:rFonts w:ascii="Tahoma" w:hAnsi="Tahoma"/>
        </w:rPr>
        <w:t xml:space="preserve"> are </w:t>
      </w:r>
      <w:r w:rsidRPr="00F3532C">
        <w:rPr>
          <w:rFonts w:ascii="Tahoma" w:hAnsi="Tahoma"/>
        </w:rPr>
        <w:t xml:space="preserve">longitudinal studies that </w:t>
      </w:r>
      <w:r>
        <w:rPr>
          <w:rFonts w:ascii="Tahoma" w:hAnsi="Tahoma" w:cs="Tahoma"/>
        </w:rPr>
        <w:t xml:space="preserve">prospectively </w:t>
      </w:r>
      <w:r w:rsidRPr="00AC70A4">
        <w:rPr>
          <w:rFonts w:ascii="Tahoma" w:hAnsi="Tahoma" w:cs="Tahoma"/>
        </w:rPr>
        <w:t>sampl</w:t>
      </w:r>
      <w:r>
        <w:rPr>
          <w:rFonts w:ascii="Tahoma" w:hAnsi="Tahoma" w:cs="Tahoma"/>
        </w:rPr>
        <w:t>e</w:t>
      </w:r>
      <w:r w:rsidRPr="00AC70A4">
        <w:rPr>
          <w:rFonts w:ascii="Tahoma" w:hAnsi="Tahoma" w:cs="Tahoma"/>
        </w:rPr>
        <w:t xml:space="preserve"> the </w:t>
      </w:r>
      <w:proofErr w:type="spellStart"/>
      <w:r w:rsidRPr="00AC70A4">
        <w:rPr>
          <w:rFonts w:ascii="Tahoma" w:hAnsi="Tahoma" w:cs="Tahoma"/>
        </w:rPr>
        <w:t>methylome</w:t>
      </w:r>
      <w:proofErr w:type="spellEnd"/>
      <w:r w:rsidRPr="00AC70A4">
        <w:rPr>
          <w:rFonts w:ascii="Tahoma" w:hAnsi="Tahoma" w:cs="Tahoma"/>
        </w:rPr>
        <w:t xml:space="preserve"> and collect environmental influences at multiple time points</w:t>
      </w:r>
      <w:r>
        <w:rPr>
          <w:rFonts w:ascii="Tahoma" w:hAnsi="Tahoma" w:cs="Tahoma"/>
        </w:rPr>
        <w:t xml:space="preserve">.  Longitudinal studies better allow us to map </w:t>
      </w:r>
      <w:r>
        <w:rPr>
          <w:rFonts w:ascii="Tahoma" w:hAnsi="Tahoma"/>
        </w:rPr>
        <w:t>methylation trajectories alongside disease progression, and environmental influences</w:t>
      </w:r>
      <w:r>
        <w:rPr>
          <w:rFonts w:ascii="Tahoma" w:hAnsi="Tahoma" w:cs="Tahoma"/>
        </w:rPr>
        <w:t xml:space="preserve">. Therefore, they are powerful in examining </w:t>
      </w:r>
      <w:r w:rsidRPr="00AC70A4">
        <w:rPr>
          <w:rFonts w:ascii="Tahoma" w:hAnsi="Tahoma" w:cs="Tahoma"/>
        </w:rPr>
        <w:t>causality</w:t>
      </w:r>
      <w:r>
        <w:rPr>
          <w:rFonts w:ascii="Tahoma" w:hAnsi="Tahoma" w:cs="Tahoma"/>
        </w:rPr>
        <w:t xml:space="preserve"> </w:t>
      </w:r>
      <w:r>
        <w:rPr>
          <w:rFonts w:ascii="Tahoma" w:hAnsi="Tahoma" w:cs="Tahoma"/>
          <w:noProof/>
        </w:rPr>
        <w:t>[27, 101]</w:t>
      </w:r>
      <w:r>
        <w:rPr>
          <w:rFonts w:ascii="Tahoma" w:hAnsi="Tahoma" w:cs="Tahoma"/>
        </w:rPr>
        <w:t>.</w:t>
      </w:r>
      <w:r w:rsidRPr="007379A3">
        <w:rPr>
          <w:rFonts w:ascii="Tahoma" w:hAnsi="Tahoma" w:cs="Tahoma"/>
        </w:rPr>
        <w:t xml:space="preserve"> This</w:t>
      </w:r>
      <w:r w:rsidRPr="00AC70A4">
        <w:rPr>
          <w:rFonts w:ascii="Tahoma" w:hAnsi="Tahoma" w:cs="Tahoma"/>
        </w:rPr>
        <w:t xml:space="preserve"> aim is central to efforts of longitudinal cohorts with epigenetic sampling</w:t>
      </w:r>
      <w:r>
        <w:rPr>
          <w:rFonts w:ascii="Tahoma" w:hAnsi="Tahoma" w:cs="Tahoma"/>
        </w:rPr>
        <w:t xml:space="preserve"> </w:t>
      </w:r>
      <w:r>
        <w:rPr>
          <w:rFonts w:ascii="Tahoma" w:hAnsi="Tahoma" w:cs="Tahoma"/>
          <w:noProof/>
        </w:rPr>
        <w:t>[39, 102-104]</w:t>
      </w:r>
      <w:r>
        <w:rPr>
          <w:rFonts w:ascii="Tahoma" w:hAnsi="Tahoma" w:cs="Tahoma"/>
        </w:rPr>
        <w:t xml:space="preserve">. </w:t>
      </w:r>
      <w:r>
        <w:rPr>
          <w:rFonts w:ascii="Tahoma" w:hAnsi="Tahoma"/>
        </w:rPr>
        <w:t xml:space="preserve">Additionally, </w:t>
      </w:r>
      <w:r w:rsidRPr="00F3532C">
        <w:rPr>
          <w:rFonts w:ascii="Tahoma" w:hAnsi="Tahoma"/>
        </w:rPr>
        <w:t xml:space="preserve">multi-generational studies </w:t>
      </w:r>
      <w:r>
        <w:rPr>
          <w:rFonts w:ascii="Tahoma" w:hAnsi="Tahoma"/>
        </w:rPr>
        <w:t xml:space="preserve">will allow </w:t>
      </w:r>
      <w:r w:rsidRPr="00F3532C">
        <w:rPr>
          <w:rFonts w:ascii="Tahoma" w:hAnsi="Tahoma"/>
        </w:rPr>
        <w:t>investigat</w:t>
      </w:r>
      <w:r>
        <w:rPr>
          <w:rFonts w:ascii="Tahoma" w:hAnsi="Tahoma"/>
        </w:rPr>
        <w:t>ion of</w:t>
      </w:r>
      <w:r w:rsidRPr="00F3532C">
        <w:rPr>
          <w:rFonts w:ascii="Tahoma" w:hAnsi="Tahoma"/>
        </w:rPr>
        <w:t xml:space="preserve"> epigenetic </w:t>
      </w:r>
      <w:r>
        <w:rPr>
          <w:rFonts w:ascii="Tahoma" w:hAnsi="Tahoma"/>
        </w:rPr>
        <w:t xml:space="preserve">mediation of transgenerational transmission, for example of metabolic profile </w:t>
      </w:r>
      <w:r>
        <w:rPr>
          <w:rFonts w:ascii="Tahoma" w:hAnsi="Tahoma"/>
          <w:noProof/>
        </w:rPr>
        <w:t>[105-107]</w:t>
      </w:r>
      <w:r>
        <w:rPr>
          <w:rFonts w:ascii="Tahoma" w:hAnsi="Tahoma"/>
        </w:rPr>
        <w:t xml:space="preserve">, lifespan </w:t>
      </w:r>
      <w:r>
        <w:rPr>
          <w:rFonts w:ascii="Tahoma" w:hAnsi="Tahoma"/>
          <w:noProof/>
        </w:rPr>
        <w:t>[108]</w:t>
      </w:r>
      <w:r>
        <w:rPr>
          <w:rFonts w:ascii="Tahoma" w:hAnsi="Tahoma"/>
        </w:rPr>
        <w:t xml:space="preserve"> or psychophysiological trauma </w:t>
      </w:r>
      <w:r>
        <w:rPr>
          <w:rFonts w:ascii="Tahoma" w:hAnsi="Tahoma"/>
          <w:noProof/>
        </w:rPr>
        <w:t>[109]</w:t>
      </w:r>
      <w:r>
        <w:rPr>
          <w:rFonts w:ascii="Tahoma" w:hAnsi="Tahoma"/>
        </w:rPr>
        <w:t>.</w:t>
      </w:r>
    </w:p>
    <w:p w14:paraId="6F772D67" w14:textId="77777777" w:rsidR="00705D49" w:rsidRDefault="00705D49" w:rsidP="00E5541E">
      <w:pPr>
        <w:rPr>
          <w:rFonts w:ascii="Tahoma" w:hAnsi="Tahoma" w:cs="Tahoma"/>
          <w:highlight w:val="yellow"/>
        </w:rPr>
      </w:pPr>
      <w:r w:rsidRPr="00193A0A" w:rsidDel="00522F35">
        <w:rPr>
          <w:rFonts w:ascii="Tahoma" w:hAnsi="Tahoma" w:cs="Tahoma"/>
          <w:highlight w:val="yellow"/>
        </w:rPr>
        <w:t xml:space="preserve"> </w:t>
      </w:r>
    </w:p>
    <w:p w14:paraId="4A15AE3F" w14:textId="77777777" w:rsidR="00705D49" w:rsidRDefault="00705D49" w:rsidP="00E5541E">
      <w:pPr>
        <w:rPr>
          <w:rFonts w:ascii="Tahoma" w:hAnsi="Tahoma" w:cs="Tahoma"/>
        </w:rPr>
      </w:pPr>
    </w:p>
    <w:p w14:paraId="3CCA7B08" w14:textId="77777777" w:rsidR="00705D49" w:rsidRPr="00950D4C" w:rsidRDefault="00705D49" w:rsidP="00E5541E">
      <w:pPr>
        <w:rPr>
          <w:rFonts w:ascii="Tahoma" w:hAnsi="Tahoma" w:cs="Tahoma"/>
          <w:b/>
        </w:rPr>
      </w:pPr>
      <w:r w:rsidRPr="00950D4C">
        <w:rPr>
          <w:rFonts w:ascii="Tahoma" w:hAnsi="Tahoma" w:cs="Tahoma"/>
          <w:b/>
        </w:rPr>
        <w:t>Future directions</w:t>
      </w:r>
    </w:p>
    <w:p w14:paraId="3EDEBB12" w14:textId="1E190374" w:rsidR="00705D49" w:rsidRDefault="00705D49" w:rsidP="00E5541E">
      <w:pPr>
        <w:jc w:val="both"/>
        <w:rPr>
          <w:rFonts w:ascii="Tahoma" w:hAnsi="Tahoma" w:cs="Tahoma"/>
        </w:rPr>
      </w:pPr>
      <w:r>
        <w:rPr>
          <w:rFonts w:ascii="Tahoma" w:hAnsi="Tahoma" w:cs="Tahoma"/>
        </w:rPr>
        <w:t xml:space="preserve">Boosting statistical power in individual studies is desirable. Statistical power can be boosted by increasing sample size to logistical limits, although it is </w:t>
      </w:r>
      <w:r>
        <w:rPr>
          <w:rFonts w:ascii="Tahoma" w:hAnsi="Tahoma" w:cs="Tahoma"/>
        </w:rPr>
        <w:lastRenderedPageBreak/>
        <w:t>difficult to estimate the required sample</w:t>
      </w:r>
      <w:r w:rsidRPr="0017125A">
        <w:rPr>
          <w:rFonts w:ascii="Tahoma" w:hAnsi="Tahoma" w:cs="Tahoma"/>
        </w:rPr>
        <w:t xml:space="preserve"> size</w:t>
      </w:r>
      <w:r w:rsidRPr="00462BA9">
        <w:rPr>
          <w:rFonts w:ascii="Tahoma" w:hAnsi="Tahoma" w:cs="Tahoma"/>
          <w:i/>
        </w:rPr>
        <w:t xml:space="preserve"> a priori</w:t>
      </w:r>
      <w:r>
        <w:rPr>
          <w:rFonts w:ascii="Tahoma" w:hAnsi="Tahoma" w:cs="Tahoma"/>
        </w:rPr>
        <w:t xml:space="preserve"> (as is often required by grant awarding bodies) as variance of continuous methylation levels and effect size on phenotypes are unknown. Statistical power can be boosted through careful study design and data analysis as described here. Lessons can be learnt from the evolution of GWAS studies but DNA methylation is not analogous to DNA polymorphisms and different approaches are necessary.  However, statistically significant results remain vulnerable to confounding by unknown factors in the data, which could drive a spurious association between phenotype and DNA methylation marks, making conclusions from single studies less convincing. Replication in independent datasets, as has become standard for GWAS is perhaps even more critical for </w:t>
      </w:r>
      <w:proofErr w:type="spellStart"/>
      <w:r>
        <w:rPr>
          <w:rFonts w:ascii="Tahoma" w:hAnsi="Tahoma" w:cs="Tahoma"/>
        </w:rPr>
        <w:t>methWAS</w:t>
      </w:r>
      <w:proofErr w:type="spellEnd"/>
      <w:r>
        <w:rPr>
          <w:rFonts w:ascii="Tahoma" w:hAnsi="Tahoma" w:cs="Tahoma"/>
        </w:rPr>
        <w:t xml:space="preserve">. Additionally, meta-analysis can be conducted across studies to boost the total sample size. </w:t>
      </w:r>
      <w:r w:rsidRPr="004D57C5">
        <w:rPr>
          <w:rFonts w:ascii="Tahoma" w:hAnsi="Tahoma" w:cs="Tahoma"/>
        </w:rPr>
        <w:t>Large-scale epigenome mapping initiatives have provided hugely important information about DNA methylation across tissues and individuals and their relationship with other molecular marks</w:t>
      </w:r>
      <w:r>
        <w:rPr>
          <w:rFonts w:ascii="Tahoma" w:hAnsi="Tahoma" w:cs="Tahoma"/>
        </w:rPr>
        <w:t xml:space="preserve"> </w:t>
      </w:r>
      <w:r>
        <w:rPr>
          <w:rFonts w:ascii="Tahoma" w:hAnsi="Tahoma" w:cs="Tahoma"/>
          <w:noProof/>
        </w:rPr>
        <w:t>[110-112]</w:t>
      </w:r>
      <w:r>
        <w:rPr>
          <w:rFonts w:ascii="Tahoma" w:hAnsi="Tahoma" w:cs="Tahoma"/>
        </w:rPr>
        <w:t>.</w:t>
      </w:r>
      <w:r w:rsidRPr="004D57C5">
        <w:rPr>
          <w:rFonts w:ascii="Tahoma" w:hAnsi="Tahoma" w:cs="Tahoma"/>
        </w:rPr>
        <w:t xml:space="preserve"> This provides </w:t>
      </w:r>
      <w:proofErr w:type="spellStart"/>
      <w:r w:rsidRPr="004D57C5">
        <w:rPr>
          <w:rFonts w:ascii="Tahoma" w:hAnsi="Tahoma" w:cs="Tahoma"/>
        </w:rPr>
        <w:t>methWAS</w:t>
      </w:r>
      <w:proofErr w:type="spellEnd"/>
      <w:r w:rsidRPr="004D57C5">
        <w:rPr>
          <w:rFonts w:ascii="Tahoma" w:hAnsi="Tahoma" w:cs="Tahoma"/>
        </w:rPr>
        <w:t xml:space="preserve"> studies with important context, which could be ut</w:t>
      </w:r>
      <w:r>
        <w:rPr>
          <w:rFonts w:ascii="Tahoma" w:hAnsi="Tahoma" w:cs="Tahoma"/>
        </w:rPr>
        <w:t>i</w:t>
      </w:r>
      <w:r w:rsidRPr="004D57C5">
        <w:rPr>
          <w:rFonts w:ascii="Tahoma" w:hAnsi="Tahoma" w:cs="Tahoma"/>
        </w:rPr>
        <w:t>li</w:t>
      </w:r>
      <w:r>
        <w:rPr>
          <w:rFonts w:ascii="Tahoma" w:hAnsi="Tahoma" w:cs="Tahoma"/>
        </w:rPr>
        <w:t>z</w:t>
      </w:r>
      <w:r w:rsidRPr="004D57C5">
        <w:rPr>
          <w:rFonts w:ascii="Tahoma" w:hAnsi="Tahoma" w:cs="Tahoma"/>
        </w:rPr>
        <w:t>ed to enhance statistical power</w:t>
      </w:r>
      <w:r>
        <w:rPr>
          <w:rFonts w:ascii="Tahoma" w:hAnsi="Tahoma" w:cs="Tahoma"/>
        </w:rPr>
        <w:t xml:space="preserve">, for instance in more appropriate grouping of </w:t>
      </w:r>
      <w:proofErr w:type="spellStart"/>
      <w:r>
        <w:rPr>
          <w:rFonts w:ascii="Tahoma" w:hAnsi="Tahoma" w:cs="Tahoma"/>
        </w:rPr>
        <w:t>CpGs</w:t>
      </w:r>
      <w:proofErr w:type="spellEnd"/>
      <w:r>
        <w:rPr>
          <w:rFonts w:ascii="Tahoma" w:hAnsi="Tahoma" w:cs="Tahoma"/>
        </w:rPr>
        <w:t xml:space="preserve"> and modeling of the interaction with other molecular species. As the field goes on to produce more data from samples on the continuum of health and disease, development of analytical methods for the interpretation and integration of </w:t>
      </w:r>
      <w:proofErr w:type="spellStart"/>
      <w:r>
        <w:rPr>
          <w:rFonts w:ascii="Tahoma" w:hAnsi="Tahoma" w:cs="Tahoma"/>
        </w:rPr>
        <w:t>methWAS</w:t>
      </w:r>
      <w:proofErr w:type="spellEnd"/>
      <w:r>
        <w:rPr>
          <w:rFonts w:ascii="Tahoma" w:hAnsi="Tahoma" w:cs="Tahoma"/>
        </w:rPr>
        <w:t xml:space="preserve"> data whilst conserving power, will become an even more important research challenge.  </w:t>
      </w:r>
      <w:proofErr w:type="spellStart"/>
      <w:r>
        <w:rPr>
          <w:rFonts w:ascii="Tahoma" w:hAnsi="Tahoma" w:cs="Tahoma"/>
        </w:rPr>
        <w:t>Meth</w:t>
      </w:r>
      <w:r w:rsidRPr="00950D4C">
        <w:rPr>
          <w:rFonts w:ascii="Tahoma" w:hAnsi="Tahoma" w:cs="Tahoma"/>
        </w:rPr>
        <w:t>WAS</w:t>
      </w:r>
      <w:proofErr w:type="spellEnd"/>
      <w:r w:rsidRPr="00950D4C">
        <w:rPr>
          <w:rFonts w:ascii="Tahoma" w:hAnsi="Tahoma" w:cs="Tahoma"/>
        </w:rPr>
        <w:t xml:space="preserve"> offers hope of the </w:t>
      </w:r>
      <w:r>
        <w:rPr>
          <w:rFonts w:ascii="Tahoma" w:hAnsi="Tahoma" w:cs="Tahoma"/>
        </w:rPr>
        <w:t xml:space="preserve">confident identification </w:t>
      </w:r>
      <w:r w:rsidRPr="00950D4C">
        <w:rPr>
          <w:rFonts w:ascii="Tahoma" w:hAnsi="Tahoma" w:cs="Tahoma"/>
        </w:rPr>
        <w:t xml:space="preserve">of </w:t>
      </w:r>
      <w:r>
        <w:rPr>
          <w:rFonts w:ascii="Tahoma" w:hAnsi="Tahoma" w:cs="Tahoma"/>
        </w:rPr>
        <w:t>DNA methylation</w:t>
      </w:r>
      <w:r w:rsidRPr="00950D4C">
        <w:rPr>
          <w:rFonts w:ascii="Tahoma" w:hAnsi="Tahoma" w:cs="Tahoma"/>
        </w:rPr>
        <w:t xml:space="preserve"> marks, which are downstream of genetic and environmental influences but upstream of disease. Their discovery, in part relies </w:t>
      </w:r>
      <w:r>
        <w:rPr>
          <w:rFonts w:ascii="Tahoma" w:hAnsi="Tahoma" w:cs="Tahoma"/>
        </w:rPr>
        <w:t>o</w:t>
      </w:r>
      <w:r w:rsidRPr="00950D4C">
        <w:rPr>
          <w:rFonts w:ascii="Tahoma" w:hAnsi="Tahoma" w:cs="Tahoma"/>
        </w:rPr>
        <w:t>n incre</w:t>
      </w:r>
      <w:r>
        <w:rPr>
          <w:rFonts w:ascii="Tahoma" w:hAnsi="Tahoma" w:cs="Tahoma"/>
        </w:rPr>
        <w:t xml:space="preserve">asing the statistical power of </w:t>
      </w:r>
      <w:proofErr w:type="spellStart"/>
      <w:r>
        <w:rPr>
          <w:rFonts w:ascii="Tahoma" w:hAnsi="Tahoma" w:cs="Tahoma"/>
        </w:rPr>
        <w:t>meth</w:t>
      </w:r>
      <w:r w:rsidRPr="00950D4C">
        <w:rPr>
          <w:rFonts w:ascii="Tahoma" w:hAnsi="Tahoma" w:cs="Tahoma"/>
        </w:rPr>
        <w:t>WAS</w:t>
      </w:r>
      <w:proofErr w:type="spellEnd"/>
      <w:r w:rsidRPr="00950D4C">
        <w:rPr>
          <w:rFonts w:ascii="Tahoma" w:hAnsi="Tahoma" w:cs="Tahoma"/>
        </w:rPr>
        <w:t>.</w:t>
      </w:r>
    </w:p>
    <w:p w14:paraId="01BB813A" w14:textId="77777777" w:rsidR="00705D49" w:rsidRDefault="00705D49" w:rsidP="00E5541E">
      <w:pPr>
        <w:jc w:val="both"/>
        <w:rPr>
          <w:rFonts w:ascii="Tahoma" w:hAnsi="Tahoma" w:cs="Tahoma"/>
        </w:rPr>
      </w:pPr>
    </w:p>
    <w:p w14:paraId="11593FD3" w14:textId="77777777" w:rsidR="00705D49" w:rsidRPr="005278F8" w:rsidRDefault="00705D49" w:rsidP="00E5541E">
      <w:pPr>
        <w:jc w:val="both"/>
        <w:rPr>
          <w:rFonts w:ascii="Tahoma" w:hAnsi="Tahoma" w:cs="Tahoma"/>
          <w:b/>
        </w:rPr>
      </w:pPr>
      <w:r w:rsidRPr="005278F8">
        <w:rPr>
          <w:rFonts w:ascii="Tahoma" w:hAnsi="Tahoma" w:cs="Tahoma"/>
          <w:b/>
        </w:rPr>
        <w:t>Ex</w:t>
      </w:r>
      <w:r>
        <w:rPr>
          <w:rFonts w:ascii="Tahoma" w:hAnsi="Tahoma" w:cs="Tahoma"/>
          <w:b/>
        </w:rPr>
        <w:t>e</w:t>
      </w:r>
      <w:r w:rsidRPr="005278F8">
        <w:rPr>
          <w:rFonts w:ascii="Tahoma" w:hAnsi="Tahoma" w:cs="Tahoma"/>
          <w:b/>
        </w:rPr>
        <w:t xml:space="preserve">cutive Summary </w:t>
      </w:r>
    </w:p>
    <w:p w14:paraId="27F24C83" w14:textId="77777777" w:rsidR="00705D49" w:rsidRPr="005F6338" w:rsidRDefault="00705D49" w:rsidP="00E5541E">
      <w:pPr>
        <w:rPr>
          <w:rFonts w:ascii="Tahoma" w:hAnsi="Tahoma" w:cs="Tahoma"/>
          <w:b/>
        </w:rPr>
      </w:pPr>
      <w:r>
        <w:rPr>
          <w:rFonts w:ascii="Tahoma" w:hAnsi="Tahoma" w:cs="Tahoma"/>
          <w:b/>
        </w:rPr>
        <w:t>Health is a result of the interaction of genes with environment</w:t>
      </w:r>
    </w:p>
    <w:p w14:paraId="156DF351" w14:textId="40A63AB4" w:rsidR="00705D49" w:rsidRPr="003A5072" w:rsidRDefault="00705D49" w:rsidP="00E5541E">
      <w:pPr>
        <w:pStyle w:val="ListParagraph"/>
        <w:numPr>
          <w:ilvl w:val="0"/>
          <w:numId w:val="9"/>
        </w:numPr>
        <w:jc w:val="both"/>
        <w:rPr>
          <w:rFonts w:ascii="Tahoma" w:hAnsi="Tahoma" w:cs="Tahoma"/>
        </w:rPr>
      </w:pPr>
      <w:r>
        <w:rPr>
          <w:rFonts w:ascii="Tahoma" w:hAnsi="Tahoma" w:cs="Tahoma"/>
        </w:rPr>
        <w:t>Complex d</w:t>
      </w:r>
      <w:r w:rsidRPr="003A5072">
        <w:rPr>
          <w:rFonts w:ascii="Tahoma" w:hAnsi="Tahoma" w:cs="Tahoma"/>
        </w:rPr>
        <w:t xml:space="preserve">iseases </w:t>
      </w:r>
      <w:r>
        <w:rPr>
          <w:rFonts w:ascii="Tahoma" w:hAnsi="Tahoma" w:cs="Tahoma"/>
        </w:rPr>
        <w:t>are a product of the interaction of genetic predisposition and environmental influences.</w:t>
      </w:r>
    </w:p>
    <w:p w14:paraId="361C26F8" w14:textId="22D5FE60" w:rsidR="00705D49" w:rsidRPr="003A5072" w:rsidRDefault="00705D49" w:rsidP="00E5541E">
      <w:pPr>
        <w:rPr>
          <w:rFonts w:ascii="Tahoma" w:hAnsi="Tahoma" w:cs="Tahoma"/>
          <w:b/>
          <w:bCs/>
          <w:color w:val="0E0E0E"/>
        </w:rPr>
      </w:pPr>
      <w:r w:rsidRPr="003A5072">
        <w:rPr>
          <w:rFonts w:ascii="Tahoma" w:hAnsi="Tahoma" w:cs="Tahoma"/>
          <w:b/>
          <w:bCs/>
          <w:color w:val="0E0E0E"/>
        </w:rPr>
        <w:t xml:space="preserve">Screens for </w:t>
      </w:r>
      <w:proofErr w:type="spellStart"/>
      <w:r w:rsidRPr="003A5072">
        <w:rPr>
          <w:rFonts w:ascii="Tahoma" w:hAnsi="Tahoma" w:cs="Tahoma"/>
          <w:b/>
          <w:bCs/>
          <w:color w:val="0E0E0E"/>
        </w:rPr>
        <w:t>GxE</w:t>
      </w:r>
      <w:proofErr w:type="spellEnd"/>
      <w:r w:rsidRPr="003A5072">
        <w:rPr>
          <w:rFonts w:ascii="Tahoma" w:hAnsi="Tahoma" w:cs="Tahoma"/>
          <w:b/>
          <w:bCs/>
          <w:color w:val="0E0E0E"/>
        </w:rPr>
        <w:t xml:space="preserve"> influences are afflicted by low statistical power</w:t>
      </w:r>
    </w:p>
    <w:p w14:paraId="710FC8F0" w14:textId="068C70CF" w:rsidR="00705D49" w:rsidRPr="00CC4130" w:rsidRDefault="00705D49" w:rsidP="00E5541E">
      <w:pPr>
        <w:pStyle w:val="ListParagraph"/>
        <w:numPr>
          <w:ilvl w:val="0"/>
          <w:numId w:val="10"/>
        </w:numPr>
        <w:jc w:val="both"/>
        <w:rPr>
          <w:rFonts w:ascii="Tahoma" w:hAnsi="Tahoma" w:cs="Tahoma"/>
        </w:rPr>
      </w:pPr>
      <w:r>
        <w:rPr>
          <w:rFonts w:ascii="Tahoma" w:hAnsi="Tahoma" w:cs="Tahoma"/>
        </w:rPr>
        <w:t>Hypothesis-free</w:t>
      </w:r>
      <w:r w:rsidRPr="00CC4130">
        <w:rPr>
          <w:rFonts w:ascii="Tahoma" w:hAnsi="Tahoma" w:cs="Tahoma"/>
        </w:rPr>
        <w:t xml:space="preserve"> large-scale screens for genetic variants influencing </w:t>
      </w:r>
      <w:r>
        <w:rPr>
          <w:rFonts w:ascii="Tahoma" w:hAnsi="Tahoma" w:cs="Tahoma"/>
        </w:rPr>
        <w:t>disease (gen</w:t>
      </w:r>
      <w:r w:rsidRPr="00CC4130">
        <w:rPr>
          <w:rFonts w:ascii="Tahoma" w:hAnsi="Tahoma" w:cs="Tahoma"/>
        </w:rPr>
        <w:t>ome-wide association studies – GWAS) require thousand</w:t>
      </w:r>
      <w:r>
        <w:rPr>
          <w:rFonts w:ascii="Tahoma" w:hAnsi="Tahoma" w:cs="Tahoma"/>
        </w:rPr>
        <w:t>s</w:t>
      </w:r>
      <w:r w:rsidRPr="00CC4130">
        <w:rPr>
          <w:rFonts w:ascii="Tahoma" w:hAnsi="Tahoma" w:cs="Tahoma"/>
        </w:rPr>
        <w:t xml:space="preserve"> of subjects to achieve statistical power to detect true associations.</w:t>
      </w:r>
    </w:p>
    <w:p w14:paraId="059C9F05" w14:textId="77777777" w:rsidR="00705D49" w:rsidRDefault="00705D49" w:rsidP="00E5541E">
      <w:pPr>
        <w:pStyle w:val="ListParagraph"/>
        <w:numPr>
          <w:ilvl w:val="0"/>
          <w:numId w:val="10"/>
        </w:numPr>
        <w:jc w:val="both"/>
        <w:rPr>
          <w:rFonts w:ascii="Tahoma" w:hAnsi="Tahoma" w:cs="Tahoma"/>
        </w:rPr>
      </w:pPr>
      <w:r>
        <w:rPr>
          <w:rFonts w:ascii="Tahoma" w:hAnsi="Tahoma" w:cs="Tahoma"/>
        </w:rPr>
        <w:t>Investigating interactions with</w:t>
      </w:r>
      <w:r w:rsidRPr="00CC4130">
        <w:rPr>
          <w:rFonts w:ascii="Tahoma" w:hAnsi="Tahoma" w:cs="Tahoma"/>
        </w:rPr>
        <w:t xml:space="preserve"> environmental influences</w:t>
      </w:r>
      <w:r>
        <w:rPr>
          <w:rFonts w:ascii="Tahoma" w:hAnsi="Tahoma" w:cs="Tahoma"/>
        </w:rPr>
        <w:t xml:space="preserve"> in</w:t>
      </w:r>
      <w:r w:rsidRPr="00CC4130">
        <w:rPr>
          <w:rFonts w:ascii="Tahoma" w:hAnsi="Tahoma" w:cs="Tahoma"/>
        </w:rPr>
        <w:t xml:space="preserve"> these screens</w:t>
      </w:r>
      <w:r>
        <w:rPr>
          <w:rFonts w:ascii="Tahoma" w:hAnsi="Tahoma" w:cs="Tahoma"/>
        </w:rPr>
        <w:t xml:space="preserve">, reduced power further. </w:t>
      </w:r>
    </w:p>
    <w:p w14:paraId="648D31CB" w14:textId="77777777" w:rsidR="00705D49" w:rsidRDefault="00705D49" w:rsidP="00E5541E">
      <w:pPr>
        <w:pStyle w:val="ListParagraph"/>
        <w:numPr>
          <w:ilvl w:val="0"/>
          <w:numId w:val="10"/>
        </w:numPr>
        <w:jc w:val="both"/>
        <w:rPr>
          <w:rFonts w:ascii="Tahoma" w:hAnsi="Tahoma" w:cs="Tahoma"/>
        </w:rPr>
      </w:pPr>
      <w:r>
        <w:rPr>
          <w:rFonts w:ascii="Tahoma" w:hAnsi="Tahoma" w:cs="Tahoma"/>
        </w:rPr>
        <w:t>Moreover, increasing number of subjects is non-trivial as collection of environmental measures (especially longitudinal measurements) is costly and burdensome.</w:t>
      </w:r>
    </w:p>
    <w:p w14:paraId="17BC34AE" w14:textId="77777777" w:rsidR="00705D49" w:rsidRDefault="00705D49" w:rsidP="00E5541E">
      <w:pPr>
        <w:rPr>
          <w:rFonts w:ascii="Tahoma" w:hAnsi="Tahoma" w:cs="Tahoma"/>
          <w:b/>
        </w:rPr>
      </w:pPr>
      <w:r w:rsidRPr="00CC4130">
        <w:rPr>
          <w:rFonts w:ascii="Tahoma" w:hAnsi="Tahoma" w:cs="Tahoma"/>
          <w:b/>
        </w:rPr>
        <w:t xml:space="preserve">Utilizing DNA methylation marks as a proxy for </w:t>
      </w:r>
      <w:proofErr w:type="spellStart"/>
      <w:r w:rsidRPr="00CC4130">
        <w:rPr>
          <w:rFonts w:ascii="Tahoma" w:hAnsi="Tahoma" w:cs="Tahoma"/>
          <w:b/>
        </w:rPr>
        <w:t>GxE</w:t>
      </w:r>
      <w:proofErr w:type="spellEnd"/>
    </w:p>
    <w:p w14:paraId="2A3DBB53" w14:textId="77777777" w:rsidR="00705D49" w:rsidRDefault="00705D49" w:rsidP="00E5541E">
      <w:pPr>
        <w:pStyle w:val="ListParagraph"/>
        <w:numPr>
          <w:ilvl w:val="0"/>
          <w:numId w:val="12"/>
        </w:numPr>
        <w:rPr>
          <w:rFonts w:ascii="Tahoma" w:hAnsi="Tahoma" w:cs="Tahoma"/>
        </w:rPr>
      </w:pPr>
      <w:r w:rsidRPr="00CC4130">
        <w:rPr>
          <w:rFonts w:ascii="Tahoma" w:hAnsi="Tahoma" w:cs="Tahoma"/>
        </w:rPr>
        <w:t>An alternative is to s</w:t>
      </w:r>
      <w:r>
        <w:rPr>
          <w:rFonts w:ascii="Tahoma" w:hAnsi="Tahoma" w:cs="Tahoma"/>
        </w:rPr>
        <w:t xml:space="preserve">tudy the DNA </w:t>
      </w:r>
      <w:proofErr w:type="spellStart"/>
      <w:r>
        <w:rPr>
          <w:rFonts w:ascii="Tahoma" w:hAnsi="Tahoma" w:cs="Tahoma"/>
        </w:rPr>
        <w:t>methylome</w:t>
      </w:r>
      <w:proofErr w:type="spellEnd"/>
      <w:r>
        <w:rPr>
          <w:rFonts w:ascii="Tahoma" w:hAnsi="Tahoma" w:cs="Tahoma"/>
        </w:rPr>
        <w:t xml:space="preserve">. </w:t>
      </w:r>
    </w:p>
    <w:p w14:paraId="1D4816E7" w14:textId="77777777" w:rsidR="00705D49" w:rsidRPr="00CC4130" w:rsidRDefault="00705D49" w:rsidP="00E5541E">
      <w:pPr>
        <w:pStyle w:val="ListParagraph"/>
        <w:numPr>
          <w:ilvl w:val="0"/>
          <w:numId w:val="12"/>
        </w:numPr>
        <w:rPr>
          <w:rFonts w:ascii="Tahoma" w:hAnsi="Tahoma" w:cs="Tahoma"/>
        </w:rPr>
      </w:pPr>
      <w:r w:rsidRPr="00CC4130">
        <w:rPr>
          <w:rFonts w:ascii="Tahoma" w:hAnsi="Tahoma" w:cs="Tahoma"/>
        </w:rPr>
        <w:t>DNA methylation marks are putatively downstream of multiple causative genetic and environmental factors and upstream of disease.</w:t>
      </w:r>
    </w:p>
    <w:p w14:paraId="71A354C9" w14:textId="77777777" w:rsidR="00705D49" w:rsidRPr="00450D1E" w:rsidRDefault="00705D49" w:rsidP="00E5541E">
      <w:pPr>
        <w:pStyle w:val="ListParagraph"/>
        <w:numPr>
          <w:ilvl w:val="0"/>
          <w:numId w:val="12"/>
        </w:numPr>
        <w:jc w:val="both"/>
        <w:rPr>
          <w:rFonts w:ascii="Tahoma" w:hAnsi="Tahoma" w:cs="Tahoma"/>
        </w:rPr>
      </w:pPr>
      <w:r w:rsidRPr="00450D1E">
        <w:rPr>
          <w:rFonts w:ascii="Tahoma" w:hAnsi="Tahoma" w:cs="Tahoma"/>
        </w:rPr>
        <w:t xml:space="preserve">However, as the DNA </w:t>
      </w:r>
      <w:proofErr w:type="spellStart"/>
      <w:r w:rsidRPr="00450D1E">
        <w:rPr>
          <w:rFonts w:ascii="Tahoma" w:hAnsi="Tahoma" w:cs="Tahoma"/>
        </w:rPr>
        <w:t>methylome</w:t>
      </w:r>
      <w:proofErr w:type="spellEnd"/>
      <w:r w:rsidRPr="00450D1E">
        <w:rPr>
          <w:rFonts w:ascii="Tahoma" w:hAnsi="Tahoma" w:cs="Tahoma"/>
        </w:rPr>
        <w:t xml:space="preserve"> must be measured in an appropriate tissue and at appropriate time(s), </w:t>
      </w:r>
      <w:proofErr w:type="spellStart"/>
      <w:r w:rsidRPr="00450D1E">
        <w:rPr>
          <w:rFonts w:ascii="Tahoma" w:hAnsi="Tahoma" w:cs="Tahoma"/>
        </w:rPr>
        <w:t>methylome</w:t>
      </w:r>
      <w:proofErr w:type="spellEnd"/>
      <w:r w:rsidRPr="00450D1E">
        <w:rPr>
          <w:rFonts w:ascii="Tahoma" w:hAnsi="Tahoma" w:cs="Tahoma"/>
        </w:rPr>
        <w:t>-wide association studies (</w:t>
      </w:r>
      <w:proofErr w:type="spellStart"/>
      <w:r w:rsidRPr="00450D1E">
        <w:rPr>
          <w:rFonts w:ascii="Tahoma" w:hAnsi="Tahoma" w:cs="Tahoma"/>
        </w:rPr>
        <w:t>methWAS</w:t>
      </w:r>
      <w:proofErr w:type="spellEnd"/>
      <w:r w:rsidRPr="00450D1E">
        <w:rPr>
          <w:rFonts w:ascii="Tahoma" w:hAnsi="Tahoma" w:cs="Tahoma"/>
        </w:rPr>
        <w:t>) are challenging to perform in massive numbers of subjects. Therefore, statistical power must be boosted by other means</w:t>
      </w:r>
      <w:r>
        <w:rPr>
          <w:rFonts w:ascii="Tahoma" w:hAnsi="Tahoma" w:cs="Tahoma"/>
        </w:rPr>
        <w:t>.</w:t>
      </w:r>
    </w:p>
    <w:p w14:paraId="21F89E0E" w14:textId="77777777" w:rsidR="00705D49" w:rsidRPr="00953D2E" w:rsidRDefault="00705D49" w:rsidP="00E5541E">
      <w:pPr>
        <w:rPr>
          <w:rFonts w:ascii="Tahoma" w:hAnsi="Tahoma" w:cs="Tahoma"/>
          <w:b/>
        </w:rPr>
      </w:pPr>
      <w:r w:rsidRPr="00953D2E">
        <w:rPr>
          <w:rFonts w:ascii="Tahoma" w:hAnsi="Tahoma" w:cs="Tahoma"/>
          <w:b/>
        </w:rPr>
        <w:t xml:space="preserve">Increasing power </w:t>
      </w:r>
      <w:r>
        <w:rPr>
          <w:rFonts w:ascii="Tahoma" w:hAnsi="Tahoma" w:cs="Tahoma"/>
          <w:b/>
        </w:rPr>
        <w:t xml:space="preserve">of </w:t>
      </w:r>
      <w:proofErr w:type="spellStart"/>
      <w:r>
        <w:rPr>
          <w:rFonts w:ascii="Tahoma" w:hAnsi="Tahoma" w:cs="Tahoma"/>
          <w:b/>
        </w:rPr>
        <w:t>methWAS</w:t>
      </w:r>
      <w:proofErr w:type="spellEnd"/>
      <w:r>
        <w:rPr>
          <w:rFonts w:ascii="Tahoma" w:hAnsi="Tahoma" w:cs="Tahoma"/>
          <w:b/>
        </w:rPr>
        <w:t xml:space="preserve"> </w:t>
      </w:r>
      <w:r w:rsidRPr="00953D2E">
        <w:rPr>
          <w:rFonts w:ascii="Tahoma" w:hAnsi="Tahoma" w:cs="Tahoma"/>
          <w:b/>
        </w:rPr>
        <w:t>by reducing (unwanted) variability</w:t>
      </w:r>
    </w:p>
    <w:p w14:paraId="59D43C73" w14:textId="77777777" w:rsidR="00705D49" w:rsidRPr="000701FD" w:rsidRDefault="00705D49" w:rsidP="00E5541E">
      <w:pPr>
        <w:pStyle w:val="ListParagraph"/>
        <w:numPr>
          <w:ilvl w:val="0"/>
          <w:numId w:val="13"/>
        </w:numPr>
        <w:jc w:val="both"/>
        <w:rPr>
          <w:rFonts w:ascii="Tahoma" w:hAnsi="Tahoma" w:cs="Tahoma"/>
        </w:rPr>
      </w:pPr>
      <w:r w:rsidRPr="000701FD">
        <w:rPr>
          <w:rFonts w:ascii="Tahoma" w:hAnsi="Tahoma" w:cs="Tahoma"/>
        </w:rPr>
        <w:lastRenderedPageBreak/>
        <w:t xml:space="preserve">A key source of unwanted variability in </w:t>
      </w:r>
      <w:proofErr w:type="spellStart"/>
      <w:r w:rsidRPr="000701FD">
        <w:rPr>
          <w:rFonts w:ascii="Tahoma" w:hAnsi="Tahoma" w:cs="Tahoma"/>
        </w:rPr>
        <w:t>methWAS</w:t>
      </w:r>
      <w:proofErr w:type="spellEnd"/>
      <w:r w:rsidRPr="000701FD">
        <w:rPr>
          <w:rFonts w:ascii="Tahoma" w:hAnsi="Tahoma" w:cs="Tahoma"/>
        </w:rPr>
        <w:t xml:space="preserve"> studies is introduced by cellular heterogeneity. This can be tackled by study design, collec</w:t>
      </w:r>
      <w:r>
        <w:rPr>
          <w:rFonts w:ascii="Tahoma" w:hAnsi="Tahoma" w:cs="Tahoma"/>
        </w:rPr>
        <w:t>tion of cell count data and stati</w:t>
      </w:r>
      <w:r w:rsidRPr="000701FD">
        <w:rPr>
          <w:rFonts w:ascii="Tahoma" w:hAnsi="Tahoma" w:cs="Tahoma"/>
        </w:rPr>
        <w:t>s</w:t>
      </w:r>
      <w:r>
        <w:rPr>
          <w:rFonts w:ascii="Tahoma" w:hAnsi="Tahoma" w:cs="Tahoma"/>
        </w:rPr>
        <w:t>tical adjustment</w:t>
      </w:r>
      <w:r w:rsidRPr="000701FD">
        <w:rPr>
          <w:rFonts w:ascii="Tahoma" w:hAnsi="Tahoma" w:cs="Tahoma"/>
        </w:rPr>
        <w:t>.</w:t>
      </w:r>
    </w:p>
    <w:p w14:paraId="3E1FFEEA" w14:textId="77777777" w:rsidR="00705D49" w:rsidRDefault="00705D49" w:rsidP="00E5541E">
      <w:pPr>
        <w:pStyle w:val="ListParagraph"/>
        <w:numPr>
          <w:ilvl w:val="0"/>
          <w:numId w:val="13"/>
        </w:numPr>
        <w:jc w:val="both"/>
        <w:rPr>
          <w:rFonts w:ascii="Tahoma" w:hAnsi="Tahoma" w:cs="Tahoma"/>
        </w:rPr>
      </w:pPr>
      <w:r>
        <w:rPr>
          <w:rFonts w:ascii="Tahoma" w:hAnsi="Tahoma" w:cs="Tahoma"/>
        </w:rPr>
        <w:t>Other</w:t>
      </w:r>
      <w:r w:rsidRPr="000701FD">
        <w:rPr>
          <w:rFonts w:ascii="Tahoma" w:hAnsi="Tahoma" w:cs="Tahoma"/>
        </w:rPr>
        <w:t xml:space="preserve"> source</w:t>
      </w:r>
      <w:r>
        <w:rPr>
          <w:rFonts w:ascii="Tahoma" w:hAnsi="Tahoma" w:cs="Tahoma"/>
        </w:rPr>
        <w:t xml:space="preserve">s </w:t>
      </w:r>
      <w:r w:rsidRPr="000701FD">
        <w:rPr>
          <w:rFonts w:ascii="Tahoma" w:hAnsi="Tahoma" w:cs="Tahoma"/>
        </w:rPr>
        <w:t>of u</w:t>
      </w:r>
      <w:r>
        <w:rPr>
          <w:rFonts w:ascii="Tahoma" w:hAnsi="Tahoma" w:cs="Tahoma"/>
        </w:rPr>
        <w:t>nwanted variability can also be partially bested by statistical modeling.</w:t>
      </w:r>
    </w:p>
    <w:p w14:paraId="6C832980" w14:textId="77777777" w:rsidR="00705D49" w:rsidRPr="000701FD" w:rsidRDefault="00705D49" w:rsidP="00E5541E">
      <w:pPr>
        <w:rPr>
          <w:rFonts w:ascii="Tahoma" w:hAnsi="Tahoma" w:cs="Tahoma"/>
          <w:b/>
        </w:rPr>
      </w:pPr>
      <w:r w:rsidRPr="000701FD">
        <w:rPr>
          <w:rFonts w:ascii="Tahoma" w:hAnsi="Tahoma" w:cs="Tahoma"/>
          <w:b/>
        </w:rPr>
        <w:t xml:space="preserve">Increasing power of </w:t>
      </w:r>
      <w:proofErr w:type="spellStart"/>
      <w:r w:rsidRPr="000701FD">
        <w:rPr>
          <w:rFonts w:ascii="Tahoma" w:hAnsi="Tahoma" w:cs="Tahoma"/>
          <w:b/>
        </w:rPr>
        <w:t>methWAS</w:t>
      </w:r>
      <w:proofErr w:type="spellEnd"/>
      <w:r w:rsidRPr="000701FD">
        <w:rPr>
          <w:rFonts w:ascii="Tahoma" w:hAnsi="Tahoma" w:cs="Tahoma"/>
          <w:b/>
        </w:rPr>
        <w:t xml:space="preserve"> by appropriate statistical modeling</w:t>
      </w:r>
    </w:p>
    <w:p w14:paraId="7EDC132D" w14:textId="77777777" w:rsidR="00705D49" w:rsidRDefault="00705D49" w:rsidP="00E5541E">
      <w:pPr>
        <w:pStyle w:val="ListParagraph"/>
        <w:numPr>
          <w:ilvl w:val="0"/>
          <w:numId w:val="13"/>
        </w:numPr>
        <w:jc w:val="both"/>
        <w:rPr>
          <w:rFonts w:ascii="Tahoma" w:hAnsi="Tahoma" w:cs="Tahoma"/>
        </w:rPr>
      </w:pPr>
      <w:r>
        <w:rPr>
          <w:rFonts w:ascii="Tahoma" w:hAnsi="Tahoma" w:cs="Tahoma"/>
        </w:rPr>
        <w:t xml:space="preserve">Statistical models employed within </w:t>
      </w:r>
      <w:proofErr w:type="spellStart"/>
      <w:r>
        <w:rPr>
          <w:rFonts w:ascii="Tahoma" w:hAnsi="Tahoma" w:cs="Tahoma"/>
        </w:rPr>
        <w:t>methWAS</w:t>
      </w:r>
      <w:proofErr w:type="spellEnd"/>
      <w:r>
        <w:rPr>
          <w:rFonts w:ascii="Tahoma" w:hAnsi="Tahoma" w:cs="Tahoma"/>
        </w:rPr>
        <w:t xml:space="preserve"> must account for the non-normal distribution and </w:t>
      </w:r>
      <w:proofErr w:type="spellStart"/>
      <w:r>
        <w:rPr>
          <w:rFonts w:ascii="Tahoma" w:hAnsi="Tahoma" w:cs="Tahoma"/>
        </w:rPr>
        <w:t>heteroskedascity</w:t>
      </w:r>
      <w:proofErr w:type="spellEnd"/>
      <w:r>
        <w:rPr>
          <w:rFonts w:ascii="Tahoma" w:hAnsi="Tahoma" w:cs="Tahoma"/>
        </w:rPr>
        <w:t xml:space="preserve"> of the data.</w:t>
      </w:r>
    </w:p>
    <w:p w14:paraId="5BD892F7" w14:textId="77777777" w:rsidR="00705D49" w:rsidRDefault="00705D49" w:rsidP="00E5541E">
      <w:pPr>
        <w:pStyle w:val="ListParagraph"/>
        <w:numPr>
          <w:ilvl w:val="0"/>
          <w:numId w:val="13"/>
        </w:numPr>
        <w:jc w:val="both"/>
        <w:rPr>
          <w:rFonts w:ascii="Tahoma" w:hAnsi="Tahoma" w:cs="Tahoma"/>
        </w:rPr>
      </w:pPr>
      <w:r>
        <w:rPr>
          <w:rFonts w:ascii="Tahoma" w:hAnsi="Tahoma" w:cs="Tahoma"/>
        </w:rPr>
        <w:t>Appropriate multiple testing procedures must also be applied, without causing excessive loss of power.</w:t>
      </w:r>
    </w:p>
    <w:p w14:paraId="5626EC91" w14:textId="54D0770F" w:rsidR="00705D49" w:rsidRDefault="00705D49" w:rsidP="00462BA9">
      <w:pPr>
        <w:pStyle w:val="ListParagraph"/>
        <w:numPr>
          <w:ilvl w:val="0"/>
          <w:numId w:val="13"/>
        </w:numPr>
        <w:jc w:val="both"/>
        <w:rPr>
          <w:rFonts w:ascii="Tahoma" w:hAnsi="Tahoma" w:cs="Tahoma"/>
          <w:b/>
        </w:rPr>
      </w:pPr>
      <w:r w:rsidRPr="00E509AB">
        <w:rPr>
          <w:rFonts w:ascii="Tahoma" w:hAnsi="Tahoma" w:cs="Tahoma"/>
        </w:rPr>
        <w:t xml:space="preserve">Grouping </w:t>
      </w:r>
      <w:proofErr w:type="spellStart"/>
      <w:r w:rsidRPr="00E509AB">
        <w:rPr>
          <w:rFonts w:ascii="Tahoma" w:hAnsi="Tahoma" w:cs="Tahoma"/>
        </w:rPr>
        <w:t>CpGs</w:t>
      </w:r>
      <w:proofErr w:type="spellEnd"/>
      <w:r w:rsidRPr="00E509AB">
        <w:rPr>
          <w:rFonts w:ascii="Tahoma" w:hAnsi="Tahoma" w:cs="Tahoma"/>
        </w:rPr>
        <w:t xml:space="preserve"> and testing grouped-</w:t>
      </w:r>
      <w:proofErr w:type="spellStart"/>
      <w:r w:rsidRPr="00E509AB">
        <w:rPr>
          <w:rFonts w:ascii="Tahoma" w:hAnsi="Tahoma" w:cs="Tahoma"/>
        </w:rPr>
        <w:t>CpGs</w:t>
      </w:r>
      <w:proofErr w:type="spellEnd"/>
      <w:r w:rsidRPr="00E509AB">
        <w:rPr>
          <w:rFonts w:ascii="Tahoma" w:hAnsi="Tahoma" w:cs="Tahoma"/>
        </w:rPr>
        <w:t xml:space="preserve"> as a single unit reduces the number of variables to test and so increases power. </w:t>
      </w:r>
    </w:p>
    <w:p w14:paraId="2E4E56F6" w14:textId="77777777" w:rsidR="00705D49" w:rsidRPr="00462BA9" w:rsidRDefault="00705D49" w:rsidP="00462BA9">
      <w:pPr>
        <w:jc w:val="both"/>
        <w:rPr>
          <w:rFonts w:ascii="Tahoma" w:hAnsi="Tahoma" w:cs="Tahoma"/>
          <w:b/>
        </w:rPr>
      </w:pPr>
      <w:r w:rsidRPr="00462BA9">
        <w:rPr>
          <w:rFonts w:ascii="Tahoma" w:hAnsi="Tahoma" w:cs="Tahoma"/>
          <w:b/>
        </w:rPr>
        <w:t xml:space="preserve">Increasing power of </w:t>
      </w:r>
      <w:proofErr w:type="spellStart"/>
      <w:r w:rsidRPr="00462BA9">
        <w:rPr>
          <w:rFonts w:ascii="Tahoma" w:hAnsi="Tahoma" w:cs="Tahoma"/>
          <w:b/>
        </w:rPr>
        <w:t>methWAS</w:t>
      </w:r>
      <w:proofErr w:type="spellEnd"/>
      <w:r w:rsidRPr="00462BA9">
        <w:rPr>
          <w:rFonts w:ascii="Tahoma" w:hAnsi="Tahoma" w:cs="Tahoma"/>
          <w:b/>
        </w:rPr>
        <w:t xml:space="preserve"> by leveraging data from multiple molecular species</w:t>
      </w:r>
    </w:p>
    <w:p w14:paraId="0E6ADE82" w14:textId="77777777" w:rsidR="00705D49" w:rsidRDefault="00705D49" w:rsidP="00E5541E">
      <w:pPr>
        <w:pStyle w:val="ListParagraph"/>
        <w:numPr>
          <w:ilvl w:val="0"/>
          <w:numId w:val="13"/>
        </w:numPr>
        <w:jc w:val="both"/>
        <w:rPr>
          <w:rFonts w:ascii="Tahoma" w:hAnsi="Tahoma" w:cs="Tahoma"/>
        </w:rPr>
      </w:pPr>
      <w:r>
        <w:rPr>
          <w:rFonts w:ascii="Tahoma" w:hAnsi="Tahoma" w:cs="Tahoma"/>
        </w:rPr>
        <w:t xml:space="preserve">Combining </w:t>
      </w:r>
      <w:proofErr w:type="spellStart"/>
      <w:r>
        <w:rPr>
          <w:rFonts w:ascii="Tahoma" w:hAnsi="Tahoma" w:cs="Tahoma"/>
        </w:rPr>
        <w:t>methWAS</w:t>
      </w:r>
      <w:proofErr w:type="spellEnd"/>
      <w:r>
        <w:rPr>
          <w:rFonts w:ascii="Tahoma" w:hAnsi="Tahoma" w:cs="Tahoma"/>
        </w:rPr>
        <w:t xml:space="preserve"> with genotype and transcriptome data can decrease required significance levels and so increase statistical power.  </w:t>
      </w:r>
    </w:p>
    <w:p w14:paraId="34E6CB1D" w14:textId="77777777" w:rsidR="00705D49" w:rsidRDefault="00705D49" w:rsidP="00E5541E">
      <w:pPr>
        <w:pStyle w:val="ListParagraph"/>
        <w:numPr>
          <w:ilvl w:val="0"/>
          <w:numId w:val="13"/>
        </w:numPr>
        <w:jc w:val="both"/>
        <w:rPr>
          <w:rFonts w:ascii="Tahoma" w:hAnsi="Tahoma" w:cs="Tahoma"/>
        </w:rPr>
      </w:pPr>
      <w:r>
        <w:rPr>
          <w:rFonts w:ascii="Tahoma" w:hAnsi="Tahoma" w:cs="Tahoma"/>
        </w:rPr>
        <w:t xml:space="preserve">It can also detect the “emergent properties” of the data.  </w:t>
      </w:r>
    </w:p>
    <w:p w14:paraId="5D318032" w14:textId="77777777" w:rsidR="00705D49" w:rsidRPr="00450D1E" w:rsidRDefault="00705D49" w:rsidP="00E5541E">
      <w:pPr>
        <w:rPr>
          <w:rFonts w:ascii="Tahoma" w:hAnsi="Tahoma" w:cs="Tahoma"/>
          <w:b/>
        </w:rPr>
      </w:pPr>
      <w:r w:rsidRPr="00450D1E">
        <w:rPr>
          <w:rFonts w:ascii="Tahoma" w:hAnsi="Tahoma" w:cs="Tahoma"/>
          <w:b/>
        </w:rPr>
        <w:t xml:space="preserve">Increasing power and addressing causality in </w:t>
      </w:r>
      <w:proofErr w:type="spellStart"/>
      <w:r w:rsidRPr="00450D1E">
        <w:rPr>
          <w:rFonts w:ascii="Tahoma" w:hAnsi="Tahoma" w:cs="Tahoma"/>
          <w:b/>
        </w:rPr>
        <w:t>methWAS</w:t>
      </w:r>
      <w:proofErr w:type="spellEnd"/>
      <w:r w:rsidRPr="00450D1E">
        <w:rPr>
          <w:rFonts w:ascii="Tahoma" w:hAnsi="Tahoma" w:cs="Tahoma"/>
          <w:b/>
        </w:rPr>
        <w:t xml:space="preserve"> by leveraging information from multiple </w:t>
      </w:r>
      <w:proofErr w:type="spellStart"/>
      <w:r>
        <w:rPr>
          <w:rFonts w:ascii="Tahoma" w:hAnsi="Tahoma" w:cs="Tahoma"/>
          <w:b/>
        </w:rPr>
        <w:t>timepoints</w:t>
      </w:r>
      <w:proofErr w:type="spellEnd"/>
    </w:p>
    <w:p w14:paraId="4F0FE929" w14:textId="77777777" w:rsidR="00705D49" w:rsidRPr="009B34B2" w:rsidRDefault="00705D49" w:rsidP="00E5541E">
      <w:pPr>
        <w:pStyle w:val="ListParagraph"/>
        <w:numPr>
          <w:ilvl w:val="0"/>
          <w:numId w:val="14"/>
        </w:numPr>
        <w:jc w:val="both"/>
        <w:rPr>
          <w:rFonts w:ascii="Tahoma" w:hAnsi="Tahoma" w:cs="Tahoma"/>
        </w:rPr>
      </w:pPr>
      <w:r w:rsidRPr="009B34B2">
        <w:rPr>
          <w:rFonts w:ascii="Tahoma" w:hAnsi="Tahoma" w:cs="Tahoma"/>
        </w:rPr>
        <w:t xml:space="preserve">Causality and confounding are important issues in </w:t>
      </w:r>
      <w:proofErr w:type="spellStart"/>
      <w:r w:rsidRPr="009B34B2">
        <w:rPr>
          <w:rFonts w:ascii="Tahoma" w:hAnsi="Tahoma" w:cs="Tahoma"/>
        </w:rPr>
        <w:t>methWAS</w:t>
      </w:r>
      <w:proofErr w:type="spellEnd"/>
      <w:r>
        <w:rPr>
          <w:rFonts w:ascii="Tahoma" w:hAnsi="Tahoma" w:cs="Tahoma"/>
        </w:rPr>
        <w:t>.</w:t>
      </w:r>
    </w:p>
    <w:p w14:paraId="3070B26C" w14:textId="77777777" w:rsidR="00705D49" w:rsidRDefault="00705D49" w:rsidP="00E5541E">
      <w:pPr>
        <w:pStyle w:val="ListParagraph"/>
        <w:numPr>
          <w:ilvl w:val="0"/>
          <w:numId w:val="14"/>
        </w:numPr>
        <w:jc w:val="both"/>
        <w:rPr>
          <w:rFonts w:ascii="Tahoma" w:hAnsi="Tahoma" w:cs="Tahoma"/>
        </w:rPr>
      </w:pPr>
      <w:r w:rsidRPr="009B34B2">
        <w:rPr>
          <w:rFonts w:ascii="Tahoma" w:hAnsi="Tahoma" w:cs="Tahoma"/>
        </w:rPr>
        <w:t xml:space="preserve">It is </w:t>
      </w:r>
      <w:r>
        <w:rPr>
          <w:rFonts w:ascii="Tahoma" w:hAnsi="Tahoma" w:cs="Tahoma"/>
        </w:rPr>
        <w:t xml:space="preserve">challenging to address them in single </w:t>
      </w:r>
      <w:proofErr w:type="spellStart"/>
      <w:r>
        <w:rPr>
          <w:rFonts w:ascii="Tahoma" w:hAnsi="Tahoma" w:cs="Tahoma"/>
        </w:rPr>
        <w:t>timepoint</w:t>
      </w:r>
      <w:proofErr w:type="spellEnd"/>
      <w:r>
        <w:rPr>
          <w:rFonts w:ascii="Tahoma" w:hAnsi="Tahoma" w:cs="Tahoma"/>
        </w:rPr>
        <w:t xml:space="preserve"> data.</w:t>
      </w:r>
    </w:p>
    <w:p w14:paraId="6E799B9E" w14:textId="77777777" w:rsidR="00705D49" w:rsidRDefault="00705D49" w:rsidP="00E5541E">
      <w:pPr>
        <w:pStyle w:val="ListParagraph"/>
        <w:numPr>
          <w:ilvl w:val="0"/>
          <w:numId w:val="14"/>
        </w:numPr>
        <w:jc w:val="both"/>
        <w:rPr>
          <w:rFonts w:ascii="Tahoma" w:hAnsi="Tahoma" w:cs="Tahoma"/>
        </w:rPr>
      </w:pPr>
      <w:r>
        <w:rPr>
          <w:rFonts w:ascii="Tahoma" w:hAnsi="Tahoma" w:cs="Tahoma"/>
        </w:rPr>
        <w:t xml:space="preserve">However, there are promising clues emerging from studies that combine observations made at different stages of the </w:t>
      </w:r>
      <w:proofErr w:type="spellStart"/>
      <w:r>
        <w:rPr>
          <w:rFonts w:ascii="Tahoma" w:hAnsi="Tahoma" w:cs="Tahoma"/>
        </w:rPr>
        <w:t>lifecourse</w:t>
      </w:r>
      <w:proofErr w:type="spellEnd"/>
      <w:r>
        <w:rPr>
          <w:rFonts w:ascii="Tahoma" w:hAnsi="Tahoma" w:cs="Tahoma"/>
        </w:rPr>
        <w:t xml:space="preserve">. </w:t>
      </w:r>
    </w:p>
    <w:p w14:paraId="4A53FA0E" w14:textId="77777777" w:rsidR="00705D49" w:rsidRDefault="00705D49" w:rsidP="00E5541E">
      <w:pPr>
        <w:pStyle w:val="ListParagraph"/>
        <w:numPr>
          <w:ilvl w:val="0"/>
          <w:numId w:val="14"/>
        </w:numPr>
        <w:jc w:val="both"/>
        <w:rPr>
          <w:rFonts w:ascii="Tahoma" w:hAnsi="Tahoma" w:cs="Tahoma"/>
        </w:rPr>
      </w:pPr>
      <w:r>
        <w:rPr>
          <w:rFonts w:ascii="Tahoma" w:hAnsi="Tahoma" w:cs="Tahoma"/>
        </w:rPr>
        <w:t>We look forward to longitudinal and multi-generational studies that incorporate DNA methylation measures.</w:t>
      </w:r>
    </w:p>
    <w:p w14:paraId="12ACB618" w14:textId="77777777" w:rsidR="00705D49" w:rsidRDefault="00705D49" w:rsidP="00E5541E">
      <w:pPr>
        <w:rPr>
          <w:rFonts w:ascii="Tahoma" w:hAnsi="Tahoma" w:cs="Tahoma"/>
          <w:b/>
        </w:rPr>
      </w:pPr>
      <w:r w:rsidRPr="009B34B2">
        <w:rPr>
          <w:rFonts w:ascii="Tahoma" w:hAnsi="Tahoma" w:cs="Tahoma"/>
          <w:b/>
        </w:rPr>
        <w:t>Future directions</w:t>
      </w:r>
    </w:p>
    <w:p w14:paraId="06D26361" w14:textId="77777777" w:rsidR="00705D49" w:rsidRPr="0050088E" w:rsidRDefault="00705D49" w:rsidP="00E5541E">
      <w:pPr>
        <w:pStyle w:val="ListParagraph"/>
        <w:numPr>
          <w:ilvl w:val="0"/>
          <w:numId w:val="16"/>
        </w:numPr>
        <w:rPr>
          <w:rFonts w:ascii="Tahoma" w:hAnsi="Tahoma" w:cs="Tahoma"/>
        </w:rPr>
      </w:pPr>
      <w:r w:rsidRPr="0050088E">
        <w:rPr>
          <w:rFonts w:ascii="Tahoma" w:hAnsi="Tahoma" w:cs="Tahoma"/>
        </w:rPr>
        <w:t xml:space="preserve">Replication across independent studies and sample sets is critical for the future of </w:t>
      </w:r>
      <w:proofErr w:type="spellStart"/>
      <w:r w:rsidRPr="0050088E">
        <w:rPr>
          <w:rFonts w:ascii="Tahoma" w:hAnsi="Tahoma" w:cs="Tahoma"/>
        </w:rPr>
        <w:t>methWAS</w:t>
      </w:r>
      <w:proofErr w:type="spellEnd"/>
      <w:r w:rsidRPr="0050088E">
        <w:rPr>
          <w:rFonts w:ascii="Tahoma" w:hAnsi="Tahoma" w:cs="Tahoma"/>
        </w:rPr>
        <w:t xml:space="preserve">, especially to </w:t>
      </w:r>
      <w:r>
        <w:rPr>
          <w:rFonts w:ascii="Tahoma" w:hAnsi="Tahoma" w:cs="Tahoma"/>
        </w:rPr>
        <w:t>address</w:t>
      </w:r>
      <w:r w:rsidRPr="0050088E">
        <w:rPr>
          <w:rFonts w:ascii="Tahoma" w:hAnsi="Tahoma" w:cs="Tahoma"/>
        </w:rPr>
        <w:t xml:space="preserve"> confounding.</w:t>
      </w:r>
    </w:p>
    <w:p w14:paraId="503B3D9B" w14:textId="79A0E0B6" w:rsidR="00705D49" w:rsidRPr="00936A6F" w:rsidRDefault="00705D49" w:rsidP="00E5541E">
      <w:pPr>
        <w:pStyle w:val="ListParagraph"/>
        <w:numPr>
          <w:ilvl w:val="0"/>
          <w:numId w:val="15"/>
        </w:numPr>
        <w:jc w:val="both"/>
        <w:rPr>
          <w:rFonts w:ascii="Tahoma" w:hAnsi="Tahoma" w:cs="Tahoma"/>
        </w:rPr>
      </w:pPr>
      <w:r w:rsidRPr="00936A6F">
        <w:rPr>
          <w:rFonts w:ascii="Tahoma" w:hAnsi="Tahoma" w:cs="Tahoma"/>
        </w:rPr>
        <w:t xml:space="preserve">We look forward to </w:t>
      </w:r>
      <w:r>
        <w:rPr>
          <w:rFonts w:ascii="Tahoma" w:hAnsi="Tahoma" w:cs="Tahoma"/>
        </w:rPr>
        <w:t xml:space="preserve">taking full advantage of existing datasets to boost the power of </w:t>
      </w:r>
      <w:proofErr w:type="spellStart"/>
      <w:r>
        <w:rPr>
          <w:rFonts w:ascii="Tahoma" w:hAnsi="Tahoma" w:cs="Tahoma"/>
        </w:rPr>
        <w:t>methWAS</w:t>
      </w:r>
      <w:proofErr w:type="spellEnd"/>
      <w:r>
        <w:rPr>
          <w:rFonts w:ascii="Tahoma" w:hAnsi="Tahoma" w:cs="Tahoma"/>
        </w:rPr>
        <w:t xml:space="preserve"> studies and uncover molecular trajectories that underlie disease.</w:t>
      </w:r>
    </w:p>
    <w:p w14:paraId="0BB73416" w14:textId="77777777" w:rsidR="00705D49" w:rsidRDefault="00705D49" w:rsidP="00E5541E">
      <w:pPr>
        <w:jc w:val="both"/>
        <w:rPr>
          <w:rFonts w:ascii="Tahoma" w:hAnsi="Tahoma" w:cs="Tahoma"/>
        </w:rPr>
      </w:pPr>
    </w:p>
    <w:p w14:paraId="0E55DC21" w14:textId="77777777" w:rsidR="00705D49" w:rsidRDefault="00705D49" w:rsidP="00E5541E">
      <w:pPr>
        <w:widowControl w:val="0"/>
        <w:autoSpaceDE w:val="0"/>
        <w:autoSpaceDN w:val="0"/>
        <w:adjustRightInd w:val="0"/>
        <w:rPr>
          <w:rFonts w:ascii="Tahoma" w:hAnsi="Tahoma" w:cs="Tahoma"/>
        </w:rPr>
      </w:pPr>
      <w:r w:rsidRPr="009C5534">
        <w:rPr>
          <w:rFonts w:ascii="Tahoma" w:hAnsi="Tahoma" w:cs="Tahoma"/>
          <w:b/>
        </w:rPr>
        <w:t>Figure caption</w:t>
      </w:r>
      <w:r w:rsidRPr="009C5534">
        <w:rPr>
          <w:rFonts w:ascii="Tahoma" w:hAnsi="Tahoma" w:cs="Tahoma"/>
        </w:rPr>
        <w:t xml:space="preserve">: </w:t>
      </w:r>
    </w:p>
    <w:p w14:paraId="4465D981" w14:textId="2E15C80B" w:rsidR="00705D49" w:rsidRPr="009C5534" w:rsidRDefault="00705D49" w:rsidP="00E5541E">
      <w:pPr>
        <w:widowControl w:val="0"/>
        <w:autoSpaceDE w:val="0"/>
        <w:autoSpaceDN w:val="0"/>
        <w:adjustRightInd w:val="0"/>
        <w:rPr>
          <w:rFonts w:ascii="Tahoma" w:hAnsi="Tahoma" w:cs="Tahoma"/>
          <w:b/>
        </w:rPr>
      </w:pPr>
      <w:r w:rsidRPr="009C5534">
        <w:rPr>
          <w:rFonts w:ascii="Tahoma" w:hAnsi="Tahoma" w:cs="Tahoma"/>
        </w:rPr>
        <w:t>Simplified DNA methylation trajectories for a subject</w:t>
      </w:r>
      <w:r>
        <w:rPr>
          <w:rFonts w:ascii="Tahoma" w:hAnsi="Tahoma" w:cs="Tahoma"/>
        </w:rPr>
        <w:t>s without (green solid line) and with disease (dotted blue line)</w:t>
      </w:r>
      <w:r w:rsidRPr="009C5534">
        <w:rPr>
          <w:rFonts w:ascii="Tahoma" w:hAnsi="Tahoma" w:cs="Tahoma"/>
        </w:rPr>
        <w:t xml:space="preserve"> </w:t>
      </w:r>
      <w:r>
        <w:rPr>
          <w:rFonts w:ascii="Tahoma" w:hAnsi="Tahoma" w:cs="Tahoma"/>
        </w:rPr>
        <w:t xml:space="preserve">where </w:t>
      </w:r>
      <w:r w:rsidRPr="009C5534">
        <w:rPr>
          <w:rFonts w:ascii="Tahoma" w:hAnsi="Tahoma" w:cs="Tahoma"/>
          <w:b/>
        </w:rPr>
        <w:t>(</w:t>
      </w:r>
      <w:r>
        <w:rPr>
          <w:rFonts w:ascii="Tahoma" w:hAnsi="Tahoma" w:cs="Tahoma"/>
          <w:b/>
        </w:rPr>
        <w:t>A, D</w:t>
      </w:r>
      <w:r w:rsidRPr="009C5534">
        <w:rPr>
          <w:rFonts w:ascii="Tahoma" w:hAnsi="Tahoma" w:cs="Tahoma"/>
          <w:b/>
        </w:rPr>
        <w:t>)</w:t>
      </w:r>
      <w:r w:rsidRPr="009C5534" w:rsidDel="00AD5702">
        <w:rPr>
          <w:rFonts w:ascii="Tahoma" w:hAnsi="Tahoma" w:cs="Tahoma"/>
          <w:b/>
        </w:rPr>
        <w:t xml:space="preserve"> </w:t>
      </w:r>
      <w:r w:rsidRPr="009C5534">
        <w:rPr>
          <w:rFonts w:ascii="Tahoma" w:hAnsi="Tahoma" w:cs="Tahoma"/>
        </w:rPr>
        <w:t>methylation changes</w:t>
      </w:r>
      <w:r>
        <w:rPr>
          <w:rFonts w:ascii="Tahoma" w:hAnsi="Tahoma" w:cs="Tahoma"/>
        </w:rPr>
        <w:t xml:space="preserve"> </w:t>
      </w:r>
      <w:r w:rsidRPr="009C5534">
        <w:rPr>
          <w:rFonts w:ascii="Tahoma" w:hAnsi="Tahoma" w:cs="Tahoma"/>
        </w:rPr>
        <w:t xml:space="preserve">as a consequence of disease, </w:t>
      </w:r>
      <w:r>
        <w:rPr>
          <w:rFonts w:ascii="Tahoma" w:hAnsi="Tahoma" w:cs="Tahoma"/>
          <w:b/>
        </w:rPr>
        <w:t xml:space="preserve">or </w:t>
      </w:r>
      <w:r w:rsidRPr="009C5534">
        <w:rPr>
          <w:rFonts w:ascii="Tahoma" w:hAnsi="Tahoma" w:cs="Tahoma"/>
          <w:b/>
        </w:rPr>
        <w:t>(</w:t>
      </w:r>
      <w:r>
        <w:rPr>
          <w:rFonts w:ascii="Tahoma" w:hAnsi="Tahoma" w:cs="Tahoma"/>
          <w:b/>
        </w:rPr>
        <w:t>B</w:t>
      </w:r>
      <w:proofErr w:type="gramStart"/>
      <w:r>
        <w:rPr>
          <w:rFonts w:ascii="Tahoma" w:hAnsi="Tahoma" w:cs="Tahoma"/>
          <w:b/>
        </w:rPr>
        <w:t>,E</w:t>
      </w:r>
      <w:proofErr w:type="gramEnd"/>
      <w:r w:rsidRPr="009C5534">
        <w:rPr>
          <w:rFonts w:ascii="Tahoma" w:hAnsi="Tahoma" w:cs="Tahoma"/>
          <w:b/>
        </w:rPr>
        <w:t>)</w:t>
      </w:r>
      <w:r>
        <w:rPr>
          <w:rFonts w:ascii="Tahoma" w:hAnsi="Tahoma" w:cs="Tahoma"/>
          <w:b/>
        </w:rPr>
        <w:t xml:space="preserve"> </w:t>
      </w:r>
      <w:r w:rsidRPr="009C5534">
        <w:rPr>
          <w:rFonts w:ascii="Tahoma" w:hAnsi="Tahoma" w:cs="Tahoma"/>
        </w:rPr>
        <w:t>disease occurs as a</w:t>
      </w:r>
      <w:r>
        <w:rPr>
          <w:rFonts w:ascii="Tahoma" w:hAnsi="Tahoma" w:cs="Tahoma"/>
        </w:rPr>
        <w:t xml:space="preserve"> </w:t>
      </w:r>
      <w:r w:rsidRPr="009C5534">
        <w:rPr>
          <w:rFonts w:ascii="Tahoma" w:hAnsi="Tahoma" w:cs="Tahoma"/>
        </w:rPr>
        <w:t xml:space="preserve">consequence of </w:t>
      </w:r>
      <w:proofErr w:type="spellStart"/>
      <w:r w:rsidRPr="009C5534">
        <w:rPr>
          <w:rFonts w:ascii="Tahoma" w:hAnsi="Tahoma" w:cs="Tahoma"/>
        </w:rPr>
        <w:t>methylatio</w:t>
      </w:r>
      <w:proofErr w:type="spellEnd"/>
      <w:r w:rsidRPr="009C5534">
        <w:rPr>
          <w:rFonts w:ascii="Tahoma" w:hAnsi="Tahoma" w:cs="Tahoma"/>
        </w:rPr>
        <w:t xml:space="preserve"> </w:t>
      </w:r>
      <w:r>
        <w:rPr>
          <w:rFonts w:ascii="Tahoma" w:hAnsi="Tahoma" w:cs="Tahoma"/>
          <w:b/>
        </w:rPr>
        <w:t xml:space="preserve">, </w:t>
      </w:r>
      <w:r>
        <w:rPr>
          <w:rFonts w:ascii="Tahoma" w:hAnsi="Tahoma" w:cs="Tahoma"/>
        </w:rPr>
        <w:t xml:space="preserve">or </w:t>
      </w:r>
      <w:r w:rsidRPr="009C5534">
        <w:rPr>
          <w:rFonts w:ascii="Tahoma" w:hAnsi="Tahoma" w:cs="Tahoma"/>
          <w:b/>
        </w:rPr>
        <w:t>(</w:t>
      </w:r>
      <w:r>
        <w:rPr>
          <w:rFonts w:ascii="Tahoma" w:hAnsi="Tahoma" w:cs="Tahoma"/>
          <w:b/>
        </w:rPr>
        <w:t>C,F</w:t>
      </w:r>
      <w:r w:rsidRPr="009C5534">
        <w:rPr>
          <w:rFonts w:ascii="Tahoma" w:hAnsi="Tahoma" w:cs="Tahoma"/>
          <w:b/>
        </w:rPr>
        <w:t>)</w:t>
      </w:r>
      <w:r>
        <w:rPr>
          <w:rFonts w:ascii="Tahoma" w:hAnsi="Tahoma" w:cs="Tahoma"/>
          <w:b/>
        </w:rPr>
        <w:t xml:space="preserve"> </w:t>
      </w:r>
      <w:r w:rsidRPr="009C5534">
        <w:rPr>
          <w:rFonts w:ascii="Tahoma" w:hAnsi="Tahoma" w:cs="Tahoma"/>
        </w:rPr>
        <w:t xml:space="preserve"> there is</w:t>
      </w:r>
      <w:r>
        <w:rPr>
          <w:rFonts w:ascii="Tahoma" w:hAnsi="Tahoma" w:cs="Tahoma"/>
        </w:rPr>
        <w:t xml:space="preserve"> </w:t>
      </w:r>
      <w:r w:rsidRPr="009C5534">
        <w:rPr>
          <w:rFonts w:ascii="Tahoma" w:hAnsi="Tahoma" w:cs="Tahoma"/>
        </w:rPr>
        <w:t>no</w:t>
      </w:r>
      <w:r>
        <w:rPr>
          <w:rFonts w:ascii="Tahoma" w:hAnsi="Tahoma" w:cs="Tahoma"/>
        </w:rPr>
        <w:t xml:space="preserve"> </w:t>
      </w:r>
      <w:r w:rsidRPr="009C5534">
        <w:rPr>
          <w:rFonts w:ascii="Tahoma" w:hAnsi="Tahoma" w:cs="Tahoma"/>
        </w:rPr>
        <w:t>causal relationship between disease and methylation (a confounding factor</w:t>
      </w:r>
      <w:r>
        <w:rPr>
          <w:rFonts w:ascii="Tahoma" w:hAnsi="Tahoma" w:cs="Tahoma"/>
        </w:rPr>
        <w:t xml:space="preserve"> </w:t>
      </w:r>
      <w:r w:rsidRPr="009C5534">
        <w:rPr>
          <w:rFonts w:ascii="Tahoma" w:hAnsi="Tahoma" w:cs="Tahoma"/>
        </w:rPr>
        <w:t>independently affects both disease status and methylation), respectively.</w:t>
      </w:r>
      <w:r>
        <w:rPr>
          <w:rFonts w:ascii="Tahoma" w:hAnsi="Tahoma" w:cs="Tahoma"/>
        </w:rPr>
        <w:t xml:space="preserve"> </w:t>
      </w:r>
      <w:r w:rsidRPr="009C5534">
        <w:rPr>
          <w:rFonts w:ascii="Tahoma" w:hAnsi="Tahoma" w:cs="Tahoma"/>
        </w:rPr>
        <w:t>T1</w:t>
      </w:r>
      <w:r>
        <w:rPr>
          <w:rFonts w:ascii="Tahoma" w:hAnsi="Tahoma" w:cs="Tahoma"/>
        </w:rPr>
        <w:t xml:space="preserve"> </w:t>
      </w:r>
      <w:r w:rsidRPr="009C5534">
        <w:rPr>
          <w:rFonts w:ascii="Tahoma" w:hAnsi="Tahoma" w:cs="Tahoma"/>
        </w:rPr>
        <w:t>and Td represent times when DNA sample is collected and disease occurred,</w:t>
      </w:r>
      <w:r>
        <w:rPr>
          <w:rFonts w:ascii="Tahoma" w:hAnsi="Tahoma" w:cs="Tahoma"/>
        </w:rPr>
        <w:t xml:space="preserve"> </w:t>
      </w:r>
      <w:r w:rsidRPr="009C5534">
        <w:rPr>
          <w:rFonts w:ascii="Tahoma" w:hAnsi="Tahoma" w:cs="Tahoma"/>
        </w:rPr>
        <w:t>respectively</w:t>
      </w:r>
      <w:r>
        <w:rPr>
          <w:rFonts w:ascii="Tahoma" w:hAnsi="Tahoma" w:cs="Tahoma"/>
        </w:rPr>
        <w:t xml:space="preserve"> </w:t>
      </w:r>
      <w:r w:rsidRPr="009C5534">
        <w:rPr>
          <w:rFonts w:ascii="Tahoma" w:hAnsi="Tahoma" w:cs="Tahoma"/>
        </w:rPr>
        <w:t>(these events are also represented with a square and “D”). Tc is the time</w:t>
      </w:r>
      <w:r>
        <w:rPr>
          <w:rFonts w:ascii="Tahoma" w:hAnsi="Tahoma" w:cs="Tahoma"/>
        </w:rPr>
        <w:t xml:space="preserve"> </w:t>
      </w:r>
      <w:r w:rsidRPr="009C5534">
        <w:rPr>
          <w:rFonts w:ascii="Tahoma" w:hAnsi="Tahoma" w:cs="Tahoma"/>
        </w:rPr>
        <w:t>when a</w:t>
      </w:r>
      <w:r>
        <w:rPr>
          <w:rFonts w:ascii="Tahoma" w:hAnsi="Tahoma" w:cs="Tahoma"/>
        </w:rPr>
        <w:t xml:space="preserve"> </w:t>
      </w:r>
      <w:r w:rsidRPr="009C5534">
        <w:rPr>
          <w:rFonts w:ascii="Tahoma" w:hAnsi="Tahoma" w:cs="Tahoma"/>
        </w:rPr>
        <w:t xml:space="preserve">confounding factor (e.g. environmental exposures) affects </w:t>
      </w:r>
      <w:proofErr w:type="gramStart"/>
      <w:r w:rsidRPr="009C5534">
        <w:rPr>
          <w:rFonts w:ascii="Tahoma" w:hAnsi="Tahoma" w:cs="Tahoma"/>
        </w:rPr>
        <w:t>methylation(</w:t>
      </w:r>
      <w:proofErr w:type="gramEnd"/>
      <w:r>
        <w:rPr>
          <w:rFonts w:ascii="Tahoma" w:hAnsi="Tahoma" w:cs="Tahoma"/>
        </w:rPr>
        <w:t>denoted</w:t>
      </w:r>
      <w:r w:rsidRPr="009C5534">
        <w:rPr>
          <w:rFonts w:ascii="Tahoma" w:hAnsi="Tahoma" w:cs="Tahoma"/>
        </w:rPr>
        <w:t xml:space="preserve"> with a “C”). In the top panel (A-</w:t>
      </w:r>
      <w:r>
        <w:rPr>
          <w:rFonts w:ascii="Tahoma" w:hAnsi="Tahoma" w:cs="Tahoma"/>
        </w:rPr>
        <w:t>C</w:t>
      </w:r>
      <w:r w:rsidRPr="009C5534">
        <w:rPr>
          <w:rFonts w:ascii="Tahoma" w:hAnsi="Tahoma" w:cs="Tahoma"/>
        </w:rPr>
        <w:t>), DNA sample is collected</w:t>
      </w:r>
      <w:r>
        <w:rPr>
          <w:rFonts w:ascii="Tahoma" w:hAnsi="Tahoma" w:cs="Tahoma"/>
        </w:rPr>
        <w:t xml:space="preserve"> </w:t>
      </w:r>
      <w:r w:rsidRPr="009C5534">
        <w:rPr>
          <w:rFonts w:ascii="Tahoma" w:hAnsi="Tahoma" w:cs="Tahoma"/>
        </w:rPr>
        <w:t>after disease</w:t>
      </w:r>
      <w:r>
        <w:rPr>
          <w:rFonts w:ascii="Tahoma" w:hAnsi="Tahoma" w:cs="Tahoma"/>
        </w:rPr>
        <w:t xml:space="preserve"> </w:t>
      </w:r>
      <w:r w:rsidRPr="009C5534">
        <w:rPr>
          <w:rFonts w:ascii="Tahoma" w:hAnsi="Tahoma" w:cs="Tahoma"/>
        </w:rPr>
        <w:t xml:space="preserve">onset, </w:t>
      </w:r>
      <w:r>
        <w:rPr>
          <w:rFonts w:ascii="Tahoma" w:hAnsi="Tahoma" w:cs="Tahoma"/>
        </w:rPr>
        <w:t>w</w:t>
      </w:r>
      <w:r w:rsidRPr="009C5534">
        <w:rPr>
          <w:rFonts w:ascii="Tahoma" w:hAnsi="Tahoma" w:cs="Tahoma"/>
        </w:rPr>
        <w:t>e observe a positive association between methylation and</w:t>
      </w:r>
      <w:r>
        <w:rPr>
          <w:rFonts w:ascii="Tahoma" w:hAnsi="Tahoma" w:cs="Tahoma"/>
        </w:rPr>
        <w:t xml:space="preserve"> </w:t>
      </w:r>
      <w:r w:rsidRPr="009C5534">
        <w:rPr>
          <w:rFonts w:ascii="Tahoma" w:hAnsi="Tahoma" w:cs="Tahoma"/>
        </w:rPr>
        <w:t>disease,</w:t>
      </w:r>
      <w:r>
        <w:rPr>
          <w:rFonts w:ascii="Tahoma" w:hAnsi="Tahoma" w:cs="Tahoma"/>
        </w:rPr>
        <w:t xml:space="preserve"> </w:t>
      </w:r>
      <w:r w:rsidRPr="009C5534">
        <w:rPr>
          <w:rFonts w:ascii="Tahoma" w:hAnsi="Tahoma" w:cs="Tahoma"/>
        </w:rPr>
        <w:t>but cannot distinguish between each of the three scenarios (i) D-&gt;M, (ii)</w:t>
      </w:r>
      <w:r>
        <w:rPr>
          <w:rFonts w:ascii="Tahoma" w:hAnsi="Tahoma" w:cs="Tahoma"/>
        </w:rPr>
        <w:t xml:space="preserve"> </w:t>
      </w:r>
      <w:r w:rsidRPr="009C5534">
        <w:rPr>
          <w:rFonts w:ascii="Tahoma" w:hAnsi="Tahoma" w:cs="Tahoma"/>
        </w:rPr>
        <w:t>M-&gt; D and (iii) confounding. In the bottom panel (</w:t>
      </w:r>
      <w:r>
        <w:rPr>
          <w:rFonts w:ascii="Tahoma" w:hAnsi="Tahoma" w:cs="Tahoma"/>
        </w:rPr>
        <w:t>D-F</w:t>
      </w:r>
      <w:r w:rsidRPr="009C5534">
        <w:rPr>
          <w:rFonts w:ascii="Tahoma" w:hAnsi="Tahoma" w:cs="Tahoma"/>
        </w:rPr>
        <w:t>), DNA sample was</w:t>
      </w:r>
      <w:r>
        <w:rPr>
          <w:rFonts w:ascii="Tahoma" w:hAnsi="Tahoma" w:cs="Tahoma"/>
        </w:rPr>
        <w:t xml:space="preserve"> </w:t>
      </w:r>
      <w:r w:rsidRPr="009C5534">
        <w:rPr>
          <w:rFonts w:ascii="Tahoma" w:hAnsi="Tahoma" w:cs="Tahoma"/>
        </w:rPr>
        <w:t>obtained</w:t>
      </w:r>
      <w:r>
        <w:rPr>
          <w:rFonts w:ascii="Tahoma" w:hAnsi="Tahoma" w:cs="Tahoma"/>
        </w:rPr>
        <w:t xml:space="preserve"> </w:t>
      </w:r>
      <w:r w:rsidRPr="009C5534">
        <w:rPr>
          <w:rFonts w:ascii="Tahoma" w:hAnsi="Tahoma" w:cs="Tahoma"/>
        </w:rPr>
        <w:t xml:space="preserve">prior to disease onset, allowing </w:t>
      </w:r>
      <w:r>
        <w:rPr>
          <w:rFonts w:ascii="Tahoma" w:hAnsi="Tahoma" w:cs="Tahoma"/>
        </w:rPr>
        <w:t>us</w:t>
      </w:r>
      <w:r w:rsidRPr="009C5534">
        <w:rPr>
          <w:rFonts w:ascii="Tahoma" w:hAnsi="Tahoma" w:cs="Tahoma"/>
        </w:rPr>
        <w:t xml:space="preserve"> to rule out (i) D-&gt;M, but both (ii)</w:t>
      </w:r>
      <w:r>
        <w:rPr>
          <w:rFonts w:ascii="Tahoma" w:hAnsi="Tahoma" w:cs="Tahoma"/>
        </w:rPr>
        <w:t xml:space="preserve"> </w:t>
      </w:r>
      <w:r w:rsidRPr="009C5534">
        <w:rPr>
          <w:rFonts w:ascii="Tahoma" w:hAnsi="Tahoma" w:cs="Tahoma"/>
        </w:rPr>
        <w:t>M-&gt; D and (iii) confounding are still possibilities.</w:t>
      </w:r>
    </w:p>
    <w:p w14:paraId="12560E45" w14:textId="77777777" w:rsidR="00705D49" w:rsidRPr="009C5534" w:rsidRDefault="00705D49">
      <w:pPr>
        <w:rPr>
          <w:rFonts w:ascii="Tahoma" w:hAnsi="Tahoma" w:cs="Tahoma"/>
        </w:rPr>
      </w:pPr>
    </w:p>
    <w:p w14:paraId="0A6E2FD5" w14:textId="77777777" w:rsidR="00705D49" w:rsidRPr="003873D8" w:rsidRDefault="00705D49" w:rsidP="00E5541E">
      <w:pPr>
        <w:pStyle w:val="EndNoteBibliography"/>
        <w:ind w:left="720" w:hanging="720"/>
        <w:rPr>
          <w:noProof/>
        </w:rPr>
      </w:pPr>
      <w:r w:rsidRPr="003873D8">
        <w:rPr>
          <w:noProof/>
        </w:rPr>
        <w:t>1.</w:t>
      </w:r>
      <w:r w:rsidRPr="003873D8">
        <w:rPr>
          <w:noProof/>
        </w:rPr>
        <w:tab/>
        <w:t>Stommel M, Schoenborn CA. Variations in bmi and prevalence of health risks in diverse racial and ethnic populations</w:t>
      </w:r>
      <w:r w:rsidRPr="003873D8">
        <w:rPr>
          <w:i/>
          <w:noProof/>
        </w:rPr>
        <w:t>.</w:t>
      </w:r>
      <w:r w:rsidRPr="003873D8">
        <w:rPr>
          <w:noProof/>
        </w:rPr>
        <w:t xml:space="preserve"> </w:t>
      </w:r>
      <w:r w:rsidRPr="003873D8">
        <w:rPr>
          <w:i/>
          <w:noProof/>
        </w:rPr>
        <w:t xml:space="preserve">Obesity (Silver Spring) </w:t>
      </w:r>
      <w:r w:rsidRPr="003873D8">
        <w:rPr>
          <w:noProof/>
        </w:rPr>
        <w:t>18(9), 1821-1826 (2010).</w:t>
      </w:r>
    </w:p>
    <w:p w14:paraId="402DABC9" w14:textId="77777777" w:rsidR="00705D49" w:rsidRPr="003873D8" w:rsidRDefault="00705D49" w:rsidP="00E5541E">
      <w:pPr>
        <w:pStyle w:val="EndNoteBibliography"/>
        <w:ind w:left="720" w:hanging="720"/>
        <w:rPr>
          <w:noProof/>
        </w:rPr>
      </w:pPr>
      <w:r w:rsidRPr="003873D8">
        <w:rPr>
          <w:noProof/>
        </w:rPr>
        <w:t>2.</w:t>
      </w:r>
      <w:r w:rsidRPr="003873D8">
        <w:rPr>
          <w:noProof/>
        </w:rPr>
        <w:tab/>
        <w:t>Consultation WHOE. Appropriate body-mass index for asian populations and its implications for policy and intervention strategies</w:t>
      </w:r>
      <w:r w:rsidRPr="003873D8">
        <w:rPr>
          <w:i/>
          <w:noProof/>
        </w:rPr>
        <w:t>.</w:t>
      </w:r>
      <w:r w:rsidRPr="003873D8">
        <w:rPr>
          <w:noProof/>
        </w:rPr>
        <w:t xml:space="preserve"> </w:t>
      </w:r>
      <w:r w:rsidRPr="003873D8">
        <w:rPr>
          <w:i/>
          <w:noProof/>
        </w:rPr>
        <w:t xml:space="preserve">Lancet </w:t>
      </w:r>
      <w:r w:rsidRPr="003873D8">
        <w:rPr>
          <w:noProof/>
        </w:rPr>
        <w:t>363(9403), 157-163 (2004).</w:t>
      </w:r>
    </w:p>
    <w:p w14:paraId="33241AB5" w14:textId="77777777" w:rsidR="00705D49" w:rsidRPr="003873D8" w:rsidRDefault="00705D49" w:rsidP="00E5541E">
      <w:pPr>
        <w:pStyle w:val="EndNoteBibliography"/>
        <w:ind w:left="720" w:hanging="720"/>
        <w:rPr>
          <w:noProof/>
        </w:rPr>
      </w:pPr>
      <w:r w:rsidRPr="003873D8">
        <w:rPr>
          <w:noProof/>
        </w:rPr>
        <w:t>3.</w:t>
      </w:r>
      <w:r w:rsidRPr="003873D8">
        <w:rPr>
          <w:noProof/>
        </w:rPr>
        <w:tab/>
        <w:t>Chambers JC, Loh M, Lehne B</w:t>
      </w:r>
      <w:r w:rsidRPr="003873D8">
        <w:rPr>
          <w:i/>
          <w:noProof/>
        </w:rPr>
        <w:t xml:space="preserve"> et al</w:t>
      </w:r>
      <w:r w:rsidRPr="003873D8">
        <w:rPr>
          <w:noProof/>
        </w:rPr>
        <w:t>. Epigenome-wide association of DNA methylation markers in peripheral blood from indian asians and europeans with incident type 2 diabetes: A nested case-control study</w:t>
      </w:r>
      <w:r w:rsidRPr="003873D8">
        <w:rPr>
          <w:i/>
          <w:noProof/>
        </w:rPr>
        <w:t>.</w:t>
      </w:r>
      <w:r w:rsidRPr="003873D8">
        <w:rPr>
          <w:noProof/>
        </w:rPr>
        <w:t xml:space="preserve"> </w:t>
      </w:r>
      <w:r w:rsidRPr="003873D8">
        <w:rPr>
          <w:i/>
          <w:noProof/>
        </w:rPr>
        <w:t xml:space="preserve">Lancet Diabetes Endocrinol </w:t>
      </w:r>
      <w:r w:rsidRPr="003873D8">
        <w:rPr>
          <w:noProof/>
        </w:rPr>
        <w:t>3(7), 526-534 (2015).</w:t>
      </w:r>
    </w:p>
    <w:p w14:paraId="0B215FAF" w14:textId="77777777" w:rsidR="00705D49" w:rsidRPr="003873D8" w:rsidRDefault="00705D49" w:rsidP="00E5541E">
      <w:pPr>
        <w:pStyle w:val="EndNoteBibliography"/>
        <w:ind w:left="720" w:hanging="720"/>
        <w:rPr>
          <w:noProof/>
        </w:rPr>
      </w:pPr>
      <w:r w:rsidRPr="003873D8">
        <w:rPr>
          <w:noProof/>
        </w:rPr>
        <w:t>4.</w:t>
      </w:r>
      <w:r w:rsidRPr="003873D8">
        <w:rPr>
          <w:noProof/>
        </w:rPr>
        <w:tab/>
        <w:t>Caspi A, Sugden K, Moffitt TE</w:t>
      </w:r>
      <w:r w:rsidRPr="003873D8">
        <w:rPr>
          <w:i/>
          <w:noProof/>
        </w:rPr>
        <w:t xml:space="preserve"> et al</w:t>
      </w:r>
      <w:r w:rsidRPr="003873D8">
        <w:rPr>
          <w:noProof/>
        </w:rPr>
        <w:t>. Influence of life stress on depression: Moderation by a polymorphism in the 5-htt gene</w:t>
      </w:r>
      <w:r w:rsidRPr="003873D8">
        <w:rPr>
          <w:i/>
          <w:noProof/>
        </w:rPr>
        <w:t>.</w:t>
      </w:r>
      <w:r w:rsidRPr="003873D8">
        <w:rPr>
          <w:noProof/>
        </w:rPr>
        <w:t xml:space="preserve"> </w:t>
      </w:r>
      <w:r w:rsidRPr="003873D8">
        <w:rPr>
          <w:i/>
          <w:noProof/>
        </w:rPr>
        <w:t xml:space="preserve">Science </w:t>
      </w:r>
      <w:r w:rsidRPr="003873D8">
        <w:rPr>
          <w:noProof/>
        </w:rPr>
        <w:t>301(5631), 386-389 (2003).</w:t>
      </w:r>
    </w:p>
    <w:p w14:paraId="1A606C75" w14:textId="77777777" w:rsidR="00705D49" w:rsidRPr="003873D8" w:rsidRDefault="00705D49" w:rsidP="00E5541E">
      <w:pPr>
        <w:pStyle w:val="EndNoteBibliography"/>
        <w:ind w:left="720" w:hanging="720"/>
        <w:rPr>
          <w:noProof/>
        </w:rPr>
      </w:pPr>
      <w:r w:rsidRPr="003873D8">
        <w:rPr>
          <w:noProof/>
        </w:rPr>
        <w:t>5.</w:t>
      </w:r>
      <w:r w:rsidRPr="003873D8">
        <w:rPr>
          <w:noProof/>
        </w:rPr>
        <w:tab/>
        <w:t>Hartman S, Widaman KF, Belsky J. Genetic moderation of effects of maternal sensitivity on girl's age of menarche: Replication of the manuck et al. Study</w:t>
      </w:r>
      <w:r w:rsidRPr="003873D8">
        <w:rPr>
          <w:i/>
          <w:noProof/>
        </w:rPr>
        <w:t>.</w:t>
      </w:r>
      <w:r w:rsidRPr="003873D8">
        <w:rPr>
          <w:noProof/>
        </w:rPr>
        <w:t xml:space="preserve"> </w:t>
      </w:r>
      <w:r w:rsidRPr="003873D8">
        <w:rPr>
          <w:i/>
          <w:noProof/>
        </w:rPr>
        <w:t xml:space="preserve">Development and psychopathology </w:t>
      </w:r>
      <w:r w:rsidRPr="003873D8">
        <w:rPr>
          <w:noProof/>
        </w:rPr>
        <w:t>27(3), 747-756 (2015).</w:t>
      </w:r>
    </w:p>
    <w:p w14:paraId="002D7A9B" w14:textId="77777777" w:rsidR="00705D49" w:rsidRPr="003873D8" w:rsidRDefault="00705D49" w:rsidP="00E5541E">
      <w:pPr>
        <w:pStyle w:val="EndNoteBibliography"/>
        <w:ind w:left="720" w:hanging="720"/>
        <w:rPr>
          <w:noProof/>
        </w:rPr>
      </w:pPr>
      <w:r w:rsidRPr="003873D8">
        <w:rPr>
          <w:noProof/>
        </w:rPr>
        <w:t>6.</w:t>
      </w:r>
      <w:r w:rsidRPr="003873D8">
        <w:rPr>
          <w:noProof/>
        </w:rPr>
        <w:tab/>
        <w:t>Manuck SB, Craig AE, Flory JD, Halder I, Ferrell RE. Reported early family environment covaries with menarcheal age as a function of polymorphic variation in estrogen receptor-alpha</w:t>
      </w:r>
      <w:r w:rsidRPr="003873D8">
        <w:rPr>
          <w:i/>
          <w:noProof/>
        </w:rPr>
        <w:t>.</w:t>
      </w:r>
      <w:r w:rsidRPr="003873D8">
        <w:rPr>
          <w:noProof/>
        </w:rPr>
        <w:t xml:space="preserve"> </w:t>
      </w:r>
      <w:r w:rsidRPr="003873D8">
        <w:rPr>
          <w:i/>
          <w:noProof/>
        </w:rPr>
        <w:t xml:space="preserve">Development and psychopathology </w:t>
      </w:r>
      <w:r w:rsidRPr="003873D8">
        <w:rPr>
          <w:noProof/>
        </w:rPr>
        <w:t>23(1), 69-83 (2011).</w:t>
      </w:r>
    </w:p>
    <w:p w14:paraId="6BC54554" w14:textId="77777777" w:rsidR="00705D49" w:rsidRPr="003873D8" w:rsidRDefault="00705D49" w:rsidP="00E5541E">
      <w:pPr>
        <w:pStyle w:val="EndNoteBibliography"/>
        <w:ind w:left="720" w:hanging="720"/>
        <w:rPr>
          <w:noProof/>
        </w:rPr>
      </w:pPr>
      <w:r w:rsidRPr="003873D8">
        <w:rPr>
          <w:noProof/>
        </w:rPr>
        <w:t>7.</w:t>
      </w:r>
      <w:r w:rsidRPr="003873D8">
        <w:rPr>
          <w:noProof/>
        </w:rPr>
        <w:tab/>
        <w:t>Holbrook JD. An epigenetic escape route</w:t>
      </w:r>
      <w:r w:rsidRPr="003873D8">
        <w:rPr>
          <w:i/>
          <w:noProof/>
        </w:rPr>
        <w:t>.</w:t>
      </w:r>
      <w:r w:rsidRPr="003873D8">
        <w:rPr>
          <w:noProof/>
        </w:rPr>
        <w:t xml:space="preserve"> </w:t>
      </w:r>
      <w:r w:rsidRPr="003873D8">
        <w:rPr>
          <w:i/>
          <w:noProof/>
        </w:rPr>
        <w:t xml:space="preserve">Trends in genetics : TIG </w:t>
      </w:r>
      <w:r w:rsidRPr="003873D8">
        <w:rPr>
          <w:noProof/>
        </w:rPr>
        <w:t>31(1), 2-4 (2015).</w:t>
      </w:r>
    </w:p>
    <w:p w14:paraId="0A018A20" w14:textId="77777777" w:rsidR="00705D49" w:rsidRPr="003873D8" w:rsidRDefault="00705D49" w:rsidP="00E5541E">
      <w:pPr>
        <w:pStyle w:val="EndNoteBibliography"/>
        <w:ind w:left="720" w:hanging="720"/>
        <w:rPr>
          <w:noProof/>
        </w:rPr>
      </w:pPr>
      <w:r w:rsidRPr="003873D8">
        <w:rPr>
          <w:noProof/>
        </w:rPr>
        <w:t>8.</w:t>
      </w:r>
      <w:r w:rsidRPr="003873D8">
        <w:rPr>
          <w:noProof/>
        </w:rPr>
        <w:tab/>
        <w:t>Arking D, Rommens J. Editorial overview: Molecular and egnetic bases of disease: Enter the post-gwas era</w:t>
      </w:r>
      <w:r w:rsidRPr="003873D8">
        <w:rPr>
          <w:i/>
          <w:noProof/>
        </w:rPr>
        <w:t>.</w:t>
      </w:r>
      <w:r w:rsidRPr="003873D8">
        <w:rPr>
          <w:noProof/>
        </w:rPr>
        <w:t xml:space="preserve"> </w:t>
      </w:r>
      <w:r w:rsidRPr="003873D8">
        <w:rPr>
          <w:i/>
          <w:noProof/>
        </w:rPr>
        <w:t xml:space="preserve">Current Opinion in Genetics and Development </w:t>
      </w:r>
      <w:r w:rsidRPr="003873D8">
        <w:rPr>
          <w:noProof/>
        </w:rPr>
        <w:t>33, 77-79 (2015).</w:t>
      </w:r>
    </w:p>
    <w:p w14:paraId="781CB0FC" w14:textId="77777777" w:rsidR="00705D49" w:rsidRPr="003873D8" w:rsidRDefault="00705D49" w:rsidP="00E5541E">
      <w:pPr>
        <w:pStyle w:val="EndNoteBibliography"/>
        <w:ind w:left="720" w:hanging="720"/>
        <w:rPr>
          <w:noProof/>
        </w:rPr>
      </w:pPr>
      <w:r w:rsidRPr="003873D8">
        <w:rPr>
          <w:noProof/>
        </w:rPr>
        <w:t>9.</w:t>
      </w:r>
      <w:r w:rsidRPr="003873D8">
        <w:rPr>
          <w:noProof/>
        </w:rPr>
        <w:tab/>
        <w:t>Barsh GS, Copenhaver GP, Gibson G, Williams SM. Guidelines for genome-wide association studies</w:t>
      </w:r>
      <w:r w:rsidRPr="003873D8">
        <w:rPr>
          <w:i/>
          <w:noProof/>
        </w:rPr>
        <w:t>.</w:t>
      </w:r>
      <w:r w:rsidRPr="003873D8">
        <w:rPr>
          <w:noProof/>
        </w:rPr>
        <w:t xml:space="preserve"> </w:t>
      </w:r>
      <w:r w:rsidRPr="003873D8">
        <w:rPr>
          <w:i/>
          <w:noProof/>
        </w:rPr>
        <w:t xml:space="preserve">PLoS genetics </w:t>
      </w:r>
      <w:r w:rsidRPr="003873D8">
        <w:rPr>
          <w:noProof/>
        </w:rPr>
        <w:t>8(7), e1002812 (2012).</w:t>
      </w:r>
    </w:p>
    <w:p w14:paraId="7FBE98B2" w14:textId="77777777" w:rsidR="00705D49" w:rsidRPr="003873D8" w:rsidRDefault="00705D49" w:rsidP="00E5541E">
      <w:pPr>
        <w:pStyle w:val="EndNoteBibliography"/>
        <w:ind w:left="720" w:hanging="720"/>
        <w:rPr>
          <w:noProof/>
        </w:rPr>
      </w:pPr>
      <w:r w:rsidRPr="003873D8">
        <w:rPr>
          <w:noProof/>
        </w:rPr>
        <w:t>10.</w:t>
      </w:r>
      <w:r w:rsidRPr="003873D8">
        <w:rPr>
          <w:noProof/>
        </w:rPr>
        <w:tab/>
        <w:t>Pe'er I, Yelensky R, Altshuler D, Daly MJ. Estimation of the multiple testing burden for genomewide association studies of nearly all common variants</w:t>
      </w:r>
      <w:r w:rsidRPr="003873D8">
        <w:rPr>
          <w:i/>
          <w:noProof/>
        </w:rPr>
        <w:t>.</w:t>
      </w:r>
      <w:r w:rsidRPr="003873D8">
        <w:rPr>
          <w:noProof/>
        </w:rPr>
        <w:t xml:space="preserve"> </w:t>
      </w:r>
      <w:r w:rsidRPr="003873D8">
        <w:rPr>
          <w:i/>
          <w:noProof/>
        </w:rPr>
        <w:t xml:space="preserve">Genet Epidemiol </w:t>
      </w:r>
      <w:r w:rsidRPr="003873D8">
        <w:rPr>
          <w:noProof/>
        </w:rPr>
        <w:t>32(4), 381-385 (2008).</w:t>
      </w:r>
    </w:p>
    <w:p w14:paraId="4DF4ED42" w14:textId="77777777" w:rsidR="00705D49" w:rsidRPr="003873D8" w:rsidRDefault="00705D49" w:rsidP="00E5541E">
      <w:pPr>
        <w:pStyle w:val="EndNoteBibliography"/>
        <w:ind w:left="720" w:hanging="720"/>
        <w:rPr>
          <w:noProof/>
        </w:rPr>
      </w:pPr>
      <w:r w:rsidRPr="003873D8">
        <w:rPr>
          <w:noProof/>
        </w:rPr>
        <w:t>11.</w:t>
      </w:r>
      <w:r w:rsidRPr="003873D8">
        <w:rPr>
          <w:noProof/>
        </w:rPr>
        <w:tab/>
        <w:t>Hoggart CJ, Clark TG, De Iorio M, Whittaker JC, Balding DJ. Genome-wide significance for dense snp and resequencing data</w:t>
      </w:r>
      <w:r w:rsidRPr="003873D8">
        <w:rPr>
          <w:i/>
          <w:noProof/>
        </w:rPr>
        <w:t>.</w:t>
      </w:r>
      <w:r w:rsidRPr="003873D8">
        <w:rPr>
          <w:noProof/>
        </w:rPr>
        <w:t xml:space="preserve"> </w:t>
      </w:r>
      <w:r w:rsidRPr="003873D8">
        <w:rPr>
          <w:i/>
          <w:noProof/>
        </w:rPr>
        <w:t xml:space="preserve">Genet Epidemiol </w:t>
      </w:r>
      <w:r w:rsidRPr="003873D8">
        <w:rPr>
          <w:noProof/>
        </w:rPr>
        <w:t>32(2), 179-185 (2008).</w:t>
      </w:r>
    </w:p>
    <w:p w14:paraId="483EDBE9" w14:textId="77777777" w:rsidR="00705D49" w:rsidRPr="003873D8" w:rsidRDefault="00705D49" w:rsidP="00E5541E">
      <w:pPr>
        <w:pStyle w:val="EndNoteBibliography"/>
        <w:ind w:left="720" w:hanging="720"/>
        <w:rPr>
          <w:noProof/>
        </w:rPr>
      </w:pPr>
      <w:r w:rsidRPr="003873D8">
        <w:rPr>
          <w:noProof/>
        </w:rPr>
        <w:t>12.</w:t>
      </w:r>
      <w:r w:rsidRPr="003873D8">
        <w:rPr>
          <w:noProof/>
        </w:rPr>
        <w:tab/>
        <w:t>Ladd-Acosta C, Fallin MD. The role of epigenetics in genetic and environmental epidemiology</w:t>
      </w:r>
      <w:r w:rsidRPr="003873D8">
        <w:rPr>
          <w:i/>
          <w:noProof/>
        </w:rPr>
        <w:t>.</w:t>
      </w:r>
      <w:r w:rsidRPr="003873D8">
        <w:rPr>
          <w:noProof/>
        </w:rPr>
        <w:t xml:space="preserve"> </w:t>
      </w:r>
      <w:r w:rsidRPr="003873D8">
        <w:rPr>
          <w:i/>
          <w:noProof/>
        </w:rPr>
        <w:t>Epigenomics</w:t>
      </w:r>
      <w:r w:rsidRPr="003873D8">
        <w:rPr>
          <w:noProof/>
        </w:rPr>
        <w:t>, (2015).</w:t>
      </w:r>
    </w:p>
    <w:p w14:paraId="2E8758CE" w14:textId="77777777" w:rsidR="00705D49" w:rsidRPr="003873D8" w:rsidRDefault="00705D49" w:rsidP="00E5541E">
      <w:pPr>
        <w:pStyle w:val="EndNoteBibliography"/>
        <w:ind w:left="720" w:hanging="720"/>
        <w:rPr>
          <w:noProof/>
        </w:rPr>
      </w:pPr>
      <w:r w:rsidRPr="003873D8">
        <w:rPr>
          <w:noProof/>
        </w:rPr>
        <w:t>13.</w:t>
      </w:r>
      <w:r w:rsidRPr="003873D8">
        <w:rPr>
          <w:noProof/>
        </w:rPr>
        <w:tab/>
        <w:t>Leon AC, Heo M. Sample sizes required to detect interactions between two binary fixed-effects in a mixed-effects linear regression model</w:t>
      </w:r>
      <w:r w:rsidRPr="003873D8">
        <w:rPr>
          <w:i/>
          <w:noProof/>
        </w:rPr>
        <w:t>.</w:t>
      </w:r>
      <w:r w:rsidRPr="003873D8">
        <w:rPr>
          <w:noProof/>
        </w:rPr>
        <w:t xml:space="preserve"> </w:t>
      </w:r>
      <w:r w:rsidRPr="003873D8">
        <w:rPr>
          <w:i/>
          <w:noProof/>
        </w:rPr>
        <w:t xml:space="preserve">Comput Stat Data Anal </w:t>
      </w:r>
      <w:r w:rsidRPr="003873D8">
        <w:rPr>
          <w:noProof/>
        </w:rPr>
        <w:t>53(3), 603-608 (2009).</w:t>
      </w:r>
    </w:p>
    <w:p w14:paraId="1966A48A" w14:textId="77777777" w:rsidR="00705D49" w:rsidRPr="003873D8" w:rsidRDefault="00705D49" w:rsidP="00E5541E">
      <w:pPr>
        <w:pStyle w:val="EndNoteBibliography"/>
        <w:ind w:left="720" w:hanging="720"/>
        <w:rPr>
          <w:noProof/>
        </w:rPr>
      </w:pPr>
      <w:r w:rsidRPr="003873D8">
        <w:rPr>
          <w:noProof/>
        </w:rPr>
        <w:t>14.</w:t>
      </w:r>
      <w:r w:rsidRPr="003873D8">
        <w:rPr>
          <w:noProof/>
        </w:rPr>
        <w:tab/>
        <w:t>Smith PG, Day NE. The design of case-control studies: The influence of confounding and interaction effects</w:t>
      </w:r>
      <w:r w:rsidRPr="003873D8">
        <w:rPr>
          <w:i/>
          <w:noProof/>
        </w:rPr>
        <w:t>.</w:t>
      </w:r>
      <w:r w:rsidRPr="003873D8">
        <w:rPr>
          <w:noProof/>
        </w:rPr>
        <w:t xml:space="preserve"> </w:t>
      </w:r>
      <w:r w:rsidRPr="003873D8">
        <w:rPr>
          <w:i/>
          <w:noProof/>
        </w:rPr>
        <w:t xml:space="preserve">International journal of epidemiology </w:t>
      </w:r>
      <w:r w:rsidRPr="003873D8">
        <w:rPr>
          <w:noProof/>
        </w:rPr>
        <w:t>13(3), 356-365 (1984).</w:t>
      </w:r>
    </w:p>
    <w:p w14:paraId="11C30379" w14:textId="77777777" w:rsidR="00705D49" w:rsidRPr="003873D8" w:rsidRDefault="00705D49" w:rsidP="00E5541E">
      <w:pPr>
        <w:pStyle w:val="EndNoteBibliography"/>
        <w:ind w:left="720" w:hanging="720"/>
        <w:rPr>
          <w:noProof/>
        </w:rPr>
      </w:pPr>
      <w:r w:rsidRPr="003873D8">
        <w:rPr>
          <w:noProof/>
        </w:rPr>
        <w:t>15.</w:t>
      </w:r>
      <w:r w:rsidRPr="003873D8">
        <w:rPr>
          <w:noProof/>
        </w:rPr>
        <w:tab/>
        <w:t>Thomas D. Gene--environment-wide association studies: Emerging approaches</w:t>
      </w:r>
      <w:r w:rsidRPr="003873D8">
        <w:rPr>
          <w:i/>
          <w:noProof/>
        </w:rPr>
        <w:t>.</w:t>
      </w:r>
      <w:r w:rsidRPr="003873D8">
        <w:rPr>
          <w:noProof/>
        </w:rPr>
        <w:t xml:space="preserve"> </w:t>
      </w:r>
      <w:r w:rsidRPr="003873D8">
        <w:rPr>
          <w:i/>
          <w:noProof/>
        </w:rPr>
        <w:t xml:space="preserve">Nature reviews. Genetics </w:t>
      </w:r>
      <w:r w:rsidRPr="003873D8">
        <w:rPr>
          <w:noProof/>
        </w:rPr>
        <w:t>11(4), 259-272 (2010).</w:t>
      </w:r>
    </w:p>
    <w:p w14:paraId="0168FB6C" w14:textId="77777777" w:rsidR="00705D49" w:rsidRPr="003873D8" w:rsidRDefault="00705D49" w:rsidP="00E5541E">
      <w:pPr>
        <w:pStyle w:val="EndNoteBibliography"/>
        <w:ind w:left="720" w:hanging="720"/>
        <w:rPr>
          <w:noProof/>
        </w:rPr>
      </w:pPr>
      <w:r w:rsidRPr="003873D8">
        <w:rPr>
          <w:noProof/>
        </w:rPr>
        <w:t>16.</w:t>
      </w:r>
      <w:r w:rsidRPr="003873D8">
        <w:rPr>
          <w:noProof/>
        </w:rPr>
        <w:tab/>
        <w:t>Khoury MJ, Wacholder S. Invited commentary: From genome-wide association studies to gene-environment-wide interaction studies--challenges and opportunities</w:t>
      </w:r>
      <w:r w:rsidRPr="003873D8">
        <w:rPr>
          <w:i/>
          <w:noProof/>
        </w:rPr>
        <w:t>.</w:t>
      </w:r>
      <w:r w:rsidRPr="003873D8">
        <w:rPr>
          <w:noProof/>
        </w:rPr>
        <w:t xml:space="preserve"> </w:t>
      </w:r>
      <w:r w:rsidRPr="003873D8">
        <w:rPr>
          <w:i/>
          <w:noProof/>
        </w:rPr>
        <w:t xml:space="preserve">American journal of epidemiology </w:t>
      </w:r>
      <w:r w:rsidRPr="003873D8">
        <w:rPr>
          <w:noProof/>
        </w:rPr>
        <w:t>169(2), 227-230; discussion 234-225 (2009).</w:t>
      </w:r>
    </w:p>
    <w:p w14:paraId="33821622" w14:textId="77777777" w:rsidR="00705D49" w:rsidRPr="003873D8" w:rsidRDefault="00705D49" w:rsidP="00E5541E">
      <w:pPr>
        <w:pStyle w:val="EndNoteBibliography"/>
        <w:ind w:left="720" w:hanging="720"/>
        <w:rPr>
          <w:noProof/>
        </w:rPr>
      </w:pPr>
      <w:r w:rsidRPr="003873D8">
        <w:rPr>
          <w:noProof/>
        </w:rPr>
        <w:lastRenderedPageBreak/>
        <w:t>17.</w:t>
      </w:r>
      <w:r w:rsidRPr="003873D8">
        <w:rPr>
          <w:noProof/>
        </w:rPr>
        <w:tab/>
        <w:t>Melkonian SC, Daniel CR, Ye Y</w:t>
      </w:r>
      <w:r w:rsidRPr="003873D8">
        <w:rPr>
          <w:i/>
          <w:noProof/>
        </w:rPr>
        <w:t xml:space="preserve"> et al</w:t>
      </w:r>
      <w:r w:rsidRPr="003873D8">
        <w:rPr>
          <w:noProof/>
        </w:rPr>
        <w:t>. Gene-environment interaction of genome-wide association study-identified susceptibility loci and meat-cooking mutagens in the etiology of renal cell carcinoma</w:t>
      </w:r>
      <w:r w:rsidRPr="003873D8">
        <w:rPr>
          <w:i/>
          <w:noProof/>
        </w:rPr>
        <w:t>.</w:t>
      </w:r>
      <w:r w:rsidRPr="003873D8">
        <w:rPr>
          <w:noProof/>
        </w:rPr>
        <w:t xml:space="preserve"> </w:t>
      </w:r>
      <w:r w:rsidRPr="003873D8">
        <w:rPr>
          <w:i/>
          <w:noProof/>
        </w:rPr>
        <w:t xml:space="preserve">Cancer </w:t>
      </w:r>
      <w:r w:rsidRPr="003873D8">
        <w:rPr>
          <w:noProof/>
        </w:rPr>
        <w:t>122(1), 108-115 (2016).</w:t>
      </w:r>
    </w:p>
    <w:p w14:paraId="2097DD2A" w14:textId="77777777" w:rsidR="00705D49" w:rsidRPr="003873D8" w:rsidRDefault="00705D49" w:rsidP="00E5541E">
      <w:pPr>
        <w:pStyle w:val="EndNoteBibliography"/>
        <w:ind w:left="720" w:hanging="720"/>
        <w:rPr>
          <w:noProof/>
        </w:rPr>
      </w:pPr>
      <w:r w:rsidRPr="003873D8">
        <w:rPr>
          <w:noProof/>
        </w:rPr>
        <w:t>18.</w:t>
      </w:r>
      <w:r w:rsidRPr="003873D8">
        <w:rPr>
          <w:noProof/>
        </w:rPr>
        <w:tab/>
        <w:t>Mullins N, Power RA, Fisher HL</w:t>
      </w:r>
      <w:r w:rsidRPr="003873D8">
        <w:rPr>
          <w:i/>
          <w:noProof/>
        </w:rPr>
        <w:t xml:space="preserve"> et al</w:t>
      </w:r>
      <w:r w:rsidRPr="003873D8">
        <w:rPr>
          <w:noProof/>
        </w:rPr>
        <w:t>. Polygenic interactions with environmental adversity in the aetiology of major depressive disorder</w:t>
      </w:r>
      <w:r w:rsidRPr="003873D8">
        <w:rPr>
          <w:i/>
          <w:noProof/>
        </w:rPr>
        <w:t>.</w:t>
      </w:r>
      <w:r w:rsidRPr="003873D8">
        <w:rPr>
          <w:noProof/>
        </w:rPr>
        <w:t xml:space="preserve"> </w:t>
      </w:r>
      <w:r w:rsidRPr="003873D8">
        <w:rPr>
          <w:i/>
          <w:noProof/>
        </w:rPr>
        <w:t>Psychol Med</w:t>
      </w:r>
      <w:r w:rsidRPr="003873D8">
        <w:rPr>
          <w:noProof/>
        </w:rPr>
        <w:t>, 1-12 (2015).</w:t>
      </w:r>
    </w:p>
    <w:p w14:paraId="7D0C45D2" w14:textId="77777777" w:rsidR="00705D49" w:rsidRPr="003873D8" w:rsidRDefault="00705D49" w:rsidP="00E5541E">
      <w:pPr>
        <w:pStyle w:val="EndNoteBibliography"/>
        <w:ind w:left="720" w:hanging="720"/>
        <w:rPr>
          <w:noProof/>
        </w:rPr>
      </w:pPr>
      <w:r w:rsidRPr="003873D8">
        <w:rPr>
          <w:noProof/>
        </w:rPr>
        <w:t>19.</w:t>
      </w:r>
      <w:r w:rsidRPr="003873D8">
        <w:rPr>
          <w:noProof/>
        </w:rPr>
        <w:tab/>
        <w:t>Bibikova M, Barnes B, Tsan C</w:t>
      </w:r>
      <w:r w:rsidRPr="003873D8">
        <w:rPr>
          <w:i/>
          <w:noProof/>
        </w:rPr>
        <w:t xml:space="preserve"> et al</w:t>
      </w:r>
      <w:r w:rsidRPr="003873D8">
        <w:rPr>
          <w:noProof/>
        </w:rPr>
        <w:t>. High density DNA methylation array with single cpg site resolution</w:t>
      </w:r>
      <w:r w:rsidRPr="003873D8">
        <w:rPr>
          <w:i/>
          <w:noProof/>
        </w:rPr>
        <w:t>.</w:t>
      </w:r>
      <w:r w:rsidRPr="003873D8">
        <w:rPr>
          <w:noProof/>
        </w:rPr>
        <w:t xml:space="preserve"> </w:t>
      </w:r>
      <w:r w:rsidRPr="003873D8">
        <w:rPr>
          <w:i/>
          <w:noProof/>
        </w:rPr>
        <w:t xml:space="preserve">Genomics </w:t>
      </w:r>
      <w:r w:rsidRPr="003873D8">
        <w:rPr>
          <w:noProof/>
        </w:rPr>
        <w:t>98(4), 288-295 (2011).</w:t>
      </w:r>
    </w:p>
    <w:p w14:paraId="5ADF7C44" w14:textId="77777777" w:rsidR="00705D49" w:rsidRPr="003873D8" w:rsidRDefault="00705D49" w:rsidP="00E5541E">
      <w:pPr>
        <w:pStyle w:val="EndNoteBibliography"/>
        <w:ind w:left="720" w:hanging="720"/>
        <w:rPr>
          <w:noProof/>
        </w:rPr>
      </w:pPr>
      <w:r w:rsidRPr="003873D8">
        <w:rPr>
          <w:noProof/>
        </w:rPr>
        <w:t>20.</w:t>
      </w:r>
      <w:r w:rsidRPr="003873D8">
        <w:rPr>
          <w:noProof/>
        </w:rPr>
        <w:tab/>
        <w:t>Pan H, Chen L, Dogra S</w:t>
      </w:r>
      <w:r w:rsidRPr="003873D8">
        <w:rPr>
          <w:i/>
          <w:noProof/>
        </w:rPr>
        <w:t xml:space="preserve"> et al</w:t>
      </w:r>
      <w:r w:rsidRPr="003873D8">
        <w:rPr>
          <w:noProof/>
        </w:rPr>
        <w:t>. Measuring the methylome in clinical samples: Improved processing of the infinium human methylation450 beadchip array</w:t>
      </w:r>
      <w:r w:rsidRPr="003873D8">
        <w:rPr>
          <w:i/>
          <w:noProof/>
        </w:rPr>
        <w:t>.</w:t>
      </w:r>
      <w:r w:rsidRPr="003873D8">
        <w:rPr>
          <w:noProof/>
        </w:rPr>
        <w:t xml:space="preserve"> </w:t>
      </w:r>
      <w:r w:rsidRPr="003873D8">
        <w:rPr>
          <w:i/>
          <w:noProof/>
        </w:rPr>
        <w:t xml:space="preserve">Epigenetics : official journal of the DNA Methylation Society </w:t>
      </w:r>
      <w:r w:rsidRPr="003873D8">
        <w:rPr>
          <w:noProof/>
        </w:rPr>
        <w:t>7(10), 1173-1187 (2012).</w:t>
      </w:r>
    </w:p>
    <w:p w14:paraId="4AAF1F62" w14:textId="77777777" w:rsidR="00705D49" w:rsidRPr="003873D8" w:rsidRDefault="00705D49" w:rsidP="00E5541E">
      <w:pPr>
        <w:pStyle w:val="EndNoteBibliography"/>
        <w:ind w:left="720" w:hanging="720"/>
        <w:rPr>
          <w:noProof/>
        </w:rPr>
      </w:pPr>
      <w:r w:rsidRPr="003873D8">
        <w:rPr>
          <w:noProof/>
        </w:rPr>
        <w:t>21.</w:t>
      </w:r>
      <w:r w:rsidRPr="003873D8">
        <w:rPr>
          <w:noProof/>
        </w:rPr>
        <w:tab/>
        <w:t>Teh AL, Pan H, Lin X</w:t>
      </w:r>
      <w:r w:rsidRPr="003873D8">
        <w:rPr>
          <w:i/>
          <w:noProof/>
        </w:rPr>
        <w:t xml:space="preserve"> et al</w:t>
      </w:r>
      <w:r w:rsidRPr="003873D8">
        <w:rPr>
          <w:noProof/>
        </w:rPr>
        <w:t>. Comparison of methyl-capture sequencing vs. Infinium humanmethylation450 array for methylome analysis in clinical samples</w:t>
      </w:r>
      <w:r w:rsidRPr="003873D8">
        <w:rPr>
          <w:i/>
          <w:noProof/>
        </w:rPr>
        <w:t>.</w:t>
      </w:r>
      <w:r w:rsidRPr="003873D8">
        <w:rPr>
          <w:noProof/>
        </w:rPr>
        <w:t xml:space="preserve"> </w:t>
      </w:r>
      <w:r w:rsidRPr="003873D8">
        <w:rPr>
          <w:i/>
          <w:noProof/>
        </w:rPr>
        <w:t xml:space="preserve">Epigenetics : official journal of the DNA Methylation Society </w:t>
      </w:r>
      <w:r w:rsidRPr="003873D8">
        <w:rPr>
          <w:noProof/>
        </w:rPr>
        <w:t>In Press, (2016).</w:t>
      </w:r>
    </w:p>
    <w:p w14:paraId="3B53D4E8" w14:textId="77777777" w:rsidR="00705D49" w:rsidRPr="003873D8" w:rsidRDefault="00705D49" w:rsidP="00E5541E">
      <w:pPr>
        <w:pStyle w:val="EndNoteBibliography"/>
        <w:ind w:left="720" w:hanging="720"/>
        <w:rPr>
          <w:noProof/>
        </w:rPr>
      </w:pPr>
      <w:r w:rsidRPr="003873D8">
        <w:rPr>
          <w:noProof/>
        </w:rPr>
        <w:t>22.</w:t>
      </w:r>
      <w:r w:rsidRPr="003873D8">
        <w:rPr>
          <w:noProof/>
        </w:rPr>
        <w:tab/>
        <w:t>Allum F, Shao X, Guenard F</w:t>
      </w:r>
      <w:r w:rsidRPr="003873D8">
        <w:rPr>
          <w:i/>
          <w:noProof/>
        </w:rPr>
        <w:t xml:space="preserve"> et al</w:t>
      </w:r>
      <w:r w:rsidRPr="003873D8">
        <w:rPr>
          <w:noProof/>
        </w:rPr>
        <w:t>. Characterization of functional methylomes by next-generation capture sequencing identifies novel disease-associated variants</w:t>
      </w:r>
      <w:r w:rsidRPr="003873D8">
        <w:rPr>
          <w:i/>
          <w:noProof/>
        </w:rPr>
        <w:t>.</w:t>
      </w:r>
      <w:r w:rsidRPr="003873D8">
        <w:rPr>
          <w:noProof/>
        </w:rPr>
        <w:t xml:space="preserve"> </w:t>
      </w:r>
      <w:r w:rsidRPr="003873D8">
        <w:rPr>
          <w:i/>
          <w:noProof/>
        </w:rPr>
        <w:t xml:space="preserve">Nat Commun </w:t>
      </w:r>
      <w:r w:rsidRPr="003873D8">
        <w:rPr>
          <w:noProof/>
        </w:rPr>
        <w:t>6, 7211 (2015).</w:t>
      </w:r>
    </w:p>
    <w:p w14:paraId="1A1BAE1D" w14:textId="77777777" w:rsidR="00705D49" w:rsidRPr="003873D8" w:rsidRDefault="00705D49" w:rsidP="00E5541E">
      <w:pPr>
        <w:pStyle w:val="EndNoteBibliography"/>
        <w:ind w:left="720" w:hanging="720"/>
        <w:rPr>
          <w:noProof/>
        </w:rPr>
      </w:pPr>
      <w:r w:rsidRPr="003873D8">
        <w:rPr>
          <w:noProof/>
        </w:rPr>
        <w:t>23.</w:t>
      </w:r>
      <w:r w:rsidRPr="003873D8">
        <w:rPr>
          <w:noProof/>
        </w:rPr>
        <w:tab/>
        <w:t>Klengel T, Binder EB. Fkbp5 allele-specific epigenetic modification in gene by environment interaction</w:t>
      </w:r>
      <w:r w:rsidRPr="003873D8">
        <w:rPr>
          <w:i/>
          <w:noProof/>
        </w:rPr>
        <w:t>.</w:t>
      </w:r>
      <w:r w:rsidRPr="003873D8">
        <w:rPr>
          <w:noProof/>
        </w:rPr>
        <w:t xml:space="preserve"> </w:t>
      </w:r>
      <w:r w:rsidRPr="003873D8">
        <w:rPr>
          <w:i/>
          <w:noProof/>
        </w:rPr>
        <w:t xml:space="preserve">Neuropsychopharmacology </w:t>
      </w:r>
      <w:r w:rsidRPr="003873D8">
        <w:rPr>
          <w:noProof/>
        </w:rPr>
        <w:t>40(1), 244-246 (2015).</w:t>
      </w:r>
    </w:p>
    <w:p w14:paraId="32F33C3E" w14:textId="77777777" w:rsidR="00705D49" w:rsidRPr="003873D8" w:rsidRDefault="00705D49" w:rsidP="00E5541E">
      <w:pPr>
        <w:pStyle w:val="EndNoteBibliography"/>
        <w:ind w:left="720" w:hanging="720"/>
        <w:rPr>
          <w:noProof/>
        </w:rPr>
      </w:pPr>
      <w:r w:rsidRPr="003873D8">
        <w:rPr>
          <w:noProof/>
        </w:rPr>
        <w:t>24.</w:t>
      </w:r>
      <w:r w:rsidRPr="003873D8">
        <w:rPr>
          <w:noProof/>
        </w:rPr>
        <w:tab/>
        <w:t xml:space="preserve">Klengel T, Binder EB. Allele-specific epigenetic modification: A molecular mechanism for gene-environment interactions in stress-related psychiatric disorders? </w:t>
      </w:r>
      <w:r w:rsidRPr="003873D8">
        <w:rPr>
          <w:i/>
          <w:noProof/>
        </w:rPr>
        <w:t xml:space="preserve">Epigenomics </w:t>
      </w:r>
      <w:r w:rsidRPr="003873D8">
        <w:rPr>
          <w:noProof/>
        </w:rPr>
        <w:t>5(2), 109-112 (2013).</w:t>
      </w:r>
    </w:p>
    <w:p w14:paraId="385AE8B8" w14:textId="77777777" w:rsidR="00705D49" w:rsidRPr="003873D8" w:rsidRDefault="00705D49" w:rsidP="00E5541E">
      <w:pPr>
        <w:pStyle w:val="EndNoteBibliography"/>
        <w:ind w:left="720" w:hanging="720"/>
        <w:rPr>
          <w:noProof/>
        </w:rPr>
      </w:pPr>
      <w:r w:rsidRPr="003873D8">
        <w:rPr>
          <w:noProof/>
        </w:rPr>
        <w:t>25.</w:t>
      </w:r>
      <w:r w:rsidRPr="003873D8">
        <w:rPr>
          <w:noProof/>
        </w:rPr>
        <w:tab/>
        <w:t>Teh AL, Pan H, Chen L</w:t>
      </w:r>
      <w:r w:rsidRPr="003873D8">
        <w:rPr>
          <w:i/>
          <w:noProof/>
        </w:rPr>
        <w:t xml:space="preserve"> et al</w:t>
      </w:r>
      <w:r w:rsidRPr="003873D8">
        <w:rPr>
          <w:noProof/>
        </w:rPr>
        <w:t>. The effect of genotype and in utero environment on interindividual variation in neonate DNA methylomes</w:t>
      </w:r>
      <w:r w:rsidRPr="003873D8">
        <w:rPr>
          <w:i/>
          <w:noProof/>
        </w:rPr>
        <w:t>.</w:t>
      </w:r>
      <w:r w:rsidRPr="003873D8">
        <w:rPr>
          <w:noProof/>
        </w:rPr>
        <w:t xml:space="preserve"> </w:t>
      </w:r>
      <w:r w:rsidRPr="003873D8">
        <w:rPr>
          <w:i/>
          <w:noProof/>
        </w:rPr>
        <w:t xml:space="preserve">Genome research </w:t>
      </w:r>
      <w:r w:rsidRPr="003873D8">
        <w:rPr>
          <w:noProof/>
        </w:rPr>
        <w:t>24(7), 1064-1074 (2014).</w:t>
      </w:r>
    </w:p>
    <w:p w14:paraId="129EBEA7" w14:textId="77777777" w:rsidR="00705D49" w:rsidRPr="003873D8" w:rsidRDefault="00705D49" w:rsidP="00E5541E">
      <w:pPr>
        <w:pStyle w:val="EndNoteBibliography"/>
        <w:ind w:left="720" w:hanging="720"/>
        <w:rPr>
          <w:noProof/>
        </w:rPr>
      </w:pPr>
      <w:r w:rsidRPr="003873D8">
        <w:rPr>
          <w:noProof/>
        </w:rPr>
        <w:t>26.</w:t>
      </w:r>
      <w:r w:rsidRPr="003873D8">
        <w:rPr>
          <w:noProof/>
        </w:rPr>
        <w:tab/>
        <w:t xml:space="preserve">Hernandez L, Blazer D. Study design and analysis for assessment of interactions - definitions of interactions. In: </w:t>
      </w:r>
      <w:r w:rsidRPr="003873D8">
        <w:rPr>
          <w:i/>
          <w:noProof/>
        </w:rPr>
        <w:t>Genes, behaviour, and the social envrionement: Moving beyond the nature/nurture debate</w:t>
      </w:r>
      <w:r w:rsidRPr="003873D8">
        <w:rPr>
          <w:noProof/>
        </w:rPr>
        <w:t>, Hernandez L,Blazer D (Ed.^(Eds). National Academires Press (US), Washington (DC) (2006).</w:t>
      </w:r>
    </w:p>
    <w:p w14:paraId="6F04BE0B" w14:textId="77777777" w:rsidR="00705D49" w:rsidRPr="003873D8" w:rsidRDefault="00705D49" w:rsidP="00E5541E">
      <w:pPr>
        <w:pStyle w:val="EndNoteBibliography"/>
        <w:ind w:left="720" w:hanging="720"/>
        <w:rPr>
          <w:noProof/>
        </w:rPr>
      </w:pPr>
      <w:r w:rsidRPr="003873D8">
        <w:rPr>
          <w:noProof/>
        </w:rPr>
        <w:t>27.</w:t>
      </w:r>
      <w:r w:rsidRPr="003873D8">
        <w:rPr>
          <w:noProof/>
        </w:rPr>
        <w:tab/>
        <w:t>Rakyan VK, Down TA, Balding DJ, Beck S. Epigenome-wide association studies for common human diseases</w:t>
      </w:r>
      <w:r w:rsidRPr="003873D8">
        <w:rPr>
          <w:i/>
          <w:noProof/>
        </w:rPr>
        <w:t>.</w:t>
      </w:r>
      <w:r w:rsidRPr="003873D8">
        <w:rPr>
          <w:noProof/>
        </w:rPr>
        <w:t xml:space="preserve"> </w:t>
      </w:r>
      <w:r w:rsidRPr="003873D8">
        <w:rPr>
          <w:i/>
          <w:noProof/>
        </w:rPr>
        <w:t xml:space="preserve">Nature reviews. Genetics </w:t>
      </w:r>
      <w:r w:rsidRPr="003873D8">
        <w:rPr>
          <w:noProof/>
        </w:rPr>
        <w:t>12(8), 529-541 (2011).</w:t>
      </w:r>
    </w:p>
    <w:p w14:paraId="23FBA0BD" w14:textId="77777777" w:rsidR="00705D49" w:rsidRPr="003873D8" w:rsidRDefault="00705D49" w:rsidP="00E5541E">
      <w:pPr>
        <w:pStyle w:val="EndNoteBibliography"/>
        <w:ind w:left="720" w:hanging="720"/>
        <w:rPr>
          <w:noProof/>
        </w:rPr>
      </w:pPr>
      <w:r w:rsidRPr="003873D8">
        <w:rPr>
          <w:noProof/>
        </w:rPr>
        <w:t>28.</w:t>
      </w:r>
      <w:r w:rsidRPr="003873D8">
        <w:rPr>
          <w:noProof/>
        </w:rPr>
        <w:tab/>
        <w:t>Heijmans BT, Mill J. Commentary: The seven plagues of epigenetic epidemiology</w:t>
      </w:r>
      <w:r w:rsidRPr="003873D8">
        <w:rPr>
          <w:i/>
          <w:noProof/>
        </w:rPr>
        <w:t>.</w:t>
      </w:r>
      <w:r w:rsidRPr="003873D8">
        <w:rPr>
          <w:noProof/>
        </w:rPr>
        <w:t xml:space="preserve"> </w:t>
      </w:r>
      <w:r w:rsidRPr="003873D8">
        <w:rPr>
          <w:i/>
          <w:noProof/>
        </w:rPr>
        <w:t xml:space="preserve">International journal of epidemiology </w:t>
      </w:r>
      <w:r w:rsidRPr="003873D8">
        <w:rPr>
          <w:noProof/>
        </w:rPr>
        <w:t>41(1), 74-78 (2012).</w:t>
      </w:r>
    </w:p>
    <w:p w14:paraId="07522624" w14:textId="77777777" w:rsidR="00705D49" w:rsidRPr="003873D8" w:rsidRDefault="00705D49" w:rsidP="00E5541E">
      <w:pPr>
        <w:pStyle w:val="EndNoteBibliography"/>
        <w:ind w:left="720" w:hanging="720"/>
        <w:rPr>
          <w:noProof/>
        </w:rPr>
      </w:pPr>
      <w:r w:rsidRPr="003873D8">
        <w:rPr>
          <w:noProof/>
        </w:rPr>
        <w:t>29.</w:t>
      </w:r>
      <w:r w:rsidRPr="003873D8">
        <w:rPr>
          <w:noProof/>
        </w:rPr>
        <w:tab/>
        <w:t>Michels KB, Binder AM, Dedeurwaerder S</w:t>
      </w:r>
      <w:r w:rsidRPr="003873D8">
        <w:rPr>
          <w:i/>
          <w:noProof/>
        </w:rPr>
        <w:t xml:space="preserve"> et al</w:t>
      </w:r>
      <w:r w:rsidRPr="003873D8">
        <w:rPr>
          <w:noProof/>
        </w:rPr>
        <w:t>. Recommendations for the design and analysis of epigenome-wide association studies</w:t>
      </w:r>
      <w:r w:rsidRPr="003873D8">
        <w:rPr>
          <w:i/>
          <w:noProof/>
        </w:rPr>
        <w:t>.</w:t>
      </w:r>
      <w:r w:rsidRPr="003873D8">
        <w:rPr>
          <w:noProof/>
        </w:rPr>
        <w:t xml:space="preserve"> </w:t>
      </w:r>
      <w:r w:rsidRPr="003873D8">
        <w:rPr>
          <w:i/>
          <w:noProof/>
        </w:rPr>
        <w:t xml:space="preserve">Nat Methods </w:t>
      </w:r>
      <w:r w:rsidRPr="003873D8">
        <w:rPr>
          <w:noProof/>
        </w:rPr>
        <w:t>10(10), 949-955 (2013).</w:t>
      </w:r>
    </w:p>
    <w:p w14:paraId="758DDE62" w14:textId="77777777" w:rsidR="00705D49" w:rsidRPr="003873D8" w:rsidRDefault="00705D49" w:rsidP="00E5541E">
      <w:pPr>
        <w:pStyle w:val="EndNoteBibliography"/>
        <w:ind w:left="720" w:hanging="720"/>
        <w:rPr>
          <w:noProof/>
        </w:rPr>
      </w:pPr>
      <w:r w:rsidRPr="003873D8">
        <w:rPr>
          <w:noProof/>
        </w:rPr>
        <w:t>30.</w:t>
      </w:r>
      <w:r w:rsidRPr="003873D8">
        <w:rPr>
          <w:noProof/>
        </w:rPr>
        <w:tab/>
        <w:t>Godfrey KM, Sheppard A, Gluckman PD</w:t>
      </w:r>
      <w:r w:rsidRPr="003873D8">
        <w:rPr>
          <w:i/>
          <w:noProof/>
        </w:rPr>
        <w:t xml:space="preserve"> et al</w:t>
      </w:r>
      <w:r w:rsidRPr="003873D8">
        <w:rPr>
          <w:noProof/>
        </w:rPr>
        <w:t>. Epigenetic gene promoter methylation at birth is associated with child's later adiposity</w:t>
      </w:r>
      <w:r w:rsidRPr="003873D8">
        <w:rPr>
          <w:i/>
          <w:noProof/>
        </w:rPr>
        <w:t>.</w:t>
      </w:r>
      <w:r w:rsidRPr="003873D8">
        <w:rPr>
          <w:noProof/>
        </w:rPr>
        <w:t xml:space="preserve"> </w:t>
      </w:r>
      <w:r w:rsidRPr="003873D8">
        <w:rPr>
          <w:i/>
          <w:noProof/>
        </w:rPr>
        <w:t xml:space="preserve">Diabetes </w:t>
      </w:r>
      <w:r w:rsidRPr="003873D8">
        <w:rPr>
          <w:noProof/>
        </w:rPr>
        <w:t>60(5), 1528-1534 (2011).</w:t>
      </w:r>
    </w:p>
    <w:p w14:paraId="5E99555A" w14:textId="77777777" w:rsidR="00705D49" w:rsidRPr="003873D8" w:rsidRDefault="00705D49" w:rsidP="00E5541E">
      <w:pPr>
        <w:pStyle w:val="EndNoteBibliography"/>
        <w:ind w:left="720" w:hanging="720"/>
        <w:rPr>
          <w:noProof/>
        </w:rPr>
      </w:pPr>
      <w:r w:rsidRPr="003873D8">
        <w:rPr>
          <w:noProof/>
        </w:rPr>
        <w:t>31.</w:t>
      </w:r>
      <w:r w:rsidRPr="003873D8">
        <w:rPr>
          <w:noProof/>
        </w:rPr>
        <w:tab/>
        <w:t>Lillycrop KA, Costello PM, Teh AL</w:t>
      </w:r>
      <w:r w:rsidRPr="003873D8">
        <w:rPr>
          <w:i/>
          <w:noProof/>
        </w:rPr>
        <w:t xml:space="preserve"> et al</w:t>
      </w:r>
      <w:r w:rsidRPr="003873D8">
        <w:rPr>
          <w:noProof/>
        </w:rPr>
        <w:t>. Association between perinatal methylation of the neuronal differentiation regulator hes1 and later childhood neurocognitive function and behaviour</w:t>
      </w:r>
      <w:r w:rsidRPr="003873D8">
        <w:rPr>
          <w:i/>
          <w:noProof/>
        </w:rPr>
        <w:t>.</w:t>
      </w:r>
      <w:r w:rsidRPr="003873D8">
        <w:rPr>
          <w:noProof/>
        </w:rPr>
        <w:t xml:space="preserve"> </w:t>
      </w:r>
      <w:r w:rsidRPr="003873D8">
        <w:rPr>
          <w:i/>
          <w:noProof/>
        </w:rPr>
        <w:t>International journal of epidemiology</w:t>
      </w:r>
      <w:r w:rsidRPr="003873D8">
        <w:rPr>
          <w:noProof/>
        </w:rPr>
        <w:t>, (2015).</w:t>
      </w:r>
    </w:p>
    <w:p w14:paraId="3B6C525C" w14:textId="77777777" w:rsidR="00705D49" w:rsidRPr="003873D8" w:rsidRDefault="00705D49" w:rsidP="00E5541E">
      <w:pPr>
        <w:pStyle w:val="EndNoteBibliography"/>
        <w:ind w:left="720" w:hanging="720"/>
        <w:rPr>
          <w:noProof/>
        </w:rPr>
      </w:pPr>
      <w:r w:rsidRPr="003873D8">
        <w:rPr>
          <w:noProof/>
        </w:rPr>
        <w:lastRenderedPageBreak/>
        <w:t>32.</w:t>
      </w:r>
      <w:r w:rsidRPr="003873D8">
        <w:rPr>
          <w:noProof/>
        </w:rPr>
        <w:tab/>
        <w:t>Desai M, Jellyman JK, Ross MG. Epigenomics, gestational programming and risk of metabolic syndrome</w:t>
      </w:r>
      <w:r w:rsidRPr="003873D8">
        <w:rPr>
          <w:i/>
          <w:noProof/>
        </w:rPr>
        <w:t>.</w:t>
      </w:r>
      <w:r w:rsidRPr="003873D8">
        <w:rPr>
          <w:noProof/>
        </w:rPr>
        <w:t xml:space="preserve"> </w:t>
      </w:r>
      <w:r w:rsidRPr="003873D8">
        <w:rPr>
          <w:i/>
          <w:noProof/>
        </w:rPr>
        <w:t xml:space="preserve">International journal of obesity </w:t>
      </w:r>
      <w:r w:rsidRPr="003873D8">
        <w:rPr>
          <w:noProof/>
        </w:rPr>
        <w:t>39(4), 633-641 (2015).</w:t>
      </w:r>
    </w:p>
    <w:p w14:paraId="45A06625" w14:textId="77777777" w:rsidR="00705D49" w:rsidRPr="003873D8" w:rsidRDefault="00705D49" w:rsidP="00E5541E">
      <w:pPr>
        <w:pStyle w:val="EndNoteBibliography"/>
        <w:ind w:left="720" w:hanging="720"/>
        <w:rPr>
          <w:noProof/>
        </w:rPr>
      </w:pPr>
      <w:r w:rsidRPr="003873D8">
        <w:rPr>
          <w:noProof/>
        </w:rPr>
        <w:t>33.</w:t>
      </w:r>
      <w:r w:rsidRPr="003873D8">
        <w:rPr>
          <w:noProof/>
        </w:rPr>
        <w:tab/>
        <w:t>Dick KJ, Nelson CP, Tsaprouni L</w:t>
      </w:r>
      <w:r w:rsidRPr="003873D8">
        <w:rPr>
          <w:i/>
          <w:noProof/>
        </w:rPr>
        <w:t xml:space="preserve"> et al</w:t>
      </w:r>
      <w:r w:rsidRPr="003873D8">
        <w:rPr>
          <w:noProof/>
        </w:rPr>
        <w:t>. DNA methylation and body-mass index: A genome-wide analysis</w:t>
      </w:r>
      <w:r w:rsidRPr="003873D8">
        <w:rPr>
          <w:i/>
          <w:noProof/>
        </w:rPr>
        <w:t>.</w:t>
      </w:r>
      <w:r w:rsidRPr="003873D8">
        <w:rPr>
          <w:noProof/>
        </w:rPr>
        <w:t xml:space="preserve"> </w:t>
      </w:r>
      <w:r w:rsidRPr="003873D8">
        <w:rPr>
          <w:i/>
          <w:noProof/>
        </w:rPr>
        <w:t xml:space="preserve">Lancet </w:t>
      </w:r>
      <w:r w:rsidRPr="003873D8">
        <w:rPr>
          <w:noProof/>
        </w:rPr>
        <w:t>383(9933), 1990-1998 (2014).</w:t>
      </w:r>
    </w:p>
    <w:p w14:paraId="357B614C" w14:textId="77777777" w:rsidR="00705D49" w:rsidRPr="003873D8" w:rsidRDefault="00705D49" w:rsidP="00E5541E">
      <w:pPr>
        <w:pStyle w:val="EndNoteBibliography"/>
        <w:ind w:left="720" w:hanging="720"/>
        <w:rPr>
          <w:noProof/>
        </w:rPr>
      </w:pPr>
      <w:r w:rsidRPr="003873D8">
        <w:rPr>
          <w:noProof/>
        </w:rPr>
        <w:t>34.</w:t>
      </w:r>
      <w:r w:rsidRPr="003873D8">
        <w:rPr>
          <w:noProof/>
        </w:rPr>
        <w:tab/>
        <w:t>Philibert RA, Beach SR, Lei MK, Brody GH. Changes in DNA methylation at the aryl hydrocarbon receptor repressor may be a new biomarker for smoking</w:t>
      </w:r>
      <w:r w:rsidRPr="003873D8">
        <w:rPr>
          <w:i/>
          <w:noProof/>
        </w:rPr>
        <w:t>.</w:t>
      </w:r>
      <w:r w:rsidRPr="003873D8">
        <w:rPr>
          <w:noProof/>
        </w:rPr>
        <w:t xml:space="preserve"> </w:t>
      </w:r>
      <w:r w:rsidRPr="003873D8">
        <w:rPr>
          <w:i/>
          <w:noProof/>
        </w:rPr>
        <w:t xml:space="preserve">Clin Epigenetics </w:t>
      </w:r>
      <w:r w:rsidRPr="003873D8">
        <w:rPr>
          <w:noProof/>
        </w:rPr>
        <w:t>5(1), 19 (2013).</w:t>
      </w:r>
    </w:p>
    <w:p w14:paraId="595081DD" w14:textId="77777777" w:rsidR="00705D49" w:rsidRPr="003873D8" w:rsidRDefault="00705D49" w:rsidP="00E5541E">
      <w:pPr>
        <w:pStyle w:val="EndNoteBibliography"/>
        <w:ind w:left="720" w:hanging="720"/>
        <w:rPr>
          <w:noProof/>
        </w:rPr>
      </w:pPr>
      <w:r w:rsidRPr="003873D8">
        <w:rPr>
          <w:noProof/>
        </w:rPr>
        <w:t>35.</w:t>
      </w:r>
      <w:r w:rsidRPr="003873D8">
        <w:rPr>
          <w:noProof/>
        </w:rPr>
        <w:tab/>
        <w:t>Pan H, Lin X, Wu Y</w:t>
      </w:r>
      <w:r w:rsidRPr="003873D8">
        <w:rPr>
          <w:i/>
          <w:noProof/>
        </w:rPr>
        <w:t xml:space="preserve"> et al</w:t>
      </w:r>
      <w:r w:rsidRPr="003873D8">
        <w:rPr>
          <w:noProof/>
        </w:rPr>
        <w:t>. Hif3a association with adiposity: The story begins before birth</w:t>
      </w:r>
      <w:r w:rsidRPr="003873D8">
        <w:rPr>
          <w:i/>
          <w:noProof/>
        </w:rPr>
        <w:t>.</w:t>
      </w:r>
      <w:r w:rsidRPr="003873D8">
        <w:rPr>
          <w:noProof/>
        </w:rPr>
        <w:t xml:space="preserve"> </w:t>
      </w:r>
      <w:r w:rsidRPr="003873D8">
        <w:rPr>
          <w:i/>
          <w:noProof/>
        </w:rPr>
        <w:t>Epigenomics</w:t>
      </w:r>
      <w:r w:rsidRPr="003873D8">
        <w:rPr>
          <w:noProof/>
        </w:rPr>
        <w:t>, 1-13 (2015).</w:t>
      </w:r>
    </w:p>
    <w:p w14:paraId="0092F2A6" w14:textId="77777777" w:rsidR="00705D49" w:rsidRPr="003873D8" w:rsidRDefault="00705D49" w:rsidP="00E5541E">
      <w:pPr>
        <w:pStyle w:val="EndNoteBibliography"/>
        <w:ind w:left="720" w:hanging="720"/>
        <w:rPr>
          <w:noProof/>
        </w:rPr>
      </w:pPr>
      <w:r w:rsidRPr="003873D8">
        <w:rPr>
          <w:noProof/>
        </w:rPr>
        <w:t>36.</w:t>
      </w:r>
      <w:r w:rsidRPr="003873D8">
        <w:rPr>
          <w:noProof/>
        </w:rPr>
        <w:tab/>
        <w:t>Huang T, Zheng Y, Qi Q</w:t>
      </w:r>
      <w:r w:rsidRPr="003873D8">
        <w:rPr>
          <w:i/>
          <w:noProof/>
        </w:rPr>
        <w:t xml:space="preserve"> et al</w:t>
      </w:r>
      <w:r w:rsidRPr="003873D8">
        <w:rPr>
          <w:noProof/>
        </w:rPr>
        <w:t>. DNA methylation variants at hif3a locus, b vitamins intake, and long-term weight change: Gene-diet interactions in two us cohorts</w:t>
      </w:r>
      <w:r w:rsidRPr="003873D8">
        <w:rPr>
          <w:i/>
          <w:noProof/>
        </w:rPr>
        <w:t>.</w:t>
      </w:r>
      <w:r w:rsidRPr="003873D8">
        <w:rPr>
          <w:noProof/>
        </w:rPr>
        <w:t xml:space="preserve"> </w:t>
      </w:r>
      <w:r w:rsidRPr="003873D8">
        <w:rPr>
          <w:i/>
          <w:noProof/>
        </w:rPr>
        <w:t>Diabetes</w:t>
      </w:r>
      <w:r w:rsidRPr="003873D8">
        <w:rPr>
          <w:noProof/>
        </w:rPr>
        <w:t>, (2015).</w:t>
      </w:r>
    </w:p>
    <w:p w14:paraId="20738B58" w14:textId="77777777" w:rsidR="00705D49" w:rsidRPr="003873D8" w:rsidRDefault="00705D49" w:rsidP="00E5541E">
      <w:pPr>
        <w:pStyle w:val="EndNoteBibliography"/>
        <w:ind w:left="720" w:hanging="720"/>
        <w:rPr>
          <w:noProof/>
        </w:rPr>
      </w:pPr>
      <w:r w:rsidRPr="003873D8">
        <w:rPr>
          <w:noProof/>
        </w:rPr>
        <w:t>37.</w:t>
      </w:r>
      <w:r w:rsidRPr="003873D8">
        <w:rPr>
          <w:noProof/>
        </w:rPr>
        <w:tab/>
        <w:t>Monastero R, Garcia-Serrano S, Lago-Sampedro A</w:t>
      </w:r>
      <w:r w:rsidRPr="003873D8">
        <w:rPr>
          <w:i/>
          <w:noProof/>
        </w:rPr>
        <w:t xml:space="preserve"> et al</w:t>
      </w:r>
      <w:r w:rsidRPr="003873D8">
        <w:rPr>
          <w:noProof/>
        </w:rPr>
        <w:t>. Methylation patterns of vegfb promoter are associated with gene and protein expression levels: The effects of dietary fatty acids</w:t>
      </w:r>
      <w:r w:rsidRPr="003873D8">
        <w:rPr>
          <w:i/>
          <w:noProof/>
        </w:rPr>
        <w:t>.</w:t>
      </w:r>
      <w:r w:rsidRPr="003873D8">
        <w:rPr>
          <w:noProof/>
        </w:rPr>
        <w:t xml:space="preserve"> </w:t>
      </w:r>
      <w:r w:rsidRPr="003873D8">
        <w:rPr>
          <w:i/>
          <w:noProof/>
        </w:rPr>
        <w:t>Eur J Nutr</w:t>
      </w:r>
      <w:r w:rsidRPr="003873D8">
        <w:rPr>
          <w:noProof/>
        </w:rPr>
        <w:t>, (2015).</w:t>
      </w:r>
    </w:p>
    <w:p w14:paraId="0BB57BED" w14:textId="77777777" w:rsidR="00705D49" w:rsidRPr="003873D8" w:rsidRDefault="00705D49" w:rsidP="00E5541E">
      <w:pPr>
        <w:pStyle w:val="EndNoteBibliography"/>
        <w:ind w:left="720" w:hanging="720"/>
        <w:rPr>
          <w:noProof/>
        </w:rPr>
      </w:pPr>
      <w:r w:rsidRPr="003873D8">
        <w:rPr>
          <w:noProof/>
        </w:rPr>
        <w:t>38.</w:t>
      </w:r>
      <w:r w:rsidRPr="003873D8">
        <w:rPr>
          <w:noProof/>
        </w:rPr>
        <w:tab/>
        <w:t>Demerath EW, Guan W, Grove ML</w:t>
      </w:r>
      <w:r w:rsidRPr="003873D8">
        <w:rPr>
          <w:i/>
          <w:noProof/>
        </w:rPr>
        <w:t xml:space="preserve"> et al</w:t>
      </w:r>
      <w:r w:rsidRPr="003873D8">
        <w:rPr>
          <w:noProof/>
        </w:rPr>
        <w:t>. Epigenome-wide association study (ewas) of bmi, bmi change and waist circumference in african american adults identifies multiple replicated loci</w:t>
      </w:r>
      <w:r w:rsidRPr="003873D8">
        <w:rPr>
          <w:i/>
          <w:noProof/>
        </w:rPr>
        <w:t>.</w:t>
      </w:r>
      <w:r w:rsidRPr="003873D8">
        <w:rPr>
          <w:noProof/>
        </w:rPr>
        <w:t xml:space="preserve"> </w:t>
      </w:r>
      <w:r w:rsidRPr="003873D8">
        <w:rPr>
          <w:i/>
          <w:noProof/>
        </w:rPr>
        <w:t xml:space="preserve">Hum Mol Genet </w:t>
      </w:r>
      <w:r w:rsidRPr="003873D8">
        <w:rPr>
          <w:noProof/>
        </w:rPr>
        <w:t>24(15), 4464-4479 (2015).</w:t>
      </w:r>
    </w:p>
    <w:p w14:paraId="4C5FE09E" w14:textId="77777777" w:rsidR="00705D49" w:rsidRPr="003873D8" w:rsidRDefault="00705D49" w:rsidP="00E5541E">
      <w:pPr>
        <w:pStyle w:val="EndNoteBibliography"/>
        <w:ind w:left="720" w:hanging="720"/>
        <w:rPr>
          <w:noProof/>
        </w:rPr>
      </w:pPr>
      <w:r w:rsidRPr="003873D8">
        <w:rPr>
          <w:noProof/>
        </w:rPr>
        <w:t>39.</w:t>
      </w:r>
      <w:r w:rsidRPr="003873D8">
        <w:rPr>
          <w:noProof/>
        </w:rPr>
        <w:tab/>
        <w:t>Richmond RC, Sharp GC, Ward ME</w:t>
      </w:r>
      <w:r w:rsidRPr="003873D8">
        <w:rPr>
          <w:i/>
          <w:noProof/>
        </w:rPr>
        <w:t xml:space="preserve"> et al</w:t>
      </w:r>
      <w:r w:rsidRPr="003873D8">
        <w:rPr>
          <w:noProof/>
        </w:rPr>
        <w:t>. DNA methylation and body mass index: Investigating identified methylation sites at hif3a in a causal framework</w:t>
      </w:r>
      <w:r w:rsidRPr="003873D8">
        <w:rPr>
          <w:i/>
          <w:noProof/>
        </w:rPr>
        <w:t>.</w:t>
      </w:r>
      <w:r w:rsidRPr="003873D8">
        <w:rPr>
          <w:noProof/>
        </w:rPr>
        <w:t xml:space="preserve"> </w:t>
      </w:r>
      <w:r w:rsidRPr="003873D8">
        <w:rPr>
          <w:i/>
          <w:noProof/>
        </w:rPr>
        <w:t>Diabetes</w:t>
      </w:r>
      <w:r w:rsidRPr="003873D8">
        <w:rPr>
          <w:noProof/>
        </w:rPr>
        <w:t>, (2016).</w:t>
      </w:r>
    </w:p>
    <w:p w14:paraId="1538E15C" w14:textId="77777777" w:rsidR="00705D49" w:rsidRPr="003873D8" w:rsidRDefault="00705D49" w:rsidP="00E5541E">
      <w:pPr>
        <w:pStyle w:val="EndNoteBibliography"/>
        <w:ind w:left="720" w:hanging="720"/>
        <w:rPr>
          <w:noProof/>
        </w:rPr>
      </w:pPr>
      <w:r w:rsidRPr="003873D8">
        <w:rPr>
          <w:noProof/>
        </w:rPr>
        <w:t>40.</w:t>
      </w:r>
      <w:r w:rsidRPr="003873D8">
        <w:rPr>
          <w:noProof/>
        </w:rPr>
        <w:tab/>
        <w:t>Novakovic B, Ryan J, Pereira N, Boughton B, Craig JM, Saffery R. Postnatal stability, tissue, and time specific effects of ahrr methylation change in response to maternal smoking in pregnancy</w:t>
      </w:r>
      <w:r w:rsidRPr="003873D8">
        <w:rPr>
          <w:i/>
          <w:noProof/>
        </w:rPr>
        <w:t>.</w:t>
      </w:r>
      <w:r w:rsidRPr="003873D8">
        <w:rPr>
          <w:noProof/>
        </w:rPr>
        <w:t xml:space="preserve"> </w:t>
      </w:r>
      <w:r w:rsidRPr="003873D8">
        <w:rPr>
          <w:i/>
          <w:noProof/>
        </w:rPr>
        <w:t xml:space="preserve">Epigenetics : official journal of the DNA Methylation Society </w:t>
      </w:r>
      <w:r w:rsidRPr="003873D8">
        <w:rPr>
          <w:noProof/>
        </w:rPr>
        <w:t>9(3), 377-386 (2014).</w:t>
      </w:r>
    </w:p>
    <w:p w14:paraId="422A3B06" w14:textId="77777777" w:rsidR="00705D49" w:rsidRPr="003873D8" w:rsidRDefault="00705D49" w:rsidP="00E5541E">
      <w:pPr>
        <w:pStyle w:val="EndNoteBibliography"/>
        <w:ind w:left="720" w:hanging="720"/>
        <w:rPr>
          <w:noProof/>
        </w:rPr>
      </w:pPr>
      <w:r w:rsidRPr="003873D8">
        <w:rPr>
          <w:noProof/>
        </w:rPr>
        <w:t>41.</w:t>
      </w:r>
      <w:r w:rsidRPr="003873D8">
        <w:rPr>
          <w:noProof/>
        </w:rPr>
        <w:tab/>
        <w:t>Liang L, Cookson WO. Grasping nettles: Cellular heterogeneity and other confounders in epigenome-wide association studies</w:t>
      </w:r>
      <w:r w:rsidRPr="003873D8">
        <w:rPr>
          <w:i/>
          <w:noProof/>
        </w:rPr>
        <w:t>.</w:t>
      </w:r>
      <w:r w:rsidRPr="003873D8">
        <w:rPr>
          <w:noProof/>
        </w:rPr>
        <w:t xml:space="preserve"> </w:t>
      </w:r>
      <w:r w:rsidRPr="003873D8">
        <w:rPr>
          <w:i/>
          <w:noProof/>
        </w:rPr>
        <w:t xml:space="preserve">Hum Mol Genet </w:t>
      </w:r>
      <w:r w:rsidRPr="003873D8">
        <w:rPr>
          <w:noProof/>
        </w:rPr>
        <w:t>23(R1), R83-88 (2014).</w:t>
      </w:r>
    </w:p>
    <w:p w14:paraId="69271C49" w14:textId="77777777" w:rsidR="00705D49" w:rsidRPr="003873D8" w:rsidRDefault="00705D49" w:rsidP="00E5541E">
      <w:pPr>
        <w:pStyle w:val="EndNoteBibliography"/>
        <w:ind w:left="720" w:hanging="720"/>
        <w:rPr>
          <w:noProof/>
        </w:rPr>
      </w:pPr>
      <w:r w:rsidRPr="003873D8">
        <w:rPr>
          <w:noProof/>
        </w:rPr>
        <w:t>42.</w:t>
      </w:r>
      <w:r w:rsidRPr="003873D8">
        <w:rPr>
          <w:noProof/>
        </w:rPr>
        <w:tab/>
        <w:t>Lam LL, Emberly E, Fraser HB</w:t>
      </w:r>
      <w:r w:rsidRPr="003873D8">
        <w:rPr>
          <w:i/>
          <w:noProof/>
        </w:rPr>
        <w:t xml:space="preserve"> et al</w:t>
      </w:r>
      <w:r w:rsidRPr="003873D8">
        <w:rPr>
          <w:noProof/>
        </w:rPr>
        <w:t>. Factors underlying variable DNA methylation in a human community cohort</w:t>
      </w:r>
      <w:r w:rsidRPr="003873D8">
        <w:rPr>
          <w:i/>
          <w:noProof/>
        </w:rPr>
        <w:t>.</w:t>
      </w:r>
      <w:r w:rsidRPr="003873D8">
        <w:rPr>
          <w:noProof/>
        </w:rPr>
        <w:t xml:space="preserve"> </w:t>
      </w:r>
      <w:r w:rsidRPr="003873D8">
        <w:rPr>
          <w:i/>
          <w:noProof/>
        </w:rPr>
        <w:t>Proceedings of the National Academy of Sciences of the United States of America</w:t>
      </w:r>
      <w:r w:rsidRPr="003873D8">
        <w:rPr>
          <w:noProof/>
        </w:rPr>
        <w:t>, (2012).</w:t>
      </w:r>
    </w:p>
    <w:p w14:paraId="1C7504D2" w14:textId="77777777" w:rsidR="00705D49" w:rsidRPr="003873D8" w:rsidRDefault="00705D49" w:rsidP="00E5541E">
      <w:pPr>
        <w:pStyle w:val="EndNoteBibliography"/>
        <w:ind w:left="720" w:hanging="720"/>
        <w:rPr>
          <w:noProof/>
        </w:rPr>
      </w:pPr>
      <w:r w:rsidRPr="003873D8">
        <w:rPr>
          <w:noProof/>
        </w:rPr>
        <w:t>43.</w:t>
      </w:r>
      <w:r w:rsidRPr="003873D8">
        <w:rPr>
          <w:noProof/>
        </w:rPr>
        <w:tab/>
        <w:t>Jaffe AE, Irizarry RA. Accounting for cellular heterogeneity is critical in epigenome-wide association studies</w:t>
      </w:r>
      <w:r w:rsidRPr="003873D8">
        <w:rPr>
          <w:i/>
          <w:noProof/>
        </w:rPr>
        <w:t>.</w:t>
      </w:r>
      <w:r w:rsidRPr="003873D8">
        <w:rPr>
          <w:noProof/>
        </w:rPr>
        <w:t xml:space="preserve"> </w:t>
      </w:r>
      <w:r w:rsidRPr="003873D8">
        <w:rPr>
          <w:i/>
          <w:noProof/>
        </w:rPr>
        <w:t xml:space="preserve">Genome biology </w:t>
      </w:r>
      <w:r w:rsidRPr="003873D8">
        <w:rPr>
          <w:noProof/>
        </w:rPr>
        <w:t>15(2), R31 (2014).</w:t>
      </w:r>
    </w:p>
    <w:p w14:paraId="5046C022" w14:textId="77777777" w:rsidR="00705D49" w:rsidRPr="003873D8" w:rsidRDefault="00705D49" w:rsidP="00E5541E">
      <w:pPr>
        <w:pStyle w:val="EndNoteBibliography"/>
        <w:ind w:left="720" w:hanging="720"/>
        <w:rPr>
          <w:noProof/>
        </w:rPr>
      </w:pPr>
      <w:r w:rsidRPr="003873D8">
        <w:rPr>
          <w:noProof/>
        </w:rPr>
        <w:t>44.</w:t>
      </w:r>
      <w:r w:rsidRPr="003873D8">
        <w:rPr>
          <w:noProof/>
        </w:rPr>
        <w:tab/>
        <w:t>Reinius LE, Acevedo N, Joerink M</w:t>
      </w:r>
      <w:r w:rsidRPr="003873D8">
        <w:rPr>
          <w:i/>
          <w:noProof/>
        </w:rPr>
        <w:t xml:space="preserve"> et al</w:t>
      </w:r>
      <w:r w:rsidRPr="003873D8">
        <w:rPr>
          <w:noProof/>
        </w:rPr>
        <w:t>. Differential DNA methylation in purified human blood cells: Implications for cell lineage and studies on disease susceptibility</w:t>
      </w:r>
      <w:r w:rsidRPr="003873D8">
        <w:rPr>
          <w:i/>
          <w:noProof/>
        </w:rPr>
        <w:t>.</w:t>
      </w:r>
      <w:r w:rsidRPr="003873D8">
        <w:rPr>
          <w:noProof/>
        </w:rPr>
        <w:t xml:space="preserve"> </w:t>
      </w:r>
      <w:r w:rsidRPr="003873D8">
        <w:rPr>
          <w:i/>
          <w:noProof/>
        </w:rPr>
        <w:t xml:space="preserve">PloS one </w:t>
      </w:r>
      <w:r w:rsidRPr="003873D8">
        <w:rPr>
          <w:noProof/>
        </w:rPr>
        <w:t>7(7), e41361 (2012).</w:t>
      </w:r>
    </w:p>
    <w:p w14:paraId="4545BC02" w14:textId="77777777" w:rsidR="00705D49" w:rsidRPr="003873D8" w:rsidRDefault="00705D49" w:rsidP="00E5541E">
      <w:pPr>
        <w:pStyle w:val="EndNoteBibliography"/>
        <w:ind w:left="720" w:hanging="720"/>
        <w:rPr>
          <w:noProof/>
        </w:rPr>
      </w:pPr>
      <w:r w:rsidRPr="003873D8">
        <w:rPr>
          <w:noProof/>
        </w:rPr>
        <w:t>45.</w:t>
      </w:r>
      <w:r w:rsidRPr="003873D8">
        <w:rPr>
          <w:noProof/>
        </w:rPr>
        <w:tab/>
        <w:t>Kulis M, Merkel A, Heath S</w:t>
      </w:r>
      <w:r w:rsidRPr="003873D8">
        <w:rPr>
          <w:i/>
          <w:noProof/>
        </w:rPr>
        <w:t xml:space="preserve"> et al</w:t>
      </w:r>
      <w:r w:rsidRPr="003873D8">
        <w:rPr>
          <w:noProof/>
        </w:rPr>
        <w:t>. Whole-genome fingerprint of the DNA methylome during human b cell differentiation</w:t>
      </w:r>
      <w:r w:rsidRPr="003873D8">
        <w:rPr>
          <w:i/>
          <w:noProof/>
        </w:rPr>
        <w:t>.</w:t>
      </w:r>
      <w:r w:rsidRPr="003873D8">
        <w:rPr>
          <w:noProof/>
        </w:rPr>
        <w:t xml:space="preserve"> </w:t>
      </w:r>
      <w:r w:rsidRPr="003873D8">
        <w:rPr>
          <w:i/>
          <w:noProof/>
        </w:rPr>
        <w:t xml:space="preserve">Nature genetics </w:t>
      </w:r>
      <w:r w:rsidRPr="003873D8">
        <w:rPr>
          <w:noProof/>
        </w:rPr>
        <w:t>47(7), 746-756 (2015).</w:t>
      </w:r>
    </w:p>
    <w:p w14:paraId="1F4A6289" w14:textId="77777777" w:rsidR="00705D49" w:rsidRPr="003873D8" w:rsidRDefault="00705D49" w:rsidP="00E5541E">
      <w:pPr>
        <w:pStyle w:val="EndNoteBibliography"/>
        <w:ind w:left="720" w:hanging="720"/>
        <w:rPr>
          <w:noProof/>
        </w:rPr>
      </w:pPr>
      <w:r w:rsidRPr="003873D8">
        <w:rPr>
          <w:noProof/>
        </w:rPr>
        <w:t>46.</w:t>
      </w:r>
      <w:r w:rsidRPr="003873D8">
        <w:rPr>
          <w:noProof/>
        </w:rPr>
        <w:tab/>
        <w:t>Martino D, Joo JE, Sexton-Oates A</w:t>
      </w:r>
      <w:r w:rsidRPr="003873D8">
        <w:rPr>
          <w:i/>
          <w:noProof/>
        </w:rPr>
        <w:t xml:space="preserve"> et al</w:t>
      </w:r>
      <w:r w:rsidRPr="003873D8">
        <w:rPr>
          <w:noProof/>
        </w:rPr>
        <w:t>. Epigenome-wide association study reveals longitudinally stable DNA methylation differences in cd4+ t cells from children with ige-mediated food allergy</w:t>
      </w:r>
      <w:r w:rsidRPr="003873D8">
        <w:rPr>
          <w:i/>
          <w:noProof/>
        </w:rPr>
        <w:t>.</w:t>
      </w:r>
      <w:r w:rsidRPr="003873D8">
        <w:rPr>
          <w:noProof/>
        </w:rPr>
        <w:t xml:space="preserve"> </w:t>
      </w:r>
      <w:r w:rsidRPr="003873D8">
        <w:rPr>
          <w:i/>
          <w:noProof/>
        </w:rPr>
        <w:t xml:space="preserve">Epigenetics : official journal of the DNA Methylation Society </w:t>
      </w:r>
      <w:r w:rsidRPr="003873D8">
        <w:rPr>
          <w:noProof/>
        </w:rPr>
        <w:t>9(7), 998-1006 (2014).</w:t>
      </w:r>
    </w:p>
    <w:p w14:paraId="03B2D207" w14:textId="77777777" w:rsidR="00705D49" w:rsidRPr="003873D8" w:rsidRDefault="00705D49" w:rsidP="00E5541E">
      <w:pPr>
        <w:pStyle w:val="EndNoteBibliography"/>
        <w:ind w:left="720" w:hanging="720"/>
        <w:rPr>
          <w:noProof/>
        </w:rPr>
      </w:pPr>
      <w:r w:rsidRPr="003873D8">
        <w:rPr>
          <w:noProof/>
        </w:rPr>
        <w:t>47.</w:t>
      </w:r>
      <w:r w:rsidRPr="003873D8">
        <w:rPr>
          <w:noProof/>
        </w:rPr>
        <w:tab/>
        <w:t>Heyn H, Li N, Ferreira HJ</w:t>
      </w:r>
      <w:r w:rsidRPr="003873D8">
        <w:rPr>
          <w:i/>
          <w:noProof/>
        </w:rPr>
        <w:t xml:space="preserve"> et al</w:t>
      </w:r>
      <w:r w:rsidRPr="003873D8">
        <w:rPr>
          <w:noProof/>
        </w:rPr>
        <w:t>. Distinct DNA methylomes of newborns and centenarians</w:t>
      </w:r>
      <w:r w:rsidRPr="003873D8">
        <w:rPr>
          <w:i/>
          <w:noProof/>
        </w:rPr>
        <w:t>.</w:t>
      </w:r>
      <w:r w:rsidRPr="003873D8">
        <w:rPr>
          <w:noProof/>
        </w:rPr>
        <w:t xml:space="preserve"> </w:t>
      </w:r>
      <w:r w:rsidRPr="003873D8">
        <w:rPr>
          <w:i/>
          <w:noProof/>
        </w:rPr>
        <w:t xml:space="preserve">Proceedings of the National Academy of Sciences of the United States of America </w:t>
      </w:r>
      <w:r w:rsidRPr="003873D8">
        <w:rPr>
          <w:noProof/>
        </w:rPr>
        <w:t>109(26), 10522-10527 (2012).</w:t>
      </w:r>
    </w:p>
    <w:p w14:paraId="7E30091E" w14:textId="77777777" w:rsidR="00705D49" w:rsidRPr="003873D8" w:rsidRDefault="00705D49" w:rsidP="00E5541E">
      <w:pPr>
        <w:pStyle w:val="EndNoteBibliography"/>
        <w:ind w:left="720" w:hanging="720"/>
        <w:rPr>
          <w:noProof/>
        </w:rPr>
      </w:pPr>
      <w:r w:rsidRPr="003873D8">
        <w:rPr>
          <w:noProof/>
        </w:rPr>
        <w:lastRenderedPageBreak/>
        <w:t>48.</w:t>
      </w:r>
      <w:r w:rsidRPr="003873D8">
        <w:rPr>
          <w:noProof/>
        </w:rPr>
        <w:tab/>
        <w:t>Bell JT, Tsai PC, Yang TP</w:t>
      </w:r>
      <w:r w:rsidRPr="003873D8">
        <w:rPr>
          <w:i/>
          <w:noProof/>
        </w:rPr>
        <w:t xml:space="preserve"> et al</w:t>
      </w:r>
      <w:r w:rsidRPr="003873D8">
        <w:rPr>
          <w:noProof/>
        </w:rPr>
        <w:t>. Epigenome-wide scans identify differentially methylated regions for age and age-related phenotypes in a healthy ageing population</w:t>
      </w:r>
      <w:r w:rsidRPr="003873D8">
        <w:rPr>
          <w:i/>
          <w:noProof/>
        </w:rPr>
        <w:t>.</w:t>
      </w:r>
      <w:r w:rsidRPr="003873D8">
        <w:rPr>
          <w:noProof/>
        </w:rPr>
        <w:t xml:space="preserve"> </w:t>
      </w:r>
      <w:r w:rsidRPr="003873D8">
        <w:rPr>
          <w:i/>
          <w:noProof/>
        </w:rPr>
        <w:t xml:space="preserve">PLoS genetics </w:t>
      </w:r>
      <w:r w:rsidRPr="003873D8">
        <w:rPr>
          <w:noProof/>
        </w:rPr>
        <w:t>8(4), e1002629 (2012).</w:t>
      </w:r>
    </w:p>
    <w:p w14:paraId="13DAB50B" w14:textId="77777777" w:rsidR="00705D49" w:rsidRPr="003873D8" w:rsidRDefault="00705D49" w:rsidP="00E5541E">
      <w:pPr>
        <w:pStyle w:val="EndNoteBibliography"/>
        <w:ind w:left="720" w:hanging="720"/>
        <w:rPr>
          <w:noProof/>
        </w:rPr>
      </w:pPr>
      <w:r w:rsidRPr="003873D8">
        <w:rPr>
          <w:noProof/>
        </w:rPr>
        <w:t>49.</w:t>
      </w:r>
      <w:r w:rsidRPr="003873D8">
        <w:rPr>
          <w:noProof/>
        </w:rPr>
        <w:tab/>
        <w:t>Houseman EA, Accomando WP, Koestler DC</w:t>
      </w:r>
      <w:r w:rsidRPr="003873D8">
        <w:rPr>
          <w:i/>
          <w:noProof/>
        </w:rPr>
        <w:t xml:space="preserve"> et al</w:t>
      </w:r>
      <w:r w:rsidRPr="003873D8">
        <w:rPr>
          <w:noProof/>
        </w:rPr>
        <w:t>. DNA methylation arrays as surrogate measures of cell mixture distribution</w:t>
      </w:r>
      <w:r w:rsidRPr="003873D8">
        <w:rPr>
          <w:i/>
          <w:noProof/>
        </w:rPr>
        <w:t>.</w:t>
      </w:r>
      <w:r w:rsidRPr="003873D8">
        <w:rPr>
          <w:noProof/>
        </w:rPr>
        <w:t xml:space="preserve"> </w:t>
      </w:r>
      <w:r w:rsidRPr="003873D8">
        <w:rPr>
          <w:i/>
          <w:noProof/>
        </w:rPr>
        <w:t xml:space="preserve">BMC bioinformatics </w:t>
      </w:r>
      <w:r w:rsidRPr="003873D8">
        <w:rPr>
          <w:noProof/>
        </w:rPr>
        <w:t>13, 86 (2012).</w:t>
      </w:r>
    </w:p>
    <w:p w14:paraId="48602543" w14:textId="77777777" w:rsidR="00705D49" w:rsidRPr="003873D8" w:rsidRDefault="00705D49" w:rsidP="00E5541E">
      <w:pPr>
        <w:pStyle w:val="EndNoteBibliography"/>
        <w:ind w:left="720" w:hanging="720"/>
        <w:rPr>
          <w:noProof/>
        </w:rPr>
      </w:pPr>
      <w:r w:rsidRPr="003873D8">
        <w:rPr>
          <w:noProof/>
        </w:rPr>
        <w:t>50.</w:t>
      </w:r>
      <w:r w:rsidRPr="003873D8">
        <w:rPr>
          <w:noProof/>
        </w:rPr>
        <w:tab/>
        <w:t>Houseman EA, Molitor J, Marsit CJ. Reference-free cell mixture adjustments in analysis of DNA methylation data</w:t>
      </w:r>
      <w:r w:rsidRPr="003873D8">
        <w:rPr>
          <w:i/>
          <w:noProof/>
        </w:rPr>
        <w:t>.</w:t>
      </w:r>
      <w:r w:rsidRPr="003873D8">
        <w:rPr>
          <w:noProof/>
        </w:rPr>
        <w:t xml:space="preserve"> </w:t>
      </w:r>
      <w:r w:rsidRPr="003873D8">
        <w:rPr>
          <w:i/>
          <w:noProof/>
        </w:rPr>
        <w:t xml:space="preserve">Bioinformatics </w:t>
      </w:r>
      <w:r w:rsidRPr="003873D8">
        <w:rPr>
          <w:noProof/>
        </w:rPr>
        <w:t>30(10), 1431-1439 (2014).</w:t>
      </w:r>
    </w:p>
    <w:p w14:paraId="2B825302" w14:textId="77777777" w:rsidR="00705D49" w:rsidRPr="003873D8" w:rsidRDefault="00705D49" w:rsidP="00E5541E">
      <w:pPr>
        <w:pStyle w:val="EndNoteBibliography"/>
        <w:ind w:left="720" w:hanging="720"/>
        <w:rPr>
          <w:noProof/>
        </w:rPr>
      </w:pPr>
      <w:r w:rsidRPr="003873D8">
        <w:rPr>
          <w:noProof/>
        </w:rPr>
        <w:t>51.</w:t>
      </w:r>
      <w:r w:rsidRPr="003873D8">
        <w:rPr>
          <w:noProof/>
        </w:rPr>
        <w:tab/>
        <w:t>Yousefi P, Huen K, Quach H</w:t>
      </w:r>
      <w:r w:rsidRPr="003873D8">
        <w:rPr>
          <w:i/>
          <w:noProof/>
        </w:rPr>
        <w:t xml:space="preserve"> et al</w:t>
      </w:r>
      <w:r w:rsidRPr="003873D8">
        <w:rPr>
          <w:noProof/>
        </w:rPr>
        <w:t>. Estimation of blood cellular heterogeneity in newborns and children for epigenome-wide association studies</w:t>
      </w:r>
      <w:r w:rsidRPr="003873D8">
        <w:rPr>
          <w:i/>
          <w:noProof/>
        </w:rPr>
        <w:t>.</w:t>
      </w:r>
      <w:r w:rsidRPr="003873D8">
        <w:rPr>
          <w:noProof/>
        </w:rPr>
        <w:t xml:space="preserve"> </w:t>
      </w:r>
      <w:r w:rsidRPr="003873D8">
        <w:rPr>
          <w:i/>
          <w:noProof/>
        </w:rPr>
        <w:t xml:space="preserve">Environ Mol Mutagen </w:t>
      </w:r>
      <w:r w:rsidRPr="003873D8">
        <w:rPr>
          <w:noProof/>
        </w:rPr>
        <w:t>56(9), 751-758 (2015).</w:t>
      </w:r>
    </w:p>
    <w:p w14:paraId="41B73B22" w14:textId="77777777" w:rsidR="00705D49" w:rsidRPr="003873D8" w:rsidRDefault="00705D49" w:rsidP="00E5541E">
      <w:pPr>
        <w:pStyle w:val="EndNoteBibliography"/>
        <w:ind w:left="720" w:hanging="720"/>
        <w:rPr>
          <w:noProof/>
        </w:rPr>
      </w:pPr>
      <w:r w:rsidRPr="003873D8">
        <w:rPr>
          <w:noProof/>
        </w:rPr>
        <w:t>52.</w:t>
      </w:r>
      <w:r w:rsidRPr="003873D8">
        <w:rPr>
          <w:noProof/>
        </w:rPr>
        <w:tab/>
        <w:t>Koestler DC, Jones MJ, Usset J</w:t>
      </w:r>
      <w:r w:rsidRPr="003873D8">
        <w:rPr>
          <w:i/>
          <w:noProof/>
        </w:rPr>
        <w:t xml:space="preserve"> et al</w:t>
      </w:r>
      <w:r w:rsidRPr="003873D8">
        <w:rPr>
          <w:noProof/>
        </w:rPr>
        <w:t>. Improving cell mixture deconvolution by identifying optimal DNA methylation libraries (idol)</w:t>
      </w:r>
      <w:r w:rsidRPr="003873D8">
        <w:rPr>
          <w:i/>
          <w:noProof/>
        </w:rPr>
        <w:t>.</w:t>
      </w:r>
      <w:r w:rsidRPr="003873D8">
        <w:rPr>
          <w:noProof/>
        </w:rPr>
        <w:t xml:space="preserve"> </w:t>
      </w:r>
      <w:r w:rsidRPr="003873D8">
        <w:rPr>
          <w:i/>
          <w:noProof/>
        </w:rPr>
        <w:t xml:space="preserve">BMC bioinformatics </w:t>
      </w:r>
      <w:r w:rsidRPr="003873D8">
        <w:rPr>
          <w:noProof/>
        </w:rPr>
        <w:t>17(1), 120 (2016).</w:t>
      </w:r>
    </w:p>
    <w:p w14:paraId="2D64652A" w14:textId="77777777" w:rsidR="00705D49" w:rsidRPr="003873D8" w:rsidRDefault="00705D49" w:rsidP="00E5541E">
      <w:pPr>
        <w:pStyle w:val="EndNoteBibliography"/>
        <w:ind w:left="720" w:hanging="720"/>
        <w:rPr>
          <w:noProof/>
        </w:rPr>
      </w:pPr>
      <w:r w:rsidRPr="003873D8">
        <w:rPr>
          <w:noProof/>
        </w:rPr>
        <w:t>53.</w:t>
      </w:r>
      <w:r w:rsidRPr="003873D8">
        <w:rPr>
          <w:noProof/>
        </w:rPr>
        <w:tab/>
      </w:r>
      <w:r w:rsidRPr="00DD7D58">
        <w:rPr>
          <w:noProof/>
          <w:highlight w:val="yellow"/>
        </w:rPr>
        <w:t>Sun Y, Vestergaard M, Pedersen CB, Christensen J, Basso O, Olsen J. Gestational age, birth weight, intrauterine growth, and the risk of epilepsy</w:t>
      </w:r>
      <w:r w:rsidRPr="00DD7D58">
        <w:rPr>
          <w:i/>
          <w:noProof/>
          <w:highlight w:val="yellow"/>
        </w:rPr>
        <w:t>.</w:t>
      </w:r>
      <w:r w:rsidRPr="00DD7D58">
        <w:rPr>
          <w:noProof/>
          <w:highlight w:val="yellow"/>
        </w:rPr>
        <w:t xml:space="preserve"> </w:t>
      </w:r>
      <w:r w:rsidRPr="00DD7D58">
        <w:rPr>
          <w:i/>
          <w:noProof/>
          <w:highlight w:val="yellow"/>
        </w:rPr>
        <w:t xml:space="preserve">American journal of epidemiology </w:t>
      </w:r>
      <w:r w:rsidRPr="00DD7D58">
        <w:rPr>
          <w:noProof/>
          <w:highlight w:val="yellow"/>
        </w:rPr>
        <w:t>167(3), 262-270 (2008).</w:t>
      </w:r>
    </w:p>
    <w:p w14:paraId="7F89BF9D" w14:textId="77777777" w:rsidR="00705D49" w:rsidRPr="003873D8" w:rsidRDefault="00705D49" w:rsidP="00E5541E">
      <w:pPr>
        <w:pStyle w:val="EndNoteBibliography"/>
        <w:ind w:left="720" w:hanging="720"/>
        <w:rPr>
          <w:noProof/>
        </w:rPr>
      </w:pPr>
      <w:r w:rsidRPr="003873D8">
        <w:rPr>
          <w:noProof/>
        </w:rPr>
        <w:t>54.</w:t>
      </w:r>
      <w:r w:rsidRPr="003873D8">
        <w:rPr>
          <w:noProof/>
        </w:rPr>
        <w:tab/>
        <w:t>Leek JT, Scharpf RB, Bravo HC</w:t>
      </w:r>
      <w:r w:rsidRPr="003873D8">
        <w:rPr>
          <w:i/>
          <w:noProof/>
        </w:rPr>
        <w:t xml:space="preserve"> et al</w:t>
      </w:r>
      <w:r w:rsidRPr="003873D8">
        <w:rPr>
          <w:noProof/>
        </w:rPr>
        <w:t>. Tackling the widespread and critical impact of batch effects in high-throughput data</w:t>
      </w:r>
      <w:r w:rsidRPr="003873D8">
        <w:rPr>
          <w:i/>
          <w:noProof/>
        </w:rPr>
        <w:t>.</w:t>
      </w:r>
      <w:r w:rsidRPr="003873D8">
        <w:rPr>
          <w:noProof/>
        </w:rPr>
        <w:t xml:space="preserve"> </w:t>
      </w:r>
      <w:r w:rsidRPr="003873D8">
        <w:rPr>
          <w:i/>
          <w:noProof/>
        </w:rPr>
        <w:t xml:space="preserve">Nature reviews. Genetics </w:t>
      </w:r>
      <w:r w:rsidRPr="003873D8">
        <w:rPr>
          <w:noProof/>
        </w:rPr>
        <w:t>11(10), 733-739 (2010).</w:t>
      </w:r>
    </w:p>
    <w:p w14:paraId="6288F58D" w14:textId="77777777" w:rsidR="00705D49" w:rsidRPr="003873D8" w:rsidRDefault="00705D49" w:rsidP="00E5541E">
      <w:pPr>
        <w:pStyle w:val="EndNoteBibliography"/>
        <w:ind w:left="720" w:hanging="720"/>
        <w:rPr>
          <w:noProof/>
        </w:rPr>
      </w:pPr>
      <w:r w:rsidRPr="003873D8">
        <w:rPr>
          <w:noProof/>
        </w:rPr>
        <w:t>55.</w:t>
      </w:r>
      <w:r w:rsidRPr="003873D8">
        <w:rPr>
          <w:noProof/>
        </w:rPr>
        <w:tab/>
        <w:t>Leek JT. Svaseq: Removing batch effects and other unwanted noise from sequencing data</w:t>
      </w:r>
      <w:r w:rsidRPr="003873D8">
        <w:rPr>
          <w:i/>
          <w:noProof/>
        </w:rPr>
        <w:t>.</w:t>
      </w:r>
      <w:r w:rsidRPr="003873D8">
        <w:rPr>
          <w:noProof/>
        </w:rPr>
        <w:t xml:space="preserve"> </w:t>
      </w:r>
      <w:r w:rsidRPr="003873D8">
        <w:rPr>
          <w:i/>
          <w:noProof/>
        </w:rPr>
        <w:t xml:space="preserve">Nucleic Acids Res </w:t>
      </w:r>
      <w:r w:rsidRPr="003873D8">
        <w:rPr>
          <w:noProof/>
        </w:rPr>
        <w:t>42(21), (2014).</w:t>
      </w:r>
    </w:p>
    <w:p w14:paraId="3B410474" w14:textId="77777777" w:rsidR="00705D49" w:rsidRPr="003873D8" w:rsidRDefault="00705D49" w:rsidP="00E5541E">
      <w:pPr>
        <w:pStyle w:val="EndNoteBibliography"/>
        <w:ind w:left="720" w:hanging="720"/>
        <w:rPr>
          <w:noProof/>
        </w:rPr>
      </w:pPr>
      <w:r w:rsidRPr="003873D8">
        <w:rPr>
          <w:noProof/>
        </w:rPr>
        <w:t>56.</w:t>
      </w:r>
      <w:r w:rsidRPr="003873D8">
        <w:rPr>
          <w:noProof/>
        </w:rPr>
        <w:tab/>
        <w:t>Singmann P, Shem-Tov D, Wahl S</w:t>
      </w:r>
      <w:r w:rsidRPr="003873D8">
        <w:rPr>
          <w:i/>
          <w:noProof/>
        </w:rPr>
        <w:t xml:space="preserve"> et al</w:t>
      </w:r>
      <w:r w:rsidRPr="003873D8">
        <w:rPr>
          <w:noProof/>
        </w:rPr>
        <w:t>. Characterization of whole-genome autosomal differences of DNA methylation between men and women</w:t>
      </w:r>
      <w:r w:rsidRPr="003873D8">
        <w:rPr>
          <w:i/>
          <w:noProof/>
        </w:rPr>
        <w:t>.</w:t>
      </w:r>
      <w:r w:rsidRPr="003873D8">
        <w:rPr>
          <w:noProof/>
        </w:rPr>
        <w:t xml:space="preserve"> </w:t>
      </w:r>
      <w:r w:rsidRPr="003873D8">
        <w:rPr>
          <w:i/>
          <w:noProof/>
        </w:rPr>
        <w:t xml:space="preserve">Epigenetics Chromatin </w:t>
      </w:r>
      <w:r w:rsidRPr="003873D8">
        <w:rPr>
          <w:noProof/>
        </w:rPr>
        <w:t>8, 43 (2015).</w:t>
      </w:r>
    </w:p>
    <w:p w14:paraId="4854B500" w14:textId="77777777" w:rsidR="00705D49" w:rsidRPr="003873D8" w:rsidRDefault="00705D49" w:rsidP="00E5541E">
      <w:pPr>
        <w:pStyle w:val="EndNoteBibliography"/>
        <w:ind w:left="720" w:hanging="720"/>
        <w:rPr>
          <w:noProof/>
        </w:rPr>
      </w:pPr>
      <w:r w:rsidRPr="003873D8">
        <w:rPr>
          <w:noProof/>
        </w:rPr>
        <w:t>57.</w:t>
      </w:r>
      <w:r w:rsidRPr="003873D8">
        <w:rPr>
          <w:noProof/>
        </w:rPr>
        <w:tab/>
        <w:t>Horvath S, Zhang Y, Langfelder P</w:t>
      </w:r>
      <w:r w:rsidRPr="003873D8">
        <w:rPr>
          <w:i/>
          <w:noProof/>
        </w:rPr>
        <w:t xml:space="preserve"> et al</w:t>
      </w:r>
      <w:r w:rsidRPr="003873D8">
        <w:rPr>
          <w:noProof/>
        </w:rPr>
        <w:t>. Aging effects on DNA methylation modules in human brain and blood tissue</w:t>
      </w:r>
      <w:r w:rsidRPr="003873D8">
        <w:rPr>
          <w:i/>
          <w:noProof/>
        </w:rPr>
        <w:t>.</w:t>
      </w:r>
      <w:r w:rsidRPr="003873D8">
        <w:rPr>
          <w:noProof/>
        </w:rPr>
        <w:t xml:space="preserve"> </w:t>
      </w:r>
      <w:r w:rsidRPr="003873D8">
        <w:rPr>
          <w:i/>
          <w:noProof/>
        </w:rPr>
        <w:t xml:space="preserve">Genome biology </w:t>
      </w:r>
      <w:r w:rsidRPr="003873D8">
        <w:rPr>
          <w:noProof/>
        </w:rPr>
        <w:t>13(10), R97 (2012).</w:t>
      </w:r>
    </w:p>
    <w:p w14:paraId="74B09930" w14:textId="77777777" w:rsidR="00705D49" w:rsidRPr="003873D8" w:rsidRDefault="00705D49" w:rsidP="00E5541E">
      <w:pPr>
        <w:pStyle w:val="EndNoteBibliography"/>
        <w:ind w:left="720" w:hanging="720"/>
        <w:rPr>
          <w:noProof/>
        </w:rPr>
      </w:pPr>
      <w:r w:rsidRPr="003873D8">
        <w:rPr>
          <w:noProof/>
        </w:rPr>
        <w:t>58.</w:t>
      </w:r>
      <w:r w:rsidRPr="003873D8">
        <w:rPr>
          <w:noProof/>
        </w:rPr>
        <w:tab/>
        <w:t>Zampieri M, Ciccarone F, Calabrese R, Franceschi C, Burkle A, Caiafa P. Reconfiguration of DNA methylation in aging</w:t>
      </w:r>
      <w:r w:rsidRPr="003873D8">
        <w:rPr>
          <w:i/>
          <w:noProof/>
        </w:rPr>
        <w:t>.</w:t>
      </w:r>
      <w:r w:rsidRPr="003873D8">
        <w:rPr>
          <w:noProof/>
        </w:rPr>
        <w:t xml:space="preserve"> </w:t>
      </w:r>
      <w:r w:rsidRPr="003873D8">
        <w:rPr>
          <w:i/>
          <w:noProof/>
        </w:rPr>
        <w:t xml:space="preserve">Mech Ageing Dev </w:t>
      </w:r>
      <w:r w:rsidRPr="003873D8">
        <w:rPr>
          <w:noProof/>
        </w:rPr>
        <w:t>151, 60-70 (2015).</w:t>
      </w:r>
    </w:p>
    <w:p w14:paraId="35F1BEA0" w14:textId="77777777" w:rsidR="00705D49" w:rsidRPr="003873D8" w:rsidRDefault="00705D49" w:rsidP="00E5541E">
      <w:pPr>
        <w:pStyle w:val="EndNoteBibliography"/>
        <w:ind w:left="720" w:hanging="720"/>
        <w:rPr>
          <w:noProof/>
        </w:rPr>
      </w:pPr>
      <w:r w:rsidRPr="003873D8">
        <w:rPr>
          <w:noProof/>
        </w:rPr>
        <w:t>59.</w:t>
      </w:r>
      <w:r w:rsidRPr="003873D8">
        <w:rPr>
          <w:noProof/>
        </w:rPr>
        <w:tab/>
        <w:t>Du P, Zhang X, Huang CC</w:t>
      </w:r>
      <w:r w:rsidRPr="003873D8">
        <w:rPr>
          <w:i/>
          <w:noProof/>
        </w:rPr>
        <w:t xml:space="preserve"> et al</w:t>
      </w:r>
      <w:r w:rsidRPr="003873D8">
        <w:rPr>
          <w:noProof/>
        </w:rPr>
        <w:t>. Comparison of beta-value and m-value methods for quantifying methylation levels by microarray analysis</w:t>
      </w:r>
      <w:r w:rsidRPr="003873D8">
        <w:rPr>
          <w:i/>
          <w:noProof/>
        </w:rPr>
        <w:t>.</w:t>
      </w:r>
      <w:r w:rsidRPr="003873D8">
        <w:rPr>
          <w:noProof/>
        </w:rPr>
        <w:t xml:space="preserve"> </w:t>
      </w:r>
      <w:r w:rsidRPr="003873D8">
        <w:rPr>
          <w:i/>
          <w:noProof/>
        </w:rPr>
        <w:t xml:space="preserve">BMC bioinformatics </w:t>
      </w:r>
      <w:r w:rsidRPr="003873D8">
        <w:rPr>
          <w:noProof/>
        </w:rPr>
        <w:t>11, 587 (2010).</w:t>
      </w:r>
    </w:p>
    <w:p w14:paraId="162AC117" w14:textId="77777777" w:rsidR="00705D49" w:rsidRPr="003873D8" w:rsidRDefault="00705D49" w:rsidP="00E5541E">
      <w:pPr>
        <w:pStyle w:val="EndNoteBibliography"/>
        <w:ind w:left="720" w:hanging="720"/>
        <w:rPr>
          <w:noProof/>
        </w:rPr>
      </w:pPr>
      <w:r w:rsidRPr="003873D8">
        <w:rPr>
          <w:noProof/>
        </w:rPr>
        <w:t>60.</w:t>
      </w:r>
      <w:r w:rsidRPr="003873D8">
        <w:rPr>
          <w:noProof/>
        </w:rPr>
        <w:tab/>
        <w:t>Relton CL, Groom A, St Pourcain B</w:t>
      </w:r>
      <w:r w:rsidRPr="003873D8">
        <w:rPr>
          <w:i/>
          <w:noProof/>
        </w:rPr>
        <w:t xml:space="preserve"> et al</w:t>
      </w:r>
      <w:r w:rsidRPr="003873D8">
        <w:rPr>
          <w:noProof/>
        </w:rPr>
        <w:t>. DNA methylation patterns in cord blood DNA and body size in childhood</w:t>
      </w:r>
      <w:r w:rsidRPr="003873D8">
        <w:rPr>
          <w:i/>
          <w:noProof/>
        </w:rPr>
        <w:t>.</w:t>
      </w:r>
      <w:r w:rsidRPr="003873D8">
        <w:rPr>
          <w:noProof/>
        </w:rPr>
        <w:t xml:space="preserve"> </w:t>
      </w:r>
      <w:r w:rsidRPr="003873D8">
        <w:rPr>
          <w:i/>
          <w:noProof/>
        </w:rPr>
        <w:t xml:space="preserve">PloS one </w:t>
      </w:r>
      <w:r w:rsidRPr="003873D8">
        <w:rPr>
          <w:noProof/>
        </w:rPr>
        <w:t>7(3), e31821 (2012).</w:t>
      </w:r>
    </w:p>
    <w:p w14:paraId="013E5558" w14:textId="77777777" w:rsidR="00705D49" w:rsidRPr="003873D8" w:rsidRDefault="00705D49" w:rsidP="00E5541E">
      <w:pPr>
        <w:pStyle w:val="EndNoteBibliography"/>
        <w:ind w:left="720" w:hanging="720"/>
        <w:rPr>
          <w:noProof/>
        </w:rPr>
      </w:pPr>
      <w:r w:rsidRPr="003873D8">
        <w:rPr>
          <w:noProof/>
        </w:rPr>
        <w:t>61.</w:t>
      </w:r>
      <w:r w:rsidRPr="003873D8">
        <w:rPr>
          <w:noProof/>
        </w:rPr>
        <w:tab/>
        <w:t>Bland M.</w:t>
      </w:r>
      <w:r w:rsidRPr="003873D8">
        <w:rPr>
          <w:i/>
          <w:noProof/>
        </w:rPr>
        <w:t xml:space="preserve"> An introduction to medical statistics</w:t>
      </w:r>
      <w:r w:rsidRPr="003873D8">
        <w:rPr>
          <w:noProof/>
        </w:rPr>
        <w:t>. (3rd). Oxford University Press, (1986).</w:t>
      </w:r>
    </w:p>
    <w:p w14:paraId="4F5CB71B" w14:textId="77777777" w:rsidR="00705D49" w:rsidRPr="003873D8" w:rsidRDefault="00705D49" w:rsidP="00E5541E">
      <w:pPr>
        <w:pStyle w:val="EndNoteBibliography"/>
        <w:ind w:left="720" w:hanging="720"/>
        <w:rPr>
          <w:noProof/>
        </w:rPr>
      </w:pPr>
      <w:r w:rsidRPr="003873D8">
        <w:rPr>
          <w:noProof/>
        </w:rPr>
        <w:t>62.</w:t>
      </w:r>
      <w:r w:rsidRPr="003873D8">
        <w:rPr>
          <w:noProof/>
        </w:rPr>
        <w:tab/>
        <w:t>Barton SJ, Crozier SR, Lillycrop KA, Godfrey KM, Inskip HM. Correction of unexpected distributions of p values from analysis of whole genome arrays by rectifying violation of statistical assumptions</w:t>
      </w:r>
      <w:r w:rsidRPr="003873D8">
        <w:rPr>
          <w:i/>
          <w:noProof/>
        </w:rPr>
        <w:t>.</w:t>
      </w:r>
      <w:r w:rsidRPr="003873D8">
        <w:rPr>
          <w:noProof/>
        </w:rPr>
        <w:t xml:space="preserve"> </w:t>
      </w:r>
      <w:r w:rsidRPr="003873D8">
        <w:rPr>
          <w:i/>
          <w:noProof/>
        </w:rPr>
        <w:t xml:space="preserve">BMC Genomics </w:t>
      </w:r>
      <w:r w:rsidRPr="003873D8">
        <w:rPr>
          <w:noProof/>
        </w:rPr>
        <w:t>14, 161 (2013).</w:t>
      </w:r>
    </w:p>
    <w:p w14:paraId="32E9721C" w14:textId="77777777" w:rsidR="00705D49" w:rsidRPr="003873D8" w:rsidRDefault="00705D49" w:rsidP="00E5541E">
      <w:pPr>
        <w:pStyle w:val="EndNoteBibliography"/>
        <w:ind w:left="720" w:hanging="720"/>
        <w:rPr>
          <w:noProof/>
        </w:rPr>
      </w:pPr>
      <w:r w:rsidRPr="003873D8">
        <w:rPr>
          <w:noProof/>
        </w:rPr>
        <w:t>63.</w:t>
      </w:r>
      <w:r w:rsidRPr="003873D8">
        <w:rPr>
          <w:noProof/>
        </w:rPr>
        <w:tab/>
        <w:t>Saadati M, Benner A. Statistical challenges of high-dimensional methylation data</w:t>
      </w:r>
      <w:r w:rsidRPr="003873D8">
        <w:rPr>
          <w:i/>
          <w:noProof/>
        </w:rPr>
        <w:t>.</w:t>
      </w:r>
      <w:r w:rsidRPr="003873D8">
        <w:rPr>
          <w:noProof/>
        </w:rPr>
        <w:t xml:space="preserve"> </w:t>
      </w:r>
      <w:r w:rsidRPr="003873D8">
        <w:rPr>
          <w:i/>
          <w:noProof/>
        </w:rPr>
        <w:t xml:space="preserve">Stat Med </w:t>
      </w:r>
      <w:r w:rsidRPr="003873D8">
        <w:rPr>
          <w:noProof/>
        </w:rPr>
        <w:t>33(30), 5347-5357 (2014).</w:t>
      </w:r>
    </w:p>
    <w:p w14:paraId="40CB5F4F" w14:textId="77777777" w:rsidR="00705D49" w:rsidRPr="003873D8" w:rsidRDefault="00705D49" w:rsidP="00E5541E">
      <w:pPr>
        <w:pStyle w:val="EndNoteBibliography"/>
        <w:ind w:left="720" w:hanging="720"/>
        <w:rPr>
          <w:noProof/>
        </w:rPr>
      </w:pPr>
      <w:r w:rsidRPr="003873D8">
        <w:rPr>
          <w:noProof/>
        </w:rPr>
        <w:t>64.</w:t>
      </w:r>
      <w:r w:rsidRPr="003873D8">
        <w:rPr>
          <w:noProof/>
        </w:rPr>
        <w:tab/>
        <w:t>Pleasants AB, Wake GC, Shorten PR</w:t>
      </w:r>
      <w:r w:rsidRPr="003873D8">
        <w:rPr>
          <w:i/>
          <w:noProof/>
        </w:rPr>
        <w:t xml:space="preserve"> et al</w:t>
      </w:r>
      <w:r w:rsidRPr="003873D8">
        <w:rPr>
          <w:noProof/>
        </w:rPr>
        <w:t>. A new, improved and generalizable approach for the analysis of biological data generated by -omic platforms</w:t>
      </w:r>
      <w:r w:rsidRPr="003873D8">
        <w:rPr>
          <w:i/>
          <w:noProof/>
        </w:rPr>
        <w:t>.</w:t>
      </w:r>
      <w:r w:rsidRPr="003873D8">
        <w:rPr>
          <w:noProof/>
        </w:rPr>
        <w:t xml:space="preserve"> </w:t>
      </w:r>
      <w:r w:rsidRPr="003873D8">
        <w:rPr>
          <w:i/>
          <w:noProof/>
        </w:rPr>
        <w:t xml:space="preserve">Journal of developmental origins of health and disease </w:t>
      </w:r>
      <w:r w:rsidRPr="003873D8">
        <w:rPr>
          <w:noProof/>
        </w:rPr>
        <w:t>6(1), 17-26 (2015).</w:t>
      </w:r>
    </w:p>
    <w:p w14:paraId="551429F2" w14:textId="77777777" w:rsidR="00705D49" w:rsidRPr="003873D8" w:rsidRDefault="00705D49" w:rsidP="00E5541E">
      <w:pPr>
        <w:pStyle w:val="EndNoteBibliography"/>
        <w:ind w:left="720" w:hanging="720"/>
        <w:rPr>
          <w:noProof/>
        </w:rPr>
      </w:pPr>
      <w:r w:rsidRPr="003873D8">
        <w:rPr>
          <w:noProof/>
        </w:rPr>
        <w:lastRenderedPageBreak/>
        <w:t>65.</w:t>
      </w:r>
      <w:r w:rsidRPr="003873D8">
        <w:rPr>
          <w:noProof/>
        </w:rPr>
        <w:tab/>
        <w:t>Siegel S, Castellan NJ.</w:t>
      </w:r>
      <w:r w:rsidRPr="003873D8">
        <w:rPr>
          <w:i/>
          <w:noProof/>
        </w:rPr>
        <w:t xml:space="preserve"> Nonparametric statistics for the behavioural sceinces</w:t>
      </w:r>
      <w:r w:rsidRPr="003873D8">
        <w:rPr>
          <w:noProof/>
        </w:rPr>
        <w:t>.  McGraw-Hill Humanities, (1988).</w:t>
      </w:r>
    </w:p>
    <w:p w14:paraId="019A175D" w14:textId="77777777" w:rsidR="00705D49" w:rsidRPr="003873D8" w:rsidRDefault="00705D49" w:rsidP="00E5541E">
      <w:pPr>
        <w:pStyle w:val="EndNoteBibliography"/>
        <w:ind w:left="720" w:hanging="720"/>
        <w:rPr>
          <w:noProof/>
        </w:rPr>
      </w:pPr>
      <w:r w:rsidRPr="003873D8">
        <w:rPr>
          <w:noProof/>
        </w:rPr>
        <w:t>66.</w:t>
      </w:r>
      <w:r w:rsidRPr="003873D8">
        <w:rPr>
          <w:noProof/>
        </w:rPr>
        <w:tab/>
        <w:t>Ritchie ME, Phipson B, Wu D</w:t>
      </w:r>
      <w:r w:rsidRPr="003873D8">
        <w:rPr>
          <w:i/>
          <w:noProof/>
        </w:rPr>
        <w:t xml:space="preserve"> et al</w:t>
      </w:r>
      <w:r w:rsidRPr="003873D8">
        <w:rPr>
          <w:noProof/>
        </w:rPr>
        <w:t>. Limma powers differential expression analyses for rna-sequencing and microarray studies</w:t>
      </w:r>
      <w:r w:rsidRPr="003873D8">
        <w:rPr>
          <w:i/>
          <w:noProof/>
        </w:rPr>
        <w:t>.</w:t>
      </w:r>
      <w:r w:rsidRPr="003873D8">
        <w:rPr>
          <w:noProof/>
        </w:rPr>
        <w:t xml:space="preserve"> </w:t>
      </w:r>
      <w:r w:rsidRPr="003873D8">
        <w:rPr>
          <w:i/>
          <w:noProof/>
        </w:rPr>
        <w:t xml:space="preserve">Nucleic Acids Res </w:t>
      </w:r>
      <w:r w:rsidRPr="003873D8">
        <w:rPr>
          <w:noProof/>
        </w:rPr>
        <w:t>43(7), e47 (2015).</w:t>
      </w:r>
    </w:p>
    <w:p w14:paraId="0F7EF439" w14:textId="77777777" w:rsidR="00705D49" w:rsidRPr="003873D8" w:rsidRDefault="00705D49" w:rsidP="00E5541E">
      <w:pPr>
        <w:pStyle w:val="EndNoteBibliography"/>
        <w:ind w:left="720" w:hanging="720"/>
        <w:rPr>
          <w:noProof/>
        </w:rPr>
      </w:pPr>
      <w:r w:rsidRPr="003873D8">
        <w:rPr>
          <w:noProof/>
        </w:rPr>
        <w:t>67.</w:t>
      </w:r>
      <w:r w:rsidRPr="003873D8">
        <w:rPr>
          <w:noProof/>
        </w:rPr>
        <w:tab/>
        <w:t>Hochberg Y. A sharper bonferroni procedure for multiple tests of significance</w:t>
      </w:r>
      <w:r w:rsidRPr="003873D8">
        <w:rPr>
          <w:i/>
          <w:noProof/>
        </w:rPr>
        <w:t>.</w:t>
      </w:r>
      <w:r w:rsidRPr="003873D8">
        <w:rPr>
          <w:noProof/>
        </w:rPr>
        <w:t xml:space="preserve"> </w:t>
      </w:r>
      <w:r w:rsidRPr="003873D8">
        <w:rPr>
          <w:i/>
          <w:noProof/>
        </w:rPr>
        <w:t xml:space="preserve">Biometrika </w:t>
      </w:r>
      <w:r w:rsidRPr="003873D8">
        <w:rPr>
          <w:noProof/>
        </w:rPr>
        <w:t>75, 800-802 (1988).</w:t>
      </w:r>
    </w:p>
    <w:p w14:paraId="146BF358" w14:textId="77777777" w:rsidR="00705D49" w:rsidRPr="003873D8" w:rsidRDefault="00705D49" w:rsidP="00E5541E">
      <w:pPr>
        <w:pStyle w:val="EndNoteBibliography"/>
        <w:ind w:left="720" w:hanging="720"/>
        <w:rPr>
          <w:noProof/>
        </w:rPr>
      </w:pPr>
      <w:r w:rsidRPr="003873D8">
        <w:rPr>
          <w:noProof/>
        </w:rPr>
        <w:t>68.</w:t>
      </w:r>
      <w:r w:rsidRPr="003873D8">
        <w:rPr>
          <w:noProof/>
        </w:rPr>
        <w:tab/>
        <w:t>Storey JD. A direct approach to false discovery rates</w:t>
      </w:r>
      <w:r w:rsidRPr="003873D8">
        <w:rPr>
          <w:i/>
          <w:noProof/>
        </w:rPr>
        <w:t>.</w:t>
      </w:r>
      <w:r w:rsidRPr="003873D8">
        <w:rPr>
          <w:noProof/>
        </w:rPr>
        <w:t xml:space="preserve"> </w:t>
      </w:r>
      <w:r w:rsidRPr="003873D8">
        <w:rPr>
          <w:i/>
          <w:noProof/>
        </w:rPr>
        <w:t xml:space="preserve">Journal of the Royal Statistical Society, Series B </w:t>
      </w:r>
      <w:r w:rsidRPr="003873D8">
        <w:rPr>
          <w:noProof/>
        </w:rPr>
        <w:t>64, 479-498 (2002).</w:t>
      </w:r>
    </w:p>
    <w:p w14:paraId="0C6344A3" w14:textId="77777777" w:rsidR="00705D49" w:rsidRPr="003873D8" w:rsidRDefault="00705D49" w:rsidP="00E5541E">
      <w:pPr>
        <w:pStyle w:val="EndNoteBibliography"/>
        <w:ind w:left="720" w:hanging="720"/>
        <w:rPr>
          <w:noProof/>
        </w:rPr>
      </w:pPr>
      <w:r w:rsidRPr="003873D8">
        <w:rPr>
          <w:noProof/>
        </w:rPr>
        <w:t>69.</w:t>
      </w:r>
      <w:r w:rsidRPr="003873D8">
        <w:rPr>
          <w:noProof/>
        </w:rPr>
        <w:tab/>
        <w:t>Storey JD, Tibshirani R. Statistical significance for genomewide studies</w:t>
      </w:r>
      <w:r w:rsidRPr="003873D8">
        <w:rPr>
          <w:i/>
          <w:noProof/>
        </w:rPr>
        <w:t>.</w:t>
      </w:r>
      <w:r w:rsidRPr="003873D8">
        <w:rPr>
          <w:noProof/>
        </w:rPr>
        <w:t xml:space="preserve"> </w:t>
      </w:r>
      <w:r w:rsidRPr="003873D8">
        <w:rPr>
          <w:i/>
          <w:noProof/>
        </w:rPr>
        <w:t xml:space="preserve">Proceedings of the National Academy of Sciences of the United States of America </w:t>
      </w:r>
      <w:r w:rsidRPr="003873D8">
        <w:rPr>
          <w:noProof/>
        </w:rPr>
        <w:t>100(16), 9440-9445 (2003).</w:t>
      </w:r>
    </w:p>
    <w:p w14:paraId="574CCBE3" w14:textId="77777777" w:rsidR="00705D49" w:rsidRPr="003873D8" w:rsidRDefault="00705D49" w:rsidP="00E5541E">
      <w:pPr>
        <w:pStyle w:val="EndNoteBibliography"/>
        <w:ind w:left="720" w:hanging="720"/>
        <w:rPr>
          <w:noProof/>
        </w:rPr>
      </w:pPr>
      <w:r w:rsidRPr="003873D8">
        <w:rPr>
          <w:noProof/>
        </w:rPr>
        <w:t>70.</w:t>
      </w:r>
      <w:r w:rsidRPr="003873D8">
        <w:rPr>
          <w:noProof/>
        </w:rPr>
        <w:tab/>
        <w:t>Stephens M. False discovery rates: A new deal</w:t>
      </w:r>
      <w:r w:rsidRPr="003873D8">
        <w:rPr>
          <w:i/>
          <w:noProof/>
        </w:rPr>
        <w:t>.</w:t>
      </w:r>
      <w:r w:rsidRPr="003873D8">
        <w:rPr>
          <w:noProof/>
        </w:rPr>
        <w:t xml:space="preserve"> (2016).</w:t>
      </w:r>
    </w:p>
    <w:p w14:paraId="38369B2B" w14:textId="77777777" w:rsidR="00705D49" w:rsidRPr="003873D8" w:rsidRDefault="00705D49" w:rsidP="00E5541E">
      <w:pPr>
        <w:pStyle w:val="EndNoteBibliography"/>
        <w:ind w:left="720" w:hanging="720"/>
        <w:rPr>
          <w:noProof/>
        </w:rPr>
      </w:pPr>
      <w:r w:rsidRPr="003873D8">
        <w:rPr>
          <w:noProof/>
        </w:rPr>
        <w:t>71.</w:t>
      </w:r>
      <w:r w:rsidRPr="003873D8">
        <w:rPr>
          <w:noProof/>
        </w:rPr>
        <w:tab/>
        <w:t>Moran S, Arribas C, Esteller M. Validation of a DNA methylation microarray for 850,000 cpg sites of the human genome enriched in enhancer sequences</w:t>
      </w:r>
      <w:r w:rsidRPr="003873D8">
        <w:rPr>
          <w:i/>
          <w:noProof/>
        </w:rPr>
        <w:t>.</w:t>
      </w:r>
      <w:r w:rsidRPr="003873D8">
        <w:rPr>
          <w:noProof/>
        </w:rPr>
        <w:t xml:space="preserve"> </w:t>
      </w:r>
      <w:r w:rsidRPr="003873D8">
        <w:rPr>
          <w:i/>
          <w:noProof/>
        </w:rPr>
        <w:t>Epigenomics</w:t>
      </w:r>
      <w:r w:rsidRPr="003873D8">
        <w:rPr>
          <w:noProof/>
        </w:rPr>
        <w:t>, (2015).</w:t>
      </w:r>
    </w:p>
    <w:p w14:paraId="21EB9EBC" w14:textId="77777777" w:rsidR="00705D49" w:rsidRPr="003873D8" w:rsidRDefault="00705D49" w:rsidP="00E5541E">
      <w:pPr>
        <w:pStyle w:val="EndNoteBibliography"/>
        <w:ind w:left="720" w:hanging="720"/>
        <w:rPr>
          <w:noProof/>
        </w:rPr>
      </w:pPr>
      <w:r w:rsidRPr="003873D8">
        <w:rPr>
          <w:noProof/>
        </w:rPr>
        <w:t>72.</w:t>
      </w:r>
      <w:r w:rsidRPr="003873D8">
        <w:rPr>
          <w:noProof/>
        </w:rPr>
        <w:tab/>
        <w:t>Teh AL, Pan H, Lin X</w:t>
      </w:r>
      <w:r w:rsidRPr="003873D8">
        <w:rPr>
          <w:i/>
          <w:noProof/>
        </w:rPr>
        <w:t xml:space="preserve"> et al</w:t>
      </w:r>
      <w:r w:rsidRPr="003873D8">
        <w:rPr>
          <w:noProof/>
        </w:rPr>
        <w:t>. Comparison of methyl-capture sequencing vs. Infinium humanmethylation450 array for methylome analysis in clinical samples</w:t>
      </w:r>
      <w:r w:rsidRPr="003873D8">
        <w:rPr>
          <w:i/>
          <w:noProof/>
        </w:rPr>
        <w:t>.</w:t>
      </w:r>
      <w:r w:rsidRPr="003873D8">
        <w:rPr>
          <w:noProof/>
        </w:rPr>
        <w:t xml:space="preserve"> </w:t>
      </w:r>
      <w:r w:rsidRPr="003873D8">
        <w:rPr>
          <w:i/>
          <w:noProof/>
        </w:rPr>
        <w:t>Epigenetics : official journal of the DNA Methylation Society</w:t>
      </w:r>
      <w:r w:rsidRPr="003873D8">
        <w:rPr>
          <w:noProof/>
        </w:rPr>
        <w:t>, 0 (2016).</w:t>
      </w:r>
    </w:p>
    <w:p w14:paraId="67354B2A" w14:textId="77777777" w:rsidR="00705D49" w:rsidRPr="003873D8" w:rsidRDefault="00705D49" w:rsidP="00E5541E">
      <w:pPr>
        <w:pStyle w:val="EndNoteBibliography"/>
        <w:ind w:left="720" w:hanging="720"/>
        <w:rPr>
          <w:noProof/>
        </w:rPr>
      </w:pPr>
      <w:r w:rsidRPr="003873D8">
        <w:rPr>
          <w:noProof/>
        </w:rPr>
        <w:t>73.</w:t>
      </w:r>
      <w:r w:rsidRPr="003873D8">
        <w:rPr>
          <w:noProof/>
        </w:rPr>
        <w:tab/>
        <w:t>Ong ML, Holbrook JD. Novel region discovery method for infinium 450k DNA methylation data reveals changes associated with aging in muscle and neuronal pathways</w:t>
      </w:r>
      <w:r w:rsidRPr="003873D8">
        <w:rPr>
          <w:i/>
          <w:noProof/>
        </w:rPr>
        <w:t>.</w:t>
      </w:r>
      <w:r w:rsidRPr="003873D8">
        <w:rPr>
          <w:noProof/>
        </w:rPr>
        <w:t xml:space="preserve"> </w:t>
      </w:r>
      <w:r w:rsidRPr="003873D8">
        <w:rPr>
          <w:i/>
          <w:noProof/>
        </w:rPr>
        <w:t xml:space="preserve">Aging Cell </w:t>
      </w:r>
      <w:r w:rsidRPr="003873D8">
        <w:rPr>
          <w:noProof/>
        </w:rPr>
        <w:t>13(1), 142-155 (2014).</w:t>
      </w:r>
    </w:p>
    <w:p w14:paraId="0291854B" w14:textId="77777777" w:rsidR="00705D49" w:rsidRPr="003873D8" w:rsidRDefault="00705D49" w:rsidP="00E5541E">
      <w:pPr>
        <w:pStyle w:val="EndNoteBibliography"/>
        <w:ind w:left="720" w:hanging="720"/>
        <w:rPr>
          <w:noProof/>
        </w:rPr>
      </w:pPr>
      <w:r w:rsidRPr="003873D8">
        <w:rPr>
          <w:noProof/>
        </w:rPr>
        <w:t>74.</w:t>
      </w:r>
      <w:r w:rsidRPr="003873D8">
        <w:rPr>
          <w:noProof/>
        </w:rPr>
        <w:tab/>
        <w:t>Jaffe AE, Murakami P, Lee H</w:t>
      </w:r>
      <w:r w:rsidRPr="003873D8">
        <w:rPr>
          <w:i/>
          <w:noProof/>
        </w:rPr>
        <w:t xml:space="preserve"> et al</w:t>
      </w:r>
      <w:r w:rsidRPr="003873D8">
        <w:rPr>
          <w:noProof/>
        </w:rPr>
        <w:t>. Bump hunting to identify differentially methylated regions in epigenetic epidemiology studies</w:t>
      </w:r>
      <w:r w:rsidRPr="003873D8">
        <w:rPr>
          <w:i/>
          <w:noProof/>
        </w:rPr>
        <w:t>.</w:t>
      </w:r>
      <w:r w:rsidRPr="003873D8">
        <w:rPr>
          <w:noProof/>
        </w:rPr>
        <w:t xml:space="preserve"> </w:t>
      </w:r>
      <w:r w:rsidRPr="003873D8">
        <w:rPr>
          <w:i/>
          <w:noProof/>
        </w:rPr>
        <w:t xml:space="preserve">International journal of epidemiology </w:t>
      </w:r>
      <w:r w:rsidRPr="003873D8">
        <w:rPr>
          <w:noProof/>
        </w:rPr>
        <w:t>41(1), 200-209 (2012).</w:t>
      </w:r>
    </w:p>
    <w:p w14:paraId="23B34B77" w14:textId="77777777" w:rsidR="00705D49" w:rsidRPr="003873D8" w:rsidRDefault="00705D49" w:rsidP="00E5541E">
      <w:pPr>
        <w:pStyle w:val="EndNoteBibliography"/>
        <w:ind w:left="720" w:hanging="720"/>
        <w:rPr>
          <w:noProof/>
        </w:rPr>
      </w:pPr>
      <w:r w:rsidRPr="003873D8">
        <w:rPr>
          <w:noProof/>
        </w:rPr>
        <w:t>75.</w:t>
      </w:r>
      <w:r w:rsidRPr="003873D8">
        <w:rPr>
          <w:noProof/>
        </w:rPr>
        <w:tab/>
        <w:t>Pedersen BS, Schwartz DA, Yang IV, Kechris KJ. Comb-p: Software for combining, analyzing, grouping and correcting spatially correlated p-values</w:t>
      </w:r>
      <w:r w:rsidRPr="003873D8">
        <w:rPr>
          <w:i/>
          <w:noProof/>
        </w:rPr>
        <w:t>.</w:t>
      </w:r>
      <w:r w:rsidRPr="003873D8">
        <w:rPr>
          <w:noProof/>
        </w:rPr>
        <w:t xml:space="preserve"> </w:t>
      </w:r>
      <w:r w:rsidRPr="003873D8">
        <w:rPr>
          <w:i/>
          <w:noProof/>
        </w:rPr>
        <w:t xml:space="preserve">Bioinformatics </w:t>
      </w:r>
      <w:r w:rsidRPr="003873D8">
        <w:rPr>
          <w:noProof/>
        </w:rPr>
        <w:t>28(22), 2986-2988 (2012).</w:t>
      </w:r>
    </w:p>
    <w:p w14:paraId="3062D712" w14:textId="77777777" w:rsidR="00705D49" w:rsidRPr="003873D8" w:rsidRDefault="00705D49" w:rsidP="00E5541E">
      <w:pPr>
        <w:pStyle w:val="EndNoteBibliography"/>
        <w:ind w:left="720" w:hanging="720"/>
        <w:rPr>
          <w:noProof/>
        </w:rPr>
      </w:pPr>
      <w:r w:rsidRPr="003873D8">
        <w:rPr>
          <w:noProof/>
        </w:rPr>
        <w:t>76.</w:t>
      </w:r>
      <w:r w:rsidRPr="003873D8">
        <w:rPr>
          <w:noProof/>
        </w:rPr>
        <w:tab/>
        <w:t>Robinson MD, Kahraman A, Law CW</w:t>
      </w:r>
      <w:r w:rsidRPr="003873D8">
        <w:rPr>
          <w:i/>
          <w:noProof/>
        </w:rPr>
        <w:t xml:space="preserve"> et al</w:t>
      </w:r>
      <w:r w:rsidRPr="003873D8">
        <w:rPr>
          <w:noProof/>
        </w:rPr>
        <w:t>. Statistical methods for detecting differentially methylated loci and regions</w:t>
      </w:r>
      <w:r w:rsidRPr="003873D8">
        <w:rPr>
          <w:i/>
          <w:noProof/>
        </w:rPr>
        <w:t>.</w:t>
      </w:r>
      <w:r w:rsidRPr="003873D8">
        <w:rPr>
          <w:noProof/>
        </w:rPr>
        <w:t xml:space="preserve"> </w:t>
      </w:r>
      <w:r w:rsidRPr="003873D8">
        <w:rPr>
          <w:i/>
          <w:noProof/>
        </w:rPr>
        <w:t xml:space="preserve">Front Genet </w:t>
      </w:r>
      <w:r w:rsidRPr="003873D8">
        <w:rPr>
          <w:noProof/>
        </w:rPr>
        <w:t>5, 324 (2014).</w:t>
      </w:r>
    </w:p>
    <w:p w14:paraId="5AE198EA" w14:textId="77777777" w:rsidR="00705D49" w:rsidRPr="003873D8" w:rsidRDefault="00705D49" w:rsidP="00E5541E">
      <w:pPr>
        <w:pStyle w:val="EndNoteBibliography"/>
        <w:ind w:left="720" w:hanging="720"/>
        <w:rPr>
          <w:noProof/>
        </w:rPr>
      </w:pPr>
      <w:r w:rsidRPr="003873D8">
        <w:rPr>
          <w:noProof/>
        </w:rPr>
        <w:t>77.</w:t>
      </w:r>
      <w:r w:rsidRPr="003873D8">
        <w:rPr>
          <w:noProof/>
        </w:rPr>
        <w:tab/>
        <w:t>Zhao N. Kernel machine methods for analysis of genomic data from different sources</w:t>
      </w:r>
      <w:r w:rsidRPr="003873D8">
        <w:rPr>
          <w:i/>
          <w:noProof/>
        </w:rPr>
        <w:t>.</w:t>
      </w:r>
      <w:r w:rsidRPr="003873D8">
        <w:rPr>
          <w:noProof/>
        </w:rPr>
        <w:t xml:space="preserve"> </w:t>
      </w:r>
      <w:r w:rsidRPr="003873D8">
        <w:rPr>
          <w:i/>
          <w:noProof/>
        </w:rPr>
        <w:t xml:space="preserve">Department of Biostatistics </w:t>
      </w:r>
      <w:r w:rsidRPr="003873D8">
        <w:rPr>
          <w:noProof/>
        </w:rPr>
        <w:t>PhD, (2014).</w:t>
      </w:r>
    </w:p>
    <w:p w14:paraId="1BB43EDF" w14:textId="77777777" w:rsidR="00705D49" w:rsidRPr="003873D8" w:rsidRDefault="00705D49" w:rsidP="00E5541E">
      <w:pPr>
        <w:pStyle w:val="EndNoteBibliography"/>
        <w:ind w:left="720" w:hanging="720"/>
        <w:rPr>
          <w:noProof/>
        </w:rPr>
      </w:pPr>
      <w:r w:rsidRPr="003873D8">
        <w:rPr>
          <w:noProof/>
        </w:rPr>
        <w:t>78.</w:t>
      </w:r>
      <w:r w:rsidRPr="003873D8">
        <w:rPr>
          <w:noProof/>
        </w:rPr>
        <w:tab/>
        <w:t>Sofer T, Schifano ED, Hoppin JA, Hou L, Baccarelli AA. A-clustering: A novel method for the detection of co-regulated methylation regions, and regions associated with exposure</w:t>
      </w:r>
      <w:r w:rsidRPr="003873D8">
        <w:rPr>
          <w:i/>
          <w:noProof/>
        </w:rPr>
        <w:t>.</w:t>
      </w:r>
      <w:r w:rsidRPr="003873D8">
        <w:rPr>
          <w:noProof/>
        </w:rPr>
        <w:t xml:space="preserve"> </w:t>
      </w:r>
      <w:r w:rsidRPr="003873D8">
        <w:rPr>
          <w:i/>
          <w:noProof/>
        </w:rPr>
        <w:t xml:space="preserve">Bioinformatics </w:t>
      </w:r>
      <w:r w:rsidRPr="003873D8">
        <w:rPr>
          <w:noProof/>
        </w:rPr>
        <w:t>29(22), 2884-2891 (2013).</w:t>
      </w:r>
    </w:p>
    <w:p w14:paraId="6CDCC022" w14:textId="77777777" w:rsidR="00705D49" w:rsidRPr="003873D8" w:rsidRDefault="00705D49" w:rsidP="00E5541E">
      <w:pPr>
        <w:pStyle w:val="EndNoteBibliography"/>
        <w:ind w:left="720" w:hanging="720"/>
        <w:rPr>
          <w:noProof/>
        </w:rPr>
      </w:pPr>
      <w:r w:rsidRPr="003873D8">
        <w:rPr>
          <w:noProof/>
        </w:rPr>
        <w:t>79.</w:t>
      </w:r>
      <w:r w:rsidRPr="003873D8">
        <w:rPr>
          <w:noProof/>
        </w:rPr>
        <w:tab/>
        <w:t>Langfelder P, Horvath S. Wgcna: An r package for weighted correlation network analysis</w:t>
      </w:r>
      <w:r w:rsidRPr="003873D8">
        <w:rPr>
          <w:i/>
          <w:noProof/>
        </w:rPr>
        <w:t>.</w:t>
      </w:r>
      <w:r w:rsidRPr="003873D8">
        <w:rPr>
          <w:noProof/>
        </w:rPr>
        <w:t xml:space="preserve"> </w:t>
      </w:r>
      <w:r w:rsidRPr="003873D8">
        <w:rPr>
          <w:i/>
          <w:noProof/>
        </w:rPr>
        <w:t xml:space="preserve">BMC bioinformatics </w:t>
      </w:r>
      <w:r w:rsidRPr="003873D8">
        <w:rPr>
          <w:noProof/>
        </w:rPr>
        <w:t>9, 559 (2008).</w:t>
      </w:r>
    </w:p>
    <w:p w14:paraId="6BC3D15C" w14:textId="77777777" w:rsidR="00705D49" w:rsidRPr="003873D8" w:rsidRDefault="00705D49" w:rsidP="00E5541E">
      <w:pPr>
        <w:pStyle w:val="EndNoteBibliography"/>
        <w:ind w:left="720" w:hanging="720"/>
        <w:rPr>
          <w:noProof/>
        </w:rPr>
      </w:pPr>
      <w:r w:rsidRPr="003873D8">
        <w:rPr>
          <w:noProof/>
        </w:rPr>
        <w:t>80.</w:t>
      </w:r>
      <w:r w:rsidRPr="003873D8">
        <w:rPr>
          <w:noProof/>
        </w:rPr>
        <w:tab/>
        <w:t>Wang D, Yan L, Hu Q</w:t>
      </w:r>
      <w:r w:rsidRPr="003873D8">
        <w:rPr>
          <w:i/>
          <w:noProof/>
        </w:rPr>
        <w:t xml:space="preserve"> et al</w:t>
      </w:r>
      <w:r w:rsidRPr="003873D8">
        <w:rPr>
          <w:noProof/>
        </w:rPr>
        <w:t>. Ima: An r package for high-throughput analysis of illumina's 450k infinium methylation data</w:t>
      </w:r>
      <w:r w:rsidRPr="003873D8">
        <w:rPr>
          <w:i/>
          <w:noProof/>
        </w:rPr>
        <w:t>.</w:t>
      </w:r>
      <w:r w:rsidRPr="003873D8">
        <w:rPr>
          <w:noProof/>
        </w:rPr>
        <w:t xml:space="preserve"> </w:t>
      </w:r>
      <w:r w:rsidRPr="003873D8">
        <w:rPr>
          <w:i/>
          <w:noProof/>
        </w:rPr>
        <w:t>Bioinformatics</w:t>
      </w:r>
      <w:r w:rsidRPr="003873D8">
        <w:rPr>
          <w:noProof/>
        </w:rPr>
        <w:t>, (2012).</w:t>
      </w:r>
    </w:p>
    <w:p w14:paraId="52439DBF" w14:textId="77777777" w:rsidR="00705D49" w:rsidRPr="003873D8" w:rsidRDefault="00705D49" w:rsidP="00E5541E">
      <w:pPr>
        <w:pStyle w:val="EndNoteBibliography"/>
        <w:ind w:left="720" w:hanging="720"/>
        <w:rPr>
          <w:noProof/>
        </w:rPr>
      </w:pPr>
      <w:r w:rsidRPr="003873D8">
        <w:rPr>
          <w:noProof/>
        </w:rPr>
        <w:t>81.</w:t>
      </w:r>
      <w:r w:rsidRPr="003873D8">
        <w:rPr>
          <w:noProof/>
        </w:rPr>
        <w:tab/>
        <w:t>Warden CD, Lee H, Tompkins JD</w:t>
      </w:r>
      <w:r w:rsidRPr="003873D8">
        <w:rPr>
          <w:i/>
          <w:noProof/>
        </w:rPr>
        <w:t xml:space="preserve"> et al</w:t>
      </w:r>
      <w:r w:rsidRPr="003873D8">
        <w:rPr>
          <w:noProof/>
        </w:rPr>
        <w:t>. Cohcap: An integrative genomic pipeline for single-nucleotide resolution DNA methylation analysis</w:t>
      </w:r>
      <w:r w:rsidRPr="003873D8">
        <w:rPr>
          <w:i/>
          <w:noProof/>
        </w:rPr>
        <w:t>.</w:t>
      </w:r>
      <w:r w:rsidRPr="003873D8">
        <w:rPr>
          <w:noProof/>
        </w:rPr>
        <w:t xml:space="preserve"> </w:t>
      </w:r>
      <w:r w:rsidRPr="003873D8">
        <w:rPr>
          <w:i/>
          <w:noProof/>
        </w:rPr>
        <w:t xml:space="preserve">Nucleic Acids Res </w:t>
      </w:r>
      <w:r w:rsidRPr="003873D8">
        <w:rPr>
          <w:noProof/>
        </w:rPr>
        <w:t>41(11), e117 (2013).</w:t>
      </w:r>
    </w:p>
    <w:p w14:paraId="070794D0" w14:textId="77777777" w:rsidR="00705D49" w:rsidRPr="003873D8" w:rsidRDefault="00705D49" w:rsidP="00E5541E">
      <w:pPr>
        <w:pStyle w:val="EndNoteBibliography"/>
        <w:ind w:left="720" w:hanging="720"/>
        <w:rPr>
          <w:noProof/>
        </w:rPr>
      </w:pPr>
      <w:r w:rsidRPr="003873D8">
        <w:rPr>
          <w:noProof/>
        </w:rPr>
        <w:t>82.</w:t>
      </w:r>
      <w:r w:rsidRPr="003873D8">
        <w:rPr>
          <w:noProof/>
        </w:rPr>
        <w:tab/>
        <w:t>Pongpanich M, Neely ML, Tzeng JY. On the aggregation of multimarker information for marker-set and sequencing data analysis: Genotype collapsing vs. Similarity collapsing</w:t>
      </w:r>
      <w:r w:rsidRPr="003873D8">
        <w:rPr>
          <w:i/>
          <w:noProof/>
        </w:rPr>
        <w:t>.</w:t>
      </w:r>
      <w:r w:rsidRPr="003873D8">
        <w:rPr>
          <w:noProof/>
        </w:rPr>
        <w:t xml:space="preserve"> </w:t>
      </w:r>
      <w:r w:rsidRPr="003873D8">
        <w:rPr>
          <w:i/>
          <w:noProof/>
        </w:rPr>
        <w:t xml:space="preserve">Front Genet </w:t>
      </w:r>
      <w:r w:rsidRPr="003873D8">
        <w:rPr>
          <w:noProof/>
        </w:rPr>
        <w:t>2, 110 (2011).</w:t>
      </w:r>
    </w:p>
    <w:p w14:paraId="48E49CAB" w14:textId="77777777" w:rsidR="00705D49" w:rsidRPr="003873D8" w:rsidRDefault="00705D49" w:rsidP="00E5541E">
      <w:pPr>
        <w:pStyle w:val="EndNoteBibliography"/>
        <w:ind w:left="720" w:hanging="720"/>
        <w:rPr>
          <w:noProof/>
        </w:rPr>
      </w:pPr>
      <w:r w:rsidRPr="003873D8">
        <w:rPr>
          <w:noProof/>
        </w:rPr>
        <w:lastRenderedPageBreak/>
        <w:t>83.</w:t>
      </w:r>
      <w:r w:rsidRPr="003873D8">
        <w:rPr>
          <w:noProof/>
        </w:rPr>
        <w:tab/>
        <w:t>Basu S, Pan W. Comparison of statistical tests for disease association with rare variants</w:t>
      </w:r>
      <w:r w:rsidRPr="003873D8">
        <w:rPr>
          <w:i/>
          <w:noProof/>
        </w:rPr>
        <w:t>.</w:t>
      </w:r>
      <w:r w:rsidRPr="003873D8">
        <w:rPr>
          <w:noProof/>
        </w:rPr>
        <w:t xml:space="preserve"> </w:t>
      </w:r>
      <w:r w:rsidRPr="003873D8">
        <w:rPr>
          <w:i/>
          <w:noProof/>
        </w:rPr>
        <w:t xml:space="preserve">Genet Epidemiol </w:t>
      </w:r>
      <w:r w:rsidRPr="003873D8">
        <w:rPr>
          <w:noProof/>
        </w:rPr>
        <w:t>35(7), 606-619 (2011).</w:t>
      </w:r>
    </w:p>
    <w:p w14:paraId="055B334D" w14:textId="77777777" w:rsidR="00705D49" w:rsidRPr="003873D8" w:rsidRDefault="00705D49" w:rsidP="00E5541E">
      <w:pPr>
        <w:pStyle w:val="EndNoteBibliography"/>
        <w:ind w:left="720" w:hanging="720"/>
        <w:rPr>
          <w:noProof/>
        </w:rPr>
      </w:pPr>
      <w:r w:rsidRPr="003873D8">
        <w:rPr>
          <w:noProof/>
        </w:rPr>
        <w:t>84.</w:t>
      </w:r>
      <w:r w:rsidRPr="003873D8">
        <w:rPr>
          <w:noProof/>
        </w:rPr>
        <w:tab/>
        <w:t>Zhao Y, Chen F, Zhai R, Lin X, Diao N, Christiani DC. Association test based on snp set: Logistic kernel machine based test vs. Principal component analysis</w:t>
      </w:r>
      <w:r w:rsidRPr="003873D8">
        <w:rPr>
          <w:i/>
          <w:noProof/>
        </w:rPr>
        <w:t>.</w:t>
      </w:r>
      <w:r w:rsidRPr="003873D8">
        <w:rPr>
          <w:noProof/>
        </w:rPr>
        <w:t xml:space="preserve"> </w:t>
      </w:r>
      <w:r w:rsidRPr="003873D8">
        <w:rPr>
          <w:i/>
          <w:noProof/>
        </w:rPr>
        <w:t xml:space="preserve">PloS one </w:t>
      </w:r>
      <w:r w:rsidRPr="003873D8">
        <w:rPr>
          <w:noProof/>
        </w:rPr>
        <w:t>7(9), e44978 (2012).</w:t>
      </w:r>
    </w:p>
    <w:p w14:paraId="16CBC906" w14:textId="77777777" w:rsidR="00705D49" w:rsidRPr="003873D8" w:rsidRDefault="00705D49" w:rsidP="00E5541E">
      <w:pPr>
        <w:pStyle w:val="EndNoteBibliography"/>
        <w:ind w:left="720" w:hanging="720"/>
        <w:rPr>
          <w:noProof/>
        </w:rPr>
      </w:pPr>
      <w:r w:rsidRPr="003873D8">
        <w:rPr>
          <w:noProof/>
        </w:rPr>
        <w:t>85.</w:t>
      </w:r>
      <w:r w:rsidRPr="003873D8">
        <w:rPr>
          <w:noProof/>
        </w:rPr>
        <w:tab/>
        <w:t>Assenov Y, Muller F, Lutsik P, Walter J, Lengauer T, Bock C. Comprehensive analysis of DNA methylation data with rnbeads</w:t>
      </w:r>
      <w:r w:rsidRPr="003873D8">
        <w:rPr>
          <w:i/>
          <w:noProof/>
        </w:rPr>
        <w:t>.</w:t>
      </w:r>
      <w:r w:rsidRPr="003873D8">
        <w:rPr>
          <w:noProof/>
        </w:rPr>
        <w:t xml:space="preserve"> </w:t>
      </w:r>
      <w:r w:rsidRPr="003873D8">
        <w:rPr>
          <w:i/>
          <w:noProof/>
        </w:rPr>
        <w:t xml:space="preserve">Nat Methods </w:t>
      </w:r>
      <w:r w:rsidRPr="003873D8">
        <w:rPr>
          <w:noProof/>
        </w:rPr>
        <w:t>11(11), 1138-1140 (2014).</w:t>
      </w:r>
    </w:p>
    <w:p w14:paraId="22EB9990" w14:textId="77777777" w:rsidR="00705D49" w:rsidRPr="003873D8" w:rsidRDefault="00705D49" w:rsidP="00E5541E">
      <w:pPr>
        <w:pStyle w:val="EndNoteBibliography"/>
        <w:ind w:left="720" w:hanging="720"/>
        <w:rPr>
          <w:noProof/>
        </w:rPr>
      </w:pPr>
      <w:r w:rsidRPr="003873D8">
        <w:rPr>
          <w:noProof/>
        </w:rPr>
        <w:t>86.</w:t>
      </w:r>
      <w:r w:rsidRPr="003873D8">
        <w:rPr>
          <w:noProof/>
        </w:rPr>
        <w:tab/>
        <w:t>Schubeler D. Function and information content of DNA methylation</w:t>
      </w:r>
      <w:r w:rsidRPr="003873D8">
        <w:rPr>
          <w:i/>
          <w:noProof/>
        </w:rPr>
        <w:t>.</w:t>
      </w:r>
      <w:r w:rsidRPr="003873D8">
        <w:rPr>
          <w:noProof/>
        </w:rPr>
        <w:t xml:space="preserve"> </w:t>
      </w:r>
      <w:r w:rsidRPr="003873D8">
        <w:rPr>
          <w:i/>
          <w:noProof/>
        </w:rPr>
        <w:t xml:space="preserve">Nature </w:t>
      </w:r>
      <w:r w:rsidRPr="003873D8">
        <w:rPr>
          <w:noProof/>
        </w:rPr>
        <w:t>517(7534), 321-326 (2015).</w:t>
      </w:r>
    </w:p>
    <w:p w14:paraId="436EED7F" w14:textId="77777777" w:rsidR="00705D49" w:rsidRPr="003873D8" w:rsidRDefault="00705D49" w:rsidP="00E5541E">
      <w:pPr>
        <w:pStyle w:val="EndNoteBibliography"/>
        <w:ind w:left="720" w:hanging="720"/>
        <w:rPr>
          <w:noProof/>
        </w:rPr>
      </w:pPr>
      <w:r w:rsidRPr="003873D8">
        <w:rPr>
          <w:noProof/>
        </w:rPr>
        <w:t>87.</w:t>
      </w:r>
      <w:r w:rsidRPr="003873D8">
        <w:rPr>
          <w:noProof/>
        </w:rPr>
        <w:tab/>
        <w:t>Sun D, Yi SV. Impacts of chromatin states and long-range genomic segments on aging and DNA methylation</w:t>
      </w:r>
      <w:r w:rsidRPr="003873D8">
        <w:rPr>
          <w:i/>
          <w:noProof/>
        </w:rPr>
        <w:t>.</w:t>
      </w:r>
      <w:r w:rsidRPr="003873D8">
        <w:rPr>
          <w:noProof/>
        </w:rPr>
        <w:t xml:space="preserve"> </w:t>
      </w:r>
      <w:r w:rsidRPr="003873D8">
        <w:rPr>
          <w:i/>
          <w:noProof/>
        </w:rPr>
        <w:t xml:space="preserve">PloS one </w:t>
      </w:r>
      <w:r w:rsidRPr="003873D8">
        <w:rPr>
          <w:noProof/>
        </w:rPr>
        <w:t>10(6), e0128517 (2015).</w:t>
      </w:r>
    </w:p>
    <w:p w14:paraId="119A0638" w14:textId="77777777" w:rsidR="00705D49" w:rsidRPr="003873D8" w:rsidRDefault="00705D49" w:rsidP="00E5541E">
      <w:pPr>
        <w:pStyle w:val="EndNoteBibliography"/>
        <w:ind w:left="720" w:hanging="720"/>
        <w:rPr>
          <w:noProof/>
        </w:rPr>
      </w:pPr>
      <w:r w:rsidRPr="003873D8">
        <w:rPr>
          <w:noProof/>
        </w:rPr>
        <w:t>88.</w:t>
      </w:r>
      <w:r w:rsidRPr="003873D8">
        <w:rPr>
          <w:noProof/>
        </w:rPr>
        <w:tab/>
        <w:t>Lewsey MG, Hardcastle TJ, Melnyk CW</w:t>
      </w:r>
      <w:r w:rsidRPr="003873D8">
        <w:rPr>
          <w:i/>
          <w:noProof/>
        </w:rPr>
        <w:t xml:space="preserve"> et al</w:t>
      </w:r>
      <w:r w:rsidRPr="003873D8">
        <w:rPr>
          <w:noProof/>
        </w:rPr>
        <w:t>. Mobile small rnas regulate genome-wide DNA methylation</w:t>
      </w:r>
      <w:r w:rsidRPr="003873D8">
        <w:rPr>
          <w:i/>
          <w:noProof/>
        </w:rPr>
        <w:t>.</w:t>
      </w:r>
      <w:r w:rsidRPr="003873D8">
        <w:rPr>
          <w:noProof/>
        </w:rPr>
        <w:t xml:space="preserve"> </w:t>
      </w:r>
      <w:r w:rsidRPr="003873D8">
        <w:rPr>
          <w:i/>
          <w:noProof/>
        </w:rPr>
        <w:t>Proceedings of the National Academy of Sciences of the United States of America</w:t>
      </w:r>
      <w:r w:rsidRPr="003873D8">
        <w:rPr>
          <w:noProof/>
        </w:rPr>
        <w:t>, (2016).</w:t>
      </w:r>
    </w:p>
    <w:p w14:paraId="5CED4718" w14:textId="77777777" w:rsidR="00705D49" w:rsidRPr="003873D8" w:rsidRDefault="00705D49" w:rsidP="00E5541E">
      <w:pPr>
        <w:pStyle w:val="EndNoteBibliography"/>
        <w:ind w:left="720" w:hanging="720"/>
        <w:rPr>
          <w:noProof/>
        </w:rPr>
      </w:pPr>
      <w:r w:rsidRPr="003873D8">
        <w:rPr>
          <w:noProof/>
        </w:rPr>
        <w:t>89.</w:t>
      </w:r>
      <w:r w:rsidRPr="003873D8">
        <w:rPr>
          <w:noProof/>
        </w:rPr>
        <w:tab/>
        <w:t>Plank JL, Dean A. Enhancer function: Mechanistic and genome-wide insights come together</w:t>
      </w:r>
      <w:r w:rsidRPr="003873D8">
        <w:rPr>
          <w:i/>
          <w:noProof/>
        </w:rPr>
        <w:t>.</w:t>
      </w:r>
      <w:r w:rsidRPr="003873D8">
        <w:rPr>
          <w:noProof/>
        </w:rPr>
        <w:t xml:space="preserve"> </w:t>
      </w:r>
      <w:r w:rsidRPr="003873D8">
        <w:rPr>
          <w:i/>
          <w:noProof/>
        </w:rPr>
        <w:t xml:space="preserve">Mol Cell </w:t>
      </w:r>
      <w:r w:rsidRPr="003873D8">
        <w:rPr>
          <w:noProof/>
        </w:rPr>
        <w:t>55(1), 5-14 (2014).</w:t>
      </w:r>
    </w:p>
    <w:p w14:paraId="15CD38C4" w14:textId="77777777" w:rsidR="00705D49" w:rsidRPr="003873D8" w:rsidRDefault="00705D49" w:rsidP="00E5541E">
      <w:pPr>
        <w:pStyle w:val="EndNoteBibliography"/>
        <w:ind w:left="720" w:hanging="720"/>
        <w:rPr>
          <w:noProof/>
        </w:rPr>
      </w:pPr>
      <w:r w:rsidRPr="003873D8">
        <w:rPr>
          <w:noProof/>
        </w:rPr>
        <w:t>90.</w:t>
      </w:r>
      <w:r w:rsidRPr="003873D8">
        <w:rPr>
          <w:noProof/>
        </w:rPr>
        <w:tab/>
        <w:t xml:space="preserve">Huang B, Jiang C, Zhang R. Epigenetics: The language of the cell? </w:t>
      </w:r>
      <w:r w:rsidRPr="003873D8">
        <w:rPr>
          <w:i/>
          <w:noProof/>
        </w:rPr>
        <w:t xml:space="preserve">Epigenomics </w:t>
      </w:r>
      <w:r w:rsidRPr="003873D8">
        <w:rPr>
          <w:noProof/>
        </w:rPr>
        <w:t>6(1), 73-88 (2014).</w:t>
      </w:r>
    </w:p>
    <w:p w14:paraId="7D0770E5" w14:textId="77777777" w:rsidR="00705D49" w:rsidRPr="003873D8" w:rsidRDefault="00705D49" w:rsidP="00E5541E">
      <w:pPr>
        <w:pStyle w:val="EndNoteBibliography"/>
        <w:ind w:left="720" w:hanging="720"/>
        <w:rPr>
          <w:noProof/>
        </w:rPr>
      </w:pPr>
      <w:r w:rsidRPr="003873D8">
        <w:rPr>
          <w:noProof/>
        </w:rPr>
        <w:t>91.</w:t>
      </w:r>
      <w:r w:rsidRPr="003873D8">
        <w:rPr>
          <w:noProof/>
        </w:rPr>
        <w:tab/>
        <w:t>Liu Y, Aryee MJ, Padyukov L</w:t>
      </w:r>
      <w:r w:rsidRPr="003873D8">
        <w:rPr>
          <w:i/>
          <w:noProof/>
        </w:rPr>
        <w:t xml:space="preserve"> et al</w:t>
      </w:r>
      <w:r w:rsidRPr="003873D8">
        <w:rPr>
          <w:noProof/>
        </w:rPr>
        <w:t>. Epigenome-wide association data implicate DNA methylation as an intermediary of genetic risk in rheumatoid arthritis</w:t>
      </w:r>
      <w:r w:rsidRPr="003873D8">
        <w:rPr>
          <w:i/>
          <w:noProof/>
        </w:rPr>
        <w:t>.</w:t>
      </w:r>
      <w:r w:rsidRPr="003873D8">
        <w:rPr>
          <w:noProof/>
        </w:rPr>
        <w:t xml:space="preserve"> </w:t>
      </w:r>
      <w:r w:rsidRPr="003873D8">
        <w:rPr>
          <w:i/>
          <w:noProof/>
        </w:rPr>
        <w:t xml:space="preserve">Nat Biotechnol </w:t>
      </w:r>
      <w:r w:rsidRPr="003873D8">
        <w:rPr>
          <w:noProof/>
        </w:rPr>
        <w:t>31(2), 142-147 (2013).</w:t>
      </w:r>
    </w:p>
    <w:p w14:paraId="2182FC27" w14:textId="77777777" w:rsidR="00705D49" w:rsidRPr="003873D8" w:rsidRDefault="00705D49" w:rsidP="00E5541E">
      <w:pPr>
        <w:pStyle w:val="EndNoteBibliography"/>
        <w:ind w:left="720" w:hanging="720"/>
        <w:rPr>
          <w:noProof/>
        </w:rPr>
      </w:pPr>
      <w:r w:rsidRPr="003873D8">
        <w:rPr>
          <w:noProof/>
        </w:rPr>
        <w:t>92.</w:t>
      </w:r>
      <w:r w:rsidRPr="003873D8">
        <w:rPr>
          <w:noProof/>
        </w:rPr>
        <w:tab/>
        <w:t>Gevaert O. Methylmix: An r package for identifying DNA methylation-driven genes</w:t>
      </w:r>
      <w:r w:rsidRPr="003873D8">
        <w:rPr>
          <w:i/>
          <w:noProof/>
        </w:rPr>
        <w:t>.</w:t>
      </w:r>
      <w:r w:rsidRPr="003873D8">
        <w:rPr>
          <w:noProof/>
        </w:rPr>
        <w:t xml:space="preserve"> </w:t>
      </w:r>
      <w:r w:rsidRPr="003873D8">
        <w:rPr>
          <w:i/>
          <w:noProof/>
        </w:rPr>
        <w:t xml:space="preserve">Bioinformatics </w:t>
      </w:r>
      <w:r w:rsidRPr="003873D8">
        <w:rPr>
          <w:noProof/>
        </w:rPr>
        <w:t>31(11), 1839-1841 (2015).</w:t>
      </w:r>
    </w:p>
    <w:p w14:paraId="39101A7E" w14:textId="77777777" w:rsidR="00705D49" w:rsidRPr="003873D8" w:rsidRDefault="00705D49" w:rsidP="00E5541E">
      <w:pPr>
        <w:pStyle w:val="EndNoteBibliography"/>
        <w:ind w:left="720" w:hanging="720"/>
        <w:rPr>
          <w:noProof/>
        </w:rPr>
      </w:pPr>
      <w:r w:rsidRPr="003873D8">
        <w:rPr>
          <w:noProof/>
        </w:rPr>
        <w:t>93.</w:t>
      </w:r>
      <w:r w:rsidRPr="003873D8">
        <w:rPr>
          <w:noProof/>
        </w:rPr>
        <w:tab/>
        <w:t>Rauscher GH, Kresovich JK, Poulin M</w:t>
      </w:r>
      <w:r w:rsidRPr="003873D8">
        <w:rPr>
          <w:i/>
          <w:noProof/>
        </w:rPr>
        <w:t xml:space="preserve"> et al</w:t>
      </w:r>
      <w:r w:rsidRPr="003873D8">
        <w:rPr>
          <w:noProof/>
        </w:rPr>
        <w:t>. Exploring DNA methylation changes in promoter, intragenic, and intergenic regions as early and late events in breast cancer formation</w:t>
      </w:r>
      <w:r w:rsidRPr="003873D8">
        <w:rPr>
          <w:i/>
          <w:noProof/>
        </w:rPr>
        <w:t>.</w:t>
      </w:r>
      <w:r w:rsidRPr="003873D8">
        <w:rPr>
          <w:noProof/>
        </w:rPr>
        <w:t xml:space="preserve"> </w:t>
      </w:r>
      <w:r w:rsidRPr="003873D8">
        <w:rPr>
          <w:i/>
          <w:noProof/>
        </w:rPr>
        <w:t xml:space="preserve">BMC Cancer </w:t>
      </w:r>
      <w:r w:rsidRPr="003873D8">
        <w:rPr>
          <w:noProof/>
        </w:rPr>
        <w:t>15, 816 (2015).</w:t>
      </w:r>
    </w:p>
    <w:p w14:paraId="39D521B3" w14:textId="77777777" w:rsidR="00705D49" w:rsidRPr="003873D8" w:rsidRDefault="00705D49" w:rsidP="00E5541E">
      <w:pPr>
        <w:pStyle w:val="EndNoteBibliography"/>
        <w:ind w:left="720" w:hanging="720"/>
        <w:rPr>
          <w:noProof/>
        </w:rPr>
      </w:pPr>
      <w:r w:rsidRPr="003873D8">
        <w:rPr>
          <w:noProof/>
        </w:rPr>
        <w:t>94.</w:t>
      </w:r>
      <w:r w:rsidRPr="003873D8">
        <w:rPr>
          <w:noProof/>
        </w:rPr>
        <w:tab/>
        <w:t>Li Y, Camarillo C, Xu J</w:t>
      </w:r>
      <w:r w:rsidRPr="003873D8">
        <w:rPr>
          <w:i/>
          <w:noProof/>
        </w:rPr>
        <w:t xml:space="preserve"> et al</w:t>
      </w:r>
      <w:r w:rsidRPr="003873D8">
        <w:rPr>
          <w:noProof/>
        </w:rPr>
        <w:t>. Genome-wide methylome analyses reveal novel epigenetic regulation patterns in schizophrenia and bipolar disorder</w:t>
      </w:r>
      <w:r w:rsidRPr="003873D8">
        <w:rPr>
          <w:i/>
          <w:noProof/>
        </w:rPr>
        <w:t>.</w:t>
      </w:r>
      <w:r w:rsidRPr="003873D8">
        <w:rPr>
          <w:noProof/>
        </w:rPr>
        <w:t xml:space="preserve"> </w:t>
      </w:r>
      <w:r w:rsidRPr="003873D8">
        <w:rPr>
          <w:i/>
          <w:noProof/>
        </w:rPr>
        <w:t xml:space="preserve">BioMed research international </w:t>
      </w:r>
      <w:r w:rsidRPr="003873D8">
        <w:rPr>
          <w:noProof/>
        </w:rPr>
        <w:t>2015, 201587 (2015).</w:t>
      </w:r>
    </w:p>
    <w:p w14:paraId="407AA645" w14:textId="77777777" w:rsidR="00705D49" w:rsidRPr="003873D8" w:rsidRDefault="00705D49" w:rsidP="00E5541E">
      <w:pPr>
        <w:pStyle w:val="EndNoteBibliography"/>
        <w:ind w:left="720" w:hanging="720"/>
        <w:rPr>
          <w:noProof/>
        </w:rPr>
      </w:pPr>
      <w:r w:rsidRPr="003873D8">
        <w:rPr>
          <w:noProof/>
        </w:rPr>
        <w:t>95.</w:t>
      </w:r>
      <w:r w:rsidRPr="003873D8">
        <w:rPr>
          <w:noProof/>
        </w:rPr>
        <w:tab/>
        <w:t>Liu Y, Devescovi V, Chen S, Nardini C. Multilevel omic data integration in cancer cell lines: Advanced annotation and emergent properties</w:t>
      </w:r>
      <w:r w:rsidRPr="003873D8">
        <w:rPr>
          <w:i/>
          <w:noProof/>
        </w:rPr>
        <w:t>.</w:t>
      </w:r>
      <w:r w:rsidRPr="003873D8">
        <w:rPr>
          <w:noProof/>
        </w:rPr>
        <w:t xml:space="preserve"> </w:t>
      </w:r>
      <w:r w:rsidRPr="003873D8">
        <w:rPr>
          <w:i/>
          <w:noProof/>
        </w:rPr>
        <w:t xml:space="preserve">BMC Syst Biol </w:t>
      </w:r>
      <w:r w:rsidRPr="003873D8">
        <w:rPr>
          <w:noProof/>
        </w:rPr>
        <w:t>7, 14 (2013).</w:t>
      </w:r>
    </w:p>
    <w:p w14:paraId="3C498187" w14:textId="77777777" w:rsidR="00705D49" w:rsidRPr="003873D8" w:rsidRDefault="00705D49" w:rsidP="00E5541E">
      <w:pPr>
        <w:pStyle w:val="EndNoteBibliography"/>
        <w:ind w:left="720" w:hanging="720"/>
        <w:rPr>
          <w:noProof/>
        </w:rPr>
      </w:pPr>
      <w:r w:rsidRPr="003873D8">
        <w:rPr>
          <w:noProof/>
        </w:rPr>
        <w:t>96.</w:t>
      </w:r>
      <w:r w:rsidRPr="003873D8">
        <w:rPr>
          <w:noProof/>
        </w:rPr>
        <w:tab/>
        <w:t>Marzi SJ, Meaburn EL, Dempster EL</w:t>
      </w:r>
      <w:r w:rsidRPr="003873D8">
        <w:rPr>
          <w:i/>
          <w:noProof/>
        </w:rPr>
        <w:t xml:space="preserve"> et al</w:t>
      </w:r>
      <w:r w:rsidRPr="003873D8">
        <w:rPr>
          <w:noProof/>
        </w:rPr>
        <w:t>. Tissue-specific patterns of allelically-skewed DNA methylation</w:t>
      </w:r>
      <w:r w:rsidRPr="003873D8">
        <w:rPr>
          <w:i/>
          <w:noProof/>
        </w:rPr>
        <w:t>.</w:t>
      </w:r>
      <w:r w:rsidRPr="003873D8">
        <w:rPr>
          <w:noProof/>
        </w:rPr>
        <w:t xml:space="preserve"> </w:t>
      </w:r>
      <w:r w:rsidRPr="003873D8">
        <w:rPr>
          <w:i/>
          <w:noProof/>
        </w:rPr>
        <w:t>Epigenetics : official journal of the DNA Methylation Society</w:t>
      </w:r>
      <w:r w:rsidRPr="003873D8">
        <w:rPr>
          <w:noProof/>
        </w:rPr>
        <w:t>, 0 (2016).</w:t>
      </w:r>
    </w:p>
    <w:p w14:paraId="6AFAF76D" w14:textId="77777777" w:rsidR="00705D49" w:rsidRPr="003873D8" w:rsidRDefault="00705D49" w:rsidP="00E5541E">
      <w:pPr>
        <w:pStyle w:val="EndNoteBibliography"/>
        <w:ind w:left="720" w:hanging="720"/>
        <w:rPr>
          <w:noProof/>
        </w:rPr>
      </w:pPr>
      <w:r w:rsidRPr="003873D8">
        <w:rPr>
          <w:noProof/>
        </w:rPr>
        <w:t>97.</w:t>
      </w:r>
      <w:r w:rsidRPr="003873D8">
        <w:rPr>
          <w:noProof/>
        </w:rPr>
        <w:tab/>
        <w:t>Vanderweele TJ, Asomaning K, Tchetgen Tchetgen EJ</w:t>
      </w:r>
      <w:r w:rsidRPr="003873D8">
        <w:rPr>
          <w:i/>
          <w:noProof/>
        </w:rPr>
        <w:t xml:space="preserve"> et al</w:t>
      </w:r>
      <w:r w:rsidRPr="003873D8">
        <w:rPr>
          <w:noProof/>
        </w:rPr>
        <w:t>. Genetic variants on 15q25.1, smoking, and lung cancer: An assessment of mediation and interaction</w:t>
      </w:r>
      <w:r w:rsidRPr="003873D8">
        <w:rPr>
          <w:i/>
          <w:noProof/>
        </w:rPr>
        <w:t>.</w:t>
      </w:r>
      <w:r w:rsidRPr="003873D8">
        <w:rPr>
          <w:noProof/>
        </w:rPr>
        <w:t xml:space="preserve"> </w:t>
      </w:r>
      <w:r w:rsidRPr="003873D8">
        <w:rPr>
          <w:i/>
          <w:noProof/>
        </w:rPr>
        <w:t xml:space="preserve">American journal of epidemiology </w:t>
      </w:r>
      <w:r w:rsidRPr="003873D8">
        <w:rPr>
          <w:noProof/>
        </w:rPr>
        <w:t>175(10), 1013-1020 (2012).</w:t>
      </w:r>
    </w:p>
    <w:p w14:paraId="38F2F334" w14:textId="77777777" w:rsidR="00705D49" w:rsidRPr="003873D8" w:rsidRDefault="00705D49" w:rsidP="00E5541E">
      <w:pPr>
        <w:pStyle w:val="EndNoteBibliography"/>
        <w:ind w:left="720" w:hanging="720"/>
        <w:rPr>
          <w:noProof/>
        </w:rPr>
      </w:pPr>
      <w:r w:rsidRPr="003873D8">
        <w:rPr>
          <w:noProof/>
        </w:rPr>
        <w:t>98.</w:t>
      </w:r>
      <w:r w:rsidRPr="003873D8">
        <w:rPr>
          <w:noProof/>
        </w:rPr>
        <w:tab/>
        <w:t>Relton CL, Davey Smith G. Mendelian randomization: Applications and limitations in epigenetic studies</w:t>
      </w:r>
      <w:r w:rsidRPr="003873D8">
        <w:rPr>
          <w:i/>
          <w:noProof/>
        </w:rPr>
        <w:t>.</w:t>
      </w:r>
      <w:r w:rsidRPr="003873D8">
        <w:rPr>
          <w:noProof/>
        </w:rPr>
        <w:t xml:space="preserve"> </w:t>
      </w:r>
      <w:r w:rsidRPr="003873D8">
        <w:rPr>
          <w:i/>
          <w:noProof/>
        </w:rPr>
        <w:t xml:space="preserve">Epigenomics </w:t>
      </w:r>
      <w:r w:rsidRPr="003873D8">
        <w:rPr>
          <w:noProof/>
        </w:rPr>
        <w:t>7(8), 1239-1243 (2015).</w:t>
      </w:r>
    </w:p>
    <w:p w14:paraId="5B68ED3A" w14:textId="77777777" w:rsidR="00705D49" w:rsidRPr="003873D8" w:rsidRDefault="00705D49" w:rsidP="00E5541E">
      <w:pPr>
        <w:pStyle w:val="EndNoteBibliography"/>
        <w:ind w:left="720" w:hanging="720"/>
        <w:rPr>
          <w:noProof/>
        </w:rPr>
      </w:pPr>
      <w:r w:rsidRPr="003873D8">
        <w:rPr>
          <w:noProof/>
        </w:rPr>
        <w:t>99.</w:t>
      </w:r>
      <w:r w:rsidRPr="003873D8">
        <w:rPr>
          <w:noProof/>
        </w:rPr>
        <w:tab/>
        <w:t>Davey Smith G, Hemani G. Mendelian randomization: Genetic anchors for causal inference in epidemiological studies</w:t>
      </w:r>
      <w:r w:rsidRPr="003873D8">
        <w:rPr>
          <w:i/>
          <w:noProof/>
        </w:rPr>
        <w:t>.</w:t>
      </w:r>
      <w:r w:rsidRPr="003873D8">
        <w:rPr>
          <w:noProof/>
        </w:rPr>
        <w:t xml:space="preserve"> </w:t>
      </w:r>
      <w:r w:rsidRPr="003873D8">
        <w:rPr>
          <w:i/>
          <w:noProof/>
        </w:rPr>
        <w:t xml:space="preserve">Hum Mol Genet </w:t>
      </w:r>
      <w:r w:rsidRPr="003873D8">
        <w:rPr>
          <w:noProof/>
        </w:rPr>
        <w:t>23(R1), R89-98 (2014).</w:t>
      </w:r>
    </w:p>
    <w:p w14:paraId="6361B404" w14:textId="77777777" w:rsidR="00705D49" w:rsidRPr="003873D8" w:rsidRDefault="00705D49" w:rsidP="00E5541E">
      <w:pPr>
        <w:pStyle w:val="EndNoteBibliography"/>
        <w:ind w:left="720" w:hanging="720"/>
        <w:rPr>
          <w:noProof/>
        </w:rPr>
      </w:pPr>
      <w:r w:rsidRPr="003873D8">
        <w:rPr>
          <w:noProof/>
        </w:rPr>
        <w:t>100.</w:t>
      </w:r>
      <w:r w:rsidRPr="003873D8">
        <w:rPr>
          <w:noProof/>
        </w:rPr>
        <w:tab/>
        <w:t>Kato N, Loh M, Takeuchi F</w:t>
      </w:r>
      <w:r w:rsidRPr="003873D8">
        <w:rPr>
          <w:i/>
          <w:noProof/>
        </w:rPr>
        <w:t xml:space="preserve"> et al</w:t>
      </w:r>
      <w:r w:rsidRPr="003873D8">
        <w:rPr>
          <w:noProof/>
        </w:rPr>
        <w:t>. Trans-ancestry genome-wide association study identifies 12 genetic loci influencing blood pressure and implicates a role for DNA methylation</w:t>
      </w:r>
      <w:r w:rsidRPr="003873D8">
        <w:rPr>
          <w:i/>
          <w:noProof/>
        </w:rPr>
        <w:t>.</w:t>
      </w:r>
      <w:r w:rsidRPr="003873D8">
        <w:rPr>
          <w:noProof/>
        </w:rPr>
        <w:t xml:space="preserve"> </w:t>
      </w:r>
      <w:r w:rsidRPr="003873D8">
        <w:rPr>
          <w:i/>
          <w:noProof/>
        </w:rPr>
        <w:t xml:space="preserve">Nature genetics </w:t>
      </w:r>
      <w:r w:rsidRPr="003873D8">
        <w:rPr>
          <w:noProof/>
        </w:rPr>
        <w:t>47(11), 1282-1293 (2015).</w:t>
      </w:r>
    </w:p>
    <w:p w14:paraId="3643F783" w14:textId="77777777" w:rsidR="00705D49" w:rsidRPr="003873D8" w:rsidRDefault="00705D49" w:rsidP="00E5541E">
      <w:pPr>
        <w:pStyle w:val="EndNoteBibliography"/>
        <w:ind w:left="720" w:hanging="720"/>
        <w:rPr>
          <w:noProof/>
        </w:rPr>
      </w:pPr>
      <w:r w:rsidRPr="003873D8">
        <w:rPr>
          <w:noProof/>
        </w:rPr>
        <w:lastRenderedPageBreak/>
        <w:t>101.</w:t>
      </w:r>
      <w:r w:rsidRPr="003873D8">
        <w:rPr>
          <w:noProof/>
        </w:rPr>
        <w:tab/>
        <w:t>Chadwick LH, Sawa A, Yang IV</w:t>
      </w:r>
      <w:r w:rsidRPr="003873D8">
        <w:rPr>
          <w:i/>
          <w:noProof/>
        </w:rPr>
        <w:t xml:space="preserve"> et al</w:t>
      </w:r>
      <w:r w:rsidRPr="003873D8">
        <w:rPr>
          <w:noProof/>
        </w:rPr>
        <w:t>. New insights and updated guidelines for epigenome-wide association studies</w:t>
      </w:r>
      <w:r w:rsidRPr="003873D8">
        <w:rPr>
          <w:i/>
          <w:noProof/>
        </w:rPr>
        <w:t>.</w:t>
      </w:r>
      <w:r w:rsidRPr="003873D8">
        <w:rPr>
          <w:noProof/>
        </w:rPr>
        <w:t xml:space="preserve"> </w:t>
      </w:r>
      <w:r w:rsidRPr="003873D8">
        <w:rPr>
          <w:i/>
          <w:noProof/>
        </w:rPr>
        <w:t xml:space="preserve">Neuroepigenetics </w:t>
      </w:r>
      <w:r w:rsidRPr="003873D8">
        <w:rPr>
          <w:noProof/>
        </w:rPr>
        <w:t>1, 14-19 (2015).</w:t>
      </w:r>
    </w:p>
    <w:p w14:paraId="687B324E" w14:textId="77777777" w:rsidR="00705D49" w:rsidRPr="003873D8" w:rsidRDefault="00705D49" w:rsidP="00E5541E">
      <w:pPr>
        <w:pStyle w:val="EndNoteBibliography"/>
        <w:ind w:left="720" w:hanging="720"/>
        <w:rPr>
          <w:noProof/>
        </w:rPr>
      </w:pPr>
      <w:r w:rsidRPr="003873D8">
        <w:rPr>
          <w:noProof/>
        </w:rPr>
        <w:t>102.</w:t>
      </w:r>
      <w:r w:rsidRPr="003873D8">
        <w:rPr>
          <w:noProof/>
        </w:rPr>
        <w:tab/>
        <w:t>Soh SE, Chong YS, Kwek K</w:t>
      </w:r>
      <w:r w:rsidRPr="003873D8">
        <w:rPr>
          <w:i/>
          <w:noProof/>
        </w:rPr>
        <w:t xml:space="preserve"> et al</w:t>
      </w:r>
      <w:r w:rsidRPr="003873D8">
        <w:rPr>
          <w:noProof/>
        </w:rPr>
        <w:t>. Insights from the growing up in singapore towards healthy outcomes (gusto) cohort study</w:t>
      </w:r>
      <w:r w:rsidRPr="003873D8">
        <w:rPr>
          <w:i/>
          <w:noProof/>
        </w:rPr>
        <w:t>.</w:t>
      </w:r>
      <w:r w:rsidRPr="003873D8">
        <w:rPr>
          <w:noProof/>
        </w:rPr>
        <w:t xml:space="preserve"> </w:t>
      </w:r>
      <w:r w:rsidRPr="003873D8">
        <w:rPr>
          <w:i/>
          <w:noProof/>
        </w:rPr>
        <w:t xml:space="preserve">Annals of nutrition &amp; metabolism </w:t>
      </w:r>
      <w:r w:rsidRPr="003873D8">
        <w:rPr>
          <w:noProof/>
        </w:rPr>
        <w:t>64(3-4), 218-225 (2014).</w:t>
      </w:r>
    </w:p>
    <w:p w14:paraId="5945D2BF" w14:textId="77777777" w:rsidR="00705D49" w:rsidRPr="003873D8" w:rsidRDefault="00705D49" w:rsidP="00E5541E">
      <w:pPr>
        <w:pStyle w:val="EndNoteBibliography"/>
        <w:ind w:left="720" w:hanging="720"/>
        <w:rPr>
          <w:noProof/>
        </w:rPr>
      </w:pPr>
      <w:r w:rsidRPr="003873D8">
        <w:rPr>
          <w:noProof/>
        </w:rPr>
        <w:t>103.</w:t>
      </w:r>
      <w:r w:rsidRPr="003873D8">
        <w:rPr>
          <w:noProof/>
        </w:rPr>
        <w:tab/>
        <w:t>Soh SE, Tint MT, Gluckman P</w:t>
      </w:r>
      <w:r w:rsidRPr="003873D8">
        <w:rPr>
          <w:i/>
          <w:noProof/>
        </w:rPr>
        <w:t xml:space="preserve"> et al</w:t>
      </w:r>
      <w:r w:rsidRPr="003873D8">
        <w:rPr>
          <w:noProof/>
        </w:rPr>
        <w:t>. Cohort profile: The gusto birth cohort study</w:t>
      </w:r>
      <w:r w:rsidRPr="003873D8">
        <w:rPr>
          <w:i/>
          <w:noProof/>
        </w:rPr>
        <w:t>.</w:t>
      </w:r>
      <w:r w:rsidRPr="003873D8">
        <w:rPr>
          <w:noProof/>
        </w:rPr>
        <w:t xml:space="preserve"> </w:t>
      </w:r>
      <w:r w:rsidRPr="003873D8">
        <w:rPr>
          <w:i/>
          <w:noProof/>
        </w:rPr>
        <w:t xml:space="preserve">International journal of epidemiology </w:t>
      </w:r>
      <w:r w:rsidRPr="003873D8">
        <w:rPr>
          <w:noProof/>
        </w:rPr>
        <w:t>43(5), 1401-1409 (2012).</w:t>
      </w:r>
    </w:p>
    <w:p w14:paraId="66B2BF41" w14:textId="77777777" w:rsidR="00705D49" w:rsidRPr="003873D8" w:rsidRDefault="00705D49" w:rsidP="00E5541E">
      <w:pPr>
        <w:pStyle w:val="EndNoteBibliography"/>
        <w:ind w:left="720" w:hanging="720"/>
        <w:rPr>
          <w:noProof/>
        </w:rPr>
      </w:pPr>
      <w:r w:rsidRPr="003873D8">
        <w:rPr>
          <w:noProof/>
        </w:rPr>
        <w:t>104.</w:t>
      </w:r>
      <w:r w:rsidRPr="003873D8">
        <w:rPr>
          <w:noProof/>
        </w:rPr>
        <w:tab/>
        <w:t>Ng JW, Barrett LM, Wong A, Kuh D, Smith GD, Relton CL. The role of longitudinal cohort studies in epigenetic epidemiology: Challenges and opportunities</w:t>
      </w:r>
      <w:r w:rsidRPr="003873D8">
        <w:rPr>
          <w:i/>
          <w:noProof/>
        </w:rPr>
        <w:t>.</w:t>
      </w:r>
      <w:r w:rsidRPr="003873D8">
        <w:rPr>
          <w:noProof/>
        </w:rPr>
        <w:t xml:space="preserve"> </w:t>
      </w:r>
      <w:r w:rsidRPr="003873D8">
        <w:rPr>
          <w:i/>
          <w:noProof/>
        </w:rPr>
        <w:t xml:space="preserve">Genome biology </w:t>
      </w:r>
      <w:r w:rsidRPr="003873D8">
        <w:rPr>
          <w:noProof/>
        </w:rPr>
        <w:t>13(6), 246 (2012).</w:t>
      </w:r>
    </w:p>
    <w:p w14:paraId="72600098" w14:textId="77777777" w:rsidR="00705D49" w:rsidRPr="003873D8" w:rsidRDefault="00705D49" w:rsidP="00E5541E">
      <w:pPr>
        <w:pStyle w:val="EndNoteBibliography"/>
        <w:ind w:left="720" w:hanging="720"/>
        <w:rPr>
          <w:noProof/>
        </w:rPr>
      </w:pPr>
      <w:r w:rsidRPr="003873D8">
        <w:rPr>
          <w:noProof/>
        </w:rPr>
        <w:t>105.</w:t>
      </w:r>
      <w:r w:rsidRPr="003873D8">
        <w:rPr>
          <w:noProof/>
        </w:rPr>
        <w:tab/>
        <w:t>Painter RC, Osmond C, Gluckman P, Hanson M, Phillips DI, Roseboom TJ. Transgenerational effects of prenatal exposure to the dutch famine on neonatal adiposity and health in later life</w:t>
      </w:r>
      <w:r w:rsidRPr="003873D8">
        <w:rPr>
          <w:i/>
          <w:noProof/>
        </w:rPr>
        <w:t>.</w:t>
      </w:r>
      <w:r w:rsidRPr="003873D8">
        <w:rPr>
          <w:noProof/>
        </w:rPr>
        <w:t xml:space="preserve"> </w:t>
      </w:r>
      <w:r w:rsidRPr="003873D8">
        <w:rPr>
          <w:i/>
          <w:noProof/>
        </w:rPr>
        <w:t xml:space="preserve">BJOG </w:t>
      </w:r>
      <w:r w:rsidRPr="003873D8">
        <w:rPr>
          <w:noProof/>
        </w:rPr>
        <w:t>115(10), 1243-1249 (2008).</w:t>
      </w:r>
    </w:p>
    <w:p w14:paraId="6803BB35" w14:textId="77777777" w:rsidR="00705D49" w:rsidRPr="003873D8" w:rsidRDefault="00705D49" w:rsidP="00E5541E">
      <w:pPr>
        <w:pStyle w:val="EndNoteBibliography"/>
        <w:ind w:left="720" w:hanging="720"/>
        <w:rPr>
          <w:noProof/>
        </w:rPr>
      </w:pPr>
      <w:r w:rsidRPr="003873D8">
        <w:rPr>
          <w:noProof/>
        </w:rPr>
        <w:t>106.</w:t>
      </w:r>
      <w:r w:rsidRPr="003873D8">
        <w:rPr>
          <w:noProof/>
        </w:rPr>
        <w:tab/>
        <w:t xml:space="preserve">Huang C, Li Z, Narayan KM, Williamson DF, Martorell R. Bigger babies born to women survivors of the 1959-1961 chinese famine: A puzzle due to survival selection? </w:t>
      </w:r>
      <w:r w:rsidRPr="003873D8">
        <w:rPr>
          <w:i/>
          <w:noProof/>
        </w:rPr>
        <w:t xml:space="preserve">Journal of developmental origins of health and disease </w:t>
      </w:r>
      <w:r w:rsidRPr="003873D8">
        <w:rPr>
          <w:noProof/>
        </w:rPr>
        <w:t>1(6), 412-418 (2010).</w:t>
      </w:r>
    </w:p>
    <w:p w14:paraId="7231C0FC" w14:textId="77777777" w:rsidR="00705D49" w:rsidRPr="003873D8" w:rsidRDefault="00705D49" w:rsidP="00E5541E">
      <w:pPr>
        <w:pStyle w:val="EndNoteBibliography"/>
        <w:ind w:left="720" w:hanging="720"/>
        <w:rPr>
          <w:noProof/>
        </w:rPr>
      </w:pPr>
      <w:r w:rsidRPr="003873D8">
        <w:rPr>
          <w:noProof/>
        </w:rPr>
        <w:t>107.</w:t>
      </w:r>
      <w:r w:rsidRPr="003873D8">
        <w:rPr>
          <w:noProof/>
        </w:rPr>
        <w:tab/>
        <w:t>Pembrey ME, Bygren LO, Kaati G</w:t>
      </w:r>
      <w:r w:rsidRPr="003873D8">
        <w:rPr>
          <w:i/>
          <w:noProof/>
        </w:rPr>
        <w:t xml:space="preserve"> et al</w:t>
      </w:r>
      <w:r w:rsidRPr="003873D8">
        <w:rPr>
          <w:noProof/>
        </w:rPr>
        <w:t>. Sex-specific, male-line transgenerational responses in humans</w:t>
      </w:r>
      <w:r w:rsidRPr="003873D8">
        <w:rPr>
          <w:i/>
          <w:noProof/>
        </w:rPr>
        <w:t>.</w:t>
      </w:r>
      <w:r w:rsidRPr="003873D8">
        <w:rPr>
          <w:noProof/>
        </w:rPr>
        <w:t xml:space="preserve"> </w:t>
      </w:r>
      <w:r w:rsidRPr="003873D8">
        <w:rPr>
          <w:i/>
          <w:noProof/>
        </w:rPr>
        <w:t xml:space="preserve">Eur J Hum Genet </w:t>
      </w:r>
      <w:r w:rsidRPr="003873D8">
        <w:rPr>
          <w:noProof/>
        </w:rPr>
        <w:t>14(2), 159-166 (2006).</w:t>
      </w:r>
    </w:p>
    <w:p w14:paraId="79C5707D" w14:textId="77777777" w:rsidR="00705D49" w:rsidRPr="003873D8" w:rsidRDefault="00705D49" w:rsidP="00E5541E">
      <w:pPr>
        <w:pStyle w:val="EndNoteBibliography"/>
        <w:ind w:left="720" w:hanging="720"/>
        <w:rPr>
          <w:noProof/>
        </w:rPr>
      </w:pPr>
      <w:r w:rsidRPr="003873D8">
        <w:rPr>
          <w:noProof/>
        </w:rPr>
        <w:t>108.</w:t>
      </w:r>
      <w:r w:rsidRPr="003873D8">
        <w:rPr>
          <w:noProof/>
        </w:rPr>
        <w:tab/>
        <w:t>Marttila S, Kananen L, Jylhava J</w:t>
      </w:r>
      <w:r w:rsidRPr="003873D8">
        <w:rPr>
          <w:i/>
          <w:noProof/>
        </w:rPr>
        <w:t xml:space="preserve"> et al</w:t>
      </w:r>
      <w:r w:rsidRPr="003873D8">
        <w:rPr>
          <w:noProof/>
        </w:rPr>
        <w:t>. Length of paternal lifespan is manifested in the DNA methylome of their nonagenarian progeny</w:t>
      </w:r>
      <w:r w:rsidRPr="003873D8">
        <w:rPr>
          <w:i/>
          <w:noProof/>
        </w:rPr>
        <w:t>.</w:t>
      </w:r>
      <w:r w:rsidRPr="003873D8">
        <w:rPr>
          <w:noProof/>
        </w:rPr>
        <w:t xml:space="preserve"> </w:t>
      </w:r>
      <w:r w:rsidRPr="003873D8">
        <w:rPr>
          <w:i/>
          <w:noProof/>
        </w:rPr>
        <w:t xml:space="preserve">Oncotarget </w:t>
      </w:r>
      <w:r w:rsidRPr="003873D8">
        <w:rPr>
          <w:noProof/>
        </w:rPr>
        <w:t>6(31), 30557-30567 (2015).</w:t>
      </w:r>
    </w:p>
    <w:p w14:paraId="26796FCF" w14:textId="77777777" w:rsidR="00705D49" w:rsidRPr="003873D8" w:rsidRDefault="00705D49" w:rsidP="00E5541E">
      <w:pPr>
        <w:pStyle w:val="EndNoteBibliography"/>
        <w:ind w:left="720" w:hanging="720"/>
        <w:rPr>
          <w:noProof/>
        </w:rPr>
      </w:pPr>
      <w:r w:rsidRPr="003873D8">
        <w:rPr>
          <w:noProof/>
        </w:rPr>
        <w:t>109.</w:t>
      </w:r>
      <w:r w:rsidRPr="003873D8">
        <w:rPr>
          <w:noProof/>
        </w:rPr>
        <w:tab/>
        <w:t>Yehuda R, Daskalakis NP, Bierer LM</w:t>
      </w:r>
      <w:r w:rsidRPr="003873D8">
        <w:rPr>
          <w:i/>
          <w:noProof/>
        </w:rPr>
        <w:t xml:space="preserve"> et al</w:t>
      </w:r>
      <w:r w:rsidRPr="003873D8">
        <w:rPr>
          <w:noProof/>
        </w:rPr>
        <w:t>. Holocaust exposure induced intergenerational effects on fkbp5 methylation</w:t>
      </w:r>
      <w:r w:rsidRPr="003873D8">
        <w:rPr>
          <w:i/>
          <w:noProof/>
        </w:rPr>
        <w:t>.</w:t>
      </w:r>
      <w:r w:rsidRPr="003873D8">
        <w:rPr>
          <w:noProof/>
        </w:rPr>
        <w:t xml:space="preserve"> </w:t>
      </w:r>
      <w:r w:rsidRPr="003873D8">
        <w:rPr>
          <w:i/>
          <w:noProof/>
        </w:rPr>
        <w:t>Biol Psychiatry</w:t>
      </w:r>
      <w:r w:rsidRPr="003873D8">
        <w:rPr>
          <w:noProof/>
        </w:rPr>
        <w:t>, (2015).</w:t>
      </w:r>
    </w:p>
    <w:p w14:paraId="1BC3308B" w14:textId="77777777" w:rsidR="00705D49" w:rsidRPr="003873D8" w:rsidRDefault="00705D49" w:rsidP="00E5541E">
      <w:pPr>
        <w:pStyle w:val="EndNoteBibliography"/>
        <w:ind w:left="720" w:hanging="720"/>
        <w:rPr>
          <w:noProof/>
        </w:rPr>
      </w:pPr>
      <w:r w:rsidRPr="003873D8">
        <w:rPr>
          <w:noProof/>
        </w:rPr>
        <w:t>110.</w:t>
      </w:r>
      <w:r w:rsidRPr="003873D8">
        <w:rPr>
          <w:noProof/>
        </w:rPr>
        <w:tab/>
        <w:t>Roadmap Epigenomics C, Kundaje A, Meuleman W</w:t>
      </w:r>
      <w:r w:rsidRPr="003873D8">
        <w:rPr>
          <w:i/>
          <w:noProof/>
        </w:rPr>
        <w:t xml:space="preserve"> et al</w:t>
      </w:r>
      <w:r w:rsidRPr="003873D8">
        <w:rPr>
          <w:noProof/>
        </w:rPr>
        <w:t>. Integrative analysis of 111 reference human epigenomes</w:t>
      </w:r>
      <w:r w:rsidRPr="003873D8">
        <w:rPr>
          <w:i/>
          <w:noProof/>
        </w:rPr>
        <w:t>.</w:t>
      </w:r>
      <w:r w:rsidRPr="003873D8">
        <w:rPr>
          <w:noProof/>
        </w:rPr>
        <w:t xml:space="preserve"> </w:t>
      </w:r>
      <w:r w:rsidRPr="003873D8">
        <w:rPr>
          <w:i/>
          <w:noProof/>
        </w:rPr>
        <w:t xml:space="preserve">Nature </w:t>
      </w:r>
      <w:r w:rsidRPr="003873D8">
        <w:rPr>
          <w:noProof/>
        </w:rPr>
        <w:t>518(7539), 317-330 (2015).</w:t>
      </w:r>
    </w:p>
    <w:p w14:paraId="2A29FDE5" w14:textId="77777777" w:rsidR="00705D49" w:rsidRPr="003873D8" w:rsidRDefault="00705D49" w:rsidP="00E5541E">
      <w:pPr>
        <w:pStyle w:val="EndNoteBibliography"/>
        <w:ind w:left="720" w:hanging="720"/>
        <w:rPr>
          <w:noProof/>
        </w:rPr>
      </w:pPr>
      <w:r w:rsidRPr="003873D8">
        <w:rPr>
          <w:noProof/>
        </w:rPr>
        <w:t>111.</w:t>
      </w:r>
      <w:r w:rsidRPr="003873D8">
        <w:rPr>
          <w:noProof/>
        </w:rPr>
        <w:tab/>
        <w:t>Consortium EP. An integrated encyclopedia of DNA elements in the human genome</w:t>
      </w:r>
      <w:r w:rsidRPr="003873D8">
        <w:rPr>
          <w:i/>
          <w:noProof/>
        </w:rPr>
        <w:t>.</w:t>
      </w:r>
      <w:r w:rsidRPr="003873D8">
        <w:rPr>
          <w:noProof/>
        </w:rPr>
        <w:t xml:space="preserve"> </w:t>
      </w:r>
      <w:r w:rsidRPr="003873D8">
        <w:rPr>
          <w:i/>
          <w:noProof/>
        </w:rPr>
        <w:t xml:space="preserve">Nature </w:t>
      </w:r>
      <w:r w:rsidRPr="003873D8">
        <w:rPr>
          <w:noProof/>
        </w:rPr>
        <w:t>489(7414), 57-74 (2012).</w:t>
      </w:r>
    </w:p>
    <w:p w14:paraId="27FDF2EA" w14:textId="77777777" w:rsidR="00705D49" w:rsidRPr="003873D8" w:rsidRDefault="00705D49" w:rsidP="00E5541E">
      <w:pPr>
        <w:pStyle w:val="EndNoteBibliography"/>
        <w:ind w:left="720" w:hanging="720"/>
        <w:rPr>
          <w:noProof/>
        </w:rPr>
      </w:pPr>
      <w:r w:rsidRPr="003873D8">
        <w:rPr>
          <w:noProof/>
        </w:rPr>
        <w:t>112.</w:t>
      </w:r>
      <w:r w:rsidRPr="003873D8">
        <w:rPr>
          <w:noProof/>
        </w:rPr>
        <w:tab/>
        <w:t>Cancer Genome Atlas Research N, Weinstein JN, Collisson EA</w:t>
      </w:r>
      <w:r w:rsidRPr="003873D8">
        <w:rPr>
          <w:i/>
          <w:noProof/>
        </w:rPr>
        <w:t xml:space="preserve"> et al</w:t>
      </w:r>
      <w:r w:rsidRPr="003873D8">
        <w:rPr>
          <w:noProof/>
        </w:rPr>
        <w:t>. The cancer genome atlas pan-cancer analysis project</w:t>
      </w:r>
      <w:r w:rsidRPr="003873D8">
        <w:rPr>
          <w:i/>
          <w:noProof/>
        </w:rPr>
        <w:t>.</w:t>
      </w:r>
      <w:r w:rsidRPr="003873D8">
        <w:rPr>
          <w:noProof/>
        </w:rPr>
        <w:t xml:space="preserve"> </w:t>
      </w:r>
      <w:r w:rsidRPr="003873D8">
        <w:rPr>
          <w:i/>
          <w:noProof/>
        </w:rPr>
        <w:t xml:space="preserve">Nature genetics </w:t>
      </w:r>
      <w:r w:rsidRPr="003873D8">
        <w:rPr>
          <w:noProof/>
        </w:rPr>
        <w:t>45(10), 1113-1120 (2013).</w:t>
      </w:r>
    </w:p>
    <w:p w14:paraId="545CC1BD" w14:textId="77777777" w:rsidR="00705D49" w:rsidRPr="005F6338" w:rsidRDefault="00705D49">
      <w:pPr>
        <w:rPr>
          <w:rFonts w:ascii="Tahoma" w:hAnsi="Tahoma" w:cs="Tahoma"/>
        </w:rPr>
      </w:pPr>
    </w:p>
    <w:p w14:paraId="05815B7C" w14:textId="77777777" w:rsidR="00511844" w:rsidRDefault="00511844"/>
    <w:sectPr w:rsidR="00511844" w:rsidSect="00E5541E">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A2"/>
    <w:multiLevelType w:val="hybridMultilevel"/>
    <w:tmpl w:val="C158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E17C0"/>
    <w:multiLevelType w:val="hybridMultilevel"/>
    <w:tmpl w:val="9B4E9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B78DC"/>
    <w:multiLevelType w:val="hybridMultilevel"/>
    <w:tmpl w:val="46801AEC"/>
    <w:lvl w:ilvl="0" w:tplc="2996C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67C7B"/>
    <w:multiLevelType w:val="hybridMultilevel"/>
    <w:tmpl w:val="94EA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B6967"/>
    <w:multiLevelType w:val="multilevel"/>
    <w:tmpl w:val="D45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F732C"/>
    <w:multiLevelType w:val="hybridMultilevel"/>
    <w:tmpl w:val="8F04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F14A6"/>
    <w:multiLevelType w:val="hybridMultilevel"/>
    <w:tmpl w:val="7BE0AB82"/>
    <w:lvl w:ilvl="0" w:tplc="92AAF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21F48"/>
    <w:multiLevelType w:val="hybridMultilevel"/>
    <w:tmpl w:val="0CD4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07CB9"/>
    <w:multiLevelType w:val="hybridMultilevel"/>
    <w:tmpl w:val="2914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4C7F06"/>
    <w:multiLevelType w:val="hybridMultilevel"/>
    <w:tmpl w:val="65B42AAA"/>
    <w:lvl w:ilvl="0" w:tplc="8E80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01C69"/>
    <w:multiLevelType w:val="multilevel"/>
    <w:tmpl w:val="4168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647E9"/>
    <w:multiLevelType w:val="hybridMultilevel"/>
    <w:tmpl w:val="E1EC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AC63F1"/>
    <w:multiLevelType w:val="hybridMultilevel"/>
    <w:tmpl w:val="D7EE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7C62BC"/>
    <w:multiLevelType w:val="hybridMultilevel"/>
    <w:tmpl w:val="5C3E34AE"/>
    <w:lvl w:ilvl="0" w:tplc="97DC64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06E60"/>
    <w:multiLevelType w:val="hybridMultilevel"/>
    <w:tmpl w:val="3C8C5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701EF7"/>
    <w:multiLevelType w:val="hybridMultilevel"/>
    <w:tmpl w:val="25F4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2"/>
  </w:num>
  <w:num w:numId="6">
    <w:abstractNumId w:val="13"/>
  </w:num>
  <w:num w:numId="7">
    <w:abstractNumId w:val="9"/>
  </w:num>
  <w:num w:numId="8">
    <w:abstractNumId w:val="4"/>
  </w:num>
  <w:num w:numId="9">
    <w:abstractNumId w:val="1"/>
  </w:num>
  <w:num w:numId="10">
    <w:abstractNumId w:val="3"/>
  </w:num>
  <w:num w:numId="11">
    <w:abstractNumId w:val="14"/>
  </w:num>
  <w:num w:numId="12">
    <w:abstractNumId w:val="0"/>
  </w:num>
  <w:num w:numId="13">
    <w:abstractNumId w:val="8"/>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5D49"/>
    <w:rsid w:val="00004533"/>
    <w:rsid w:val="00076026"/>
    <w:rsid w:val="001F2CE9"/>
    <w:rsid w:val="00251CDB"/>
    <w:rsid w:val="00462BA9"/>
    <w:rsid w:val="00511844"/>
    <w:rsid w:val="00705D49"/>
    <w:rsid w:val="00812107"/>
    <w:rsid w:val="00A11834"/>
    <w:rsid w:val="00DD7D58"/>
    <w:rsid w:val="00E5541E"/>
    <w:rsid w:val="00FB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E0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49"/>
  </w:style>
  <w:style w:type="paragraph" w:styleId="Heading1">
    <w:name w:val="heading 1"/>
    <w:basedOn w:val="Normal"/>
    <w:next w:val="Normal"/>
    <w:link w:val="Heading1Char"/>
    <w:uiPriority w:val="9"/>
    <w:qFormat/>
    <w:rsid w:val="00705D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05D4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D4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705D49"/>
    <w:rPr>
      <w:rFonts w:ascii="Times" w:hAnsi="Times"/>
      <w:b/>
      <w:bCs/>
      <w:sz w:val="27"/>
      <w:szCs w:val="27"/>
    </w:rPr>
  </w:style>
  <w:style w:type="paragraph" w:customStyle="1" w:styleId="EndNoteBibliographyTitle">
    <w:name w:val="EndNote Bibliography Title"/>
    <w:basedOn w:val="Normal"/>
    <w:rsid w:val="00705D49"/>
    <w:pPr>
      <w:jc w:val="center"/>
    </w:pPr>
    <w:rPr>
      <w:rFonts w:ascii="Cambria" w:hAnsi="Cambria"/>
    </w:rPr>
  </w:style>
  <w:style w:type="paragraph" w:customStyle="1" w:styleId="EndNoteBibliography">
    <w:name w:val="EndNote Bibliography"/>
    <w:basedOn w:val="Normal"/>
    <w:rsid w:val="00705D49"/>
    <w:rPr>
      <w:rFonts w:ascii="Cambria" w:hAnsi="Cambria"/>
    </w:rPr>
  </w:style>
  <w:style w:type="character" w:styleId="CommentReference">
    <w:name w:val="annotation reference"/>
    <w:basedOn w:val="DefaultParagraphFont"/>
    <w:uiPriority w:val="99"/>
    <w:semiHidden/>
    <w:unhideWhenUsed/>
    <w:rsid w:val="00705D49"/>
    <w:rPr>
      <w:sz w:val="18"/>
      <w:szCs w:val="18"/>
    </w:rPr>
  </w:style>
  <w:style w:type="paragraph" w:styleId="CommentText">
    <w:name w:val="annotation text"/>
    <w:basedOn w:val="Normal"/>
    <w:link w:val="CommentTextChar"/>
    <w:uiPriority w:val="99"/>
    <w:unhideWhenUsed/>
    <w:rsid w:val="00705D49"/>
  </w:style>
  <w:style w:type="character" w:customStyle="1" w:styleId="CommentTextChar">
    <w:name w:val="Comment Text Char"/>
    <w:basedOn w:val="DefaultParagraphFont"/>
    <w:link w:val="CommentText"/>
    <w:uiPriority w:val="99"/>
    <w:rsid w:val="00705D49"/>
  </w:style>
  <w:style w:type="paragraph" w:styleId="CommentSubject">
    <w:name w:val="annotation subject"/>
    <w:basedOn w:val="CommentText"/>
    <w:next w:val="CommentText"/>
    <w:link w:val="CommentSubjectChar"/>
    <w:uiPriority w:val="99"/>
    <w:semiHidden/>
    <w:unhideWhenUsed/>
    <w:rsid w:val="00705D49"/>
    <w:rPr>
      <w:b/>
      <w:bCs/>
      <w:sz w:val="20"/>
      <w:szCs w:val="20"/>
    </w:rPr>
  </w:style>
  <w:style w:type="character" w:customStyle="1" w:styleId="CommentSubjectChar">
    <w:name w:val="Comment Subject Char"/>
    <w:basedOn w:val="CommentTextChar"/>
    <w:link w:val="CommentSubject"/>
    <w:uiPriority w:val="99"/>
    <w:semiHidden/>
    <w:rsid w:val="00705D49"/>
    <w:rPr>
      <w:b/>
      <w:bCs/>
      <w:sz w:val="20"/>
      <w:szCs w:val="20"/>
    </w:rPr>
  </w:style>
  <w:style w:type="paragraph" w:styleId="BalloonText">
    <w:name w:val="Balloon Text"/>
    <w:basedOn w:val="Normal"/>
    <w:link w:val="BalloonTextChar"/>
    <w:uiPriority w:val="99"/>
    <w:semiHidden/>
    <w:unhideWhenUsed/>
    <w:rsid w:val="00705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D49"/>
    <w:rPr>
      <w:rFonts w:ascii="Lucida Grande" w:hAnsi="Lucida Grande" w:cs="Lucida Grande"/>
      <w:sz w:val="18"/>
      <w:szCs w:val="18"/>
    </w:rPr>
  </w:style>
  <w:style w:type="paragraph" w:styleId="ListParagraph">
    <w:name w:val="List Paragraph"/>
    <w:basedOn w:val="Normal"/>
    <w:uiPriority w:val="34"/>
    <w:qFormat/>
    <w:rsid w:val="00705D49"/>
    <w:pPr>
      <w:ind w:left="720"/>
      <w:contextualSpacing/>
    </w:pPr>
  </w:style>
  <w:style w:type="paragraph" w:styleId="Revision">
    <w:name w:val="Revision"/>
    <w:hidden/>
    <w:uiPriority w:val="99"/>
    <w:semiHidden/>
    <w:rsid w:val="00705D49"/>
  </w:style>
  <w:style w:type="character" w:styleId="Hyperlink">
    <w:name w:val="Hyperlink"/>
    <w:basedOn w:val="DefaultParagraphFont"/>
    <w:uiPriority w:val="99"/>
    <w:unhideWhenUsed/>
    <w:rsid w:val="00705D49"/>
    <w:rPr>
      <w:color w:val="0000FF"/>
      <w:u w:val="single"/>
    </w:rPr>
  </w:style>
  <w:style w:type="character" w:customStyle="1" w:styleId="apple-converted-space">
    <w:name w:val="apple-converted-space"/>
    <w:basedOn w:val="DefaultParagraphFont"/>
    <w:rsid w:val="00705D49"/>
  </w:style>
  <w:style w:type="character" w:customStyle="1" w:styleId="highlight">
    <w:name w:val="highlight"/>
    <w:basedOn w:val="DefaultParagraphFont"/>
    <w:rsid w:val="00705D49"/>
  </w:style>
  <w:style w:type="character" w:styleId="FollowedHyperlink">
    <w:name w:val="FollowedHyperlink"/>
    <w:basedOn w:val="DefaultParagraphFont"/>
    <w:uiPriority w:val="99"/>
    <w:semiHidden/>
    <w:unhideWhenUsed/>
    <w:rsid w:val="00705D49"/>
    <w:rPr>
      <w:color w:val="800080" w:themeColor="followedHyperlink"/>
      <w:u w:val="single"/>
    </w:rPr>
  </w:style>
  <w:style w:type="character" w:customStyle="1" w:styleId="cit">
    <w:name w:val="cit"/>
    <w:basedOn w:val="DefaultParagraphFont"/>
    <w:rsid w:val="00705D49"/>
  </w:style>
  <w:style w:type="character" w:styleId="LineNumber">
    <w:name w:val="line number"/>
    <w:basedOn w:val="DefaultParagraphFont"/>
    <w:uiPriority w:val="99"/>
    <w:semiHidden/>
    <w:unhideWhenUsed/>
    <w:rsid w:val="00705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49"/>
  </w:style>
  <w:style w:type="paragraph" w:styleId="Heading1">
    <w:name w:val="heading 1"/>
    <w:basedOn w:val="Normal"/>
    <w:next w:val="Normal"/>
    <w:link w:val="Heading1Char"/>
    <w:uiPriority w:val="9"/>
    <w:qFormat/>
    <w:rsid w:val="00705D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05D4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D4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705D49"/>
    <w:rPr>
      <w:rFonts w:ascii="Times" w:hAnsi="Times"/>
      <w:b/>
      <w:bCs/>
      <w:sz w:val="27"/>
      <w:szCs w:val="27"/>
    </w:rPr>
  </w:style>
  <w:style w:type="paragraph" w:customStyle="1" w:styleId="EndNoteBibliographyTitle">
    <w:name w:val="EndNote Bibliography Title"/>
    <w:basedOn w:val="Normal"/>
    <w:rsid w:val="00705D49"/>
    <w:pPr>
      <w:jc w:val="center"/>
    </w:pPr>
    <w:rPr>
      <w:rFonts w:ascii="Cambria" w:hAnsi="Cambria"/>
    </w:rPr>
  </w:style>
  <w:style w:type="paragraph" w:customStyle="1" w:styleId="EndNoteBibliography">
    <w:name w:val="EndNote Bibliography"/>
    <w:basedOn w:val="Normal"/>
    <w:rsid w:val="00705D49"/>
    <w:rPr>
      <w:rFonts w:ascii="Cambria" w:hAnsi="Cambria"/>
    </w:rPr>
  </w:style>
  <w:style w:type="character" w:styleId="CommentReference">
    <w:name w:val="annotation reference"/>
    <w:basedOn w:val="DefaultParagraphFont"/>
    <w:uiPriority w:val="99"/>
    <w:semiHidden/>
    <w:unhideWhenUsed/>
    <w:rsid w:val="00705D49"/>
    <w:rPr>
      <w:sz w:val="18"/>
      <w:szCs w:val="18"/>
    </w:rPr>
  </w:style>
  <w:style w:type="paragraph" w:styleId="CommentText">
    <w:name w:val="annotation text"/>
    <w:basedOn w:val="Normal"/>
    <w:link w:val="CommentTextChar"/>
    <w:uiPriority w:val="99"/>
    <w:unhideWhenUsed/>
    <w:rsid w:val="00705D49"/>
  </w:style>
  <w:style w:type="character" w:customStyle="1" w:styleId="CommentTextChar">
    <w:name w:val="Comment Text Char"/>
    <w:basedOn w:val="DefaultParagraphFont"/>
    <w:link w:val="CommentText"/>
    <w:uiPriority w:val="99"/>
    <w:rsid w:val="00705D49"/>
  </w:style>
  <w:style w:type="paragraph" w:styleId="CommentSubject">
    <w:name w:val="annotation subject"/>
    <w:basedOn w:val="CommentText"/>
    <w:next w:val="CommentText"/>
    <w:link w:val="CommentSubjectChar"/>
    <w:uiPriority w:val="99"/>
    <w:semiHidden/>
    <w:unhideWhenUsed/>
    <w:rsid w:val="00705D49"/>
    <w:rPr>
      <w:b/>
      <w:bCs/>
      <w:sz w:val="20"/>
      <w:szCs w:val="20"/>
    </w:rPr>
  </w:style>
  <w:style w:type="character" w:customStyle="1" w:styleId="CommentSubjectChar">
    <w:name w:val="Comment Subject Char"/>
    <w:basedOn w:val="CommentTextChar"/>
    <w:link w:val="CommentSubject"/>
    <w:uiPriority w:val="99"/>
    <w:semiHidden/>
    <w:rsid w:val="00705D49"/>
    <w:rPr>
      <w:b/>
      <w:bCs/>
      <w:sz w:val="20"/>
      <w:szCs w:val="20"/>
    </w:rPr>
  </w:style>
  <w:style w:type="paragraph" w:styleId="BalloonText">
    <w:name w:val="Balloon Text"/>
    <w:basedOn w:val="Normal"/>
    <w:link w:val="BalloonTextChar"/>
    <w:uiPriority w:val="99"/>
    <w:semiHidden/>
    <w:unhideWhenUsed/>
    <w:rsid w:val="00705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D49"/>
    <w:rPr>
      <w:rFonts w:ascii="Lucida Grande" w:hAnsi="Lucida Grande" w:cs="Lucida Grande"/>
      <w:sz w:val="18"/>
      <w:szCs w:val="18"/>
    </w:rPr>
  </w:style>
  <w:style w:type="paragraph" w:styleId="ListParagraph">
    <w:name w:val="List Paragraph"/>
    <w:basedOn w:val="Normal"/>
    <w:uiPriority w:val="34"/>
    <w:qFormat/>
    <w:rsid w:val="00705D49"/>
    <w:pPr>
      <w:ind w:left="720"/>
      <w:contextualSpacing/>
    </w:pPr>
  </w:style>
  <w:style w:type="paragraph" w:styleId="Revision">
    <w:name w:val="Revision"/>
    <w:hidden/>
    <w:uiPriority w:val="99"/>
    <w:semiHidden/>
    <w:rsid w:val="00705D49"/>
  </w:style>
  <w:style w:type="character" w:styleId="Hyperlink">
    <w:name w:val="Hyperlink"/>
    <w:basedOn w:val="DefaultParagraphFont"/>
    <w:uiPriority w:val="99"/>
    <w:unhideWhenUsed/>
    <w:rsid w:val="00705D49"/>
    <w:rPr>
      <w:color w:val="0000FF"/>
      <w:u w:val="single"/>
    </w:rPr>
  </w:style>
  <w:style w:type="character" w:customStyle="1" w:styleId="apple-converted-space">
    <w:name w:val="apple-converted-space"/>
    <w:basedOn w:val="DefaultParagraphFont"/>
    <w:rsid w:val="00705D49"/>
  </w:style>
  <w:style w:type="character" w:customStyle="1" w:styleId="highlight">
    <w:name w:val="highlight"/>
    <w:basedOn w:val="DefaultParagraphFont"/>
    <w:rsid w:val="00705D49"/>
  </w:style>
  <w:style w:type="character" w:styleId="FollowedHyperlink">
    <w:name w:val="FollowedHyperlink"/>
    <w:basedOn w:val="DefaultParagraphFont"/>
    <w:uiPriority w:val="99"/>
    <w:semiHidden/>
    <w:unhideWhenUsed/>
    <w:rsid w:val="00705D49"/>
    <w:rPr>
      <w:color w:val="800080" w:themeColor="followedHyperlink"/>
      <w:u w:val="single"/>
    </w:rPr>
  </w:style>
  <w:style w:type="character" w:customStyle="1" w:styleId="cit">
    <w:name w:val="cit"/>
    <w:basedOn w:val="DefaultParagraphFont"/>
    <w:rsid w:val="00705D49"/>
  </w:style>
  <w:style w:type="character" w:styleId="LineNumber">
    <w:name w:val="line number"/>
    <w:basedOn w:val="DefaultParagraphFont"/>
    <w:uiPriority w:val="99"/>
    <w:semiHidden/>
    <w:unhideWhenUsed/>
    <w:rsid w:val="0070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8669</Words>
  <Characters>49417</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Holbrook</dc:creator>
  <cp:lastModifiedBy>Karen Drake</cp:lastModifiedBy>
  <cp:revision>2</cp:revision>
  <dcterms:created xsi:type="dcterms:W3CDTF">2016-04-20T07:58:00Z</dcterms:created>
  <dcterms:modified xsi:type="dcterms:W3CDTF">2016-04-20T07:58:00Z</dcterms:modified>
</cp:coreProperties>
</file>