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1E" w:rsidRPr="00DB3905" w:rsidRDefault="00474A1E" w:rsidP="00CF2F9C">
      <w:pPr>
        <w:spacing w:after="0" w:line="480" w:lineRule="auto"/>
        <w:jc w:val="center"/>
        <w:rPr>
          <w:rFonts w:asciiTheme="majorBidi" w:hAnsiTheme="majorBidi" w:cstheme="majorBidi"/>
          <w:b/>
          <w:bCs/>
          <w:sz w:val="26"/>
          <w:szCs w:val="26"/>
          <w:u w:val="single"/>
        </w:rPr>
      </w:pPr>
      <w:r w:rsidRPr="00DB3905">
        <w:rPr>
          <w:rFonts w:asciiTheme="majorBidi" w:hAnsiTheme="majorBidi" w:cstheme="majorBidi"/>
          <w:b/>
          <w:bCs/>
          <w:sz w:val="26"/>
          <w:szCs w:val="26"/>
          <w:u w:val="single"/>
        </w:rPr>
        <w:t xml:space="preserve">Discrepancies between qualitative and quantitative evaluation of randomised controlled </w:t>
      </w:r>
      <w:r w:rsidR="001717CC" w:rsidRPr="00DB3905">
        <w:rPr>
          <w:rFonts w:asciiTheme="majorBidi" w:hAnsiTheme="majorBidi" w:cstheme="majorBidi"/>
          <w:b/>
          <w:bCs/>
          <w:sz w:val="26"/>
          <w:szCs w:val="26"/>
          <w:u w:val="single"/>
        </w:rPr>
        <w:t>trial</w:t>
      </w:r>
      <w:r w:rsidRPr="00DB3905">
        <w:rPr>
          <w:rFonts w:asciiTheme="majorBidi" w:hAnsiTheme="majorBidi" w:cstheme="majorBidi"/>
          <w:b/>
          <w:bCs/>
          <w:sz w:val="26"/>
          <w:szCs w:val="26"/>
          <w:u w:val="single"/>
        </w:rPr>
        <w:t xml:space="preserve"> results: achieving clarity through mixed methods triangulation </w:t>
      </w:r>
    </w:p>
    <w:p w:rsidR="00A62E50" w:rsidRPr="00DB3905" w:rsidRDefault="00A62E50" w:rsidP="00CF2F9C">
      <w:pPr>
        <w:spacing w:after="0" w:line="480" w:lineRule="auto"/>
        <w:rPr>
          <w:rFonts w:asciiTheme="majorBidi" w:hAnsiTheme="majorBidi" w:cstheme="majorBidi"/>
          <w:sz w:val="24"/>
          <w:szCs w:val="24"/>
        </w:rPr>
      </w:pPr>
    </w:p>
    <w:p w:rsidR="00C569DC" w:rsidRPr="00DB3905" w:rsidRDefault="00C569DC"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Sarah Tonkin-Crine</w:t>
      </w:r>
      <w:r w:rsidR="00751986" w:rsidRPr="00DB3905">
        <w:rPr>
          <w:rFonts w:asciiTheme="majorBidi" w:hAnsiTheme="majorBidi" w:cstheme="majorBidi"/>
          <w:sz w:val="24"/>
          <w:szCs w:val="24"/>
        </w:rPr>
        <w:t>*</w:t>
      </w:r>
      <w:r w:rsidR="00102785" w:rsidRPr="00DB3905">
        <w:rPr>
          <w:rFonts w:asciiTheme="majorBidi" w:hAnsiTheme="majorBidi" w:cstheme="majorBidi"/>
          <w:sz w:val="24"/>
          <w:szCs w:val="24"/>
          <w:vertAlign w:val="superscript"/>
        </w:rPr>
        <w:t>1</w:t>
      </w:r>
      <w:r w:rsidRPr="00DB3905">
        <w:rPr>
          <w:rFonts w:asciiTheme="majorBidi" w:hAnsiTheme="majorBidi" w:cstheme="majorBidi"/>
          <w:sz w:val="24"/>
          <w:szCs w:val="24"/>
        </w:rPr>
        <w:t xml:space="preserve">, </w:t>
      </w:r>
      <w:r w:rsidR="00EE73BC" w:rsidRPr="00DB3905">
        <w:rPr>
          <w:rFonts w:asciiTheme="majorBidi" w:hAnsiTheme="majorBidi" w:cstheme="majorBidi"/>
          <w:sz w:val="24"/>
          <w:szCs w:val="24"/>
        </w:rPr>
        <w:t>Sibyl Anthierens</w:t>
      </w:r>
      <w:r w:rsidR="00102785" w:rsidRPr="00DB3905">
        <w:rPr>
          <w:rFonts w:asciiTheme="majorBidi" w:hAnsiTheme="majorBidi" w:cstheme="majorBidi"/>
          <w:sz w:val="24"/>
          <w:szCs w:val="24"/>
          <w:vertAlign w:val="superscript"/>
        </w:rPr>
        <w:t>2</w:t>
      </w:r>
      <w:r w:rsidR="00EE73BC" w:rsidRPr="00DB3905">
        <w:rPr>
          <w:rFonts w:asciiTheme="majorBidi" w:hAnsiTheme="majorBidi" w:cstheme="majorBidi"/>
          <w:sz w:val="24"/>
          <w:szCs w:val="24"/>
        </w:rPr>
        <w:t>, Kerenza Hood</w:t>
      </w:r>
      <w:r w:rsidR="00102785" w:rsidRPr="00DB3905">
        <w:rPr>
          <w:rFonts w:asciiTheme="majorBidi" w:hAnsiTheme="majorBidi" w:cstheme="majorBidi"/>
          <w:sz w:val="24"/>
          <w:szCs w:val="24"/>
          <w:vertAlign w:val="superscript"/>
        </w:rPr>
        <w:t>3</w:t>
      </w:r>
      <w:r w:rsidR="00EE73BC" w:rsidRPr="00DB3905">
        <w:rPr>
          <w:rFonts w:asciiTheme="majorBidi" w:hAnsiTheme="majorBidi" w:cstheme="majorBidi"/>
          <w:sz w:val="24"/>
          <w:szCs w:val="24"/>
        </w:rPr>
        <w:t xml:space="preserve">, </w:t>
      </w:r>
      <w:r w:rsidR="008E6C27" w:rsidRPr="00DB3905">
        <w:rPr>
          <w:rFonts w:asciiTheme="majorBidi" w:hAnsiTheme="majorBidi" w:cstheme="majorBidi"/>
          <w:sz w:val="24"/>
          <w:szCs w:val="24"/>
        </w:rPr>
        <w:t>Lucy Yardley</w:t>
      </w:r>
      <w:r w:rsidR="00102785" w:rsidRPr="00DB3905">
        <w:rPr>
          <w:rFonts w:asciiTheme="majorBidi" w:hAnsiTheme="majorBidi" w:cstheme="majorBidi"/>
          <w:sz w:val="24"/>
          <w:szCs w:val="24"/>
          <w:vertAlign w:val="superscript"/>
        </w:rPr>
        <w:t>4</w:t>
      </w:r>
      <w:r w:rsidR="008E6C27" w:rsidRPr="00DB3905">
        <w:rPr>
          <w:rFonts w:asciiTheme="majorBidi" w:hAnsiTheme="majorBidi" w:cstheme="majorBidi"/>
          <w:sz w:val="24"/>
          <w:szCs w:val="24"/>
        </w:rPr>
        <w:t>, Jochen W</w:t>
      </w:r>
      <w:r w:rsidR="00427CEF" w:rsidRPr="00DB3905">
        <w:rPr>
          <w:rFonts w:asciiTheme="majorBidi" w:hAnsiTheme="majorBidi" w:cstheme="majorBidi"/>
          <w:sz w:val="24"/>
          <w:szCs w:val="24"/>
        </w:rPr>
        <w:t>L</w:t>
      </w:r>
      <w:r w:rsidR="008E6C27" w:rsidRPr="00DB3905">
        <w:rPr>
          <w:rFonts w:asciiTheme="majorBidi" w:hAnsiTheme="majorBidi" w:cstheme="majorBidi"/>
          <w:sz w:val="24"/>
          <w:szCs w:val="24"/>
        </w:rPr>
        <w:t xml:space="preserve"> Cals</w:t>
      </w:r>
      <w:r w:rsidR="00102785" w:rsidRPr="00DB3905">
        <w:rPr>
          <w:rFonts w:asciiTheme="majorBidi" w:hAnsiTheme="majorBidi" w:cstheme="majorBidi"/>
          <w:sz w:val="24"/>
          <w:szCs w:val="24"/>
          <w:vertAlign w:val="superscript"/>
        </w:rPr>
        <w:t>5</w:t>
      </w:r>
      <w:r w:rsidR="008E6C27" w:rsidRPr="00DB3905">
        <w:rPr>
          <w:rFonts w:asciiTheme="majorBidi" w:hAnsiTheme="majorBidi" w:cstheme="majorBidi"/>
          <w:sz w:val="24"/>
          <w:szCs w:val="24"/>
        </w:rPr>
        <w:t>, Nick A Francis</w:t>
      </w:r>
      <w:r w:rsidR="00102785" w:rsidRPr="00DB3905">
        <w:rPr>
          <w:rFonts w:asciiTheme="majorBidi" w:hAnsiTheme="majorBidi" w:cstheme="majorBidi"/>
          <w:sz w:val="24"/>
          <w:szCs w:val="24"/>
          <w:vertAlign w:val="superscript"/>
        </w:rPr>
        <w:t>6</w:t>
      </w:r>
      <w:r w:rsidR="008E6C27" w:rsidRPr="00DB3905">
        <w:rPr>
          <w:rFonts w:asciiTheme="majorBidi" w:hAnsiTheme="majorBidi" w:cstheme="majorBidi"/>
          <w:sz w:val="24"/>
          <w:szCs w:val="24"/>
        </w:rPr>
        <w:t xml:space="preserve">, </w:t>
      </w:r>
      <w:r w:rsidR="00EE73BC" w:rsidRPr="00DB3905">
        <w:rPr>
          <w:rFonts w:asciiTheme="majorBidi" w:hAnsiTheme="majorBidi" w:cstheme="majorBidi"/>
          <w:sz w:val="24"/>
          <w:szCs w:val="24"/>
        </w:rPr>
        <w:t>Samuel Coenen</w:t>
      </w:r>
      <w:r w:rsidR="00102785" w:rsidRPr="00DB3905">
        <w:rPr>
          <w:rFonts w:asciiTheme="majorBidi" w:hAnsiTheme="majorBidi" w:cstheme="majorBidi"/>
          <w:sz w:val="24"/>
          <w:szCs w:val="24"/>
          <w:vertAlign w:val="superscript"/>
        </w:rPr>
        <w:t>2,7</w:t>
      </w:r>
      <w:r w:rsidR="00EE73BC" w:rsidRPr="00DB3905">
        <w:rPr>
          <w:rFonts w:asciiTheme="majorBidi" w:hAnsiTheme="majorBidi" w:cstheme="majorBidi"/>
          <w:sz w:val="24"/>
          <w:szCs w:val="24"/>
        </w:rPr>
        <w:t xml:space="preserve">, </w:t>
      </w:r>
      <w:r w:rsidR="004E3337" w:rsidRPr="00DB3905">
        <w:rPr>
          <w:rFonts w:asciiTheme="majorBidi" w:hAnsiTheme="majorBidi" w:cstheme="majorBidi"/>
          <w:sz w:val="24"/>
          <w:szCs w:val="24"/>
        </w:rPr>
        <w:t>Alike W van der Velden</w:t>
      </w:r>
      <w:r w:rsidR="004E3337" w:rsidRPr="00DB3905">
        <w:rPr>
          <w:rFonts w:asciiTheme="majorBidi" w:hAnsiTheme="majorBidi" w:cstheme="majorBidi"/>
          <w:sz w:val="24"/>
          <w:szCs w:val="24"/>
          <w:vertAlign w:val="superscript"/>
        </w:rPr>
        <w:t>8</w:t>
      </w:r>
      <w:r w:rsidR="004E3337" w:rsidRPr="00DB3905">
        <w:rPr>
          <w:rFonts w:asciiTheme="majorBidi" w:hAnsiTheme="majorBidi" w:cstheme="majorBidi"/>
          <w:sz w:val="24"/>
          <w:szCs w:val="24"/>
        </w:rPr>
        <w:t xml:space="preserve">, </w:t>
      </w:r>
      <w:r w:rsidR="008E6C27" w:rsidRPr="00DB3905">
        <w:rPr>
          <w:rFonts w:asciiTheme="majorBidi" w:hAnsiTheme="majorBidi" w:cstheme="majorBidi"/>
          <w:sz w:val="24"/>
          <w:szCs w:val="24"/>
        </w:rPr>
        <w:t>Maciek Godycki-Cwirko</w:t>
      </w:r>
      <w:r w:rsidR="004E3337" w:rsidRPr="00DB3905">
        <w:rPr>
          <w:rFonts w:asciiTheme="majorBidi" w:hAnsiTheme="majorBidi" w:cstheme="majorBidi"/>
          <w:sz w:val="24"/>
          <w:szCs w:val="24"/>
          <w:vertAlign w:val="superscript"/>
        </w:rPr>
        <w:t>9</w:t>
      </w:r>
      <w:r w:rsidR="008E6C27" w:rsidRPr="00DB3905">
        <w:rPr>
          <w:rFonts w:asciiTheme="majorBidi" w:hAnsiTheme="majorBidi" w:cstheme="majorBidi"/>
          <w:sz w:val="24"/>
          <w:szCs w:val="24"/>
        </w:rPr>
        <w:t>, Carl Llor</w:t>
      </w:r>
      <w:r w:rsidR="004E3337" w:rsidRPr="00DB3905">
        <w:rPr>
          <w:rFonts w:asciiTheme="majorBidi" w:hAnsiTheme="majorBidi" w:cstheme="majorBidi"/>
          <w:sz w:val="24"/>
          <w:szCs w:val="24"/>
          <w:vertAlign w:val="superscript"/>
        </w:rPr>
        <w:t>10</w:t>
      </w:r>
      <w:r w:rsidR="008E6C27" w:rsidRPr="00DB3905">
        <w:rPr>
          <w:rFonts w:asciiTheme="majorBidi" w:hAnsiTheme="majorBidi" w:cstheme="majorBidi"/>
          <w:sz w:val="24"/>
          <w:szCs w:val="24"/>
        </w:rPr>
        <w:t xml:space="preserve">, </w:t>
      </w:r>
      <w:r w:rsidR="00EE73BC" w:rsidRPr="00DB3905">
        <w:rPr>
          <w:rFonts w:asciiTheme="majorBidi" w:hAnsiTheme="majorBidi" w:cstheme="majorBidi"/>
          <w:sz w:val="24"/>
          <w:szCs w:val="24"/>
        </w:rPr>
        <w:t>Chris C Butler</w:t>
      </w:r>
      <w:r w:rsidR="00102785" w:rsidRPr="00DB3905">
        <w:rPr>
          <w:rFonts w:asciiTheme="majorBidi" w:hAnsiTheme="majorBidi" w:cstheme="majorBidi"/>
          <w:sz w:val="24"/>
          <w:szCs w:val="24"/>
          <w:vertAlign w:val="superscript"/>
        </w:rPr>
        <w:t>1</w:t>
      </w:r>
      <w:r w:rsidR="00EE73BC" w:rsidRPr="00DB3905">
        <w:rPr>
          <w:rFonts w:asciiTheme="majorBidi" w:hAnsiTheme="majorBidi" w:cstheme="majorBidi"/>
          <w:sz w:val="24"/>
          <w:szCs w:val="24"/>
        </w:rPr>
        <w:t>, Theo JM Verheij</w:t>
      </w:r>
      <w:r w:rsidR="004E3337" w:rsidRPr="00DB3905">
        <w:rPr>
          <w:rFonts w:asciiTheme="majorBidi" w:hAnsiTheme="majorBidi" w:cstheme="majorBidi"/>
          <w:sz w:val="24"/>
          <w:szCs w:val="24"/>
          <w:vertAlign w:val="superscript"/>
        </w:rPr>
        <w:t>8</w:t>
      </w:r>
      <w:r w:rsidR="00EE73BC" w:rsidRPr="00DB3905">
        <w:rPr>
          <w:rFonts w:asciiTheme="majorBidi" w:hAnsiTheme="majorBidi" w:cstheme="majorBidi"/>
          <w:sz w:val="24"/>
          <w:szCs w:val="24"/>
        </w:rPr>
        <w:t>, Herman Goossens</w:t>
      </w:r>
      <w:r w:rsidR="00102785" w:rsidRPr="00DB3905">
        <w:rPr>
          <w:rFonts w:asciiTheme="majorBidi" w:hAnsiTheme="majorBidi" w:cstheme="majorBidi"/>
          <w:sz w:val="24"/>
          <w:szCs w:val="24"/>
          <w:vertAlign w:val="superscript"/>
        </w:rPr>
        <w:t>7</w:t>
      </w:r>
      <w:r w:rsidR="00EE73BC" w:rsidRPr="00DB3905">
        <w:rPr>
          <w:rFonts w:asciiTheme="majorBidi" w:hAnsiTheme="majorBidi" w:cstheme="majorBidi"/>
          <w:sz w:val="24"/>
          <w:szCs w:val="24"/>
        </w:rPr>
        <w:t xml:space="preserve">, </w:t>
      </w:r>
      <w:r w:rsidRPr="00DB3905">
        <w:rPr>
          <w:rFonts w:asciiTheme="majorBidi" w:hAnsiTheme="majorBidi" w:cstheme="majorBidi"/>
          <w:sz w:val="24"/>
          <w:szCs w:val="24"/>
        </w:rPr>
        <w:t>Paul Little</w:t>
      </w:r>
      <w:r w:rsidR="00102785" w:rsidRPr="00DB3905">
        <w:rPr>
          <w:rFonts w:asciiTheme="majorBidi" w:hAnsiTheme="majorBidi" w:cstheme="majorBidi"/>
          <w:sz w:val="24"/>
          <w:szCs w:val="24"/>
          <w:vertAlign w:val="superscript"/>
        </w:rPr>
        <w:t>11</w:t>
      </w:r>
      <w:r w:rsidRPr="00DB3905">
        <w:rPr>
          <w:rFonts w:asciiTheme="majorBidi" w:hAnsiTheme="majorBidi" w:cstheme="majorBidi"/>
          <w:sz w:val="24"/>
          <w:szCs w:val="24"/>
        </w:rPr>
        <w:t xml:space="preserve"> on behalf of the GRACE INTRO</w:t>
      </w:r>
      <w:r w:rsidR="004828B6" w:rsidRPr="00DB3905">
        <w:rPr>
          <w:rFonts w:asciiTheme="majorBidi" w:hAnsiTheme="majorBidi" w:cstheme="majorBidi"/>
          <w:sz w:val="24"/>
          <w:szCs w:val="24"/>
        </w:rPr>
        <w:t>/CHAMP</w:t>
      </w:r>
      <w:r w:rsidRPr="00DB3905">
        <w:rPr>
          <w:rFonts w:asciiTheme="majorBidi" w:hAnsiTheme="majorBidi" w:cstheme="majorBidi"/>
          <w:sz w:val="24"/>
          <w:szCs w:val="24"/>
        </w:rPr>
        <w:t xml:space="preserve"> </w:t>
      </w:r>
      <w:r w:rsidR="004828B6" w:rsidRPr="00DB3905">
        <w:rPr>
          <w:rFonts w:asciiTheme="majorBidi" w:hAnsiTheme="majorBidi" w:cstheme="majorBidi"/>
          <w:sz w:val="24"/>
          <w:szCs w:val="24"/>
        </w:rPr>
        <w:t>consortium.</w:t>
      </w:r>
      <w:r w:rsidR="006F5D63" w:rsidRPr="00DB3905">
        <w:rPr>
          <w:rFonts w:asciiTheme="majorBidi" w:hAnsiTheme="majorBidi" w:cstheme="majorBidi"/>
          <w:sz w:val="24"/>
          <w:szCs w:val="24"/>
        </w:rPr>
        <w:t xml:space="preserve"> </w:t>
      </w:r>
    </w:p>
    <w:p w:rsidR="00751986" w:rsidRPr="00DB3905" w:rsidRDefault="00751986" w:rsidP="00CF2F9C">
      <w:pPr>
        <w:spacing w:after="0" w:line="480" w:lineRule="auto"/>
        <w:rPr>
          <w:rFonts w:ascii="Helvetica" w:hAnsi="Helvetica" w:cs="Helvetica"/>
          <w:sz w:val="18"/>
          <w:szCs w:val="18"/>
        </w:rPr>
      </w:pPr>
    </w:p>
    <w:p w:rsidR="00B431D3" w:rsidRPr="00DB3905" w:rsidRDefault="00B431D3" w:rsidP="00CF2F9C">
      <w:pPr>
        <w:spacing w:after="0" w:line="480" w:lineRule="auto"/>
        <w:rPr>
          <w:rFonts w:asciiTheme="majorBidi" w:hAnsiTheme="majorBidi" w:cstheme="majorBidi"/>
          <w:sz w:val="24"/>
          <w:szCs w:val="24"/>
          <w:lang w:val="fr-FR"/>
        </w:rPr>
      </w:pPr>
      <w:r w:rsidRPr="00DB3905">
        <w:rPr>
          <w:rFonts w:asciiTheme="majorBidi" w:hAnsiTheme="majorBidi" w:cstheme="majorBidi"/>
          <w:sz w:val="24"/>
          <w:szCs w:val="24"/>
          <w:vertAlign w:val="superscript"/>
        </w:rPr>
        <w:t>1</w:t>
      </w:r>
      <w:r w:rsidRPr="00DB3905">
        <w:rPr>
          <w:rFonts w:asciiTheme="majorBidi" w:hAnsiTheme="majorBidi" w:cstheme="majorBidi"/>
          <w:sz w:val="24"/>
          <w:szCs w:val="24"/>
        </w:rPr>
        <w:t xml:space="preserve"> Nuffield Department of Primary Care Health Sciences, University of Oxford, Oxford, UK. </w:t>
      </w:r>
      <w:r w:rsidRPr="00DB3905">
        <w:rPr>
          <w:rFonts w:asciiTheme="majorBidi" w:hAnsiTheme="majorBidi" w:cstheme="majorBidi"/>
          <w:sz w:val="24"/>
          <w:szCs w:val="24"/>
          <w:lang w:val="fr-FR"/>
        </w:rPr>
        <w:t xml:space="preserve">Email: </w:t>
      </w:r>
      <w:hyperlink r:id="rId9" w:history="1">
        <w:r w:rsidRPr="00DB3905">
          <w:rPr>
            <w:rStyle w:val="Hyperlink"/>
            <w:rFonts w:asciiTheme="majorBidi" w:hAnsiTheme="majorBidi" w:cstheme="majorBidi"/>
            <w:color w:val="auto"/>
            <w:sz w:val="24"/>
            <w:szCs w:val="24"/>
            <w:lang w:val="fr-FR"/>
          </w:rPr>
          <w:t>sarah.tonkin-crine@phc.ox.ac.uk</w:t>
        </w:r>
      </w:hyperlink>
      <w:r w:rsidRPr="00DB3905">
        <w:rPr>
          <w:rFonts w:asciiTheme="majorBidi" w:hAnsiTheme="majorBidi" w:cstheme="majorBidi"/>
          <w:sz w:val="24"/>
          <w:szCs w:val="24"/>
          <w:lang w:val="fr-FR"/>
        </w:rPr>
        <w:t xml:space="preserve">; </w:t>
      </w:r>
      <w:hyperlink r:id="rId10" w:history="1">
        <w:r w:rsidRPr="00DB3905">
          <w:rPr>
            <w:rStyle w:val="Hyperlink"/>
            <w:rFonts w:asciiTheme="majorBidi" w:hAnsiTheme="majorBidi" w:cstheme="majorBidi"/>
            <w:color w:val="auto"/>
            <w:sz w:val="24"/>
            <w:szCs w:val="24"/>
            <w:lang w:val="fr-FR"/>
          </w:rPr>
          <w:t>chris.butler@phc.ox.ac.uk</w:t>
        </w:r>
      </w:hyperlink>
      <w:r w:rsidRPr="00DB3905">
        <w:rPr>
          <w:rFonts w:asciiTheme="majorBidi" w:hAnsiTheme="majorBidi" w:cstheme="majorBidi"/>
          <w:sz w:val="24"/>
          <w:szCs w:val="24"/>
          <w:lang w:val="fr-FR"/>
        </w:rPr>
        <w:t xml:space="preserve"> </w:t>
      </w:r>
    </w:p>
    <w:p w:rsidR="004828B6" w:rsidRPr="00DB3905" w:rsidRDefault="004828B6" w:rsidP="00CF2F9C">
      <w:pPr>
        <w:spacing w:after="0" w:line="480" w:lineRule="auto"/>
        <w:rPr>
          <w:rFonts w:asciiTheme="majorBidi" w:hAnsiTheme="majorBidi" w:cstheme="majorBidi"/>
          <w:sz w:val="24"/>
          <w:szCs w:val="24"/>
          <w:lang w:val="fr-FR"/>
        </w:rPr>
      </w:pPr>
    </w:p>
    <w:p w:rsidR="00B431D3" w:rsidRPr="00DB3905" w:rsidRDefault="00B431D3"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vertAlign w:val="superscript"/>
        </w:rPr>
        <w:t>2</w:t>
      </w:r>
      <w:r w:rsidRPr="00DB3905">
        <w:rPr>
          <w:rFonts w:asciiTheme="majorBidi" w:hAnsiTheme="majorBidi" w:cstheme="majorBidi"/>
          <w:sz w:val="24"/>
          <w:szCs w:val="24"/>
        </w:rPr>
        <w:t xml:space="preserve"> Department of Primary Care and Interdisciplinary Care, University of Antwerp, Wilrijk, Belgium. Email: </w:t>
      </w:r>
      <w:hyperlink r:id="rId11" w:history="1">
        <w:r w:rsidRPr="00DB3905">
          <w:rPr>
            <w:rStyle w:val="Hyperlink"/>
            <w:rFonts w:asciiTheme="majorBidi" w:hAnsiTheme="majorBidi" w:cstheme="majorBidi"/>
            <w:color w:val="auto"/>
            <w:sz w:val="24"/>
            <w:szCs w:val="24"/>
          </w:rPr>
          <w:t>sibyl.anthierens@uantwerpen.be</w:t>
        </w:r>
      </w:hyperlink>
      <w:r w:rsidRPr="00DB3905">
        <w:rPr>
          <w:rFonts w:asciiTheme="majorBidi" w:hAnsiTheme="majorBidi" w:cstheme="majorBidi"/>
          <w:sz w:val="24"/>
          <w:szCs w:val="24"/>
        </w:rPr>
        <w:t xml:space="preserve">; </w:t>
      </w:r>
      <w:hyperlink r:id="rId12" w:history="1">
        <w:r w:rsidRPr="00DB3905">
          <w:rPr>
            <w:rStyle w:val="Hyperlink"/>
            <w:rFonts w:asciiTheme="majorBidi" w:hAnsiTheme="majorBidi" w:cstheme="majorBidi"/>
            <w:color w:val="auto"/>
            <w:sz w:val="24"/>
            <w:szCs w:val="24"/>
          </w:rPr>
          <w:t>samuel.coenen@uantwerpen.be</w:t>
        </w:r>
      </w:hyperlink>
      <w:r w:rsidRPr="00DB3905">
        <w:rPr>
          <w:rFonts w:asciiTheme="majorBidi" w:hAnsiTheme="majorBidi" w:cstheme="majorBidi"/>
          <w:sz w:val="24"/>
          <w:szCs w:val="24"/>
        </w:rPr>
        <w:t xml:space="preserve">  </w:t>
      </w:r>
    </w:p>
    <w:p w:rsidR="004828B6" w:rsidRPr="00DB3905" w:rsidRDefault="004828B6" w:rsidP="00CF2F9C">
      <w:pPr>
        <w:spacing w:after="0" w:line="480" w:lineRule="auto"/>
        <w:rPr>
          <w:rFonts w:asciiTheme="majorBidi" w:hAnsiTheme="majorBidi" w:cstheme="majorBidi"/>
          <w:sz w:val="24"/>
          <w:szCs w:val="24"/>
        </w:rPr>
      </w:pPr>
    </w:p>
    <w:p w:rsidR="00B431D3" w:rsidRPr="00DB3905" w:rsidRDefault="00B431D3"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vertAlign w:val="superscript"/>
        </w:rPr>
        <w:t>3</w:t>
      </w:r>
      <w:r w:rsidRPr="00DB3905">
        <w:rPr>
          <w:rFonts w:asciiTheme="majorBidi" w:hAnsiTheme="majorBidi" w:cstheme="majorBidi"/>
          <w:sz w:val="24"/>
          <w:szCs w:val="24"/>
        </w:rPr>
        <w:t xml:space="preserve"> South East Wales Trials Unit, </w:t>
      </w:r>
      <w:r w:rsidR="00EC3C3D" w:rsidRPr="00DB3905">
        <w:rPr>
          <w:rFonts w:asciiTheme="majorBidi" w:hAnsiTheme="majorBidi" w:cstheme="majorBidi"/>
          <w:sz w:val="24"/>
          <w:szCs w:val="24"/>
        </w:rPr>
        <w:t xml:space="preserve">Centre for Trials Research, </w:t>
      </w:r>
      <w:r w:rsidRPr="00DB3905">
        <w:rPr>
          <w:rFonts w:asciiTheme="majorBidi" w:hAnsiTheme="majorBidi" w:cstheme="majorBidi"/>
          <w:sz w:val="24"/>
          <w:szCs w:val="24"/>
        </w:rPr>
        <w:t xml:space="preserve">Cardiff University, Cardiff, UK. Email: </w:t>
      </w:r>
      <w:hyperlink r:id="rId13" w:history="1">
        <w:r w:rsidRPr="00DB3905">
          <w:rPr>
            <w:rStyle w:val="Hyperlink"/>
            <w:rFonts w:asciiTheme="majorBidi" w:hAnsiTheme="majorBidi" w:cstheme="majorBidi"/>
            <w:color w:val="auto"/>
            <w:sz w:val="24"/>
            <w:szCs w:val="24"/>
          </w:rPr>
          <w:t>hoodk1@cardiff.ac.uk</w:t>
        </w:r>
      </w:hyperlink>
      <w:r w:rsidRPr="00DB3905">
        <w:rPr>
          <w:rFonts w:asciiTheme="majorBidi" w:hAnsiTheme="majorBidi" w:cstheme="majorBidi"/>
          <w:sz w:val="24"/>
          <w:szCs w:val="24"/>
        </w:rPr>
        <w:t xml:space="preserve"> </w:t>
      </w:r>
    </w:p>
    <w:p w:rsidR="004828B6" w:rsidRPr="00DB3905" w:rsidRDefault="004828B6" w:rsidP="00CF2F9C">
      <w:pPr>
        <w:spacing w:after="0" w:line="480" w:lineRule="auto"/>
        <w:rPr>
          <w:rFonts w:asciiTheme="majorBidi" w:hAnsiTheme="majorBidi" w:cstheme="majorBidi"/>
          <w:sz w:val="24"/>
          <w:szCs w:val="24"/>
        </w:rPr>
      </w:pPr>
    </w:p>
    <w:p w:rsidR="00B431D3" w:rsidRPr="00DB3905" w:rsidRDefault="00B431D3"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vertAlign w:val="superscript"/>
        </w:rPr>
        <w:t>4</w:t>
      </w:r>
      <w:r w:rsidRPr="00DB3905">
        <w:rPr>
          <w:rFonts w:asciiTheme="majorBidi" w:hAnsiTheme="majorBidi" w:cstheme="majorBidi"/>
          <w:sz w:val="24"/>
          <w:szCs w:val="24"/>
        </w:rPr>
        <w:t xml:space="preserve"> Academic Unit of Psychology, University of Southampton, Southampton, UK. Email: </w:t>
      </w:r>
      <w:hyperlink r:id="rId14" w:history="1">
        <w:r w:rsidRPr="00DB3905">
          <w:rPr>
            <w:rStyle w:val="Hyperlink"/>
            <w:rFonts w:asciiTheme="majorBidi" w:hAnsiTheme="majorBidi" w:cstheme="majorBidi"/>
            <w:color w:val="auto"/>
            <w:sz w:val="24"/>
            <w:szCs w:val="24"/>
          </w:rPr>
          <w:t>l.yardley@soton.ac.uk</w:t>
        </w:r>
      </w:hyperlink>
      <w:r w:rsidRPr="00DB3905">
        <w:rPr>
          <w:rFonts w:asciiTheme="majorBidi" w:hAnsiTheme="majorBidi" w:cstheme="majorBidi"/>
          <w:sz w:val="24"/>
          <w:szCs w:val="24"/>
        </w:rPr>
        <w:t xml:space="preserve"> </w:t>
      </w:r>
    </w:p>
    <w:p w:rsidR="004828B6" w:rsidRPr="00DB3905" w:rsidRDefault="004828B6" w:rsidP="00CF2F9C">
      <w:pPr>
        <w:spacing w:after="0" w:line="480" w:lineRule="auto"/>
        <w:rPr>
          <w:rFonts w:asciiTheme="majorBidi" w:hAnsiTheme="majorBidi" w:cstheme="majorBidi"/>
          <w:sz w:val="24"/>
          <w:szCs w:val="24"/>
        </w:rPr>
      </w:pPr>
    </w:p>
    <w:p w:rsidR="00B431D3" w:rsidRPr="00DB3905" w:rsidRDefault="00276250"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vertAlign w:val="superscript"/>
        </w:rPr>
        <w:t>5</w:t>
      </w:r>
      <w:r w:rsidR="00B431D3" w:rsidRPr="00DB3905">
        <w:rPr>
          <w:rFonts w:asciiTheme="majorBidi" w:hAnsiTheme="majorBidi" w:cstheme="majorBidi"/>
          <w:sz w:val="24"/>
          <w:szCs w:val="24"/>
        </w:rPr>
        <w:t xml:space="preserve"> Department of </w:t>
      </w:r>
      <w:r w:rsidR="006C3D81" w:rsidRPr="00DB3905">
        <w:rPr>
          <w:rFonts w:asciiTheme="majorBidi" w:hAnsiTheme="majorBidi" w:cstheme="majorBidi"/>
          <w:sz w:val="24"/>
          <w:szCs w:val="24"/>
        </w:rPr>
        <w:t>Family Medicine</w:t>
      </w:r>
      <w:r w:rsidR="00B431D3" w:rsidRPr="00DB3905">
        <w:rPr>
          <w:rFonts w:asciiTheme="majorBidi" w:hAnsiTheme="majorBidi" w:cstheme="majorBidi"/>
          <w:sz w:val="24"/>
          <w:szCs w:val="24"/>
        </w:rPr>
        <w:t xml:space="preserve">, CAPHRI School for Public Health and Primary Care, Maastricht University, Maastricht, The Netherlands. Email: </w:t>
      </w:r>
      <w:hyperlink r:id="rId15" w:history="1">
        <w:r w:rsidR="00B431D3" w:rsidRPr="00DB3905">
          <w:rPr>
            <w:rStyle w:val="Hyperlink"/>
            <w:rFonts w:asciiTheme="majorBidi" w:hAnsiTheme="majorBidi" w:cstheme="majorBidi"/>
            <w:color w:val="auto"/>
            <w:sz w:val="24"/>
            <w:szCs w:val="24"/>
          </w:rPr>
          <w:t>j.cals@maastrichtuniversity.nl</w:t>
        </w:r>
      </w:hyperlink>
      <w:r w:rsidR="00B431D3" w:rsidRPr="00DB3905">
        <w:rPr>
          <w:rFonts w:asciiTheme="majorBidi" w:hAnsiTheme="majorBidi" w:cstheme="majorBidi"/>
          <w:sz w:val="24"/>
          <w:szCs w:val="24"/>
        </w:rPr>
        <w:t xml:space="preserve"> </w:t>
      </w:r>
    </w:p>
    <w:p w:rsidR="004828B6" w:rsidRPr="00DB3905" w:rsidRDefault="004828B6" w:rsidP="00CF2F9C">
      <w:pPr>
        <w:spacing w:after="0" w:line="480" w:lineRule="auto"/>
        <w:rPr>
          <w:rFonts w:asciiTheme="majorBidi" w:hAnsiTheme="majorBidi" w:cstheme="majorBidi"/>
          <w:sz w:val="24"/>
          <w:szCs w:val="24"/>
        </w:rPr>
      </w:pPr>
    </w:p>
    <w:p w:rsidR="00B431D3" w:rsidRPr="00DB3905" w:rsidRDefault="00B431D3"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vertAlign w:val="superscript"/>
        </w:rPr>
        <w:t>6</w:t>
      </w:r>
      <w:r w:rsidRPr="00DB3905">
        <w:rPr>
          <w:rFonts w:asciiTheme="majorBidi" w:hAnsiTheme="majorBidi" w:cstheme="majorBidi"/>
          <w:sz w:val="24"/>
          <w:szCs w:val="24"/>
        </w:rPr>
        <w:t xml:space="preserve"> Cochrane Institute of Primary Care and Public Health, School of Medicine, Cardiff University, Cardiff, UK. Email: </w:t>
      </w:r>
      <w:hyperlink r:id="rId16" w:history="1">
        <w:r w:rsidRPr="00DB3905">
          <w:rPr>
            <w:rStyle w:val="Hyperlink"/>
            <w:rFonts w:asciiTheme="majorBidi" w:hAnsiTheme="majorBidi" w:cstheme="majorBidi"/>
            <w:color w:val="auto"/>
            <w:sz w:val="24"/>
            <w:szCs w:val="24"/>
          </w:rPr>
          <w:t>francisna@cardiff.ac.uk</w:t>
        </w:r>
      </w:hyperlink>
      <w:r w:rsidR="004E3337" w:rsidRPr="00DB3905">
        <w:rPr>
          <w:rStyle w:val="Hyperlink"/>
          <w:rFonts w:asciiTheme="majorBidi" w:hAnsiTheme="majorBidi" w:cstheme="majorBidi"/>
          <w:color w:val="auto"/>
          <w:sz w:val="24"/>
          <w:szCs w:val="24"/>
        </w:rPr>
        <w:t xml:space="preserve"> </w:t>
      </w:r>
      <w:r w:rsidRPr="00DB3905">
        <w:rPr>
          <w:rFonts w:asciiTheme="majorBidi" w:hAnsiTheme="majorBidi" w:cstheme="majorBidi"/>
          <w:sz w:val="24"/>
          <w:szCs w:val="24"/>
        </w:rPr>
        <w:t xml:space="preserve"> </w:t>
      </w:r>
    </w:p>
    <w:p w:rsidR="004828B6" w:rsidRPr="00DB3905" w:rsidRDefault="004828B6" w:rsidP="00CF2F9C">
      <w:pPr>
        <w:spacing w:after="0" w:line="480" w:lineRule="auto"/>
        <w:rPr>
          <w:rFonts w:asciiTheme="majorBidi" w:hAnsiTheme="majorBidi" w:cstheme="majorBidi"/>
          <w:sz w:val="24"/>
          <w:szCs w:val="24"/>
        </w:rPr>
      </w:pPr>
    </w:p>
    <w:p w:rsidR="00B431D3" w:rsidRPr="00DB3905" w:rsidRDefault="00B431D3" w:rsidP="00CF2F9C">
      <w:pPr>
        <w:autoSpaceDE w:val="0"/>
        <w:autoSpaceDN w:val="0"/>
        <w:adjustRightInd w:val="0"/>
        <w:spacing w:after="0" w:line="480" w:lineRule="auto"/>
        <w:rPr>
          <w:rFonts w:asciiTheme="majorBidi" w:eastAsiaTheme="minorHAnsi" w:hAnsiTheme="majorBidi" w:cstheme="majorBidi"/>
          <w:sz w:val="24"/>
          <w:szCs w:val="24"/>
          <w:lang w:eastAsia="en-US"/>
        </w:rPr>
      </w:pPr>
      <w:r w:rsidRPr="00DB3905">
        <w:rPr>
          <w:rFonts w:asciiTheme="majorBidi" w:hAnsiTheme="majorBidi" w:cstheme="majorBidi"/>
          <w:sz w:val="24"/>
          <w:szCs w:val="24"/>
          <w:vertAlign w:val="superscript"/>
        </w:rPr>
        <w:t>7</w:t>
      </w:r>
      <w:r w:rsidRPr="00DB3905">
        <w:rPr>
          <w:rFonts w:asciiTheme="majorBidi" w:hAnsiTheme="majorBidi" w:cstheme="majorBidi"/>
          <w:sz w:val="24"/>
          <w:szCs w:val="24"/>
        </w:rPr>
        <w:t xml:space="preserve"> </w:t>
      </w:r>
      <w:r w:rsidRPr="00DB3905">
        <w:rPr>
          <w:rFonts w:asciiTheme="majorBidi" w:eastAsiaTheme="minorHAnsi" w:hAnsiTheme="majorBidi" w:cstheme="majorBidi"/>
          <w:sz w:val="24"/>
          <w:szCs w:val="24"/>
          <w:lang w:eastAsia="en-US"/>
        </w:rPr>
        <w:t>Vaccine &amp; Infectious Disease Institute (VAXINFECTIO), Laboratory of Microbiology, University of Antwerp, Antwerp, Belgium. Email: samuel.</w:t>
      </w:r>
      <w:r w:rsidRPr="00DB3905">
        <w:t>coenen@ua</w:t>
      </w:r>
      <w:r w:rsidRPr="00DB3905">
        <w:rPr>
          <w:rFonts w:asciiTheme="majorBidi" w:eastAsiaTheme="minorHAnsi" w:hAnsiTheme="majorBidi" w:cstheme="majorBidi"/>
          <w:sz w:val="24"/>
          <w:szCs w:val="24"/>
          <w:lang w:eastAsia="en-US"/>
        </w:rPr>
        <w:t>ntwerpen</w:t>
      </w:r>
      <w:r w:rsidRPr="00DB3905">
        <w:t>.be</w:t>
      </w:r>
      <w:r w:rsidRPr="00DB3905">
        <w:rPr>
          <w:rFonts w:asciiTheme="majorBidi" w:eastAsiaTheme="minorHAnsi" w:hAnsiTheme="majorBidi" w:cstheme="majorBidi"/>
          <w:sz w:val="24"/>
          <w:szCs w:val="24"/>
          <w:lang w:eastAsia="en-US"/>
        </w:rPr>
        <w:t xml:space="preserve">; </w:t>
      </w:r>
      <w:hyperlink r:id="rId17" w:history="1">
        <w:r w:rsidRPr="00DB3905">
          <w:rPr>
            <w:rStyle w:val="Hyperlink"/>
            <w:rFonts w:asciiTheme="majorBidi" w:eastAsiaTheme="minorHAnsi" w:hAnsiTheme="majorBidi" w:cstheme="majorBidi"/>
            <w:color w:val="auto"/>
            <w:sz w:val="24"/>
            <w:szCs w:val="24"/>
            <w:lang w:eastAsia="en-US"/>
          </w:rPr>
          <w:t>herman.goossens@uza.be</w:t>
        </w:r>
      </w:hyperlink>
      <w:r w:rsidR="004E3337" w:rsidRPr="00DB3905">
        <w:rPr>
          <w:rFonts w:asciiTheme="majorBidi" w:eastAsiaTheme="minorHAnsi" w:hAnsiTheme="majorBidi" w:cstheme="majorBidi"/>
          <w:sz w:val="24"/>
          <w:szCs w:val="24"/>
          <w:lang w:eastAsia="en-US"/>
        </w:rPr>
        <w:t xml:space="preserve"> </w:t>
      </w:r>
    </w:p>
    <w:p w:rsidR="004828B6" w:rsidRPr="00DB3905" w:rsidRDefault="004828B6" w:rsidP="00CF2F9C">
      <w:pPr>
        <w:autoSpaceDE w:val="0"/>
        <w:autoSpaceDN w:val="0"/>
        <w:adjustRightInd w:val="0"/>
        <w:spacing w:after="0" w:line="480" w:lineRule="auto"/>
        <w:rPr>
          <w:rFonts w:asciiTheme="majorBidi" w:eastAsiaTheme="minorHAnsi" w:hAnsiTheme="majorBidi" w:cstheme="majorBidi"/>
          <w:sz w:val="24"/>
          <w:szCs w:val="24"/>
          <w:lang w:eastAsia="en-US"/>
        </w:rPr>
      </w:pPr>
    </w:p>
    <w:p w:rsidR="004E3337" w:rsidRPr="00DB3905" w:rsidRDefault="004E3337" w:rsidP="00CF2F9C">
      <w:pPr>
        <w:autoSpaceDE w:val="0"/>
        <w:autoSpaceDN w:val="0"/>
        <w:adjustRightInd w:val="0"/>
        <w:spacing w:after="0" w:line="480" w:lineRule="auto"/>
        <w:rPr>
          <w:rFonts w:asciiTheme="majorBidi" w:eastAsiaTheme="minorHAnsi" w:hAnsiTheme="majorBidi" w:cstheme="majorBidi"/>
          <w:sz w:val="24"/>
          <w:szCs w:val="24"/>
          <w:lang w:val="fr-FR" w:eastAsia="en-US"/>
        </w:rPr>
      </w:pPr>
      <w:r w:rsidRPr="00DB3905">
        <w:rPr>
          <w:rFonts w:asciiTheme="majorBidi" w:eastAsiaTheme="minorHAnsi" w:hAnsiTheme="majorBidi" w:cstheme="majorBidi"/>
          <w:sz w:val="24"/>
          <w:szCs w:val="24"/>
          <w:vertAlign w:val="superscript"/>
          <w:lang w:eastAsia="en-US"/>
        </w:rPr>
        <w:t>8</w:t>
      </w:r>
      <w:r w:rsidRPr="00DB3905">
        <w:rPr>
          <w:rFonts w:asciiTheme="majorBidi" w:eastAsiaTheme="minorHAnsi" w:hAnsiTheme="majorBidi" w:cstheme="majorBidi"/>
          <w:sz w:val="24"/>
          <w:szCs w:val="24"/>
          <w:lang w:eastAsia="en-US"/>
        </w:rPr>
        <w:t xml:space="preserve"> Julius Center for Health Sciences and Primary Care, University Medical Center Utrecht, Utrecht, The Netherlands. </w:t>
      </w:r>
      <w:r w:rsidRPr="00DB3905">
        <w:rPr>
          <w:rFonts w:asciiTheme="majorBidi" w:eastAsiaTheme="minorHAnsi" w:hAnsiTheme="majorBidi" w:cstheme="majorBidi"/>
          <w:sz w:val="24"/>
          <w:szCs w:val="24"/>
          <w:lang w:val="fr-FR" w:eastAsia="en-US"/>
        </w:rPr>
        <w:t xml:space="preserve">Email: A.W.vanderVelden@umcutrecht.nl; </w:t>
      </w:r>
      <w:hyperlink r:id="rId18" w:history="1">
        <w:r w:rsidRPr="00DB3905">
          <w:rPr>
            <w:rStyle w:val="Hyperlink"/>
            <w:rFonts w:asciiTheme="majorBidi" w:eastAsiaTheme="minorHAnsi" w:hAnsiTheme="majorBidi" w:cstheme="majorBidi"/>
            <w:color w:val="auto"/>
            <w:sz w:val="24"/>
            <w:szCs w:val="24"/>
            <w:lang w:val="fr-FR" w:eastAsia="en-US"/>
          </w:rPr>
          <w:t>th.j.m.verheij@umcutrecht.nl</w:t>
        </w:r>
      </w:hyperlink>
      <w:r w:rsidR="00EB329B" w:rsidRPr="00DB3905">
        <w:rPr>
          <w:rStyle w:val="Hyperlink"/>
          <w:rFonts w:asciiTheme="majorBidi" w:eastAsiaTheme="minorHAnsi" w:hAnsiTheme="majorBidi" w:cstheme="majorBidi"/>
          <w:color w:val="auto"/>
          <w:sz w:val="24"/>
          <w:szCs w:val="24"/>
          <w:lang w:val="fr-FR" w:eastAsia="en-US"/>
        </w:rPr>
        <w:t xml:space="preserve"> </w:t>
      </w:r>
      <w:r w:rsidRPr="00DB3905">
        <w:rPr>
          <w:rStyle w:val="Hyperlink"/>
          <w:rFonts w:asciiTheme="majorBidi" w:eastAsiaTheme="minorHAnsi" w:hAnsiTheme="majorBidi" w:cstheme="majorBidi"/>
          <w:color w:val="auto"/>
          <w:sz w:val="24"/>
          <w:szCs w:val="24"/>
          <w:lang w:val="fr-FR" w:eastAsia="en-US"/>
        </w:rPr>
        <w:t xml:space="preserve">  </w:t>
      </w:r>
      <w:r w:rsidRPr="00DB3905">
        <w:rPr>
          <w:rFonts w:asciiTheme="majorBidi" w:eastAsiaTheme="minorHAnsi" w:hAnsiTheme="majorBidi" w:cstheme="majorBidi"/>
          <w:sz w:val="24"/>
          <w:szCs w:val="24"/>
          <w:lang w:val="fr-FR" w:eastAsia="en-US"/>
        </w:rPr>
        <w:t xml:space="preserve"> </w:t>
      </w:r>
    </w:p>
    <w:p w:rsidR="004E3337" w:rsidRPr="00DB3905" w:rsidRDefault="004E3337" w:rsidP="00CF2F9C">
      <w:pPr>
        <w:autoSpaceDE w:val="0"/>
        <w:autoSpaceDN w:val="0"/>
        <w:adjustRightInd w:val="0"/>
        <w:spacing w:after="0" w:line="480" w:lineRule="auto"/>
        <w:rPr>
          <w:rFonts w:asciiTheme="majorBidi" w:eastAsiaTheme="minorHAnsi" w:hAnsiTheme="majorBidi" w:cstheme="majorBidi"/>
          <w:sz w:val="24"/>
          <w:szCs w:val="24"/>
          <w:lang w:val="fr-FR" w:eastAsia="en-US"/>
        </w:rPr>
      </w:pPr>
    </w:p>
    <w:p w:rsidR="004828B6" w:rsidRPr="00DB3905" w:rsidRDefault="004E3337" w:rsidP="00CF2F9C">
      <w:pPr>
        <w:autoSpaceDE w:val="0"/>
        <w:autoSpaceDN w:val="0"/>
        <w:adjustRightInd w:val="0"/>
        <w:spacing w:after="0" w:line="480" w:lineRule="auto"/>
        <w:rPr>
          <w:rFonts w:asciiTheme="majorBidi" w:eastAsiaTheme="minorHAnsi" w:hAnsiTheme="majorBidi" w:cstheme="majorBidi"/>
          <w:sz w:val="24"/>
          <w:szCs w:val="24"/>
          <w:lang w:val="it-IT" w:eastAsia="en-US"/>
        </w:rPr>
      </w:pPr>
      <w:r w:rsidRPr="00DB3905">
        <w:rPr>
          <w:rFonts w:asciiTheme="majorBidi" w:eastAsiaTheme="minorHAnsi" w:hAnsiTheme="majorBidi" w:cstheme="majorBidi"/>
          <w:sz w:val="24"/>
          <w:szCs w:val="24"/>
          <w:vertAlign w:val="superscript"/>
          <w:lang w:eastAsia="en-US"/>
        </w:rPr>
        <w:t>9</w:t>
      </w:r>
      <w:r w:rsidR="00B431D3" w:rsidRPr="00DB3905">
        <w:rPr>
          <w:rFonts w:asciiTheme="majorBidi" w:eastAsiaTheme="minorHAnsi" w:hAnsiTheme="majorBidi" w:cstheme="majorBidi"/>
          <w:sz w:val="24"/>
          <w:szCs w:val="24"/>
          <w:lang w:eastAsia="en-US"/>
        </w:rPr>
        <w:t xml:space="preserve"> </w:t>
      </w:r>
      <w:r w:rsidR="001717CC" w:rsidRPr="00DB3905">
        <w:rPr>
          <w:rFonts w:asciiTheme="majorBidi" w:eastAsiaTheme="minorHAnsi" w:hAnsiTheme="majorBidi" w:cstheme="majorBidi"/>
          <w:sz w:val="24"/>
          <w:szCs w:val="24"/>
          <w:lang w:eastAsia="en-US"/>
        </w:rPr>
        <w:t>Faculty of Health Sciences , Medical University of Lodz, Lodz,</w:t>
      </w:r>
      <w:r w:rsidR="006C3D81" w:rsidRPr="00DB3905">
        <w:rPr>
          <w:rFonts w:asciiTheme="majorBidi" w:eastAsiaTheme="minorHAnsi" w:hAnsiTheme="majorBidi" w:cstheme="majorBidi"/>
          <w:sz w:val="24"/>
          <w:szCs w:val="24"/>
          <w:lang w:eastAsia="en-US"/>
        </w:rPr>
        <w:t xml:space="preserve"> </w:t>
      </w:r>
      <w:r w:rsidR="001717CC" w:rsidRPr="00DB3905">
        <w:rPr>
          <w:rFonts w:asciiTheme="majorBidi" w:eastAsiaTheme="minorHAnsi" w:hAnsiTheme="majorBidi" w:cstheme="majorBidi"/>
          <w:sz w:val="24"/>
          <w:szCs w:val="24"/>
          <w:lang w:eastAsia="en-US"/>
        </w:rPr>
        <w:t xml:space="preserve">Poland. </w:t>
      </w:r>
      <w:r w:rsidR="001717CC" w:rsidRPr="00DB3905">
        <w:rPr>
          <w:rFonts w:asciiTheme="majorBidi" w:eastAsiaTheme="minorHAnsi" w:hAnsiTheme="majorBidi" w:cstheme="majorBidi"/>
          <w:sz w:val="24"/>
          <w:szCs w:val="24"/>
          <w:lang w:val="it-IT" w:eastAsia="en-US"/>
        </w:rPr>
        <w:t xml:space="preserve">Email: </w:t>
      </w:r>
      <w:hyperlink r:id="rId19" w:history="1">
        <w:r w:rsidR="00223730" w:rsidRPr="00DB3905">
          <w:rPr>
            <w:rStyle w:val="Hyperlink"/>
            <w:rFonts w:asciiTheme="majorBidi" w:eastAsiaTheme="minorHAnsi" w:hAnsiTheme="majorBidi" w:cstheme="majorBidi"/>
            <w:color w:val="auto"/>
            <w:sz w:val="24"/>
            <w:szCs w:val="24"/>
            <w:lang w:val="it-IT" w:eastAsia="en-US"/>
          </w:rPr>
          <w:t>maciek.godycki-cwirko@umed.lodz.pl</w:t>
        </w:r>
      </w:hyperlink>
    </w:p>
    <w:p w:rsidR="006C3D81" w:rsidRPr="00DB3905" w:rsidRDefault="006C3D81" w:rsidP="00CF2F9C">
      <w:pPr>
        <w:autoSpaceDE w:val="0"/>
        <w:autoSpaceDN w:val="0"/>
        <w:adjustRightInd w:val="0"/>
        <w:spacing w:after="0" w:line="480" w:lineRule="auto"/>
        <w:rPr>
          <w:rFonts w:asciiTheme="majorBidi" w:eastAsiaTheme="minorHAnsi" w:hAnsiTheme="majorBidi" w:cstheme="majorBidi"/>
          <w:sz w:val="24"/>
          <w:szCs w:val="24"/>
          <w:lang w:val="it-IT" w:eastAsia="en-US"/>
        </w:rPr>
      </w:pPr>
    </w:p>
    <w:p w:rsidR="004828B6" w:rsidRPr="00DB3905" w:rsidRDefault="004E3337" w:rsidP="006C690B">
      <w:pPr>
        <w:autoSpaceDE w:val="0"/>
        <w:autoSpaceDN w:val="0"/>
        <w:adjustRightInd w:val="0"/>
        <w:spacing w:after="0" w:line="480" w:lineRule="auto"/>
        <w:rPr>
          <w:rFonts w:asciiTheme="majorBidi" w:eastAsiaTheme="minorHAnsi" w:hAnsiTheme="majorBidi" w:cstheme="majorBidi"/>
          <w:sz w:val="24"/>
          <w:szCs w:val="24"/>
          <w:lang w:eastAsia="en-US"/>
        </w:rPr>
      </w:pPr>
      <w:r w:rsidRPr="00DB3905">
        <w:rPr>
          <w:rFonts w:asciiTheme="majorBidi" w:eastAsiaTheme="minorHAnsi" w:hAnsiTheme="majorBidi" w:cstheme="majorBidi"/>
          <w:sz w:val="24"/>
          <w:szCs w:val="24"/>
          <w:vertAlign w:val="superscript"/>
          <w:lang w:val="it-IT" w:eastAsia="en-US"/>
        </w:rPr>
        <w:t>10</w:t>
      </w:r>
      <w:r w:rsidR="00B431D3" w:rsidRPr="00DB3905">
        <w:rPr>
          <w:rFonts w:asciiTheme="majorBidi" w:eastAsiaTheme="minorHAnsi" w:hAnsiTheme="majorBidi" w:cstheme="majorBidi"/>
          <w:sz w:val="24"/>
          <w:szCs w:val="24"/>
          <w:lang w:val="it-IT" w:eastAsia="en-US"/>
        </w:rPr>
        <w:t xml:space="preserve"> </w:t>
      </w:r>
      <w:r w:rsidR="006C690B" w:rsidRPr="00DB3905">
        <w:rPr>
          <w:rFonts w:asciiTheme="majorBidi" w:hAnsiTheme="majorBidi" w:cstheme="majorBidi"/>
          <w:sz w:val="24"/>
          <w:szCs w:val="24"/>
          <w:lang w:val="it-IT"/>
        </w:rPr>
        <w:t xml:space="preserve">Primary Healthcare Centre Via Roma, Barcelona, </w:t>
      </w:r>
      <w:r w:rsidR="00B431D3" w:rsidRPr="00DB3905">
        <w:rPr>
          <w:rFonts w:asciiTheme="majorBidi" w:eastAsiaTheme="minorHAnsi" w:hAnsiTheme="majorBidi" w:cstheme="majorBidi"/>
          <w:sz w:val="24"/>
          <w:szCs w:val="24"/>
          <w:lang w:val="it-IT" w:eastAsia="en-US"/>
        </w:rPr>
        <w:t xml:space="preserve">Spain. </w:t>
      </w:r>
      <w:r w:rsidR="00B431D3" w:rsidRPr="00DB3905">
        <w:rPr>
          <w:rFonts w:asciiTheme="majorBidi" w:eastAsiaTheme="minorHAnsi" w:hAnsiTheme="majorBidi" w:cstheme="majorBidi"/>
          <w:sz w:val="24"/>
          <w:szCs w:val="24"/>
          <w:lang w:eastAsia="en-US"/>
        </w:rPr>
        <w:t xml:space="preserve">Email: </w:t>
      </w:r>
      <w:r w:rsidR="00EB329B" w:rsidRPr="00DB3905">
        <w:rPr>
          <w:rFonts w:asciiTheme="majorBidi" w:hAnsiTheme="majorBidi" w:cstheme="majorBidi"/>
          <w:sz w:val="24"/>
          <w:szCs w:val="24"/>
        </w:rPr>
        <w:t>carles.llor@gmail.com</w:t>
      </w:r>
    </w:p>
    <w:p w:rsidR="004828B6" w:rsidRPr="00DB3905" w:rsidRDefault="004828B6" w:rsidP="00CF2F9C">
      <w:pPr>
        <w:autoSpaceDE w:val="0"/>
        <w:autoSpaceDN w:val="0"/>
        <w:adjustRightInd w:val="0"/>
        <w:spacing w:after="0" w:line="480" w:lineRule="auto"/>
        <w:rPr>
          <w:rFonts w:asciiTheme="majorBidi" w:eastAsiaTheme="minorHAnsi" w:hAnsiTheme="majorBidi" w:cstheme="majorBidi"/>
          <w:sz w:val="24"/>
          <w:szCs w:val="24"/>
          <w:lang w:eastAsia="en-US"/>
        </w:rPr>
      </w:pPr>
    </w:p>
    <w:p w:rsidR="00C671F9" w:rsidRPr="00DB3905" w:rsidRDefault="00B431D3"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vertAlign w:val="superscript"/>
        </w:rPr>
        <w:t>11</w:t>
      </w:r>
      <w:r w:rsidRPr="00DB3905">
        <w:rPr>
          <w:rFonts w:asciiTheme="majorBidi" w:hAnsiTheme="majorBidi" w:cstheme="majorBidi"/>
          <w:sz w:val="24"/>
          <w:szCs w:val="24"/>
        </w:rPr>
        <w:t xml:space="preserve"> Primary Care and Population Sciences, University of Southampton, Southampton, UK. Email: </w:t>
      </w:r>
      <w:hyperlink r:id="rId20" w:history="1">
        <w:r w:rsidRPr="00DB3905">
          <w:rPr>
            <w:rStyle w:val="Hyperlink"/>
            <w:rFonts w:asciiTheme="majorBidi" w:hAnsiTheme="majorBidi" w:cstheme="majorBidi"/>
            <w:color w:val="auto"/>
            <w:sz w:val="24"/>
            <w:szCs w:val="24"/>
          </w:rPr>
          <w:t>p.little@soton.ac.uk</w:t>
        </w:r>
      </w:hyperlink>
      <w:r w:rsidRPr="00DB3905">
        <w:rPr>
          <w:rFonts w:asciiTheme="majorBidi" w:hAnsiTheme="majorBidi" w:cstheme="majorBidi"/>
          <w:sz w:val="24"/>
          <w:szCs w:val="24"/>
        </w:rPr>
        <w:t xml:space="preserve"> </w:t>
      </w:r>
    </w:p>
    <w:p w:rsidR="004828B6" w:rsidRPr="00DB3905" w:rsidRDefault="004828B6" w:rsidP="00CF2F9C">
      <w:pPr>
        <w:spacing w:after="0" w:line="480" w:lineRule="auto"/>
        <w:rPr>
          <w:rFonts w:asciiTheme="majorBidi" w:hAnsiTheme="majorBidi" w:cstheme="majorBidi"/>
          <w:sz w:val="24"/>
          <w:szCs w:val="24"/>
        </w:rPr>
      </w:pPr>
    </w:p>
    <w:p w:rsidR="00751986" w:rsidRPr="00DB3905" w:rsidRDefault="00751986"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*Corresponding author.</w:t>
      </w:r>
    </w:p>
    <w:p w:rsidR="004828B6" w:rsidRPr="00DB3905" w:rsidRDefault="004828B6" w:rsidP="00CF2F9C">
      <w:pPr>
        <w:spacing w:after="0" w:line="480" w:lineRule="auto"/>
        <w:rPr>
          <w:rFonts w:asciiTheme="majorBidi" w:hAnsiTheme="majorBidi" w:cstheme="majorBidi"/>
          <w:sz w:val="24"/>
          <w:szCs w:val="24"/>
        </w:rPr>
      </w:pPr>
    </w:p>
    <w:p w:rsidR="001717CC" w:rsidRPr="00DB3905" w:rsidRDefault="003B4DDC"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Abstract </w:t>
      </w:r>
      <w:r w:rsidR="005919B5" w:rsidRPr="00DB3905">
        <w:rPr>
          <w:rFonts w:asciiTheme="majorBidi" w:hAnsiTheme="majorBidi" w:cstheme="majorBidi"/>
          <w:sz w:val="24"/>
          <w:szCs w:val="24"/>
        </w:rPr>
        <w:t>Word Count: 3</w:t>
      </w:r>
      <w:r w:rsidR="003463C1" w:rsidRPr="00DB3905">
        <w:rPr>
          <w:rFonts w:asciiTheme="majorBidi" w:hAnsiTheme="majorBidi" w:cstheme="majorBidi"/>
          <w:sz w:val="24"/>
          <w:szCs w:val="24"/>
        </w:rPr>
        <w:t>43</w:t>
      </w:r>
      <w:r w:rsidR="001717CC" w:rsidRPr="00DB3905">
        <w:rPr>
          <w:rFonts w:asciiTheme="majorBidi" w:hAnsiTheme="majorBidi" w:cstheme="majorBidi"/>
          <w:sz w:val="24"/>
          <w:szCs w:val="24"/>
        </w:rPr>
        <w:t xml:space="preserve"> (max 350)</w:t>
      </w:r>
    </w:p>
    <w:p w:rsidR="001717CC" w:rsidRPr="00DB3905" w:rsidRDefault="00363D5B" w:rsidP="007818CE">
      <w:pPr>
        <w:spacing w:after="0" w:line="480" w:lineRule="auto"/>
        <w:rPr>
          <w:rFonts w:asciiTheme="majorBidi" w:hAnsiTheme="majorBidi" w:cstheme="majorBidi"/>
          <w:sz w:val="24"/>
          <w:szCs w:val="24"/>
        </w:rPr>
      </w:pPr>
      <w:r w:rsidRPr="00DB3905">
        <w:rPr>
          <w:rFonts w:asciiTheme="majorBidi" w:hAnsiTheme="majorBidi" w:cstheme="majorBidi"/>
          <w:sz w:val="24"/>
          <w:szCs w:val="24"/>
        </w:rPr>
        <w:t>Text Word Count: 3799</w:t>
      </w:r>
      <w:r w:rsidR="005919B5" w:rsidRPr="00DB3905">
        <w:rPr>
          <w:rFonts w:asciiTheme="majorBidi" w:hAnsiTheme="majorBidi" w:cstheme="majorBidi"/>
          <w:sz w:val="24"/>
          <w:szCs w:val="24"/>
        </w:rPr>
        <w:t xml:space="preserve"> </w:t>
      </w:r>
      <w:r w:rsidR="001717CC" w:rsidRPr="00DB3905">
        <w:rPr>
          <w:rFonts w:asciiTheme="majorBidi" w:hAnsiTheme="majorBidi" w:cstheme="majorBidi"/>
          <w:sz w:val="24"/>
          <w:szCs w:val="24"/>
        </w:rPr>
        <w:t xml:space="preserve">(max </w:t>
      </w:r>
      <w:r w:rsidR="007818CE" w:rsidRPr="00DB3905">
        <w:rPr>
          <w:rFonts w:asciiTheme="majorBidi" w:hAnsiTheme="majorBidi" w:cstheme="majorBidi"/>
          <w:sz w:val="24"/>
          <w:szCs w:val="24"/>
        </w:rPr>
        <w:t>5500</w:t>
      </w:r>
      <w:r w:rsidR="001717CC" w:rsidRPr="00DB3905">
        <w:rPr>
          <w:rFonts w:asciiTheme="majorBidi" w:hAnsiTheme="majorBidi" w:cstheme="majorBidi"/>
          <w:sz w:val="24"/>
          <w:szCs w:val="24"/>
        </w:rPr>
        <w:t>)</w:t>
      </w:r>
    </w:p>
    <w:p w:rsidR="004828B6" w:rsidRPr="00DB3905" w:rsidRDefault="004828B6" w:rsidP="00CF2F9C">
      <w:pPr>
        <w:spacing w:after="0" w:line="480" w:lineRule="auto"/>
        <w:rPr>
          <w:rFonts w:asciiTheme="majorBidi" w:hAnsiTheme="majorBidi" w:cstheme="majorBidi"/>
          <w:b/>
          <w:bCs/>
          <w:sz w:val="24"/>
          <w:szCs w:val="24"/>
          <w:u w:val="single"/>
        </w:rPr>
      </w:pPr>
      <w:r w:rsidRPr="00DB3905">
        <w:rPr>
          <w:rFonts w:asciiTheme="majorBidi" w:hAnsiTheme="majorBidi" w:cstheme="majorBidi"/>
          <w:b/>
          <w:bCs/>
          <w:sz w:val="24"/>
          <w:szCs w:val="24"/>
          <w:u w:val="single"/>
        </w:rPr>
        <w:br w:type="page"/>
      </w:r>
    </w:p>
    <w:p w:rsidR="00FB6CB7" w:rsidRPr="00DB3905" w:rsidRDefault="00C569DC" w:rsidP="00CF2F9C">
      <w:pPr>
        <w:spacing w:after="0" w:line="480" w:lineRule="auto"/>
        <w:rPr>
          <w:rFonts w:asciiTheme="majorBidi" w:hAnsiTheme="majorBidi" w:cstheme="majorBidi"/>
          <w:b/>
          <w:bCs/>
          <w:sz w:val="24"/>
          <w:szCs w:val="24"/>
          <w:u w:val="single"/>
        </w:rPr>
      </w:pPr>
      <w:r w:rsidRPr="00DB3905">
        <w:rPr>
          <w:rFonts w:asciiTheme="majorBidi" w:hAnsiTheme="majorBidi" w:cstheme="majorBidi"/>
          <w:b/>
          <w:bCs/>
          <w:sz w:val="24"/>
          <w:szCs w:val="24"/>
          <w:u w:val="single"/>
        </w:rPr>
        <w:lastRenderedPageBreak/>
        <w:t>Abstract</w:t>
      </w:r>
    </w:p>
    <w:p w:rsidR="00C569DC" w:rsidRPr="00DB3905" w:rsidRDefault="00C569DC" w:rsidP="00CF2F9C">
      <w:pPr>
        <w:spacing w:after="0" w:line="480" w:lineRule="auto"/>
        <w:rPr>
          <w:rFonts w:asciiTheme="majorBidi" w:hAnsiTheme="majorBidi" w:cstheme="majorBidi"/>
          <w:sz w:val="24"/>
          <w:szCs w:val="24"/>
        </w:rPr>
      </w:pPr>
    </w:p>
    <w:p w:rsidR="00B431D3" w:rsidRPr="00DB3905" w:rsidRDefault="00B431D3"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Background</w:t>
      </w:r>
    </w:p>
    <w:p w:rsidR="00FB1FEA" w:rsidRPr="00DB3905" w:rsidRDefault="003B4DDC" w:rsidP="002D0126">
      <w:pPr>
        <w:spacing w:after="0" w:line="480" w:lineRule="auto"/>
        <w:rPr>
          <w:rFonts w:asciiTheme="majorBidi" w:hAnsiTheme="majorBidi" w:cstheme="majorBidi"/>
          <w:sz w:val="24"/>
          <w:szCs w:val="24"/>
        </w:rPr>
      </w:pPr>
      <w:r w:rsidRPr="00DB3905">
        <w:rPr>
          <w:rFonts w:asciiTheme="majorBidi" w:hAnsiTheme="majorBidi" w:cstheme="majorBidi"/>
          <w:sz w:val="24"/>
          <w:szCs w:val="24"/>
        </w:rPr>
        <w:t>M</w:t>
      </w:r>
      <w:r w:rsidR="00041671" w:rsidRPr="00DB3905">
        <w:rPr>
          <w:rFonts w:asciiTheme="majorBidi" w:hAnsiTheme="majorBidi" w:cstheme="majorBidi"/>
          <w:sz w:val="24"/>
          <w:szCs w:val="24"/>
        </w:rPr>
        <w:t xml:space="preserve">ixed methods are commonly used in health services research </w:t>
      </w:r>
      <w:r w:rsidRPr="00DB3905">
        <w:rPr>
          <w:rFonts w:asciiTheme="majorBidi" w:hAnsiTheme="majorBidi" w:cstheme="majorBidi"/>
          <w:sz w:val="24"/>
          <w:szCs w:val="24"/>
        </w:rPr>
        <w:t xml:space="preserve">however </w:t>
      </w:r>
      <w:r w:rsidR="00041671" w:rsidRPr="00DB3905">
        <w:rPr>
          <w:rFonts w:asciiTheme="majorBidi" w:hAnsiTheme="majorBidi" w:cstheme="majorBidi"/>
          <w:sz w:val="24"/>
          <w:szCs w:val="24"/>
        </w:rPr>
        <w:t>data are not often integrated to explore complementarity of findings. A triangulation protocol is one approach to integrating s</w:t>
      </w:r>
      <w:r w:rsidR="00BB7482" w:rsidRPr="00DB3905">
        <w:rPr>
          <w:rFonts w:asciiTheme="majorBidi" w:hAnsiTheme="majorBidi" w:cstheme="majorBidi"/>
          <w:sz w:val="24"/>
          <w:szCs w:val="24"/>
        </w:rPr>
        <w:t>uch data</w:t>
      </w:r>
      <w:r w:rsidR="00041671" w:rsidRPr="00DB3905">
        <w:rPr>
          <w:rFonts w:asciiTheme="majorBidi" w:hAnsiTheme="majorBidi" w:cstheme="majorBidi"/>
          <w:sz w:val="24"/>
          <w:szCs w:val="24"/>
        </w:rPr>
        <w:t xml:space="preserve">. </w:t>
      </w:r>
      <w:r w:rsidRPr="00DB3905">
        <w:rPr>
          <w:rFonts w:asciiTheme="majorBidi" w:hAnsiTheme="majorBidi" w:cstheme="majorBidi"/>
          <w:sz w:val="24"/>
          <w:szCs w:val="24"/>
        </w:rPr>
        <w:t>A</w:t>
      </w:r>
      <w:r w:rsidR="00142837" w:rsidRPr="00DB3905">
        <w:rPr>
          <w:rFonts w:asciiTheme="majorBidi" w:hAnsiTheme="majorBidi" w:cstheme="majorBidi"/>
          <w:sz w:val="24"/>
          <w:szCs w:val="24"/>
        </w:rPr>
        <w:t xml:space="preserve"> retrospective triangulation </w:t>
      </w:r>
      <w:r w:rsidR="003463C1" w:rsidRPr="00DB3905">
        <w:rPr>
          <w:rFonts w:asciiTheme="majorBidi" w:hAnsiTheme="majorBidi" w:cstheme="majorBidi"/>
          <w:sz w:val="24"/>
          <w:szCs w:val="24"/>
        </w:rPr>
        <w:t xml:space="preserve">protocol </w:t>
      </w:r>
      <w:r w:rsidR="00142837" w:rsidRPr="00DB3905">
        <w:rPr>
          <w:rFonts w:asciiTheme="majorBidi" w:hAnsiTheme="majorBidi" w:cstheme="majorBidi"/>
          <w:sz w:val="24"/>
          <w:szCs w:val="24"/>
        </w:rPr>
        <w:t xml:space="preserve">was carried out on mixed methods data collected as part of a process evaluation of a trial. </w:t>
      </w:r>
      <w:r w:rsidR="00FB1FEA" w:rsidRPr="00DB3905">
        <w:rPr>
          <w:rFonts w:asciiTheme="majorBidi" w:hAnsiTheme="majorBidi" w:cstheme="majorBidi"/>
          <w:sz w:val="24"/>
          <w:szCs w:val="24"/>
        </w:rPr>
        <w:t>The multi-country randomised controlled trial found that a web-based training in communication skills (including use of a patient booklet) and the use of a C-reactive protein (CRP) point of care test decreased antibiotic prescribing by general practitioners (GPs) for acute cough. The process evaluation investigated GPs’ and patients’ experiences of taking part in the trial.</w:t>
      </w:r>
    </w:p>
    <w:p w:rsidR="00FB1FEA" w:rsidRPr="00DB3905" w:rsidRDefault="00FB1FEA" w:rsidP="00CF2F9C">
      <w:pPr>
        <w:spacing w:after="0" w:line="480" w:lineRule="auto"/>
        <w:rPr>
          <w:rFonts w:asciiTheme="majorBidi" w:hAnsiTheme="majorBidi" w:cstheme="majorBidi"/>
          <w:b/>
          <w:bCs/>
          <w:sz w:val="24"/>
          <w:szCs w:val="24"/>
        </w:rPr>
      </w:pPr>
    </w:p>
    <w:p w:rsidR="00B431D3" w:rsidRPr="00DB3905" w:rsidRDefault="00B431D3"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Method</w:t>
      </w:r>
      <w:r w:rsidR="00CF2F9C" w:rsidRPr="00DB3905">
        <w:rPr>
          <w:rFonts w:asciiTheme="majorBidi" w:hAnsiTheme="majorBidi" w:cstheme="majorBidi"/>
          <w:b/>
          <w:bCs/>
          <w:sz w:val="24"/>
          <w:szCs w:val="24"/>
        </w:rPr>
        <w:t>s</w:t>
      </w:r>
    </w:p>
    <w:p w:rsidR="00C66110" w:rsidRPr="00DB3905" w:rsidRDefault="005919B5"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T</w:t>
      </w:r>
      <w:r w:rsidR="00B431D3" w:rsidRPr="00DB3905">
        <w:rPr>
          <w:rFonts w:asciiTheme="majorBidi" w:hAnsiTheme="majorBidi" w:cstheme="majorBidi"/>
          <w:sz w:val="24"/>
          <w:szCs w:val="24"/>
        </w:rPr>
        <w:t xml:space="preserve">hree analysts independently compared findings across </w:t>
      </w:r>
      <w:r w:rsidR="001717CC" w:rsidRPr="00DB3905">
        <w:rPr>
          <w:rFonts w:asciiTheme="majorBidi" w:hAnsiTheme="majorBidi" w:cstheme="majorBidi"/>
          <w:sz w:val="24"/>
          <w:szCs w:val="24"/>
        </w:rPr>
        <w:t>four data sets</w:t>
      </w:r>
      <w:r w:rsidR="00C270A2" w:rsidRPr="00DB3905">
        <w:rPr>
          <w:rFonts w:asciiTheme="majorBidi" w:hAnsiTheme="majorBidi" w:cstheme="majorBidi"/>
          <w:sz w:val="24"/>
          <w:szCs w:val="24"/>
        </w:rPr>
        <w:t>:</w:t>
      </w:r>
      <w:r w:rsidR="001717CC" w:rsidRPr="00DB3905">
        <w:rPr>
          <w:rFonts w:asciiTheme="majorBidi" w:hAnsiTheme="majorBidi" w:cstheme="majorBidi"/>
          <w:sz w:val="24"/>
          <w:szCs w:val="24"/>
        </w:rPr>
        <w:t xml:space="preserve"> qualitative data collected view semi-structured interviews with 1) 62 patients and 2) 66 GPs </w:t>
      </w:r>
      <w:r w:rsidR="00B431D3" w:rsidRPr="00DB3905">
        <w:rPr>
          <w:rFonts w:asciiTheme="majorBidi" w:hAnsiTheme="majorBidi" w:cstheme="majorBidi"/>
          <w:sz w:val="24"/>
          <w:szCs w:val="24"/>
        </w:rPr>
        <w:t xml:space="preserve">and quantitative data collected via questionnaires </w:t>
      </w:r>
      <w:r w:rsidR="001717CC" w:rsidRPr="00DB3905">
        <w:rPr>
          <w:rFonts w:asciiTheme="majorBidi" w:hAnsiTheme="majorBidi" w:cstheme="majorBidi"/>
          <w:sz w:val="24"/>
          <w:szCs w:val="24"/>
        </w:rPr>
        <w:t>with 3) 2886 patients and 4) 346 GPs</w:t>
      </w:r>
      <w:r w:rsidR="00B431D3" w:rsidRPr="00DB3905">
        <w:rPr>
          <w:rFonts w:asciiTheme="majorBidi" w:hAnsiTheme="majorBidi" w:cstheme="majorBidi"/>
          <w:sz w:val="24"/>
          <w:szCs w:val="24"/>
        </w:rPr>
        <w:t>. Pairwise comparisons were made between data sets and were categorised as agreement, partial agreement, dissonance or silence.</w:t>
      </w:r>
    </w:p>
    <w:p w:rsidR="00C66110" w:rsidRPr="00DB3905" w:rsidRDefault="00C66110" w:rsidP="00CF2F9C">
      <w:pPr>
        <w:spacing w:after="0" w:line="480" w:lineRule="auto"/>
        <w:rPr>
          <w:rFonts w:asciiTheme="majorBidi" w:hAnsiTheme="majorBidi" w:cstheme="majorBidi"/>
          <w:sz w:val="24"/>
          <w:szCs w:val="24"/>
        </w:rPr>
      </w:pPr>
    </w:p>
    <w:p w:rsidR="00C301D7" w:rsidRPr="00DB3905" w:rsidRDefault="00C301D7"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Results</w:t>
      </w:r>
    </w:p>
    <w:p w:rsidR="007B0A37" w:rsidRPr="00DB3905" w:rsidRDefault="00B84E8A"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Three instances of dissonance occurred i</w:t>
      </w:r>
      <w:r w:rsidR="00FF6A1F" w:rsidRPr="00DB3905">
        <w:rPr>
          <w:rFonts w:asciiTheme="majorBidi" w:hAnsiTheme="majorBidi" w:cstheme="majorBidi"/>
          <w:sz w:val="24"/>
          <w:szCs w:val="24"/>
        </w:rPr>
        <w:t>n thirty-nine independent findings. GPs and patients reported diff</w:t>
      </w:r>
      <w:r w:rsidR="00B431D3" w:rsidRPr="00DB3905">
        <w:rPr>
          <w:rFonts w:asciiTheme="majorBidi" w:hAnsiTheme="majorBidi" w:cstheme="majorBidi"/>
          <w:sz w:val="24"/>
          <w:szCs w:val="24"/>
        </w:rPr>
        <w:t>erent views on the use of a CRP</w:t>
      </w:r>
      <w:r w:rsidR="00FF6A1F" w:rsidRPr="00DB3905">
        <w:rPr>
          <w:rFonts w:asciiTheme="majorBidi" w:hAnsiTheme="majorBidi" w:cstheme="majorBidi"/>
          <w:sz w:val="24"/>
          <w:szCs w:val="24"/>
        </w:rPr>
        <w:t xml:space="preserve"> test. </w:t>
      </w:r>
      <w:r w:rsidR="00C66110" w:rsidRPr="00DB3905">
        <w:rPr>
          <w:rFonts w:asciiTheme="majorBidi" w:hAnsiTheme="majorBidi" w:cstheme="majorBidi"/>
          <w:sz w:val="24"/>
          <w:szCs w:val="24"/>
        </w:rPr>
        <w:t xml:space="preserve">GPs felt the test was useful in convincing patients to accept a no-antibiotic decision, but patient data suggested this was unnecessary if a full explanation was given. </w:t>
      </w:r>
      <w:r w:rsidR="00FF6A1F" w:rsidRPr="00DB3905">
        <w:rPr>
          <w:rFonts w:asciiTheme="majorBidi" w:hAnsiTheme="majorBidi" w:cstheme="majorBidi"/>
          <w:sz w:val="24"/>
          <w:szCs w:val="24"/>
        </w:rPr>
        <w:t xml:space="preserve">While qualitative data indicated all patients were generally satisfied with their consultation, quantitative data indicated </w:t>
      </w:r>
      <w:r w:rsidR="003B0183" w:rsidRPr="00DB3905">
        <w:rPr>
          <w:rFonts w:asciiTheme="majorBidi" w:hAnsiTheme="majorBidi" w:cstheme="majorBidi"/>
          <w:sz w:val="24"/>
          <w:szCs w:val="24"/>
        </w:rPr>
        <w:t>highest levels of</w:t>
      </w:r>
      <w:r w:rsidR="002626ED" w:rsidRPr="00DB3905">
        <w:rPr>
          <w:rFonts w:asciiTheme="majorBidi" w:hAnsiTheme="majorBidi" w:cstheme="majorBidi"/>
          <w:sz w:val="24"/>
          <w:szCs w:val="24"/>
        </w:rPr>
        <w:t xml:space="preserve"> satisfaction</w:t>
      </w:r>
      <w:r w:rsidR="003B0183" w:rsidRPr="00DB3905">
        <w:rPr>
          <w:rFonts w:asciiTheme="majorBidi" w:hAnsiTheme="majorBidi" w:cstheme="majorBidi"/>
          <w:sz w:val="24"/>
          <w:szCs w:val="24"/>
        </w:rPr>
        <w:t xml:space="preserve"> </w:t>
      </w:r>
      <w:r w:rsidR="002626ED" w:rsidRPr="00DB3905">
        <w:rPr>
          <w:rFonts w:asciiTheme="majorBidi" w:hAnsiTheme="majorBidi" w:cstheme="majorBidi"/>
          <w:sz w:val="24"/>
          <w:szCs w:val="24"/>
        </w:rPr>
        <w:t xml:space="preserve">for </w:t>
      </w:r>
      <w:r w:rsidR="002626ED" w:rsidRPr="00DB3905">
        <w:rPr>
          <w:rFonts w:asciiTheme="majorBidi" w:hAnsiTheme="majorBidi" w:cstheme="majorBidi"/>
          <w:sz w:val="24"/>
          <w:szCs w:val="24"/>
        </w:rPr>
        <w:lastRenderedPageBreak/>
        <w:t>those receiving a detailed explanation from their GP with a booklet giving advice on self-care</w:t>
      </w:r>
      <w:r w:rsidRPr="00DB3905">
        <w:rPr>
          <w:rFonts w:asciiTheme="majorBidi" w:hAnsiTheme="majorBidi" w:cstheme="majorBidi"/>
          <w:sz w:val="24"/>
          <w:szCs w:val="24"/>
        </w:rPr>
        <w:t xml:space="preserve">. </w:t>
      </w:r>
      <w:r w:rsidR="003B0183" w:rsidRPr="00DB3905">
        <w:rPr>
          <w:rFonts w:asciiTheme="majorBidi" w:hAnsiTheme="majorBidi" w:cstheme="majorBidi"/>
          <w:sz w:val="24"/>
          <w:szCs w:val="24"/>
        </w:rPr>
        <w:t>Both qualitative and quantitative data sets indicated higher patient enablement for those in the communication groups who had received a booklet.</w:t>
      </w:r>
    </w:p>
    <w:p w:rsidR="00FF6A1F" w:rsidRPr="00DB3905" w:rsidRDefault="00FF6A1F" w:rsidP="00CF2F9C">
      <w:pPr>
        <w:spacing w:after="0" w:line="480" w:lineRule="auto"/>
        <w:rPr>
          <w:rFonts w:asciiTheme="majorBidi" w:hAnsiTheme="majorBidi" w:cstheme="majorBidi"/>
          <w:b/>
          <w:bCs/>
          <w:sz w:val="24"/>
          <w:szCs w:val="24"/>
        </w:rPr>
      </w:pPr>
    </w:p>
    <w:p w:rsidR="00C301D7" w:rsidRPr="00DB3905" w:rsidRDefault="00C301D7"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Conclusions</w:t>
      </w:r>
    </w:p>
    <w:p w:rsidR="00C569DC" w:rsidRPr="00DB3905" w:rsidRDefault="00C66110" w:rsidP="003463C1">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Use of CRP tests </w:t>
      </w:r>
      <w:r w:rsidR="004201A9" w:rsidRPr="00DB3905">
        <w:rPr>
          <w:rFonts w:asciiTheme="majorBidi" w:hAnsiTheme="majorBidi" w:cstheme="majorBidi"/>
          <w:sz w:val="24"/>
          <w:szCs w:val="24"/>
        </w:rPr>
        <w:t>does not appear to engage patients or influence illness perceptions and</w:t>
      </w:r>
      <w:r w:rsidRPr="00DB3905">
        <w:rPr>
          <w:rFonts w:asciiTheme="majorBidi" w:hAnsiTheme="majorBidi" w:cstheme="majorBidi"/>
          <w:sz w:val="24"/>
          <w:szCs w:val="24"/>
        </w:rPr>
        <w:t xml:space="preserve"> its effect </w:t>
      </w:r>
      <w:r w:rsidR="004201A9" w:rsidRPr="00DB3905">
        <w:rPr>
          <w:rFonts w:asciiTheme="majorBidi" w:hAnsiTheme="majorBidi" w:cstheme="majorBidi"/>
          <w:sz w:val="24"/>
          <w:szCs w:val="24"/>
        </w:rPr>
        <w:t>is more centred on</w:t>
      </w:r>
      <w:r w:rsidRPr="00DB3905">
        <w:rPr>
          <w:rFonts w:asciiTheme="majorBidi" w:hAnsiTheme="majorBidi" w:cstheme="majorBidi"/>
          <w:sz w:val="24"/>
          <w:szCs w:val="24"/>
        </w:rPr>
        <w:t xml:space="preserve"> changing clinician behaviour. Communication skills and the patient booklet were </w:t>
      </w:r>
      <w:r w:rsidR="004201A9" w:rsidRPr="00DB3905">
        <w:rPr>
          <w:rFonts w:asciiTheme="majorBidi" w:hAnsiTheme="majorBidi" w:cstheme="majorBidi"/>
          <w:sz w:val="24"/>
          <w:szCs w:val="24"/>
        </w:rPr>
        <w:t>relevant and useful</w:t>
      </w:r>
      <w:r w:rsidRPr="00DB3905">
        <w:rPr>
          <w:rFonts w:asciiTheme="majorBidi" w:hAnsiTheme="majorBidi" w:cstheme="majorBidi"/>
          <w:sz w:val="24"/>
          <w:szCs w:val="24"/>
        </w:rPr>
        <w:t xml:space="preserve"> for all patients and associated with increased patient satisfaction. </w:t>
      </w:r>
      <w:r w:rsidR="003463C1" w:rsidRPr="00DB3905">
        <w:rPr>
          <w:rFonts w:asciiTheme="majorBidi" w:hAnsiTheme="majorBidi" w:cstheme="majorBidi"/>
          <w:sz w:val="24"/>
          <w:szCs w:val="24"/>
        </w:rPr>
        <w:t>A triangulation protocol to integrate</w:t>
      </w:r>
      <w:r w:rsidR="001717CC" w:rsidRPr="00DB3905">
        <w:rPr>
          <w:rFonts w:asciiTheme="majorBidi" w:hAnsiTheme="majorBidi" w:cstheme="majorBidi"/>
          <w:sz w:val="24"/>
          <w:szCs w:val="24"/>
        </w:rPr>
        <w:t xml:space="preserve"> qualitative a</w:t>
      </w:r>
      <w:r w:rsidR="002D0126" w:rsidRPr="00DB3905">
        <w:rPr>
          <w:rFonts w:asciiTheme="majorBidi" w:hAnsiTheme="majorBidi" w:cstheme="majorBidi"/>
          <w:sz w:val="24"/>
          <w:szCs w:val="24"/>
        </w:rPr>
        <w:t>nd quantitative data can reveal findings</w:t>
      </w:r>
      <w:r w:rsidR="00BF1A3F" w:rsidRPr="00DB3905">
        <w:rPr>
          <w:rFonts w:asciiTheme="majorBidi" w:hAnsiTheme="majorBidi" w:cstheme="majorBidi"/>
          <w:sz w:val="24"/>
          <w:szCs w:val="24"/>
        </w:rPr>
        <w:t xml:space="preserve"> that need further interpretation and </w:t>
      </w:r>
      <w:r w:rsidR="002D0126" w:rsidRPr="00DB3905">
        <w:rPr>
          <w:rFonts w:asciiTheme="majorBidi" w:hAnsiTheme="majorBidi" w:cstheme="majorBidi"/>
          <w:sz w:val="24"/>
          <w:szCs w:val="24"/>
        </w:rPr>
        <w:t xml:space="preserve">also </w:t>
      </w:r>
      <w:r w:rsidR="00BF1A3F" w:rsidRPr="00DB3905">
        <w:rPr>
          <w:rFonts w:asciiTheme="majorBidi" w:hAnsiTheme="majorBidi" w:cstheme="majorBidi"/>
          <w:sz w:val="24"/>
          <w:szCs w:val="24"/>
        </w:rPr>
        <w:t xml:space="preserve">highlight areas </w:t>
      </w:r>
      <w:r w:rsidR="002D0126" w:rsidRPr="00DB3905">
        <w:rPr>
          <w:rFonts w:asciiTheme="majorBidi" w:hAnsiTheme="majorBidi" w:cstheme="majorBidi"/>
          <w:sz w:val="24"/>
          <w:szCs w:val="24"/>
        </w:rPr>
        <w:t>of dissonance that lead</w:t>
      </w:r>
      <w:r w:rsidR="001717CC" w:rsidRPr="00DB3905">
        <w:rPr>
          <w:rFonts w:asciiTheme="majorBidi" w:hAnsiTheme="majorBidi" w:cstheme="majorBidi"/>
          <w:sz w:val="24"/>
          <w:szCs w:val="24"/>
        </w:rPr>
        <w:t xml:space="preserve"> to </w:t>
      </w:r>
      <w:r w:rsidR="004201A9" w:rsidRPr="00DB3905">
        <w:rPr>
          <w:rFonts w:asciiTheme="majorBidi" w:hAnsiTheme="majorBidi" w:cstheme="majorBidi"/>
          <w:sz w:val="24"/>
          <w:szCs w:val="24"/>
        </w:rPr>
        <w:t>a deeper insight than separate analyses</w:t>
      </w:r>
      <w:r w:rsidR="001717CC" w:rsidRPr="00DB3905">
        <w:rPr>
          <w:rFonts w:asciiTheme="majorBidi" w:hAnsiTheme="majorBidi" w:cstheme="majorBidi"/>
          <w:sz w:val="24"/>
          <w:szCs w:val="24"/>
        </w:rPr>
        <w:t>.</w:t>
      </w:r>
    </w:p>
    <w:p w:rsidR="00FF6A1F" w:rsidRPr="00DB3905" w:rsidRDefault="00FF6A1F" w:rsidP="00CF2F9C">
      <w:pPr>
        <w:spacing w:after="0" w:line="480" w:lineRule="auto"/>
        <w:rPr>
          <w:rFonts w:asciiTheme="majorBidi" w:hAnsiTheme="majorBidi" w:cstheme="majorBidi"/>
          <w:b/>
          <w:bCs/>
          <w:sz w:val="24"/>
          <w:szCs w:val="24"/>
        </w:rPr>
      </w:pPr>
    </w:p>
    <w:p w:rsidR="00C569DC" w:rsidRPr="00DB3905" w:rsidRDefault="00C569DC" w:rsidP="00CF2F9C">
      <w:pPr>
        <w:spacing w:after="0" w:line="480" w:lineRule="auto"/>
        <w:rPr>
          <w:rFonts w:asciiTheme="majorBidi" w:hAnsiTheme="majorBidi" w:cstheme="majorBidi"/>
          <w:sz w:val="24"/>
          <w:szCs w:val="24"/>
        </w:rPr>
      </w:pPr>
      <w:r w:rsidRPr="00DB3905">
        <w:rPr>
          <w:rFonts w:asciiTheme="majorBidi" w:hAnsiTheme="majorBidi" w:cstheme="majorBidi"/>
          <w:b/>
          <w:bCs/>
          <w:sz w:val="24"/>
          <w:szCs w:val="24"/>
        </w:rPr>
        <w:t xml:space="preserve">Keywords: </w:t>
      </w:r>
      <w:r w:rsidRPr="00DB3905">
        <w:rPr>
          <w:rFonts w:asciiTheme="majorBidi" w:hAnsiTheme="majorBidi" w:cstheme="majorBidi"/>
          <w:sz w:val="24"/>
          <w:szCs w:val="24"/>
        </w:rPr>
        <w:t xml:space="preserve">antibiotic, respiratory infection, intervention, </w:t>
      </w:r>
      <w:r w:rsidR="00D357A8" w:rsidRPr="00DB3905">
        <w:rPr>
          <w:rFonts w:asciiTheme="majorBidi" w:hAnsiTheme="majorBidi" w:cstheme="majorBidi"/>
          <w:sz w:val="24"/>
          <w:szCs w:val="24"/>
        </w:rPr>
        <w:t xml:space="preserve">mixed </w:t>
      </w:r>
      <w:r w:rsidRPr="00DB3905">
        <w:rPr>
          <w:rFonts w:asciiTheme="majorBidi" w:hAnsiTheme="majorBidi" w:cstheme="majorBidi"/>
          <w:sz w:val="24"/>
          <w:szCs w:val="24"/>
        </w:rPr>
        <w:t>methods, triangulation, qualitative.</w:t>
      </w:r>
    </w:p>
    <w:p w:rsidR="001717CC" w:rsidRPr="00DB3905" w:rsidRDefault="001717CC" w:rsidP="00CF2F9C">
      <w:pPr>
        <w:spacing w:after="0" w:line="480" w:lineRule="auto"/>
        <w:rPr>
          <w:rFonts w:asciiTheme="majorBidi" w:hAnsiTheme="majorBidi" w:cstheme="majorBidi"/>
          <w:sz w:val="24"/>
          <w:szCs w:val="24"/>
        </w:rPr>
      </w:pPr>
    </w:p>
    <w:p w:rsidR="00B771C6" w:rsidRPr="00DB3905" w:rsidRDefault="00B771C6" w:rsidP="00CF2F9C">
      <w:pPr>
        <w:spacing w:after="0" w:line="480" w:lineRule="auto"/>
        <w:rPr>
          <w:rFonts w:asciiTheme="majorBidi" w:hAnsiTheme="majorBidi" w:cstheme="majorBidi"/>
          <w:b/>
          <w:bCs/>
          <w:sz w:val="24"/>
          <w:szCs w:val="24"/>
          <w:u w:val="single"/>
        </w:rPr>
      </w:pPr>
    </w:p>
    <w:p w:rsidR="00B771C6" w:rsidRPr="00DB3905" w:rsidRDefault="00B771C6" w:rsidP="00CF2F9C">
      <w:pPr>
        <w:spacing w:after="0" w:line="480" w:lineRule="auto"/>
        <w:rPr>
          <w:rFonts w:asciiTheme="majorBidi" w:hAnsiTheme="majorBidi" w:cstheme="majorBidi"/>
          <w:b/>
          <w:bCs/>
          <w:sz w:val="24"/>
          <w:szCs w:val="24"/>
          <w:u w:val="single"/>
        </w:rPr>
      </w:pPr>
    </w:p>
    <w:p w:rsidR="001717CC" w:rsidRPr="00DB3905" w:rsidRDefault="001717CC" w:rsidP="00CF2F9C">
      <w:pPr>
        <w:spacing w:after="0" w:line="480" w:lineRule="auto"/>
        <w:rPr>
          <w:rFonts w:asciiTheme="majorBidi" w:hAnsiTheme="majorBidi" w:cstheme="majorBidi"/>
          <w:b/>
          <w:bCs/>
          <w:sz w:val="24"/>
          <w:szCs w:val="24"/>
          <w:u w:val="single"/>
        </w:rPr>
      </w:pPr>
      <w:r w:rsidRPr="00DB3905">
        <w:rPr>
          <w:rFonts w:asciiTheme="majorBidi" w:hAnsiTheme="majorBidi" w:cstheme="majorBidi"/>
          <w:b/>
          <w:bCs/>
          <w:sz w:val="24"/>
          <w:szCs w:val="24"/>
          <w:u w:val="single"/>
        </w:rPr>
        <w:br w:type="page"/>
      </w:r>
    </w:p>
    <w:p w:rsidR="00FB6CB7" w:rsidRPr="00DB3905" w:rsidRDefault="00BE5464" w:rsidP="00CF2F9C">
      <w:pPr>
        <w:spacing w:after="0" w:line="480" w:lineRule="auto"/>
        <w:rPr>
          <w:rFonts w:asciiTheme="majorBidi" w:hAnsiTheme="majorBidi" w:cstheme="majorBidi"/>
          <w:b/>
          <w:bCs/>
          <w:sz w:val="24"/>
          <w:szCs w:val="24"/>
          <w:u w:val="single"/>
        </w:rPr>
      </w:pPr>
      <w:r w:rsidRPr="00DB3905">
        <w:rPr>
          <w:rFonts w:asciiTheme="majorBidi" w:hAnsiTheme="majorBidi" w:cstheme="majorBidi"/>
          <w:b/>
          <w:bCs/>
          <w:sz w:val="24"/>
          <w:szCs w:val="24"/>
          <w:u w:val="single"/>
        </w:rPr>
        <w:lastRenderedPageBreak/>
        <w:t>Introduction</w:t>
      </w:r>
    </w:p>
    <w:p w:rsidR="00150C02" w:rsidRPr="00DB3905" w:rsidRDefault="00150C02" w:rsidP="00CF2F9C">
      <w:pPr>
        <w:spacing w:after="0" w:line="480" w:lineRule="auto"/>
        <w:rPr>
          <w:rFonts w:asciiTheme="majorBidi" w:hAnsiTheme="majorBidi" w:cstheme="majorBidi"/>
          <w:b/>
          <w:bCs/>
          <w:sz w:val="24"/>
          <w:szCs w:val="24"/>
          <w:u w:val="single"/>
        </w:rPr>
      </w:pPr>
    </w:p>
    <w:p w:rsidR="000D4C03" w:rsidRPr="00DB3905" w:rsidRDefault="003F0BD6" w:rsidP="003463C1">
      <w:pPr>
        <w:spacing w:after="0" w:line="480" w:lineRule="auto"/>
        <w:rPr>
          <w:rFonts w:asciiTheme="majorBidi" w:hAnsiTheme="majorBidi" w:cstheme="majorBidi"/>
          <w:sz w:val="24"/>
          <w:szCs w:val="24"/>
        </w:rPr>
      </w:pPr>
      <w:r w:rsidRPr="00DB3905">
        <w:rPr>
          <w:rFonts w:asciiTheme="majorBidi" w:hAnsiTheme="majorBidi" w:cstheme="majorBidi"/>
          <w:sz w:val="24"/>
          <w:szCs w:val="24"/>
        </w:rPr>
        <w:t>Mixed methods research, combining qualitative and quantitative methods, is becoming increasingly common in health services research in recognition of the different types of research que</w:t>
      </w:r>
      <w:r w:rsidR="006808D4" w:rsidRPr="00DB3905">
        <w:rPr>
          <w:rFonts w:asciiTheme="majorBidi" w:hAnsiTheme="majorBidi" w:cstheme="majorBidi"/>
          <w:sz w:val="24"/>
          <w:szCs w:val="24"/>
        </w:rPr>
        <w:t>stion each can answer.[1]</w:t>
      </w:r>
      <w:r w:rsidRPr="00DB3905">
        <w:rPr>
          <w:rFonts w:asciiTheme="majorBidi" w:hAnsiTheme="majorBidi" w:cstheme="majorBidi"/>
          <w:sz w:val="24"/>
          <w:szCs w:val="24"/>
        </w:rPr>
        <w:t xml:space="preserve"> Whilst mixed meth</w:t>
      </w:r>
      <w:r w:rsidR="000D4C03" w:rsidRPr="00DB3905">
        <w:rPr>
          <w:rFonts w:asciiTheme="majorBidi" w:hAnsiTheme="majorBidi" w:cstheme="majorBidi"/>
          <w:sz w:val="24"/>
          <w:szCs w:val="24"/>
        </w:rPr>
        <w:t xml:space="preserve">ods are </w:t>
      </w:r>
      <w:r w:rsidR="00051708" w:rsidRPr="00DB3905">
        <w:rPr>
          <w:rFonts w:asciiTheme="majorBidi" w:hAnsiTheme="majorBidi" w:cstheme="majorBidi"/>
          <w:sz w:val="24"/>
          <w:szCs w:val="24"/>
        </w:rPr>
        <w:t xml:space="preserve">frequently </w:t>
      </w:r>
      <w:r w:rsidR="000D4C03" w:rsidRPr="00DB3905">
        <w:rPr>
          <w:rFonts w:asciiTheme="majorBidi" w:hAnsiTheme="majorBidi" w:cstheme="majorBidi"/>
          <w:sz w:val="24"/>
          <w:szCs w:val="24"/>
        </w:rPr>
        <w:t>used</w:t>
      </w:r>
      <w:r w:rsidRPr="00DB3905">
        <w:rPr>
          <w:rFonts w:asciiTheme="majorBidi" w:hAnsiTheme="majorBidi" w:cstheme="majorBidi"/>
          <w:sz w:val="24"/>
          <w:szCs w:val="24"/>
        </w:rPr>
        <w:t xml:space="preserve"> data analysis </w:t>
      </w:r>
      <w:r w:rsidR="002F2297" w:rsidRPr="00DB3905">
        <w:rPr>
          <w:rFonts w:asciiTheme="majorBidi" w:hAnsiTheme="majorBidi" w:cstheme="majorBidi"/>
          <w:sz w:val="24"/>
          <w:szCs w:val="24"/>
        </w:rPr>
        <w:t xml:space="preserve">is </w:t>
      </w:r>
      <w:r w:rsidRPr="00DB3905">
        <w:rPr>
          <w:rFonts w:asciiTheme="majorBidi" w:hAnsiTheme="majorBidi" w:cstheme="majorBidi"/>
          <w:sz w:val="24"/>
          <w:szCs w:val="24"/>
        </w:rPr>
        <w:t>often carried out separately and findings are not integrated between data sets.</w:t>
      </w:r>
      <w:r w:rsidR="00AB719D" w:rsidRPr="00DB3905">
        <w:rPr>
          <w:rFonts w:asciiTheme="majorBidi" w:hAnsiTheme="majorBidi" w:cstheme="majorBidi"/>
          <w:sz w:val="24"/>
          <w:szCs w:val="24"/>
        </w:rPr>
        <w:t xml:space="preserve"> </w:t>
      </w:r>
      <w:r w:rsidR="002F2297" w:rsidRPr="00DB3905">
        <w:rPr>
          <w:rFonts w:asciiTheme="majorBidi" w:hAnsiTheme="majorBidi" w:cstheme="majorBidi"/>
          <w:sz w:val="24"/>
          <w:szCs w:val="24"/>
        </w:rPr>
        <w:t xml:space="preserve">Various approaches have been identified to integrate data in mixed methods research with a </w:t>
      </w:r>
      <w:r w:rsidR="003463C1" w:rsidRPr="00DB3905">
        <w:rPr>
          <w:rFonts w:asciiTheme="majorBidi" w:hAnsiTheme="majorBidi" w:cstheme="majorBidi"/>
          <w:sz w:val="24"/>
          <w:szCs w:val="24"/>
        </w:rPr>
        <w:t>“</w:t>
      </w:r>
      <w:r w:rsidR="002F2297" w:rsidRPr="00DB3905">
        <w:rPr>
          <w:rFonts w:asciiTheme="majorBidi" w:hAnsiTheme="majorBidi" w:cstheme="majorBidi"/>
          <w:sz w:val="24"/>
          <w:szCs w:val="24"/>
        </w:rPr>
        <w:t>triangul</w:t>
      </w:r>
      <w:r w:rsidR="003D23E7" w:rsidRPr="00DB3905">
        <w:rPr>
          <w:rFonts w:asciiTheme="majorBidi" w:hAnsiTheme="majorBidi" w:cstheme="majorBidi"/>
          <w:sz w:val="24"/>
          <w:szCs w:val="24"/>
        </w:rPr>
        <w:t xml:space="preserve">ation </w:t>
      </w:r>
      <w:r w:rsidR="003463C1" w:rsidRPr="00DB3905">
        <w:rPr>
          <w:rFonts w:asciiTheme="majorBidi" w:hAnsiTheme="majorBidi" w:cstheme="majorBidi"/>
          <w:sz w:val="24"/>
          <w:szCs w:val="24"/>
        </w:rPr>
        <w:t>protoco</w:t>
      </w:r>
      <w:r w:rsidR="003D23E7" w:rsidRPr="00DB3905">
        <w:rPr>
          <w:rFonts w:asciiTheme="majorBidi" w:hAnsiTheme="majorBidi" w:cstheme="majorBidi"/>
          <w:sz w:val="24"/>
          <w:szCs w:val="24"/>
        </w:rPr>
        <w:t>l</w:t>
      </w:r>
      <w:r w:rsidR="003463C1" w:rsidRPr="00DB3905">
        <w:rPr>
          <w:rFonts w:asciiTheme="majorBidi" w:hAnsiTheme="majorBidi" w:cstheme="majorBidi"/>
          <w:sz w:val="24"/>
          <w:szCs w:val="24"/>
        </w:rPr>
        <w:t>”</w:t>
      </w:r>
      <w:r w:rsidR="003D23E7" w:rsidRPr="00DB3905">
        <w:rPr>
          <w:rFonts w:asciiTheme="majorBidi" w:hAnsiTheme="majorBidi" w:cstheme="majorBidi"/>
          <w:sz w:val="24"/>
          <w:szCs w:val="24"/>
        </w:rPr>
        <w:t xml:space="preserve"> as one </w:t>
      </w:r>
      <w:r w:rsidR="00051708" w:rsidRPr="00DB3905">
        <w:rPr>
          <w:rFonts w:asciiTheme="majorBidi" w:hAnsiTheme="majorBidi" w:cstheme="majorBidi"/>
          <w:sz w:val="24"/>
          <w:szCs w:val="24"/>
        </w:rPr>
        <w:t>example</w:t>
      </w:r>
      <w:r w:rsidR="006808D4" w:rsidRPr="00DB3905">
        <w:rPr>
          <w:rFonts w:asciiTheme="majorBidi" w:hAnsiTheme="majorBidi" w:cstheme="majorBidi"/>
          <w:sz w:val="24"/>
          <w:szCs w:val="24"/>
        </w:rPr>
        <w:t>.[1]</w:t>
      </w:r>
      <w:r w:rsidR="003D23E7" w:rsidRPr="00DB3905">
        <w:rPr>
          <w:rFonts w:asciiTheme="majorBidi" w:hAnsiTheme="majorBidi" w:cstheme="majorBidi"/>
          <w:sz w:val="24"/>
          <w:szCs w:val="24"/>
        </w:rPr>
        <w:t xml:space="preserve"> </w:t>
      </w:r>
      <w:r w:rsidR="002F2297" w:rsidRPr="00DB3905">
        <w:rPr>
          <w:rFonts w:asciiTheme="majorBidi" w:hAnsiTheme="majorBidi" w:cstheme="majorBidi"/>
          <w:sz w:val="24"/>
          <w:szCs w:val="24"/>
        </w:rPr>
        <w:t>Here, triangulation refers to the</w:t>
      </w:r>
      <w:r w:rsidR="00DC08A6" w:rsidRPr="00DB3905">
        <w:rPr>
          <w:rFonts w:asciiTheme="majorBidi" w:hAnsiTheme="majorBidi" w:cstheme="majorBidi"/>
          <w:sz w:val="24"/>
          <w:szCs w:val="24"/>
        </w:rPr>
        <w:t xml:space="preserve"> integration</w:t>
      </w:r>
      <w:r w:rsidR="002F2297" w:rsidRPr="00DB3905">
        <w:rPr>
          <w:rFonts w:asciiTheme="majorBidi" w:hAnsiTheme="majorBidi" w:cstheme="majorBidi"/>
          <w:sz w:val="24"/>
          <w:szCs w:val="24"/>
        </w:rPr>
        <w:t xml:space="preserve"> </w:t>
      </w:r>
      <w:r w:rsidR="00DC08A6" w:rsidRPr="00DB3905">
        <w:rPr>
          <w:rFonts w:asciiTheme="majorBidi" w:hAnsiTheme="majorBidi" w:cstheme="majorBidi"/>
          <w:sz w:val="24"/>
          <w:szCs w:val="24"/>
        </w:rPr>
        <w:t xml:space="preserve">of </w:t>
      </w:r>
      <w:r w:rsidR="002F2297" w:rsidRPr="00DB3905">
        <w:rPr>
          <w:rFonts w:asciiTheme="majorBidi" w:hAnsiTheme="majorBidi" w:cstheme="majorBidi"/>
          <w:sz w:val="24"/>
          <w:szCs w:val="24"/>
        </w:rPr>
        <w:t xml:space="preserve">different </w:t>
      </w:r>
      <w:r w:rsidR="00C8415B" w:rsidRPr="00DB3905">
        <w:rPr>
          <w:rFonts w:asciiTheme="majorBidi" w:hAnsiTheme="majorBidi" w:cstheme="majorBidi"/>
          <w:sz w:val="24"/>
          <w:szCs w:val="24"/>
        </w:rPr>
        <w:t xml:space="preserve">approaches </w:t>
      </w:r>
      <w:r w:rsidR="002F2297" w:rsidRPr="00DB3905">
        <w:rPr>
          <w:rFonts w:asciiTheme="majorBidi" w:hAnsiTheme="majorBidi" w:cstheme="majorBidi"/>
          <w:sz w:val="24"/>
          <w:szCs w:val="24"/>
        </w:rPr>
        <w:t xml:space="preserve">to gain a more complete picture and provide a “whole which is greater </w:t>
      </w:r>
      <w:r w:rsidR="00051708" w:rsidRPr="00DB3905">
        <w:rPr>
          <w:rFonts w:asciiTheme="majorBidi" w:hAnsiTheme="majorBidi" w:cstheme="majorBidi"/>
          <w:sz w:val="24"/>
          <w:szCs w:val="24"/>
        </w:rPr>
        <w:t xml:space="preserve">than </w:t>
      </w:r>
      <w:r w:rsidR="002F2297" w:rsidRPr="00DB3905">
        <w:rPr>
          <w:rFonts w:asciiTheme="majorBidi" w:hAnsiTheme="majorBidi" w:cstheme="majorBidi"/>
          <w:sz w:val="24"/>
          <w:szCs w:val="24"/>
        </w:rPr>
        <w:t>the sum of the parts</w:t>
      </w:r>
      <w:r w:rsidR="00B771C6" w:rsidRPr="00DB3905">
        <w:rPr>
          <w:rFonts w:asciiTheme="majorBidi" w:hAnsiTheme="majorBidi" w:cstheme="majorBidi"/>
          <w:sz w:val="24"/>
          <w:szCs w:val="24"/>
        </w:rPr>
        <w:t>”</w:t>
      </w:r>
      <w:r w:rsidR="00C8415B" w:rsidRPr="00DB3905">
        <w:rPr>
          <w:rFonts w:asciiTheme="majorBidi" w:hAnsiTheme="majorBidi" w:cstheme="majorBidi"/>
          <w:sz w:val="24"/>
          <w:szCs w:val="24"/>
        </w:rPr>
        <w:t xml:space="preserve"> and various types of triangulation exist (detailed below)</w:t>
      </w:r>
      <w:r w:rsidR="000D4C03" w:rsidRPr="00DB3905">
        <w:rPr>
          <w:rFonts w:asciiTheme="majorBidi" w:hAnsiTheme="majorBidi" w:cstheme="majorBidi"/>
          <w:sz w:val="24"/>
          <w:szCs w:val="24"/>
        </w:rPr>
        <w:t>.</w:t>
      </w:r>
      <w:r w:rsidR="006808D4" w:rsidRPr="00DB3905">
        <w:rPr>
          <w:rFonts w:asciiTheme="majorBidi" w:hAnsiTheme="majorBidi" w:cstheme="majorBidi"/>
          <w:sz w:val="24"/>
          <w:szCs w:val="24"/>
        </w:rPr>
        <w:t>[1,2]</w:t>
      </w:r>
      <w:r w:rsidR="002F2297" w:rsidRPr="00DB3905">
        <w:rPr>
          <w:rFonts w:asciiTheme="majorBidi" w:hAnsiTheme="majorBidi" w:cstheme="majorBidi"/>
          <w:sz w:val="24"/>
          <w:szCs w:val="24"/>
        </w:rPr>
        <w:t xml:space="preserve"> </w:t>
      </w:r>
      <w:r w:rsidR="00BB30E9" w:rsidRPr="00DB3905">
        <w:rPr>
          <w:rFonts w:asciiTheme="majorBidi" w:hAnsiTheme="majorBidi" w:cstheme="majorBidi"/>
          <w:sz w:val="24"/>
          <w:szCs w:val="24"/>
        </w:rPr>
        <w:t>A triangulation</w:t>
      </w:r>
      <w:r w:rsidR="000D4C03" w:rsidRPr="00DB3905">
        <w:rPr>
          <w:rFonts w:asciiTheme="majorBidi" w:hAnsiTheme="majorBidi" w:cstheme="majorBidi"/>
          <w:sz w:val="24"/>
          <w:szCs w:val="24"/>
        </w:rPr>
        <w:t xml:space="preserve"> </w:t>
      </w:r>
      <w:r w:rsidR="003463C1" w:rsidRPr="00DB3905">
        <w:rPr>
          <w:rFonts w:asciiTheme="majorBidi" w:hAnsiTheme="majorBidi" w:cstheme="majorBidi"/>
          <w:sz w:val="24"/>
          <w:szCs w:val="24"/>
        </w:rPr>
        <w:t>protocol</w:t>
      </w:r>
      <w:r w:rsidR="000D4C03" w:rsidRPr="00DB3905">
        <w:rPr>
          <w:rFonts w:asciiTheme="majorBidi" w:hAnsiTheme="majorBidi" w:cstheme="majorBidi"/>
          <w:sz w:val="24"/>
          <w:szCs w:val="24"/>
        </w:rPr>
        <w:t xml:space="preserve"> can also enh</w:t>
      </w:r>
      <w:r w:rsidR="00DC08A6" w:rsidRPr="00DB3905">
        <w:rPr>
          <w:rFonts w:asciiTheme="majorBidi" w:hAnsiTheme="majorBidi" w:cstheme="majorBidi"/>
          <w:sz w:val="24"/>
          <w:szCs w:val="24"/>
        </w:rPr>
        <w:t>ance the validity of findings and assess</w:t>
      </w:r>
      <w:r w:rsidR="000D4C03" w:rsidRPr="00DB3905">
        <w:rPr>
          <w:rFonts w:asciiTheme="majorBidi" w:hAnsiTheme="majorBidi" w:cstheme="majorBidi"/>
          <w:sz w:val="24"/>
          <w:szCs w:val="24"/>
        </w:rPr>
        <w:t xml:space="preserve"> whether data agree (convergence), complement one another (complementarity) or contradict each other (dissonance</w:t>
      </w:r>
      <w:r w:rsidR="006808D4" w:rsidRPr="00DB3905">
        <w:rPr>
          <w:rFonts w:asciiTheme="majorBidi" w:hAnsiTheme="majorBidi" w:cstheme="majorBidi"/>
          <w:sz w:val="24"/>
          <w:szCs w:val="24"/>
        </w:rPr>
        <w:t>).[1]</w:t>
      </w:r>
      <w:r w:rsidR="00DC08A6" w:rsidRPr="00DB3905">
        <w:rPr>
          <w:rFonts w:asciiTheme="majorBidi" w:hAnsiTheme="majorBidi" w:cstheme="majorBidi"/>
          <w:sz w:val="24"/>
          <w:szCs w:val="24"/>
        </w:rPr>
        <w:t xml:space="preserve"> D</w:t>
      </w:r>
      <w:r w:rsidR="000D4C03" w:rsidRPr="00DB3905">
        <w:rPr>
          <w:rFonts w:asciiTheme="majorBidi" w:hAnsiTheme="majorBidi" w:cstheme="majorBidi"/>
          <w:sz w:val="24"/>
          <w:szCs w:val="24"/>
        </w:rPr>
        <w:t>issonance</w:t>
      </w:r>
      <w:r w:rsidR="00DC08A6" w:rsidRPr="00DB3905">
        <w:rPr>
          <w:rFonts w:asciiTheme="majorBidi" w:hAnsiTheme="majorBidi" w:cstheme="majorBidi"/>
          <w:sz w:val="24"/>
          <w:szCs w:val="24"/>
        </w:rPr>
        <w:t>, in this respect,</w:t>
      </w:r>
      <w:r w:rsidR="000D4C03" w:rsidRPr="00DB3905">
        <w:rPr>
          <w:rFonts w:asciiTheme="majorBidi" w:hAnsiTheme="majorBidi" w:cstheme="majorBidi"/>
          <w:sz w:val="24"/>
          <w:szCs w:val="24"/>
        </w:rPr>
        <w:t xml:space="preserve"> does not indicate a failure in the study but </w:t>
      </w:r>
      <w:r w:rsidR="00642B69" w:rsidRPr="00DB3905">
        <w:rPr>
          <w:rFonts w:asciiTheme="majorBidi" w:hAnsiTheme="majorBidi" w:cstheme="majorBidi"/>
          <w:sz w:val="24"/>
          <w:szCs w:val="24"/>
        </w:rPr>
        <w:t>can be considered constructive if it leads to new findings or a richer understanding.</w:t>
      </w:r>
      <w:r w:rsidR="006808D4" w:rsidRPr="00DB3905">
        <w:rPr>
          <w:rFonts w:asciiTheme="majorBidi" w:hAnsiTheme="majorBidi" w:cstheme="majorBidi"/>
          <w:sz w:val="24"/>
          <w:szCs w:val="24"/>
        </w:rPr>
        <w:t>[3]</w:t>
      </w:r>
    </w:p>
    <w:p w:rsidR="003D23E7" w:rsidRPr="00DB3905" w:rsidRDefault="003D23E7" w:rsidP="00CF2F9C">
      <w:pPr>
        <w:spacing w:after="0" w:line="480" w:lineRule="auto"/>
        <w:rPr>
          <w:rFonts w:asciiTheme="majorBidi" w:hAnsiTheme="majorBidi" w:cstheme="majorBidi"/>
          <w:sz w:val="24"/>
          <w:szCs w:val="24"/>
        </w:rPr>
      </w:pPr>
    </w:p>
    <w:p w:rsidR="002F2297" w:rsidRPr="00DB3905" w:rsidRDefault="006A1FAB" w:rsidP="009219A5">
      <w:pPr>
        <w:spacing w:after="0" w:line="480" w:lineRule="auto"/>
        <w:rPr>
          <w:rFonts w:asciiTheme="majorBidi" w:hAnsiTheme="majorBidi" w:cstheme="majorBidi"/>
          <w:sz w:val="24"/>
          <w:szCs w:val="24"/>
        </w:rPr>
      </w:pPr>
      <w:r w:rsidRPr="00DB3905">
        <w:rPr>
          <w:rFonts w:asciiTheme="majorBidi" w:hAnsiTheme="majorBidi" w:cstheme="majorBidi"/>
          <w:sz w:val="24"/>
          <w:szCs w:val="24"/>
        </w:rPr>
        <w:t>S</w:t>
      </w:r>
      <w:r w:rsidR="003D23E7" w:rsidRPr="00DB3905">
        <w:rPr>
          <w:rFonts w:asciiTheme="majorBidi" w:hAnsiTheme="majorBidi" w:cstheme="majorBidi"/>
          <w:sz w:val="24"/>
          <w:szCs w:val="24"/>
        </w:rPr>
        <w:t xml:space="preserve">ome caution is advised when carrying out triangulation because of its potential complexities. </w:t>
      </w:r>
      <w:r w:rsidR="00051708" w:rsidRPr="00DB3905">
        <w:rPr>
          <w:rFonts w:asciiTheme="majorBidi" w:hAnsiTheme="majorBidi" w:cstheme="majorBidi"/>
          <w:sz w:val="24"/>
          <w:szCs w:val="24"/>
        </w:rPr>
        <w:t xml:space="preserve">One recommendation suggests </w:t>
      </w:r>
      <w:r w:rsidR="00642B69" w:rsidRPr="00DB3905">
        <w:rPr>
          <w:rFonts w:asciiTheme="majorBidi" w:hAnsiTheme="majorBidi" w:cstheme="majorBidi"/>
          <w:sz w:val="24"/>
          <w:szCs w:val="24"/>
        </w:rPr>
        <w:t xml:space="preserve">having researchers with appropriate expertise </w:t>
      </w:r>
      <w:r w:rsidR="00DC08A6" w:rsidRPr="00DB3905">
        <w:rPr>
          <w:rFonts w:asciiTheme="majorBidi" w:hAnsiTheme="majorBidi" w:cstheme="majorBidi"/>
          <w:sz w:val="24"/>
          <w:szCs w:val="24"/>
        </w:rPr>
        <w:t>in qualitative and quantitative methods</w:t>
      </w:r>
      <w:r w:rsidR="00642B69" w:rsidRPr="00DB3905">
        <w:rPr>
          <w:rFonts w:asciiTheme="majorBidi" w:hAnsiTheme="majorBidi" w:cstheme="majorBidi"/>
          <w:sz w:val="24"/>
          <w:szCs w:val="24"/>
        </w:rPr>
        <w:t xml:space="preserve"> to ensure data is</w:t>
      </w:r>
      <w:r w:rsidR="006808D4" w:rsidRPr="00DB3905">
        <w:rPr>
          <w:rFonts w:asciiTheme="majorBidi" w:hAnsiTheme="majorBidi" w:cstheme="majorBidi"/>
          <w:sz w:val="24"/>
          <w:szCs w:val="24"/>
        </w:rPr>
        <w:t xml:space="preserve"> handled appropriately. [2]</w:t>
      </w:r>
      <w:r w:rsidR="00642B69" w:rsidRPr="00DB3905">
        <w:rPr>
          <w:rFonts w:asciiTheme="majorBidi" w:hAnsiTheme="majorBidi" w:cstheme="majorBidi"/>
          <w:sz w:val="24"/>
          <w:szCs w:val="24"/>
        </w:rPr>
        <w:t xml:space="preserve"> </w:t>
      </w:r>
      <w:r w:rsidR="003D23E7" w:rsidRPr="00DB3905">
        <w:rPr>
          <w:rFonts w:asciiTheme="majorBidi" w:hAnsiTheme="majorBidi" w:cstheme="majorBidi"/>
          <w:sz w:val="24"/>
          <w:szCs w:val="24"/>
        </w:rPr>
        <w:t xml:space="preserve">The combination of qualitative and quantitative data can </w:t>
      </w:r>
      <w:r w:rsidR="008567E5" w:rsidRPr="00DB3905">
        <w:rPr>
          <w:rFonts w:asciiTheme="majorBidi" w:hAnsiTheme="majorBidi" w:cstheme="majorBidi"/>
          <w:sz w:val="24"/>
          <w:szCs w:val="24"/>
        </w:rPr>
        <w:t xml:space="preserve">also </w:t>
      </w:r>
      <w:r w:rsidR="003D23E7" w:rsidRPr="00DB3905">
        <w:rPr>
          <w:rFonts w:asciiTheme="majorBidi" w:hAnsiTheme="majorBidi" w:cstheme="majorBidi"/>
          <w:sz w:val="24"/>
          <w:szCs w:val="24"/>
        </w:rPr>
        <w:t>lead to clashes in the philosophical assumptions behind each approach and therefore recommendations have been made for triangulation to be carried out from a pragmatic</w:t>
      </w:r>
      <w:r w:rsidR="006808D4" w:rsidRPr="00DB3905">
        <w:rPr>
          <w:rFonts w:asciiTheme="majorBidi" w:hAnsiTheme="majorBidi" w:cstheme="majorBidi"/>
          <w:sz w:val="24"/>
          <w:szCs w:val="24"/>
        </w:rPr>
        <w:t>, or subtle realist, approach.[1]</w:t>
      </w:r>
      <w:r w:rsidR="008567E5" w:rsidRPr="00DB3905">
        <w:rPr>
          <w:rFonts w:asciiTheme="majorBidi" w:hAnsiTheme="majorBidi" w:cstheme="majorBidi"/>
          <w:sz w:val="24"/>
          <w:szCs w:val="24"/>
        </w:rPr>
        <w:t xml:space="preserve"> </w:t>
      </w:r>
      <w:r w:rsidR="00642B69" w:rsidRPr="00DB3905">
        <w:rPr>
          <w:rFonts w:asciiTheme="majorBidi" w:hAnsiTheme="majorBidi" w:cstheme="majorBidi"/>
          <w:sz w:val="24"/>
          <w:szCs w:val="24"/>
        </w:rPr>
        <w:t>Four types of triangulation have been identified in the literature</w:t>
      </w:r>
      <w:r w:rsidR="00C270A2" w:rsidRPr="00DB3905">
        <w:rPr>
          <w:rFonts w:asciiTheme="majorBidi" w:hAnsiTheme="majorBidi" w:cstheme="majorBidi"/>
          <w:sz w:val="24"/>
          <w:szCs w:val="24"/>
        </w:rPr>
        <w:t>:</w:t>
      </w:r>
      <w:r w:rsidR="00642B69" w:rsidRPr="00DB3905">
        <w:rPr>
          <w:rFonts w:asciiTheme="majorBidi" w:hAnsiTheme="majorBidi" w:cstheme="majorBidi"/>
          <w:sz w:val="24"/>
          <w:szCs w:val="24"/>
        </w:rPr>
        <w:t xml:space="preserve"> </w:t>
      </w:r>
      <w:r w:rsidR="00C8415B" w:rsidRPr="00DB3905">
        <w:rPr>
          <w:rFonts w:asciiTheme="majorBidi" w:hAnsiTheme="majorBidi" w:cstheme="majorBidi"/>
          <w:sz w:val="24"/>
          <w:szCs w:val="24"/>
        </w:rPr>
        <w:t xml:space="preserve">1) </w:t>
      </w:r>
      <w:r w:rsidR="00642B69" w:rsidRPr="00DB3905">
        <w:rPr>
          <w:rFonts w:asciiTheme="majorBidi" w:hAnsiTheme="majorBidi" w:cstheme="majorBidi"/>
          <w:sz w:val="24"/>
          <w:szCs w:val="24"/>
        </w:rPr>
        <w:t xml:space="preserve">methodological, use of more than one research method or data collection technique; </w:t>
      </w:r>
      <w:r w:rsidR="00C8415B" w:rsidRPr="00DB3905">
        <w:rPr>
          <w:rFonts w:asciiTheme="majorBidi" w:hAnsiTheme="majorBidi" w:cstheme="majorBidi"/>
          <w:sz w:val="24"/>
          <w:szCs w:val="24"/>
        </w:rPr>
        <w:t xml:space="preserve">2) </w:t>
      </w:r>
      <w:r w:rsidR="00642B69" w:rsidRPr="00DB3905">
        <w:rPr>
          <w:rFonts w:asciiTheme="majorBidi" w:hAnsiTheme="majorBidi" w:cstheme="majorBidi"/>
          <w:sz w:val="24"/>
          <w:szCs w:val="24"/>
        </w:rPr>
        <w:t>data, u</w:t>
      </w:r>
      <w:r w:rsidR="00051708" w:rsidRPr="00DB3905">
        <w:rPr>
          <w:rFonts w:asciiTheme="majorBidi" w:hAnsiTheme="majorBidi" w:cstheme="majorBidi"/>
          <w:sz w:val="24"/>
          <w:szCs w:val="24"/>
        </w:rPr>
        <w:t>se of</w:t>
      </w:r>
      <w:r w:rsidR="00642B69" w:rsidRPr="00DB3905">
        <w:rPr>
          <w:rFonts w:asciiTheme="majorBidi" w:hAnsiTheme="majorBidi" w:cstheme="majorBidi"/>
          <w:sz w:val="24"/>
          <w:szCs w:val="24"/>
        </w:rPr>
        <w:t xml:space="preserve"> multiple data sources; </w:t>
      </w:r>
      <w:r w:rsidR="00C8415B" w:rsidRPr="00DB3905">
        <w:rPr>
          <w:rFonts w:asciiTheme="majorBidi" w:hAnsiTheme="majorBidi" w:cstheme="majorBidi"/>
          <w:sz w:val="24"/>
          <w:szCs w:val="24"/>
        </w:rPr>
        <w:t xml:space="preserve">3) </w:t>
      </w:r>
      <w:r w:rsidR="00642B69" w:rsidRPr="00DB3905">
        <w:rPr>
          <w:rFonts w:asciiTheme="majorBidi" w:hAnsiTheme="majorBidi" w:cstheme="majorBidi"/>
          <w:sz w:val="24"/>
          <w:szCs w:val="24"/>
        </w:rPr>
        <w:t>theoretical, us</w:t>
      </w:r>
      <w:r w:rsidR="00051708" w:rsidRPr="00DB3905">
        <w:rPr>
          <w:rFonts w:asciiTheme="majorBidi" w:hAnsiTheme="majorBidi" w:cstheme="majorBidi"/>
          <w:sz w:val="24"/>
          <w:szCs w:val="24"/>
        </w:rPr>
        <w:t>e of</w:t>
      </w:r>
      <w:r w:rsidR="00642B69" w:rsidRPr="00DB3905">
        <w:rPr>
          <w:rFonts w:asciiTheme="majorBidi" w:hAnsiTheme="majorBidi" w:cstheme="majorBidi"/>
          <w:sz w:val="24"/>
          <w:szCs w:val="24"/>
        </w:rPr>
        <w:t xml:space="preserve"> multiple theor</w:t>
      </w:r>
      <w:r w:rsidR="007151D7" w:rsidRPr="00DB3905">
        <w:rPr>
          <w:rFonts w:asciiTheme="majorBidi" w:hAnsiTheme="majorBidi" w:cstheme="majorBidi"/>
          <w:sz w:val="24"/>
          <w:szCs w:val="24"/>
        </w:rPr>
        <w:t>ies</w:t>
      </w:r>
      <w:r w:rsidR="00C270A2" w:rsidRPr="00DB3905">
        <w:rPr>
          <w:rFonts w:asciiTheme="majorBidi" w:hAnsiTheme="majorBidi" w:cstheme="majorBidi"/>
          <w:sz w:val="24"/>
          <w:szCs w:val="24"/>
        </w:rPr>
        <w:t>;</w:t>
      </w:r>
      <w:r w:rsidR="00642B69" w:rsidRPr="00DB3905">
        <w:rPr>
          <w:rFonts w:asciiTheme="majorBidi" w:hAnsiTheme="majorBidi" w:cstheme="majorBidi"/>
          <w:sz w:val="24"/>
          <w:szCs w:val="24"/>
        </w:rPr>
        <w:t xml:space="preserve"> and</w:t>
      </w:r>
      <w:r w:rsidR="00C8415B" w:rsidRPr="00DB3905">
        <w:rPr>
          <w:rFonts w:asciiTheme="majorBidi" w:hAnsiTheme="majorBidi" w:cstheme="majorBidi"/>
          <w:sz w:val="24"/>
          <w:szCs w:val="24"/>
        </w:rPr>
        <w:t xml:space="preserve"> 4)</w:t>
      </w:r>
      <w:r w:rsidR="00642B69" w:rsidRPr="00DB3905">
        <w:rPr>
          <w:rFonts w:asciiTheme="majorBidi" w:hAnsiTheme="majorBidi" w:cstheme="majorBidi"/>
          <w:sz w:val="24"/>
          <w:szCs w:val="24"/>
        </w:rPr>
        <w:t xml:space="preserve"> investigator</w:t>
      </w:r>
      <w:r w:rsidR="007151D7" w:rsidRPr="00DB3905">
        <w:rPr>
          <w:rFonts w:asciiTheme="majorBidi" w:hAnsiTheme="majorBidi" w:cstheme="majorBidi"/>
          <w:sz w:val="24"/>
          <w:szCs w:val="24"/>
        </w:rPr>
        <w:t>, use of two or more researchers in the analysis</w:t>
      </w:r>
      <w:r w:rsidR="006808D4" w:rsidRPr="00DB3905">
        <w:rPr>
          <w:rFonts w:asciiTheme="majorBidi" w:hAnsiTheme="majorBidi" w:cstheme="majorBidi"/>
          <w:sz w:val="24"/>
          <w:szCs w:val="24"/>
        </w:rPr>
        <w:t>.[4</w:t>
      </w:r>
      <w:r w:rsidR="00642B69" w:rsidRPr="00DB3905">
        <w:rPr>
          <w:rFonts w:asciiTheme="majorBidi" w:hAnsiTheme="majorBidi" w:cstheme="majorBidi"/>
          <w:sz w:val="24"/>
          <w:szCs w:val="24"/>
        </w:rPr>
        <w:t xml:space="preserve">] </w:t>
      </w:r>
      <w:r w:rsidR="008567E5" w:rsidRPr="00DB3905">
        <w:rPr>
          <w:rFonts w:asciiTheme="majorBidi" w:hAnsiTheme="majorBidi" w:cstheme="majorBidi"/>
          <w:sz w:val="24"/>
          <w:szCs w:val="24"/>
        </w:rPr>
        <w:t xml:space="preserve">The </w:t>
      </w:r>
      <w:r w:rsidR="00DC08A6" w:rsidRPr="00DB3905">
        <w:rPr>
          <w:rFonts w:asciiTheme="majorBidi" w:hAnsiTheme="majorBidi" w:cstheme="majorBidi"/>
          <w:sz w:val="24"/>
          <w:szCs w:val="24"/>
        </w:rPr>
        <w:t>types</w:t>
      </w:r>
      <w:r w:rsidR="008567E5" w:rsidRPr="00DB3905">
        <w:rPr>
          <w:rFonts w:asciiTheme="majorBidi" w:hAnsiTheme="majorBidi" w:cstheme="majorBidi"/>
          <w:sz w:val="24"/>
          <w:szCs w:val="24"/>
        </w:rPr>
        <w:t xml:space="preserve"> of triangulation used </w:t>
      </w:r>
      <w:r w:rsidR="00DC08A6" w:rsidRPr="00DB3905">
        <w:rPr>
          <w:rFonts w:asciiTheme="majorBidi" w:hAnsiTheme="majorBidi" w:cstheme="majorBidi"/>
          <w:sz w:val="24"/>
          <w:szCs w:val="24"/>
        </w:rPr>
        <w:t xml:space="preserve">in a project </w:t>
      </w:r>
      <w:r w:rsidR="008567E5" w:rsidRPr="00DB3905">
        <w:rPr>
          <w:rFonts w:asciiTheme="majorBidi" w:hAnsiTheme="majorBidi" w:cstheme="majorBidi"/>
          <w:sz w:val="24"/>
          <w:szCs w:val="24"/>
        </w:rPr>
        <w:t xml:space="preserve">should reflect the </w:t>
      </w:r>
      <w:r w:rsidR="00DC08A6" w:rsidRPr="00DB3905">
        <w:rPr>
          <w:rFonts w:asciiTheme="majorBidi" w:hAnsiTheme="majorBidi" w:cstheme="majorBidi"/>
          <w:sz w:val="24"/>
          <w:szCs w:val="24"/>
        </w:rPr>
        <w:t xml:space="preserve">individual </w:t>
      </w:r>
      <w:r w:rsidR="008567E5" w:rsidRPr="00DB3905">
        <w:rPr>
          <w:rFonts w:asciiTheme="majorBidi" w:hAnsiTheme="majorBidi" w:cstheme="majorBidi"/>
          <w:sz w:val="24"/>
          <w:szCs w:val="24"/>
        </w:rPr>
        <w:t xml:space="preserve">research </w:t>
      </w:r>
      <w:r w:rsidR="008567E5" w:rsidRPr="00DB3905">
        <w:rPr>
          <w:rFonts w:asciiTheme="majorBidi" w:hAnsiTheme="majorBidi" w:cstheme="majorBidi"/>
          <w:sz w:val="24"/>
          <w:szCs w:val="24"/>
        </w:rPr>
        <w:lastRenderedPageBreak/>
        <w:t xml:space="preserve">question. </w:t>
      </w:r>
      <w:r w:rsidR="00051708" w:rsidRPr="00DB3905">
        <w:rPr>
          <w:rFonts w:asciiTheme="majorBidi" w:hAnsiTheme="majorBidi" w:cstheme="majorBidi"/>
          <w:sz w:val="24"/>
          <w:szCs w:val="24"/>
        </w:rPr>
        <w:t>To date t</w:t>
      </w:r>
      <w:r w:rsidR="002F2297" w:rsidRPr="00DB3905">
        <w:rPr>
          <w:rFonts w:asciiTheme="majorBidi" w:hAnsiTheme="majorBidi" w:cstheme="majorBidi"/>
          <w:sz w:val="24"/>
          <w:szCs w:val="24"/>
        </w:rPr>
        <w:t xml:space="preserve">here are few examples </w:t>
      </w:r>
      <w:r w:rsidR="00051708" w:rsidRPr="00DB3905">
        <w:rPr>
          <w:rFonts w:asciiTheme="majorBidi" w:hAnsiTheme="majorBidi" w:cstheme="majorBidi"/>
          <w:sz w:val="24"/>
          <w:szCs w:val="24"/>
        </w:rPr>
        <w:t>of</w:t>
      </w:r>
      <w:r w:rsidR="003364B3" w:rsidRPr="00DB3905">
        <w:rPr>
          <w:rFonts w:asciiTheme="majorBidi" w:hAnsiTheme="majorBidi" w:cstheme="majorBidi"/>
          <w:sz w:val="24"/>
          <w:szCs w:val="24"/>
        </w:rPr>
        <w:t xml:space="preserve"> a</w:t>
      </w:r>
      <w:r w:rsidR="00051708" w:rsidRPr="00DB3905">
        <w:rPr>
          <w:rFonts w:asciiTheme="majorBidi" w:hAnsiTheme="majorBidi" w:cstheme="majorBidi"/>
          <w:sz w:val="24"/>
          <w:szCs w:val="24"/>
        </w:rPr>
        <w:t xml:space="preserve"> triangulation </w:t>
      </w:r>
      <w:r w:rsidR="009219A5" w:rsidRPr="00DB3905">
        <w:rPr>
          <w:rFonts w:asciiTheme="majorBidi" w:hAnsiTheme="majorBidi" w:cstheme="majorBidi"/>
          <w:sz w:val="24"/>
          <w:szCs w:val="24"/>
        </w:rPr>
        <w:t>protocol</w:t>
      </w:r>
      <w:r w:rsidR="003364B3" w:rsidRPr="00DB3905">
        <w:rPr>
          <w:rFonts w:asciiTheme="majorBidi" w:hAnsiTheme="majorBidi" w:cstheme="majorBidi"/>
          <w:sz w:val="24"/>
          <w:szCs w:val="24"/>
        </w:rPr>
        <w:t xml:space="preserve"> </w:t>
      </w:r>
      <w:r w:rsidR="002F2297" w:rsidRPr="00DB3905">
        <w:rPr>
          <w:rFonts w:asciiTheme="majorBidi" w:hAnsiTheme="majorBidi" w:cstheme="majorBidi"/>
          <w:sz w:val="24"/>
          <w:szCs w:val="24"/>
        </w:rPr>
        <w:t>in the literature and more work is needed to establish how the technique can contribute to researc</w:t>
      </w:r>
      <w:r w:rsidR="006808D4" w:rsidRPr="00DB3905">
        <w:rPr>
          <w:rFonts w:asciiTheme="majorBidi" w:hAnsiTheme="majorBidi" w:cstheme="majorBidi"/>
          <w:sz w:val="24"/>
          <w:szCs w:val="24"/>
        </w:rPr>
        <w:t>h studies</w:t>
      </w:r>
      <w:r w:rsidR="00051708" w:rsidRPr="00DB3905">
        <w:rPr>
          <w:rFonts w:asciiTheme="majorBidi" w:hAnsiTheme="majorBidi" w:cstheme="majorBidi"/>
          <w:sz w:val="24"/>
          <w:szCs w:val="24"/>
        </w:rPr>
        <w:t>.</w:t>
      </w:r>
      <w:r w:rsidR="006808D4" w:rsidRPr="00DB3905">
        <w:rPr>
          <w:rFonts w:asciiTheme="majorBidi" w:hAnsiTheme="majorBidi" w:cstheme="majorBidi"/>
          <w:sz w:val="24"/>
          <w:szCs w:val="24"/>
        </w:rPr>
        <w:t>[1,2]</w:t>
      </w:r>
    </w:p>
    <w:p w:rsidR="008A0DBC" w:rsidRPr="00DB3905" w:rsidRDefault="008A0DBC" w:rsidP="00CF2F9C">
      <w:pPr>
        <w:spacing w:after="0" w:line="480" w:lineRule="auto"/>
        <w:rPr>
          <w:rFonts w:asciiTheme="majorBidi" w:hAnsiTheme="majorBidi" w:cstheme="majorBidi"/>
          <w:b/>
          <w:bCs/>
          <w:sz w:val="24"/>
          <w:szCs w:val="24"/>
          <w:u w:val="single"/>
        </w:rPr>
      </w:pPr>
    </w:p>
    <w:p w:rsidR="00AB719D" w:rsidRPr="00DB3905" w:rsidRDefault="000517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In the present study, a</w:t>
      </w:r>
      <w:r w:rsidR="00975397" w:rsidRPr="00DB3905">
        <w:rPr>
          <w:rFonts w:asciiTheme="majorBidi" w:hAnsiTheme="majorBidi" w:cstheme="majorBidi"/>
          <w:sz w:val="24"/>
          <w:szCs w:val="24"/>
        </w:rPr>
        <w:t xml:space="preserve"> mixed methods process evaluati</w:t>
      </w:r>
      <w:r w:rsidRPr="00DB3905">
        <w:rPr>
          <w:rFonts w:asciiTheme="majorBidi" w:hAnsiTheme="majorBidi" w:cstheme="majorBidi"/>
          <w:sz w:val="24"/>
          <w:szCs w:val="24"/>
        </w:rPr>
        <w:t xml:space="preserve">on was carried out as part of a </w:t>
      </w:r>
      <w:r w:rsidR="00975397" w:rsidRPr="00DB3905">
        <w:rPr>
          <w:rFonts w:asciiTheme="majorBidi" w:hAnsiTheme="majorBidi" w:cstheme="majorBidi"/>
          <w:sz w:val="24"/>
          <w:szCs w:val="24"/>
        </w:rPr>
        <w:t>programme of work investigating the effectiveness of interventions to promote prudent use of antibiotics in general practice. A large, multi-country factorial cluster randomised controlled trial (RCT) examined the effectiveness of two inte</w:t>
      </w:r>
      <w:r w:rsidR="00D43EBB" w:rsidRPr="00DB3905">
        <w:rPr>
          <w:rFonts w:asciiTheme="majorBidi" w:hAnsiTheme="majorBidi" w:cstheme="majorBidi"/>
          <w:sz w:val="24"/>
          <w:szCs w:val="24"/>
        </w:rPr>
        <w:t>rventions aimed at decreasing</w:t>
      </w:r>
      <w:r w:rsidR="00975397" w:rsidRPr="00DB3905">
        <w:rPr>
          <w:rFonts w:asciiTheme="majorBidi" w:hAnsiTheme="majorBidi" w:cstheme="majorBidi"/>
          <w:sz w:val="24"/>
          <w:szCs w:val="24"/>
        </w:rPr>
        <w:t xml:space="preserve"> antibiotic prescribing for acute cough</w:t>
      </w:r>
      <w:r w:rsidR="00D43EBB" w:rsidRPr="00DB3905">
        <w:rPr>
          <w:rFonts w:asciiTheme="majorBidi" w:hAnsiTheme="majorBidi" w:cstheme="majorBidi"/>
          <w:sz w:val="24"/>
          <w:szCs w:val="24"/>
        </w:rPr>
        <w:t xml:space="preserve"> by general practitioners (GPs)</w:t>
      </w:r>
      <w:r w:rsidR="006808D4" w:rsidRPr="00DB3905">
        <w:rPr>
          <w:rFonts w:asciiTheme="majorBidi" w:hAnsiTheme="majorBidi" w:cstheme="majorBidi"/>
          <w:sz w:val="24"/>
          <w:szCs w:val="24"/>
        </w:rPr>
        <w:t>.[5</w:t>
      </w:r>
      <w:r w:rsidR="00975397" w:rsidRPr="00DB3905">
        <w:rPr>
          <w:rFonts w:asciiTheme="majorBidi" w:hAnsiTheme="majorBidi" w:cstheme="majorBidi"/>
          <w:sz w:val="24"/>
          <w:szCs w:val="24"/>
        </w:rPr>
        <w:t>] Use of web-based communication skills training together with an interactive patient booklet, and web-based training to use a point-of-care C-reactive protein (CRP) test together with the installation of the test device in the GP practice were evaluated in a 2 × 2 factorial design across six European countries. General practices were cluster randomised to one of four groups: i) control, ii) training in communication skills and use of a patient booklet, iii) training in use of a CRP test and provision of the test device or iv) both interventions (communication skills and CRP test). The two interventions led to important decreases in antibiotic prescribing with fewer antibiotics being prescribed in groups whic</w:t>
      </w:r>
      <w:r w:rsidR="006808D4" w:rsidRPr="00DB3905">
        <w:rPr>
          <w:rFonts w:asciiTheme="majorBidi" w:hAnsiTheme="majorBidi" w:cstheme="majorBidi"/>
          <w:sz w:val="24"/>
          <w:szCs w:val="24"/>
        </w:rPr>
        <w:t>h received both interventions.[5</w:t>
      </w:r>
      <w:r w:rsidR="00975397" w:rsidRPr="00DB3905">
        <w:rPr>
          <w:rFonts w:asciiTheme="majorBidi" w:hAnsiTheme="majorBidi" w:cstheme="majorBidi"/>
          <w:sz w:val="24"/>
          <w:szCs w:val="24"/>
        </w:rPr>
        <w:t>]</w:t>
      </w:r>
    </w:p>
    <w:p w:rsidR="0041342C" w:rsidRPr="00DB3905" w:rsidRDefault="0041342C" w:rsidP="00CF2F9C">
      <w:pPr>
        <w:spacing w:after="0" w:line="480" w:lineRule="auto"/>
        <w:rPr>
          <w:rFonts w:asciiTheme="majorBidi" w:hAnsiTheme="majorBidi" w:cstheme="majorBidi"/>
          <w:bCs/>
          <w:sz w:val="24"/>
          <w:szCs w:val="24"/>
        </w:rPr>
      </w:pPr>
    </w:p>
    <w:p w:rsidR="007E7FD7" w:rsidRPr="00DB3905" w:rsidRDefault="00975397" w:rsidP="009219A5">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 xml:space="preserve">The </w:t>
      </w:r>
      <w:r w:rsidR="0058052D" w:rsidRPr="00DB3905">
        <w:rPr>
          <w:rFonts w:asciiTheme="majorBidi" w:hAnsiTheme="majorBidi" w:cstheme="majorBidi"/>
          <w:bCs/>
          <w:sz w:val="24"/>
          <w:szCs w:val="24"/>
        </w:rPr>
        <w:t>process evaluation of the trial collected both qu</w:t>
      </w:r>
      <w:r w:rsidRPr="00DB3905">
        <w:rPr>
          <w:rFonts w:asciiTheme="majorBidi" w:hAnsiTheme="majorBidi" w:cstheme="majorBidi"/>
          <w:bCs/>
          <w:sz w:val="24"/>
          <w:szCs w:val="24"/>
        </w:rPr>
        <w:t>antitative and qualitative data.</w:t>
      </w:r>
      <w:r w:rsidR="009D35A4" w:rsidRPr="00DB3905">
        <w:rPr>
          <w:rFonts w:asciiTheme="majorBidi" w:hAnsiTheme="majorBidi" w:cstheme="majorBidi"/>
          <w:bCs/>
          <w:sz w:val="24"/>
          <w:szCs w:val="24"/>
        </w:rPr>
        <w:t xml:space="preserve"> </w:t>
      </w:r>
      <w:r w:rsidR="00C0099E" w:rsidRPr="00DB3905">
        <w:rPr>
          <w:rFonts w:asciiTheme="majorBidi" w:hAnsiTheme="majorBidi" w:cstheme="majorBidi"/>
          <w:bCs/>
          <w:sz w:val="24"/>
          <w:szCs w:val="24"/>
        </w:rPr>
        <w:t xml:space="preserve">Data collection was carried out sequentially and the </w:t>
      </w:r>
      <w:r w:rsidR="007E7FD7" w:rsidRPr="00DB3905">
        <w:rPr>
          <w:rFonts w:asciiTheme="majorBidi" w:hAnsiTheme="majorBidi" w:cstheme="majorBidi"/>
          <w:bCs/>
          <w:sz w:val="24"/>
          <w:szCs w:val="24"/>
        </w:rPr>
        <w:t xml:space="preserve">original, planned </w:t>
      </w:r>
      <w:r w:rsidR="00C0099E" w:rsidRPr="00DB3905">
        <w:rPr>
          <w:rFonts w:asciiTheme="majorBidi" w:hAnsiTheme="majorBidi" w:cstheme="majorBidi"/>
          <w:bCs/>
          <w:sz w:val="24"/>
          <w:szCs w:val="24"/>
        </w:rPr>
        <w:t>process evaluation reported on separate analyses of the two types of data.</w:t>
      </w:r>
      <w:r w:rsidR="00E71BB2" w:rsidRPr="00DB3905">
        <w:rPr>
          <w:rFonts w:asciiTheme="majorBidi" w:hAnsiTheme="majorBidi" w:cstheme="majorBidi"/>
          <w:bCs/>
          <w:sz w:val="24"/>
          <w:szCs w:val="24"/>
        </w:rPr>
        <w:t>[</w:t>
      </w:r>
      <w:r w:rsidR="006808D4" w:rsidRPr="00DB3905">
        <w:rPr>
          <w:rFonts w:asciiTheme="majorBidi" w:hAnsiTheme="majorBidi" w:cstheme="majorBidi"/>
          <w:bCs/>
          <w:sz w:val="24"/>
          <w:szCs w:val="24"/>
        </w:rPr>
        <w:t>6-8</w:t>
      </w:r>
      <w:r w:rsidR="00E71BB2" w:rsidRPr="00DB3905">
        <w:rPr>
          <w:rFonts w:asciiTheme="majorBidi" w:hAnsiTheme="majorBidi" w:cstheme="majorBidi"/>
          <w:bCs/>
          <w:sz w:val="24"/>
          <w:szCs w:val="24"/>
        </w:rPr>
        <w:t>]</w:t>
      </w:r>
      <w:r w:rsidR="00C0099E" w:rsidRPr="00DB3905">
        <w:rPr>
          <w:rFonts w:asciiTheme="majorBidi" w:hAnsiTheme="majorBidi" w:cstheme="majorBidi"/>
          <w:bCs/>
          <w:sz w:val="24"/>
          <w:szCs w:val="24"/>
        </w:rPr>
        <w:t xml:space="preserve"> </w:t>
      </w:r>
      <w:r w:rsidR="007E7FD7" w:rsidRPr="00DB3905">
        <w:rPr>
          <w:rFonts w:asciiTheme="majorBidi" w:hAnsiTheme="majorBidi" w:cstheme="majorBidi"/>
          <w:bCs/>
          <w:sz w:val="24"/>
          <w:szCs w:val="24"/>
        </w:rPr>
        <w:t xml:space="preserve">The current study aimed </w:t>
      </w:r>
      <w:r w:rsidR="009219A5" w:rsidRPr="00DB3905">
        <w:rPr>
          <w:rFonts w:asciiTheme="majorBidi" w:hAnsiTheme="majorBidi" w:cstheme="majorBidi"/>
          <w:bCs/>
          <w:sz w:val="24"/>
          <w:szCs w:val="24"/>
        </w:rPr>
        <w:t>to follow a</w:t>
      </w:r>
      <w:r w:rsidR="007E7FD7" w:rsidRPr="00DB3905">
        <w:rPr>
          <w:rFonts w:asciiTheme="majorBidi" w:hAnsiTheme="majorBidi" w:cstheme="majorBidi"/>
          <w:bCs/>
          <w:sz w:val="24"/>
          <w:szCs w:val="24"/>
        </w:rPr>
        <w:t xml:space="preserve"> triangulation </w:t>
      </w:r>
      <w:r w:rsidR="009219A5" w:rsidRPr="00DB3905">
        <w:rPr>
          <w:rFonts w:asciiTheme="majorBidi" w:hAnsiTheme="majorBidi" w:cstheme="majorBidi"/>
          <w:bCs/>
          <w:sz w:val="24"/>
          <w:szCs w:val="24"/>
        </w:rPr>
        <w:t>protocol to integrate</w:t>
      </w:r>
      <w:r w:rsidR="007E7FD7" w:rsidRPr="00DB3905">
        <w:rPr>
          <w:rFonts w:asciiTheme="majorBidi" w:hAnsiTheme="majorBidi" w:cstheme="majorBidi"/>
          <w:bCs/>
          <w:sz w:val="24"/>
          <w:szCs w:val="24"/>
        </w:rPr>
        <w:t xml:space="preserve"> mixed methods data previously collected in order to see whether such an approach could further inform the findings of the original </w:t>
      </w:r>
      <w:r w:rsidR="00697AF7" w:rsidRPr="00DB3905">
        <w:rPr>
          <w:rFonts w:asciiTheme="majorBidi" w:hAnsiTheme="majorBidi" w:cstheme="majorBidi"/>
          <w:bCs/>
          <w:sz w:val="24"/>
          <w:szCs w:val="24"/>
        </w:rPr>
        <w:t>process evaluation of the trial.</w:t>
      </w:r>
    </w:p>
    <w:p w:rsidR="00C41FA3" w:rsidRPr="00DB3905" w:rsidRDefault="00C41FA3" w:rsidP="00C41FA3">
      <w:pPr>
        <w:spacing w:after="0" w:line="480" w:lineRule="auto"/>
        <w:rPr>
          <w:rFonts w:asciiTheme="majorBidi" w:hAnsiTheme="majorBidi" w:cstheme="majorBidi"/>
          <w:bCs/>
          <w:sz w:val="24"/>
          <w:szCs w:val="24"/>
        </w:rPr>
      </w:pPr>
    </w:p>
    <w:p w:rsidR="00FB6CB7" w:rsidRPr="00DB3905" w:rsidRDefault="00FB6CB7" w:rsidP="00CF2F9C">
      <w:pPr>
        <w:spacing w:after="0" w:line="480" w:lineRule="auto"/>
        <w:rPr>
          <w:rFonts w:asciiTheme="majorBidi" w:hAnsiTheme="majorBidi" w:cstheme="majorBidi"/>
          <w:b/>
          <w:bCs/>
          <w:sz w:val="24"/>
          <w:szCs w:val="24"/>
          <w:u w:val="single"/>
        </w:rPr>
      </w:pPr>
      <w:r w:rsidRPr="00DB3905">
        <w:rPr>
          <w:rFonts w:asciiTheme="majorBidi" w:hAnsiTheme="majorBidi" w:cstheme="majorBidi"/>
          <w:b/>
          <w:bCs/>
          <w:sz w:val="24"/>
          <w:szCs w:val="24"/>
          <w:u w:val="single"/>
        </w:rPr>
        <w:t>Methods</w:t>
      </w:r>
    </w:p>
    <w:p w:rsidR="00726526" w:rsidRPr="00DB3905" w:rsidRDefault="00726526" w:rsidP="00CF2F9C">
      <w:pPr>
        <w:spacing w:after="0" w:line="480" w:lineRule="auto"/>
        <w:rPr>
          <w:rFonts w:asciiTheme="majorBidi" w:hAnsiTheme="majorBidi" w:cstheme="majorBidi"/>
          <w:bCs/>
          <w:sz w:val="24"/>
          <w:szCs w:val="24"/>
        </w:rPr>
      </w:pPr>
    </w:p>
    <w:p w:rsidR="00203D84" w:rsidRPr="00DB3905" w:rsidRDefault="00203D84" w:rsidP="00CF2F9C">
      <w:pPr>
        <w:spacing w:after="0" w:line="480" w:lineRule="auto"/>
        <w:rPr>
          <w:rFonts w:asciiTheme="majorBidi" w:hAnsiTheme="majorBidi" w:cstheme="majorBidi"/>
          <w:b/>
          <w:sz w:val="24"/>
          <w:szCs w:val="24"/>
        </w:rPr>
      </w:pPr>
      <w:r w:rsidRPr="00DB3905">
        <w:rPr>
          <w:rFonts w:asciiTheme="majorBidi" w:hAnsiTheme="majorBidi" w:cstheme="majorBidi"/>
          <w:b/>
          <w:sz w:val="24"/>
          <w:szCs w:val="24"/>
        </w:rPr>
        <w:t>Study design</w:t>
      </w:r>
    </w:p>
    <w:p w:rsidR="00203D84" w:rsidRPr="00DB3905" w:rsidRDefault="00203D84" w:rsidP="009219A5">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This</w:t>
      </w:r>
      <w:r w:rsidR="00C41FA3" w:rsidRPr="00DB3905">
        <w:rPr>
          <w:rFonts w:asciiTheme="majorBidi" w:hAnsiTheme="majorBidi" w:cstheme="majorBidi"/>
          <w:bCs/>
          <w:sz w:val="24"/>
          <w:szCs w:val="24"/>
        </w:rPr>
        <w:t xml:space="preserve"> study involved</w:t>
      </w:r>
      <w:r w:rsidRPr="00DB3905">
        <w:rPr>
          <w:rFonts w:asciiTheme="majorBidi" w:hAnsiTheme="majorBidi" w:cstheme="majorBidi"/>
          <w:bCs/>
          <w:sz w:val="24"/>
          <w:szCs w:val="24"/>
        </w:rPr>
        <w:t xml:space="preserve"> </w:t>
      </w:r>
      <w:r w:rsidR="009219A5" w:rsidRPr="00DB3905">
        <w:rPr>
          <w:rFonts w:asciiTheme="majorBidi" w:hAnsiTheme="majorBidi" w:cstheme="majorBidi"/>
          <w:bCs/>
          <w:sz w:val="24"/>
          <w:szCs w:val="24"/>
        </w:rPr>
        <w:t xml:space="preserve">carrying out </w:t>
      </w:r>
      <w:r w:rsidR="00C0099E" w:rsidRPr="00DB3905">
        <w:rPr>
          <w:rFonts w:asciiTheme="majorBidi" w:hAnsiTheme="majorBidi" w:cstheme="majorBidi"/>
          <w:bCs/>
          <w:sz w:val="24"/>
          <w:szCs w:val="24"/>
        </w:rPr>
        <w:t xml:space="preserve">a </w:t>
      </w:r>
      <w:r w:rsidR="00C41FA3" w:rsidRPr="00DB3905">
        <w:rPr>
          <w:rFonts w:asciiTheme="majorBidi" w:hAnsiTheme="majorBidi" w:cstheme="majorBidi"/>
          <w:bCs/>
          <w:sz w:val="24"/>
          <w:szCs w:val="24"/>
        </w:rPr>
        <w:t xml:space="preserve">triangulation </w:t>
      </w:r>
      <w:r w:rsidR="009219A5" w:rsidRPr="00DB3905">
        <w:rPr>
          <w:rFonts w:asciiTheme="majorBidi" w:hAnsiTheme="majorBidi" w:cstheme="majorBidi"/>
          <w:bCs/>
          <w:sz w:val="24"/>
          <w:szCs w:val="24"/>
        </w:rPr>
        <w:t>protocol to integrate</w:t>
      </w:r>
      <w:r w:rsidRPr="00DB3905">
        <w:rPr>
          <w:rFonts w:asciiTheme="majorBidi" w:hAnsiTheme="majorBidi" w:cstheme="majorBidi"/>
          <w:bCs/>
          <w:sz w:val="24"/>
          <w:szCs w:val="24"/>
        </w:rPr>
        <w:t xml:space="preserve"> quantitative and qualitative data</w:t>
      </w:r>
      <w:r w:rsidR="00C41FA3" w:rsidRPr="00DB3905">
        <w:rPr>
          <w:rFonts w:asciiTheme="majorBidi" w:hAnsiTheme="majorBidi" w:cstheme="majorBidi"/>
          <w:bCs/>
          <w:sz w:val="24"/>
          <w:szCs w:val="24"/>
        </w:rPr>
        <w:t xml:space="preserve"> as part of a process evaluation of an RCT</w:t>
      </w:r>
      <w:r w:rsidR="009219A5" w:rsidRPr="00DB3905">
        <w:rPr>
          <w:rFonts w:asciiTheme="majorBidi" w:hAnsiTheme="majorBidi" w:cstheme="majorBidi"/>
          <w:bCs/>
          <w:sz w:val="24"/>
          <w:szCs w:val="24"/>
        </w:rPr>
        <w:t xml:space="preserve"> of a complex intervention</w:t>
      </w:r>
      <w:r w:rsidR="00C41FA3" w:rsidRPr="00DB3905">
        <w:rPr>
          <w:rFonts w:asciiTheme="majorBidi" w:hAnsiTheme="majorBidi" w:cstheme="majorBidi"/>
          <w:bCs/>
          <w:sz w:val="24"/>
          <w:szCs w:val="24"/>
        </w:rPr>
        <w:t>.</w:t>
      </w:r>
      <w:r w:rsidR="00E71BB2" w:rsidRPr="00DB3905">
        <w:rPr>
          <w:rFonts w:asciiTheme="majorBidi" w:hAnsiTheme="majorBidi" w:cstheme="majorBidi"/>
          <w:bCs/>
          <w:sz w:val="24"/>
          <w:szCs w:val="24"/>
        </w:rPr>
        <w:t>[</w:t>
      </w:r>
      <w:r w:rsidR="006808D4" w:rsidRPr="00DB3905">
        <w:rPr>
          <w:rFonts w:asciiTheme="majorBidi" w:hAnsiTheme="majorBidi" w:cstheme="majorBidi"/>
          <w:bCs/>
          <w:sz w:val="24"/>
          <w:szCs w:val="24"/>
        </w:rPr>
        <w:t>9</w:t>
      </w:r>
      <w:r w:rsidR="00E71BB2" w:rsidRPr="00DB3905">
        <w:rPr>
          <w:rFonts w:asciiTheme="majorBidi" w:hAnsiTheme="majorBidi" w:cstheme="majorBidi"/>
          <w:bCs/>
          <w:sz w:val="24"/>
          <w:szCs w:val="24"/>
        </w:rPr>
        <w:t>]</w:t>
      </w:r>
      <w:r w:rsidRPr="00DB3905">
        <w:rPr>
          <w:rFonts w:asciiTheme="majorBidi" w:hAnsiTheme="majorBidi" w:cstheme="majorBidi"/>
          <w:bCs/>
          <w:sz w:val="24"/>
          <w:szCs w:val="24"/>
        </w:rPr>
        <w:t xml:space="preserve"> </w:t>
      </w:r>
    </w:p>
    <w:p w:rsidR="00203D84" w:rsidRPr="00DB3905" w:rsidRDefault="00203D84" w:rsidP="00CF2F9C">
      <w:pPr>
        <w:spacing w:after="0" w:line="480" w:lineRule="auto"/>
        <w:rPr>
          <w:rFonts w:asciiTheme="majorBidi" w:hAnsiTheme="majorBidi" w:cstheme="majorBidi"/>
          <w:b/>
          <w:bCs/>
          <w:sz w:val="24"/>
          <w:szCs w:val="24"/>
        </w:rPr>
      </w:pPr>
    </w:p>
    <w:p w:rsidR="00203D84" w:rsidRPr="00DB3905" w:rsidRDefault="00203D84"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Setting and participants</w:t>
      </w:r>
    </w:p>
    <w:p w:rsidR="0025375F" w:rsidRPr="00DB3905" w:rsidRDefault="00AC09EE" w:rsidP="00CF2F9C">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The</w:t>
      </w:r>
      <w:r w:rsidR="00C0099E" w:rsidRPr="00DB3905">
        <w:rPr>
          <w:rFonts w:asciiTheme="majorBidi" w:hAnsiTheme="majorBidi" w:cstheme="majorBidi"/>
          <w:bCs/>
          <w:sz w:val="24"/>
          <w:szCs w:val="24"/>
        </w:rPr>
        <w:t xml:space="preserve"> </w:t>
      </w:r>
      <w:r w:rsidRPr="00DB3905">
        <w:rPr>
          <w:rFonts w:asciiTheme="majorBidi" w:hAnsiTheme="majorBidi" w:cstheme="majorBidi"/>
          <w:bCs/>
          <w:sz w:val="24"/>
          <w:szCs w:val="24"/>
        </w:rPr>
        <w:t>trial w</w:t>
      </w:r>
      <w:r w:rsidR="006D41FA" w:rsidRPr="00DB3905">
        <w:rPr>
          <w:rFonts w:asciiTheme="majorBidi" w:hAnsiTheme="majorBidi" w:cstheme="majorBidi"/>
          <w:bCs/>
          <w:sz w:val="24"/>
          <w:szCs w:val="24"/>
        </w:rPr>
        <w:t xml:space="preserve">as carried out in six </w:t>
      </w:r>
      <w:r w:rsidRPr="00DB3905">
        <w:rPr>
          <w:rFonts w:asciiTheme="majorBidi" w:hAnsiTheme="majorBidi" w:cstheme="majorBidi"/>
          <w:bCs/>
          <w:sz w:val="24"/>
          <w:szCs w:val="24"/>
        </w:rPr>
        <w:t xml:space="preserve">countries, Belgium, England, the Netherlands, Poland, Spain and Wales, and included 246 </w:t>
      </w:r>
      <w:r w:rsidR="0058052D" w:rsidRPr="00DB3905">
        <w:rPr>
          <w:rFonts w:asciiTheme="majorBidi" w:hAnsiTheme="majorBidi" w:cstheme="majorBidi"/>
          <w:bCs/>
          <w:sz w:val="24"/>
          <w:szCs w:val="24"/>
        </w:rPr>
        <w:t xml:space="preserve">general </w:t>
      </w:r>
      <w:r w:rsidRPr="00DB3905">
        <w:rPr>
          <w:rFonts w:asciiTheme="majorBidi" w:hAnsiTheme="majorBidi" w:cstheme="majorBidi"/>
          <w:bCs/>
          <w:sz w:val="24"/>
          <w:szCs w:val="24"/>
        </w:rPr>
        <w:t xml:space="preserve">practices. </w:t>
      </w:r>
      <w:r w:rsidR="00097EFA" w:rsidRPr="00DB3905">
        <w:rPr>
          <w:rFonts w:asciiTheme="majorBidi" w:hAnsiTheme="majorBidi" w:cstheme="majorBidi"/>
          <w:bCs/>
          <w:sz w:val="24"/>
          <w:szCs w:val="24"/>
        </w:rPr>
        <w:t xml:space="preserve">Both qualitative and quantitative data were collected from GPs and patients who had taken part in the trial. </w:t>
      </w:r>
    </w:p>
    <w:p w:rsidR="00BA2485" w:rsidRPr="00DB3905" w:rsidRDefault="00BA2485" w:rsidP="00CF2F9C">
      <w:pPr>
        <w:spacing w:after="0" w:line="480" w:lineRule="auto"/>
        <w:rPr>
          <w:rFonts w:asciiTheme="majorBidi" w:hAnsiTheme="majorBidi" w:cstheme="majorBidi"/>
          <w:bCs/>
          <w:sz w:val="24"/>
          <w:szCs w:val="24"/>
        </w:rPr>
      </w:pPr>
    </w:p>
    <w:p w:rsidR="00024A3A" w:rsidRPr="00DB3905" w:rsidRDefault="002914B1"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Intervention materials</w:t>
      </w:r>
    </w:p>
    <w:p w:rsidR="0041342C" w:rsidRPr="00DB3905" w:rsidRDefault="0041342C"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Training in both of the interventions was delivered </w:t>
      </w:r>
      <w:r w:rsidR="00525728" w:rsidRPr="00DB3905">
        <w:rPr>
          <w:rFonts w:asciiTheme="majorBidi" w:hAnsiTheme="majorBidi" w:cstheme="majorBidi"/>
          <w:sz w:val="24"/>
          <w:szCs w:val="24"/>
        </w:rPr>
        <w:t xml:space="preserve">to participating GPs </w:t>
      </w:r>
      <w:r w:rsidRPr="00DB3905">
        <w:rPr>
          <w:rFonts w:asciiTheme="majorBidi" w:hAnsiTheme="majorBidi" w:cstheme="majorBidi"/>
          <w:sz w:val="24"/>
          <w:szCs w:val="24"/>
        </w:rPr>
        <w:t>via a web-based programme that was viewed as acceptable</w:t>
      </w:r>
      <w:r w:rsidR="006808D4" w:rsidRPr="00DB3905">
        <w:rPr>
          <w:rFonts w:asciiTheme="majorBidi" w:hAnsiTheme="majorBidi" w:cstheme="majorBidi"/>
          <w:sz w:val="24"/>
          <w:szCs w:val="24"/>
        </w:rPr>
        <w:t xml:space="preserve"> and feasible for use by GPs.[10</w:t>
      </w:r>
      <w:r w:rsidRPr="00DB3905">
        <w:rPr>
          <w:rFonts w:asciiTheme="majorBidi" w:hAnsiTheme="majorBidi" w:cstheme="majorBidi"/>
          <w:sz w:val="24"/>
          <w:szCs w:val="24"/>
        </w:rPr>
        <w:t>] The web-based programme consisted of three modules; an introduction, communication skills training and CRP training. All GPs in the three intervention groups received the introduction module and either one of the two training modules or both modules. Th</w:t>
      </w:r>
      <w:r w:rsidR="00C66110" w:rsidRPr="00DB3905">
        <w:rPr>
          <w:rFonts w:asciiTheme="majorBidi" w:hAnsiTheme="majorBidi" w:cstheme="majorBidi"/>
          <w:sz w:val="24"/>
          <w:szCs w:val="24"/>
        </w:rPr>
        <w:t>e control group did not receive</w:t>
      </w:r>
      <w:r w:rsidRPr="00DB3905">
        <w:rPr>
          <w:rFonts w:asciiTheme="majorBidi" w:hAnsiTheme="majorBidi" w:cstheme="majorBidi"/>
          <w:sz w:val="24"/>
          <w:szCs w:val="24"/>
        </w:rPr>
        <w:t xml:space="preserve"> training.</w:t>
      </w:r>
    </w:p>
    <w:p w:rsidR="0041342C" w:rsidRPr="00DB3905" w:rsidRDefault="0041342C" w:rsidP="00CF2F9C">
      <w:pPr>
        <w:spacing w:after="0" w:line="480" w:lineRule="auto"/>
        <w:rPr>
          <w:rFonts w:asciiTheme="majorBidi" w:hAnsiTheme="majorBidi" w:cstheme="majorBidi"/>
          <w:sz w:val="24"/>
          <w:szCs w:val="24"/>
        </w:rPr>
      </w:pPr>
    </w:p>
    <w:p w:rsidR="0041342C" w:rsidRPr="00DB3905" w:rsidRDefault="0041342C"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Patients in intervention groups with communication skills training received a booklet providing information about how to manage a cough without antibiotics. Patients in the intervention groups with CRP test received a CRP test in their consultation if their GP felt this was needed (GPs were instructed to carry out a test if they were considering prescribing antibiotics). Further information about the content of the web-based training, the CRP test and the patient b</w:t>
      </w:r>
      <w:r w:rsidR="006808D4" w:rsidRPr="00DB3905">
        <w:rPr>
          <w:rFonts w:asciiTheme="majorBidi" w:hAnsiTheme="majorBidi" w:cstheme="majorBidi"/>
          <w:sz w:val="24"/>
          <w:szCs w:val="24"/>
        </w:rPr>
        <w:t>ooklet is provided elsewhere.[5,8</w:t>
      </w:r>
      <w:r w:rsidRPr="00DB3905">
        <w:rPr>
          <w:rFonts w:asciiTheme="majorBidi" w:hAnsiTheme="majorBidi" w:cstheme="majorBidi"/>
          <w:sz w:val="24"/>
          <w:szCs w:val="24"/>
        </w:rPr>
        <w:t>]</w:t>
      </w:r>
    </w:p>
    <w:p w:rsidR="00024A3A" w:rsidRPr="00DB3905" w:rsidRDefault="00024A3A" w:rsidP="00CF2F9C">
      <w:pPr>
        <w:spacing w:after="0" w:line="480" w:lineRule="auto"/>
        <w:rPr>
          <w:rFonts w:asciiTheme="majorBidi" w:hAnsiTheme="majorBidi" w:cstheme="majorBidi"/>
          <w:bCs/>
          <w:sz w:val="24"/>
          <w:szCs w:val="24"/>
        </w:rPr>
      </w:pPr>
    </w:p>
    <w:p w:rsidR="00BA2485" w:rsidRPr="00DB3905" w:rsidRDefault="00BA2485"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lastRenderedPageBreak/>
        <w:t>Data collection</w:t>
      </w:r>
    </w:p>
    <w:p w:rsidR="00176BAA" w:rsidRPr="00DB3905" w:rsidRDefault="009D35A4" w:rsidP="00CF2F9C">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Quantitative data were</w:t>
      </w:r>
      <w:r w:rsidR="00FA53A6" w:rsidRPr="00DB3905">
        <w:rPr>
          <w:rFonts w:asciiTheme="majorBidi" w:hAnsiTheme="majorBidi" w:cstheme="majorBidi"/>
          <w:bCs/>
          <w:sz w:val="24"/>
          <w:szCs w:val="24"/>
        </w:rPr>
        <w:t xml:space="preserve"> collected via self-repor</w:t>
      </w:r>
      <w:r w:rsidR="00024A3A" w:rsidRPr="00DB3905">
        <w:rPr>
          <w:rFonts w:asciiTheme="majorBidi" w:hAnsiTheme="majorBidi" w:cstheme="majorBidi"/>
          <w:bCs/>
          <w:sz w:val="24"/>
          <w:szCs w:val="24"/>
        </w:rPr>
        <w:t>t. A</w:t>
      </w:r>
      <w:r w:rsidR="00FA53A6" w:rsidRPr="00DB3905">
        <w:rPr>
          <w:rFonts w:asciiTheme="majorBidi" w:hAnsiTheme="majorBidi" w:cstheme="majorBidi"/>
          <w:bCs/>
          <w:sz w:val="24"/>
          <w:szCs w:val="24"/>
        </w:rPr>
        <w:t>ll patients and GPs who had taken part in the trial</w:t>
      </w:r>
      <w:r w:rsidR="00024A3A" w:rsidRPr="00DB3905">
        <w:rPr>
          <w:rFonts w:asciiTheme="majorBidi" w:hAnsiTheme="majorBidi" w:cstheme="majorBidi"/>
          <w:bCs/>
          <w:sz w:val="24"/>
          <w:szCs w:val="24"/>
        </w:rPr>
        <w:t xml:space="preserve"> </w:t>
      </w:r>
      <w:r w:rsidR="000C57B2" w:rsidRPr="00DB3905">
        <w:rPr>
          <w:rFonts w:asciiTheme="majorBidi" w:hAnsiTheme="majorBidi" w:cstheme="majorBidi"/>
          <w:bCs/>
          <w:sz w:val="24"/>
          <w:szCs w:val="24"/>
        </w:rPr>
        <w:t xml:space="preserve">were </w:t>
      </w:r>
      <w:r w:rsidR="00176BAA" w:rsidRPr="00DB3905">
        <w:rPr>
          <w:rFonts w:asciiTheme="majorBidi" w:hAnsiTheme="majorBidi" w:cstheme="majorBidi"/>
          <w:bCs/>
          <w:sz w:val="24"/>
          <w:szCs w:val="24"/>
        </w:rPr>
        <w:t>sent</w:t>
      </w:r>
      <w:r w:rsidR="000C57B2" w:rsidRPr="00DB3905">
        <w:rPr>
          <w:rFonts w:asciiTheme="majorBidi" w:hAnsiTheme="majorBidi" w:cstheme="majorBidi"/>
          <w:bCs/>
          <w:sz w:val="24"/>
          <w:szCs w:val="24"/>
        </w:rPr>
        <w:t xml:space="preserve"> questionnaires</w:t>
      </w:r>
      <w:r w:rsidR="00FA53A6" w:rsidRPr="00DB3905">
        <w:rPr>
          <w:rFonts w:asciiTheme="majorBidi" w:hAnsiTheme="majorBidi" w:cstheme="majorBidi"/>
          <w:bCs/>
          <w:sz w:val="24"/>
          <w:szCs w:val="24"/>
        </w:rPr>
        <w:t>.</w:t>
      </w:r>
      <w:r w:rsidR="004F4AC4" w:rsidRPr="00DB3905">
        <w:rPr>
          <w:rFonts w:asciiTheme="majorBidi" w:hAnsiTheme="majorBidi" w:cstheme="majorBidi"/>
          <w:bCs/>
          <w:sz w:val="24"/>
          <w:szCs w:val="24"/>
        </w:rPr>
        <w:t xml:space="preserve"> GPs were presented with a</w:t>
      </w:r>
      <w:r w:rsidRPr="00DB3905">
        <w:rPr>
          <w:rFonts w:asciiTheme="majorBidi" w:hAnsiTheme="majorBidi" w:cstheme="majorBidi"/>
          <w:bCs/>
          <w:sz w:val="24"/>
          <w:szCs w:val="24"/>
        </w:rPr>
        <w:t>n online</w:t>
      </w:r>
      <w:r w:rsidR="004F4AC4" w:rsidRPr="00DB3905">
        <w:rPr>
          <w:rFonts w:asciiTheme="majorBidi" w:hAnsiTheme="majorBidi" w:cstheme="majorBidi"/>
          <w:bCs/>
          <w:sz w:val="24"/>
          <w:szCs w:val="24"/>
        </w:rPr>
        <w:t xml:space="preserve"> </w:t>
      </w:r>
      <w:r w:rsidR="00024A3A" w:rsidRPr="00DB3905">
        <w:rPr>
          <w:rFonts w:asciiTheme="majorBidi" w:hAnsiTheme="majorBidi" w:cstheme="majorBidi"/>
          <w:bCs/>
          <w:sz w:val="24"/>
          <w:szCs w:val="24"/>
        </w:rPr>
        <w:t xml:space="preserve">baseline questionnaire </w:t>
      </w:r>
      <w:r w:rsidR="000C57B2" w:rsidRPr="00DB3905">
        <w:rPr>
          <w:rFonts w:asciiTheme="majorBidi" w:hAnsiTheme="majorBidi" w:cstheme="majorBidi"/>
          <w:bCs/>
          <w:sz w:val="24"/>
          <w:szCs w:val="24"/>
        </w:rPr>
        <w:t xml:space="preserve">prior to </w:t>
      </w:r>
      <w:r w:rsidR="00176BAA" w:rsidRPr="00DB3905">
        <w:rPr>
          <w:rFonts w:asciiTheme="majorBidi" w:hAnsiTheme="majorBidi" w:cstheme="majorBidi"/>
          <w:bCs/>
          <w:sz w:val="24"/>
          <w:szCs w:val="24"/>
        </w:rPr>
        <w:t>taking part</w:t>
      </w:r>
      <w:r w:rsidR="000C57B2" w:rsidRPr="00DB3905">
        <w:rPr>
          <w:rFonts w:asciiTheme="majorBidi" w:hAnsiTheme="majorBidi" w:cstheme="majorBidi"/>
          <w:bCs/>
          <w:sz w:val="24"/>
          <w:szCs w:val="24"/>
        </w:rPr>
        <w:t xml:space="preserve"> and a questionnaire once the trial had been completed. Items asked about GPs’ views on prescribing antibiotics for acute respiratory infections and</w:t>
      </w:r>
      <w:r w:rsidR="00276250" w:rsidRPr="00DB3905">
        <w:rPr>
          <w:rFonts w:asciiTheme="majorBidi" w:hAnsiTheme="majorBidi" w:cstheme="majorBidi"/>
          <w:bCs/>
          <w:sz w:val="24"/>
          <w:szCs w:val="24"/>
        </w:rPr>
        <w:t>,</w:t>
      </w:r>
      <w:r w:rsidR="00176BAA" w:rsidRPr="00DB3905">
        <w:rPr>
          <w:rFonts w:asciiTheme="majorBidi" w:hAnsiTheme="majorBidi" w:cstheme="majorBidi"/>
          <w:bCs/>
          <w:sz w:val="24"/>
          <w:szCs w:val="24"/>
        </w:rPr>
        <w:t xml:space="preserve"> the intervention</w:t>
      </w:r>
      <w:r w:rsidR="003866CE" w:rsidRPr="00DB3905">
        <w:rPr>
          <w:rFonts w:asciiTheme="majorBidi" w:hAnsiTheme="majorBidi" w:cstheme="majorBidi"/>
          <w:bCs/>
          <w:sz w:val="24"/>
          <w:szCs w:val="24"/>
        </w:rPr>
        <w:t xml:space="preserve"> delivery</w:t>
      </w:r>
      <w:r w:rsidR="00176BAA" w:rsidRPr="00DB3905">
        <w:rPr>
          <w:rFonts w:asciiTheme="majorBidi" w:hAnsiTheme="majorBidi" w:cstheme="majorBidi"/>
          <w:bCs/>
          <w:sz w:val="24"/>
          <w:szCs w:val="24"/>
        </w:rPr>
        <w:t>,</w:t>
      </w:r>
      <w:r w:rsidR="000C57B2" w:rsidRPr="00DB3905">
        <w:rPr>
          <w:rFonts w:asciiTheme="majorBidi" w:hAnsiTheme="majorBidi" w:cstheme="majorBidi"/>
          <w:bCs/>
          <w:sz w:val="24"/>
          <w:szCs w:val="24"/>
        </w:rPr>
        <w:t xml:space="preserve"> their views on </w:t>
      </w:r>
      <w:r w:rsidR="00276250" w:rsidRPr="00DB3905">
        <w:rPr>
          <w:rFonts w:asciiTheme="majorBidi" w:hAnsiTheme="majorBidi" w:cstheme="majorBidi"/>
          <w:bCs/>
          <w:sz w:val="24"/>
          <w:szCs w:val="24"/>
        </w:rPr>
        <w:t xml:space="preserve">using </w:t>
      </w:r>
      <w:r w:rsidR="000C57B2" w:rsidRPr="00DB3905">
        <w:rPr>
          <w:rFonts w:asciiTheme="majorBidi" w:hAnsiTheme="majorBidi" w:cstheme="majorBidi"/>
          <w:bCs/>
          <w:sz w:val="24"/>
          <w:szCs w:val="24"/>
        </w:rPr>
        <w:t xml:space="preserve">the </w:t>
      </w:r>
      <w:r w:rsidR="00276250" w:rsidRPr="00DB3905">
        <w:rPr>
          <w:rFonts w:asciiTheme="majorBidi" w:hAnsiTheme="majorBidi" w:cstheme="majorBidi"/>
          <w:bCs/>
          <w:sz w:val="24"/>
          <w:szCs w:val="24"/>
        </w:rPr>
        <w:t>CRP test, patient booklet and communication skills training.</w:t>
      </w:r>
      <w:r w:rsidR="00176BAA" w:rsidRPr="00DB3905">
        <w:rPr>
          <w:rFonts w:asciiTheme="majorBidi" w:hAnsiTheme="majorBidi" w:cstheme="majorBidi"/>
          <w:bCs/>
          <w:sz w:val="24"/>
          <w:szCs w:val="24"/>
        </w:rPr>
        <w:t xml:space="preserve"> Patients were provided with questionnaires when they </w:t>
      </w:r>
      <w:r w:rsidRPr="00DB3905">
        <w:rPr>
          <w:rFonts w:asciiTheme="majorBidi" w:hAnsiTheme="majorBidi" w:cstheme="majorBidi"/>
          <w:bCs/>
          <w:sz w:val="24"/>
          <w:szCs w:val="24"/>
        </w:rPr>
        <w:t>consented</w:t>
      </w:r>
      <w:r w:rsidR="00176BAA" w:rsidRPr="00DB3905">
        <w:rPr>
          <w:rFonts w:asciiTheme="majorBidi" w:hAnsiTheme="majorBidi" w:cstheme="majorBidi"/>
          <w:bCs/>
          <w:sz w:val="24"/>
          <w:szCs w:val="24"/>
        </w:rPr>
        <w:t xml:space="preserve"> to </w:t>
      </w:r>
      <w:r w:rsidRPr="00DB3905">
        <w:rPr>
          <w:rFonts w:asciiTheme="majorBidi" w:hAnsiTheme="majorBidi" w:cstheme="majorBidi"/>
          <w:bCs/>
          <w:sz w:val="24"/>
          <w:szCs w:val="24"/>
        </w:rPr>
        <w:t xml:space="preserve">take part in </w:t>
      </w:r>
      <w:r w:rsidR="00176BAA" w:rsidRPr="00DB3905">
        <w:rPr>
          <w:rFonts w:asciiTheme="majorBidi" w:hAnsiTheme="majorBidi" w:cstheme="majorBidi"/>
          <w:bCs/>
          <w:sz w:val="24"/>
          <w:szCs w:val="24"/>
        </w:rPr>
        <w:t>the trial at the time of consultation. Items asked about patients’ perceptions of antibiotics, whether they had received all the information they wanted and their satisfaction with the consultation.</w:t>
      </w:r>
      <w:r w:rsidR="00B95793" w:rsidRPr="00DB3905">
        <w:rPr>
          <w:rFonts w:asciiTheme="majorBidi" w:hAnsiTheme="majorBidi" w:cstheme="majorBidi"/>
          <w:bCs/>
          <w:sz w:val="24"/>
          <w:szCs w:val="24"/>
        </w:rPr>
        <w:t xml:space="preserve"> Further details of </w:t>
      </w:r>
      <w:r w:rsidR="00DF3FA5" w:rsidRPr="00DB3905">
        <w:rPr>
          <w:rFonts w:asciiTheme="majorBidi" w:hAnsiTheme="majorBidi" w:cstheme="majorBidi"/>
          <w:bCs/>
          <w:sz w:val="24"/>
          <w:szCs w:val="24"/>
        </w:rPr>
        <w:t xml:space="preserve">the </w:t>
      </w:r>
      <w:r w:rsidR="00B95793" w:rsidRPr="00DB3905">
        <w:rPr>
          <w:rFonts w:asciiTheme="majorBidi" w:hAnsiTheme="majorBidi" w:cstheme="majorBidi"/>
          <w:bCs/>
          <w:sz w:val="24"/>
          <w:szCs w:val="24"/>
        </w:rPr>
        <w:t>quantitative data co</w:t>
      </w:r>
      <w:r w:rsidR="005A7BB4" w:rsidRPr="00DB3905">
        <w:rPr>
          <w:rFonts w:asciiTheme="majorBidi" w:hAnsiTheme="majorBidi" w:cstheme="majorBidi"/>
          <w:bCs/>
          <w:sz w:val="24"/>
          <w:szCs w:val="24"/>
        </w:rPr>
        <w:t>llected are provided elsewhere</w:t>
      </w:r>
      <w:r w:rsidR="00B95793" w:rsidRPr="00DB3905">
        <w:rPr>
          <w:rFonts w:asciiTheme="majorBidi" w:hAnsiTheme="majorBidi" w:cstheme="majorBidi"/>
          <w:bCs/>
          <w:sz w:val="24"/>
          <w:szCs w:val="24"/>
        </w:rPr>
        <w:t>.</w:t>
      </w:r>
      <w:r w:rsidR="00E71BB2" w:rsidRPr="00DB3905">
        <w:rPr>
          <w:rFonts w:asciiTheme="majorBidi" w:hAnsiTheme="majorBidi" w:cstheme="majorBidi"/>
          <w:bCs/>
          <w:sz w:val="24"/>
          <w:szCs w:val="24"/>
        </w:rPr>
        <w:t>[</w:t>
      </w:r>
      <w:r w:rsidR="006808D4" w:rsidRPr="00DB3905">
        <w:rPr>
          <w:rFonts w:asciiTheme="majorBidi" w:hAnsiTheme="majorBidi" w:cstheme="majorBidi"/>
          <w:bCs/>
          <w:sz w:val="24"/>
          <w:szCs w:val="24"/>
        </w:rPr>
        <w:t>8</w:t>
      </w:r>
      <w:r w:rsidR="00E71BB2" w:rsidRPr="00DB3905">
        <w:rPr>
          <w:rFonts w:asciiTheme="majorBidi" w:hAnsiTheme="majorBidi" w:cstheme="majorBidi"/>
          <w:bCs/>
          <w:sz w:val="24"/>
          <w:szCs w:val="24"/>
        </w:rPr>
        <w:t>]</w:t>
      </w:r>
    </w:p>
    <w:p w:rsidR="00FA53A6" w:rsidRPr="00DB3905" w:rsidRDefault="00FA53A6" w:rsidP="00CF2F9C">
      <w:pPr>
        <w:spacing w:after="0" w:line="480" w:lineRule="auto"/>
        <w:rPr>
          <w:rFonts w:asciiTheme="majorBidi" w:hAnsiTheme="majorBidi" w:cstheme="majorBidi"/>
          <w:b/>
          <w:bCs/>
          <w:sz w:val="24"/>
          <w:szCs w:val="24"/>
        </w:rPr>
      </w:pPr>
    </w:p>
    <w:p w:rsidR="00A06F42" w:rsidRPr="00DB3905" w:rsidRDefault="009D35A4" w:rsidP="00CF2F9C">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Qualitative data were</w:t>
      </w:r>
      <w:r w:rsidR="00A06F42" w:rsidRPr="00DB3905">
        <w:rPr>
          <w:rFonts w:asciiTheme="majorBidi" w:hAnsiTheme="majorBidi" w:cstheme="majorBidi"/>
          <w:bCs/>
          <w:sz w:val="24"/>
          <w:szCs w:val="24"/>
        </w:rPr>
        <w:t xml:space="preserve"> collected via interviews with patients and GPs who had been in one of the in</w:t>
      </w:r>
      <w:r w:rsidR="00BB0721" w:rsidRPr="00DB3905">
        <w:rPr>
          <w:rFonts w:asciiTheme="majorBidi" w:hAnsiTheme="majorBidi" w:cstheme="majorBidi"/>
          <w:bCs/>
          <w:sz w:val="24"/>
          <w:szCs w:val="24"/>
        </w:rPr>
        <w:t>tervention group</w:t>
      </w:r>
      <w:r w:rsidR="00024A3A" w:rsidRPr="00DB3905">
        <w:rPr>
          <w:rFonts w:asciiTheme="majorBidi" w:hAnsiTheme="majorBidi" w:cstheme="majorBidi"/>
          <w:bCs/>
          <w:sz w:val="24"/>
          <w:szCs w:val="24"/>
        </w:rPr>
        <w:t xml:space="preserve"> of the trial (Communication, CRP or B</w:t>
      </w:r>
      <w:r w:rsidR="00A06F42" w:rsidRPr="00DB3905">
        <w:rPr>
          <w:rFonts w:asciiTheme="majorBidi" w:hAnsiTheme="majorBidi" w:cstheme="majorBidi"/>
          <w:bCs/>
          <w:sz w:val="24"/>
          <w:szCs w:val="24"/>
        </w:rPr>
        <w:t xml:space="preserve">oth). </w:t>
      </w:r>
      <w:r w:rsidR="004F4AC4" w:rsidRPr="00DB3905">
        <w:rPr>
          <w:rFonts w:asciiTheme="majorBidi" w:hAnsiTheme="majorBidi" w:cstheme="majorBidi"/>
          <w:bCs/>
          <w:sz w:val="24"/>
          <w:szCs w:val="24"/>
        </w:rPr>
        <w:t xml:space="preserve">Both patients and GPs were asked about their experiences of taking part in the trial and their views of either the intervention training they had received (GPs) or the consultation they had </w:t>
      </w:r>
      <w:r w:rsidR="00024A3A" w:rsidRPr="00DB3905">
        <w:rPr>
          <w:rFonts w:asciiTheme="majorBidi" w:hAnsiTheme="majorBidi" w:cstheme="majorBidi"/>
          <w:bCs/>
          <w:sz w:val="24"/>
          <w:szCs w:val="24"/>
        </w:rPr>
        <w:t>attended</w:t>
      </w:r>
      <w:r w:rsidR="004F4AC4" w:rsidRPr="00DB3905">
        <w:rPr>
          <w:rFonts w:asciiTheme="majorBidi" w:hAnsiTheme="majorBidi" w:cstheme="majorBidi"/>
          <w:bCs/>
          <w:sz w:val="24"/>
          <w:szCs w:val="24"/>
        </w:rPr>
        <w:t xml:space="preserve"> (patients). </w:t>
      </w:r>
      <w:r w:rsidR="00A06F42" w:rsidRPr="00DB3905">
        <w:rPr>
          <w:rFonts w:asciiTheme="majorBidi" w:hAnsiTheme="majorBidi" w:cstheme="majorBidi"/>
          <w:bCs/>
          <w:sz w:val="24"/>
          <w:szCs w:val="24"/>
        </w:rPr>
        <w:t xml:space="preserve">GPs were invited to take part in an interview </w:t>
      </w:r>
      <w:r w:rsidR="00FB5935" w:rsidRPr="00DB3905">
        <w:rPr>
          <w:rFonts w:asciiTheme="majorBidi" w:hAnsiTheme="majorBidi" w:cstheme="majorBidi"/>
          <w:bCs/>
          <w:sz w:val="24"/>
          <w:szCs w:val="24"/>
        </w:rPr>
        <w:t xml:space="preserve">once their practice had completed the trial; patients were invited shortly after their initial consultation. Participants were not aware of the outcome of the trial at the time of interview. Interviews followed semi-structured interview guides for each participant group. </w:t>
      </w:r>
      <w:r w:rsidR="00A06F42" w:rsidRPr="00DB3905">
        <w:rPr>
          <w:rFonts w:asciiTheme="majorBidi" w:hAnsiTheme="majorBidi" w:cstheme="majorBidi"/>
          <w:bCs/>
          <w:sz w:val="24"/>
          <w:szCs w:val="24"/>
        </w:rPr>
        <w:t xml:space="preserve">Further details about recruitment </w:t>
      </w:r>
      <w:r w:rsidR="00FB5935" w:rsidRPr="00DB3905">
        <w:rPr>
          <w:rFonts w:asciiTheme="majorBidi" w:hAnsiTheme="majorBidi" w:cstheme="majorBidi"/>
          <w:bCs/>
          <w:sz w:val="24"/>
          <w:szCs w:val="24"/>
        </w:rPr>
        <w:t>and data collection</w:t>
      </w:r>
      <w:r w:rsidR="00A06F42" w:rsidRPr="00DB3905">
        <w:rPr>
          <w:rFonts w:asciiTheme="majorBidi" w:hAnsiTheme="majorBidi" w:cstheme="majorBidi"/>
          <w:bCs/>
          <w:sz w:val="24"/>
          <w:szCs w:val="24"/>
        </w:rPr>
        <w:t xml:space="preserve"> </w:t>
      </w:r>
      <w:r w:rsidRPr="00DB3905">
        <w:rPr>
          <w:rFonts w:asciiTheme="majorBidi" w:hAnsiTheme="majorBidi" w:cstheme="majorBidi"/>
          <w:bCs/>
          <w:sz w:val="24"/>
          <w:szCs w:val="24"/>
        </w:rPr>
        <w:t>are</w:t>
      </w:r>
      <w:r w:rsidR="00A06F42" w:rsidRPr="00DB3905">
        <w:rPr>
          <w:rFonts w:asciiTheme="majorBidi" w:hAnsiTheme="majorBidi" w:cstheme="majorBidi"/>
          <w:bCs/>
          <w:sz w:val="24"/>
          <w:szCs w:val="24"/>
        </w:rPr>
        <w:t xml:space="preserve"> </w:t>
      </w:r>
      <w:r w:rsidRPr="00DB3905">
        <w:rPr>
          <w:rFonts w:asciiTheme="majorBidi" w:hAnsiTheme="majorBidi" w:cstheme="majorBidi"/>
          <w:bCs/>
          <w:sz w:val="24"/>
          <w:szCs w:val="24"/>
        </w:rPr>
        <w:t>provided</w:t>
      </w:r>
      <w:r w:rsidR="00A06F42" w:rsidRPr="00DB3905">
        <w:rPr>
          <w:rFonts w:asciiTheme="majorBidi" w:hAnsiTheme="majorBidi" w:cstheme="majorBidi"/>
          <w:bCs/>
          <w:sz w:val="24"/>
          <w:szCs w:val="24"/>
        </w:rPr>
        <w:t xml:space="preserve"> elsewhere</w:t>
      </w:r>
      <w:r w:rsidR="00FB5935" w:rsidRPr="00DB3905">
        <w:rPr>
          <w:rFonts w:asciiTheme="majorBidi" w:hAnsiTheme="majorBidi" w:cstheme="majorBidi"/>
          <w:bCs/>
          <w:sz w:val="24"/>
          <w:szCs w:val="24"/>
        </w:rPr>
        <w:t>.</w:t>
      </w:r>
      <w:r w:rsidR="00E71BB2" w:rsidRPr="00DB3905">
        <w:rPr>
          <w:rFonts w:asciiTheme="majorBidi" w:hAnsiTheme="majorBidi" w:cstheme="majorBidi"/>
          <w:bCs/>
          <w:sz w:val="24"/>
          <w:szCs w:val="24"/>
        </w:rPr>
        <w:t>[</w:t>
      </w:r>
      <w:r w:rsidR="006808D4" w:rsidRPr="00DB3905">
        <w:rPr>
          <w:rFonts w:asciiTheme="majorBidi" w:hAnsiTheme="majorBidi" w:cstheme="majorBidi"/>
          <w:bCs/>
          <w:sz w:val="24"/>
          <w:szCs w:val="24"/>
        </w:rPr>
        <w:t>6,7</w:t>
      </w:r>
      <w:r w:rsidR="00E71BB2" w:rsidRPr="00DB3905">
        <w:rPr>
          <w:rFonts w:asciiTheme="majorBidi" w:hAnsiTheme="majorBidi" w:cstheme="majorBidi"/>
          <w:bCs/>
          <w:sz w:val="24"/>
          <w:szCs w:val="24"/>
        </w:rPr>
        <w:t>]</w:t>
      </w:r>
    </w:p>
    <w:p w:rsidR="00BA2485" w:rsidRPr="00DB3905" w:rsidRDefault="00BA2485" w:rsidP="00CF2F9C">
      <w:pPr>
        <w:spacing w:after="0" w:line="480" w:lineRule="auto"/>
        <w:rPr>
          <w:rFonts w:asciiTheme="majorBidi" w:hAnsiTheme="majorBidi" w:cstheme="majorBidi"/>
          <w:bCs/>
          <w:sz w:val="24"/>
          <w:szCs w:val="24"/>
        </w:rPr>
      </w:pPr>
    </w:p>
    <w:p w:rsidR="002F2297" w:rsidRPr="00DB3905" w:rsidRDefault="00BA2485"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Analysis</w:t>
      </w:r>
    </w:p>
    <w:p w:rsidR="00D43EBB" w:rsidRPr="00DB3905" w:rsidRDefault="00097EFA" w:rsidP="00504D08">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 xml:space="preserve">Data were initially analysed in three separate analyses; quantitative patient and GP data (led by LY), qualitative patient data (led by STC) and qualitative GP data (led by SA). </w:t>
      </w:r>
      <w:r w:rsidR="00504D08" w:rsidRPr="00DB3905">
        <w:rPr>
          <w:rFonts w:asciiTheme="majorBidi" w:hAnsiTheme="majorBidi" w:cstheme="majorBidi"/>
          <w:bCs/>
          <w:sz w:val="24"/>
          <w:szCs w:val="24"/>
        </w:rPr>
        <w:t>The methods used to originally collect and analyse data are reported elsewhere. [6-8]</w:t>
      </w:r>
    </w:p>
    <w:p w:rsidR="00504D08" w:rsidRPr="00DB3905" w:rsidRDefault="00504D08" w:rsidP="00504D08">
      <w:pPr>
        <w:spacing w:after="0" w:line="480" w:lineRule="auto"/>
        <w:rPr>
          <w:rFonts w:asciiTheme="majorBidi" w:hAnsiTheme="majorBidi" w:cstheme="majorBidi"/>
          <w:bCs/>
          <w:sz w:val="24"/>
          <w:szCs w:val="24"/>
        </w:rPr>
      </w:pPr>
    </w:p>
    <w:p w:rsidR="00D43EBB" w:rsidRPr="00DB3905" w:rsidRDefault="00097EFA" w:rsidP="009219A5">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 xml:space="preserve">This paper reports the results of a </w:t>
      </w:r>
      <w:r w:rsidR="009219A5" w:rsidRPr="00DB3905">
        <w:rPr>
          <w:rFonts w:asciiTheme="majorBidi" w:hAnsiTheme="majorBidi" w:cstheme="majorBidi"/>
          <w:bCs/>
          <w:sz w:val="24"/>
          <w:szCs w:val="24"/>
        </w:rPr>
        <w:t>triangulation protocol</w:t>
      </w:r>
      <w:r w:rsidRPr="00DB3905">
        <w:rPr>
          <w:rFonts w:asciiTheme="majorBidi" w:hAnsiTheme="majorBidi" w:cstheme="majorBidi"/>
          <w:bCs/>
          <w:sz w:val="24"/>
          <w:szCs w:val="24"/>
        </w:rPr>
        <w:t xml:space="preserve"> where data from all four so</w:t>
      </w:r>
      <w:r w:rsidR="00AD6B99" w:rsidRPr="00DB3905">
        <w:rPr>
          <w:rFonts w:asciiTheme="majorBidi" w:hAnsiTheme="majorBidi" w:cstheme="majorBidi"/>
          <w:bCs/>
          <w:sz w:val="24"/>
          <w:szCs w:val="24"/>
        </w:rPr>
        <w:t xml:space="preserve">urces (quantitative and qualitative for both patients and GPs) were compared. </w:t>
      </w:r>
      <w:r w:rsidR="009219A5" w:rsidRPr="00DB3905">
        <w:rPr>
          <w:rFonts w:asciiTheme="majorBidi" w:hAnsiTheme="majorBidi" w:cstheme="majorBidi"/>
          <w:bCs/>
          <w:sz w:val="24"/>
          <w:szCs w:val="24"/>
        </w:rPr>
        <w:t>A t</w:t>
      </w:r>
      <w:r w:rsidR="00D43EBB" w:rsidRPr="00DB3905">
        <w:rPr>
          <w:rFonts w:asciiTheme="majorBidi" w:hAnsiTheme="majorBidi" w:cstheme="majorBidi"/>
          <w:bCs/>
          <w:sz w:val="24"/>
          <w:szCs w:val="24"/>
        </w:rPr>
        <w:t xml:space="preserve">riangulation </w:t>
      </w:r>
      <w:r w:rsidR="009219A5" w:rsidRPr="00DB3905">
        <w:rPr>
          <w:rFonts w:asciiTheme="majorBidi" w:hAnsiTheme="majorBidi" w:cstheme="majorBidi"/>
          <w:bCs/>
          <w:sz w:val="24"/>
          <w:szCs w:val="24"/>
        </w:rPr>
        <w:t xml:space="preserve">protocol </w:t>
      </w:r>
      <w:r w:rsidR="00D43EBB" w:rsidRPr="00DB3905">
        <w:rPr>
          <w:rFonts w:asciiTheme="majorBidi" w:hAnsiTheme="majorBidi" w:cstheme="majorBidi"/>
          <w:bCs/>
          <w:sz w:val="24"/>
          <w:szCs w:val="24"/>
        </w:rPr>
        <w:t>involves the integration of data when all sets of data have already been analysed individually.</w:t>
      </w:r>
      <w:r w:rsidR="00F567D4" w:rsidRPr="00DB3905">
        <w:rPr>
          <w:rFonts w:asciiTheme="majorBidi" w:hAnsiTheme="majorBidi" w:cstheme="majorBidi"/>
          <w:bCs/>
          <w:sz w:val="24"/>
          <w:szCs w:val="24"/>
        </w:rPr>
        <w:t xml:space="preserve"> </w:t>
      </w:r>
      <w:r w:rsidR="00955CAE" w:rsidRPr="00DB3905">
        <w:rPr>
          <w:rFonts w:asciiTheme="majorBidi" w:hAnsiTheme="majorBidi" w:cstheme="majorBidi"/>
          <w:bCs/>
          <w:sz w:val="24"/>
          <w:szCs w:val="24"/>
        </w:rPr>
        <w:t>F</w:t>
      </w:r>
      <w:r w:rsidR="00F567D4" w:rsidRPr="00DB3905">
        <w:rPr>
          <w:rFonts w:asciiTheme="majorBidi" w:hAnsiTheme="majorBidi" w:cstheme="majorBidi"/>
          <w:bCs/>
          <w:sz w:val="24"/>
          <w:szCs w:val="24"/>
        </w:rPr>
        <w:t xml:space="preserve">our types of triangulation </w:t>
      </w:r>
      <w:r w:rsidR="00955CAE" w:rsidRPr="00DB3905">
        <w:rPr>
          <w:rFonts w:asciiTheme="majorBidi" w:hAnsiTheme="majorBidi" w:cstheme="majorBidi"/>
          <w:bCs/>
          <w:sz w:val="24"/>
          <w:szCs w:val="24"/>
        </w:rPr>
        <w:t xml:space="preserve">are </w:t>
      </w:r>
      <w:r w:rsidR="00F567D4" w:rsidRPr="00DB3905">
        <w:rPr>
          <w:rFonts w:asciiTheme="majorBidi" w:hAnsiTheme="majorBidi" w:cstheme="majorBidi"/>
          <w:bCs/>
          <w:sz w:val="24"/>
          <w:szCs w:val="24"/>
        </w:rPr>
        <w:t>identified in the literature</w:t>
      </w:r>
      <w:r w:rsidR="00955CAE" w:rsidRPr="00DB3905">
        <w:rPr>
          <w:rFonts w:asciiTheme="majorBidi" w:hAnsiTheme="majorBidi" w:cstheme="majorBidi"/>
          <w:bCs/>
          <w:sz w:val="24"/>
          <w:szCs w:val="24"/>
        </w:rPr>
        <w:t xml:space="preserve"> (methodological, data, theoretical and investigator) and the current study used three of these approaches. These included</w:t>
      </w:r>
      <w:r w:rsidR="00F567D4" w:rsidRPr="00DB3905">
        <w:rPr>
          <w:rFonts w:asciiTheme="majorBidi" w:hAnsiTheme="majorBidi" w:cstheme="majorBidi"/>
          <w:bCs/>
          <w:sz w:val="24"/>
          <w:szCs w:val="24"/>
        </w:rPr>
        <w:t xml:space="preserve"> methodological triangulation, with the use of more than one data collection technique</w:t>
      </w:r>
      <w:r w:rsidR="009219A5" w:rsidRPr="00DB3905">
        <w:rPr>
          <w:rFonts w:asciiTheme="majorBidi" w:hAnsiTheme="majorBidi" w:cstheme="majorBidi"/>
          <w:bCs/>
          <w:sz w:val="24"/>
          <w:szCs w:val="24"/>
        </w:rPr>
        <w:t xml:space="preserve"> (interviews and questionnaires)</w:t>
      </w:r>
      <w:r w:rsidR="00F567D4" w:rsidRPr="00DB3905">
        <w:rPr>
          <w:rFonts w:asciiTheme="majorBidi" w:hAnsiTheme="majorBidi" w:cstheme="majorBidi"/>
          <w:bCs/>
          <w:sz w:val="24"/>
          <w:szCs w:val="24"/>
        </w:rPr>
        <w:t xml:space="preserve">, data triangulation, with the use of multiple data sources </w:t>
      </w:r>
      <w:r w:rsidR="009219A5" w:rsidRPr="00DB3905">
        <w:rPr>
          <w:rFonts w:asciiTheme="majorBidi" w:hAnsiTheme="majorBidi" w:cstheme="majorBidi"/>
          <w:bCs/>
          <w:sz w:val="24"/>
          <w:szCs w:val="24"/>
        </w:rPr>
        <w:t xml:space="preserve">(text and numbers) </w:t>
      </w:r>
      <w:r w:rsidR="00F567D4" w:rsidRPr="00DB3905">
        <w:rPr>
          <w:rFonts w:asciiTheme="majorBidi" w:hAnsiTheme="majorBidi" w:cstheme="majorBidi"/>
          <w:bCs/>
          <w:sz w:val="24"/>
          <w:szCs w:val="24"/>
        </w:rPr>
        <w:t>and investigator triangulation using three analysts.</w:t>
      </w:r>
      <w:r w:rsidR="006808D4" w:rsidRPr="00DB3905">
        <w:rPr>
          <w:rFonts w:asciiTheme="majorBidi" w:hAnsiTheme="majorBidi" w:cstheme="majorBidi"/>
          <w:bCs/>
          <w:sz w:val="24"/>
          <w:szCs w:val="24"/>
        </w:rPr>
        <w:t>[4</w:t>
      </w:r>
      <w:r w:rsidR="00F567D4" w:rsidRPr="00DB3905">
        <w:rPr>
          <w:rFonts w:asciiTheme="majorBidi" w:hAnsiTheme="majorBidi" w:cstheme="majorBidi"/>
          <w:bCs/>
          <w:sz w:val="24"/>
          <w:szCs w:val="24"/>
        </w:rPr>
        <w:t xml:space="preserve">] Theoretical triangulation was not </w:t>
      </w:r>
      <w:r w:rsidR="00955CAE" w:rsidRPr="00DB3905">
        <w:rPr>
          <w:rFonts w:asciiTheme="majorBidi" w:hAnsiTheme="majorBidi" w:cstheme="majorBidi"/>
          <w:bCs/>
          <w:sz w:val="24"/>
          <w:szCs w:val="24"/>
        </w:rPr>
        <w:t>applicable for this study</w:t>
      </w:r>
      <w:r w:rsidR="00F567D4" w:rsidRPr="00DB3905">
        <w:rPr>
          <w:rFonts w:asciiTheme="majorBidi" w:hAnsiTheme="majorBidi" w:cstheme="majorBidi"/>
          <w:bCs/>
          <w:sz w:val="24"/>
          <w:szCs w:val="24"/>
        </w:rPr>
        <w:t xml:space="preserve"> as all research </w:t>
      </w:r>
      <w:r w:rsidR="00955CAE" w:rsidRPr="00DB3905">
        <w:rPr>
          <w:rFonts w:asciiTheme="majorBidi" w:hAnsiTheme="majorBidi" w:cstheme="majorBidi"/>
          <w:bCs/>
          <w:sz w:val="24"/>
          <w:szCs w:val="24"/>
        </w:rPr>
        <w:t xml:space="preserve">activities </w:t>
      </w:r>
      <w:r w:rsidR="00F567D4" w:rsidRPr="00DB3905">
        <w:rPr>
          <w:rFonts w:asciiTheme="majorBidi" w:hAnsiTheme="majorBidi" w:cstheme="majorBidi"/>
          <w:bCs/>
          <w:sz w:val="24"/>
          <w:szCs w:val="24"/>
        </w:rPr>
        <w:t>had been carried out from a realist perspective.</w:t>
      </w:r>
      <w:r w:rsidR="006808D4" w:rsidRPr="00DB3905">
        <w:rPr>
          <w:rFonts w:asciiTheme="majorBidi" w:hAnsiTheme="majorBidi" w:cstheme="majorBidi"/>
          <w:bCs/>
          <w:sz w:val="24"/>
          <w:szCs w:val="24"/>
        </w:rPr>
        <w:t>[2</w:t>
      </w:r>
      <w:r w:rsidR="00F567D4" w:rsidRPr="00DB3905">
        <w:rPr>
          <w:rFonts w:asciiTheme="majorBidi" w:hAnsiTheme="majorBidi" w:cstheme="majorBidi"/>
          <w:bCs/>
          <w:sz w:val="24"/>
          <w:szCs w:val="24"/>
        </w:rPr>
        <w:t>]</w:t>
      </w:r>
      <w:r w:rsidR="00955CAE" w:rsidRPr="00DB3905">
        <w:rPr>
          <w:rFonts w:asciiTheme="majorBidi" w:hAnsiTheme="majorBidi" w:cstheme="majorBidi"/>
          <w:bCs/>
          <w:sz w:val="24"/>
          <w:szCs w:val="24"/>
        </w:rPr>
        <w:t xml:space="preserve"> </w:t>
      </w:r>
      <w:r w:rsidR="009219A5" w:rsidRPr="00DB3905">
        <w:rPr>
          <w:rFonts w:asciiTheme="majorBidi" w:hAnsiTheme="majorBidi" w:cstheme="majorBidi"/>
          <w:bCs/>
          <w:sz w:val="24"/>
          <w:szCs w:val="24"/>
        </w:rPr>
        <w:t>Using</w:t>
      </w:r>
      <w:r w:rsidR="00955CAE" w:rsidRPr="00DB3905">
        <w:rPr>
          <w:rFonts w:asciiTheme="majorBidi" w:hAnsiTheme="majorBidi" w:cstheme="majorBidi"/>
          <w:bCs/>
          <w:sz w:val="24"/>
          <w:szCs w:val="24"/>
        </w:rPr>
        <w:t xml:space="preserve"> three types of triangulation incorporated a variety of approaches which strengthened the analysis by taking a more holistic </w:t>
      </w:r>
      <w:r w:rsidR="000E03B7" w:rsidRPr="00DB3905">
        <w:rPr>
          <w:rFonts w:asciiTheme="majorBidi" w:hAnsiTheme="majorBidi" w:cstheme="majorBidi"/>
          <w:bCs/>
          <w:sz w:val="24"/>
          <w:szCs w:val="24"/>
        </w:rPr>
        <w:t xml:space="preserve">approach to </w:t>
      </w:r>
      <w:r w:rsidR="009219A5" w:rsidRPr="00DB3905">
        <w:rPr>
          <w:rFonts w:asciiTheme="majorBidi" w:hAnsiTheme="majorBidi" w:cstheme="majorBidi"/>
          <w:bCs/>
          <w:sz w:val="24"/>
          <w:szCs w:val="24"/>
        </w:rPr>
        <w:t xml:space="preserve">collecting and analysing data, and </w:t>
      </w:r>
      <w:r w:rsidR="000E03B7" w:rsidRPr="00DB3905">
        <w:rPr>
          <w:rFonts w:asciiTheme="majorBidi" w:hAnsiTheme="majorBidi" w:cstheme="majorBidi"/>
          <w:bCs/>
          <w:sz w:val="24"/>
          <w:szCs w:val="24"/>
        </w:rPr>
        <w:t>evaluating the trial.[1]</w:t>
      </w:r>
    </w:p>
    <w:p w:rsidR="00F567D4" w:rsidRPr="00DB3905" w:rsidRDefault="00F567D4" w:rsidP="00CF2F9C">
      <w:pPr>
        <w:spacing w:after="0" w:line="480" w:lineRule="auto"/>
        <w:rPr>
          <w:rFonts w:asciiTheme="majorBidi" w:hAnsiTheme="majorBidi" w:cstheme="majorBidi"/>
          <w:bCs/>
          <w:sz w:val="24"/>
          <w:szCs w:val="24"/>
        </w:rPr>
      </w:pPr>
    </w:p>
    <w:p w:rsidR="004832B0" w:rsidRPr="00DB3905" w:rsidRDefault="009233E9" w:rsidP="0025722B">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The original data, interpretation and reports of all analyses were examine</w:t>
      </w:r>
      <w:r w:rsidR="00A21D09" w:rsidRPr="00DB3905">
        <w:rPr>
          <w:rFonts w:asciiTheme="majorBidi" w:hAnsiTheme="majorBidi" w:cstheme="majorBidi"/>
          <w:bCs/>
          <w:sz w:val="24"/>
          <w:szCs w:val="24"/>
        </w:rPr>
        <w:t>d</w:t>
      </w:r>
      <w:r w:rsidR="00041671" w:rsidRPr="00DB3905">
        <w:rPr>
          <w:rFonts w:asciiTheme="majorBidi" w:hAnsiTheme="majorBidi" w:cstheme="majorBidi"/>
          <w:bCs/>
          <w:sz w:val="24"/>
          <w:szCs w:val="24"/>
        </w:rPr>
        <w:t xml:space="preserve"> and the key </w:t>
      </w:r>
      <w:r w:rsidRPr="00DB3905">
        <w:rPr>
          <w:rFonts w:asciiTheme="majorBidi" w:hAnsiTheme="majorBidi" w:cstheme="majorBidi"/>
          <w:bCs/>
          <w:sz w:val="24"/>
          <w:szCs w:val="24"/>
        </w:rPr>
        <w:t xml:space="preserve">findings for each data set were </w:t>
      </w:r>
      <w:r w:rsidR="00D43EBB" w:rsidRPr="00DB3905">
        <w:rPr>
          <w:rFonts w:asciiTheme="majorBidi" w:hAnsiTheme="majorBidi" w:cstheme="majorBidi"/>
          <w:bCs/>
          <w:sz w:val="24"/>
          <w:szCs w:val="24"/>
        </w:rPr>
        <w:t xml:space="preserve">identified, </w:t>
      </w:r>
      <w:r w:rsidR="00DF3FA5" w:rsidRPr="00DB3905">
        <w:rPr>
          <w:rFonts w:asciiTheme="majorBidi" w:hAnsiTheme="majorBidi" w:cstheme="majorBidi"/>
          <w:bCs/>
          <w:sz w:val="24"/>
          <w:szCs w:val="24"/>
        </w:rPr>
        <w:t xml:space="preserve">discussed and </w:t>
      </w:r>
      <w:r w:rsidRPr="00DB3905">
        <w:rPr>
          <w:rFonts w:asciiTheme="majorBidi" w:hAnsiTheme="majorBidi" w:cstheme="majorBidi"/>
          <w:bCs/>
          <w:sz w:val="24"/>
          <w:szCs w:val="24"/>
        </w:rPr>
        <w:t xml:space="preserve">agreed upon by consensus </w:t>
      </w:r>
      <w:r w:rsidR="00AD6B99" w:rsidRPr="00DB3905">
        <w:rPr>
          <w:rFonts w:asciiTheme="majorBidi" w:hAnsiTheme="majorBidi" w:cstheme="majorBidi"/>
          <w:bCs/>
          <w:sz w:val="24"/>
          <w:szCs w:val="24"/>
        </w:rPr>
        <w:t>by SA, STC and KH</w:t>
      </w:r>
      <w:r w:rsidRPr="00DB3905">
        <w:rPr>
          <w:rFonts w:asciiTheme="majorBidi" w:hAnsiTheme="majorBidi" w:cstheme="majorBidi"/>
          <w:bCs/>
          <w:sz w:val="24"/>
          <w:szCs w:val="24"/>
        </w:rPr>
        <w:t>.</w:t>
      </w:r>
      <w:r w:rsidR="00203D84" w:rsidRPr="00DB3905">
        <w:rPr>
          <w:rFonts w:asciiTheme="majorBidi" w:hAnsiTheme="majorBidi" w:cstheme="majorBidi"/>
          <w:bCs/>
          <w:sz w:val="24"/>
          <w:szCs w:val="24"/>
        </w:rPr>
        <w:t xml:space="preserve"> </w:t>
      </w:r>
      <w:r w:rsidR="00041671" w:rsidRPr="00DB3905">
        <w:rPr>
          <w:rFonts w:asciiTheme="majorBidi" w:hAnsiTheme="majorBidi" w:cstheme="majorBidi"/>
          <w:bCs/>
          <w:sz w:val="24"/>
          <w:szCs w:val="24"/>
        </w:rPr>
        <w:t>The key</w:t>
      </w:r>
      <w:r w:rsidR="00D43EBB" w:rsidRPr="00DB3905">
        <w:rPr>
          <w:rFonts w:asciiTheme="majorBidi" w:hAnsiTheme="majorBidi" w:cstheme="majorBidi"/>
          <w:bCs/>
          <w:sz w:val="24"/>
          <w:szCs w:val="24"/>
        </w:rPr>
        <w:t xml:space="preserve"> findings for each of the four data sets were presented as s</w:t>
      </w:r>
      <w:r w:rsidR="004832B0" w:rsidRPr="00DB3905">
        <w:rPr>
          <w:rFonts w:asciiTheme="majorBidi" w:hAnsiTheme="majorBidi" w:cstheme="majorBidi"/>
          <w:bCs/>
          <w:sz w:val="24"/>
          <w:szCs w:val="24"/>
        </w:rPr>
        <w:t>tatement</w:t>
      </w:r>
      <w:r w:rsidR="00D43EBB" w:rsidRPr="00DB3905">
        <w:rPr>
          <w:rFonts w:asciiTheme="majorBidi" w:hAnsiTheme="majorBidi" w:cstheme="majorBidi"/>
          <w:bCs/>
          <w:sz w:val="24"/>
          <w:szCs w:val="24"/>
        </w:rPr>
        <w:t>s</w:t>
      </w:r>
      <w:r w:rsidR="00F567D4" w:rsidRPr="00DB3905">
        <w:rPr>
          <w:rFonts w:asciiTheme="majorBidi" w:hAnsiTheme="majorBidi" w:cstheme="majorBidi"/>
          <w:bCs/>
          <w:sz w:val="24"/>
          <w:szCs w:val="24"/>
        </w:rPr>
        <w:t xml:space="preserve"> to aid comparison</w:t>
      </w:r>
      <w:r w:rsidR="00D43EBB" w:rsidRPr="00DB3905">
        <w:rPr>
          <w:rFonts w:asciiTheme="majorBidi" w:hAnsiTheme="majorBidi" w:cstheme="majorBidi"/>
          <w:bCs/>
          <w:sz w:val="24"/>
          <w:szCs w:val="24"/>
        </w:rPr>
        <w:t>, e.g. “patients reported that the booklet was useful in providing info</w:t>
      </w:r>
      <w:r w:rsidR="00504D08" w:rsidRPr="00DB3905">
        <w:rPr>
          <w:rFonts w:asciiTheme="majorBidi" w:hAnsiTheme="majorBidi" w:cstheme="majorBidi"/>
          <w:bCs/>
          <w:sz w:val="24"/>
          <w:szCs w:val="24"/>
        </w:rPr>
        <w:t>rmation about their illness”.[11</w:t>
      </w:r>
      <w:r w:rsidR="00D43EBB" w:rsidRPr="00DB3905">
        <w:rPr>
          <w:rFonts w:asciiTheme="majorBidi" w:hAnsiTheme="majorBidi" w:cstheme="majorBidi"/>
          <w:bCs/>
          <w:sz w:val="24"/>
          <w:szCs w:val="24"/>
        </w:rPr>
        <w:t>]</w:t>
      </w:r>
      <w:r w:rsidR="00F567D4" w:rsidRPr="00DB3905">
        <w:rPr>
          <w:rFonts w:asciiTheme="majorBidi" w:hAnsiTheme="majorBidi" w:cstheme="majorBidi"/>
          <w:bCs/>
          <w:sz w:val="24"/>
          <w:szCs w:val="24"/>
        </w:rPr>
        <w:t xml:space="preserve"> </w:t>
      </w:r>
      <w:r w:rsidR="009825E0" w:rsidRPr="00DB3905">
        <w:rPr>
          <w:rFonts w:asciiTheme="majorBidi" w:hAnsiTheme="majorBidi" w:cstheme="majorBidi"/>
          <w:bCs/>
          <w:sz w:val="24"/>
          <w:szCs w:val="24"/>
        </w:rPr>
        <w:t xml:space="preserve">Key findings represented each individual finding within each data set that was reported in the final report of each study. For the qualitative studies multiple key findings were identified within each </w:t>
      </w:r>
      <w:r w:rsidR="00BD6B49" w:rsidRPr="00DB3905">
        <w:rPr>
          <w:rFonts w:asciiTheme="majorBidi" w:hAnsiTheme="majorBidi" w:cstheme="majorBidi"/>
          <w:bCs/>
          <w:sz w:val="24"/>
          <w:szCs w:val="24"/>
        </w:rPr>
        <w:t xml:space="preserve">original </w:t>
      </w:r>
      <w:r w:rsidR="009825E0" w:rsidRPr="00DB3905">
        <w:rPr>
          <w:rFonts w:asciiTheme="majorBidi" w:hAnsiTheme="majorBidi" w:cstheme="majorBidi"/>
          <w:bCs/>
          <w:sz w:val="24"/>
          <w:szCs w:val="24"/>
        </w:rPr>
        <w:t>theme</w:t>
      </w:r>
      <w:r w:rsidR="00BD6B49" w:rsidRPr="00DB3905">
        <w:rPr>
          <w:rFonts w:asciiTheme="majorBidi" w:hAnsiTheme="majorBidi" w:cstheme="majorBidi"/>
          <w:bCs/>
          <w:sz w:val="24"/>
          <w:szCs w:val="24"/>
        </w:rPr>
        <w:t>, as themes were too broad in their descriptions to compare to quantitative findings.</w:t>
      </w:r>
      <w:r w:rsidR="009825E0" w:rsidRPr="00DB3905">
        <w:rPr>
          <w:rFonts w:asciiTheme="majorBidi" w:hAnsiTheme="majorBidi" w:cstheme="majorBidi"/>
          <w:bCs/>
          <w:sz w:val="24"/>
          <w:szCs w:val="24"/>
        </w:rPr>
        <w:t xml:space="preserve"> </w:t>
      </w:r>
      <w:r w:rsidR="00F567D4" w:rsidRPr="00DB3905">
        <w:rPr>
          <w:rFonts w:asciiTheme="majorBidi" w:hAnsiTheme="majorBidi" w:cstheme="majorBidi"/>
          <w:bCs/>
          <w:sz w:val="24"/>
          <w:szCs w:val="24"/>
        </w:rPr>
        <w:t xml:space="preserve">Once identified </w:t>
      </w:r>
      <w:r w:rsidR="00BD6B49" w:rsidRPr="00DB3905">
        <w:rPr>
          <w:rFonts w:asciiTheme="majorBidi" w:hAnsiTheme="majorBidi" w:cstheme="majorBidi"/>
          <w:bCs/>
          <w:sz w:val="24"/>
          <w:szCs w:val="24"/>
        </w:rPr>
        <w:t xml:space="preserve">key </w:t>
      </w:r>
      <w:r w:rsidR="00F567D4" w:rsidRPr="00DB3905">
        <w:rPr>
          <w:rFonts w:asciiTheme="majorBidi" w:hAnsiTheme="majorBidi" w:cstheme="majorBidi"/>
          <w:bCs/>
          <w:sz w:val="24"/>
          <w:szCs w:val="24"/>
        </w:rPr>
        <w:t xml:space="preserve">findings could be triangulated. </w:t>
      </w:r>
      <w:r w:rsidR="00961DCE" w:rsidRPr="00DB3905">
        <w:rPr>
          <w:rFonts w:asciiTheme="majorBidi" w:hAnsiTheme="majorBidi" w:cstheme="majorBidi"/>
          <w:bCs/>
          <w:sz w:val="24"/>
          <w:szCs w:val="24"/>
        </w:rPr>
        <w:t>T</w:t>
      </w:r>
      <w:r w:rsidRPr="00DB3905">
        <w:rPr>
          <w:rFonts w:asciiTheme="majorBidi" w:hAnsiTheme="majorBidi" w:cstheme="majorBidi"/>
          <w:bCs/>
          <w:sz w:val="24"/>
          <w:szCs w:val="24"/>
        </w:rPr>
        <w:t>h</w:t>
      </w:r>
      <w:r w:rsidR="00961DCE" w:rsidRPr="00DB3905">
        <w:rPr>
          <w:rFonts w:asciiTheme="majorBidi" w:hAnsiTheme="majorBidi" w:cstheme="majorBidi"/>
          <w:bCs/>
          <w:sz w:val="24"/>
          <w:szCs w:val="24"/>
        </w:rPr>
        <w:t>e th</w:t>
      </w:r>
      <w:r w:rsidRPr="00DB3905">
        <w:rPr>
          <w:rFonts w:asciiTheme="majorBidi" w:hAnsiTheme="majorBidi" w:cstheme="majorBidi"/>
          <w:bCs/>
          <w:sz w:val="24"/>
          <w:szCs w:val="24"/>
        </w:rPr>
        <w:t xml:space="preserve">ree researchers </w:t>
      </w:r>
      <w:r w:rsidR="00C649B1" w:rsidRPr="00DB3905">
        <w:rPr>
          <w:rFonts w:asciiTheme="majorBidi" w:hAnsiTheme="majorBidi" w:cstheme="majorBidi"/>
          <w:bCs/>
          <w:sz w:val="24"/>
          <w:szCs w:val="24"/>
        </w:rPr>
        <w:t xml:space="preserve">worked independently to triangulate the </w:t>
      </w:r>
      <w:r w:rsidR="00AD6B99" w:rsidRPr="00DB3905">
        <w:rPr>
          <w:rFonts w:asciiTheme="majorBidi" w:hAnsiTheme="majorBidi" w:cstheme="majorBidi"/>
          <w:bCs/>
          <w:sz w:val="24"/>
          <w:szCs w:val="24"/>
        </w:rPr>
        <w:t xml:space="preserve">four data sets. </w:t>
      </w:r>
      <w:r w:rsidR="00BD6B49" w:rsidRPr="00DB3905">
        <w:rPr>
          <w:rFonts w:asciiTheme="majorBidi" w:hAnsiTheme="majorBidi" w:cstheme="majorBidi"/>
          <w:bCs/>
          <w:sz w:val="24"/>
          <w:szCs w:val="24"/>
        </w:rPr>
        <w:t>Each key f</w:t>
      </w:r>
      <w:r w:rsidR="00EB412D" w:rsidRPr="00DB3905">
        <w:rPr>
          <w:rFonts w:asciiTheme="majorBidi" w:hAnsiTheme="majorBidi" w:cstheme="majorBidi"/>
          <w:bCs/>
          <w:sz w:val="24"/>
          <w:szCs w:val="24"/>
        </w:rPr>
        <w:t xml:space="preserve">inding from one of the four data sets was compared to every other </w:t>
      </w:r>
      <w:r w:rsidR="004832B0" w:rsidRPr="00DB3905">
        <w:rPr>
          <w:rFonts w:asciiTheme="majorBidi" w:hAnsiTheme="majorBidi" w:cstheme="majorBidi"/>
          <w:bCs/>
          <w:sz w:val="24"/>
          <w:szCs w:val="24"/>
        </w:rPr>
        <w:t xml:space="preserve">key </w:t>
      </w:r>
      <w:r w:rsidR="00EB412D" w:rsidRPr="00DB3905">
        <w:rPr>
          <w:rFonts w:asciiTheme="majorBidi" w:hAnsiTheme="majorBidi" w:cstheme="majorBidi"/>
          <w:bCs/>
          <w:sz w:val="24"/>
          <w:szCs w:val="24"/>
        </w:rPr>
        <w:t>finding in the other three data sets</w:t>
      </w:r>
      <w:r w:rsidR="00B67730" w:rsidRPr="00DB3905">
        <w:rPr>
          <w:rFonts w:asciiTheme="majorBidi" w:hAnsiTheme="majorBidi" w:cstheme="majorBidi"/>
          <w:bCs/>
          <w:sz w:val="24"/>
          <w:szCs w:val="24"/>
        </w:rPr>
        <w:t xml:space="preserve"> to create a “convergence coding matrix”</w:t>
      </w:r>
      <w:r w:rsidR="007479A2" w:rsidRPr="00DB3905">
        <w:rPr>
          <w:rFonts w:asciiTheme="majorBidi" w:hAnsiTheme="majorBidi" w:cstheme="majorBidi"/>
          <w:bCs/>
          <w:sz w:val="24"/>
          <w:szCs w:val="24"/>
        </w:rPr>
        <w:t>.</w:t>
      </w:r>
      <w:r w:rsidR="00E71BB2" w:rsidRPr="00DB3905">
        <w:rPr>
          <w:rFonts w:asciiTheme="majorBidi" w:hAnsiTheme="majorBidi" w:cstheme="majorBidi"/>
          <w:bCs/>
          <w:sz w:val="24"/>
          <w:szCs w:val="24"/>
        </w:rPr>
        <w:t>[</w:t>
      </w:r>
      <w:r w:rsidR="006808D4" w:rsidRPr="00DB3905">
        <w:rPr>
          <w:rFonts w:asciiTheme="majorBidi" w:hAnsiTheme="majorBidi" w:cstheme="majorBidi"/>
          <w:bCs/>
          <w:sz w:val="24"/>
          <w:szCs w:val="24"/>
        </w:rPr>
        <w:t>1</w:t>
      </w:r>
      <w:r w:rsidR="00E71BB2" w:rsidRPr="00DB3905">
        <w:rPr>
          <w:rFonts w:asciiTheme="majorBidi" w:hAnsiTheme="majorBidi" w:cstheme="majorBidi"/>
          <w:bCs/>
          <w:sz w:val="24"/>
          <w:szCs w:val="24"/>
        </w:rPr>
        <w:t>]</w:t>
      </w:r>
      <w:r w:rsidR="00B67730" w:rsidRPr="00DB3905">
        <w:rPr>
          <w:rFonts w:asciiTheme="majorBidi" w:hAnsiTheme="majorBidi" w:cstheme="majorBidi"/>
          <w:bCs/>
          <w:sz w:val="24"/>
          <w:szCs w:val="24"/>
        </w:rPr>
        <w:t xml:space="preserve"> </w:t>
      </w:r>
      <w:r w:rsidR="0025722B" w:rsidRPr="00DB3905">
        <w:rPr>
          <w:rFonts w:asciiTheme="majorBidi" w:hAnsiTheme="majorBidi" w:cstheme="majorBidi"/>
          <w:bCs/>
          <w:sz w:val="24"/>
          <w:szCs w:val="24"/>
        </w:rPr>
        <w:t xml:space="preserve">The overall number of </w:t>
      </w:r>
      <w:r w:rsidR="0025722B" w:rsidRPr="00DB3905">
        <w:rPr>
          <w:rFonts w:asciiTheme="majorBidi" w:hAnsiTheme="majorBidi" w:cstheme="majorBidi"/>
          <w:bCs/>
          <w:sz w:val="24"/>
          <w:szCs w:val="24"/>
        </w:rPr>
        <w:lastRenderedPageBreak/>
        <w:t>key findings reduced if the same findings was found in more than one data set. The matrix displayed the final list of key</w:t>
      </w:r>
      <w:r w:rsidR="00CA6D11" w:rsidRPr="00DB3905">
        <w:rPr>
          <w:rFonts w:asciiTheme="majorBidi" w:hAnsiTheme="majorBidi" w:cstheme="majorBidi"/>
          <w:bCs/>
          <w:sz w:val="24"/>
          <w:szCs w:val="24"/>
        </w:rPr>
        <w:t xml:space="preserve"> findings emerging from </w:t>
      </w:r>
      <w:r w:rsidR="0025722B" w:rsidRPr="00DB3905">
        <w:rPr>
          <w:rFonts w:asciiTheme="majorBidi" w:hAnsiTheme="majorBidi" w:cstheme="majorBidi"/>
          <w:bCs/>
          <w:sz w:val="24"/>
          <w:szCs w:val="24"/>
        </w:rPr>
        <w:t>the four data sets on one page.</w:t>
      </w:r>
      <w:r w:rsidR="00CA6D11" w:rsidRPr="00DB3905">
        <w:rPr>
          <w:rFonts w:asciiTheme="majorBidi" w:hAnsiTheme="majorBidi" w:cstheme="majorBidi"/>
          <w:bCs/>
          <w:sz w:val="24"/>
          <w:szCs w:val="24"/>
        </w:rPr>
        <w:t xml:space="preserve"> </w:t>
      </w:r>
    </w:p>
    <w:p w:rsidR="004832B0" w:rsidRPr="00DB3905" w:rsidRDefault="004832B0" w:rsidP="00BD6B49">
      <w:pPr>
        <w:spacing w:after="0" w:line="480" w:lineRule="auto"/>
        <w:rPr>
          <w:rFonts w:asciiTheme="majorBidi" w:hAnsiTheme="majorBidi" w:cstheme="majorBidi"/>
          <w:bCs/>
          <w:sz w:val="24"/>
          <w:szCs w:val="24"/>
        </w:rPr>
      </w:pPr>
    </w:p>
    <w:p w:rsidR="002A1547" w:rsidRPr="00DB3905" w:rsidRDefault="00CA6D11" w:rsidP="00BD6B49">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For each</w:t>
      </w:r>
      <w:r w:rsidR="00F567D4" w:rsidRPr="00DB3905">
        <w:rPr>
          <w:rFonts w:asciiTheme="majorBidi" w:hAnsiTheme="majorBidi" w:cstheme="majorBidi"/>
          <w:bCs/>
          <w:sz w:val="24"/>
          <w:szCs w:val="24"/>
        </w:rPr>
        <w:t xml:space="preserve"> </w:t>
      </w:r>
      <w:r w:rsidR="0025722B" w:rsidRPr="00DB3905">
        <w:rPr>
          <w:rFonts w:asciiTheme="majorBidi" w:hAnsiTheme="majorBidi" w:cstheme="majorBidi"/>
          <w:bCs/>
          <w:sz w:val="24"/>
          <w:szCs w:val="24"/>
        </w:rPr>
        <w:t xml:space="preserve">key </w:t>
      </w:r>
      <w:r w:rsidR="00F567D4" w:rsidRPr="00DB3905">
        <w:rPr>
          <w:rFonts w:asciiTheme="majorBidi" w:hAnsiTheme="majorBidi" w:cstheme="majorBidi"/>
          <w:bCs/>
          <w:sz w:val="24"/>
          <w:szCs w:val="24"/>
        </w:rPr>
        <w:t xml:space="preserve">finding, paired comparisons were made </w:t>
      </w:r>
      <w:r w:rsidRPr="00DB3905">
        <w:rPr>
          <w:rFonts w:asciiTheme="majorBidi" w:hAnsiTheme="majorBidi" w:cstheme="majorBidi"/>
          <w:bCs/>
          <w:sz w:val="24"/>
          <w:szCs w:val="24"/>
        </w:rPr>
        <w:t xml:space="preserve">to compare the data coming from each data set. </w:t>
      </w:r>
      <w:r w:rsidR="00EB412D" w:rsidRPr="00DB3905">
        <w:rPr>
          <w:rFonts w:asciiTheme="majorBidi" w:hAnsiTheme="majorBidi" w:cstheme="majorBidi"/>
          <w:bCs/>
          <w:sz w:val="24"/>
          <w:szCs w:val="24"/>
        </w:rPr>
        <w:t xml:space="preserve">The </w:t>
      </w:r>
      <w:r w:rsidRPr="00DB3905">
        <w:rPr>
          <w:rFonts w:asciiTheme="majorBidi" w:hAnsiTheme="majorBidi" w:cstheme="majorBidi"/>
          <w:bCs/>
          <w:sz w:val="24"/>
          <w:szCs w:val="24"/>
        </w:rPr>
        <w:t xml:space="preserve">relationship between data </w:t>
      </w:r>
      <w:r w:rsidR="00EB412D" w:rsidRPr="00DB3905">
        <w:rPr>
          <w:rFonts w:asciiTheme="majorBidi" w:hAnsiTheme="majorBidi" w:cstheme="majorBidi"/>
          <w:bCs/>
          <w:sz w:val="24"/>
          <w:szCs w:val="24"/>
        </w:rPr>
        <w:t>was marked as one of four categories: silence, dissonance, partial agreement and agreement</w:t>
      </w:r>
      <w:r w:rsidR="00BD6B49" w:rsidRPr="00DB3905">
        <w:rPr>
          <w:rFonts w:asciiTheme="majorBidi" w:hAnsiTheme="majorBidi" w:cstheme="majorBidi"/>
          <w:bCs/>
          <w:sz w:val="24"/>
          <w:szCs w:val="24"/>
        </w:rPr>
        <w:t xml:space="preserve"> (Figure </w:t>
      </w:r>
      <w:r w:rsidR="00461C01" w:rsidRPr="00DB3905">
        <w:rPr>
          <w:rFonts w:asciiTheme="majorBidi" w:hAnsiTheme="majorBidi" w:cstheme="majorBidi"/>
          <w:bCs/>
          <w:sz w:val="24"/>
          <w:szCs w:val="24"/>
        </w:rPr>
        <w:t>1</w:t>
      </w:r>
      <w:r w:rsidR="00A27FE7" w:rsidRPr="00DB3905">
        <w:rPr>
          <w:rFonts w:asciiTheme="majorBidi" w:hAnsiTheme="majorBidi" w:cstheme="majorBidi"/>
          <w:bCs/>
          <w:sz w:val="24"/>
          <w:szCs w:val="24"/>
        </w:rPr>
        <w:t>)</w:t>
      </w:r>
      <w:r w:rsidR="00EB412D" w:rsidRPr="00DB3905">
        <w:rPr>
          <w:rFonts w:asciiTheme="majorBidi" w:hAnsiTheme="majorBidi" w:cstheme="majorBidi"/>
          <w:bCs/>
          <w:sz w:val="24"/>
          <w:szCs w:val="24"/>
        </w:rPr>
        <w:t>.</w:t>
      </w:r>
      <w:r w:rsidR="00DF3FA5" w:rsidRPr="00DB3905">
        <w:rPr>
          <w:rFonts w:asciiTheme="majorBidi" w:hAnsiTheme="majorBidi" w:cstheme="majorBidi"/>
          <w:bCs/>
          <w:sz w:val="24"/>
          <w:szCs w:val="24"/>
        </w:rPr>
        <w:t xml:space="preserve"> Agreement representing</w:t>
      </w:r>
      <w:r w:rsidR="00B67730" w:rsidRPr="00DB3905">
        <w:rPr>
          <w:rFonts w:asciiTheme="majorBidi" w:hAnsiTheme="majorBidi" w:cstheme="majorBidi"/>
          <w:bCs/>
          <w:sz w:val="24"/>
          <w:szCs w:val="24"/>
        </w:rPr>
        <w:t xml:space="preserve"> convergence in the data, partial agreement reflecting complementarity between data and dissonance reflecting </w:t>
      </w:r>
      <w:r w:rsidR="00DF3FA5" w:rsidRPr="00DB3905">
        <w:rPr>
          <w:rFonts w:asciiTheme="majorBidi" w:hAnsiTheme="majorBidi" w:cstheme="majorBidi"/>
          <w:bCs/>
          <w:sz w:val="24"/>
          <w:szCs w:val="24"/>
        </w:rPr>
        <w:t>conflicting findings in the</w:t>
      </w:r>
      <w:r w:rsidR="00B67730" w:rsidRPr="00DB3905">
        <w:rPr>
          <w:rFonts w:asciiTheme="majorBidi" w:hAnsiTheme="majorBidi" w:cstheme="majorBidi"/>
          <w:bCs/>
          <w:sz w:val="24"/>
          <w:szCs w:val="24"/>
        </w:rPr>
        <w:t xml:space="preserve"> data</w:t>
      </w:r>
      <w:r w:rsidR="00E00681" w:rsidRPr="00DB3905">
        <w:rPr>
          <w:rFonts w:asciiTheme="majorBidi" w:hAnsiTheme="majorBidi" w:cstheme="majorBidi"/>
          <w:bCs/>
          <w:sz w:val="24"/>
          <w:szCs w:val="24"/>
        </w:rPr>
        <w:t>.</w:t>
      </w:r>
      <w:r w:rsidR="00E71BB2" w:rsidRPr="00DB3905">
        <w:rPr>
          <w:rFonts w:asciiTheme="majorBidi" w:hAnsiTheme="majorBidi" w:cstheme="majorBidi"/>
          <w:bCs/>
          <w:sz w:val="24"/>
          <w:szCs w:val="24"/>
        </w:rPr>
        <w:t>[</w:t>
      </w:r>
      <w:r w:rsidR="006808D4" w:rsidRPr="00DB3905">
        <w:rPr>
          <w:rFonts w:asciiTheme="majorBidi" w:hAnsiTheme="majorBidi" w:cstheme="majorBidi"/>
          <w:bCs/>
          <w:sz w:val="24"/>
          <w:szCs w:val="24"/>
        </w:rPr>
        <w:t>1</w:t>
      </w:r>
      <w:r w:rsidR="00E71BB2" w:rsidRPr="00DB3905">
        <w:rPr>
          <w:rFonts w:asciiTheme="majorBidi" w:hAnsiTheme="majorBidi" w:cstheme="majorBidi"/>
          <w:bCs/>
          <w:sz w:val="24"/>
          <w:szCs w:val="24"/>
        </w:rPr>
        <w:t>]</w:t>
      </w:r>
      <w:r w:rsidR="00A21D09" w:rsidRPr="00DB3905">
        <w:rPr>
          <w:rFonts w:asciiTheme="majorBidi" w:hAnsiTheme="majorBidi" w:cstheme="majorBidi"/>
          <w:bCs/>
          <w:sz w:val="24"/>
          <w:szCs w:val="24"/>
        </w:rPr>
        <w:t xml:space="preserve"> </w:t>
      </w:r>
      <w:r w:rsidR="00633575" w:rsidRPr="00DB3905">
        <w:rPr>
          <w:rFonts w:asciiTheme="majorBidi" w:hAnsiTheme="majorBidi" w:cstheme="majorBidi"/>
          <w:bCs/>
          <w:sz w:val="24"/>
          <w:szCs w:val="24"/>
        </w:rPr>
        <w:t>Silence reflected instances where only one data set out of the two being compared contained data on a particular finding. Comparisons were labelled as not applicable when neither data set in a paired comparison contained data related to the finding.</w:t>
      </w:r>
      <w:r w:rsidR="006808D4" w:rsidRPr="00DB3905">
        <w:rPr>
          <w:rFonts w:asciiTheme="majorBidi" w:hAnsiTheme="majorBidi" w:cstheme="majorBidi"/>
          <w:bCs/>
          <w:sz w:val="24"/>
          <w:szCs w:val="24"/>
        </w:rPr>
        <w:t>[1</w:t>
      </w:r>
      <w:r w:rsidR="00633575" w:rsidRPr="00DB3905">
        <w:rPr>
          <w:rFonts w:asciiTheme="majorBidi" w:hAnsiTheme="majorBidi" w:cstheme="majorBidi"/>
          <w:bCs/>
          <w:sz w:val="24"/>
          <w:szCs w:val="24"/>
        </w:rPr>
        <w:t xml:space="preserve">] </w:t>
      </w:r>
      <w:r w:rsidR="00493858" w:rsidRPr="00DB3905">
        <w:rPr>
          <w:rFonts w:asciiTheme="majorBidi" w:hAnsiTheme="majorBidi" w:cstheme="majorBidi"/>
          <w:bCs/>
          <w:sz w:val="24"/>
          <w:szCs w:val="24"/>
        </w:rPr>
        <w:t>The three individual analyses</w:t>
      </w:r>
      <w:r w:rsidR="00BD6B49" w:rsidRPr="00DB3905">
        <w:rPr>
          <w:rFonts w:asciiTheme="majorBidi" w:hAnsiTheme="majorBidi" w:cstheme="majorBidi"/>
          <w:bCs/>
          <w:sz w:val="24"/>
          <w:szCs w:val="24"/>
        </w:rPr>
        <w:t>, from each researcher,</w:t>
      </w:r>
      <w:r w:rsidR="00493858" w:rsidRPr="00DB3905">
        <w:rPr>
          <w:rFonts w:asciiTheme="majorBidi" w:hAnsiTheme="majorBidi" w:cstheme="majorBidi"/>
          <w:bCs/>
          <w:sz w:val="24"/>
          <w:szCs w:val="24"/>
        </w:rPr>
        <w:t xml:space="preserve"> were then compared and discussed between the research team to obtain a consensus about the relation</w:t>
      </w:r>
      <w:r w:rsidR="00AD6B99" w:rsidRPr="00DB3905">
        <w:rPr>
          <w:rFonts w:asciiTheme="majorBidi" w:hAnsiTheme="majorBidi" w:cstheme="majorBidi"/>
          <w:bCs/>
          <w:sz w:val="24"/>
          <w:szCs w:val="24"/>
        </w:rPr>
        <w:t>ship between findings.</w:t>
      </w:r>
    </w:p>
    <w:p w:rsidR="00AC09EE" w:rsidRPr="00DB3905" w:rsidRDefault="00AC09EE" w:rsidP="00CF2F9C">
      <w:pPr>
        <w:spacing w:after="0" w:line="480" w:lineRule="auto"/>
        <w:rPr>
          <w:rFonts w:asciiTheme="majorBidi" w:hAnsiTheme="majorBidi" w:cstheme="majorBidi"/>
          <w:bCs/>
          <w:sz w:val="24"/>
          <w:szCs w:val="24"/>
        </w:rPr>
      </w:pPr>
    </w:p>
    <w:p w:rsidR="00097EFA" w:rsidRPr="00DB3905" w:rsidRDefault="00FB6CB7" w:rsidP="00CF2F9C">
      <w:pPr>
        <w:spacing w:after="0" w:line="480" w:lineRule="auto"/>
        <w:rPr>
          <w:rFonts w:asciiTheme="majorBidi" w:hAnsiTheme="majorBidi" w:cstheme="majorBidi"/>
          <w:b/>
          <w:bCs/>
          <w:sz w:val="24"/>
          <w:szCs w:val="24"/>
          <w:u w:val="single"/>
        </w:rPr>
      </w:pPr>
      <w:r w:rsidRPr="00DB3905">
        <w:rPr>
          <w:rFonts w:asciiTheme="majorBidi" w:hAnsiTheme="majorBidi" w:cstheme="majorBidi"/>
          <w:b/>
          <w:bCs/>
          <w:sz w:val="24"/>
          <w:szCs w:val="24"/>
          <w:u w:val="single"/>
        </w:rPr>
        <w:t>Results</w:t>
      </w:r>
    </w:p>
    <w:p w:rsidR="00097EFA" w:rsidRPr="00DB3905" w:rsidRDefault="00097EFA" w:rsidP="00CF2F9C">
      <w:pPr>
        <w:spacing w:after="0" w:line="480" w:lineRule="auto"/>
        <w:rPr>
          <w:rFonts w:asciiTheme="majorBidi" w:hAnsiTheme="majorBidi" w:cstheme="majorBidi"/>
          <w:bCs/>
          <w:sz w:val="24"/>
          <w:szCs w:val="24"/>
        </w:rPr>
      </w:pPr>
    </w:p>
    <w:p w:rsidR="00591F00" w:rsidRPr="00DB3905" w:rsidRDefault="00591F00"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Descriptive data</w:t>
      </w:r>
    </w:p>
    <w:p w:rsidR="002D57BE" w:rsidRPr="00DB3905" w:rsidRDefault="008A3194"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Four data sets were collected. Qualitative data were collected from interviews with 1) </w:t>
      </w:r>
      <w:r w:rsidR="006808D4" w:rsidRPr="00DB3905">
        <w:rPr>
          <w:rFonts w:asciiTheme="majorBidi" w:hAnsiTheme="majorBidi" w:cstheme="majorBidi"/>
          <w:sz w:val="24"/>
          <w:szCs w:val="24"/>
        </w:rPr>
        <w:t>62 patients and 2) 66 GPs.[6,7</w:t>
      </w:r>
      <w:r w:rsidRPr="00DB3905">
        <w:rPr>
          <w:rFonts w:asciiTheme="majorBidi" w:hAnsiTheme="majorBidi" w:cstheme="majorBidi"/>
          <w:sz w:val="24"/>
          <w:szCs w:val="24"/>
        </w:rPr>
        <w:t xml:space="preserve">] </w:t>
      </w:r>
      <w:r w:rsidR="008B4616" w:rsidRPr="00DB3905">
        <w:rPr>
          <w:rFonts w:asciiTheme="majorBidi" w:hAnsiTheme="majorBidi" w:cstheme="majorBidi"/>
          <w:sz w:val="24"/>
          <w:szCs w:val="24"/>
        </w:rPr>
        <w:t xml:space="preserve">Quantitative data consisted of self-report measures completed by </w:t>
      </w:r>
      <w:r w:rsidRPr="00DB3905">
        <w:rPr>
          <w:rFonts w:asciiTheme="majorBidi" w:hAnsiTheme="majorBidi" w:cstheme="majorBidi"/>
          <w:sz w:val="24"/>
          <w:szCs w:val="24"/>
        </w:rPr>
        <w:t xml:space="preserve">3) 2886 patients </w:t>
      </w:r>
      <w:r w:rsidR="008B4616" w:rsidRPr="00DB3905">
        <w:rPr>
          <w:rFonts w:asciiTheme="majorBidi" w:hAnsiTheme="majorBidi" w:cstheme="majorBidi"/>
          <w:sz w:val="24"/>
          <w:szCs w:val="24"/>
        </w:rPr>
        <w:t xml:space="preserve">and </w:t>
      </w:r>
      <w:r w:rsidRPr="00DB3905">
        <w:rPr>
          <w:rFonts w:asciiTheme="majorBidi" w:hAnsiTheme="majorBidi" w:cstheme="majorBidi"/>
          <w:sz w:val="24"/>
          <w:szCs w:val="24"/>
        </w:rPr>
        <w:t>4) 346 GPs</w:t>
      </w:r>
      <w:r w:rsidR="008B4616" w:rsidRPr="00DB3905">
        <w:rPr>
          <w:rFonts w:asciiTheme="majorBidi" w:hAnsiTheme="majorBidi" w:cstheme="majorBidi"/>
          <w:sz w:val="24"/>
          <w:szCs w:val="24"/>
        </w:rPr>
        <w:t>.</w:t>
      </w:r>
      <w:r w:rsidR="00E71BB2" w:rsidRPr="00DB3905">
        <w:rPr>
          <w:rFonts w:asciiTheme="majorBidi" w:hAnsiTheme="majorBidi" w:cstheme="majorBidi"/>
          <w:sz w:val="24"/>
          <w:szCs w:val="24"/>
        </w:rPr>
        <w:t>[</w:t>
      </w:r>
      <w:r w:rsidR="006808D4" w:rsidRPr="00DB3905">
        <w:rPr>
          <w:rFonts w:asciiTheme="majorBidi" w:hAnsiTheme="majorBidi" w:cstheme="majorBidi"/>
          <w:sz w:val="24"/>
          <w:szCs w:val="24"/>
        </w:rPr>
        <w:t>8</w:t>
      </w:r>
      <w:r w:rsidR="00E71BB2" w:rsidRPr="00DB3905">
        <w:rPr>
          <w:rFonts w:asciiTheme="majorBidi" w:hAnsiTheme="majorBidi" w:cstheme="majorBidi"/>
          <w:sz w:val="24"/>
          <w:szCs w:val="24"/>
        </w:rPr>
        <w:t>]</w:t>
      </w:r>
      <w:r w:rsidR="008B4616" w:rsidRPr="00DB3905">
        <w:rPr>
          <w:rFonts w:asciiTheme="majorBidi" w:hAnsiTheme="majorBidi" w:cstheme="majorBidi"/>
          <w:sz w:val="24"/>
          <w:szCs w:val="24"/>
          <w:vertAlign w:val="superscript"/>
        </w:rPr>
        <w:t xml:space="preserve"> </w:t>
      </w:r>
      <w:r w:rsidR="00E850C2" w:rsidRPr="00DB3905">
        <w:rPr>
          <w:rFonts w:asciiTheme="majorBidi" w:hAnsiTheme="majorBidi" w:cstheme="majorBidi"/>
          <w:bCs/>
          <w:sz w:val="24"/>
          <w:szCs w:val="24"/>
        </w:rPr>
        <w:t xml:space="preserve">As a result of the mapping exercise 74 independent </w:t>
      </w:r>
      <w:r w:rsidR="00041671" w:rsidRPr="00DB3905">
        <w:rPr>
          <w:rFonts w:asciiTheme="majorBidi" w:hAnsiTheme="majorBidi" w:cstheme="majorBidi"/>
          <w:bCs/>
          <w:sz w:val="24"/>
          <w:szCs w:val="24"/>
        </w:rPr>
        <w:t>key</w:t>
      </w:r>
      <w:r w:rsidR="00E850C2" w:rsidRPr="00DB3905">
        <w:rPr>
          <w:rFonts w:asciiTheme="majorBidi" w:hAnsiTheme="majorBidi" w:cstheme="majorBidi"/>
          <w:bCs/>
          <w:sz w:val="24"/>
          <w:szCs w:val="24"/>
        </w:rPr>
        <w:t xml:space="preserve"> findings were identified in the four data sets</w:t>
      </w:r>
      <w:r w:rsidR="0025722B" w:rsidRPr="00DB3905">
        <w:rPr>
          <w:rFonts w:asciiTheme="majorBidi" w:hAnsiTheme="majorBidi" w:cstheme="majorBidi"/>
          <w:bCs/>
          <w:sz w:val="24"/>
          <w:szCs w:val="24"/>
        </w:rPr>
        <w:t xml:space="preserve"> (Figure 2).</w:t>
      </w:r>
    </w:p>
    <w:p w:rsidR="008C5711" w:rsidRPr="00DB3905" w:rsidRDefault="008C5711" w:rsidP="00CF2F9C">
      <w:pPr>
        <w:spacing w:after="0" w:line="480" w:lineRule="auto"/>
        <w:rPr>
          <w:rFonts w:asciiTheme="majorBidi" w:hAnsiTheme="majorBidi" w:cstheme="majorBidi"/>
          <w:bCs/>
          <w:sz w:val="24"/>
          <w:szCs w:val="24"/>
        </w:rPr>
      </w:pPr>
    </w:p>
    <w:p w:rsidR="003D4024" w:rsidRPr="00DB3905" w:rsidRDefault="00155531" w:rsidP="009219A5">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T</w:t>
      </w:r>
      <w:r w:rsidR="009219A5" w:rsidRPr="00DB3905">
        <w:rPr>
          <w:rFonts w:asciiTheme="majorBidi" w:hAnsiTheme="majorBidi" w:cstheme="majorBidi"/>
          <w:bCs/>
          <w:sz w:val="24"/>
          <w:szCs w:val="24"/>
        </w:rPr>
        <w:t>hree analysts compared all 74 findings to identify any overlap between data sets (where more than one data set found the same key finding)</w:t>
      </w:r>
      <w:r w:rsidRPr="00DB3905">
        <w:rPr>
          <w:rFonts w:asciiTheme="majorBidi" w:hAnsiTheme="majorBidi" w:cstheme="majorBidi"/>
          <w:bCs/>
          <w:sz w:val="24"/>
          <w:szCs w:val="24"/>
        </w:rPr>
        <w:t xml:space="preserve"> and to create a convergence coding matrix (see supplementary material)</w:t>
      </w:r>
      <w:r w:rsidR="009219A5" w:rsidRPr="00DB3905">
        <w:rPr>
          <w:rFonts w:asciiTheme="majorBidi" w:hAnsiTheme="majorBidi" w:cstheme="majorBidi"/>
          <w:bCs/>
          <w:sz w:val="24"/>
          <w:szCs w:val="24"/>
        </w:rPr>
        <w:t xml:space="preserve">. </w:t>
      </w:r>
      <w:r w:rsidR="00F85257" w:rsidRPr="00DB3905">
        <w:rPr>
          <w:rFonts w:asciiTheme="majorBidi" w:hAnsiTheme="majorBidi" w:cstheme="majorBidi"/>
          <w:bCs/>
          <w:sz w:val="24"/>
          <w:szCs w:val="24"/>
        </w:rPr>
        <w:t>39</w:t>
      </w:r>
      <w:r w:rsidR="00E850C2" w:rsidRPr="00DB3905">
        <w:rPr>
          <w:rFonts w:asciiTheme="majorBidi" w:hAnsiTheme="majorBidi" w:cstheme="majorBidi"/>
          <w:bCs/>
          <w:sz w:val="24"/>
          <w:szCs w:val="24"/>
        </w:rPr>
        <w:t xml:space="preserve"> independent findings were identified across the four </w:t>
      </w:r>
      <w:r w:rsidR="00E850C2" w:rsidRPr="00DB3905">
        <w:rPr>
          <w:rFonts w:asciiTheme="majorBidi" w:hAnsiTheme="majorBidi" w:cstheme="majorBidi"/>
          <w:bCs/>
          <w:sz w:val="24"/>
          <w:szCs w:val="24"/>
        </w:rPr>
        <w:lastRenderedPageBreak/>
        <w:t>data sets.</w:t>
      </w:r>
      <w:r w:rsidR="009219A5" w:rsidRPr="00DB3905">
        <w:rPr>
          <w:rFonts w:asciiTheme="majorBidi" w:hAnsiTheme="majorBidi" w:cstheme="majorBidi"/>
          <w:bCs/>
          <w:sz w:val="24"/>
          <w:szCs w:val="24"/>
        </w:rPr>
        <w:t xml:space="preserve"> </w:t>
      </w:r>
      <w:r w:rsidR="003D4024" w:rsidRPr="00DB3905">
        <w:rPr>
          <w:rFonts w:asciiTheme="majorBidi" w:hAnsiTheme="majorBidi" w:cstheme="majorBidi"/>
          <w:bCs/>
          <w:sz w:val="24"/>
          <w:szCs w:val="24"/>
        </w:rPr>
        <w:t>Triangulation</w:t>
      </w:r>
      <w:r w:rsidR="00D04D99" w:rsidRPr="00DB3905">
        <w:rPr>
          <w:rFonts w:asciiTheme="majorBidi" w:hAnsiTheme="majorBidi" w:cstheme="majorBidi"/>
          <w:bCs/>
          <w:sz w:val="24"/>
          <w:szCs w:val="24"/>
        </w:rPr>
        <w:t>s</w:t>
      </w:r>
      <w:r w:rsidR="003D4024" w:rsidRPr="00DB3905">
        <w:rPr>
          <w:rFonts w:asciiTheme="majorBidi" w:hAnsiTheme="majorBidi" w:cstheme="majorBidi"/>
          <w:bCs/>
          <w:sz w:val="24"/>
          <w:szCs w:val="24"/>
        </w:rPr>
        <w:t xml:space="preserve"> </w:t>
      </w:r>
      <w:r w:rsidR="00751986" w:rsidRPr="00DB3905">
        <w:rPr>
          <w:rFonts w:asciiTheme="majorBidi" w:hAnsiTheme="majorBidi" w:cstheme="majorBidi"/>
          <w:bCs/>
          <w:sz w:val="24"/>
          <w:szCs w:val="24"/>
        </w:rPr>
        <w:t xml:space="preserve">carried out </w:t>
      </w:r>
      <w:r w:rsidR="003D4024" w:rsidRPr="00DB3905">
        <w:rPr>
          <w:rFonts w:asciiTheme="majorBidi" w:hAnsiTheme="majorBidi" w:cstheme="majorBidi"/>
          <w:bCs/>
          <w:sz w:val="24"/>
          <w:szCs w:val="24"/>
        </w:rPr>
        <w:t>by individual investigators were compared to one another. All investigators agreed on the categorisation of 33/39 findings. The remaining 6 statements were discussed and agreed by consensus.</w:t>
      </w:r>
      <w:r w:rsidR="00115F8C" w:rsidRPr="00DB3905">
        <w:rPr>
          <w:rFonts w:asciiTheme="majorBidi" w:hAnsiTheme="majorBidi" w:cstheme="majorBidi"/>
          <w:bCs/>
          <w:sz w:val="24"/>
          <w:szCs w:val="24"/>
        </w:rPr>
        <w:t xml:space="preserve"> </w:t>
      </w:r>
      <w:r w:rsidR="00461C01" w:rsidRPr="00DB3905">
        <w:rPr>
          <w:rFonts w:asciiTheme="majorBidi" w:hAnsiTheme="majorBidi" w:cstheme="majorBidi"/>
          <w:bCs/>
          <w:sz w:val="24"/>
          <w:szCs w:val="24"/>
        </w:rPr>
        <w:t xml:space="preserve">Figure </w:t>
      </w:r>
      <w:r w:rsidR="0025722B" w:rsidRPr="00DB3905">
        <w:rPr>
          <w:rFonts w:asciiTheme="majorBidi" w:hAnsiTheme="majorBidi" w:cstheme="majorBidi"/>
          <w:bCs/>
          <w:sz w:val="24"/>
          <w:szCs w:val="24"/>
        </w:rPr>
        <w:t>3</w:t>
      </w:r>
      <w:r w:rsidR="00115F8C" w:rsidRPr="00DB3905">
        <w:rPr>
          <w:rFonts w:asciiTheme="majorBidi" w:hAnsiTheme="majorBidi" w:cstheme="majorBidi"/>
          <w:bCs/>
          <w:sz w:val="24"/>
          <w:szCs w:val="24"/>
        </w:rPr>
        <w:t xml:space="preserve"> shows an example of one key finding identified.</w:t>
      </w:r>
    </w:p>
    <w:p w:rsidR="003D4024" w:rsidRPr="00DB3905" w:rsidRDefault="003D4024" w:rsidP="00CF2F9C">
      <w:pPr>
        <w:spacing w:after="0" w:line="480" w:lineRule="auto"/>
        <w:rPr>
          <w:rFonts w:asciiTheme="majorBidi" w:hAnsiTheme="majorBidi" w:cstheme="majorBidi"/>
          <w:bCs/>
          <w:sz w:val="24"/>
          <w:szCs w:val="24"/>
        </w:rPr>
      </w:pPr>
    </w:p>
    <w:p w:rsidR="00F85257" w:rsidRPr="00DB3905" w:rsidRDefault="00F85257" w:rsidP="00CF2F9C">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 xml:space="preserve">Thirteen findings related to a single data set, 11 findings appeared in two data sets and 15 findings appeared in three of the data sets. None of the </w:t>
      </w:r>
      <w:r w:rsidR="009825E0" w:rsidRPr="00DB3905">
        <w:rPr>
          <w:rFonts w:asciiTheme="majorBidi" w:hAnsiTheme="majorBidi" w:cstheme="majorBidi"/>
          <w:bCs/>
          <w:sz w:val="24"/>
          <w:szCs w:val="24"/>
        </w:rPr>
        <w:t>key</w:t>
      </w:r>
      <w:r w:rsidRPr="00DB3905">
        <w:rPr>
          <w:rFonts w:asciiTheme="majorBidi" w:hAnsiTheme="majorBidi" w:cstheme="majorBidi"/>
          <w:bCs/>
          <w:sz w:val="24"/>
          <w:szCs w:val="24"/>
        </w:rPr>
        <w:t xml:space="preserve"> findings appeared in all four of the data sets.</w:t>
      </w:r>
      <w:r w:rsidR="006212A6" w:rsidRPr="00DB3905">
        <w:rPr>
          <w:rFonts w:asciiTheme="majorBidi" w:hAnsiTheme="majorBidi" w:cstheme="majorBidi"/>
          <w:bCs/>
          <w:sz w:val="24"/>
          <w:szCs w:val="24"/>
        </w:rPr>
        <w:t xml:space="preserve"> </w:t>
      </w:r>
      <w:r w:rsidRPr="00DB3905">
        <w:rPr>
          <w:rFonts w:asciiTheme="majorBidi" w:hAnsiTheme="majorBidi" w:cstheme="majorBidi"/>
          <w:bCs/>
          <w:sz w:val="24"/>
          <w:szCs w:val="24"/>
        </w:rPr>
        <w:t>For each of the 39 statements, 6 comparisons were ma</w:t>
      </w:r>
      <w:r w:rsidR="002D57BE" w:rsidRPr="00DB3905">
        <w:rPr>
          <w:rFonts w:asciiTheme="majorBidi" w:hAnsiTheme="majorBidi" w:cstheme="majorBidi"/>
          <w:bCs/>
          <w:sz w:val="24"/>
          <w:szCs w:val="24"/>
        </w:rPr>
        <w:t>de</w:t>
      </w:r>
      <w:r w:rsidR="009825E0" w:rsidRPr="00DB3905">
        <w:rPr>
          <w:rFonts w:asciiTheme="majorBidi" w:hAnsiTheme="majorBidi" w:cstheme="majorBidi"/>
          <w:bCs/>
          <w:sz w:val="24"/>
          <w:szCs w:val="24"/>
        </w:rPr>
        <w:t xml:space="preserve"> to ensure completeness</w:t>
      </w:r>
      <w:r w:rsidR="004E1AF4" w:rsidRPr="00DB3905">
        <w:rPr>
          <w:rFonts w:asciiTheme="majorBidi" w:hAnsiTheme="majorBidi" w:cstheme="majorBidi"/>
          <w:bCs/>
          <w:sz w:val="24"/>
          <w:szCs w:val="24"/>
        </w:rPr>
        <w:t xml:space="preserve"> (</w:t>
      </w:r>
      <w:r w:rsidR="00461C01" w:rsidRPr="00DB3905">
        <w:rPr>
          <w:rFonts w:asciiTheme="majorBidi" w:hAnsiTheme="majorBidi" w:cstheme="majorBidi"/>
          <w:bCs/>
          <w:sz w:val="24"/>
          <w:szCs w:val="24"/>
        </w:rPr>
        <w:t xml:space="preserve">Figure </w:t>
      </w:r>
      <w:r w:rsidR="0025722B" w:rsidRPr="00DB3905">
        <w:rPr>
          <w:rFonts w:asciiTheme="majorBidi" w:hAnsiTheme="majorBidi" w:cstheme="majorBidi"/>
          <w:bCs/>
          <w:sz w:val="24"/>
          <w:szCs w:val="24"/>
        </w:rPr>
        <w:t>4</w:t>
      </w:r>
      <w:r w:rsidR="004E1AF4" w:rsidRPr="00DB3905">
        <w:rPr>
          <w:rFonts w:asciiTheme="majorBidi" w:hAnsiTheme="majorBidi" w:cstheme="majorBidi"/>
          <w:bCs/>
          <w:sz w:val="24"/>
          <w:szCs w:val="24"/>
        </w:rPr>
        <w:t>)</w:t>
      </w:r>
      <w:r w:rsidR="00591F00" w:rsidRPr="00DB3905">
        <w:rPr>
          <w:rFonts w:asciiTheme="majorBidi" w:hAnsiTheme="majorBidi" w:cstheme="majorBidi"/>
          <w:bCs/>
          <w:sz w:val="24"/>
          <w:szCs w:val="24"/>
        </w:rPr>
        <w:t>. This led to a total of 234 paired comparisons across all d</w:t>
      </w:r>
      <w:r w:rsidR="002D57BE" w:rsidRPr="00DB3905">
        <w:rPr>
          <w:rFonts w:asciiTheme="majorBidi" w:hAnsiTheme="majorBidi" w:cstheme="majorBidi"/>
          <w:bCs/>
          <w:sz w:val="24"/>
          <w:szCs w:val="24"/>
        </w:rPr>
        <w:t xml:space="preserve">ata sets and </w:t>
      </w:r>
      <w:r w:rsidR="00041671" w:rsidRPr="00DB3905">
        <w:rPr>
          <w:rFonts w:asciiTheme="majorBidi" w:hAnsiTheme="majorBidi" w:cstheme="majorBidi"/>
          <w:bCs/>
          <w:sz w:val="24"/>
          <w:szCs w:val="24"/>
        </w:rPr>
        <w:t>key</w:t>
      </w:r>
      <w:r w:rsidR="0001434D" w:rsidRPr="00DB3905">
        <w:rPr>
          <w:rFonts w:asciiTheme="majorBidi" w:hAnsiTheme="majorBidi" w:cstheme="majorBidi"/>
          <w:bCs/>
          <w:sz w:val="24"/>
          <w:szCs w:val="24"/>
        </w:rPr>
        <w:t xml:space="preserve"> findings (Table 1). </w:t>
      </w:r>
      <w:r w:rsidR="0035457F" w:rsidRPr="00DB3905">
        <w:rPr>
          <w:rFonts w:asciiTheme="majorBidi" w:hAnsiTheme="majorBidi" w:cstheme="majorBidi"/>
          <w:bCs/>
          <w:sz w:val="24"/>
          <w:szCs w:val="24"/>
        </w:rPr>
        <w:t>Of these 58</w:t>
      </w:r>
      <w:r w:rsidR="00591F00" w:rsidRPr="00DB3905">
        <w:rPr>
          <w:rFonts w:asciiTheme="majorBidi" w:hAnsiTheme="majorBidi" w:cstheme="majorBidi"/>
          <w:bCs/>
          <w:sz w:val="24"/>
          <w:szCs w:val="24"/>
        </w:rPr>
        <w:t xml:space="preserve"> were “not applicable” because there was no source data available for either </w:t>
      </w:r>
      <w:r w:rsidR="0001434D" w:rsidRPr="00DB3905">
        <w:rPr>
          <w:rFonts w:asciiTheme="majorBidi" w:hAnsiTheme="majorBidi" w:cstheme="majorBidi"/>
          <w:bCs/>
          <w:sz w:val="24"/>
          <w:szCs w:val="24"/>
        </w:rPr>
        <w:t xml:space="preserve">data set; </w:t>
      </w:r>
      <w:r w:rsidR="0035457F" w:rsidRPr="00DB3905">
        <w:rPr>
          <w:rFonts w:asciiTheme="majorBidi" w:hAnsiTheme="majorBidi" w:cstheme="majorBidi"/>
          <w:bCs/>
          <w:sz w:val="24"/>
          <w:szCs w:val="24"/>
        </w:rPr>
        <w:t>123</w:t>
      </w:r>
      <w:r w:rsidR="00591F00" w:rsidRPr="00DB3905">
        <w:rPr>
          <w:rFonts w:asciiTheme="majorBidi" w:hAnsiTheme="majorBidi" w:cstheme="majorBidi"/>
          <w:bCs/>
          <w:sz w:val="24"/>
          <w:szCs w:val="24"/>
        </w:rPr>
        <w:t xml:space="preserve"> were categorised as “silent” because there was no source data for one </w:t>
      </w:r>
      <w:r w:rsidR="0001434D" w:rsidRPr="00DB3905">
        <w:rPr>
          <w:rFonts w:asciiTheme="majorBidi" w:hAnsiTheme="majorBidi" w:cstheme="majorBidi"/>
          <w:bCs/>
          <w:sz w:val="24"/>
          <w:szCs w:val="24"/>
        </w:rPr>
        <w:t>data set.</w:t>
      </w:r>
    </w:p>
    <w:p w:rsidR="00591F00" w:rsidRPr="00DB3905" w:rsidRDefault="00591F00" w:rsidP="00CF2F9C">
      <w:pPr>
        <w:spacing w:after="0" w:line="480" w:lineRule="auto"/>
        <w:rPr>
          <w:rFonts w:asciiTheme="majorBidi" w:hAnsiTheme="majorBidi" w:cstheme="majorBidi"/>
          <w:bCs/>
          <w:sz w:val="24"/>
          <w:szCs w:val="24"/>
        </w:rPr>
      </w:pPr>
    </w:p>
    <w:p w:rsidR="00A4291C" w:rsidRPr="00DB3905" w:rsidRDefault="00A4291C" w:rsidP="00CF2F9C">
      <w:pPr>
        <w:spacing w:after="0" w:line="480" w:lineRule="auto"/>
        <w:rPr>
          <w:rFonts w:asciiTheme="majorBidi" w:hAnsiTheme="majorBidi" w:cstheme="majorBidi"/>
          <w:b/>
          <w:bCs/>
          <w:sz w:val="24"/>
          <w:szCs w:val="24"/>
        </w:rPr>
      </w:pPr>
      <w:r w:rsidRPr="00DB3905">
        <w:rPr>
          <w:rFonts w:asciiTheme="majorBidi" w:hAnsiTheme="majorBidi" w:cstheme="majorBidi"/>
          <w:b/>
          <w:bCs/>
          <w:sz w:val="24"/>
          <w:szCs w:val="24"/>
        </w:rPr>
        <w:t>Interpretive analysis</w:t>
      </w:r>
    </w:p>
    <w:p w:rsidR="004076C7" w:rsidRPr="00DB3905" w:rsidRDefault="00A4291C" w:rsidP="00CF2F9C">
      <w:pPr>
        <w:spacing w:after="0" w:line="480" w:lineRule="auto"/>
        <w:rPr>
          <w:rFonts w:asciiTheme="majorBidi" w:hAnsiTheme="majorBidi" w:cstheme="majorBidi"/>
          <w:sz w:val="24"/>
          <w:szCs w:val="24"/>
          <w:u w:val="single"/>
        </w:rPr>
      </w:pPr>
      <w:r w:rsidRPr="00DB3905">
        <w:rPr>
          <w:rFonts w:asciiTheme="majorBidi" w:hAnsiTheme="majorBidi" w:cstheme="majorBidi"/>
          <w:sz w:val="24"/>
          <w:szCs w:val="24"/>
          <w:u w:val="single"/>
        </w:rPr>
        <w:t>Instances of dissonance</w:t>
      </w:r>
    </w:p>
    <w:p w:rsidR="00971915" w:rsidRPr="00DB3905" w:rsidRDefault="00F60F53"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Statements which indicated dissonance between the data sets were of most interest. The first </w:t>
      </w:r>
      <w:r w:rsidR="00F10C9E" w:rsidRPr="00DB3905">
        <w:rPr>
          <w:rFonts w:asciiTheme="majorBidi" w:hAnsiTheme="majorBidi" w:cstheme="majorBidi"/>
          <w:sz w:val="24"/>
          <w:szCs w:val="24"/>
        </w:rPr>
        <w:t>instance</w:t>
      </w:r>
      <w:r w:rsidRPr="00DB3905">
        <w:rPr>
          <w:rFonts w:asciiTheme="majorBidi" w:hAnsiTheme="majorBidi" w:cstheme="majorBidi"/>
          <w:sz w:val="24"/>
          <w:szCs w:val="24"/>
        </w:rPr>
        <w:t xml:space="preserve"> indicated dissonance between the two qualitative</w:t>
      </w:r>
      <w:r w:rsidR="00F10C9E" w:rsidRPr="00DB3905">
        <w:rPr>
          <w:rFonts w:asciiTheme="majorBidi" w:hAnsiTheme="majorBidi" w:cstheme="majorBidi"/>
          <w:sz w:val="24"/>
          <w:szCs w:val="24"/>
        </w:rPr>
        <w:t xml:space="preserve"> data sets</w:t>
      </w:r>
      <w:r w:rsidRPr="00DB3905">
        <w:rPr>
          <w:rFonts w:asciiTheme="majorBidi" w:hAnsiTheme="majorBidi" w:cstheme="majorBidi"/>
          <w:sz w:val="24"/>
          <w:szCs w:val="24"/>
        </w:rPr>
        <w:t xml:space="preserve">. </w:t>
      </w:r>
      <w:r w:rsidR="00971915" w:rsidRPr="00DB3905">
        <w:rPr>
          <w:rFonts w:asciiTheme="majorBidi" w:hAnsiTheme="majorBidi" w:cstheme="majorBidi"/>
          <w:sz w:val="24"/>
          <w:szCs w:val="24"/>
        </w:rPr>
        <w:t>Patients appeared to</w:t>
      </w:r>
      <w:r w:rsidR="00186FEA" w:rsidRPr="00DB3905">
        <w:rPr>
          <w:rFonts w:asciiTheme="majorBidi" w:hAnsiTheme="majorBidi" w:cstheme="majorBidi"/>
          <w:sz w:val="24"/>
          <w:szCs w:val="24"/>
        </w:rPr>
        <w:t xml:space="preserve"> have no preference between </w:t>
      </w:r>
      <w:r w:rsidR="00971915" w:rsidRPr="00DB3905">
        <w:rPr>
          <w:rFonts w:asciiTheme="majorBidi" w:hAnsiTheme="majorBidi" w:cstheme="majorBidi"/>
          <w:sz w:val="24"/>
          <w:szCs w:val="24"/>
        </w:rPr>
        <w:t>the patient booklet and the CRP test</w:t>
      </w:r>
      <w:r w:rsidR="00186FEA" w:rsidRPr="00DB3905">
        <w:rPr>
          <w:rFonts w:asciiTheme="majorBidi" w:hAnsiTheme="majorBidi" w:cstheme="majorBidi"/>
          <w:sz w:val="24"/>
          <w:szCs w:val="24"/>
        </w:rPr>
        <w:t xml:space="preserve"> when used in consultations</w:t>
      </w:r>
      <w:r w:rsidR="00971915" w:rsidRPr="00DB3905">
        <w:rPr>
          <w:rFonts w:asciiTheme="majorBidi" w:hAnsiTheme="majorBidi" w:cstheme="majorBidi"/>
          <w:sz w:val="24"/>
          <w:szCs w:val="24"/>
        </w:rPr>
        <w:t xml:space="preserve">. Patients in </w:t>
      </w:r>
      <w:r w:rsidR="00D04D99" w:rsidRPr="00DB3905">
        <w:rPr>
          <w:rFonts w:asciiTheme="majorBidi" w:hAnsiTheme="majorBidi" w:cstheme="majorBidi"/>
          <w:sz w:val="24"/>
          <w:szCs w:val="24"/>
        </w:rPr>
        <w:t>intervention group</w:t>
      </w:r>
      <w:r w:rsidR="00971915" w:rsidRPr="00DB3905">
        <w:rPr>
          <w:rFonts w:asciiTheme="majorBidi" w:hAnsiTheme="majorBidi" w:cstheme="majorBidi"/>
          <w:sz w:val="24"/>
          <w:szCs w:val="24"/>
        </w:rPr>
        <w:t xml:space="preserve"> 4, where both interventions were used, reported that they thought that both interventions were useful.  Patients specifically reported that the CRP test was useful for the GP </w:t>
      </w:r>
      <w:r w:rsidR="00F10C9E" w:rsidRPr="00DB3905">
        <w:rPr>
          <w:rFonts w:asciiTheme="majorBidi" w:hAnsiTheme="majorBidi" w:cstheme="majorBidi"/>
          <w:sz w:val="24"/>
          <w:szCs w:val="24"/>
        </w:rPr>
        <w:t>and</w:t>
      </w:r>
      <w:r w:rsidR="00971915" w:rsidRPr="00DB3905">
        <w:rPr>
          <w:rFonts w:asciiTheme="majorBidi" w:hAnsiTheme="majorBidi" w:cstheme="majorBidi"/>
          <w:sz w:val="24"/>
          <w:szCs w:val="24"/>
        </w:rPr>
        <w:t xml:space="preserve"> </w:t>
      </w:r>
      <w:r w:rsidR="00186FEA" w:rsidRPr="00DB3905">
        <w:rPr>
          <w:rFonts w:asciiTheme="majorBidi" w:hAnsiTheme="majorBidi" w:cstheme="majorBidi"/>
          <w:sz w:val="24"/>
          <w:szCs w:val="24"/>
        </w:rPr>
        <w:t>perceived</w:t>
      </w:r>
      <w:r w:rsidR="00971915" w:rsidRPr="00DB3905">
        <w:rPr>
          <w:rFonts w:asciiTheme="majorBidi" w:hAnsiTheme="majorBidi" w:cstheme="majorBidi"/>
          <w:sz w:val="24"/>
          <w:szCs w:val="24"/>
        </w:rPr>
        <w:t xml:space="preserve"> it as an additional clinical instrument which could help distinguish between a vir</w:t>
      </w:r>
      <w:r w:rsidR="00186FEA" w:rsidRPr="00DB3905">
        <w:rPr>
          <w:rFonts w:asciiTheme="majorBidi" w:hAnsiTheme="majorBidi" w:cstheme="majorBidi"/>
          <w:sz w:val="24"/>
          <w:szCs w:val="24"/>
        </w:rPr>
        <w:t>al and bacterial illness. Patients felt that the tes</w:t>
      </w:r>
      <w:r w:rsidR="00971915" w:rsidRPr="00DB3905">
        <w:rPr>
          <w:rFonts w:asciiTheme="majorBidi" w:hAnsiTheme="majorBidi" w:cstheme="majorBidi"/>
          <w:sz w:val="24"/>
          <w:szCs w:val="24"/>
        </w:rPr>
        <w:t xml:space="preserve">t was for the GP </w:t>
      </w:r>
      <w:r w:rsidR="00186FEA" w:rsidRPr="00DB3905">
        <w:rPr>
          <w:rFonts w:asciiTheme="majorBidi" w:hAnsiTheme="majorBidi" w:cstheme="majorBidi"/>
          <w:sz w:val="24"/>
          <w:szCs w:val="24"/>
        </w:rPr>
        <w:t xml:space="preserve">only </w:t>
      </w:r>
      <w:r w:rsidR="00971915" w:rsidRPr="00DB3905">
        <w:rPr>
          <w:rFonts w:asciiTheme="majorBidi" w:hAnsiTheme="majorBidi" w:cstheme="majorBidi"/>
          <w:sz w:val="24"/>
          <w:szCs w:val="24"/>
        </w:rPr>
        <w:t xml:space="preserve">and </w:t>
      </w:r>
      <w:r w:rsidR="00186FEA" w:rsidRPr="00DB3905">
        <w:rPr>
          <w:rFonts w:asciiTheme="majorBidi" w:hAnsiTheme="majorBidi" w:cstheme="majorBidi"/>
          <w:sz w:val="24"/>
          <w:szCs w:val="24"/>
        </w:rPr>
        <w:t xml:space="preserve">many reported </w:t>
      </w:r>
      <w:r w:rsidR="00971915" w:rsidRPr="00DB3905">
        <w:rPr>
          <w:rFonts w:asciiTheme="majorBidi" w:hAnsiTheme="majorBidi" w:cstheme="majorBidi"/>
          <w:sz w:val="24"/>
          <w:szCs w:val="24"/>
        </w:rPr>
        <w:t xml:space="preserve">that they were confident in the GPs decision about </w:t>
      </w:r>
      <w:r w:rsidR="00F10C9E" w:rsidRPr="00DB3905">
        <w:rPr>
          <w:rFonts w:asciiTheme="majorBidi" w:hAnsiTheme="majorBidi" w:cstheme="majorBidi"/>
          <w:sz w:val="24"/>
          <w:szCs w:val="24"/>
        </w:rPr>
        <w:t>a prescription</w:t>
      </w:r>
      <w:r w:rsidR="00971915" w:rsidRPr="00DB3905">
        <w:rPr>
          <w:rFonts w:asciiTheme="majorBidi" w:hAnsiTheme="majorBidi" w:cstheme="majorBidi"/>
          <w:sz w:val="24"/>
          <w:szCs w:val="24"/>
        </w:rPr>
        <w:t xml:space="preserve"> regardless of whether</w:t>
      </w:r>
      <w:r w:rsidR="00186FEA" w:rsidRPr="00DB3905">
        <w:rPr>
          <w:rFonts w:asciiTheme="majorBidi" w:hAnsiTheme="majorBidi" w:cstheme="majorBidi"/>
          <w:sz w:val="24"/>
          <w:szCs w:val="24"/>
        </w:rPr>
        <w:t xml:space="preserve"> or not the test had been </w:t>
      </w:r>
      <w:r w:rsidR="00971915" w:rsidRPr="00DB3905">
        <w:rPr>
          <w:rFonts w:asciiTheme="majorBidi" w:hAnsiTheme="majorBidi" w:cstheme="majorBidi"/>
          <w:sz w:val="24"/>
          <w:szCs w:val="24"/>
        </w:rPr>
        <w:t>done.</w:t>
      </w:r>
    </w:p>
    <w:p w:rsidR="00971915" w:rsidRPr="00DB3905" w:rsidRDefault="00971915" w:rsidP="00CF2F9C">
      <w:pPr>
        <w:spacing w:after="0" w:line="480" w:lineRule="auto"/>
        <w:rPr>
          <w:rFonts w:asciiTheme="majorBidi" w:hAnsiTheme="majorBidi" w:cstheme="majorBidi"/>
          <w:sz w:val="24"/>
          <w:szCs w:val="24"/>
        </w:rPr>
      </w:pPr>
    </w:p>
    <w:p w:rsidR="00186FEA" w:rsidRPr="00DB3905" w:rsidRDefault="00971915"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lastRenderedPageBreak/>
        <w:t xml:space="preserve">When GPs spoke about the interventions, they specified that the CRP test and </w:t>
      </w:r>
      <w:r w:rsidR="00F10C9E" w:rsidRPr="00DB3905">
        <w:rPr>
          <w:rFonts w:asciiTheme="majorBidi" w:hAnsiTheme="majorBidi" w:cstheme="majorBidi"/>
          <w:sz w:val="24"/>
          <w:szCs w:val="24"/>
        </w:rPr>
        <w:t>patient booklet were suited to</w:t>
      </w:r>
      <w:r w:rsidRPr="00DB3905">
        <w:rPr>
          <w:rFonts w:asciiTheme="majorBidi" w:hAnsiTheme="majorBidi" w:cstheme="majorBidi"/>
          <w:sz w:val="24"/>
          <w:szCs w:val="24"/>
        </w:rPr>
        <w:t xml:space="preserve"> different groups of patients. GPs </w:t>
      </w:r>
      <w:r w:rsidR="00F10C9E" w:rsidRPr="00DB3905">
        <w:rPr>
          <w:rFonts w:asciiTheme="majorBidi" w:hAnsiTheme="majorBidi" w:cstheme="majorBidi"/>
          <w:sz w:val="24"/>
          <w:szCs w:val="24"/>
        </w:rPr>
        <w:t>felt</w:t>
      </w:r>
      <w:r w:rsidRPr="00DB3905">
        <w:rPr>
          <w:rFonts w:asciiTheme="majorBidi" w:hAnsiTheme="majorBidi" w:cstheme="majorBidi"/>
          <w:sz w:val="24"/>
          <w:szCs w:val="24"/>
        </w:rPr>
        <w:t xml:space="preserve"> that the booklet could be used </w:t>
      </w:r>
      <w:r w:rsidR="00186FEA" w:rsidRPr="00DB3905">
        <w:rPr>
          <w:rFonts w:asciiTheme="majorBidi" w:hAnsiTheme="majorBidi" w:cstheme="majorBidi"/>
          <w:sz w:val="24"/>
          <w:szCs w:val="24"/>
        </w:rPr>
        <w:t xml:space="preserve">with patients who accepted a </w:t>
      </w:r>
      <w:r w:rsidR="000B65F1" w:rsidRPr="00DB3905">
        <w:rPr>
          <w:rFonts w:asciiTheme="majorBidi" w:hAnsiTheme="majorBidi" w:cstheme="majorBidi"/>
          <w:sz w:val="24"/>
          <w:szCs w:val="24"/>
        </w:rPr>
        <w:t xml:space="preserve">straightforward </w:t>
      </w:r>
      <w:r w:rsidR="00186FEA" w:rsidRPr="00DB3905">
        <w:rPr>
          <w:rFonts w:asciiTheme="majorBidi" w:hAnsiTheme="majorBidi" w:cstheme="majorBidi"/>
          <w:sz w:val="24"/>
          <w:szCs w:val="24"/>
        </w:rPr>
        <w:t>no</w:t>
      </w:r>
      <w:r w:rsidRPr="00DB3905">
        <w:rPr>
          <w:rFonts w:asciiTheme="majorBidi" w:hAnsiTheme="majorBidi" w:cstheme="majorBidi"/>
          <w:sz w:val="24"/>
          <w:szCs w:val="24"/>
        </w:rPr>
        <w:t>-antibiotic decision</w:t>
      </w:r>
      <w:r w:rsidR="00A4291C" w:rsidRPr="00DB3905">
        <w:rPr>
          <w:rFonts w:asciiTheme="majorBidi" w:hAnsiTheme="majorBidi" w:cstheme="majorBidi"/>
          <w:sz w:val="24"/>
          <w:szCs w:val="24"/>
        </w:rPr>
        <w:t>. GPs felt that the C</w:t>
      </w:r>
      <w:r w:rsidR="00F10C9E" w:rsidRPr="00DB3905">
        <w:rPr>
          <w:rFonts w:asciiTheme="majorBidi" w:hAnsiTheme="majorBidi" w:cstheme="majorBidi"/>
          <w:sz w:val="24"/>
          <w:szCs w:val="24"/>
        </w:rPr>
        <w:t xml:space="preserve">RP test was either for when there was diagnostic </w:t>
      </w:r>
      <w:r w:rsidR="00A4291C" w:rsidRPr="00DB3905">
        <w:rPr>
          <w:rFonts w:asciiTheme="majorBidi" w:hAnsiTheme="majorBidi" w:cstheme="majorBidi"/>
          <w:sz w:val="24"/>
          <w:szCs w:val="24"/>
        </w:rPr>
        <w:t>uncertain</w:t>
      </w:r>
      <w:r w:rsidR="00F10C9E" w:rsidRPr="00DB3905">
        <w:rPr>
          <w:rFonts w:asciiTheme="majorBidi" w:hAnsiTheme="majorBidi" w:cstheme="majorBidi"/>
          <w:sz w:val="24"/>
          <w:szCs w:val="24"/>
        </w:rPr>
        <w:t>ty</w:t>
      </w:r>
      <w:r w:rsidR="00A4291C" w:rsidRPr="00DB3905">
        <w:rPr>
          <w:rFonts w:asciiTheme="majorBidi" w:hAnsiTheme="majorBidi" w:cstheme="majorBidi"/>
          <w:sz w:val="24"/>
          <w:szCs w:val="24"/>
        </w:rPr>
        <w:t xml:space="preserve"> or when patients </w:t>
      </w:r>
      <w:r w:rsidR="00F10C9E" w:rsidRPr="00DB3905">
        <w:rPr>
          <w:rFonts w:asciiTheme="majorBidi" w:hAnsiTheme="majorBidi" w:cstheme="majorBidi"/>
          <w:sz w:val="24"/>
          <w:szCs w:val="24"/>
        </w:rPr>
        <w:t>expected antibiotics when they were not needed</w:t>
      </w:r>
      <w:r w:rsidR="00A4291C" w:rsidRPr="00DB3905">
        <w:rPr>
          <w:rFonts w:asciiTheme="majorBidi" w:hAnsiTheme="majorBidi" w:cstheme="majorBidi"/>
          <w:sz w:val="24"/>
          <w:szCs w:val="24"/>
        </w:rPr>
        <w:t xml:space="preserve">. In the latter </w:t>
      </w:r>
      <w:r w:rsidR="00F10C9E" w:rsidRPr="00DB3905">
        <w:rPr>
          <w:rFonts w:asciiTheme="majorBidi" w:hAnsiTheme="majorBidi" w:cstheme="majorBidi"/>
          <w:sz w:val="24"/>
          <w:szCs w:val="24"/>
        </w:rPr>
        <w:t>context</w:t>
      </w:r>
      <w:r w:rsidR="00A4291C" w:rsidRPr="00DB3905">
        <w:rPr>
          <w:rFonts w:asciiTheme="majorBidi" w:hAnsiTheme="majorBidi" w:cstheme="majorBidi"/>
          <w:sz w:val="24"/>
          <w:szCs w:val="24"/>
        </w:rPr>
        <w:t xml:space="preserve"> GPs felt that having a test result</w:t>
      </w:r>
      <w:r w:rsidR="00186FEA" w:rsidRPr="00DB3905">
        <w:rPr>
          <w:rFonts w:asciiTheme="majorBidi" w:hAnsiTheme="majorBidi" w:cstheme="majorBidi"/>
          <w:sz w:val="24"/>
          <w:szCs w:val="24"/>
        </w:rPr>
        <w:t>, to back up their own explanation,</w:t>
      </w:r>
      <w:r w:rsidR="00A4291C" w:rsidRPr="00DB3905">
        <w:rPr>
          <w:rFonts w:asciiTheme="majorBidi" w:hAnsiTheme="majorBidi" w:cstheme="majorBidi"/>
          <w:sz w:val="24"/>
          <w:szCs w:val="24"/>
        </w:rPr>
        <w:t xml:space="preserve"> helped to convince patients that a no-antibiotic</w:t>
      </w:r>
      <w:r w:rsidR="00186FEA" w:rsidRPr="00DB3905">
        <w:rPr>
          <w:rFonts w:asciiTheme="majorBidi" w:hAnsiTheme="majorBidi" w:cstheme="majorBidi"/>
          <w:sz w:val="24"/>
          <w:szCs w:val="24"/>
        </w:rPr>
        <w:t xml:space="preserve"> decision was </w:t>
      </w:r>
      <w:r w:rsidR="000B65F1" w:rsidRPr="00DB3905">
        <w:rPr>
          <w:rFonts w:asciiTheme="majorBidi" w:hAnsiTheme="majorBidi" w:cstheme="majorBidi"/>
          <w:sz w:val="24"/>
          <w:szCs w:val="24"/>
        </w:rPr>
        <w:t>appropriate</w:t>
      </w:r>
      <w:r w:rsidR="00186FEA" w:rsidRPr="00DB3905">
        <w:rPr>
          <w:rFonts w:asciiTheme="majorBidi" w:hAnsiTheme="majorBidi" w:cstheme="majorBidi"/>
          <w:sz w:val="24"/>
          <w:szCs w:val="24"/>
        </w:rPr>
        <w:t xml:space="preserve">. </w:t>
      </w:r>
      <w:r w:rsidR="000B65F1" w:rsidRPr="00DB3905">
        <w:rPr>
          <w:rFonts w:asciiTheme="majorBidi" w:hAnsiTheme="majorBidi" w:cstheme="majorBidi"/>
          <w:sz w:val="24"/>
          <w:szCs w:val="24"/>
        </w:rPr>
        <w:t>C</w:t>
      </w:r>
      <w:r w:rsidR="009825E0" w:rsidRPr="00DB3905">
        <w:rPr>
          <w:rFonts w:asciiTheme="majorBidi" w:hAnsiTheme="majorBidi" w:cstheme="majorBidi"/>
          <w:sz w:val="24"/>
          <w:szCs w:val="24"/>
        </w:rPr>
        <w:t>omparing the findings from the GP and patient data,</w:t>
      </w:r>
      <w:r w:rsidR="00186FEA" w:rsidRPr="00DB3905">
        <w:rPr>
          <w:rFonts w:asciiTheme="majorBidi" w:hAnsiTheme="majorBidi" w:cstheme="majorBidi"/>
          <w:sz w:val="24"/>
          <w:szCs w:val="24"/>
        </w:rPr>
        <w:t xml:space="preserve"> GPs appeared to overestimate the need to use a CRP test to convince patients of a no-antibiotic decision.</w:t>
      </w:r>
    </w:p>
    <w:p w:rsidR="002D57BE" w:rsidRPr="00DB3905" w:rsidRDefault="002D57BE" w:rsidP="00CF2F9C">
      <w:pPr>
        <w:spacing w:after="0" w:line="480" w:lineRule="auto"/>
        <w:rPr>
          <w:rFonts w:asciiTheme="majorBidi" w:hAnsiTheme="majorBidi" w:cstheme="majorBidi"/>
          <w:sz w:val="24"/>
          <w:szCs w:val="24"/>
        </w:rPr>
      </w:pPr>
    </w:p>
    <w:p w:rsidR="00FF6A1F" w:rsidRPr="00DB3905" w:rsidRDefault="002D57BE"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The remaining two </w:t>
      </w:r>
      <w:r w:rsidR="00F10C9E" w:rsidRPr="00DB3905">
        <w:rPr>
          <w:rFonts w:asciiTheme="majorBidi" w:hAnsiTheme="majorBidi" w:cstheme="majorBidi"/>
          <w:sz w:val="24"/>
          <w:szCs w:val="24"/>
        </w:rPr>
        <w:t>instances</w:t>
      </w:r>
      <w:r w:rsidR="008B0AF5" w:rsidRPr="00DB3905">
        <w:rPr>
          <w:rFonts w:asciiTheme="majorBidi" w:hAnsiTheme="majorBidi" w:cstheme="majorBidi"/>
          <w:sz w:val="24"/>
          <w:szCs w:val="24"/>
        </w:rPr>
        <w:t xml:space="preserve"> of dissonance were </w:t>
      </w:r>
      <w:r w:rsidR="00F10C9E" w:rsidRPr="00DB3905">
        <w:rPr>
          <w:rFonts w:asciiTheme="majorBidi" w:hAnsiTheme="majorBidi" w:cstheme="majorBidi"/>
          <w:sz w:val="24"/>
          <w:szCs w:val="24"/>
        </w:rPr>
        <w:t xml:space="preserve">between </w:t>
      </w:r>
      <w:r w:rsidR="003343FB" w:rsidRPr="00DB3905">
        <w:rPr>
          <w:rFonts w:asciiTheme="majorBidi" w:hAnsiTheme="majorBidi" w:cstheme="majorBidi"/>
          <w:sz w:val="24"/>
          <w:szCs w:val="24"/>
        </w:rPr>
        <w:t xml:space="preserve">the </w:t>
      </w:r>
      <w:r w:rsidR="00F10C9E" w:rsidRPr="00DB3905">
        <w:rPr>
          <w:rFonts w:asciiTheme="majorBidi" w:hAnsiTheme="majorBidi" w:cstheme="majorBidi"/>
          <w:sz w:val="24"/>
          <w:szCs w:val="24"/>
        </w:rPr>
        <w:t xml:space="preserve">quantitative and qualitative data </w:t>
      </w:r>
      <w:r w:rsidR="003343FB" w:rsidRPr="00DB3905">
        <w:rPr>
          <w:rFonts w:asciiTheme="majorBidi" w:hAnsiTheme="majorBidi" w:cstheme="majorBidi"/>
          <w:sz w:val="24"/>
          <w:szCs w:val="24"/>
        </w:rPr>
        <w:t xml:space="preserve">collected </w:t>
      </w:r>
      <w:r w:rsidR="00F10C9E" w:rsidRPr="00DB3905">
        <w:rPr>
          <w:rFonts w:asciiTheme="majorBidi" w:hAnsiTheme="majorBidi" w:cstheme="majorBidi"/>
          <w:sz w:val="24"/>
          <w:szCs w:val="24"/>
        </w:rPr>
        <w:t>from patients</w:t>
      </w:r>
      <w:r w:rsidR="008B0AF5" w:rsidRPr="00DB3905">
        <w:rPr>
          <w:rFonts w:asciiTheme="majorBidi" w:hAnsiTheme="majorBidi" w:cstheme="majorBidi"/>
          <w:sz w:val="24"/>
          <w:szCs w:val="24"/>
        </w:rPr>
        <w:t xml:space="preserve">. </w:t>
      </w:r>
      <w:r w:rsidR="00425897" w:rsidRPr="00DB3905">
        <w:rPr>
          <w:rFonts w:asciiTheme="majorBidi" w:hAnsiTheme="majorBidi" w:cstheme="majorBidi"/>
          <w:sz w:val="24"/>
          <w:szCs w:val="24"/>
        </w:rPr>
        <w:t xml:space="preserve">Two findings collected in the quantitative data identified </w:t>
      </w:r>
      <w:r w:rsidR="00B87696" w:rsidRPr="00DB3905">
        <w:rPr>
          <w:rFonts w:asciiTheme="majorBidi" w:hAnsiTheme="majorBidi" w:cstheme="majorBidi"/>
          <w:sz w:val="24"/>
          <w:szCs w:val="24"/>
        </w:rPr>
        <w:t>that</w:t>
      </w:r>
      <w:r w:rsidR="00425897" w:rsidRPr="00DB3905">
        <w:rPr>
          <w:rFonts w:asciiTheme="majorBidi" w:hAnsiTheme="majorBidi" w:cstheme="majorBidi"/>
          <w:sz w:val="24"/>
          <w:szCs w:val="24"/>
        </w:rPr>
        <w:t>;</w:t>
      </w:r>
      <w:r w:rsidR="00B87696" w:rsidRPr="00DB3905">
        <w:rPr>
          <w:rFonts w:asciiTheme="majorBidi" w:hAnsiTheme="majorBidi" w:cstheme="majorBidi"/>
          <w:sz w:val="24"/>
          <w:szCs w:val="24"/>
        </w:rPr>
        <w:t xml:space="preserve"> </w:t>
      </w:r>
      <w:r w:rsidR="003343FB" w:rsidRPr="00DB3905">
        <w:rPr>
          <w:rFonts w:asciiTheme="majorBidi" w:hAnsiTheme="majorBidi" w:cstheme="majorBidi"/>
          <w:sz w:val="24"/>
          <w:szCs w:val="24"/>
        </w:rPr>
        <w:t>1</w:t>
      </w:r>
      <w:r w:rsidR="00425897" w:rsidRPr="00DB3905">
        <w:rPr>
          <w:rFonts w:asciiTheme="majorBidi" w:hAnsiTheme="majorBidi" w:cstheme="majorBidi"/>
          <w:sz w:val="24"/>
          <w:szCs w:val="24"/>
        </w:rPr>
        <w:t xml:space="preserve">) </w:t>
      </w:r>
      <w:r w:rsidR="00B87696" w:rsidRPr="00DB3905">
        <w:rPr>
          <w:rFonts w:asciiTheme="majorBidi" w:hAnsiTheme="majorBidi" w:cstheme="majorBidi"/>
          <w:sz w:val="24"/>
          <w:szCs w:val="24"/>
        </w:rPr>
        <w:t xml:space="preserve">patients </w:t>
      </w:r>
      <w:r w:rsidR="00246E69" w:rsidRPr="00DB3905">
        <w:rPr>
          <w:rFonts w:asciiTheme="majorBidi" w:hAnsiTheme="majorBidi" w:cstheme="majorBidi"/>
          <w:sz w:val="24"/>
          <w:szCs w:val="24"/>
        </w:rPr>
        <w:t>in the CRP only intervention group</w:t>
      </w:r>
      <w:r w:rsidR="00B87696" w:rsidRPr="00DB3905">
        <w:rPr>
          <w:rFonts w:asciiTheme="majorBidi" w:hAnsiTheme="majorBidi" w:cstheme="majorBidi"/>
          <w:sz w:val="24"/>
          <w:szCs w:val="24"/>
        </w:rPr>
        <w:t xml:space="preserve"> </w:t>
      </w:r>
      <w:r w:rsidR="008B0AF5" w:rsidRPr="00DB3905">
        <w:rPr>
          <w:rFonts w:asciiTheme="majorBidi" w:hAnsiTheme="majorBidi" w:cstheme="majorBidi"/>
          <w:sz w:val="24"/>
          <w:szCs w:val="24"/>
        </w:rPr>
        <w:t xml:space="preserve">and </w:t>
      </w:r>
      <w:r w:rsidR="003343FB" w:rsidRPr="00DB3905">
        <w:rPr>
          <w:rFonts w:asciiTheme="majorBidi" w:hAnsiTheme="majorBidi" w:cstheme="majorBidi"/>
          <w:sz w:val="24"/>
          <w:szCs w:val="24"/>
        </w:rPr>
        <w:t>2</w:t>
      </w:r>
      <w:r w:rsidR="00425897" w:rsidRPr="00DB3905">
        <w:rPr>
          <w:rFonts w:asciiTheme="majorBidi" w:hAnsiTheme="majorBidi" w:cstheme="majorBidi"/>
          <w:sz w:val="24"/>
          <w:szCs w:val="24"/>
        </w:rPr>
        <w:t xml:space="preserve">) </w:t>
      </w:r>
      <w:r w:rsidR="008B0AF5" w:rsidRPr="00DB3905">
        <w:rPr>
          <w:rFonts w:asciiTheme="majorBidi" w:hAnsiTheme="majorBidi" w:cstheme="majorBidi"/>
          <w:sz w:val="24"/>
          <w:szCs w:val="24"/>
        </w:rPr>
        <w:t xml:space="preserve">those who had received </w:t>
      </w:r>
      <w:r w:rsidRPr="00DB3905">
        <w:rPr>
          <w:rFonts w:asciiTheme="majorBidi" w:hAnsiTheme="majorBidi" w:cstheme="majorBidi"/>
          <w:sz w:val="24"/>
          <w:szCs w:val="24"/>
        </w:rPr>
        <w:t>a</w:t>
      </w:r>
      <w:r w:rsidR="008B0AF5" w:rsidRPr="00DB3905">
        <w:rPr>
          <w:rFonts w:asciiTheme="majorBidi" w:hAnsiTheme="majorBidi" w:cstheme="majorBidi"/>
          <w:sz w:val="24"/>
          <w:szCs w:val="24"/>
        </w:rPr>
        <w:t xml:space="preserve"> CRP test</w:t>
      </w:r>
      <w:r w:rsidR="00425897" w:rsidRPr="00DB3905">
        <w:rPr>
          <w:rFonts w:asciiTheme="majorBidi" w:hAnsiTheme="majorBidi" w:cstheme="majorBidi"/>
          <w:sz w:val="24"/>
          <w:szCs w:val="24"/>
        </w:rPr>
        <w:t>, both</w:t>
      </w:r>
      <w:r w:rsidR="008B0AF5" w:rsidRPr="00DB3905">
        <w:rPr>
          <w:rFonts w:asciiTheme="majorBidi" w:hAnsiTheme="majorBidi" w:cstheme="majorBidi"/>
          <w:sz w:val="24"/>
          <w:szCs w:val="24"/>
        </w:rPr>
        <w:t xml:space="preserve"> </w:t>
      </w:r>
      <w:r w:rsidR="00B87696" w:rsidRPr="00DB3905">
        <w:rPr>
          <w:rFonts w:asciiTheme="majorBidi" w:hAnsiTheme="majorBidi" w:cstheme="majorBidi"/>
          <w:sz w:val="24"/>
          <w:szCs w:val="24"/>
        </w:rPr>
        <w:t>reported lower satisf</w:t>
      </w:r>
      <w:r w:rsidR="003343FB" w:rsidRPr="00DB3905">
        <w:rPr>
          <w:rFonts w:asciiTheme="majorBidi" w:hAnsiTheme="majorBidi" w:cstheme="majorBidi"/>
          <w:sz w:val="24"/>
          <w:szCs w:val="24"/>
        </w:rPr>
        <w:t xml:space="preserve">action. </w:t>
      </w:r>
      <w:r w:rsidR="009825E0" w:rsidRPr="00DB3905">
        <w:rPr>
          <w:rFonts w:asciiTheme="majorBidi" w:hAnsiTheme="majorBidi" w:cstheme="majorBidi"/>
          <w:sz w:val="24"/>
          <w:szCs w:val="24"/>
        </w:rPr>
        <w:t xml:space="preserve">(These groups differed because not all the patients in the CRP only group, received the CRP test. Equally those who had received the test were either in the CRP only group or the combined intervention group). </w:t>
      </w:r>
      <w:r w:rsidR="00AF2782" w:rsidRPr="00DB3905">
        <w:rPr>
          <w:rFonts w:asciiTheme="majorBidi" w:hAnsiTheme="majorBidi" w:cstheme="majorBidi"/>
          <w:sz w:val="24"/>
          <w:szCs w:val="24"/>
        </w:rPr>
        <w:t xml:space="preserve">Whilst satisfaction with the consultation was generally high for all patients, it was lowest in those who had received a CRP test and highest in patients who had been in a communication group and received a booklet. </w:t>
      </w:r>
      <w:r w:rsidR="004849E4" w:rsidRPr="00DB3905">
        <w:rPr>
          <w:rFonts w:asciiTheme="majorBidi" w:hAnsiTheme="majorBidi" w:cstheme="majorBidi"/>
          <w:sz w:val="24"/>
          <w:szCs w:val="24"/>
        </w:rPr>
        <w:t xml:space="preserve">When examining the data it was apparent that </w:t>
      </w:r>
      <w:r w:rsidR="003343FB" w:rsidRPr="00DB3905">
        <w:rPr>
          <w:rFonts w:asciiTheme="majorBidi" w:hAnsiTheme="majorBidi" w:cstheme="majorBidi"/>
          <w:sz w:val="24"/>
          <w:szCs w:val="24"/>
        </w:rPr>
        <w:t xml:space="preserve">different proportions of patients in the quantitative and qualitative samples had received a CRP test. </w:t>
      </w:r>
      <w:r w:rsidR="00844766" w:rsidRPr="00DB3905">
        <w:rPr>
          <w:rFonts w:asciiTheme="majorBidi" w:hAnsiTheme="majorBidi" w:cstheme="majorBidi"/>
          <w:sz w:val="24"/>
          <w:szCs w:val="24"/>
        </w:rPr>
        <w:t>Of those interviewed who could have had a test, 87% had received one. In contrast 38% of al</w:t>
      </w:r>
      <w:r w:rsidR="00246E69" w:rsidRPr="00DB3905">
        <w:rPr>
          <w:rFonts w:asciiTheme="majorBidi" w:hAnsiTheme="majorBidi" w:cstheme="majorBidi"/>
          <w:sz w:val="24"/>
          <w:szCs w:val="24"/>
        </w:rPr>
        <w:t>l patients in the two intervention groups with CRP test</w:t>
      </w:r>
      <w:r w:rsidR="00844766" w:rsidRPr="00DB3905">
        <w:rPr>
          <w:rFonts w:asciiTheme="majorBidi" w:hAnsiTheme="majorBidi" w:cstheme="majorBidi"/>
          <w:sz w:val="24"/>
          <w:szCs w:val="24"/>
        </w:rPr>
        <w:t xml:space="preserve"> had </w:t>
      </w:r>
      <w:r w:rsidR="003343FB" w:rsidRPr="00DB3905">
        <w:rPr>
          <w:rFonts w:asciiTheme="majorBidi" w:hAnsiTheme="majorBidi" w:cstheme="majorBidi"/>
          <w:sz w:val="24"/>
          <w:szCs w:val="24"/>
        </w:rPr>
        <w:t xml:space="preserve">had </w:t>
      </w:r>
      <w:r w:rsidR="00844766" w:rsidRPr="00DB3905">
        <w:rPr>
          <w:rFonts w:asciiTheme="majorBidi" w:hAnsiTheme="majorBidi" w:cstheme="majorBidi"/>
          <w:sz w:val="24"/>
          <w:szCs w:val="24"/>
        </w:rPr>
        <w:t xml:space="preserve">a test carried out. </w:t>
      </w:r>
      <w:r w:rsidR="000E13FF" w:rsidRPr="00DB3905">
        <w:rPr>
          <w:rFonts w:asciiTheme="majorBidi" w:hAnsiTheme="majorBidi" w:cstheme="majorBidi"/>
          <w:sz w:val="24"/>
          <w:szCs w:val="24"/>
        </w:rPr>
        <w:t xml:space="preserve">This reflected the purposive sampling for the qualitative study which aimed to capture the views of patients who had had the test. </w:t>
      </w:r>
      <w:r w:rsidR="002B5612" w:rsidRPr="00DB3905">
        <w:rPr>
          <w:rFonts w:asciiTheme="majorBidi" w:hAnsiTheme="majorBidi" w:cstheme="majorBidi"/>
          <w:sz w:val="24"/>
          <w:szCs w:val="24"/>
        </w:rPr>
        <w:t xml:space="preserve">The differences in patient satisfaction between different </w:t>
      </w:r>
      <w:r w:rsidR="00246E69" w:rsidRPr="00DB3905">
        <w:rPr>
          <w:rFonts w:asciiTheme="majorBidi" w:hAnsiTheme="majorBidi" w:cstheme="majorBidi"/>
          <w:sz w:val="24"/>
          <w:szCs w:val="24"/>
        </w:rPr>
        <w:t>intervention groups</w:t>
      </w:r>
      <w:r w:rsidR="002B5612" w:rsidRPr="00DB3905">
        <w:rPr>
          <w:rFonts w:asciiTheme="majorBidi" w:hAnsiTheme="majorBidi" w:cstheme="majorBidi"/>
          <w:sz w:val="24"/>
          <w:szCs w:val="24"/>
        </w:rPr>
        <w:t xml:space="preserve"> may either reflect dissatisfaction with the CRP test</w:t>
      </w:r>
      <w:r w:rsidR="00245A53" w:rsidRPr="00DB3905">
        <w:rPr>
          <w:rFonts w:asciiTheme="majorBidi" w:hAnsiTheme="majorBidi" w:cstheme="majorBidi"/>
          <w:sz w:val="24"/>
          <w:szCs w:val="24"/>
        </w:rPr>
        <w:t>, dissatisfaction when not receiving a test which patients know is available,</w:t>
      </w:r>
      <w:r w:rsidR="002B5612" w:rsidRPr="00DB3905">
        <w:rPr>
          <w:rFonts w:asciiTheme="majorBidi" w:hAnsiTheme="majorBidi" w:cstheme="majorBidi"/>
          <w:sz w:val="24"/>
          <w:szCs w:val="24"/>
        </w:rPr>
        <w:t xml:space="preserve"> or greater satis</w:t>
      </w:r>
      <w:r w:rsidR="00246E69" w:rsidRPr="00DB3905">
        <w:rPr>
          <w:rFonts w:asciiTheme="majorBidi" w:hAnsiTheme="majorBidi" w:cstheme="majorBidi"/>
          <w:sz w:val="24"/>
          <w:szCs w:val="24"/>
        </w:rPr>
        <w:t>faction with the communication groups</w:t>
      </w:r>
      <w:r w:rsidR="002B5612" w:rsidRPr="00DB3905">
        <w:rPr>
          <w:rFonts w:asciiTheme="majorBidi" w:hAnsiTheme="majorBidi" w:cstheme="majorBidi"/>
          <w:sz w:val="24"/>
          <w:szCs w:val="24"/>
        </w:rPr>
        <w:t xml:space="preserve"> and patient booklet. </w:t>
      </w:r>
      <w:r w:rsidR="002B5612" w:rsidRPr="00DB3905">
        <w:rPr>
          <w:rFonts w:asciiTheme="majorBidi" w:hAnsiTheme="majorBidi" w:cstheme="majorBidi"/>
          <w:sz w:val="24"/>
          <w:szCs w:val="24"/>
        </w:rPr>
        <w:lastRenderedPageBreak/>
        <w:t>The qualitative data indicat</w:t>
      </w:r>
      <w:r w:rsidR="009825E0" w:rsidRPr="00DB3905">
        <w:rPr>
          <w:rFonts w:asciiTheme="majorBidi" w:hAnsiTheme="majorBidi" w:cstheme="majorBidi"/>
          <w:sz w:val="24"/>
          <w:szCs w:val="24"/>
        </w:rPr>
        <w:t xml:space="preserve">ed, for those individuals interviewed, there was </w:t>
      </w:r>
      <w:r w:rsidR="002B5612" w:rsidRPr="00DB3905">
        <w:rPr>
          <w:rFonts w:asciiTheme="majorBidi" w:hAnsiTheme="majorBidi" w:cstheme="majorBidi"/>
          <w:sz w:val="24"/>
          <w:szCs w:val="24"/>
        </w:rPr>
        <w:t xml:space="preserve">minimal dissatisfaction with the CRP test and high satisfaction in all </w:t>
      </w:r>
      <w:r w:rsidR="00246E69" w:rsidRPr="00DB3905">
        <w:rPr>
          <w:rFonts w:asciiTheme="majorBidi" w:hAnsiTheme="majorBidi" w:cstheme="majorBidi"/>
          <w:sz w:val="24"/>
          <w:szCs w:val="24"/>
        </w:rPr>
        <w:t>intervention groups</w:t>
      </w:r>
      <w:r w:rsidR="002B5612" w:rsidRPr="00DB3905">
        <w:rPr>
          <w:rFonts w:asciiTheme="majorBidi" w:hAnsiTheme="majorBidi" w:cstheme="majorBidi"/>
          <w:sz w:val="24"/>
          <w:szCs w:val="24"/>
        </w:rPr>
        <w:t xml:space="preserve"> however patients with more positive experiences may have been more likely to volunteer for interviews. The quantitative data, capturing a greater number of experiences, provides more information. </w:t>
      </w:r>
      <w:r w:rsidR="00FF6A1F" w:rsidRPr="00DB3905">
        <w:rPr>
          <w:rFonts w:asciiTheme="majorBidi" w:hAnsiTheme="majorBidi" w:cstheme="majorBidi"/>
          <w:sz w:val="24"/>
          <w:szCs w:val="24"/>
        </w:rPr>
        <w:t>Patient</w:t>
      </w:r>
      <w:r w:rsidR="002B5612" w:rsidRPr="00DB3905">
        <w:rPr>
          <w:rFonts w:asciiTheme="majorBidi" w:hAnsiTheme="majorBidi" w:cstheme="majorBidi"/>
          <w:sz w:val="24"/>
          <w:szCs w:val="24"/>
        </w:rPr>
        <w:t>s</w:t>
      </w:r>
      <w:r w:rsidR="00FF6A1F" w:rsidRPr="00DB3905">
        <w:rPr>
          <w:rFonts w:asciiTheme="majorBidi" w:hAnsiTheme="majorBidi" w:cstheme="majorBidi"/>
          <w:sz w:val="24"/>
          <w:szCs w:val="24"/>
        </w:rPr>
        <w:t xml:space="preserve"> receiving a detailed explanation from their GP about their symptoms and receiving a booklet to take home with self-care advice likely increased satisfaction in </w:t>
      </w:r>
      <w:r w:rsidR="002B5612" w:rsidRPr="00DB3905">
        <w:rPr>
          <w:rFonts w:asciiTheme="majorBidi" w:hAnsiTheme="majorBidi" w:cstheme="majorBidi"/>
          <w:sz w:val="24"/>
          <w:szCs w:val="24"/>
        </w:rPr>
        <w:t xml:space="preserve">the communication </w:t>
      </w:r>
      <w:r w:rsidR="00246E69" w:rsidRPr="00DB3905">
        <w:rPr>
          <w:rFonts w:asciiTheme="majorBidi" w:hAnsiTheme="majorBidi" w:cstheme="majorBidi"/>
          <w:sz w:val="24"/>
          <w:szCs w:val="24"/>
        </w:rPr>
        <w:t>group</w:t>
      </w:r>
      <w:r w:rsidR="002B5612" w:rsidRPr="00DB3905">
        <w:rPr>
          <w:rFonts w:asciiTheme="majorBidi" w:hAnsiTheme="majorBidi" w:cstheme="majorBidi"/>
          <w:sz w:val="24"/>
          <w:szCs w:val="24"/>
        </w:rPr>
        <w:t>s.</w:t>
      </w:r>
      <w:r w:rsidR="00FF6A1F" w:rsidRPr="00DB3905">
        <w:rPr>
          <w:rFonts w:asciiTheme="majorBidi" w:hAnsiTheme="majorBidi" w:cstheme="majorBidi"/>
          <w:sz w:val="24"/>
          <w:szCs w:val="24"/>
        </w:rPr>
        <w:t xml:space="preserve"> Questionnaire measures likely helped to quantify this difference in the trial population. </w:t>
      </w:r>
    </w:p>
    <w:p w:rsidR="00FF6A1F" w:rsidRPr="00DB3905" w:rsidRDefault="00FF6A1F" w:rsidP="00CF2F9C">
      <w:pPr>
        <w:spacing w:after="0" w:line="480" w:lineRule="auto"/>
        <w:rPr>
          <w:rFonts w:asciiTheme="majorBidi" w:hAnsiTheme="majorBidi" w:cstheme="majorBidi"/>
          <w:sz w:val="24"/>
          <w:szCs w:val="24"/>
        </w:rPr>
      </w:pPr>
    </w:p>
    <w:p w:rsidR="001A758E" w:rsidRPr="00DB3905" w:rsidRDefault="001A758E" w:rsidP="00CF2F9C">
      <w:pPr>
        <w:spacing w:after="0" w:line="480" w:lineRule="auto"/>
        <w:rPr>
          <w:rFonts w:asciiTheme="majorBidi" w:hAnsiTheme="majorBidi" w:cstheme="majorBidi"/>
          <w:sz w:val="24"/>
          <w:szCs w:val="24"/>
          <w:u w:val="single"/>
        </w:rPr>
      </w:pPr>
      <w:r w:rsidRPr="00DB3905">
        <w:rPr>
          <w:rFonts w:asciiTheme="majorBidi" w:hAnsiTheme="majorBidi" w:cstheme="majorBidi"/>
          <w:sz w:val="24"/>
          <w:szCs w:val="24"/>
          <w:u w:val="single"/>
        </w:rPr>
        <w:t>Instances of agreement</w:t>
      </w:r>
    </w:p>
    <w:p w:rsidR="00F33C08" w:rsidRPr="00DB3905" w:rsidRDefault="00F33C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There were several instances of agreement between the data sets</w:t>
      </w:r>
      <w:r w:rsidR="00B92F6E" w:rsidRPr="00DB3905">
        <w:rPr>
          <w:rFonts w:asciiTheme="majorBidi" w:hAnsiTheme="majorBidi" w:cstheme="majorBidi"/>
          <w:sz w:val="24"/>
          <w:szCs w:val="24"/>
        </w:rPr>
        <w:t xml:space="preserve"> and</w:t>
      </w:r>
      <w:r w:rsidR="002B5612" w:rsidRPr="00DB3905">
        <w:rPr>
          <w:rFonts w:asciiTheme="majorBidi" w:hAnsiTheme="majorBidi" w:cstheme="majorBidi"/>
          <w:sz w:val="24"/>
          <w:szCs w:val="24"/>
        </w:rPr>
        <w:t>,</w:t>
      </w:r>
      <w:r w:rsidR="00B92F6E" w:rsidRPr="00DB3905">
        <w:rPr>
          <w:rFonts w:asciiTheme="majorBidi" w:hAnsiTheme="majorBidi" w:cstheme="majorBidi"/>
          <w:sz w:val="24"/>
          <w:szCs w:val="24"/>
        </w:rPr>
        <w:t xml:space="preserve"> </w:t>
      </w:r>
      <w:r w:rsidR="002B5612" w:rsidRPr="00DB3905">
        <w:rPr>
          <w:rFonts w:asciiTheme="majorBidi" w:hAnsiTheme="majorBidi" w:cstheme="majorBidi"/>
          <w:sz w:val="24"/>
          <w:szCs w:val="24"/>
        </w:rPr>
        <w:t>for many,</w:t>
      </w:r>
      <w:r w:rsidR="00490A2E" w:rsidRPr="00DB3905">
        <w:rPr>
          <w:rFonts w:asciiTheme="majorBidi" w:hAnsiTheme="majorBidi" w:cstheme="majorBidi"/>
          <w:sz w:val="24"/>
          <w:szCs w:val="24"/>
        </w:rPr>
        <w:t xml:space="preserve"> qualitative data helped to explain fi</w:t>
      </w:r>
      <w:r w:rsidR="0075180D" w:rsidRPr="00DB3905">
        <w:rPr>
          <w:rFonts w:asciiTheme="majorBidi" w:hAnsiTheme="majorBidi" w:cstheme="majorBidi"/>
          <w:sz w:val="24"/>
          <w:szCs w:val="24"/>
        </w:rPr>
        <w:t>ndings in the quantitative data.</w:t>
      </w:r>
    </w:p>
    <w:p w:rsidR="00490A2E" w:rsidRPr="00DB3905" w:rsidRDefault="00490A2E" w:rsidP="00CF2F9C">
      <w:pPr>
        <w:spacing w:after="0" w:line="480" w:lineRule="auto"/>
        <w:rPr>
          <w:rFonts w:asciiTheme="majorBidi" w:hAnsiTheme="majorBidi" w:cstheme="majorBidi"/>
          <w:sz w:val="24"/>
          <w:szCs w:val="24"/>
        </w:rPr>
      </w:pPr>
    </w:p>
    <w:p w:rsidR="00490A2E" w:rsidRPr="00DB3905" w:rsidRDefault="002B5612"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The quantitative data found that both </w:t>
      </w:r>
      <w:r w:rsidR="00246E69" w:rsidRPr="00DB3905">
        <w:rPr>
          <w:rFonts w:asciiTheme="majorBidi" w:hAnsiTheme="majorBidi" w:cstheme="majorBidi"/>
          <w:sz w:val="24"/>
          <w:szCs w:val="24"/>
        </w:rPr>
        <w:t>intervention groups</w:t>
      </w:r>
      <w:r w:rsidRPr="00DB3905">
        <w:rPr>
          <w:rFonts w:asciiTheme="majorBidi" w:hAnsiTheme="majorBidi" w:cstheme="majorBidi"/>
          <w:sz w:val="24"/>
          <w:szCs w:val="24"/>
        </w:rPr>
        <w:t xml:space="preserve"> containing communication skills were perceived to help the reduction of prescribing and increase GP confidence in not prescribing.</w:t>
      </w:r>
      <w:r w:rsidR="00246E69" w:rsidRPr="00DB3905">
        <w:rPr>
          <w:rFonts w:asciiTheme="majorBidi" w:hAnsiTheme="majorBidi" w:cstheme="majorBidi"/>
          <w:sz w:val="24"/>
          <w:szCs w:val="24"/>
        </w:rPr>
        <w:t xml:space="preserve"> </w:t>
      </w:r>
      <w:r w:rsidRPr="00DB3905">
        <w:rPr>
          <w:rFonts w:asciiTheme="majorBidi" w:hAnsiTheme="majorBidi" w:cstheme="majorBidi"/>
          <w:sz w:val="24"/>
          <w:szCs w:val="24"/>
        </w:rPr>
        <w:t>This was in comparison to the</w:t>
      </w:r>
      <w:r w:rsidR="00246E69" w:rsidRPr="00DB3905">
        <w:rPr>
          <w:rFonts w:asciiTheme="majorBidi" w:hAnsiTheme="majorBidi" w:cstheme="majorBidi"/>
          <w:sz w:val="24"/>
          <w:szCs w:val="24"/>
        </w:rPr>
        <w:t xml:space="preserve"> control group and CRP only group</w:t>
      </w:r>
      <w:r w:rsidRPr="00DB3905">
        <w:rPr>
          <w:rFonts w:asciiTheme="majorBidi" w:hAnsiTheme="majorBidi" w:cstheme="majorBidi"/>
          <w:sz w:val="24"/>
          <w:szCs w:val="24"/>
        </w:rPr>
        <w:t xml:space="preserve">. </w:t>
      </w:r>
      <w:r w:rsidR="00490A2E" w:rsidRPr="00DB3905">
        <w:rPr>
          <w:rFonts w:asciiTheme="majorBidi" w:hAnsiTheme="majorBidi" w:cstheme="majorBidi"/>
          <w:sz w:val="24"/>
          <w:szCs w:val="24"/>
        </w:rPr>
        <w:t xml:space="preserve">Qualitative findings from the GP study helped to explain this. GPs reported that whilst CRP helped decrease diagnostic uncertainty the test was only useful for a minority of consultations and that even when the test was used there were unaddressed issues. GPs reported that </w:t>
      </w:r>
      <w:r w:rsidR="00041671" w:rsidRPr="00DB3905">
        <w:rPr>
          <w:rFonts w:asciiTheme="majorBidi" w:hAnsiTheme="majorBidi" w:cstheme="majorBidi"/>
          <w:sz w:val="24"/>
          <w:szCs w:val="24"/>
        </w:rPr>
        <w:t xml:space="preserve">whilst the test helped to convince patients of a no-antibiotic decision, </w:t>
      </w:r>
      <w:r w:rsidR="00490A2E" w:rsidRPr="00DB3905">
        <w:rPr>
          <w:rFonts w:asciiTheme="majorBidi" w:hAnsiTheme="majorBidi" w:cstheme="majorBidi"/>
          <w:sz w:val="24"/>
          <w:szCs w:val="24"/>
        </w:rPr>
        <w:t>the test did not help to educate patients about the appropriate use of antibiotics</w:t>
      </w:r>
      <w:r w:rsidR="00041671" w:rsidRPr="00DB3905">
        <w:rPr>
          <w:rFonts w:asciiTheme="majorBidi" w:hAnsiTheme="majorBidi" w:cstheme="majorBidi"/>
          <w:sz w:val="24"/>
          <w:szCs w:val="24"/>
        </w:rPr>
        <w:t xml:space="preserve"> in general</w:t>
      </w:r>
      <w:r w:rsidR="00490A2E" w:rsidRPr="00DB3905">
        <w:rPr>
          <w:rFonts w:asciiTheme="majorBidi" w:hAnsiTheme="majorBidi" w:cstheme="majorBidi"/>
          <w:sz w:val="24"/>
          <w:szCs w:val="24"/>
        </w:rPr>
        <w:t xml:space="preserve"> or </w:t>
      </w:r>
      <w:r w:rsidR="00041671" w:rsidRPr="00DB3905">
        <w:rPr>
          <w:rFonts w:asciiTheme="majorBidi" w:hAnsiTheme="majorBidi" w:cstheme="majorBidi"/>
          <w:sz w:val="24"/>
          <w:szCs w:val="24"/>
        </w:rPr>
        <w:t xml:space="preserve">specifically </w:t>
      </w:r>
      <w:r w:rsidR="00490A2E" w:rsidRPr="00DB3905">
        <w:rPr>
          <w:rFonts w:asciiTheme="majorBidi" w:hAnsiTheme="majorBidi" w:cstheme="majorBidi"/>
          <w:sz w:val="24"/>
          <w:szCs w:val="24"/>
        </w:rPr>
        <w:t>address patient expectations for treatment</w:t>
      </w:r>
      <w:r w:rsidR="00041671" w:rsidRPr="00DB3905">
        <w:rPr>
          <w:rFonts w:asciiTheme="majorBidi" w:hAnsiTheme="majorBidi" w:cstheme="majorBidi"/>
          <w:sz w:val="24"/>
          <w:szCs w:val="24"/>
        </w:rPr>
        <w:t xml:space="preserve"> of self-limiting infections</w:t>
      </w:r>
      <w:r w:rsidR="00490A2E" w:rsidRPr="00DB3905">
        <w:rPr>
          <w:rFonts w:asciiTheme="majorBidi" w:hAnsiTheme="majorBidi" w:cstheme="majorBidi"/>
          <w:sz w:val="24"/>
          <w:szCs w:val="24"/>
        </w:rPr>
        <w:t>. In addition, GPs reported it was difficult to carry out the t</w:t>
      </w:r>
      <w:r w:rsidR="001F712D" w:rsidRPr="00DB3905">
        <w:rPr>
          <w:rFonts w:asciiTheme="majorBidi" w:hAnsiTheme="majorBidi" w:cstheme="majorBidi"/>
          <w:sz w:val="24"/>
          <w:szCs w:val="24"/>
        </w:rPr>
        <w:t>est in practice as it was complicated and took a significant amount of time in the consultation.</w:t>
      </w:r>
    </w:p>
    <w:p w:rsidR="00FF6A1F" w:rsidRPr="00DB3905" w:rsidRDefault="00FF6A1F" w:rsidP="00CF2F9C">
      <w:pPr>
        <w:spacing w:after="0" w:line="480" w:lineRule="auto"/>
        <w:rPr>
          <w:rFonts w:asciiTheme="majorBidi" w:hAnsiTheme="majorBidi" w:cstheme="majorBidi"/>
          <w:sz w:val="24"/>
          <w:szCs w:val="24"/>
        </w:rPr>
      </w:pPr>
    </w:p>
    <w:p w:rsidR="00FF6A1F" w:rsidRPr="00DB3905" w:rsidRDefault="00FF6A1F"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lastRenderedPageBreak/>
        <w:t>A second example was in the patient data. Patients answering the questionnaire</w:t>
      </w:r>
      <w:r w:rsidR="00246E69" w:rsidRPr="00DB3905">
        <w:rPr>
          <w:rFonts w:asciiTheme="majorBidi" w:hAnsiTheme="majorBidi" w:cstheme="majorBidi"/>
          <w:sz w:val="24"/>
          <w:szCs w:val="24"/>
        </w:rPr>
        <w:t xml:space="preserve"> who were; a) in the CRP only group</w:t>
      </w:r>
      <w:r w:rsidRPr="00DB3905">
        <w:rPr>
          <w:rFonts w:asciiTheme="majorBidi" w:hAnsiTheme="majorBidi" w:cstheme="majorBidi"/>
          <w:sz w:val="24"/>
          <w:szCs w:val="24"/>
        </w:rPr>
        <w:t xml:space="preserve"> and b) those who had received a CRP test, reported lower enablement to self-manage their illness than those who received the booklet. </w:t>
      </w:r>
      <w:r w:rsidR="00207B27" w:rsidRPr="00DB3905">
        <w:rPr>
          <w:rFonts w:asciiTheme="majorBidi" w:hAnsiTheme="majorBidi" w:cstheme="majorBidi"/>
          <w:sz w:val="24"/>
          <w:szCs w:val="24"/>
        </w:rPr>
        <w:t>As mentioned above</w:t>
      </w:r>
      <w:r w:rsidR="00F415A8" w:rsidRPr="00DB3905">
        <w:rPr>
          <w:rFonts w:asciiTheme="majorBidi" w:hAnsiTheme="majorBidi" w:cstheme="majorBidi"/>
          <w:sz w:val="24"/>
          <w:szCs w:val="24"/>
        </w:rPr>
        <w:t xml:space="preserve">, these data sets were measuring different populations in terms of the proportions who had received a CRP test. </w:t>
      </w:r>
      <w:r w:rsidRPr="00DB3905">
        <w:rPr>
          <w:rFonts w:asciiTheme="majorBidi" w:hAnsiTheme="majorBidi" w:cstheme="majorBidi"/>
          <w:sz w:val="24"/>
          <w:szCs w:val="24"/>
        </w:rPr>
        <w:t>In interviews patients reported being happy with the booklet with many stating that they would use it to self-care and refer to it for future illness for themselves and their family. This indicated that patients in th</w:t>
      </w:r>
      <w:r w:rsidR="00246E69" w:rsidRPr="00DB3905">
        <w:rPr>
          <w:rFonts w:asciiTheme="majorBidi" w:hAnsiTheme="majorBidi" w:cstheme="majorBidi"/>
          <w:sz w:val="24"/>
          <w:szCs w:val="24"/>
        </w:rPr>
        <w:t>e communication groups</w:t>
      </w:r>
      <w:r w:rsidRPr="00DB3905">
        <w:rPr>
          <w:rFonts w:asciiTheme="majorBidi" w:hAnsiTheme="majorBidi" w:cstheme="majorBidi"/>
          <w:sz w:val="24"/>
          <w:szCs w:val="24"/>
        </w:rPr>
        <w:t xml:space="preserve"> felt more able to assess their symptoms and more informed about when to consult in future. In contrast</w:t>
      </w:r>
      <w:r w:rsidR="00207B27" w:rsidRPr="00DB3905">
        <w:rPr>
          <w:rFonts w:asciiTheme="majorBidi" w:hAnsiTheme="majorBidi" w:cstheme="majorBidi"/>
          <w:sz w:val="24"/>
          <w:szCs w:val="24"/>
        </w:rPr>
        <w:t>,</w:t>
      </w:r>
      <w:r w:rsidRPr="00DB3905">
        <w:rPr>
          <w:rFonts w:asciiTheme="majorBidi" w:hAnsiTheme="majorBidi" w:cstheme="majorBidi"/>
          <w:sz w:val="24"/>
          <w:szCs w:val="24"/>
        </w:rPr>
        <w:t xml:space="preserve"> a minority of patients who had received the CRP test reported that they would consult for the test in future if they were ill indicating that they felt more reliant on the doctor and the test.</w:t>
      </w:r>
    </w:p>
    <w:p w:rsidR="002D57BE" w:rsidRPr="00DB3905" w:rsidRDefault="002D57BE" w:rsidP="00CF2F9C">
      <w:pPr>
        <w:spacing w:after="0" w:line="480" w:lineRule="auto"/>
        <w:rPr>
          <w:rFonts w:asciiTheme="majorBidi" w:hAnsiTheme="majorBidi" w:cstheme="majorBidi"/>
          <w:sz w:val="24"/>
          <w:szCs w:val="24"/>
        </w:rPr>
      </w:pPr>
    </w:p>
    <w:p w:rsidR="00016F6B" w:rsidRPr="00DB3905" w:rsidRDefault="001A758E" w:rsidP="00CF2F9C">
      <w:pPr>
        <w:spacing w:after="0" w:line="480" w:lineRule="auto"/>
        <w:rPr>
          <w:rFonts w:asciiTheme="majorBidi" w:hAnsiTheme="majorBidi" w:cstheme="majorBidi"/>
          <w:sz w:val="24"/>
          <w:szCs w:val="24"/>
          <w:u w:val="single"/>
        </w:rPr>
      </w:pPr>
      <w:r w:rsidRPr="00DB3905">
        <w:rPr>
          <w:rFonts w:asciiTheme="majorBidi" w:hAnsiTheme="majorBidi" w:cstheme="majorBidi"/>
          <w:sz w:val="24"/>
          <w:szCs w:val="24"/>
          <w:u w:val="single"/>
        </w:rPr>
        <w:t>Instances of silence</w:t>
      </w:r>
    </w:p>
    <w:p w:rsidR="00384FF7" w:rsidRPr="00DB3905" w:rsidRDefault="001A758E" w:rsidP="00CF2F9C">
      <w:pPr>
        <w:spacing w:after="0" w:line="480" w:lineRule="auto"/>
        <w:rPr>
          <w:rFonts w:asciiTheme="majorBidi" w:hAnsiTheme="majorBidi" w:cstheme="majorBidi"/>
          <w:bCs/>
          <w:sz w:val="24"/>
          <w:szCs w:val="24"/>
        </w:rPr>
      </w:pPr>
      <w:r w:rsidRPr="00DB3905">
        <w:rPr>
          <w:rFonts w:asciiTheme="majorBidi" w:hAnsiTheme="majorBidi" w:cstheme="majorBidi"/>
          <w:bCs/>
          <w:sz w:val="24"/>
          <w:szCs w:val="24"/>
        </w:rPr>
        <w:t>There were a significant majority of pairwise comparisons</w:t>
      </w:r>
      <w:r w:rsidR="00246E69" w:rsidRPr="00DB3905">
        <w:rPr>
          <w:rFonts w:asciiTheme="majorBidi" w:hAnsiTheme="majorBidi" w:cstheme="majorBidi"/>
          <w:bCs/>
          <w:sz w:val="24"/>
          <w:szCs w:val="24"/>
        </w:rPr>
        <w:t xml:space="preserve"> between data sets which resulted</w:t>
      </w:r>
      <w:r w:rsidRPr="00DB3905">
        <w:rPr>
          <w:rFonts w:asciiTheme="majorBidi" w:hAnsiTheme="majorBidi" w:cstheme="majorBidi"/>
          <w:bCs/>
          <w:sz w:val="24"/>
          <w:szCs w:val="24"/>
        </w:rPr>
        <w:t xml:space="preserve"> in silence</w:t>
      </w:r>
      <w:r w:rsidR="00B905F9" w:rsidRPr="00DB3905">
        <w:rPr>
          <w:rFonts w:asciiTheme="majorBidi" w:hAnsiTheme="majorBidi" w:cstheme="majorBidi"/>
          <w:bCs/>
          <w:sz w:val="24"/>
          <w:szCs w:val="24"/>
        </w:rPr>
        <w:t>.</w:t>
      </w:r>
      <w:r w:rsidR="00B905F9" w:rsidRPr="00DB3905">
        <w:t xml:space="preserve"> </w:t>
      </w:r>
      <w:r w:rsidR="00B905F9" w:rsidRPr="00DB3905">
        <w:rPr>
          <w:rFonts w:asciiTheme="majorBidi" w:hAnsiTheme="majorBidi" w:cstheme="majorBidi"/>
          <w:bCs/>
          <w:sz w:val="24"/>
          <w:szCs w:val="24"/>
        </w:rPr>
        <w:t>Silences were often between data sets reporting patient and GP opinions as data reported by one population was not relevant to the other. For example patients reported on whether they felt antibiotics were necessary for cough however GPs did not comment directly on patient perceptions of the necessity of antibiotics. A number of comparisons were “not applicable” which occurred when two or more</w:t>
      </w:r>
      <w:r w:rsidR="00016F6B" w:rsidRPr="00DB3905">
        <w:rPr>
          <w:rFonts w:asciiTheme="majorBidi" w:hAnsiTheme="majorBidi" w:cstheme="majorBidi"/>
          <w:bCs/>
          <w:sz w:val="24"/>
          <w:szCs w:val="24"/>
        </w:rPr>
        <w:t xml:space="preserve"> data</w:t>
      </w:r>
      <w:r w:rsidR="00B905F9" w:rsidRPr="00DB3905">
        <w:rPr>
          <w:rFonts w:asciiTheme="majorBidi" w:hAnsiTheme="majorBidi" w:cstheme="majorBidi"/>
          <w:bCs/>
          <w:sz w:val="24"/>
          <w:szCs w:val="24"/>
        </w:rPr>
        <w:t xml:space="preserve"> sources provided no </w:t>
      </w:r>
      <w:r w:rsidR="00016F6B" w:rsidRPr="00DB3905">
        <w:rPr>
          <w:rFonts w:asciiTheme="majorBidi" w:hAnsiTheme="majorBidi" w:cstheme="majorBidi"/>
          <w:bCs/>
          <w:sz w:val="24"/>
          <w:szCs w:val="24"/>
        </w:rPr>
        <w:t xml:space="preserve">relevant </w:t>
      </w:r>
      <w:r w:rsidR="00B905F9" w:rsidRPr="00DB3905">
        <w:rPr>
          <w:rFonts w:asciiTheme="majorBidi" w:hAnsiTheme="majorBidi" w:cstheme="majorBidi"/>
          <w:bCs/>
          <w:sz w:val="24"/>
          <w:szCs w:val="24"/>
        </w:rPr>
        <w:t xml:space="preserve">data for a specific finding. </w:t>
      </w:r>
      <w:r w:rsidRPr="00DB3905">
        <w:rPr>
          <w:rFonts w:asciiTheme="majorBidi" w:hAnsiTheme="majorBidi" w:cstheme="majorBidi"/>
          <w:bCs/>
          <w:sz w:val="24"/>
          <w:szCs w:val="24"/>
        </w:rPr>
        <w:t xml:space="preserve">This was </w:t>
      </w:r>
      <w:r w:rsidR="00B905F9" w:rsidRPr="00DB3905">
        <w:rPr>
          <w:rFonts w:asciiTheme="majorBidi" w:hAnsiTheme="majorBidi" w:cstheme="majorBidi"/>
          <w:bCs/>
          <w:sz w:val="24"/>
          <w:szCs w:val="24"/>
        </w:rPr>
        <w:t xml:space="preserve">often </w:t>
      </w:r>
      <w:r w:rsidRPr="00DB3905">
        <w:rPr>
          <w:rFonts w:asciiTheme="majorBidi" w:hAnsiTheme="majorBidi" w:cstheme="majorBidi"/>
          <w:bCs/>
          <w:sz w:val="24"/>
          <w:szCs w:val="24"/>
        </w:rPr>
        <w:t>due to the retrospective nature of this study design and a result of questionnaire items and interview guides being developed separately by different researchers and thus having few</w:t>
      </w:r>
      <w:r w:rsidR="00B905F9" w:rsidRPr="00DB3905">
        <w:rPr>
          <w:rFonts w:asciiTheme="majorBidi" w:hAnsiTheme="majorBidi" w:cstheme="majorBidi"/>
          <w:bCs/>
          <w:sz w:val="24"/>
          <w:szCs w:val="24"/>
        </w:rPr>
        <w:t>er</w:t>
      </w:r>
      <w:r w:rsidRPr="00DB3905">
        <w:rPr>
          <w:rFonts w:asciiTheme="majorBidi" w:hAnsiTheme="majorBidi" w:cstheme="majorBidi"/>
          <w:bCs/>
          <w:sz w:val="24"/>
          <w:szCs w:val="24"/>
        </w:rPr>
        <w:t xml:space="preserve"> areas of overlap. </w:t>
      </w:r>
    </w:p>
    <w:p w:rsidR="00581B8F" w:rsidRPr="00DB3905" w:rsidRDefault="00581B8F" w:rsidP="00CF2F9C">
      <w:pPr>
        <w:spacing w:after="0" w:line="480" w:lineRule="auto"/>
        <w:rPr>
          <w:rFonts w:asciiTheme="majorBidi" w:hAnsiTheme="majorBidi" w:cstheme="majorBidi"/>
          <w:bCs/>
          <w:sz w:val="24"/>
          <w:szCs w:val="24"/>
        </w:rPr>
      </w:pPr>
    </w:p>
    <w:p w:rsidR="00B905F9" w:rsidRPr="00DB3905" w:rsidRDefault="00B905F9" w:rsidP="00CF2F9C">
      <w:pPr>
        <w:spacing w:after="0" w:line="480" w:lineRule="auto"/>
      </w:pPr>
    </w:p>
    <w:p w:rsidR="008C5711" w:rsidRPr="00DB3905" w:rsidRDefault="008C5711" w:rsidP="00CF2F9C">
      <w:pPr>
        <w:spacing w:after="0" w:line="480" w:lineRule="auto"/>
        <w:rPr>
          <w:rFonts w:ascii="Times New Roman" w:hAnsi="Times New Roman" w:cs="Times New Roman"/>
          <w:b/>
          <w:sz w:val="24"/>
          <w:szCs w:val="24"/>
          <w:u w:val="single"/>
        </w:rPr>
      </w:pPr>
      <w:r w:rsidRPr="00DB3905">
        <w:rPr>
          <w:rFonts w:ascii="Times New Roman" w:hAnsi="Times New Roman" w:cs="Times New Roman"/>
          <w:b/>
          <w:sz w:val="24"/>
          <w:szCs w:val="24"/>
          <w:u w:val="single"/>
        </w:rPr>
        <w:t>Discussion</w:t>
      </w:r>
    </w:p>
    <w:p w:rsidR="00B07BA3" w:rsidRPr="00DB3905" w:rsidRDefault="00B07BA3" w:rsidP="00CF2F9C">
      <w:pPr>
        <w:spacing w:after="0" w:line="480" w:lineRule="auto"/>
        <w:rPr>
          <w:rFonts w:ascii="Times New Roman" w:hAnsi="Times New Roman" w:cs="Times New Roman"/>
          <w:b/>
          <w:sz w:val="24"/>
          <w:szCs w:val="24"/>
          <w:u w:val="single"/>
        </w:rPr>
      </w:pPr>
    </w:p>
    <w:p w:rsidR="00835826" w:rsidRPr="00DB3905" w:rsidRDefault="00835826" w:rsidP="00CF2F9C">
      <w:pPr>
        <w:spacing w:after="0" w:line="480" w:lineRule="auto"/>
        <w:rPr>
          <w:rFonts w:ascii="Times New Roman" w:hAnsi="Times New Roman" w:cs="Times New Roman"/>
          <w:b/>
          <w:sz w:val="24"/>
          <w:szCs w:val="24"/>
        </w:rPr>
      </w:pPr>
      <w:r w:rsidRPr="00DB3905">
        <w:rPr>
          <w:rFonts w:ascii="Times New Roman" w:hAnsi="Times New Roman" w:cs="Times New Roman"/>
          <w:b/>
          <w:sz w:val="24"/>
          <w:szCs w:val="24"/>
        </w:rPr>
        <w:lastRenderedPageBreak/>
        <w:t>Main findings</w:t>
      </w:r>
    </w:p>
    <w:p w:rsidR="00835826" w:rsidRPr="00DB3905" w:rsidRDefault="003A768D" w:rsidP="00AC6CCB">
      <w:pPr>
        <w:spacing w:after="0" w:line="480" w:lineRule="auto"/>
        <w:rPr>
          <w:rFonts w:asciiTheme="majorBidi" w:hAnsiTheme="majorBidi" w:cstheme="majorBidi"/>
          <w:sz w:val="24"/>
          <w:szCs w:val="24"/>
        </w:rPr>
      </w:pPr>
      <w:r w:rsidRPr="00DB3905">
        <w:rPr>
          <w:rFonts w:ascii="Times New Roman" w:hAnsi="Times New Roman" w:cs="Times New Roman"/>
          <w:sz w:val="24"/>
          <w:szCs w:val="24"/>
        </w:rPr>
        <w:t>The</w:t>
      </w:r>
      <w:r w:rsidR="0025383B" w:rsidRPr="00DB3905">
        <w:rPr>
          <w:rFonts w:ascii="Times New Roman" w:hAnsi="Times New Roman" w:cs="Times New Roman"/>
          <w:sz w:val="24"/>
          <w:szCs w:val="24"/>
        </w:rPr>
        <w:t xml:space="preserve"> triangulation protocol</w:t>
      </w:r>
      <w:r w:rsidR="007A60CE" w:rsidRPr="00DB3905">
        <w:rPr>
          <w:rFonts w:ascii="Times New Roman" w:hAnsi="Times New Roman" w:cs="Times New Roman"/>
          <w:sz w:val="24"/>
          <w:szCs w:val="24"/>
        </w:rPr>
        <w:t xml:space="preserve"> </w:t>
      </w:r>
      <w:r w:rsidR="00016F6B" w:rsidRPr="00DB3905">
        <w:rPr>
          <w:rFonts w:ascii="Times New Roman" w:hAnsi="Times New Roman" w:cs="Times New Roman"/>
          <w:sz w:val="24"/>
          <w:szCs w:val="24"/>
        </w:rPr>
        <w:t xml:space="preserve">added to and enhanced the findings of a process evaluation of a </w:t>
      </w:r>
      <w:r w:rsidR="00C41FA3" w:rsidRPr="00DB3905">
        <w:rPr>
          <w:rFonts w:ascii="Times New Roman" w:hAnsi="Times New Roman" w:cs="Times New Roman"/>
          <w:sz w:val="24"/>
          <w:szCs w:val="24"/>
        </w:rPr>
        <w:t xml:space="preserve">RCT of a </w:t>
      </w:r>
      <w:r w:rsidR="00016F6B" w:rsidRPr="00DB3905">
        <w:rPr>
          <w:rFonts w:ascii="Times New Roman" w:hAnsi="Times New Roman" w:cs="Times New Roman"/>
          <w:sz w:val="24"/>
          <w:szCs w:val="24"/>
        </w:rPr>
        <w:t>complex intervention</w:t>
      </w:r>
      <w:r w:rsidR="007A60CE" w:rsidRPr="00DB3905">
        <w:rPr>
          <w:rFonts w:ascii="Times New Roman" w:hAnsi="Times New Roman" w:cs="Times New Roman"/>
          <w:sz w:val="24"/>
          <w:szCs w:val="24"/>
        </w:rPr>
        <w:t>. The triangulation of data generated new findings and offered</w:t>
      </w:r>
      <w:r w:rsidR="00016F6B" w:rsidRPr="00DB3905">
        <w:rPr>
          <w:rFonts w:ascii="Times New Roman" w:hAnsi="Times New Roman" w:cs="Times New Roman"/>
          <w:sz w:val="24"/>
          <w:szCs w:val="24"/>
        </w:rPr>
        <w:t xml:space="preserve"> </w:t>
      </w:r>
      <w:r w:rsidR="007A60CE" w:rsidRPr="00DB3905">
        <w:rPr>
          <w:rFonts w:ascii="Times New Roman" w:hAnsi="Times New Roman" w:cs="Times New Roman"/>
          <w:sz w:val="24"/>
          <w:szCs w:val="24"/>
        </w:rPr>
        <w:t xml:space="preserve">insights into the original findings from the </w:t>
      </w:r>
      <w:r w:rsidRPr="00DB3905">
        <w:rPr>
          <w:rFonts w:ascii="Times New Roman" w:hAnsi="Times New Roman" w:cs="Times New Roman"/>
          <w:sz w:val="24"/>
          <w:szCs w:val="24"/>
        </w:rPr>
        <w:t>previous analyses of data sets carried out individually</w:t>
      </w:r>
      <w:r w:rsidR="0052730A" w:rsidRPr="00DB3905">
        <w:rPr>
          <w:rFonts w:ascii="Times New Roman" w:hAnsi="Times New Roman" w:cs="Times New Roman"/>
          <w:sz w:val="24"/>
          <w:szCs w:val="24"/>
        </w:rPr>
        <w:t>. We found that following a</w:t>
      </w:r>
      <w:r w:rsidR="00016F6B" w:rsidRPr="00DB3905">
        <w:rPr>
          <w:rFonts w:ascii="Times New Roman" w:hAnsi="Times New Roman" w:cs="Times New Roman"/>
          <w:sz w:val="24"/>
          <w:szCs w:val="24"/>
        </w:rPr>
        <w:t xml:space="preserve"> triangulation </w:t>
      </w:r>
      <w:r w:rsidR="0052730A" w:rsidRPr="00DB3905">
        <w:rPr>
          <w:rFonts w:ascii="Times New Roman" w:hAnsi="Times New Roman" w:cs="Times New Roman"/>
          <w:sz w:val="24"/>
          <w:szCs w:val="24"/>
        </w:rPr>
        <w:t xml:space="preserve">protocol </w:t>
      </w:r>
      <w:r w:rsidR="00016F6B" w:rsidRPr="00DB3905">
        <w:rPr>
          <w:rFonts w:ascii="Times New Roman" w:hAnsi="Times New Roman" w:cs="Times New Roman"/>
          <w:sz w:val="24"/>
          <w:szCs w:val="24"/>
        </w:rPr>
        <w:t xml:space="preserve">was a straightforward approach which could be carried out </w:t>
      </w:r>
      <w:r w:rsidR="00AC6CCB" w:rsidRPr="00DB3905">
        <w:rPr>
          <w:rFonts w:ascii="Times New Roman" w:hAnsi="Times New Roman" w:cs="Times New Roman"/>
          <w:sz w:val="24"/>
          <w:szCs w:val="24"/>
        </w:rPr>
        <w:t xml:space="preserve">relatively </w:t>
      </w:r>
      <w:r w:rsidR="00016F6B" w:rsidRPr="00DB3905">
        <w:rPr>
          <w:rFonts w:ascii="Times New Roman" w:hAnsi="Times New Roman" w:cs="Times New Roman"/>
          <w:sz w:val="24"/>
          <w:szCs w:val="24"/>
        </w:rPr>
        <w:t xml:space="preserve">easily </w:t>
      </w:r>
      <w:r w:rsidR="00AC6CCB" w:rsidRPr="00DB3905">
        <w:rPr>
          <w:rFonts w:ascii="Times New Roman" w:hAnsi="Times New Roman" w:cs="Times New Roman"/>
          <w:sz w:val="24"/>
          <w:szCs w:val="24"/>
        </w:rPr>
        <w:t>by the same researchers who carried out the original analysis</w:t>
      </w:r>
      <w:r w:rsidR="00016F6B" w:rsidRPr="00DB3905">
        <w:rPr>
          <w:rFonts w:ascii="Times New Roman" w:hAnsi="Times New Roman" w:cs="Times New Roman"/>
          <w:sz w:val="24"/>
          <w:szCs w:val="24"/>
        </w:rPr>
        <w:t xml:space="preserve">. A key new finding </w:t>
      </w:r>
      <w:r w:rsidR="002B2A10" w:rsidRPr="00DB3905">
        <w:rPr>
          <w:rFonts w:ascii="Times New Roman" w:hAnsi="Times New Roman" w:cs="Times New Roman"/>
          <w:sz w:val="24"/>
          <w:szCs w:val="24"/>
        </w:rPr>
        <w:t xml:space="preserve">for the process evaluation of the trial </w:t>
      </w:r>
      <w:r w:rsidR="00016F6B" w:rsidRPr="00DB3905">
        <w:rPr>
          <w:rFonts w:ascii="Times New Roman" w:hAnsi="Times New Roman" w:cs="Times New Roman"/>
          <w:sz w:val="24"/>
          <w:szCs w:val="24"/>
        </w:rPr>
        <w:t xml:space="preserve">was that GPs perceive that the CRP test is useful in persuading patients to agree to a non-antibiotic approach, </w:t>
      </w:r>
      <w:r w:rsidR="00016F6B" w:rsidRPr="00DB3905">
        <w:rPr>
          <w:rFonts w:asciiTheme="majorBidi" w:hAnsiTheme="majorBidi" w:cstheme="majorBidi"/>
          <w:sz w:val="24"/>
          <w:szCs w:val="24"/>
        </w:rPr>
        <w:t xml:space="preserve">but patient data suggested this was unnecessary if a full explanation </w:t>
      </w:r>
      <w:r w:rsidR="00D21483" w:rsidRPr="00DB3905">
        <w:rPr>
          <w:rFonts w:asciiTheme="majorBidi" w:hAnsiTheme="majorBidi" w:cstheme="majorBidi"/>
          <w:sz w:val="24"/>
          <w:szCs w:val="24"/>
        </w:rPr>
        <w:t xml:space="preserve">about the disease and non-antibiotic management </w:t>
      </w:r>
      <w:r w:rsidR="00016F6B" w:rsidRPr="00DB3905">
        <w:rPr>
          <w:rFonts w:asciiTheme="majorBidi" w:hAnsiTheme="majorBidi" w:cstheme="majorBidi"/>
          <w:sz w:val="24"/>
          <w:szCs w:val="24"/>
        </w:rPr>
        <w:t>was given.</w:t>
      </w:r>
    </w:p>
    <w:p w:rsidR="001F732E" w:rsidRPr="00DB3905" w:rsidRDefault="001F732E" w:rsidP="00CF2F9C">
      <w:pPr>
        <w:spacing w:after="0" w:line="480" w:lineRule="auto"/>
        <w:rPr>
          <w:rFonts w:ascii="Times New Roman" w:hAnsi="Times New Roman" w:cs="Times New Roman"/>
          <w:bCs/>
          <w:sz w:val="24"/>
          <w:szCs w:val="24"/>
        </w:rPr>
      </w:pPr>
    </w:p>
    <w:p w:rsidR="001C0D13" w:rsidRPr="00DB3905" w:rsidRDefault="008C5711" w:rsidP="00CF2F9C">
      <w:pPr>
        <w:spacing w:after="0" w:line="480" w:lineRule="auto"/>
        <w:rPr>
          <w:rFonts w:ascii="Times New Roman" w:hAnsi="Times New Roman" w:cs="Times New Roman"/>
          <w:b/>
          <w:sz w:val="24"/>
          <w:szCs w:val="24"/>
        </w:rPr>
      </w:pPr>
      <w:r w:rsidRPr="00DB3905">
        <w:rPr>
          <w:rFonts w:ascii="Times New Roman" w:hAnsi="Times New Roman" w:cs="Times New Roman"/>
          <w:b/>
          <w:sz w:val="24"/>
          <w:szCs w:val="24"/>
        </w:rPr>
        <w:t>Strengths and limitation</w:t>
      </w:r>
      <w:r w:rsidR="00835826" w:rsidRPr="00DB3905">
        <w:rPr>
          <w:rFonts w:ascii="Times New Roman" w:hAnsi="Times New Roman" w:cs="Times New Roman"/>
          <w:b/>
          <w:sz w:val="24"/>
          <w:szCs w:val="24"/>
        </w:rPr>
        <w:t>s</w:t>
      </w:r>
    </w:p>
    <w:p w:rsidR="00725062" w:rsidRPr="00DB3905" w:rsidRDefault="00835826" w:rsidP="0025383B">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 xml:space="preserve">This study </w:t>
      </w:r>
      <w:r w:rsidR="003364B3" w:rsidRPr="00DB3905">
        <w:rPr>
          <w:rFonts w:ascii="Times New Roman" w:hAnsi="Times New Roman" w:cs="Times New Roman"/>
          <w:bCs/>
          <w:sz w:val="24"/>
          <w:szCs w:val="24"/>
        </w:rPr>
        <w:t>used a novel design by undertaking a triangulation</w:t>
      </w:r>
      <w:r w:rsidRPr="00DB3905">
        <w:rPr>
          <w:rFonts w:ascii="Times New Roman" w:hAnsi="Times New Roman" w:cs="Times New Roman"/>
          <w:bCs/>
          <w:sz w:val="24"/>
          <w:szCs w:val="24"/>
        </w:rPr>
        <w:t xml:space="preserve"> </w:t>
      </w:r>
      <w:r w:rsidR="0025383B" w:rsidRPr="00DB3905">
        <w:rPr>
          <w:rFonts w:ascii="Times New Roman" w:hAnsi="Times New Roman" w:cs="Times New Roman"/>
          <w:bCs/>
          <w:sz w:val="24"/>
          <w:szCs w:val="24"/>
        </w:rPr>
        <w:t>protocol</w:t>
      </w:r>
      <w:r w:rsidRPr="00DB3905">
        <w:rPr>
          <w:rFonts w:ascii="Times New Roman" w:hAnsi="Times New Roman" w:cs="Times New Roman"/>
          <w:bCs/>
          <w:sz w:val="24"/>
          <w:szCs w:val="24"/>
        </w:rPr>
        <w:t xml:space="preserve"> </w:t>
      </w:r>
      <w:r w:rsidR="003364B3" w:rsidRPr="00DB3905">
        <w:rPr>
          <w:rFonts w:ascii="Times New Roman" w:hAnsi="Times New Roman" w:cs="Times New Roman"/>
          <w:bCs/>
          <w:sz w:val="24"/>
          <w:szCs w:val="24"/>
        </w:rPr>
        <w:t>to analyse mixed methods data collected as part of</w:t>
      </w:r>
      <w:r w:rsidRPr="00DB3905">
        <w:rPr>
          <w:rFonts w:ascii="Times New Roman" w:hAnsi="Times New Roman" w:cs="Times New Roman"/>
          <w:bCs/>
          <w:sz w:val="24"/>
          <w:szCs w:val="24"/>
        </w:rPr>
        <w:t xml:space="preserve"> a process evaluat</w:t>
      </w:r>
      <w:r w:rsidR="00725062" w:rsidRPr="00DB3905">
        <w:rPr>
          <w:rFonts w:ascii="Times New Roman" w:hAnsi="Times New Roman" w:cs="Times New Roman"/>
          <w:bCs/>
          <w:sz w:val="24"/>
          <w:szCs w:val="24"/>
        </w:rPr>
        <w:t xml:space="preserve">ion of a </w:t>
      </w:r>
      <w:r w:rsidR="00B53C69" w:rsidRPr="00DB3905">
        <w:rPr>
          <w:rFonts w:ascii="Times New Roman" w:hAnsi="Times New Roman" w:cs="Times New Roman"/>
          <w:bCs/>
          <w:sz w:val="24"/>
          <w:szCs w:val="24"/>
        </w:rPr>
        <w:t xml:space="preserve">trial of a </w:t>
      </w:r>
      <w:r w:rsidR="00725062" w:rsidRPr="00DB3905">
        <w:rPr>
          <w:rFonts w:ascii="Times New Roman" w:hAnsi="Times New Roman" w:cs="Times New Roman"/>
          <w:bCs/>
          <w:sz w:val="24"/>
          <w:szCs w:val="24"/>
        </w:rPr>
        <w:t>complex intervention</w:t>
      </w:r>
      <w:r w:rsidRPr="00DB3905">
        <w:rPr>
          <w:rFonts w:ascii="Times New Roman" w:hAnsi="Times New Roman" w:cs="Times New Roman"/>
          <w:bCs/>
          <w:sz w:val="24"/>
          <w:szCs w:val="24"/>
        </w:rPr>
        <w:t>.</w:t>
      </w:r>
      <w:r w:rsidR="003364B3" w:rsidRPr="00DB3905">
        <w:rPr>
          <w:rFonts w:ascii="Times New Roman" w:hAnsi="Times New Roman" w:cs="Times New Roman"/>
          <w:bCs/>
          <w:sz w:val="24"/>
          <w:szCs w:val="24"/>
        </w:rPr>
        <w:t xml:space="preserve"> A t</w:t>
      </w:r>
      <w:r w:rsidR="002C02DE" w:rsidRPr="00DB3905">
        <w:rPr>
          <w:rFonts w:ascii="Times New Roman" w:hAnsi="Times New Roman" w:cs="Times New Roman"/>
          <w:bCs/>
          <w:sz w:val="24"/>
          <w:szCs w:val="24"/>
        </w:rPr>
        <w:t>riangulation</w:t>
      </w:r>
      <w:r w:rsidR="00725062" w:rsidRPr="00DB3905">
        <w:rPr>
          <w:rFonts w:ascii="Times New Roman" w:hAnsi="Times New Roman" w:cs="Times New Roman"/>
          <w:bCs/>
          <w:sz w:val="24"/>
          <w:szCs w:val="24"/>
        </w:rPr>
        <w:t xml:space="preserve"> </w:t>
      </w:r>
      <w:r w:rsidR="0025383B" w:rsidRPr="00DB3905">
        <w:rPr>
          <w:rFonts w:ascii="Times New Roman" w:hAnsi="Times New Roman" w:cs="Times New Roman"/>
          <w:bCs/>
          <w:sz w:val="24"/>
          <w:szCs w:val="24"/>
        </w:rPr>
        <w:t>protocol</w:t>
      </w:r>
      <w:r w:rsidR="003364B3" w:rsidRPr="00DB3905">
        <w:rPr>
          <w:rFonts w:ascii="Times New Roman" w:hAnsi="Times New Roman" w:cs="Times New Roman"/>
          <w:bCs/>
          <w:sz w:val="24"/>
          <w:szCs w:val="24"/>
        </w:rPr>
        <w:t xml:space="preserve"> </w:t>
      </w:r>
      <w:r w:rsidR="00725062" w:rsidRPr="00DB3905">
        <w:rPr>
          <w:rFonts w:ascii="Times New Roman" w:hAnsi="Times New Roman" w:cs="Times New Roman"/>
          <w:bCs/>
          <w:sz w:val="24"/>
          <w:szCs w:val="24"/>
        </w:rPr>
        <w:t>is something which c</w:t>
      </w:r>
      <w:r w:rsidRPr="00DB3905">
        <w:rPr>
          <w:rFonts w:ascii="Times New Roman" w:hAnsi="Times New Roman" w:cs="Times New Roman"/>
          <w:bCs/>
          <w:sz w:val="24"/>
          <w:szCs w:val="24"/>
        </w:rPr>
        <w:t xml:space="preserve">ould </w:t>
      </w:r>
      <w:r w:rsidR="00725062" w:rsidRPr="00DB3905">
        <w:rPr>
          <w:rFonts w:ascii="Times New Roman" w:hAnsi="Times New Roman" w:cs="Times New Roman"/>
          <w:bCs/>
          <w:sz w:val="24"/>
          <w:szCs w:val="24"/>
        </w:rPr>
        <w:t>be used in</w:t>
      </w:r>
      <w:r w:rsidR="003364B3" w:rsidRPr="00DB3905">
        <w:rPr>
          <w:rFonts w:ascii="Times New Roman" w:hAnsi="Times New Roman" w:cs="Times New Roman"/>
          <w:bCs/>
          <w:sz w:val="24"/>
          <w:szCs w:val="24"/>
        </w:rPr>
        <w:t xml:space="preserve"> process evaluations of</w:t>
      </w:r>
      <w:r w:rsidR="00697AF7" w:rsidRPr="00DB3905">
        <w:rPr>
          <w:rFonts w:ascii="Times New Roman" w:hAnsi="Times New Roman" w:cs="Times New Roman"/>
          <w:bCs/>
          <w:sz w:val="24"/>
          <w:szCs w:val="24"/>
        </w:rPr>
        <w:t xml:space="preserve"> </w:t>
      </w:r>
      <w:r w:rsidR="00725062" w:rsidRPr="00DB3905">
        <w:rPr>
          <w:rFonts w:ascii="Times New Roman" w:hAnsi="Times New Roman" w:cs="Times New Roman"/>
          <w:bCs/>
          <w:sz w:val="24"/>
          <w:szCs w:val="24"/>
        </w:rPr>
        <w:t xml:space="preserve">other </w:t>
      </w:r>
      <w:r w:rsidR="003364B3" w:rsidRPr="00DB3905">
        <w:rPr>
          <w:rFonts w:ascii="Times New Roman" w:hAnsi="Times New Roman" w:cs="Times New Roman"/>
          <w:bCs/>
          <w:sz w:val="24"/>
          <w:szCs w:val="24"/>
        </w:rPr>
        <w:t>RCTs</w:t>
      </w:r>
      <w:r w:rsidR="00725062" w:rsidRPr="00DB3905">
        <w:rPr>
          <w:rFonts w:ascii="Times New Roman" w:hAnsi="Times New Roman" w:cs="Times New Roman"/>
          <w:bCs/>
          <w:sz w:val="24"/>
          <w:szCs w:val="24"/>
        </w:rPr>
        <w:t xml:space="preserve"> to provide additional insights into how complex interventions </w:t>
      </w:r>
      <w:r w:rsidR="003D40B0" w:rsidRPr="00DB3905">
        <w:rPr>
          <w:rFonts w:ascii="Times New Roman" w:hAnsi="Times New Roman" w:cs="Times New Roman"/>
          <w:bCs/>
          <w:sz w:val="24"/>
          <w:szCs w:val="24"/>
        </w:rPr>
        <w:t xml:space="preserve">could be </w:t>
      </w:r>
      <w:r w:rsidR="00725062" w:rsidRPr="00DB3905">
        <w:rPr>
          <w:rFonts w:ascii="Times New Roman" w:hAnsi="Times New Roman" w:cs="Times New Roman"/>
          <w:bCs/>
          <w:sz w:val="24"/>
          <w:szCs w:val="24"/>
        </w:rPr>
        <w:t xml:space="preserve">implemented in practice. The analysis for this study benefitted from the large data sets collected for both the quantitative </w:t>
      </w:r>
      <w:r w:rsidR="000B3320" w:rsidRPr="00DB3905">
        <w:rPr>
          <w:rFonts w:ascii="Times New Roman" w:hAnsi="Times New Roman" w:cs="Times New Roman"/>
          <w:bCs/>
          <w:sz w:val="24"/>
          <w:szCs w:val="24"/>
        </w:rPr>
        <w:t>and qualitative</w:t>
      </w:r>
      <w:r w:rsidR="00207B27" w:rsidRPr="00DB3905">
        <w:rPr>
          <w:rFonts w:ascii="Times New Roman" w:hAnsi="Times New Roman" w:cs="Times New Roman"/>
          <w:bCs/>
          <w:sz w:val="24"/>
          <w:szCs w:val="24"/>
        </w:rPr>
        <w:t xml:space="preserve"> data which</w:t>
      </w:r>
      <w:r w:rsidR="000B3320" w:rsidRPr="00DB3905">
        <w:rPr>
          <w:rFonts w:ascii="Times New Roman" w:hAnsi="Times New Roman" w:cs="Times New Roman"/>
          <w:bCs/>
          <w:sz w:val="24"/>
          <w:szCs w:val="24"/>
        </w:rPr>
        <w:t xml:space="preserve"> </w:t>
      </w:r>
      <w:r w:rsidR="00725062" w:rsidRPr="00DB3905">
        <w:rPr>
          <w:rFonts w:ascii="Times New Roman" w:hAnsi="Times New Roman" w:cs="Times New Roman"/>
          <w:bCs/>
          <w:sz w:val="24"/>
          <w:szCs w:val="24"/>
        </w:rPr>
        <w:t>captured a range of views.</w:t>
      </w:r>
    </w:p>
    <w:p w:rsidR="00AC3AB8" w:rsidRPr="00DB3905" w:rsidRDefault="00AC3AB8" w:rsidP="0025383B">
      <w:pPr>
        <w:spacing w:after="0" w:line="480" w:lineRule="auto"/>
        <w:rPr>
          <w:rFonts w:ascii="Times New Roman" w:hAnsi="Times New Roman" w:cs="Times New Roman"/>
          <w:bCs/>
          <w:sz w:val="24"/>
          <w:szCs w:val="24"/>
        </w:rPr>
      </w:pPr>
    </w:p>
    <w:p w:rsidR="00835826" w:rsidRPr="00DB3905" w:rsidRDefault="00725062" w:rsidP="00CF2F9C">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 xml:space="preserve">Triangulation was achieved through </w:t>
      </w:r>
      <w:r w:rsidR="003364B3" w:rsidRPr="00DB3905">
        <w:rPr>
          <w:rFonts w:ascii="Times New Roman" w:hAnsi="Times New Roman" w:cs="Times New Roman"/>
          <w:bCs/>
          <w:sz w:val="24"/>
          <w:szCs w:val="24"/>
        </w:rPr>
        <w:t xml:space="preserve">using </w:t>
      </w:r>
      <w:r w:rsidR="00207B27" w:rsidRPr="00DB3905">
        <w:rPr>
          <w:rFonts w:ascii="Times New Roman" w:hAnsi="Times New Roman" w:cs="Times New Roman"/>
          <w:bCs/>
          <w:sz w:val="24"/>
          <w:szCs w:val="24"/>
        </w:rPr>
        <w:t xml:space="preserve">different </w:t>
      </w:r>
      <w:r w:rsidRPr="00DB3905">
        <w:rPr>
          <w:rFonts w:ascii="Times New Roman" w:hAnsi="Times New Roman" w:cs="Times New Roman"/>
          <w:bCs/>
          <w:sz w:val="24"/>
          <w:szCs w:val="24"/>
        </w:rPr>
        <w:t>data collection methods,</w:t>
      </w:r>
      <w:r w:rsidR="00207B27" w:rsidRPr="00DB3905">
        <w:rPr>
          <w:rFonts w:ascii="Times New Roman" w:hAnsi="Times New Roman" w:cs="Times New Roman"/>
          <w:bCs/>
          <w:sz w:val="24"/>
          <w:szCs w:val="24"/>
        </w:rPr>
        <w:t xml:space="preserve"> different</w:t>
      </w:r>
      <w:r w:rsidRPr="00DB3905">
        <w:rPr>
          <w:rFonts w:ascii="Times New Roman" w:hAnsi="Times New Roman" w:cs="Times New Roman"/>
          <w:bCs/>
          <w:sz w:val="24"/>
          <w:szCs w:val="24"/>
        </w:rPr>
        <w:t xml:space="preserve"> types of data and also by using multiple analysts. Despite these strengths the study would have benefitted from being designed prospectively to allow the design of complementary interview guides and questionnaires. </w:t>
      </w:r>
      <w:r w:rsidR="003D6EBD" w:rsidRPr="00DB3905">
        <w:rPr>
          <w:rFonts w:ascii="Times New Roman" w:hAnsi="Times New Roman" w:cs="Times New Roman"/>
          <w:bCs/>
          <w:sz w:val="24"/>
          <w:szCs w:val="24"/>
        </w:rPr>
        <w:t xml:space="preserve">Individual patient and GP data could have been linked between quantitative and qualitative data sets however due to the number of participants involved this </w:t>
      </w:r>
      <w:r w:rsidR="003D6EBD" w:rsidRPr="00DB3905">
        <w:rPr>
          <w:rFonts w:ascii="Times New Roman" w:hAnsi="Times New Roman" w:cs="Times New Roman"/>
          <w:bCs/>
          <w:sz w:val="24"/>
          <w:szCs w:val="24"/>
        </w:rPr>
        <w:lastRenderedPageBreak/>
        <w:t xml:space="preserve">was not feasible in the time available and is an approach which could be planned in a prospective design. </w:t>
      </w:r>
    </w:p>
    <w:p w:rsidR="00725062" w:rsidRPr="00DB3905" w:rsidRDefault="00725062" w:rsidP="00CF2F9C">
      <w:pPr>
        <w:spacing w:after="0" w:line="480" w:lineRule="auto"/>
        <w:rPr>
          <w:rFonts w:ascii="Times New Roman" w:hAnsi="Times New Roman" w:cs="Times New Roman"/>
          <w:b/>
          <w:sz w:val="24"/>
          <w:szCs w:val="24"/>
        </w:rPr>
      </w:pPr>
    </w:p>
    <w:p w:rsidR="00016991" w:rsidRPr="00DB3905" w:rsidRDefault="008C5711" w:rsidP="00CF2F9C">
      <w:pPr>
        <w:spacing w:after="0" w:line="480" w:lineRule="auto"/>
        <w:rPr>
          <w:rFonts w:ascii="Times New Roman" w:hAnsi="Times New Roman" w:cs="Times New Roman"/>
          <w:b/>
          <w:sz w:val="24"/>
          <w:szCs w:val="24"/>
        </w:rPr>
      </w:pPr>
      <w:r w:rsidRPr="00DB3905">
        <w:rPr>
          <w:rFonts w:ascii="Times New Roman" w:hAnsi="Times New Roman" w:cs="Times New Roman"/>
          <w:b/>
          <w:sz w:val="24"/>
          <w:szCs w:val="24"/>
        </w:rPr>
        <w:t>Implications</w:t>
      </w:r>
      <w:r w:rsidR="00EF1A53" w:rsidRPr="00DB3905">
        <w:rPr>
          <w:rFonts w:ascii="Times New Roman" w:hAnsi="Times New Roman" w:cs="Times New Roman"/>
          <w:b/>
          <w:sz w:val="24"/>
          <w:szCs w:val="24"/>
        </w:rPr>
        <w:t xml:space="preserve"> for research and practice</w:t>
      </w:r>
    </w:p>
    <w:p w:rsidR="005D53D5" w:rsidRPr="00DB3905" w:rsidRDefault="00DF14CE" w:rsidP="0025383B">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 xml:space="preserve">The triangulation </w:t>
      </w:r>
      <w:r w:rsidR="0025383B" w:rsidRPr="00DB3905">
        <w:rPr>
          <w:rFonts w:ascii="Times New Roman" w:hAnsi="Times New Roman" w:cs="Times New Roman"/>
          <w:bCs/>
          <w:sz w:val="24"/>
          <w:szCs w:val="24"/>
        </w:rPr>
        <w:t>protocol</w:t>
      </w:r>
      <w:r w:rsidR="00207B27" w:rsidRPr="00DB3905">
        <w:rPr>
          <w:rFonts w:ascii="Times New Roman" w:hAnsi="Times New Roman" w:cs="Times New Roman"/>
          <w:bCs/>
          <w:sz w:val="24"/>
          <w:szCs w:val="24"/>
        </w:rPr>
        <w:t xml:space="preserve"> </w:t>
      </w:r>
      <w:r w:rsidRPr="00DB3905">
        <w:rPr>
          <w:rFonts w:ascii="Times New Roman" w:hAnsi="Times New Roman" w:cs="Times New Roman"/>
          <w:bCs/>
          <w:sz w:val="24"/>
          <w:szCs w:val="24"/>
        </w:rPr>
        <w:t>allowed new finding</w:t>
      </w:r>
      <w:r w:rsidR="0058548C" w:rsidRPr="00DB3905">
        <w:rPr>
          <w:rFonts w:ascii="Times New Roman" w:hAnsi="Times New Roman" w:cs="Times New Roman"/>
          <w:bCs/>
          <w:sz w:val="24"/>
          <w:szCs w:val="24"/>
        </w:rPr>
        <w:t>s</w:t>
      </w:r>
      <w:r w:rsidRPr="00DB3905">
        <w:rPr>
          <w:rFonts w:ascii="Times New Roman" w:hAnsi="Times New Roman" w:cs="Times New Roman"/>
          <w:bCs/>
          <w:sz w:val="24"/>
          <w:szCs w:val="24"/>
        </w:rPr>
        <w:t xml:space="preserve"> to emerge from the data</w:t>
      </w:r>
      <w:r w:rsidR="002B2A10" w:rsidRPr="00DB3905">
        <w:rPr>
          <w:rFonts w:ascii="Times New Roman" w:hAnsi="Times New Roman" w:cs="Times New Roman"/>
          <w:bCs/>
          <w:sz w:val="24"/>
          <w:szCs w:val="24"/>
        </w:rPr>
        <w:t xml:space="preserve"> which informed the process evaluation of the trial</w:t>
      </w:r>
      <w:r w:rsidRPr="00DB3905">
        <w:rPr>
          <w:rFonts w:ascii="Times New Roman" w:hAnsi="Times New Roman" w:cs="Times New Roman"/>
          <w:bCs/>
          <w:sz w:val="24"/>
          <w:szCs w:val="24"/>
        </w:rPr>
        <w:t>. GPs and patients appeared to have different views on the po</w:t>
      </w:r>
      <w:r w:rsidR="005D53D5" w:rsidRPr="00DB3905">
        <w:rPr>
          <w:rFonts w:ascii="Times New Roman" w:hAnsi="Times New Roman" w:cs="Times New Roman"/>
          <w:bCs/>
          <w:sz w:val="24"/>
          <w:szCs w:val="24"/>
        </w:rPr>
        <w:t xml:space="preserve">tential use of a CRP test. </w:t>
      </w:r>
      <w:r w:rsidRPr="00DB3905">
        <w:rPr>
          <w:rFonts w:ascii="Times New Roman" w:hAnsi="Times New Roman" w:cs="Times New Roman"/>
          <w:bCs/>
          <w:sz w:val="24"/>
          <w:szCs w:val="24"/>
        </w:rPr>
        <w:t>GPs</w:t>
      </w:r>
      <w:r w:rsidR="005D53D5" w:rsidRPr="00DB3905">
        <w:rPr>
          <w:rFonts w:ascii="Times New Roman" w:hAnsi="Times New Roman" w:cs="Times New Roman"/>
          <w:bCs/>
          <w:sz w:val="24"/>
          <w:szCs w:val="24"/>
        </w:rPr>
        <w:t>’ desire</w:t>
      </w:r>
      <w:r w:rsidRPr="00DB3905">
        <w:rPr>
          <w:rFonts w:ascii="Times New Roman" w:hAnsi="Times New Roman" w:cs="Times New Roman"/>
          <w:bCs/>
          <w:sz w:val="24"/>
          <w:szCs w:val="24"/>
        </w:rPr>
        <w:t xml:space="preserve"> to use tests to convince patie</w:t>
      </w:r>
      <w:r w:rsidR="0058548C" w:rsidRPr="00DB3905">
        <w:rPr>
          <w:rFonts w:ascii="Times New Roman" w:hAnsi="Times New Roman" w:cs="Times New Roman"/>
          <w:bCs/>
          <w:sz w:val="24"/>
          <w:szCs w:val="24"/>
        </w:rPr>
        <w:t>nts of a no-antibiotic decision</w:t>
      </w:r>
      <w:r w:rsidRPr="00DB3905">
        <w:rPr>
          <w:rFonts w:ascii="Times New Roman" w:hAnsi="Times New Roman" w:cs="Times New Roman"/>
          <w:bCs/>
          <w:sz w:val="24"/>
          <w:szCs w:val="24"/>
        </w:rPr>
        <w:t xml:space="preserve"> seemed unnecessary when patients </w:t>
      </w:r>
      <w:r w:rsidR="0058548C" w:rsidRPr="00DB3905">
        <w:rPr>
          <w:rFonts w:ascii="Times New Roman" w:hAnsi="Times New Roman" w:cs="Times New Roman"/>
          <w:bCs/>
          <w:sz w:val="24"/>
          <w:szCs w:val="24"/>
        </w:rPr>
        <w:t xml:space="preserve">reported they </w:t>
      </w:r>
      <w:r w:rsidRPr="00DB3905">
        <w:rPr>
          <w:rFonts w:ascii="Times New Roman" w:hAnsi="Times New Roman" w:cs="Times New Roman"/>
          <w:bCs/>
          <w:sz w:val="24"/>
          <w:szCs w:val="24"/>
        </w:rPr>
        <w:t>were convinced by an explanation and</w:t>
      </w:r>
      <w:r w:rsidR="0058548C" w:rsidRPr="00DB3905">
        <w:rPr>
          <w:rFonts w:ascii="Times New Roman" w:hAnsi="Times New Roman" w:cs="Times New Roman"/>
          <w:bCs/>
          <w:sz w:val="24"/>
          <w:szCs w:val="24"/>
        </w:rPr>
        <w:t xml:space="preserve">/or </w:t>
      </w:r>
      <w:r w:rsidRPr="00DB3905">
        <w:rPr>
          <w:rFonts w:ascii="Times New Roman" w:hAnsi="Times New Roman" w:cs="Times New Roman"/>
          <w:bCs/>
          <w:sz w:val="24"/>
          <w:szCs w:val="24"/>
        </w:rPr>
        <w:t>pati</w:t>
      </w:r>
      <w:r w:rsidR="00043889" w:rsidRPr="00DB3905">
        <w:rPr>
          <w:rFonts w:ascii="Times New Roman" w:hAnsi="Times New Roman" w:cs="Times New Roman"/>
          <w:bCs/>
          <w:sz w:val="24"/>
          <w:szCs w:val="24"/>
        </w:rPr>
        <w:t xml:space="preserve">ent booklet. </w:t>
      </w:r>
      <w:r w:rsidR="003C67FD" w:rsidRPr="00DB3905">
        <w:rPr>
          <w:rFonts w:ascii="Times New Roman" w:hAnsi="Times New Roman" w:cs="Times New Roman"/>
          <w:bCs/>
          <w:sz w:val="24"/>
          <w:szCs w:val="24"/>
        </w:rPr>
        <w:t>These results are similar to previous research which indicates that perceived patient demand for antibiotics by the GP is greater than actual patient expectations for a prescription when there is</w:t>
      </w:r>
      <w:r w:rsidR="000633CC" w:rsidRPr="00DB3905">
        <w:rPr>
          <w:rFonts w:ascii="Times New Roman" w:hAnsi="Times New Roman" w:cs="Times New Roman"/>
          <w:bCs/>
          <w:sz w:val="24"/>
          <w:szCs w:val="24"/>
        </w:rPr>
        <w:t xml:space="preserve"> diagnostic uncertainty. [</w:t>
      </w:r>
      <w:r w:rsidR="00504D08" w:rsidRPr="00DB3905">
        <w:rPr>
          <w:rFonts w:ascii="Times New Roman" w:hAnsi="Times New Roman" w:cs="Times New Roman"/>
          <w:bCs/>
          <w:sz w:val="24"/>
          <w:szCs w:val="24"/>
        </w:rPr>
        <w:t>12,13</w:t>
      </w:r>
      <w:r w:rsidR="003C67FD" w:rsidRPr="00DB3905">
        <w:rPr>
          <w:rFonts w:ascii="Times New Roman" w:hAnsi="Times New Roman" w:cs="Times New Roman"/>
          <w:bCs/>
          <w:sz w:val="24"/>
          <w:szCs w:val="24"/>
        </w:rPr>
        <w:t xml:space="preserve">] </w:t>
      </w:r>
      <w:r w:rsidR="005D53D5" w:rsidRPr="00DB3905">
        <w:rPr>
          <w:rFonts w:ascii="Times New Roman" w:hAnsi="Times New Roman" w:cs="Times New Roman"/>
          <w:bCs/>
          <w:sz w:val="24"/>
          <w:szCs w:val="24"/>
        </w:rPr>
        <w:t xml:space="preserve">This </w:t>
      </w:r>
      <w:r w:rsidR="003C67FD" w:rsidRPr="00DB3905">
        <w:rPr>
          <w:rFonts w:ascii="Times New Roman" w:hAnsi="Times New Roman" w:cs="Times New Roman"/>
          <w:bCs/>
          <w:sz w:val="24"/>
          <w:szCs w:val="24"/>
        </w:rPr>
        <w:t xml:space="preserve">finding </w:t>
      </w:r>
      <w:r w:rsidR="005D53D5" w:rsidRPr="00DB3905">
        <w:rPr>
          <w:rFonts w:ascii="Times New Roman" w:hAnsi="Times New Roman" w:cs="Times New Roman"/>
          <w:bCs/>
          <w:sz w:val="24"/>
          <w:szCs w:val="24"/>
        </w:rPr>
        <w:t>helps to inform previous qualitative work which also found that GPs felt tests would convince patients of a no-antibiotic prescribing decision.</w:t>
      </w:r>
      <w:r w:rsidR="00E71BB2"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14</w:t>
      </w:r>
      <w:r w:rsidR="000633CC"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15</w:t>
      </w:r>
      <w:r w:rsidR="00E71BB2" w:rsidRPr="00DB3905">
        <w:rPr>
          <w:rFonts w:ascii="Times New Roman" w:hAnsi="Times New Roman" w:cs="Times New Roman"/>
          <w:bCs/>
          <w:sz w:val="24"/>
          <w:szCs w:val="24"/>
        </w:rPr>
        <w:t>]</w:t>
      </w:r>
      <w:r w:rsidR="007B0A37" w:rsidRPr="00DB3905">
        <w:rPr>
          <w:rFonts w:ascii="Times New Roman" w:hAnsi="Times New Roman" w:cs="Times New Roman"/>
          <w:bCs/>
          <w:sz w:val="24"/>
          <w:szCs w:val="24"/>
        </w:rPr>
        <w:t xml:space="preserve"> </w:t>
      </w:r>
      <w:r w:rsidR="00043889" w:rsidRPr="00DB3905">
        <w:rPr>
          <w:rFonts w:ascii="Times New Roman" w:hAnsi="Times New Roman" w:cs="Times New Roman"/>
          <w:bCs/>
          <w:sz w:val="24"/>
          <w:szCs w:val="24"/>
        </w:rPr>
        <w:t>Use of CRP tests</w:t>
      </w:r>
      <w:r w:rsidRPr="00DB3905">
        <w:rPr>
          <w:rFonts w:ascii="Times New Roman" w:hAnsi="Times New Roman" w:cs="Times New Roman"/>
          <w:bCs/>
          <w:sz w:val="24"/>
          <w:szCs w:val="24"/>
        </w:rPr>
        <w:t xml:space="preserve"> </w:t>
      </w:r>
      <w:r w:rsidR="00043889" w:rsidRPr="00DB3905">
        <w:rPr>
          <w:rFonts w:ascii="Times New Roman" w:hAnsi="Times New Roman" w:cs="Times New Roman"/>
          <w:bCs/>
          <w:sz w:val="24"/>
          <w:szCs w:val="24"/>
        </w:rPr>
        <w:t xml:space="preserve">is </w:t>
      </w:r>
      <w:r w:rsidRPr="00DB3905">
        <w:rPr>
          <w:rFonts w:ascii="Times New Roman" w:hAnsi="Times New Roman" w:cs="Times New Roman"/>
          <w:bCs/>
          <w:sz w:val="24"/>
          <w:szCs w:val="24"/>
        </w:rPr>
        <w:t xml:space="preserve">therefore only </w:t>
      </w:r>
      <w:r w:rsidR="00043889" w:rsidRPr="00DB3905">
        <w:rPr>
          <w:rFonts w:ascii="Times New Roman" w:hAnsi="Times New Roman" w:cs="Times New Roman"/>
          <w:bCs/>
          <w:sz w:val="24"/>
          <w:szCs w:val="24"/>
        </w:rPr>
        <w:t xml:space="preserve">likely to be </w:t>
      </w:r>
      <w:r w:rsidRPr="00DB3905">
        <w:rPr>
          <w:rFonts w:ascii="Times New Roman" w:hAnsi="Times New Roman" w:cs="Times New Roman"/>
          <w:bCs/>
          <w:sz w:val="24"/>
          <w:szCs w:val="24"/>
        </w:rPr>
        <w:t>useful when the</w:t>
      </w:r>
      <w:r w:rsidR="00043889" w:rsidRPr="00DB3905">
        <w:rPr>
          <w:rFonts w:ascii="Times New Roman" w:hAnsi="Times New Roman" w:cs="Times New Roman"/>
          <w:bCs/>
          <w:sz w:val="24"/>
          <w:szCs w:val="24"/>
        </w:rPr>
        <w:t>re is diagnostic uncertainty</w:t>
      </w:r>
      <w:r w:rsidR="005D53D5" w:rsidRPr="00DB3905">
        <w:rPr>
          <w:rFonts w:ascii="Times New Roman" w:hAnsi="Times New Roman" w:cs="Times New Roman"/>
          <w:bCs/>
          <w:sz w:val="24"/>
          <w:szCs w:val="24"/>
        </w:rPr>
        <w:t xml:space="preserve"> and highlights research which suggests tests may only be useful for a subset of patients</w:t>
      </w:r>
      <w:r w:rsidR="00043889"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[16</w:t>
      </w:r>
      <w:r w:rsidR="00E71BB2" w:rsidRPr="00DB3905">
        <w:rPr>
          <w:rFonts w:ascii="Times New Roman" w:hAnsi="Times New Roman" w:cs="Times New Roman"/>
          <w:bCs/>
          <w:sz w:val="24"/>
          <w:szCs w:val="24"/>
        </w:rPr>
        <w:t>]</w:t>
      </w:r>
      <w:r w:rsidR="007B0A37" w:rsidRPr="00DB3905">
        <w:rPr>
          <w:rFonts w:ascii="Times New Roman" w:hAnsi="Times New Roman" w:cs="Times New Roman"/>
          <w:bCs/>
          <w:sz w:val="24"/>
          <w:szCs w:val="24"/>
        </w:rPr>
        <w:t xml:space="preserve"> </w:t>
      </w:r>
      <w:r w:rsidR="00043889" w:rsidRPr="00DB3905">
        <w:rPr>
          <w:rFonts w:ascii="Times New Roman" w:hAnsi="Times New Roman" w:cs="Times New Roman"/>
          <w:bCs/>
          <w:sz w:val="24"/>
          <w:szCs w:val="24"/>
        </w:rPr>
        <w:t>This</w:t>
      </w:r>
      <w:r w:rsidRPr="00DB3905">
        <w:rPr>
          <w:rFonts w:ascii="Times New Roman" w:hAnsi="Times New Roman" w:cs="Times New Roman"/>
          <w:bCs/>
          <w:sz w:val="24"/>
          <w:szCs w:val="24"/>
        </w:rPr>
        <w:t xml:space="preserve"> reflects the inclusion of </w:t>
      </w:r>
      <w:r w:rsidR="00043889" w:rsidRPr="00DB3905">
        <w:rPr>
          <w:rFonts w:ascii="Times New Roman" w:hAnsi="Times New Roman" w:cs="Times New Roman"/>
          <w:bCs/>
          <w:sz w:val="24"/>
          <w:szCs w:val="24"/>
        </w:rPr>
        <w:t xml:space="preserve">CRP tests in recent </w:t>
      </w:r>
      <w:r w:rsidR="00207B27" w:rsidRPr="00DB3905">
        <w:rPr>
          <w:rFonts w:ascii="Times New Roman" w:hAnsi="Times New Roman" w:cs="Times New Roman"/>
          <w:bCs/>
          <w:sz w:val="24"/>
          <w:szCs w:val="24"/>
        </w:rPr>
        <w:t xml:space="preserve">UK </w:t>
      </w:r>
      <w:r w:rsidR="00561D7E" w:rsidRPr="00DB3905">
        <w:rPr>
          <w:rFonts w:ascii="Times New Roman" w:hAnsi="Times New Roman" w:cs="Times New Roman"/>
          <w:bCs/>
          <w:sz w:val="24"/>
          <w:szCs w:val="24"/>
        </w:rPr>
        <w:t xml:space="preserve">and Dutch </w:t>
      </w:r>
      <w:r w:rsidR="00043889" w:rsidRPr="00DB3905">
        <w:rPr>
          <w:rFonts w:ascii="Times New Roman" w:hAnsi="Times New Roman" w:cs="Times New Roman"/>
          <w:bCs/>
          <w:sz w:val="24"/>
          <w:szCs w:val="24"/>
        </w:rPr>
        <w:t>g</w:t>
      </w:r>
      <w:r w:rsidRPr="00DB3905">
        <w:rPr>
          <w:rFonts w:ascii="Times New Roman" w:hAnsi="Times New Roman" w:cs="Times New Roman"/>
          <w:bCs/>
          <w:sz w:val="24"/>
          <w:szCs w:val="24"/>
        </w:rPr>
        <w:t>uidelines</w:t>
      </w:r>
      <w:r w:rsidR="00043889" w:rsidRPr="00DB3905">
        <w:rPr>
          <w:rFonts w:ascii="Times New Roman" w:hAnsi="Times New Roman" w:cs="Times New Roman"/>
          <w:bCs/>
          <w:sz w:val="24"/>
          <w:szCs w:val="24"/>
        </w:rPr>
        <w:t xml:space="preserve"> on the management of </w:t>
      </w:r>
      <w:r w:rsidR="003D40B0" w:rsidRPr="00DB3905">
        <w:rPr>
          <w:rFonts w:ascii="Times New Roman" w:hAnsi="Times New Roman" w:cs="Times New Roman"/>
          <w:bCs/>
          <w:sz w:val="24"/>
          <w:szCs w:val="24"/>
        </w:rPr>
        <w:t xml:space="preserve">suspected </w:t>
      </w:r>
      <w:r w:rsidR="00043889" w:rsidRPr="00DB3905">
        <w:rPr>
          <w:rFonts w:ascii="Times New Roman" w:hAnsi="Times New Roman" w:cs="Times New Roman"/>
          <w:bCs/>
          <w:sz w:val="24"/>
          <w:szCs w:val="24"/>
        </w:rPr>
        <w:t>pneumonia</w:t>
      </w:r>
      <w:r w:rsidRPr="00DB3905">
        <w:rPr>
          <w:rFonts w:ascii="Times New Roman" w:hAnsi="Times New Roman" w:cs="Times New Roman"/>
          <w:bCs/>
          <w:sz w:val="24"/>
          <w:szCs w:val="24"/>
        </w:rPr>
        <w:t>.</w:t>
      </w:r>
      <w:r w:rsidR="00E71BB2"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17</w:t>
      </w:r>
      <w:r w:rsidR="00E71BB2" w:rsidRPr="00DB3905">
        <w:rPr>
          <w:rFonts w:ascii="Times New Roman" w:hAnsi="Times New Roman" w:cs="Times New Roman"/>
          <w:bCs/>
          <w:sz w:val="24"/>
          <w:szCs w:val="24"/>
        </w:rPr>
        <w:t>]</w:t>
      </w:r>
      <w:r w:rsidR="00731092" w:rsidRPr="00DB3905">
        <w:rPr>
          <w:rFonts w:ascii="Times New Roman" w:hAnsi="Times New Roman" w:cs="Times New Roman"/>
          <w:bCs/>
          <w:sz w:val="24"/>
          <w:szCs w:val="24"/>
        </w:rPr>
        <w:t xml:space="preserve"> </w:t>
      </w:r>
      <w:r w:rsidR="00DD192D" w:rsidRPr="00DB3905">
        <w:rPr>
          <w:rFonts w:ascii="Times New Roman" w:hAnsi="Times New Roman" w:cs="Times New Roman"/>
          <w:bCs/>
          <w:sz w:val="24"/>
          <w:szCs w:val="24"/>
        </w:rPr>
        <w:t xml:space="preserve">Existing research corroborates the suitability of these interventions for primary care and indicates that training in communication skills can decrease antibiotic prescribing in the long term. In addition both types of intervention </w:t>
      </w:r>
      <w:r w:rsidR="002066B9" w:rsidRPr="00DB3905">
        <w:rPr>
          <w:rFonts w:ascii="Times New Roman" w:hAnsi="Times New Roman" w:cs="Times New Roman"/>
          <w:bCs/>
          <w:sz w:val="24"/>
          <w:szCs w:val="24"/>
        </w:rPr>
        <w:t xml:space="preserve">appear to </w:t>
      </w:r>
      <w:r w:rsidR="00DD192D" w:rsidRPr="00DB3905">
        <w:rPr>
          <w:rFonts w:ascii="Times New Roman" w:hAnsi="Times New Roman" w:cs="Times New Roman"/>
          <w:bCs/>
          <w:sz w:val="24"/>
          <w:szCs w:val="24"/>
        </w:rPr>
        <w:t xml:space="preserve">avoid </w:t>
      </w:r>
      <w:r w:rsidR="002066B9" w:rsidRPr="00DB3905">
        <w:rPr>
          <w:rFonts w:ascii="Times New Roman" w:hAnsi="Times New Roman" w:cs="Times New Roman"/>
          <w:bCs/>
          <w:sz w:val="24"/>
          <w:szCs w:val="24"/>
        </w:rPr>
        <w:t>any increase</w:t>
      </w:r>
      <w:r w:rsidR="00DD192D" w:rsidRPr="00DB3905">
        <w:rPr>
          <w:rFonts w:ascii="Times New Roman" w:hAnsi="Times New Roman" w:cs="Times New Roman"/>
          <w:bCs/>
          <w:sz w:val="24"/>
          <w:szCs w:val="24"/>
        </w:rPr>
        <w:t xml:space="preserve"> in reconsultation</w:t>
      </w:r>
      <w:r w:rsidR="00504D08" w:rsidRPr="00DB3905">
        <w:rPr>
          <w:rFonts w:ascii="Times New Roman" w:hAnsi="Times New Roman" w:cs="Times New Roman"/>
          <w:bCs/>
          <w:sz w:val="24"/>
          <w:szCs w:val="24"/>
        </w:rPr>
        <w:t>.[18</w:t>
      </w:r>
      <w:r w:rsidR="00DD192D" w:rsidRPr="00DB3905">
        <w:rPr>
          <w:rFonts w:ascii="Times New Roman" w:hAnsi="Times New Roman" w:cs="Times New Roman"/>
          <w:bCs/>
          <w:sz w:val="24"/>
          <w:szCs w:val="24"/>
        </w:rPr>
        <w:t>]</w:t>
      </w:r>
    </w:p>
    <w:p w:rsidR="005D53D5" w:rsidRPr="00DB3905" w:rsidRDefault="005D53D5" w:rsidP="00CF2F9C">
      <w:pPr>
        <w:spacing w:after="0" w:line="480" w:lineRule="auto"/>
        <w:rPr>
          <w:rFonts w:ascii="Times New Roman" w:hAnsi="Times New Roman" w:cs="Times New Roman"/>
          <w:bCs/>
          <w:sz w:val="24"/>
          <w:szCs w:val="24"/>
        </w:rPr>
      </w:pPr>
    </w:p>
    <w:p w:rsidR="00C9583F" w:rsidRPr="00DB3905" w:rsidRDefault="00DF14CE" w:rsidP="00CF2F9C">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Assessing patient satisfaction with the CRP test was difficult</w:t>
      </w:r>
      <w:r w:rsidR="00246E69" w:rsidRPr="00DB3905">
        <w:rPr>
          <w:rFonts w:ascii="Times New Roman" w:hAnsi="Times New Roman" w:cs="Times New Roman"/>
          <w:bCs/>
          <w:sz w:val="24"/>
          <w:szCs w:val="24"/>
        </w:rPr>
        <w:t>.</w:t>
      </w:r>
      <w:r w:rsidR="003D6EBD" w:rsidRPr="00DB3905">
        <w:rPr>
          <w:rFonts w:ascii="Times New Roman" w:hAnsi="Times New Roman" w:cs="Times New Roman"/>
          <w:bCs/>
          <w:sz w:val="24"/>
          <w:szCs w:val="24"/>
        </w:rPr>
        <w:t xml:space="preserve"> </w:t>
      </w:r>
      <w:r w:rsidR="00246E69" w:rsidRPr="00DB3905">
        <w:rPr>
          <w:rFonts w:ascii="Times New Roman" w:hAnsi="Times New Roman" w:cs="Times New Roman"/>
          <w:bCs/>
          <w:sz w:val="24"/>
          <w:szCs w:val="24"/>
        </w:rPr>
        <w:t>W</w:t>
      </w:r>
      <w:r w:rsidRPr="00DB3905">
        <w:rPr>
          <w:rFonts w:ascii="Times New Roman" w:hAnsi="Times New Roman" w:cs="Times New Roman"/>
          <w:bCs/>
          <w:sz w:val="24"/>
          <w:szCs w:val="24"/>
        </w:rPr>
        <w:t xml:space="preserve">hen dissonance arose however </w:t>
      </w:r>
      <w:r w:rsidR="00AA244A" w:rsidRPr="00DB3905">
        <w:rPr>
          <w:rFonts w:ascii="Times New Roman" w:hAnsi="Times New Roman" w:cs="Times New Roman"/>
          <w:bCs/>
          <w:sz w:val="24"/>
          <w:szCs w:val="24"/>
        </w:rPr>
        <w:t xml:space="preserve">qualitative interviews </w:t>
      </w:r>
      <w:r w:rsidR="00041671" w:rsidRPr="00DB3905">
        <w:rPr>
          <w:rFonts w:ascii="Times New Roman" w:hAnsi="Times New Roman" w:cs="Times New Roman"/>
          <w:bCs/>
          <w:sz w:val="24"/>
          <w:szCs w:val="24"/>
        </w:rPr>
        <w:t>may</w:t>
      </w:r>
      <w:r w:rsidR="00AA244A" w:rsidRPr="00DB3905">
        <w:rPr>
          <w:rFonts w:ascii="Times New Roman" w:hAnsi="Times New Roman" w:cs="Times New Roman"/>
          <w:bCs/>
          <w:sz w:val="24"/>
          <w:szCs w:val="24"/>
        </w:rPr>
        <w:t xml:space="preserve"> have resulted in some form of selection bias and likely captured patients who were satisfied with their consultation. The reports of the larger patient group, represented in the quantitative data set are likely to reflect a more representative view. </w:t>
      </w:r>
      <w:r w:rsidR="00FF6A1F" w:rsidRPr="00DB3905">
        <w:rPr>
          <w:rFonts w:ascii="Times New Roman" w:hAnsi="Times New Roman" w:cs="Times New Roman"/>
          <w:bCs/>
          <w:sz w:val="24"/>
          <w:szCs w:val="24"/>
        </w:rPr>
        <w:t>This finding suggests that p</w:t>
      </w:r>
      <w:r w:rsidR="00246E69" w:rsidRPr="00DB3905">
        <w:rPr>
          <w:rFonts w:ascii="Times New Roman" w:hAnsi="Times New Roman" w:cs="Times New Roman"/>
          <w:bCs/>
          <w:sz w:val="24"/>
          <w:szCs w:val="24"/>
        </w:rPr>
        <w:t>atients in the communication group</w:t>
      </w:r>
      <w:r w:rsidR="00FF6A1F" w:rsidRPr="00DB3905">
        <w:rPr>
          <w:rFonts w:ascii="Times New Roman" w:hAnsi="Times New Roman" w:cs="Times New Roman"/>
          <w:bCs/>
          <w:sz w:val="24"/>
          <w:szCs w:val="24"/>
        </w:rPr>
        <w:t xml:space="preserve">s were more satisfied with </w:t>
      </w:r>
      <w:r w:rsidR="00FF6A1F" w:rsidRPr="00DB3905">
        <w:rPr>
          <w:rFonts w:ascii="Times New Roman" w:hAnsi="Times New Roman" w:cs="Times New Roman"/>
          <w:bCs/>
          <w:sz w:val="24"/>
          <w:szCs w:val="24"/>
        </w:rPr>
        <w:lastRenderedPageBreak/>
        <w:t>their consultations and this was likely a result of a detailed explanation by the GP and receiving a patient booklet for use at home.</w:t>
      </w:r>
      <w:r w:rsidR="00FF6A1F" w:rsidRPr="00DB3905">
        <w:t xml:space="preserve"> </w:t>
      </w:r>
      <w:r w:rsidR="00016F6B" w:rsidRPr="00DB3905">
        <w:rPr>
          <w:rFonts w:ascii="Times New Roman" w:hAnsi="Times New Roman" w:cs="Times New Roman"/>
          <w:bCs/>
          <w:sz w:val="24"/>
          <w:szCs w:val="24"/>
        </w:rPr>
        <w:t>This is similar to previous research which indicates that GPs and patients are enthusiastic about written materials which give information about the illness.</w:t>
      </w:r>
      <w:r w:rsidR="00F415A8"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19-21</w:t>
      </w:r>
      <w:r w:rsidR="00F415A8" w:rsidRPr="00DB3905">
        <w:rPr>
          <w:rFonts w:ascii="Times New Roman" w:hAnsi="Times New Roman" w:cs="Times New Roman"/>
          <w:bCs/>
          <w:sz w:val="24"/>
          <w:szCs w:val="24"/>
        </w:rPr>
        <w:t>]</w:t>
      </w:r>
      <w:r w:rsidR="00B702A7" w:rsidRPr="00DB3905">
        <w:rPr>
          <w:rFonts w:ascii="Times New Roman" w:hAnsi="Times New Roman" w:cs="Times New Roman"/>
          <w:bCs/>
          <w:sz w:val="24"/>
          <w:szCs w:val="24"/>
        </w:rPr>
        <w:t xml:space="preserve"> </w:t>
      </w:r>
      <w:r w:rsidR="00FF6A1F" w:rsidRPr="00DB3905">
        <w:rPr>
          <w:rFonts w:ascii="Times New Roman" w:hAnsi="Times New Roman" w:cs="Times New Roman"/>
          <w:bCs/>
          <w:sz w:val="24"/>
          <w:szCs w:val="24"/>
        </w:rPr>
        <w:t>This instance acts as an example to indicate how a single data set may provide a limited understanding of a particular phenomenon.</w:t>
      </w:r>
      <w:r w:rsidR="00C9583F" w:rsidRPr="00DB3905">
        <w:rPr>
          <w:rFonts w:ascii="Times New Roman" w:hAnsi="Times New Roman" w:cs="Times New Roman"/>
          <w:bCs/>
          <w:sz w:val="24"/>
          <w:szCs w:val="24"/>
        </w:rPr>
        <w:t xml:space="preserve"> </w:t>
      </w:r>
    </w:p>
    <w:p w:rsidR="00FF6A1F" w:rsidRPr="00DB3905" w:rsidRDefault="00FF6A1F" w:rsidP="00CF2F9C">
      <w:pPr>
        <w:spacing w:after="0" w:line="480" w:lineRule="auto"/>
        <w:rPr>
          <w:rFonts w:ascii="Times New Roman" w:hAnsi="Times New Roman" w:cs="Times New Roman"/>
          <w:bCs/>
          <w:sz w:val="24"/>
          <w:szCs w:val="24"/>
        </w:rPr>
      </w:pPr>
    </w:p>
    <w:p w:rsidR="00C46256" w:rsidRPr="00DB3905" w:rsidRDefault="00C46256" w:rsidP="00363D5B">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The triangulation of data between the four data sets provided a more holistic view of how communication skills and the CRP test were being used in practice within the trial. The CRP test did not</w:t>
      </w:r>
      <w:r w:rsidR="00363D5B" w:rsidRPr="00DB3905">
        <w:rPr>
          <w:rFonts w:ascii="Times New Roman" w:hAnsi="Times New Roman" w:cs="Times New Roman"/>
          <w:bCs/>
          <w:sz w:val="24"/>
          <w:szCs w:val="24"/>
        </w:rPr>
        <w:t xml:space="preserve"> help to educate patients or appear to </w:t>
      </w:r>
      <w:r w:rsidRPr="00DB3905">
        <w:rPr>
          <w:rFonts w:ascii="Times New Roman" w:hAnsi="Times New Roman" w:cs="Times New Roman"/>
          <w:bCs/>
          <w:sz w:val="24"/>
          <w:szCs w:val="24"/>
        </w:rPr>
        <w:t>increase patient satisfaction with the consultation and led to difficulties in practice by being difficult to use and taking up consultation time. In addition GPs felt the test was only useful for a minority of patients where there was clinical uncertainty</w:t>
      </w:r>
      <w:r w:rsidR="00363D5B" w:rsidRPr="00DB3905">
        <w:rPr>
          <w:rFonts w:ascii="Times New Roman" w:hAnsi="Times New Roman" w:cs="Times New Roman"/>
          <w:bCs/>
          <w:sz w:val="24"/>
          <w:szCs w:val="24"/>
        </w:rPr>
        <w:t xml:space="preserve"> with the risk that patients could return for the test in future</w:t>
      </w:r>
      <w:r w:rsidRPr="00DB3905">
        <w:rPr>
          <w:rFonts w:ascii="Times New Roman" w:hAnsi="Times New Roman" w:cs="Times New Roman"/>
          <w:bCs/>
          <w:sz w:val="24"/>
          <w:szCs w:val="24"/>
        </w:rPr>
        <w:t>. In contrast, the communication skills intervention was well received by patients and clinicians</w:t>
      </w:r>
      <w:r w:rsidR="00363D5B" w:rsidRPr="00DB3905">
        <w:rPr>
          <w:rFonts w:ascii="Times New Roman" w:hAnsi="Times New Roman" w:cs="Times New Roman"/>
          <w:bCs/>
          <w:sz w:val="24"/>
          <w:szCs w:val="24"/>
        </w:rPr>
        <w:t>, helped to educate patients, supported</w:t>
      </w:r>
      <w:r w:rsidRPr="00DB3905">
        <w:rPr>
          <w:rFonts w:ascii="Times New Roman" w:hAnsi="Times New Roman" w:cs="Times New Roman"/>
          <w:bCs/>
          <w:sz w:val="24"/>
          <w:szCs w:val="24"/>
        </w:rPr>
        <w:t xml:space="preserve"> clinician-patient interactions</w:t>
      </w:r>
      <w:r w:rsidR="00363D5B" w:rsidRPr="00DB3905">
        <w:rPr>
          <w:rFonts w:ascii="Times New Roman" w:hAnsi="Times New Roman" w:cs="Times New Roman"/>
          <w:bCs/>
          <w:sz w:val="24"/>
          <w:szCs w:val="24"/>
        </w:rPr>
        <w:t xml:space="preserve"> and increased</w:t>
      </w:r>
      <w:r w:rsidRPr="00DB3905">
        <w:rPr>
          <w:rFonts w:ascii="Times New Roman" w:hAnsi="Times New Roman" w:cs="Times New Roman"/>
          <w:bCs/>
          <w:sz w:val="24"/>
          <w:szCs w:val="24"/>
        </w:rPr>
        <w:t xml:space="preserve"> patient satisfaction through acknowledging and addressing patient concerns.</w:t>
      </w:r>
      <w:r w:rsidR="00363D5B" w:rsidRPr="00DB3905">
        <w:rPr>
          <w:rFonts w:ascii="Times New Roman" w:hAnsi="Times New Roman" w:cs="Times New Roman"/>
          <w:bCs/>
          <w:sz w:val="24"/>
          <w:szCs w:val="24"/>
        </w:rPr>
        <w:t xml:space="preserve"> These results support the focus on shared decision making initiatives in the context of acute respiratory infections as opposed to improved diagnostics.[22]</w:t>
      </w:r>
    </w:p>
    <w:p w:rsidR="00C46256" w:rsidRPr="00DB3905" w:rsidRDefault="00C46256" w:rsidP="00CF2F9C">
      <w:pPr>
        <w:spacing w:after="0" w:line="480" w:lineRule="auto"/>
        <w:rPr>
          <w:rFonts w:ascii="Times New Roman" w:hAnsi="Times New Roman" w:cs="Times New Roman"/>
          <w:bCs/>
          <w:sz w:val="24"/>
          <w:szCs w:val="24"/>
        </w:rPr>
      </w:pPr>
    </w:p>
    <w:p w:rsidR="00B87D4E" w:rsidRPr="00DB3905" w:rsidRDefault="00EF1A53" w:rsidP="0052730A">
      <w:pPr>
        <w:spacing w:after="0" w:line="480" w:lineRule="auto"/>
        <w:rPr>
          <w:rFonts w:ascii="Times New Roman" w:hAnsi="Times New Roman" w:cs="Times New Roman"/>
          <w:bCs/>
          <w:sz w:val="24"/>
          <w:szCs w:val="24"/>
          <w:vertAlign w:val="superscript"/>
        </w:rPr>
      </w:pPr>
      <w:r w:rsidRPr="00DB3905">
        <w:rPr>
          <w:rFonts w:ascii="Times New Roman" w:hAnsi="Times New Roman" w:cs="Times New Roman"/>
          <w:bCs/>
          <w:sz w:val="24"/>
          <w:szCs w:val="24"/>
        </w:rPr>
        <w:t>Mixed methods research is becoming more prevalent in the medical literature and there is a particular focus on how mixed methods can inform the process evaluations of complex interventions.</w:t>
      </w:r>
      <w:r w:rsidR="00E71BB2"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2</w:t>
      </w:r>
      <w:r w:rsidR="00363D5B" w:rsidRPr="00DB3905">
        <w:rPr>
          <w:rFonts w:ascii="Times New Roman" w:hAnsi="Times New Roman" w:cs="Times New Roman"/>
          <w:bCs/>
          <w:sz w:val="24"/>
          <w:szCs w:val="24"/>
        </w:rPr>
        <w:t>3</w:t>
      </w:r>
      <w:r w:rsidR="00504D08" w:rsidRPr="00DB3905">
        <w:rPr>
          <w:rFonts w:ascii="Times New Roman" w:hAnsi="Times New Roman" w:cs="Times New Roman"/>
          <w:bCs/>
          <w:sz w:val="24"/>
          <w:szCs w:val="24"/>
        </w:rPr>
        <w:t>,2</w:t>
      </w:r>
      <w:r w:rsidR="00363D5B" w:rsidRPr="00DB3905">
        <w:rPr>
          <w:rFonts w:ascii="Times New Roman" w:hAnsi="Times New Roman" w:cs="Times New Roman"/>
          <w:bCs/>
          <w:sz w:val="24"/>
          <w:szCs w:val="24"/>
        </w:rPr>
        <w:t>4</w:t>
      </w:r>
      <w:r w:rsidR="00E71BB2" w:rsidRPr="00DB3905">
        <w:rPr>
          <w:rFonts w:ascii="Times New Roman" w:hAnsi="Times New Roman" w:cs="Times New Roman"/>
          <w:bCs/>
          <w:sz w:val="24"/>
          <w:szCs w:val="24"/>
        </w:rPr>
        <w:t>]</w:t>
      </w:r>
      <w:r w:rsidR="00731092" w:rsidRPr="00DB3905">
        <w:rPr>
          <w:rFonts w:ascii="Times New Roman" w:hAnsi="Times New Roman" w:cs="Times New Roman"/>
          <w:bCs/>
          <w:sz w:val="24"/>
          <w:szCs w:val="24"/>
        </w:rPr>
        <w:t xml:space="preserve"> </w:t>
      </w:r>
      <w:r w:rsidRPr="00DB3905">
        <w:rPr>
          <w:rFonts w:ascii="Times New Roman" w:hAnsi="Times New Roman" w:cs="Times New Roman"/>
          <w:bCs/>
          <w:sz w:val="24"/>
          <w:szCs w:val="24"/>
        </w:rPr>
        <w:t xml:space="preserve">Many studies of complex interventions may </w:t>
      </w:r>
      <w:r w:rsidR="00404333" w:rsidRPr="00DB3905">
        <w:rPr>
          <w:rFonts w:ascii="Times New Roman" w:hAnsi="Times New Roman" w:cs="Times New Roman"/>
          <w:bCs/>
          <w:sz w:val="24"/>
          <w:szCs w:val="24"/>
        </w:rPr>
        <w:t>utilise</w:t>
      </w:r>
      <w:r w:rsidRPr="00DB3905">
        <w:rPr>
          <w:rFonts w:ascii="Times New Roman" w:hAnsi="Times New Roman" w:cs="Times New Roman"/>
          <w:bCs/>
          <w:sz w:val="24"/>
          <w:szCs w:val="24"/>
        </w:rPr>
        <w:t xml:space="preserve"> both quantitative and qualitative aspects</w:t>
      </w:r>
      <w:r w:rsidR="008E6CF5" w:rsidRPr="00DB3905">
        <w:rPr>
          <w:rFonts w:ascii="Times New Roman" w:hAnsi="Times New Roman" w:cs="Times New Roman"/>
          <w:bCs/>
          <w:sz w:val="24"/>
          <w:szCs w:val="24"/>
        </w:rPr>
        <w:t>. H</w:t>
      </w:r>
      <w:r w:rsidRPr="00DB3905">
        <w:rPr>
          <w:rFonts w:ascii="Times New Roman" w:hAnsi="Times New Roman" w:cs="Times New Roman"/>
          <w:bCs/>
          <w:sz w:val="24"/>
          <w:szCs w:val="24"/>
        </w:rPr>
        <w:t>oweve</w:t>
      </w:r>
      <w:r w:rsidR="00043889" w:rsidRPr="00DB3905">
        <w:rPr>
          <w:rFonts w:ascii="Times New Roman" w:hAnsi="Times New Roman" w:cs="Times New Roman"/>
          <w:bCs/>
          <w:sz w:val="24"/>
          <w:szCs w:val="24"/>
        </w:rPr>
        <w:t xml:space="preserve">r the majority of these </w:t>
      </w:r>
      <w:r w:rsidR="008E6CF5" w:rsidRPr="00DB3905">
        <w:rPr>
          <w:rFonts w:ascii="Times New Roman" w:hAnsi="Times New Roman" w:cs="Times New Roman"/>
          <w:bCs/>
          <w:sz w:val="24"/>
          <w:szCs w:val="24"/>
        </w:rPr>
        <w:t xml:space="preserve">studies </w:t>
      </w:r>
      <w:r w:rsidR="00043889" w:rsidRPr="00DB3905">
        <w:rPr>
          <w:rFonts w:ascii="Times New Roman" w:hAnsi="Times New Roman" w:cs="Times New Roman"/>
          <w:bCs/>
          <w:sz w:val="24"/>
          <w:szCs w:val="24"/>
        </w:rPr>
        <w:t xml:space="preserve">report </w:t>
      </w:r>
      <w:r w:rsidR="008E6CF5" w:rsidRPr="00DB3905">
        <w:rPr>
          <w:rFonts w:ascii="Times New Roman" w:hAnsi="Times New Roman" w:cs="Times New Roman"/>
          <w:bCs/>
          <w:sz w:val="24"/>
          <w:szCs w:val="24"/>
        </w:rPr>
        <w:t xml:space="preserve">quantitative and qualitative </w:t>
      </w:r>
      <w:r w:rsidR="00043889" w:rsidRPr="00DB3905">
        <w:rPr>
          <w:rFonts w:ascii="Times New Roman" w:hAnsi="Times New Roman" w:cs="Times New Roman"/>
          <w:bCs/>
          <w:sz w:val="24"/>
          <w:szCs w:val="24"/>
        </w:rPr>
        <w:t>analyses</w:t>
      </w:r>
      <w:r w:rsidRPr="00DB3905">
        <w:rPr>
          <w:rFonts w:ascii="Times New Roman" w:hAnsi="Times New Roman" w:cs="Times New Roman"/>
          <w:bCs/>
          <w:sz w:val="24"/>
          <w:szCs w:val="24"/>
        </w:rPr>
        <w:t xml:space="preserve"> separately and do not use methods to integrate findings.</w:t>
      </w:r>
      <w:r w:rsidR="00E71BB2"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1,2</w:t>
      </w:r>
      <w:r w:rsidR="00363D5B" w:rsidRPr="00DB3905">
        <w:rPr>
          <w:rFonts w:ascii="Times New Roman" w:hAnsi="Times New Roman" w:cs="Times New Roman"/>
          <w:bCs/>
          <w:sz w:val="24"/>
          <w:szCs w:val="24"/>
        </w:rPr>
        <w:t>5</w:t>
      </w:r>
      <w:r w:rsidR="00E71BB2" w:rsidRPr="00DB3905">
        <w:rPr>
          <w:rFonts w:ascii="Times New Roman" w:hAnsi="Times New Roman" w:cs="Times New Roman"/>
          <w:bCs/>
          <w:sz w:val="24"/>
          <w:szCs w:val="24"/>
        </w:rPr>
        <w:t>]</w:t>
      </w:r>
      <w:r w:rsidR="00731092" w:rsidRPr="00DB3905">
        <w:rPr>
          <w:rFonts w:ascii="Times New Roman" w:hAnsi="Times New Roman" w:cs="Times New Roman"/>
          <w:bCs/>
          <w:sz w:val="24"/>
          <w:szCs w:val="24"/>
        </w:rPr>
        <w:t xml:space="preserve"> T</w:t>
      </w:r>
      <w:r w:rsidRPr="00DB3905">
        <w:rPr>
          <w:rFonts w:ascii="Times New Roman" w:hAnsi="Times New Roman" w:cs="Times New Roman"/>
          <w:bCs/>
          <w:sz w:val="24"/>
          <w:szCs w:val="24"/>
        </w:rPr>
        <w:t xml:space="preserve">his is unlikely to be due to </w:t>
      </w:r>
      <w:r w:rsidR="00581B8F" w:rsidRPr="00DB3905">
        <w:rPr>
          <w:rFonts w:ascii="Times New Roman" w:hAnsi="Times New Roman" w:cs="Times New Roman"/>
          <w:bCs/>
          <w:sz w:val="24"/>
          <w:szCs w:val="24"/>
        </w:rPr>
        <w:t xml:space="preserve">fundamental differences in the epistemological </w:t>
      </w:r>
      <w:r w:rsidRPr="00DB3905">
        <w:rPr>
          <w:rFonts w:ascii="Times New Roman" w:hAnsi="Times New Roman" w:cs="Times New Roman"/>
          <w:bCs/>
          <w:sz w:val="24"/>
          <w:szCs w:val="24"/>
        </w:rPr>
        <w:t xml:space="preserve">assumptions behind qualitative </w:t>
      </w:r>
      <w:r w:rsidR="00BA39D5" w:rsidRPr="00DB3905">
        <w:rPr>
          <w:rFonts w:ascii="Times New Roman" w:hAnsi="Times New Roman" w:cs="Times New Roman"/>
          <w:bCs/>
          <w:sz w:val="24"/>
          <w:szCs w:val="24"/>
        </w:rPr>
        <w:t>and quantitative research</w:t>
      </w:r>
      <w:r w:rsidR="00043889" w:rsidRPr="00DB3905">
        <w:rPr>
          <w:rFonts w:ascii="Times New Roman" w:hAnsi="Times New Roman" w:cs="Times New Roman"/>
          <w:bCs/>
          <w:sz w:val="24"/>
          <w:szCs w:val="24"/>
        </w:rPr>
        <w:t xml:space="preserve"> if </w:t>
      </w:r>
      <w:r w:rsidRPr="00DB3905">
        <w:rPr>
          <w:rFonts w:ascii="Times New Roman" w:hAnsi="Times New Roman" w:cs="Times New Roman"/>
          <w:bCs/>
          <w:sz w:val="24"/>
          <w:szCs w:val="24"/>
        </w:rPr>
        <w:t xml:space="preserve">studies are </w:t>
      </w:r>
      <w:r w:rsidR="00043889" w:rsidRPr="00DB3905">
        <w:rPr>
          <w:rFonts w:ascii="Times New Roman" w:hAnsi="Times New Roman" w:cs="Times New Roman"/>
          <w:bCs/>
          <w:sz w:val="24"/>
          <w:szCs w:val="24"/>
        </w:rPr>
        <w:t>part of a larger work package</w:t>
      </w:r>
      <w:r w:rsidRPr="00DB3905">
        <w:rPr>
          <w:rFonts w:ascii="Times New Roman" w:hAnsi="Times New Roman" w:cs="Times New Roman"/>
          <w:bCs/>
          <w:sz w:val="24"/>
          <w:szCs w:val="24"/>
        </w:rPr>
        <w:t xml:space="preserve"> but may </w:t>
      </w:r>
      <w:r w:rsidR="0052730A" w:rsidRPr="00DB3905">
        <w:rPr>
          <w:rFonts w:ascii="Times New Roman" w:hAnsi="Times New Roman" w:cs="Times New Roman"/>
          <w:bCs/>
          <w:sz w:val="24"/>
          <w:szCs w:val="24"/>
        </w:rPr>
        <w:t xml:space="preserve">instead </w:t>
      </w:r>
      <w:r w:rsidRPr="00DB3905">
        <w:rPr>
          <w:rFonts w:ascii="Times New Roman" w:hAnsi="Times New Roman" w:cs="Times New Roman"/>
          <w:bCs/>
          <w:sz w:val="24"/>
          <w:szCs w:val="24"/>
        </w:rPr>
        <w:t xml:space="preserve">reflect the </w:t>
      </w:r>
      <w:r w:rsidRPr="00DB3905">
        <w:rPr>
          <w:rFonts w:ascii="Times New Roman" w:hAnsi="Times New Roman" w:cs="Times New Roman"/>
          <w:bCs/>
          <w:sz w:val="24"/>
          <w:szCs w:val="24"/>
        </w:rPr>
        <w:lastRenderedPageBreak/>
        <w:t>practica</w:t>
      </w:r>
      <w:r w:rsidR="004D078A" w:rsidRPr="00DB3905">
        <w:rPr>
          <w:rFonts w:ascii="Times New Roman" w:hAnsi="Times New Roman" w:cs="Times New Roman"/>
          <w:bCs/>
          <w:sz w:val="24"/>
          <w:szCs w:val="24"/>
        </w:rPr>
        <w:t>lities of carrying out research.</w:t>
      </w:r>
      <w:r w:rsidR="00E71BB2"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2</w:t>
      </w:r>
      <w:r w:rsidR="00363D5B" w:rsidRPr="00DB3905">
        <w:rPr>
          <w:rFonts w:ascii="Times New Roman" w:hAnsi="Times New Roman" w:cs="Times New Roman"/>
          <w:bCs/>
          <w:sz w:val="24"/>
          <w:szCs w:val="24"/>
        </w:rPr>
        <w:t>6</w:t>
      </w:r>
      <w:r w:rsidR="00E71BB2" w:rsidRPr="00DB3905">
        <w:rPr>
          <w:rFonts w:ascii="Times New Roman" w:hAnsi="Times New Roman" w:cs="Times New Roman"/>
          <w:bCs/>
          <w:sz w:val="24"/>
          <w:szCs w:val="24"/>
        </w:rPr>
        <w:t>]</w:t>
      </w:r>
      <w:r w:rsidR="00731092" w:rsidRPr="00DB3905">
        <w:rPr>
          <w:rFonts w:ascii="Times New Roman" w:hAnsi="Times New Roman" w:cs="Times New Roman"/>
          <w:bCs/>
          <w:sz w:val="24"/>
          <w:szCs w:val="24"/>
        </w:rPr>
        <w:t xml:space="preserve"> T</w:t>
      </w:r>
      <w:r w:rsidRPr="00DB3905">
        <w:rPr>
          <w:rFonts w:ascii="Times New Roman" w:hAnsi="Times New Roman" w:cs="Times New Roman"/>
          <w:bCs/>
          <w:sz w:val="24"/>
          <w:szCs w:val="24"/>
        </w:rPr>
        <w:t xml:space="preserve">eams are likely to be formed of a number of methodologists and it may be more cost and time effective for each to work independently on individual data sets. </w:t>
      </w:r>
      <w:r w:rsidR="00404333" w:rsidRPr="00DB3905">
        <w:rPr>
          <w:rFonts w:ascii="Times New Roman" w:hAnsi="Times New Roman" w:cs="Times New Roman"/>
          <w:bCs/>
          <w:sz w:val="24"/>
          <w:szCs w:val="24"/>
        </w:rPr>
        <w:t xml:space="preserve">This study provides an example of </w:t>
      </w:r>
      <w:r w:rsidR="0025383B" w:rsidRPr="00DB3905">
        <w:rPr>
          <w:rFonts w:ascii="Times New Roman" w:hAnsi="Times New Roman" w:cs="Times New Roman"/>
          <w:bCs/>
          <w:sz w:val="24"/>
          <w:szCs w:val="24"/>
        </w:rPr>
        <w:t xml:space="preserve">using </w:t>
      </w:r>
      <w:r w:rsidR="00404333" w:rsidRPr="00DB3905">
        <w:rPr>
          <w:rFonts w:ascii="Times New Roman" w:hAnsi="Times New Roman" w:cs="Times New Roman"/>
          <w:bCs/>
          <w:sz w:val="24"/>
          <w:szCs w:val="24"/>
        </w:rPr>
        <w:t xml:space="preserve">a triangulation </w:t>
      </w:r>
      <w:r w:rsidR="0025383B" w:rsidRPr="00DB3905">
        <w:rPr>
          <w:rFonts w:ascii="Times New Roman" w:hAnsi="Times New Roman" w:cs="Times New Roman"/>
          <w:bCs/>
          <w:sz w:val="24"/>
          <w:szCs w:val="24"/>
        </w:rPr>
        <w:t>protocol</w:t>
      </w:r>
      <w:r w:rsidR="00404333" w:rsidRPr="00DB3905">
        <w:rPr>
          <w:rFonts w:ascii="Times New Roman" w:hAnsi="Times New Roman" w:cs="Times New Roman"/>
          <w:bCs/>
          <w:sz w:val="24"/>
          <w:szCs w:val="24"/>
        </w:rPr>
        <w:t xml:space="preserve"> </w:t>
      </w:r>
      <w:r w:rsidR="0025383B" w:rsidRPr="00DB3905">
        <w:rPr>
          <w:rFonts w:ascii="Times New Roman" w:hAnsi="Times New Roman" w:cs="Times New Roman"/>
          <w:bCs/>
          <w:sz w:val="24"/>
          <w:szCs w:val="24"/>
        </w:rPr>
        <w:t xml:space="preserve">to </w:t>
      </w:r>
      <w:r w:rsidR="00404333" w:rsidRPr="00DB3905">
        <w:rPr>
          <w:rFonts w:ascii="Times New Roman" w:hAnsi="Times New Roman" w:cs="Times New Roman"/>
          <w:bCs/>
          <w:sz w:val="24"/>
          <w:szCs w:val="24"/>
        </w:rPr>
        <w:t xml:space="preserve">build on individual analyses to integrate mixed methods data in a cost effective and timely way. </w:t>
      </w:r>
      <w:r w:rsidR="00581B8F" w:rsidRPr="00DB3905">
        <w:rPr>
          <w:rFonts w:ascii="Times New Roman" w:hAnsi="Times New Roman" w:cs="Times New Roman"/>
          <w:bCs/>
          <w:sz w:val="24"/>
          <w:szCs w:val="24"/>
        </w:rPr>
        <w:t>As other researchers have recognised using mixed methods techniques in thi</w:t>
      </w:r>
      <w:r w:rsidR="0095115E" w:rsidRPr="00DB3905">
        <w:rPr>
          <w:rFonts w:ascii="Times New Roman" w:hAnsi="Times New Roman" w:cs="Times New Roman"/>
          <w:bCs/>
          <w:sz w:val="24"/>
          <w:szCs w:val="24"/>
        </w:rPr>
        <w:t>s way helps to produce an assessment</w:t>
      </w:r>
      <w:r w:rsidR="00581B8F" w:rsidRPr="00DB3905">
        <w:rPr>
          <w:rFonts w:ascii="Times New Roman" w:hAnsi="Times New Roman" w:cs="Times New Roman"/>
          <w:bCs/>
          <w:sz w:val="24"/>
          <w:szCs w:val="24"/>
        </w:rPr>
        <w:t xml:space="preserve"> which benefits from the strengths of each method whilst cou</w:t>
      </w:r>
      <w:r w:rsidR="0095115E" w:rsidRPr="00DB3905">
        <w:rPr>
          <w:rFonts w:ascii="Times New Roman" w:hAnsi="Times New Roman" w:cs="Times New Roman"/>
          <w:bCs/>
          <w:sz w:val="24"/>
          <w:szCs w:val="24"/>
        </w:rPr>
        <w:t>ntering the limitations of each.</w:t>
      </w:r>
      <w:r w:rsidR="00E71BB2" w:rsidRPr="00DB3905">
        <w:rPr>
          <w:rFonts w:ascii="Times New Roman" w:hAnsi="Times New Roman" w:cs="Times New Roman"/>
          <w:bCs/>
          <w:sz w:val="24"/>
          <w:szCs w:val="24"/>
        </w:rPr>
        <w:t>[</w:t>
      </w:r>
      <w:r w:rsidR="00504D08" w:rsidRPr="00DB3905">
        <w:rPr>
          <w:rFonts w:ascii="Times New Roman" w:hAnsi="Times New Roman" w:cs="Times New Roman"/>
          <w:bCs/>
          <w:sz w:val="24"/>
          <w:szCs w:val="24"/>
        </w:rPr>
        <w:t>2</w:t>
      </w:r>
      <w:r w:rsidR="00363D5B" w:rsidRPr="00DB3905">
        <w:rPr>
          <w:rFonts w:ascii="Times New Roman" w:hAnsi="Times New Roman" w:cs="Times New Roman"/>
          <w:bCs/>
          <w:sz w:val="24"/>
          <w:szCs w:val="24"/>
        </w:rPr>
        <w:t>7</w:t>
      </w:r>
      <w:r w:rsidR="00E71BB2" w:rsidRPr="00DB3905">
        <w:rPr>
          <w:rFonts w:ascii="Times New Roman" w:hAnsi="Times New Roman" w:cs="Times New Roman"/>
          <w:bCs/>
          <w:sz w:val="24"/>
          <w:szCs w:val="24"/>
        </w:rPr>
        <w:t>]</w:t>
      </w:r>
      <w:r w:rsidR="0052730A" w:rsidRPr="00DB3905">
        <w:rPr>
          <w:rFonts w:ascii="Times New Roman" w:hAnsi="Times New Roman" w:cs="Times New Roman"/>
          <w:bCs/>
          <w:sz w:val="24"/>
          <w:szCs w:val="24"/>
        </w:rPr>
        <w:t xml:space="preserve"> Use of a triangulation protocol in process evaluations of trials of complex interventions is likely to be highly valuable to researchers in determining how interventions can be used in practice.</w:t>
      </w:r>
    </w:p>
    <w:p w:rsidR="00CF2F9C" w:rsidRPr="00DB3905" w:rsidRDefault="00CF2F9C" w:rsidP="00CF2F9C">
      <w:pPr>
        <w:spacing w:after="0" w:line="480" w:lineRule="auto"/>
        <w:rPr>
          <w:rFonts w:ascii="Times New Roman" w:hAnsi="Times New Roman" w:cs="Times New Roman"/>
          <w:b/>
          <w:sz w:val="24"/>
          <w:szCs w:val="24"/>
        </w:rPr>
      </w:pPr>
    </w:p>
    <w:p w:rsidR="00CF2F9C" w:rsidRPr="00DB3905" w:rsidRDefault="00CF2F9C" w:rsidP="00CF2F9C">
      <w:pPr>
        <w:spacing w:after="0" w:line="480" w:lineRule="auto"/>
        <w:rPr>
          <w:rFonts w:ascii="Times New Roman" w:hAnsi="Times New Roman" w:cs="Times New Roman"/>
          <w:b/>
          <w:sz w:val="24"/>
          <w:szCs w:val="24"/>
          <w:u w:val="single"/>
        </w:rPr>
      </w:pPr>
      <w:r w:rsidRPr="00DB3905">
        <w:rPr>
          <w:rFonts w:ascii="Times New Roman" w:hAnsi="Times New Roman" w:cs="Times New Roman"/>
          <w:b/>
          <w:sz w:val="24"/>
          <w:szCs w:val="24"/>
          <w:u w:val="single"/>
        </w:rPr>
        <w:t>Competing interests</w:t>
      </w:r>
    </w:p>
    <w:p w:rsidR="00CF2F9C" w:rsidRPr="00DB3905" w:rsidRDefault="00CF2F9C"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The authors declare that they have no competing interests.</w:t>
      </w:r>
    </w:p>
    <w:p w:rsidR="00CF2F9C" w:rsidRPr="00DB3905" w:rsidRDefault="00CF2F9C" w:rsidP="00CF2F9C">
      <w:pPr>
        <w:spacing w:after="0" w:line="480" w:lineRule="auto"/>
        <w:rPr>
          <w:rFonts w:ascii="Times New Roman" w:hAnsi="Times New Roman" w:cs="Times New Roman"/>
          <w:sz w:val="24"/>
          <w:szCs w:val="24"/>
        </w:rPr>
      </w:pPr>
    </w:p>
    <w:p w:rsidR="00CF2F9C" w:rsidRPr="00DB3905" w:rsidRDefault="00CF2F9C" w:rsidP="00CF2F9C">
      <w:pPr>
        <w:spacing w:after="0" w:line="480" w:lineRule="auto"/>
        <w:rPr>
          <w:rFonts w:ascii="Times New Roman" w:hAnsi="Times New Roman" w:cs="Times New Roman"/>
          <w:b/>
          <w:sz w:val="24"/>
          <w:szCs w:val="24"/>
          <w:u w:val="single"/>
        </w:rPr>
      </w:pPr>
      <w:r w:rsidRPr="00DB3905">
        <w:rPr>
          <w:rFonts w:ascii="Times New Roman" w:hAnsi="Times New Roman" w:cs="Times New Roman"/>
          <w:b/>
          <w:sz w:val="24"/>
          <w:szCs w:val="24"/>
          <w:u w:val="single"/>
        </w:rPr>
        <w:t>Authors’ contributions</w:t>
      </w:r>
    </w:p>
    <w:p w:rsidR="00CF2F9C" w:rsidRPr="00DB3905" w:rsidRDefault="00CF2F9C"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 xml:space="preserve">SA, ST-C and KH led the design of the study. The original </w:t>
      </w:r>
      <w:r w:rsidR="00F94D71" w:rsidRPr="00DB3905">
        <w:rPr>
          <w:rFonts w:ascii="Times New Roman" w:hAnsi="Times New Roman" w:cs="Times New Roman"/>
          <w:sz w:val="24"/>
          <w:szCs w:val="24"/>
        </w:rPr>
        <w:t>GR</w:t>
      </w:r>
      <w:r w:rsidRPr="00DB3905">
        <w:rPr>
          <w:rFonts w:ascii="Times New Roman" w:hAnsi="Times New Roman" w:cs="Times New Roman"/>
          <w:sz w:val="24"/>
          <w:szCs w:val="24"/>
        </w:rPr>
        <w:t>A</w:t>
      </w:r>
      <w:r w:rsidR="00F94D71" w:rsidRPr="00DB3905">
        <w:rPr>
          <w:rFonts w:ascii="Times New Roman" w:hAnsi="Times New Roman" w:cs="Times New Roman"/>
          <w:sz w:val="24"/>
          <w:szCs w:val="24"/>
        </w:rPr>
        <w:t>C</w:t>
      </w:r>
      <w:r w:rsidRPr="00DB3905">
        <w:rPr>
          <w:rFonts w:ascii="Times New Roman" w:hAnsi="Times New Roman" w:cs="Times New Roman"/>
          <w:sz w:val="24"/>
          <w:szCs w:val="24"/>
        </w:rPr>
        <w:t xml:space="preserve">E INTRO trial and larger programme of work was led and </w:t>
      </w:r>
      <w:r w:rsidR="00F94D71" w:rsidRPr="00DB3905">
        <w:rPr>
          <w:rFonts w:ascii="Times New Roman" w:hAnsi="Times New Roman" w:cs="Times New Roman"/>
          <w:sz w:val="24"/>
          <w:szCs w:val="24"/>
        </w:rPr>
        <w:t>carried out in six countries</w:t>
      </w:r>
      <w:r w:rsidRPr="00DB3905">
        <w:rPr>
          <w:rFonts w:ascii="Times New Roman" w:hAnsi="Times New Roman" w:cs="Times New Roman"/>
          <w:sz w:val="24"/>
          <w:szCs w:val="24"/>
        </w:rPr>
        <w:t xml:space="preserve"> by PL, HG, TJMV, CCB,</w:t>
      </w:r>
      <w:r w:rsidR="00F94D71" w:rsidRPr="00DB3905">
        <w:rPr>
          <w:rFonts w:ascii="Times New Roman" w:hAnsi="Times New Roman" w:cs="Times New Roman"/>
          <w:sz w:val="24"/>
          <w:szCs w:val="24"/>
        </w:rPr>
        <w:t xml:space="preserve"> SC, LY, MG-C, CL, JWC, NA and AWV. </w:t>
      </w:r>
      <w:r w:rsidRPr="00DB3905">
        <w:rPr>
          <w:rFonts w:ascii="Times New Roman" w:hAnsi="Times New Roman" w:cs="Times New Roman"/>
          <w:sz w:val="24"/>
          <w:szCs w:val="24"/>
        </w:rPr>
        <w:t>SA, ST-C and KH carried out the data analysis</w:t>
      </w:r>
      <w:r w:rsidR="00F94D71" w:rsidRPr="00DB3905">
        <w:rPr>
          <w:rFonts w:ascii="Times New Roman" w:hAnsi="Times New Roman" w:cs="Times New Roman"/>
          <w:sz w:val="24"/>
          <w:szCs w:val="24"/>
        </w:rPr>
        <w:t xml:space="preserve"> </w:t>
      </w:r>
      <w:r w:rsidRPr="00DB3905">
        <w:rPr>
          <w:rFonts w:ascii="Times New Roman" w:hAnsi="Times New Roman" w:cs="Times New Roman"/>
          <w:sz w:val="24"/>
          <w:szCs w:val="24"/>
        </w:rPr>
        <w:t>with input from LY, N</w:t>
      </w:r>
      <w:r w:rsidR="00F94D71" w:rsidRPr="00DB3905">
        <w:rPr>
          <w:rFonts w:ascii="Times New Roman" w:hAnsi="Times New Roman" w:cs="Times New Roman"/>
          <w:sz w:val="24"/>
          <w:szCs w:val="24"/>
        </w:rPr>
        <w:t>A</w:t>
      </w:r>
      <w:r w:rsidRPr="00DB3905">
        <w:rPr>
          <w:rFonts w:ascii="Times New Roman" w:hAnsi="Times New Roman" w:cs="Times New Roman"/>
          <w:sz w:val="24"/>
          <w:szCs w:val="24"/>
        </w:rPr>
        <w:t>F and J</w:t>
      </w:r>
      <w:r w:rsidR="00F94D71" w:rsidRPr="00DB3905">
        <w:rPr>
          <w:rFonts w:ascii="Times New Roman" w:hAnsi="Times New Roman" w:cs="Times New Roman"/>
          <w:sz w:val="24"/>
          <w:szCs w:val="24"/>
        </w:rPr>
        <w:t>W</w:t>
      </w:r>
      <w:r w:rsidRPr="00DB3905">
        <w:rPr>
          <w:rFonts w:ascii="Times New Roman" w:hAnsi="Times New Roman" w:cs="Times New Roman"/>
          <w:sz w:val="24"/>
          <w:szCs w:val="24"/>
        </w:rPr>
        <w:t xml:space="preserve">C who </w:t>
      </w:r>
      <w:r w:rsidR="00F94D71" w:rsidRPr="00DB3905">
        <w:rPr>
          <w:rFonts w:ascii="Times New Roman" w:hAnsi="Times New Roman" w:cs="Times New Roman"/>
          <w:sz w:val="24"/>
          <w:szCs w:val="24"/>
        </w:rPr>
        <w:t>carried out</w:t>
      </w:r>
      <w:r w:rsidRPr="00DB3905">
        <w:rPr>
          <w:rFonts w:ascii="Times New Roman" w:hAnsi="Times New Roman" w:cs="Times New Roman"/>
          <w:sz w:val="24"/>
          <w:szCs w:val="24"/>
        </w:rPr>
        <w:t xml:space="preserve"> analysis on the original data sets. ST-C drafted the manuscript and all authors read and approved the final manuscript.</w:t>
      </w:r>
    </w:p>
    <w:p w:rsidR="00F94D71" w:rsidRPr="00DB3905" w:rsidRDefault="00F94D71" w:rsidP="00CF2F9C">
      <w:pPr>
        <w:spacing w:after="0" w:line="480" w:lineRule="auto"/>
        <w:rPr>
          <w:rFonts w:asciiTheme="majorBidi" w:hAnsiTheme="majorBidi" w:cstheme="majorBidi"/>
          <w:sz w:val="24"/>
          <w:szCs w:val="24"/>
        </w:rPr>
      </w:pPr>
    </w:p>
    <w:p w:rsidR="004828B6" w:rsidRPr="00DB3905" w:rsidRDefault="004828B6" w:rsidP="00CF2F9C">
      <w:pPr>
        <w:spacing w:after="0" w:line="480" w:lineRule="auto"/>
        <w:rPr>
          <w:rFonts w:ascii="Times New Roman" w:hAnsi="Times New Roman" w:cs="Times New Roman"/>
          <w:b/>
          <w:sz w:val="24"/>
          <w:szCs w:val="24"/>
          <w:u w:val="single"/>
        </w:rPr>
      </w:pPr>
      <w:r w:rsidRPr="00DB3905">
        <w:rPr>
          <w:rFonts w:ascii="Times New Roman" w:hAnsi="Times New Roman" w:cs="Times New Roman"/>
          <w:b/>
          <w:sz w:val="24"/>
          <w:szCs w:val="24"/>
          <w:u w:val="single"/>
        </w:rPr>
        <w:t>Acknowledgment</w:t>
      </w:r>
      <w:r w:rsidR="00BA7AA0" w:rsidRPr="00DB3905">
        <w:rPr>
          <w:rFonts w:ascii="Times New Roman" w:hAnsi="Times New Roman" w:cs="Times New Roman"/>
          <w:b/>
          <w:sz w:val="24"/>
          <w:szCs w:val="24"/>
          <w:u w:val="single"/>
        </w:rPr>
        <w:t>s</w:t>
      </w:r>
    </w:p>
    <w:p w:rsidR="003D1209" w:rsidRPr="00DB3905" w:rsidRDefault="009F7D2B" w:rsidP="00967E00">
      <w:pPr>
        <w:spacing w:after="0" w:line="480" w:lineRule="auto"/>
        <w:rPr>
          <w:rFonts w:ascii="Times New Roman" w:hAnsi="Times New Roman" w:cs="Times New Roman"/>
          <w:b/>
          <w:sz w:val="24"/>
          <w:szCs w:val="24"/>
          <w:u w:val="single"/>
        </w:rPr>
      </w:pPr>
      <w:r w:rsidRPr="00DB3905">
        <w:rPr>
          <w:rFonts w:asciiTheme="majorBidi" w:eastAsiaTheme="minorHAnsi" w:hAnsiTheme="majorBidi" w:cstheme="majorBidi"/>
          <w:sz w:val="24"/>
          <w:szCs w:val="24"/>
          <w:lang w:eastAsia="en-US"/>
        </w:rPr>
        <w:t>We thank all participants, clinicians and</w:t>
      </w:r>
      <w:r w:rsidR="00B87696" w:rsidRPr="00DB3905">
        <w:rPr>
          <w:rFonts w:asciiTheme="majorBidi" w:eastAsiaTheme="minorHAnsi" w:hAnsiTheme="majorBidi" w:cstheme="majorBidi"/>
          <w:sz w:val="24"/>
          <w:szCs w:val="24"/>
          <w:lang w:eastAsia="en-US"/>
        </w:rPr>
        <w:t xml:space="preserve"> </w:t>
      </w:r>
      <w:r w:rsidRPr="00DB3905">
        <w:rPr>
          <w:rFonts w:asciiTheme="majorBidi" w:eastAsiaTheme="minorHAnsi" w:hAnsiTheme="majorBidi" w:cstheme="majorBidi"/>
          <w:sz w:val="24"/>
          <w:szCs w:val="24"/>
          <w:lang w:eastAsia="en-US"/>
        </w:rPr>
        <w:t>patients, who took part in the GRACE INTRO trial. We especially</w:t>
      </w:r>
      <w:r w:rsidR="00B87696" w:rsidRPr="00DB3905">
        <w:rPr>
          <w:rFonts w:asciiTheme="majorBidi" w:eastAsiaTheme="minorHAnsi" w:hAnsiTheme="majorBidi" w:cstheme="majorBidi"/>
          <w:sz w:val="24"/>
          <w:szCs w:val="24"/>
          <w:lang w:eastAsia="en-US"/>
        </w:rPr>
        <w:t xml:space="preserve"> thank all the participants </w:t>
      </w:r>
      <w:r w:rsidRPr="00DB3905">
        <w:rPr>
          <w:rFonts w:asciiTheme="majorBidi" w:eastAsiaTheme="minorHAnsi" w:hAnsiTheme="majorBidi" w:cstheme="majorBidi"/>
          <w:sz w:val="24"/>
          <w:szCs w:val="24"/>
          <w:lang w:eastAsia="en-US"/>
        </w:rPr>
        <w:t xml:space="preserve">who </w:t>
      </w:r>
      <w:r w:rsidR="00B87696" w:rsidRPr="00DB3905">
        <w:rPr>
          <w:rFonts w:asciiTheme="majorBidi" w:eastAsiaTheme="minorHAnsi" w:hAnsiTheme="majorBidi" w:cstheme="majorBidi"/>
          <w:sz w:val="24"/>
          <w:szCs w:val="24"/>
          <w:lang w:eastAsia="en-US"/>
        </w:rPr>
        <w:t>consented to be involved in the qualitative studies reported here</w:t>
      </w:r>
      <w:r w:rsidRPr="00DB3905">
        <w:rPr>
          <w:rFonts w:asciiTheme="majorBidi" w:eastAsiaTheme="minorHAnsi" w:hAnsiTheme="majorBidi" w:cstheme="majorBidi"/>
          <w:sz w:val="24"/>
          <w:szCs w:val="24"/>
          <w:lang w:eastAsia="en-US"/>
        </w:rPr>
        <w:t xml:space="preserve">. We also thank all members of the </w:t>
      </w:r>
      <w:r w:rsidR="00974B47" w:rsidRPr="00DB3905">
        <w:rPr>
          <w:rFonts w:asciiTheme="majorBidi" w:eastAsiaTheme="minorHAnsi" w:hAnsiTheme="majorBidi" w:cstheme="majorBidi"/>
          <w:sz w:val="24"/>
          <w:szCs w:val="24"/>
          <w:lang w:eastAsia="en-US"/>
        </w:rPr>
        <w:t xml:space="preserve">CHAMP and </w:t>
      </w:r>
      <w:r w:rsidRPr="00DB3905">
        <w:rPr>
          <w:rFonts w:asciiTheme="majorBidi" w:eastAsiaTheme="minorHAnsi" w:hAnsiTheme="majorBidi" w:cstheme="majorBidi"/>
          <w:sz w:val="24"/>
          <w:szCs w:val="24"/>
          <w:lang w:eastAsia="en-US"/>
        </w:rPr>
        <w:t>GRACE INTRO</w:t>
      </w:r>
      <w:r w:rsidR="00B87696" w:rsidRPr="00DB3905">
        <w:rPr>
          <w:rFonts w:asciiTheme="majorBidi" w:eastAsiaTheme="minorHAnsi" w:hAnsiTheme="majorBidi" w:cstheme="majorBidi"/>
          <w:sz w:val="24"/>
          <w:szCs w:val="24"/>
          <w:lang w:eastAsia="en-US"/>
        </w:rPr>
        <w:t xml:space="preserve"> </w:t>
      </w:r>
      <w:r w:rsidRPr="00DB3905">
        <w:rPr>
          <w:rFonts w:asciiTheme="majorBidi" w:eastAsiaTheme="minorHAnsi" w:hAnsiTheme="majorBidi" w:cstheme="majorBidi"/>
          <w:sz w:val="24"/>
          <w:szCs w:val="24"/>
          <w:lang w:eastAsia="en-US"/>
        </w:rPr>
        <w:t>consortium</w:t>
      </w:r>
      <w:r w:rsidR="00974B47" w:rsidRPr="00DB3905">
        <w:rPr>
          <w:rFonts w:asciiTheme="majorBidi" w:eastAsiaTheme="minorHAnsi" w:hAnsiTheme="majorBidi" w:cstheme="majorBidi"/>
          <w:sz w:val="24"/>
          <w:szCs w:val="24"/>
          <w:lang w:eastAsia="en-US"/>
        </w:rPr>
        <w:t>s</w:t>
      </w:r>
      <w:r w:rsidRPr="00DB3905">
        <w:rPr>
          <w:rFonts w:asciiTheme="majorBidi" w:eastAsiaTheme="minorHAnsi" w:hAnsiTheme="majorBidi" w:cstheme="majorBidi"/>
          <w:sz w:val="24"/>
          <w:szCs w:val="24"/>
          <w:lang w:eastAsia="en-US"/>
        </w:rPr>
        <w:t xml:space="preserve"> whose hard work made th</w:t>
      </w:r>
      <w:r w:rsidR="004849E4" w:rsidRPr="00DB3905">
        <w:rPr>
          <w:rFonts w:asciiTheme="majorBidi" w:eastAsiaTheme="minorHAnsi" w:hAnsiTheme="majorBidi" w:cstheme="majorBidi"/>
          <w:sz w:val="24"/>
          <w:szCs w:val="24"/>
          <w:lang w:eastAsia="en-US"/>
        </w:rPr>
        <w:t xml:space="preserve">e trial and this study possible, including Patricia </w:t>
      </w:r>
      <w:r w:rsidR="004849E4" w:rsidRPr="00DB3905">
        <w:rPr>
          <w:rFonts w:asciiTheme="majorBidi" w:eastAsiaTheme="minorHAnsi" w:hAnsiTheme="majorBidi" w:cstheme="majorBidi"/>
          <w:sz w:val="24"/>
          <w:szCs w:val="24"/>
          <w:lang w:eastAsia="en-US"/>
        </w:rPr>
        <w:lastRenderedPageBreak/>
        <w:t>Fernandez-Vandellos, Jaroslaw Krawczyk</w:t>
      </w:r>
      <w:r w:rsidR="00B702A7" w:rsidRPr="00DB3905">
        <w:rPr>
          <w:rFonts w:asciiTheme="majorBidi" w:eastAsiaTheme="minorHAnsi" w:hAnsiTheme="majorBidi" w:cstheme="majorBidi"/>
          <w:sz w:val="24"/>
          <w:szCs w:val="24"/>
          <w:lang w:eastAsia="en-US"/>
        </w:rPr>
        <w:t>,</w:t>
      </w:r>
      <w:r w:rsidR="004849E4" w:rsidRPr="00DB3905">
        <w:rPr>
          <w:rFonts w:asciiTheme="majorBidi" w:eastAsiaTheme="minorHAnsi" w:hAnsiTheme="majorBidi" w:cstheme="majorBidi"/>
          <w:sz w:val="24"/>
          <w:szCs w:val="24"/>
          <w:lang w:eastAsia="en-US"/>
        </w:rPr>
        <w:t xml:space="preserve"> Lucy Brookes-Howell and Curt Brugman who carried out interviews with patients and GPs.</w:t>
      </w:r>
    </w:p>
    <w:p w:rsidR="00967E00" w:rsidRPr="00DB3905" w:rsidRDefault="00967E00" w:rsidP="00967E00">
      <w:pPr>
        <w:autoSpaceDE w:val="0"/>
        <w:autoSpaceDN w:val="0"/>
        <w:adjustRightInd w:val="0"/>
        <w:spacing w:after="0" w:line="480" w:lineRule="auto"/>
        <w:rPr>
          <w:rFonts w:ascii="Times New Roman" w:eastAsiaTheme="minorHAnsi" w:hAnsi="Times New Roman" w:cs="Times New Roman"/>
          <w:sz w:val="24"/>
          <w:szCs w:val="24"/>
          <w:lang w:eastAsia="en-US"/>
        </w:rPr>
      </w:pPr>
    </w:p>
    <w:p w:rsidR="009708B4" w:rsidRPr="00DB3905" w:rsidRDefault="00967E00" w:rsidP="00EC3C3D">
      <w:pPr>
        <w:autoSpaceDE w:val="0"/>
        <w:autoSpaceDN w:val="0"/>
        <w:adjustRightInd w:val="0"/>
        <w:spacing w:after="0" w:line="480" w:lineRule="auto"/>
        <w:rPr>
          <w:rFonts w:ascii="AdvTTb5929f4c" w:eastAsiaTheme="minorHAnsi" w:hAnsi="AdvTTb5929f4c" w:cs="AdvTTb5929f4c"/>
          <w:sz w:val="15"/>
          <w:szCs w:val="15"/>
          <w:lang w:eastAsia="en-US"/>
        </w:rPr>
      </w:pPr>
      <w:r w:rsidRPr="00DB3905">
        <w:rPr>
          <w:rFonts w:ascii="Times New Roman" w:eastAsiaTheme="minorHAnsi" w:hAnsi="Times New Roman" w:cs="Times New Roman"/>
          <w:sz w:val="24"/>
          <w:szCs w:val="24"/>
          <w:lang w:eastAsia="en-US"/>
        </w:rPr>
        <w:t xml:space="preserve">The research performed by the GRACE (Genomics to combat Resistance against Antibiotics in Community-acquired LRTI in Europe) consortium leading to these results was funded by the European Community’s Sixth Framework Programme under grant agreement no. 518226. </w:t>
      </w:r>
      <w:r w:rsidR="003D1209" w:rsidRPr="00DB3905">
        <w:rPr>
          <w:rFonts w:ascii="Times New Roman" w:eastAsiaTheme="minorHAnsi" w:hAnsi="Times New Roman" w:cs="Times New Roman"/>
          <w:sz w:val="24"/>
          <w:szCs w:val="24"/>
          <w:lang w:eastAsia="en-US"/>
        </w:rPr>
        <w:t>The work in the UK was also supported by the National Institute for Health Research and the Research</w:t>
      </w:r>
      <w:r w:rsidR="003D1209" w:rsidRPr="00DB3905">
        <w:rPr>
          <w:rFonts w:asciiTheme="majorBidi" w:eastAsiaTheme="minorHAnsi" w:hAnsiTheme="majorBidi" w:cstheme="majorBidi"/>
          <w:sz w:val="24"/>
          <w:szCs w:val="24"/>
          <w:lang w:eastAsia="en-US"/>
        </w:rPr>
        <w:t xml:space="preserve"> Foundation Flanders (grant G.027408N). </w:t>
      </w:r>
      <w:r w:rsidR="009708B4" w:rsidRPr="00DB3905">
        <w:rPr>
          <w:rFonts w:asciiTheme="majorBidi" w:eastAsiaTheme="minorHAnsi" w:hAnsiTheme="majorBidi" w:cstheme="majorBidi"/>
          <w:sz w:val="24"/>
          <w:szCs w:val="24"/>
          <w:lang w:eastAsia="en-US"/>
        </w:rPr>
        <w:t>The work reported on in this publication has been financially supported through the European Science Foundation (ESF), in the framework of the Research Networking Programme TRACE (</w:t>
      </w:r>
      <w:hyperlink r:id="rId21" w:history="1">
        <w:r w:rsidR="003D1209" w:rsidRPr="00DB3905">
          <w:rPr>
            <w:rStyle w:val="Hyperlink"/>
            <w:rFonts w:asciiTheme="majorBidi" w:eastAsiaTheme="minorHAnsi" w:hAnsiTheme="majorBidi" w:cstheme="majorBidi"/>
            <w:color w:val="auto"/>
            <w:sz w:val="24"/>
            <w:szCs w:val="24"/>
            <w:lang w:eastAsia="en-US"/>
          </w:rPr>
          <w:t>www.esf.org/trace</w:t>
        </w:r>
      </w:hyperlink>
      <w:r w:rsidR="009708B4" w:rsidRPr="00DB3905">
        <w:rPr>
          <w:rFonts w:asciiTheme="majorBidi" w:eastAsiaTheme="minorHAnsi" w:hAnsiTheme="majorBidi" w:cstheme="majorBidi"/>
          <w:sz w:val="24"/>
          <w:szCs w:val="24"/>
          <w:lang w:eastAsia="en-US"/>
        </w:rPr>
        <w:t>).</w:t>
      </w:r>
      <w:r w:rsidR="00684F01" w:rsidRPr="00DB3905">
        <w:rPr>
          <w:rFonts w:asciiTheme="majorBidi" w:eastAsiaTheme="minorHAnsi" w:hAnsiTheme="majorBidi" w:cstheme="majorBidi"/>
          <w:sz w:val="24"/>
          <w:szCs w:val="24"/>
          <w:lang w:eastAsia="en-US"/>
        </w:rPr>
        <w:t xml:space="preserve"> </w:t>
      </w:r>
      <w:r w:rsidR="00EC3C3D" w:rsidRPr="00DB3905">
        <w:rPr>
          <w:rFonts w:asciiTheme="majorBidi" w:eastAsiaTheme="minorHAnsi" w:hAnsiTheme="majorBidi" w:cstheme="majorBidi"/>
          <w:sz w:val="24"/>
          <w:szCs w:val="24"/>
          <w:lang w:eastAsia="en-US"/>
        </w:rPr>
        <w:t xml:space="preserve">The South East Wales Trials Unit is funded by Health and Care Research Wales. </w:t>
      </w:r>
      <w:r w:rsidR="006C3D81" w:rsidRPr="00DB3905">
        <w:rPr>
          <w:rFonts w:asciiTheme="majorBidi" w:eastAsiaTheme="minorHAnsi" w:hAnsiTheme="majorBidi" w:cstheme="majorBidi"/>
          <w:sz w:val="24"/>
          <w:szCs w:val="24"/>
          <w:lang w:eastAsia="en-US"/>
        </w:rPr>
        <w:t>Jochen Cals is supported by a Veni-grant (91614078) of the Netherlands Organisation for Health Research and Development (ZonMw).</w:t>
      </w:r>
    </w:p>
    <w:p w:rsidR="00633575" w:rsidRPr="00DB3905" w:rsidRDefault="00633575" w:rsidP="00CF2F9C">
      <w:pPr>
        <w:spacing w:after="0" w:line="480" w:lineRule="auto"/>
        <w:rPr>
          <w:rFonts w:ascii="Times New Roman" w:hAnsi="Times New Roman" w:cs="Times New Roman"/>
          <w:b/>
          <w:sz w:val="24"/>
          <w:szCs w:val="24"/>
          <w:u w:val="single"/>
        </w:rPr>
      </w:pPr>
    </w:p>
    <w:p w:rsidR="00D04E27" w:rsidRPr="00DB3905" w:rsidRDefault="000E3D26" w:rsidP="00CF2F9C">
      <w:pPr>
        <w:spacing w:after="0" w:line="480" w:lineRule="auto"/>
        <w:rPr>
          <w:rFonts w:ascii="Times New Roman" w:hAnsi="Times New Roman" w:cs="Times New Roman"/>
          <w:b/>
          <w:sz w:val="24"/>
          <w:szCs w:val="24"/>
          <w:u w:val="single"/>
        </w:rPr>
      </w:pPr>
      <w:r w:rsidRPr="00DB3905">
        <w:rPr>
          <w:rFonts w:ascii="Times New Roman" w:hAnsi="Times New Roman" w:cs="Times New Roman"/>
          <w:b/>
          <w:sz w:val="24"/>
          <w:szCs w:val="24"/>
          <w:u w:val="single"/>
        </w:rPr>
        <w:t>References</w:t>
      </w:r>
    </w:p>
    <w:p w:rsidR="006808D4" w:rsidRPr="00DB3905" w:rsidRDefault="006808D4"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1. O'Cathain A, Murphy E, Nicholl J. Three techniques for integrating data in mixed methods studies. BMJ 2010;341:1147-1150.</w:t>
      </w:r>
    </w:p>
    <w:p w:rsidR="006808D4" w:rsidRPr="00DB3905" w:rsidRDefault="006808D4"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2. Farmer T, Robinson K, Elliott SJ, Eyles J. Developing and implementing a triangulation protocol for qualitative health research. Qual Health Res 2006;16:377-394.</w:t>
      </w:r>
    </w:p>
    <w:p w:rsidR="006808D4" w:rsidRPr="00DB3905" w:rsidRDefault="006808D4"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 xml:space="preserve">3. </w:t>
      </w:r>
      <w:r w:rsidR="00DF2E42" w:rsidRPr="00DB3905">
        <w:rPr>
          <w:rFonts w:ascii="Times New Roman" w:hAnsi="Times New Roman" w:cs="Times New Roman"/>
          <w:sz w:val="24"/>
          <w:szCs w:val="24"/>
        </w:rPr>
        <w:t>Miles M, Huberman A. Qualitative data analysis: an expanded sourcebook. Sage, 1994.</w:t>
      </w:r>
    </w:p>
    <w:p w:rsidR="006808D4" w:rsidRPr="00DB3905" w:rsidRDefault="006808D4"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4. Denzin N K. The research act: A theoretical introduction to sociological methods. 2nd ed. New York: McGraw-Hill. 1978.</w:t>
      </w:r>
    </w:p>
    <w:p w:rsidR="000E3D26" w:rsidRPr="00DB3905" w:rsidRDefault="006808D4" w:rsidP="00CF2F9C">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5</w:t>
      </w:r>
      <w:r w:rsidR="00FB3639" w:rsidRPr="00DB3905">
        <w:rPr>
          <w:rFonts w:ascii="Times New Roman" w:hAnsi="Times New Roman" w:cs="Times New Roman"/>
          <w:bCs/>
          <w:sz w:val="24"/>
          <w:szCs w:val="24"/>
        </w:rPr>
        <w:t xml:space="preserve">. </w:t>
      </w:r>
      <w:r w:rsidR="00F55884" w:rsidRPr="00DB3905">
        <w:rPr>
          <w:rFonts w:ascii="Times New Roman" w:hAnsi="Times New Roman" w:cs="Times New Roman"/>
          <w:bCs/>
          <w:sz w:val="24"/>
          <w:szCs w:val="24"/>
        </w:rPr>
        <w:t xml:space="preserve">Little P, Stuart B, Francis N, et al. The effect of web-based training in communication skills and an interactive patient booklet and the use of a CRP point of care test in acute </w:t>
      </w:r>
      <w:r w:rsidR="00F55884" w:rsidRPr="00DB3905">
        <w:rPr>
          <w:rFonts w:ascii="Times New Roman" w:hAnsi="Times New Roman" w:cs="Times New Roman"/>
          <w:bCs/>
          <w:sz w:val="24"/>
          <w:szCs w:val="24"/>
        </w:rPr>
        <w:lastRenderedPageBreak/>
        <w:t>respiratory tract infection (RTI): a multi-national cluster randomised factorial controlled trial. Lancet</w:t>
      </w:r>
      <w:r w:rsidR="002B4C18" w:rsidRPr="00DB3905">
        <w:rPr>
          <w:rFonts w:ascii="Times New Roman" w:hAnsi="Times New Roman" w:cs="Times New Roman"/>
          <w:bCs/>
          <w:sz w:val="24"/>
          <w:szCs w:val="24"/>
        </w:rPr>
        <w:t xml:space="preserve"> 2013;382(9899</w:t>
      </w:r>
      <w:r w:rsidR="005E751E" w:rsidRPr="00DB3905">
        <w:rPr>
          <w:rFonts w:ascii="Times New Roman" w:hAnsi="Times New Roman" w:cs="Times New Roman"/>
          <w:bCs/>
          <w:sz w:val="24"/>
          <w:szCs w:val="24"/>
        </w:rPr>
        <w:t>):1175-1182.</w:t>
      </w:r>
    </w:p>
    <w:p w:rsidR="0084425E" w:rsidRPr="00DB3905" w:rsidRDefault="006808D4" w:rsidP="00CF2F9C">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6</w:t>
      </w:r>
      <w:r w:rsidR="006B7FA2" w:rsidRPr="00DB3905">
        <w:rPr>
          <w:rFonts w:ascii="Times New Roman" w:hAnsi="Times New Roman" w:cs="Times New Roman"/>
          <w:bCs/>
          <w:sz w:val="24"/>
          <w:szCs w:val="24"/>
        </w:rPr>
        <w:t xml:space="preserve">. </w:t>
      </w:r>
      <w:r w:rsidR="0084425E" w:rsidRPr="00DB3905">
        <w:rPr>
          <w:rFonts w:ascii="Times New Roman" w:hAnsi="Times New Roman" w:cs="Times New Roman"/>
          <w:bCs/>
          <w:sz w:val="24"/>
          <w:szCs w:val="24"/>
        </w:rPr>
        <w:t xml:space="preserve">Tonkin-Crine S, Anthierens S, Francis N, et al. Exploring patients’ views of primary care consultations with contrasting interventions for acute cough: a six country European qualitative study. </w:t>
      </w:r>
      <w:r w:rsidR="00CF591F" w:rsidRPr="00DB3905">
        <w:rPr>
          <w:rFonts w:ascii="Times New Roman" w:hAnsi="Times New Roman" w:cs="Times New Roman"/>
          <w:bCs/>
          <w:sz w:val="24"/>
          <w:szCs w:val="24"/>
        </w:rPr>
        <w:t>NPJ Prim Care Resp Med</w:t>
      </w:r>
      <w:r w:rsidR="0084425E" w:rsidRPr="00DB3905">
        <w:rPr>
          <w:rFonts w:ascii="Times New Roman" w:hAnsi="Times New Roman" w:cs="Times New Roman"/>
          <w:bCs/>
          <w:sz w:val="24"/>
          <w:szCs w:val="24"/>
        </w:rPr>
        <w:t xml:space="preserve"> 2014;24:14026.</w:t>
      </w:r>
    </w:p>
    <w:p w:rsidR="0084425E" w:rsidRPr="00DB3905" w:rsidRDefault="006808D4" w:rsidP="00CF2F9C">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7</w:t>
      </w:r>
      <w:r w:rsidR="0084425E" w:rsidRPr="00DB3905">
        <w:rPr>
          <w:rFonts w:ascii="Times New Roman" w:hAnsi="Times New Roman" w:cs="Times New Roman"/>
          <w:bCs/>
          <w:sz w:val="24"/>
          <w:szCs w:val="24"/>
        </w:rPr>
        <w:t xml:space="preserve">. Anthierens S, Tonkin-Crine S, Cals JW, et al. Clinicians' views and experiences of interventions to enhance the quality of antibiotic prescribing for acute respiratory tract infections. </w:t>
      </w:r>
      <w:r w:rsidR="00CF591F" w:rsidRPr="00DB3905">
        <w:rPr>
          <w:rFonts w:ascii="Times New Roman" w:hAnsi="Times New Roman" w:cs="Times New Roman"/>
          <w:bCs/>
          <w:sz w:val="24"/>
          <w:szCs w:val="24"/>
        </w:rPr>
        <w:t>J Gen Int Med</w:t>
      </w:r>
      <w:r w:rsidR="0084425E" w:rsidRPr="00DB3905">
        <w:rPr>
          <w:rFonts w:ascii="Times New Roman" w:hAnsi="Times New Roman" w:cs="Times New Roman"/>
          <w:bCs/>
          <w:sz w:val="24"/>
          <w:szCs w:val="24"/>
        </w:rPr>
        <w:t xml:space="preserve"> 2015;30(4):408-416.</w:t>
      </w:r>
    </w:p>
    <w:p w:rsidR="00245A53" w:rsidRPr="00DB3905" w:rsidRDefault="006808D4" w:rsidP="00CF2F9C">
      <w:pPr>
        <w:spacing w:after="0" w:line="480" w:lineRule="auto"/>
        <w:rPr>
          <w:rFonts w:ascii="Times New Roman" w:hAnsi="Times New Roman" w:cs="Times New Roman"/>
          <w:bCs/>
          <w:sz w:val="24"/>
          <w:szCs w:val="24"/>
        </w:rPr>
      </w:pPr>
      <w:r w:rsidRPr="00DB3905">
        <w:rPr>
          <w:rFonts w:ascii="Times New Roman" w:hAnsi="Times New Roman" w:cs="Times New Roman"/>
          <w:bCs/>
          <w:sz w:val="24"/>
          <w:szCs w:val="24"/>
        </w:rPr>
        <w:t>8</w:t>
      </w:r>
      <w:r w:rsidR="00245A53" w:rsidRPr="00DB3905">
        <w:rPr>
          <w:rFonts w:ascii="Times New Roman" w:hAnsi="Times New Roman" w:cs="Times New Roman"/>
          <w:bCs/>
          <w:sz w:val="24"/>
          <w:szCs w:val="24"/>
        </w:rPr>
        <w:t xml:space="preserve">. Yardley L, Douglas E, Anthierens S, et al. Evaluation of a web-based intervention to reduce antibiotic prescribing in six European countries; quantitative process analysis of the GRACE/INTRO randomised controlled trial. Implement Sci 2013;8:134.  </w:t>
      </w:r>
    </w:p>
    <w:p w:rsidR="00E00681" w:rsidRPr="00DB3905" w:rsidRDefault="006808D4"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9</w:t>
      </w:r>
      <w:r w:rsidR="0084425E" w:rsidRPr="00DB3905">
        <w:rPr>
          <w:rFonts w:ascii="Times New Roman" w:hAnsi="Times New Roman" w:cs="Times New Roman"/>
          <w:sz w:val="24"/>
          <w:szCs w:val="24"/>
        </w:rPr>
        <w:t xml:space="preserve">. </w:t>
      </w:r>
      <w:r w:rsidR="006B7FA2" w:rsidRPr="00DB3905">
        <w:rPr>
          <w:rFonts w:ascii="Times New Roman" w:hAnsi="Times New Roman" w:cs="Times New Roman"/>
          <w:sz w:val="24"/>
          <w:szCs w:val="24"/>
        </w:rPr>
        <w:t>Creswell JW, Plano Clark VL. Designing and cond</w:t>
      </w:r>
      <w:r w:rsidR="00CF591F" w:rsidRPr="00DB3905">
        <w:rPr>
          <w:rFonts w:ascii="Times New Roman" w:hAnsi="Times New Roman" w:cs="Times New Roman"/>
          <w:sz w:val="24"/>
          <w:szCs w:val="24"/>
        </w:rPr>
        <w:t xml:space="preserve">ucting mixed methods research. </w:t>
      </w:r>
      <w:r w:rsidR="006B7FA2" w:rsidRPr="00DB3905">
        <w:rPr>
          <w:rFonts w:ascii="Times New Roman" w:hAnsi="Times New Roman" w:cs="Times New Roman"/>
          <w:sz w:val="24"/>
          <w:szCs w:val="24"/>
        </w:rPr>
        <w:t>2</w:t>
      </w:r>
      <w:r w:rsidR="00CF591F" w:rsidRPr="00DB3905">
        <w:rPr>
          <w:rFonts w:ascii="Times New Roman" w:hAnsi="Times New Roman" w:cs="Times New Roman"/>
          <w:sz w:val="24"/>
          <w:szCs w:val="24"/>
        </w:rPr>
        <w:t>nd ed.</w:t>
      </w:r>
      <w:r w:rsidR="006B7FA2" w:rsidRPr="00DB3905">
        <w:rPr>
          <w:rFonts w:ascii="Times New Roman" w:hAnsi="Times New Roman" w:cs="Times New Roman"/>
          <w:sz w:val="24"/>
          <w:szCs w:val="24"/>
        </w:rPr>
        <w:t xml:space="preserve"> </w:t>
      </w:r>
      <w:r w:rsidR="00CF591F" w:rsidRPr="00DB3905">
        <w:rPr>
          <w:rFonts w:ascii="Times New Roman" w:hAnsi="Times New Roman" w:cs="Times New Roman"/>
          <w:sz w:val="24"/>
          <w:szCs w:val="24"/>
        </w:rPr>
        <w:t>Thousand Oaks, CA: Sage; 2011.</w:t>
      </w:r>
    </w:p>
    <w:p w:rsidR="0067260E" w:rsidRPr="00DB3905" w:rsidRDefault="006808D4"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10</w:t>
      </w:r>
      <w:r w:rsidR="00E00681" w:rsidRPr="00DB3905">
        <w:rPr>
          <w:rFonts w:ascii="Times New Roman" w:hAnsi="Times New Roman" w:cs="Times New Roman"/>
          <w:sz w:val="24"/>
          <w:szCs w:val="24"/>
        </w:rPr>
        <w:t xml:space="preserve">. </w:t>
      </w:r>
      <w:r w:rsidR="005E751E" w:rsidRPr="00DB3905">
        <w:rPr>
          <w:rFonts w:ascii="Times New Roman" w:hAnsi="Times New Roman" w:cs="Times New Roman"/>
          <w:sz w:val="24"/>
          <w:szCs w:val="24"/>
        </w:rPr>
        <w:t xml:space="preserve">Anthierens S, Tonkin-Crine S, Douglas E, et al. General practitioners’ views on the acceptability and applicability of a web-based intervention to reduce antibiotic prescribing for acute cough in multiple European countries: a qualitative study prior to a randomised trial. </w:t>
      </w:r>
      <w:r w:rsidR="00CF591F" w:rsidRPr="00DB3905">
        <w:rPr>
          <w:rFonts w:ascii="Times New Roman" w:hAnsi="Times New Roman" w:cs="Times New Roman"/>
          <w:sz w:val="24"/>
          <w:szCs w:val="24"/>
        </w:rPr>
        <w:t>BMC Fam Pract</w:t>
      </w:r>
      <w:r w:rsidR="005E751E" w:rsidRPr="00DB3905">
        <w:rPr>
          <w:rFonts w:ascii="Times New Roman" w:hAnsi="Times New Roman" w:cs="Times New Roman"/>
          <w:sz w:val="24"/>
          <w:szCs w:val="24"/>
        </w:rPr>
        <w:t xml:space="preserve"> 2012;13:101.</w:t>
      </w:r>
    </w:p>
    <w:p w:rsidR="004D078A" w:rsidRPr="00DB3905" w:rsidRDefault="00504D08"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rPr>
        <w:t>11</w:t>
      </w:r>
      <w:r w:rsidR="0098223D" w:rsidRPr="00DB3905">
        <w:rPr>
          <w:rFonts w:ascii="Times New Roman" w:hAnsi="Times New Roman" w:cs="Times New Roman"/>
          <w:sz w:val="24"/>
          <w:szCs w:val="24"/>
        </w:rPr>
        <w:t xml:space="preserve">. </w:t>
      </w:r>
      <w:r w:rsidR="004D078A" w:rsidRPr="00DB3905">
        <w:rPr>
          <w:rFonts w:ascii="Times New Roman" w:hAnsi="Times New Roman" w:cs="Times New Roman"/>
          <w:sz w:val="24"/>
          <w:szCs w:val="24"/>
        </w:rPr>
        <w:t>Onwuegbuzie AJ, Teddlie C. A framework for analysing data in mixed methods research. In: Tashakkori A</w:t>
      </w:r>
      <w:r w:rsidR="00496337" w:rsidRPr="00DB3905">
        <w:rPr>
          <w:rFonts w:ascii="Times New Roman" w:hAnsi="Times New Roman" w:cs="Times New Roman"/>
          <w:sz w:val="24"/>
          <w:szCs w:val="24"/>
        </w:rPr>
        <w:t xml:space="preserve">, </w:t>
      </w:r>
      <w:r w:rsidR="004D078A" w:rsidRPr="00DB3905">
        <w:rPr>
          <w:rFonts w:ascii="Times New Roman" w:hAnsi="Times New Roman" w:cs="Times New Roman"/>
          <w:sz w:val="24"/>
          <w:szCs w:val="24"/>
        </w:rPr>
        <w:t>Teddlie C</w:t>
      </w:r>
      <w:r w:rsidR="00496337" w:rsidRPr="00DB3905">
        <w:rPr>
          <w:rFonts w:ascii="Times New Roman" w:hAnsi="Times New Roman" w:cs="Times New Roman"/>
          <w:sz w:val="24"/>
          <w:szCs w:val="24"/>
        </w:rPr>
        <w:t>,</w:t>
      </w:r>
      <w:r w:rsidR="004D078A" w:rsidRPr="00DB3905">
        <w:rPr>
          <w:rFonts w:ascii="Times New Roman" w:hAnsi="Times New Roman" w:cs="Times New Roman"/>
          <w:sz w:val="24"/>
          <w:szCs w:val="24"/>
        </w:rPr>
        <w:t xml:space="preserve"> </w:t>
      </w:r>
      <w:r w:rsidR="00496337" w:rsidRPr="00DB3905">
        <w:rPr>
          <w:rFonts w:ascii="Times New Roman" w:hAnsi="Times New Roman" w:cs="Times New Roman"/>
          <w:sz w:val="24"/>
          <w:szCs w:val="24"/>
        </w:rPr>
        <w:t>editors</w:t>
      </w:r>
      <w:r w:rsidR="004D078A" w:rsidRPr="00DB3905">
        <w:rPr>
          <w:rFonts w:ascii="Times New Roman" w:hAnsi="Times New Roman" w:cs="Times New Roman"/>
          <w:sz w:val="24"/>
          <w:szCs w:val="24"/>
        </w:rPr>
        <w:t xml:space="preserve">. Handbook of mixed methods in social and behavioural research. </w:t>
      </w:r>
      <w:r w:rsidR="00496337" w:rsidRPr="00DB3905">
        <w:rPr>
          <w:rFonts w:ascii="Times New Roman" w:hAnsi="Times New Roman" w:cs="Times New Roman"/>
          <w:sz w:val="24"/>
          <w:szCs w:val="24"/>
        </w:rPr>
        <w:t>ThousandOaks,CA:Sage;2003. p.</w:t>
      </w:r>
      <w:r w:rsidR="004D078A" w:rsidRPr="00DB3905">
        <w:rPr>
          <w:rFonts w:ascii="Times New Roman" w:hAnsi="Times New Roman" w:cs="Times New Roman"/>
          <w:sz w:val="24"/>
          <w:szCs w:val="24"/>
        </w:rPr>
        <w:t xml:space="preserve"> 351–383.</w:t>
      </w:r>
    </w:p>
    <w:p w:rsidR="006E607F" w:rsidRPr="00DB3905" w:rsidRDefault="00504D08" w:rsidP="00CF2F9C">
      <w:pPr>
        <w:spacing w:after="0" w:line="480" w:lineRule="auto"/>
        <w:rPr>
          <w:rFonts w:ascii="Times New Roman" w:hAnsi="Times New Roman" w:cs="Times New Roman"/>
          <w:sz w:val="24"/>
          <w:szCs w:val="24"/>
          <w:lang w:val="nl-NL"/>
        </w:rPr>
      </w:pPr>
      <w:r w:rsidRPr="00DB3905">
        <w:rPr>
          <w:rFonts w:ascii="Times New Roman" w:hAnsi="Times New Roman" w:cs="Times New Roman"/>
          <w:sz w:val="24"/>
          <w:szCs w:val="24"/>
        </w:rPr>
        <w:t>12</w:t>
      </w:r>
      <w:r w:rsidR="006E607F" w:rsidRPr="00DB3905">
        <w:rPr>
          <w:rFonts w:ascii="Times New Roman" w:hAnsi="Times New Roman" w:cs="Times New Roman"/>
          <w:sz w:val="24"/>
          <w:szCs w:val="24"/>
        </w:rPr>
        <w:t>.</w:t>
      </w:r>
      <w:r w:rsidR="006E607F" w:rsidRPr="00DB3905">
        <w:t xml:space="preserve"> </w:t>
      </w:r>
      <w:r w:rsidR="006E607F" w:rsidRPr="00DB3905">
        <w:rPr>
          <w:rFonts w:ascii="Times New Roman" w:hAnsi="Times New Roman" w:cs="Times New Roman"/>
          <w:sz w:val="24"/>
          <w:szCs w:val="24"/>
        </w:rPr>
        <w:t xml:space="preserve">Coenen S, Michiels B, Renard D, Denekens J, Van Royen P. Antibiotics for coughing in general practice: the effect of perceived patient demand. </w:t>
      </w:r>
      <w:r w:rsidR="006E607F" w:rsidRPr="00DB3905">
        <w:rPr>
          <w:rFonts w:ascii="Times New Roman" w:hAnsi="Times New Roman" w:cs="Times New Roman"/>
          <w:iCs/>
          <w:sz w:val="24"/>
          <w:szCs w:val="24"/>
          <w:lang w:val="nl-NL"/>
        </w:rPr>
        <w:t>Br J Gen Pract</w:t>
      </w:r>
      <w:r w:rsidR="006E607F" w:rsidRPr="00DB3905">
        <w:rPr>
          <w:rFonts w:ascii="Times New Roman" w:hAnsi="Times New Roman" w:cs="Times New Roman"/>
          <w:sz w:val="24"/>
          <w:szCs w:val="24"/>
          <w:lang w:val="nl-NL"/>
        </w:rPr>
        <w:t xml:space="preserve"> 2006;56:181-90.</w:t>
      </w:r>
    </w:p>
    <w:p w:rsidR="0060318E" w:rsidRPr="00DB3905" w:rsidRDefault="00504D08" w:rsidP="00CF2F9C">
      <w:pPr>
        <w:spacing w:after="0" w:line="480" w:lineRule="auto"/>
        <w:rPr>
          <w:rFonts w:ascii="Times New Roman" w:hAnsi="Times New Roman" w:cs="Times New Roman"/>
          <w:sz w:val="24"/>
          <w:szCs w:val="24"/>
        </w:rPr>
      </w:pPr>
      <w:r w:rsidRPr="00DB3905">
        <w:rPr>
          <w:rFonts w:ascii="Times New Roman" w:hAnsi="Times New Roman" w:cs="Times New Roman"/>
          <w:sz w:val="24"/>
          <w:szCs w:val="24"/>
          <w:lang w:val="nl-NL"/>
        </w:rPr>
        <w:t>13</w:t>
      </w:r>
      <w:r w:rsidR="006E607F" w:rsidRPr="00DB3905">
        <w:rPr>
          <w:rFonts w:ascii="Times New Roman" w:hAnsi="Times New Roman" w:cs="Times New Roman"/>
          <w:sz w:val="24"/>
          <w:szCs w:val="24"/>
          <w:lang w:val="nl-NL"/>
        </w:rPr>
        <w:t xml:space="preserve">. Coenen S, Francis N, Kelly M, et al. </w:t>
      </w:r>
      <w:r w:rsidR="006E607F" w:rsidRPr="00DB3905">
        <w:rPr>
          <w:rFonts w:ascii="Times New Roman" w:hAnsi="Times New Roman" w:cs="Times New Roman"/>
          <w:sz w:val="24"/>
          <w:szCs w:val="24"/>
        </w:rPr>
        <w:t xml:space="preserve">Are patient views about antibiotics related to clinician perceptions, management and outcome? A multi-country study in outpatients with acute cough. </w:t>
      </w:r>
      <w:r w:rsidR="006E607F" w:rsidRPr="00DB3905">
        <w:rPr>
          <w:rFonts w:ascii="Times New Roman" w:hAnsi="Times New Roman" w:cs="Times New Roman"/>
          <w:iCs/>
          <w:sz w:val="24"/>
          <w:szCs w:val="24"/>
        </w:rPr>
        <w:t>Plos One</w:t>
      </w:r>
      <w:r w:rsidR="006E607F" w:rsidRPr="00DB3905">
        <w:rPr>
          <w:rFonts w:ascii="Times New Roman" w:hAnsi="Times New Roman" w:cs="Times New Roman"/>
          <w:sz w:val="24"/>
          <w:szCs w:val="24"/>
        </w:rPr>
        <w:t xml:space="preserve"> 2013; 8(10):e76691.</w:t>
      </w:r>
    </w:p>
    <w:p w:rsidR="007B0A37" w:rsidRPr="00DB3905" w:rsidRDefault="00504D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lastRenderedPageBreak/>
        <w:t>14</w:t>
      </w:r>
      <w:r w:rsidR="004D078A" w:rsidRPr="00DB3905">
        <w:rPr>
          <w:rFonts w:asciiTheme="majorBidi" w:hAnsiTheme="majorBidi" w:cstheme="majorBidi"/>
          <w:sz w:val="24"/>
          <w:szCs w:val="24"/>
        </w:rPr>
        <w:t>.</w:t>
      </w:r>
      <w:r w:rsidR="006E607F" w:rsidRPr="00DB3905">
        <w:rPr>
          <w:rFonts w:asciiTheme="majorBidi" w:hAnsiTheme="majorBidi" w:cstheme="majorBidi"/>
          <w:sz w:val="24"/>
          <w:szCs w:val="24"/>
        </w:rPr>
        <w:t xml:space="preserve"> </w:t>
      </w:r>
      <w:r w:rsidR="007B0A37" w:rsidRPr="00DB3905">
        <w:rPr>
          <w:rFonts w:asciiTheme="majorBidi" w:hAnsiTheme="majorBidi" w:cstheme="majorBidi"/>
          <w:sz w:val="24"/>
          <w:szCs w:val="24"/>
        </w:rPr>
        <w:t>Butler CC, Simpson S, Wood F. General practitioners’ perceptions of introducing near-patient testing for common infections into routine primary care: a qualitative study. Scand J Prim Health Care 2008;26:17–21.</w:t>
      </w:r>
    </w:p>
    <w:p w:rsidR="007B0A37" w:rsidRPr="00DB3905" w:rsidRDefault="00504D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15</w:t>
      </w:r>
      <w:r w:rsidR="007B0A37" w:rsidRPr="00DB3905">
        <w:rPr>
          <w:rFonts w:asciiTheme="majorBidi" w:hAnsiTheme="majorBidi" w:cstheme="majorBidi"/>
          <w:sz w:val="24"/>
          <w:szCs w:val="24"/>
        </w:rPr>
        <w:t>. Wood F, Brookes-Howell L, Hood K, et al. A multi-country qualitative study of clinicians’ and patients’ views on point of care tests for lower respiratory tract infection.</w:t>
      </w:r>
    </w:p>
    <w:p w:rsidR="007B0A37" w:rsidRPr="00DB3905" w:rsidRDefault="007B0A37"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Fam Pract 2011;28:661–669.</w:t>
      </w:r>
    </w:p>
    <w:p w:rsidR="007B0A37" w:rsidRPr="00DB3905" w:rsidRDefault="00504D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16</w:t>
      </w:r>
      <w:r w:rsidR="007B0A37" w:rsidRPr="00DB3905">
        <w:rPr>
          <w:rFonts w:asciiTheme="majorBidi" w:hAnsiTheme="majorBidi" w:cstheme="majorBidi"/>
          <w:sz w:val="24"/>
          <w:szCs w:val="24"/>
        </w:rPr>
        <w:t>. Cals JW, Butler CC, Dinant GJ. ‘Experience talks’: physician prioritisation of contrasting interventions to optimise management of acute cough ingeneral practice. Implement Sci 2009; 4:57.</w:t>
      </w:r>
    </w:p>
    <w:p w:rsidR="007B0A37" w:rsidRPr="00DB3905" w:rsidRDefault="00504D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17</w:t>
      </w:r>
      <w:r w:rsidR="007B0A37" w:rsidRPr="00DB3905">
        <w:rPr>
          <w:rFonts w:asciiTheme="majorBidi" w:hAnsiTheme="majorBidi" w:cstheme="majorBidi"/>
          <w:sz w:val="24"/>
          <w:szCs w:val="24"/>
        </w:rPr>
        <w:t>. NICE. Pneumonia: Diagnosis and management of community- and hospital-acquired pneumonia in adults. NICE guidelines [CG191], December 2014.</w:t>
      </w:r>
    </w:p>
    <w:p w:rsidR="006808D4" w:rsidRPr="00DB3905" w:rsidRDefault="00504D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18</w:t>
      </w:r>
      <w:r w:rsidR="006808D4" w:rsidRPr="00DB3905">
        <w:rPr>
          <w:rFonts w:asciiTheme="majorBidi" w:hAnsiTheme="majorBidi" w:cstheme="majorBidi"/>
          <w:sz w:val="24"/>
          <w:szCs w:val="24"/>
        </w:rPr>
        <w:t>. Cals JW, de Bock L, Beckers PJ, Francis NA, Hopstaken RM, Hood K, de Bont EG, Butler CC, Dinant GJ. Enhanced communication skills and C-reactive protein point-of-care testing for respiratory tract infection: 3.5-year follow-up of a cluster randomized trial.</w:t>
      </w:r>
      <w:r w:rsidR="001A5252" w:rsidRPr="00DB3905">
        <w:rPr>
          <w:rFonts w:asciiTheme="majorBidi" w:hAnsiTheme="majorBidi" w:cstheme="majorBidi"/>
          <w:sz w:val="24"/>
          <w:szCs w:val="24"/>
        </w:rPr>
        <w:t xml:space="preserve"> </w:t>
      </w:r>
      <w:r w:rsidR="006808D4" w:rsidRPr="00DB3905">
        <w:rPr>
          <w:rFonts w:asciiTheme="majorBidi" w:hAnsiTheme="majorBidi" w:cstheme="majorBidi"/>
          <w:sz w:val="24"/>
          <w:szCs w:val="24"/>
        </w:rPr>
        <w:t>Ann Fam Med 2013;11(2):157-64.</w:t>
      </w:r>
    </w:p>
    <w:p w:rsidR="006808D4" w:rsidRPr="00DB3905" w:rsidRDefault="00504D08" w:rsidP="00CF2F9C">
      <w:pPr>
        <w:spacing w:after="0" w:line="480" w:lineRule="auto"/>
        <w:rPr>
          <w:rFonts w:asciiTheme="majorBidi" w:hAnsiTheme="majorBidi" w:cstheme="majorBidi"/>
          <w:sz w:val="24"/>
          <w:szCs w:val="24"/>
          <w:lang w:val="fr-FR"/>
        </w:rPr>
      </w:pPr>
      <w:r w:rsidRPr="00DB3905">
        <w:rPr>
          <w:rFonts w:asciiTheme="majorBidi" w:hAnsiTheme="majorBidi" w:cstheme="majorBidi"/>
          <w:sz w:val="24"/>
          <w:szCs w:val="24"/>
        </w:rPr>
        <w:t>19</w:t>
      </w:r>
      <w:r w:rsidR="00F415A8" w:rsidRPr="00DB3905">
        <w:rPr>
          <w:rFonts w:asciiTheme="majorBidi" w:hAnsiTheme="majorBidi" w:cstheme="majorBidi"/>
          <w:sz w:val="24"/>
          <w:szCs w:val="24"/>
        </w:rPr>
        <w:t xml:space="preserve">. Francis N, Wood F, Simpson S, Hood K, Butler CC. Developing an ‘interactive’ booklet on respiratory tract infections in children for use in primary care consultations. </w:t>
      </w:r>
      <w:r w:rsidR="00CF591F" w:rsidRPr="00DB3905">
        <w:rPr>
          <w:rFonts w:asciiTheme="majorBidi" w:hAnsiTheme="majorBidi" w:cstheme="majorBidi"/>
          <w:sz w:val="24"/>
          <w:szCs w:val="24"/>
          <w:lang w:val="fr-FR"/>
        </w:rPr>
        <w:t>Patient</w:t>
      </w:r>
      <w:r w:rsidR="00F415A8" w:rsidRPr="00DB3905">
        <w:rPr>
          <w:rFonts w:asciiTheme="majorBidi" w:hAnsiTheme="majorBidi" w:cstheme="majorBidi"/>
          <w:sz w:val="24"/>
          <w:szCs w:val="24"/>
          <w:lang w:val="fr-FR"/>
        </w:rPr>
        <w:t xml:space="preserve"> Educ Couns 2008;73:286–293.</w:t>
      </w:r>
    </w:p>
    <w:p w:rsidR="00F415A8" w:rsidRPr="00DB3905" w:rsidRDefault="00504D08"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lang w:val="fr-FR"/>
        </w:rPr>
        <w:t>20</w:t>
      </w:r>
      <w:r w:rsidR="00F415A8" w:rsidRPr="00DB3905">
        <w:rPr>
          <w:rFonts w:asciiTheme="majorBidi" w:hAnsiTheme="majorBidi" w:cstheme="majorBidi"/>
          <w:sz w:val="24"/>
          <w:szCs w:val="24"/>
          <w:lang w:val="fr-FR"/>
        </w:rPr>
        <w:t>. Bekke</w:t>
      </w:r>
      <w:r w:rsidR="00CF591F" w:rsidRPr="00DB3905">
        <w:rPr>
          <w:rFonts w:asciiTheme="majorBidi" w:hAnsiTheme="majorBidi" w:cstheme="majorBidi"/>
          <w:sz w:val="24"/>
          <w:szCs w:val="24"/>
          <w:lang w:val="fr-FR"/>
        </w:rPr>
        <w:t>rs MJ, Simpson SA, Dunstan F, et al</w:t>
      </w:r>
      <w:r w:rsidR="00F415A8" w:rsidRPr="00DB3905">
        <w:rPr>
          <w:rFonts w:asciiTheme="majorBidi" w:hAnsiTheme="majorBidi" w:cstheme="majorBidi"/>
          <w:sz w:val="24"/>
          <w:szCs w:val="24"/>
          <w:lang w:val="fr-FR"/>
        </w:rPr>
        <w:t xml:space="preserve">. </w:t>
      </w:r>
      <w:r w:rsidR="00F415A8" w:rsidRPr="00DB3905">
        <w:rPr>
          <w:rFonts w:asciiTheme="majorBidi" w:hAnsiTheme="majorBidi" w:cstheme="majorBidi"/>
          <w:sz w:val="24"/>
          <w:szCs w:val="24"/>
        </w:rPr>
        <w:t>Enhancing the quality of antibiotic prescribing in primary care: qualitative evaluation of a blended learning intervention. BMC Fam Pract 2010;11:34.</w:t>
      </w:r>
    </w:p>
    <w:p w:rsidR="00363D5B" w:rsidRPr="00DB3905" w:rsidRDefault="00504D08" w:rsidP="00363D5B">
      <w:pPr>
        <w:spacing w:after="0" w:line="480" w:lineRule="auto"/>
        <w:rPr>
          <w:rFonts w:asciiTheme="majorBidi" w:hAnsiTheme="majorBidi" w:cstheme="majorBidi"/>
          <w:sz w:val="24"/>
          <w:szCs w:val="24"/>
        </w:rPr>
      </w:pPr>
      <w:r w:rsidRPr="00DB3905">
        <w:rPr>
          <w:rFonts w:asciiTheme="majorBidi" w:hAnsiTheme="majorBidi" w:cstheme="majorBidi"/>
          <w:sz w:val="24"/>
          <w:szCs w:val="24"/>
        </w:rPr>
        <w:t>21</w:t>
      </w:r>
      <w:r w:rsidR="00F415A8" w:rsidRPr="00DB3905">
        <w:rPr>
          <w:rFonts w:asciiTheme="majorBidi" w:hAnsiTheme="majorBidi" w:cstheme="majorBidi"/>
          <w:sz w:val="24"/>
          <w:szCs w:val="24"/>
        </w:rPr>
        <w:t>. McDermott L, Yardley L, Little P, Ashworth M, Gulliford M. Developing a computer delivered, theory based intervention for guideline implementation in general practice. BMC Fam Pract 2010;11:90.</w:t>
      </w:r>
    </w:p>
    <w:p w:rsidR="00363D5B" w:rsidRPr="00DB3905" w:rsidRDefault="00363D5B" w:rsidP="00363D5B">
      <w:pPr>
        <w:spacing w:after="0" w:line="480" w:lineRule="auto"/>
        <w:rPr>
          <w:rFonts w:asciiTheme="majorBidi" w:hAnsiTheme="majorBidi" w:cstheme="majorBidi"/>
          <w:bCs/>
          <w:sz w:val="24"/>
          <w:szCs w:val="24"/>
        </w:rPr>
      </w:pPr>
      <w:r w:rsidRPr="00DB3905">
        <w:rPr>
          <w:rFonts w:asciiTheme="majorBidi" w:hAnsiTheme="majorBidi" w:cstheme="majorBidi"/>
          <w:sz w:val="24"/>
          <w:szCs w:val="24"/>
        </w:rPr>
        <w:lastRenderedPageBreak/>
        <w:t xml:space="preserve">22. </w:t>
      </w:r>
      <w:r w:rsidRPr="00DB3905">
        <w:rPr>
          <w:rFonts w:asciiTheme="majorBidi" w:hAnsiTheme="majorBidi" w:cstheme="majorBidi"/>
          <w:bCs/>
          <w:sz w:val="24"/>
          <w:szCs w:val="24"/>
        </w:rPr>
        <w:t>Coxeter P, Del Mar C, McGregor L, Beller E, Hoffmann T. Interventions to facilitate shared decision making to address antibiotic use for acute respiratory infections in primary care. Cochrane Database of Systematic Reviews 2015, 11 (Art. No.:CD010907), 1-80.</w:t>
      </w:r>
    </w:p>
    <w:p w:rsidR="007B0A37" w:rsidRPr="00DB3905" w:rsidRDefault="00363D5B" w:rsidP="00CF2F9C">
      <w:pPr>
        <w:spacing w:after="0" w:line="480" w:lineRule="auto"/>
        <w:rPr>
          <w:rFonts w:asciiTheme="majorBidi" w:hAnsiTheme="majorBidi" w:cstheme="majorBidi"/>
          <w:sz w:val="24"/>
          <w:szCs w:val="24"/>
        </w:rPr>
      </w:pPr>
      <w:r w:rsidRPr="00DB3905">
        <w:rPr>
          <w:rFonts w:asciiTheme="majorBidi" w:hAnsiTheme="majorBidi" w:cstheme="majorBidi"/>
          <w:sz w:val="24"/>
          <w:szCs w:val="24"/>
        </w:rPr>
        <w:t xml:space="preserve">23. </w:t>
      </w:r>
      <w:r w:rsidR="007B0A37" w:rsidRPr="00DB3905">
        <w:rPr>
          <w:rFonts w:asciiTheme="majorBidi" w:hAnsiTheme="majorBidi" w:cstheme="majorBidi"/>
          <w:sz w:val="24"/>
          <w:szCs w:val="24"/>
        </w:rPr>
        <w:t>Moore GF,  Audrey S, Barker M, et al. Process evaluation of complex interventions: Medical Research Council guidance. BMJ 2015;350:h1258.</w:t>
      </w:r>
    </w:p>
    <w:p w:rsidR="00581B8F" w:rsidRPr="00DB3905" w:rsidRDefault="00504D08" w:rsidP="00CF2F9C">
      <w:pPr>
        <w:spacing w:after="0" w:line="480" w:lineRule="auto"/>
        <w:rPr>
          <w:rFonts w:asciiTheme="majorBidi" w:eastAsiaTheme="minorHAnsi" w:hAnsiTheme="majorBidi" w:cstheme="majorBidi"/>
          <w:sz w:val="24"/>
          <w:szCs w:val="24"/>
          <w:lang w:eastAsia="en-US"/>
        </w:rPr>
      </w:pPr>
      <w:r w:rsidRPr="00DB3905">
        <w:rPr>
          <w:rFonts w:asciiTheme="majorBidi" w:eastAsiaTheme="minorHAnsi" w:hAnsiTheme="majorBidi" w:cstheme="majorBidi"/>
          <w:sz w:val="24"/>
          <w:szCs w:val="24"/>
          <w:lang w:eastAsia="en-US"/>
        </w:rPr>
        <w:t>23</w:t>
      </w:r>
      <w:r w:rsidR="007B0A37"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Protheroe</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J,</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Bower</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P</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Chew</w:t>
      </w:r>
      <w:r w:rsidR="000B3320" w:rsidRPr="00DB3905">
        <w:rPr>
          <w:rFonts w:asciiTheme="majorBidi" w:eastAsiaTheme="minorHAnsi" w:hAnsiTheme="majorBidi" w:cstheme="majorBidi"/>
          <w:sz w:val="24"/>
          <w:szCs w:val="24"/>
          <w:lang w:eastAsia="en-US"/>
        </w:rPr>
        <w:t>-</w:t>
      </w:r>
      <w:r w:rsidR="00581B8F" w:rsidRPr="00DB3905">
        <w:rPr>
          <w:rFonts w:asciiTheme="majorBidi" w:eastAsiaTheme="minorHAnsi" w:hAnsiTheme="majorBidi" w:cstheme="majorBidi"/>
          <w:sz w:val="24"/>
          <w:szCs w:val="24"/>
          <w:lang w:eastAsia="en-US"/>
        </w:rPr>
        <w:t>Graham</w:t>
      </w:r>
      <w:r w:rsidR="000B3320"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C.</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The</w:t>
      </w:r>
      <w:r w:rsidR="0095115E"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use</w:t>
      </w:r>
      <w:r w:rsidR="0095115E"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of</w:t>
      </w:r>
      <w:r w:rsidR="0095115E"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mixed</w:t>
      </w:r>
      <w:r w:rsidR="0095115E"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methodology</w:t>
      </w:r>
      <w:r w:rsidR="0095115E"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in</w:t>
      </w:r>
      <w:r w:rsidR="0095115E"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evaluating</w:t>
      </w:r>
      <w:r w:rsidR="0095115E"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complex</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interventions:</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identifying</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patient</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factors</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that</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moderate</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the</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effect</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of</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a</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decision</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aid.</w:t>
      </w:r>
      <w:r w:rsidR="004D078A" w:rsidRPr="00DB3905">
        <w:rPr>
          <w:rFonts w:asciiTheme="majorBidi" w:eastAsiaTheme="minorHAnsi" w:hAnsiTheme="majorBidi" w:cstheme="majorBidi"/>
          <w:sz w:val="24"/>
          <w:szCs w:val="24"/>
          <w:lang w:eastAsia="en-US"/>
        </w:rPr>
        <w:t xml:space="preserve"> </w:t>
      </w:r>
      <w:r w:rsidR="00CF591F" w:rsidRPr="00DB3905">
        <w:rPr>
          <w:rFonts w:asciiTheme="majorBidi" w:eastAsiaTheme="minorHAnsi" w:hAnsiTheme="majorBidi" w:cstheme="majorBidi"/>
          <w:sz w:val="24"/>
          <w:szCs w:val="24"/>
          <w:lang w:eastAsia="en-US"/>
        </w:rPr>
        <w:t>Fam</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Pract</w:t>
      </w:r>
      <w:r w:rsidR="004D078A" w:rsidRPr="00DB3905">
        <w:rPr>
          <w:rFonts w:asciiTheme="majorBidi" w:eastAsiaTheme="minorHAnsi" w:hAnsiTheme="majorBidi" w:cstheme="majorBidi"/>
          <w:sz w:val="24"/>
          <w:szCs w:val="24"/>
          <w:lang w:eastAsia="en-US"/>
        </w:rPr>
        <w:t xml:space="preserve"> 2007;24:594–600.</w:t>
      </w:r>
    </w:p>
    <w:p w:rsidR="004D078A" w:rsidRPr="00DB3905" w:rsidRDefault="00504D08" w:rsidP="00CF2F9C">
      <w:pPr>
        <w:spacing w:after="0" w:line="480" w:lineRule="auto"/>
        <w:rPr>
          <w:rFonts w:asciiTheme="majorBidi" w:hAnsiTheme="majorBidi" w:cstheme="majorBidi"/>
          <w:sz w:val="24"/>
          <w:szCs w:val="24"/>
        </w:rPr>
      </w:pPr>
      <w:r w:rsidRPr="00DB3905">
        <w:rPr>
          <w:rFonts w:asciiTheme="majorBidi" w:eastAsiaTheme="minorHAnsi" w:hAnsiTheme="majorBidi" w:cstheme="majorBidi"/>
          <w:sz w:val="24"/>
          <w:szCs w:val="24"/>
          <w:lang w:eastAsia="en-US"/>
        </w:rPr>
        <w:t>24</w:t>
      </w:r>
      <w:r w:rsidR="00731092" w:rsidRPr="00DB3905">
        <w:rPr>
          <w:rFonts w:asciiTheme="majorBidi" w:eastAsiaTheme="minorHAnsi" w:hAnsiTheme="majorBidi" w:cstheme="majorBidi"/>
          <w:sz w:val="24"/>
          <w:szCs w:val="24"/>
          <w:lang w:eastAsia="en-US"/>
        </w:rPr>
        <w:t xml:space="preserve">. Farquhar MC, Ewing G, Booth S. Using mixed methods to develop and evaluate complex interventions in palliative care research. </w:t>
      </w:r>
      <w:r w:rsidR="00CF591F" w:rsidRPr="00DB3905">
        <w:rPr>
          <w:rFonts w:asciiTheme="majorBidi" w:eastAsiaTheme="minorHAnsi" w:hAnsiTheme="majorBidi" w:cstheme="majorBidi"/>
          <w:sz w:val="24"/>
          <w:szCs w:val="24"/>
          <w:lang w:eastAsia="en-US"/>
        </w:rPr>
        <w:t>Pall Med</w:t>
      </w:r>
      <w:r w:rsidR="00731092" w:rsidRPr="00DB3905">
        <w:t xml:space="preserve"> </w:t>
      </w:r>
      <w:r w:rsidR="00731092" w:rsidRPr="00DB3905">
        <w:rPr>
          <w:rFonts w:asciiTheme="majorBidi" w:eastAsiaTheme="minorHAnsi" w:hAnsiTheme="majorBidi" w:cstheme="majorBidi"/>
          <w:sz w:val="24"/>
          <w:szCs w:val="24"/>
          <w:lang w:eastAsia="en-US"/>
        </w:rPr>
        <w:t>2011;25(8):748-757.</w:t>
      </w:r>
    </w:p>
    <w:p w:rsidR="00581B8F" w:rsidRPr="00DB3905" w:rsidRDefault="00504D08" w:rsidP="00CF2F9C">
      <w:pPr>
        <w:spacing w:after="0" w:line="480" w:lineRule="auto"/>
        <w:rPr>
          <w:rFonts w:asciiTheme="majorBidi" w:eastAsiaTheme="minorHAnsi" w:hAnsiTheme="majorBidi" w:cstheme="majorBidi"/>
          <w:sz w:val="24"/>
          <w:szCs w:val="24"/>
          <w:lang w:eastAsia="en-US"/>
        </w:rPr>
      </w:pPr>
      <w:r w:rsidRPr="00DB3905">
        <w:rPr>
          <w:rFonts w:asciiTheme="majorBidi" w:eastAsiaTheme="minorHAnsi" w:hAnsiTheme="majorBidi" w:cstheme="majorBidi"/>
          <w:sz w:val="24"/>
          <w:szCs w:val="24"/>
          <w:lang w:eastAsia="en-US"/>
        </w:rPr>
        <w:t>25</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O’Cathain</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A,</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Murphy</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E</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Nicholl</w:t>
      </w:r>
      <w:r w:rsidR="004D078A" w:rsidRPr="00DB3905">
        <w:rPr>
          <w:rFonts w:asciiTheme="majorBidi" w:eastAsiaTheme="minorHAnsi" w:hAnsiTheme="majorBidi" w:cstheme="majorBidi"/>
          <w:sz w:val="24"/>
          <w:szCs w:val="24"/>
          <w:lang w:eastAsia="en-US"/>
        </w:rPr>
        <w:t>, J.</w:t>
      </w:r>
      <w:r w:rsidR="00CF591F" w:rsidRPr="00DB3905">
        <w:rPr>
          <w:rFonts w:asciiTheme="majorBidi" w:eastAsiaTheme="minorHAnsi" w:hAnsiTheme="majorBidi" w:cstheme="majorBidi"/>
          <w:sz w:val="24"/>
          <w:szCs w:val="24"/>
          <w:lang w:eastAsia="en-US"/>
        </w:rPr>
        <w:t xml:space="preserve"> </w:t>
      </w:r>
      <w:r w:rsidR="004D078A" w:rsidRPr="00DB3905">
        <w:rPr>
          <w:rFonts w:asciiTheme="majorBidi" w:eastAsiaTheme="minorHAnsi" w:hAnsiTheme="majorBidi" w:cstheme="majorBidi"/>
          <w:sz w:val="24"/>
          <w:szCs w:val="24"/>
          <w:lang w:eastAsia="en-US"/>
        </w:rPr>
        <w:t>Multi-disciplin</w:t>
      </w:r>
      <w:r w:rsidR="00581B8F" w:rsidRPr="00DB3905">
        <w:rPr>
          <w:rFonts w:asciiTheme="majorBidi" w:eastAsiaTheme="minorHAnsi" w:hAnsiTheme="majorBidi" w:cstheme="majorBidi"/>
          <w:sz w:val="24"/>
          <w:szCs w:val="24"/>
          <w:lang w:eastAsia="en-US"/>
        </w:rPr>
        <w:t>ary,</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interdisciplinary,</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or</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dysfunctional?</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Team</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working</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in</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mixed-methods</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research.</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Qual</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Health</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Res</w:t>
      </w:r>
      <w:r w:rsidR="004D078A" w:rsidRPr="00DB3905">
        <w:rPr>
          <w:rFonts w:asciiTheme="majorBidi" w:eastAsiaTheme="minorHAnsi" w:hAnsiTheme="majorBidi" w:cstheme="majorBidi"/>
          <w:sz w:val="24"/>
          <w:szCs w:val="24"/>
          <w:lang w:eastAsia="en-US"/>
        </w:rPr>
        <w:t xml:space="preserve"> </w:t>
      </w:r>
      <w:r w:rsidR="00581B8F" w:rsidRPr="00DB3905">
        <w:rPr>
          <w:rFonts w:asciiTheme="majorBidi" w:eastAsiaTheme="minorHAnsi" w:hAnsiTheme="majorBidi" w:cstheme="majorBidi"/>
          <w:sz w:val="24"/>
          <w:szCs w:val="24"/>
          <w:lang w:eastAsia="en-US"/>
        </w:rPr>
        <w:t>2008;18:1574–1585.</w:t>
      </w:r>
    </w:p>
    <w:p w:rsidR="004D078A" w:rsidRPr="00DB3905" w:rsidRDefault="00504D08" w:rsidP="00CF2F9C">
      <w:pPr>
        <w:spacing w:after="0" w:line="480" w:lineRule="auto"/>
        <w:rPr>
          <w:rFonts w:asciiTheme="majorBidi" w:eastAsiaTheme="minorHAnsi" w:hAnsiTheme="majorBidi" w:cstheme="majorBidi"/>
          <w:sz w:val="24"/>
          <w:szCs w:val="24"/>
          <w:lang w:eastAsia="en-US"/>
        </w:rPr>
      </w:pPr>
      <w:r w:rsidRPr="00DB3905">
        <w:rPr>
          <w:rFonts w:asciiTheme="majorBidi" w:eastAsiaTheme="minorHAnsi" w:hAnsiTheme="majorBidi" w:cstheme="majorBidi"/>
          <w:sz w:val="24"/>
          <w:szCs w:val="24"/>
          <w:lang w:eastAsia="en-US"/>
        </w:rPr>
        <w:t>26</w:t>
      </w:r>
      <w:r w:rsidR="004D078A" w:rsidRPr="00DB3905">
        <w:rPr>
          <w:rFonts w:asciiTheme="majorBidi" w:eastAsiaTheme="minorHAnsi" w:hAnsiTheme="majorBidi" w:cstheme="majorBidi"/>
          <w:sz w:val="24"/>
          <w:szCs w:val="24"/>
          <w:lang w:eastAsia="en-US"/>
        </w:rPr>
        <w:t>. Moffatt S, White M, Mackintosh J, et al. Using quantitative and qualitative data in health services research what happens when mixed method findings conflict? BMC Health Serv Res 2006;628.47.</w:t>
      </w:r>
    </w:p>
    <w:p w:rsidR="00D95377" w:rsidRPr="00DB3905" w:rsidRDefault="00D95377" w:rsidP="00CF2F9C">
      <w:pPr>
        <w:spacing w:after="0" w:line="480" w:lineRule="auto"/>
        <w:rPr>
          <w:rFonts w:asciiTheme="majorBidi" w:hAnsiTheme="majorBidi" w:cstheme="majorBidi"/>
          <w:bCs/>
          <w:sz w:val="24"/>
          <w:szCs w:val="24"/>
        </w:rPr>
      </w:pPr>
      <w:r w:rsidRPr="00DB3905">
        <w:rPr>
          <w:rFonts w:asciiTheme="majorBidi" w:hAnsiTheme="majorBidi" w:cstheme="majorBidi"/>
          <w:b/>
          <w:sz w:val="24"/>
          <w:szCs w:val="24"/>
        </w:rPr>
        <w:br w:type="page"/>
      </w:r>
    </w:p>
    <w:p w:rsidR="00102785" w:rsidRPr="00DB3905" w:rsidRDefault="00102785" w:rsidP="00676356">
      <w:pPr>
        <w:spacing w:after="0" w:line="480" w:lineRule="auto"/>
        <w:rPr>
          <w:rFonts w:asciiTheme="majorBidi" w:hAnsiTheme="majorBidi" w:cstheme="majorBidi"/>
          <w:bCs/>
          <w:sz w:val="24"/>
          <w:szCs w:val="24"/>
        </w:rPr>
      </w:pPr>
      <w:r w:rsidRPr="00DB3905">
        <w:rPr>
          <w:rFonts w:asciiTheme="majorBidi" w:hAnsiTheme="majorBidi" w:cstheme="majorBidi"/>
          <w:b/>
          <w:sz w:val="24"/>
          <w:szCs w:val="24"/>
        </w:rPr>
        <w:lastRenderedPageBreak/>
        <w:t>Table 1:</w:t>
      </w:r>
      <w:r w:rsidRPr="00DB3905">
        <w:rPr>
          <w:rFonts w:asciiTheme="majorBidi" w:hAnsiTheme="majorBidi" w:cstheme="majorBidi"/>
          <w:bCs/>
          <w:sz w:val="24"/>
          <w:szCs w:val="24"/>
        </w:rPr>
        <w:t xml:space="preserve"> The number of statements wit</w:t>
      </w:r>
      <w:r w:rsidR="00676356" w:rsidRPr="00DB3905">
        <w:rPr>
          <w:rFonts w:asciiTheme="majorBidi" w:hAnsiTheme="majorBidi" w:cstheme="majorBidi"/>
          <w:bCs/>
          <w:sz w:val="24"/>
          <w:szCs w:val="24"/>
        </w:rPr>
        <w:t>hin each convergence category resulting from</w:t>
      </w:r>
      <w:r w:rsidRPr="00DB3905">
        <w:rPr>
          <w:rFonts w:asciiTheme="majorBidi" w:hAnsiTheme="majorBidi" w:cstheme="majorBidi"/>
          <w:bCs/>
          <w:sz w:val="24"/>
          <w:szCs w:val="24"/>
        </w:rPr>
        <w:t xml:space="preserve"> pairwise comparisons.</w:t>
      </w:r>
    </w:p>
    <w:p w:rsidR="00102785" w:rsidRPr="00DB3905" w:rsidRDefault="00102785" w:rsidP="00CF2F9C">
      <w:pPr>
        <w:spacing w:after="0" w:line="480" w:lineRule="auto"/>
        <w:rPr>
          <w:rFonts w:asciiTheme="majorBidi" w:hAnsiTheme="majorBidi" w:cstheme="majorBidi"/>
          <w:bCs/>
          <w:sz w:val="24"/>
          <w:szCs w:val="24"/>
        </w:rPr>
      </w:pPr>
    </w:p>
    <w:tbl>
      <w:tblPr>
        <w:tblStyle w:val="TableGrid"/>
        <w:tblW w:w="0" w:type="auto"/>
        <w:tblLook w:val="04A0" w:firstRow="1" w:lastRow="0" w:firstColumn="1" w:lastColumn="0" w:noHBand="0" w:noVBand="1"/>
      </w:tblPr>
      <w:tblGrid>
        <w:gridCol w:w="3510"/>
        <w:gridCol w:w="3119"/>
      </w:tblGrid>
      <w:tr w:rsidR="00DB3905" w:rsidRPr="00DB3905" w:rsidTr="00245A53">
        <w:tc>
          <w:tcPr>
            <w:tcW w:w="3510" w:type="dxa"/>
          </w:tcPr>
          <w:p w:rsidR="00102785" w:rsidRPr="00DB3905" w:rsidRDefault="00102785" w:rsidP="00CF2F9C">
            <w:pPr>
              <w:spacing w:line="480" w:lineRule="auto"/>
              <w:rPr>
                <w:rFonts w:asciiTheme="majorBidi" w:hAnsiTheme="majorBidi" w:cstheme="majorBidi"/>
                <w:b/>
                <w:sz w:val="24"/>
                <w:szCs w:val="24"/>
              </w:rPr>
            </w:pPr>
            <w:r w:rsidRPr="00DB3905">
              <w:rPr>
                <w:rFonts w:asciiTheme="majorBidi" w:hAnsiTheme="majorBidi" w:cstheme="majorBidi"/>
                <w:b/>
                <w:sz w:val="24"/>
                <w:szCs w:val="24"/>
              </w:rPr>
              <w:t>Convergence Category</w:t>
            </w:r>
          </w:p>
        </w:tc>
        <w:tc>
          <w:tcPr>
            <w:tcW w:w="3119" w:type="dxa"/>
          </w:tcPr>
          <w:p w:rsidR="00102785" w:rsidRPr="00DB3905" w:rsidRDefault="00102785" w:rsidP="00CF2F9C">
            <w:pPr>
              <w:spacing w:line="480" w:lineRule="auto"/>
              <w:rPr>
                <w:rFonts w:asciiTheme="majorBidi" w:hAnsiTheme="majorBidi" w:cstheme="majorBidi"/>
                <w:b/>
                <w:sz w:val="24"/>
                <w:szCs w:val="24"/>
              </w:rPr>
            </w:pPr>
            <w:r w:rsidRPr="00DB3905">
              <w:rPr>
                <w:rFonts w:asciiTheme="majorBidi" w:hAnsiTheme="majorBidi" w:cstheme="majorBidi"/>
                <w:b/>
                <w:sz w:val="24"/>
                <w:szCs w:val="24"/>
              </w:rPr>
              <w:t>Number of statements</w:t>
            </w:r>
          </w:p>
        </w:tc>
      </w:tr>
      <w:tr w:rsidR="00DB3905" w:rsidRPr="00DB3905" w:rsidTr="00245A53">
        <w:tc>
          <w:tcPr>
            <w:tcW w:w="3510"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Agreement</w:t>
            </w:r>
          </w:p>
        </w:tc>
        <w:tc>
          <w:tcPr>
            <w:tcW w:w="3119"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18</w:t>
            </w:r>
          </w:p>
        </w:tc>
      </w:tr>
      <w:tr w:rsidR="00DB3905" w:rsidRPr="00DB3905" w:rsidTr="00245A53">
        <w:tc>
          <w:tcPr>
            <w:tcW w:w="3510"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Partial Agreement</w:t>
            </w:r>
          </w:p>
        </w:tc>
        <w:tc>
          <w:tcPr>
            <w:tcW w:w="3119"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32</w:t>
            </w:r>
          </w:p>
        </w:tc>
      </w:tr>
      <w:tr w:rsidR="00DB3905" w:rsidRPr="00DB3905" w:rsidTr="00245A53">
        <w:tc>
          <w:tcPr>
            <w:tcW w:w="3510"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Dissonance</w:t>
            </w:r>
          </w:p>
        </w:tc>
        <w:tc>
          <w:tcPr>
            <w:tcW w:w="3119"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3</w:t>
            </w:r>
          </w:p>
        </w:tc>
      </w:tr>
      <w:tr w:rsidR="00DB3905" w:rsidRPr="00DB3905" w:rsidTr="00245A53">
        <w:tc>
          <w:tcPr>
            <w:tcW w:w="3510"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Silence</w:t>
            </w:r>
          </w:p>
        </w:tc>
        <w:tc>
          <w:tcPr>
            <w:tcW w:w="3119"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123</w:t>
            </w:r>
          </w:p>
        </w:tc>
      </w:tr>
      <w:tr w:rsidR="00DB3905" w:rsidRPr="00DB3905" w:rsidTr="00245A53">
        <w:tc>
          <w:tcPr>
            <w:tcW w:w="3510"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Not applicable</w:t>
            </w:r>
          </w:p>
        </w:tc>
        <w:tc>
          <w:tcPr>
            <w:tcW w:w="3119" w:type="dxa"/>
          </w:tcPr>
          <w:p w:rsidR="00102785" w:rsidRPr="00DB3905" w:rsidRDefault="00102785" w:rsidP="00CF2F9C">
            <w:pPr>
              <w:spacing w:line="480" w:lineRule="auto"/>
              <w:rPr>
                <w:rFonts w:asciiTheme="majorBidi" w:hAnsiTheme="majorBidi" w:cstheme="majorBidi"/>
                <w:bCs/>
                <w:sz w:val="24"/>
                <w:szCs w:val="24"/>
              </w:rPr>
            </w:pPr>
            <w:r w:rsidRPr="00DB3905">
              <w:rPr>
                <w:rFonts w:asciiTheme="majorBidi" w:hAnsiTheme="majorBidi" w:cstheme="majorBidi"/>
                <w:bCs/>
                <w:sz w:val="24"/>
                <w:szCs w:val="24"/>
              </w:rPr>
              <w:t>58</w:t>
            </w:r>
          </w:p>
        </w:tc>
      </w:tr>
      <w:tr w:rsidR="00102785" w:rsidRPr="00DB3905" w:rsidTr="00245A53">
        <w:tc>
          <w:tcPr>
            <w:tcW w:w="3510" w:type="dxa"/>
          </w:tcPr>
          <w:p w:rsidR="00102785" w:rsidRPr="00DB3905" w:rsidRDefault="00102785" w:rsidP="00CF2F9C">
            <w:pPr>
              <w:spacing w:line="480" w:lineRule="auto"/>
              <w:rPr>
                <w:rFonts w:asciiTheme="majorBidi" w:hAnsiTheme="majorBidi" w:cstheme="majorBidi"/>
                <w:b/>
                <w:sz w:val="24"/>
                <w:szCs w:val="24"/>
              </w:rPr>
            </w:pPr>
            <w:r w:rsidRPr="00DB3905">
              <w:rPr>
                <w:rFonts w:asciiTheme="majorBidi" w:hAnsiTheme="majorBidi" w:cstheme="majorBidi"/>
                <w:b/>
                <w:sz w:val="24"/>
                <w:szCs w:val="24"/>
              </w:rPr>
              <w:t>Total</w:t>
            </w:r>
          </w:p>
        </w:tc>
        <w:tc>
          <w:tcPr>
            <w:tcW w:w="3119" w:type="dxa"/>
          </w:tcPr>
          <w:p w:rsidR="00102785" w:rsidRPr="00DB3905" w:rsidRDefault="00102785" w:rsidP="00CF2F9C">
            <w:pPr>
              <w:spacing w:line="480" w:lineRule="auto"/>
              <w:rPr>
                <w:rFonts w:asciiTheme="majorBidi" w:hAnsiTheme="majorBidi" w:cstheme="majorBidi"/>
                <w:b/>
                <w:sz w:val="24"/>
                <w:szCs w:val="24"/>
              </w:rPr>
            </w:pPr>
            <w:r w:rsidRPr="00DB3905">
              <w:rPr>
                <w:rFonts w:asciiTheme="majorBidi" w:hAnsiTheme="majorBidi" w:cstheme="majorBidi"/>
                <w:b/>
                <w:sz w:val="24"/>
                <w:szCs w:val="24"/>
              </w:rPr>
              <w:t>234</w:t>
            </w:r>
          </w:p>
        </w:tc>
      </w:tr>
    </w:tbl>
    <w:p w:rsidR="004D078A" w:rsidRPr="00DB3905" w:rsidRDefault="004D078A" w:rsidP="00CF2F9C">
      <w:pPr>
        <w:spacing w:after="0" w:line="480" w:lineRule="auto"/>
        <w:rPr>
          <w:rFonts w:asciiTheme="majorBidi" w:hAnsiTheme="majorBidi" w:cstheme="majorBidi"/>
          <w:b/>
          <w:sz w:val="24"/>
          <w:szCs w:val="24"/>
        </w:rPr>
      </w:pPr>
    </w:p>
    <w:p w:rsidR="00633575" w:rsidRPr="00DB3905" w:rsidRDefault="00633575" w:rsidP="00CF2F9C">
      <w:pPr>
        <w:spacing w:after="0" w:line="480" w:lineRule="auto"/>
        <w:rPr>
          <w:rFonts w:asciiTheme="majorBidi" w:hAnsiTheme="majorBidi" w:cstheme="majorBidi"/>
          <w:b/>
          <w:sz w:val="24"/>
          <w:szCs w:val="24"/>
        </w:rPr>
      </w:pPr>
    </w:p>
    <w:p w:rsidR="00676356" w:rsidRPr="00DB3905" w:rsidRDefault="00676356">
      <w:pPr>
        <w:rPr>
          <w:rFonts w:asciiTheme="majorBidi" w:hAnsiTheme="majorBidi" w:cstheme="majorBidi"/>
          <w:b/>
          <w:sz w:val="24"/>
          <w:szCs w:val="24"/>
        </w:rPr>
      </w:pPr>
      <w:r w:rsidRPr="00DB3905">
        <w:rPr>
          <w:rFonts w:asciiTheme="majorBidi" w:hAnsiTheme="majorBidi" w:cstheme="majorBidi"/>
          <w:b/>
          <w:sz w:val="24"/>
          <w:szCs w:val="24"/>
        </w:rPr>
        <w:br w:type="page"/>
      </w:r>
    </w:p>
    <w:p w:rsidR="004E1AF4" w:rsidRPr="00DB3905" w:rsidRDefault="004E1AF4" w:rsidP="004E1AF4">
      <w:pPr>
        <w:spacing w:after="0" w:line="480" w:lineRule="auto"/>
        <w:rPr>
          <w:rFonts w:asciiTheme="majorBidi" w:hAnsiTheme="majorBidi" w:cstheme="majorBidi"/>
          <w:bCs/>
          <w:sz w:val="24"/>
          <w:szCs w:val="24"/>
        </w:rPr>
      </w:pPr>
    </w:p>
    <w:p w:rsidR="00115F8C" w:rsidRPr="00DB3905" w:rsidRDefault="00461C01" w:rsidP="00115F8C">
      <w:pPr>
        <w:spacing w:after="0" w:line="480" w:lineRule="auto"/>
        <w:rPr>
          <w:rFonts w:asciiTheme="majorBidi" w:hAnsiTheme="majorBidi" w:cstheme="majorBidi"/>
          <w:bCs/>
          <w:sz w:val="24"/>
          <w:szCs w:val="24"/>
        </w:rPr>
      </w:pPr>
      <w:r w:rsidRPr="00DB3905">
        <w:rPr>
          <w:rFonts w:asciiTheme="majorBidi" w:hAnsiTheme="majorBidi" w:cstheme="majorBidi"/>
          <w:b/>
          <w:sz w:val="24"/>
          <w:szCs w:val="24"/>
        </w:rPr>
        <w:t>Figure 1</w:t>
      </w:r>
      <w:r w:rsidR="004E1AF4" w:rsidRPr="00DB3905">
        <w:rPr>
          <w:rFonts w:asciiTheme="majorBidi" w:hAnsiTheme="majorBidi" w:cstheme="majorBidi"/>
          <w:b/>
          <w:sz w:val="24"/>
          <w:szCs w:val="24"/>
        </w:rPr>
        <w:t>:</w:t>
      </w:r>
      <w:r w:rsidR="004E1AF4" w:rsidRPr="00DB3905">
        <w:rPr>
          <w:rFonts w:asciiTheme="majorBidi" w:hAnsiTheme="majorBidi" w:cstheme="majorBidi"/>
          <w:bCs/>
          <w:sz w:val="24"/>
          <w:szCs w:val="24"/>
        </w:rPr>
        <w:t xml:space="preserve"> The five categories possible as a result of </w:t>
      </w:r>
      <w:r w:rsidR="00115F8C" w:rsidRPr="00DB3905">
        <w:rPr>
          <w:rFonts w:asciiTheme="majorBidi" w:hAnsiTheme="majorBidi" w:cstheme="majorBidi"/>
          <w:bCs/>
          <w:sz w:val="24"/>
          <w:szCs w:val="24"/>
        </w:rPr>
        <w:t>each pairwise comparison</w:t>
      </w:r>
      <w:r w:rsidR="004E1AF4" w:rsidRPr="00DB3905">
        <w:rPr>
          <w:rFonts w:asciiTheme="majorBidi" w:hAnsiTheme="majorBidi" w:cstheme="majorBidi"/>
          <w:bCs/>
          <w:sz w:val="24"/>
          <w:szCs w:val="24"/>
        </w:rPr>
        <w:t xml:space="preserve"> between data sets.</w:t>
      </w:r>
    </w:p>
    <w:p w:rsidR="00DB3905" w:rsidRPr="00DB3905" w:rsidRDefault="00DB3905" w:rsidP="00DB3905">
      <w:pPr>
        <w:spacing w:after="0" w:line="480" w:lineRule="auto"/>
        <w:rPr>
          <w:rFonts w:asciiTheme="majorBidi" w:hAnsiTheme="majorBidi" w:cstheme="majorBidi"/>
          <w:bCs/>
          <w:sz w:val="24"/>
          <w:szCs w:val="24"/>
        </w:rPr>
      </w:pPr>
      <w:r w:rsidRPr="00DB3905">
        <w:rPr>
          <w:rFonts w:asciiTheme="majorBidi" w:hAnsiTheme="majorBidi" w:cstheme="majorBidi"/>
          <w:bCs/>
          <w:noProof/>
          <w:sz w:val="24"/>
          <w:szCs w:val="24"/>
        </w:rPr>
        <mc:AlternateContent>
          <mc:Choice Requires="wps">
            <w:drawing>
              <wp:anchor distT="0" distB="0" distL="114300" distR="114300" simplePos="0" relativeHeight="251659264" behindDoc="0" locked="0" layoutInCell="1" allowOverlap="1" wp14:anchorId="422CFC77" wp14:editId="52DE4BED">
                <wp:simplePos x="0" y="0"/>
                <wp:positionH relativeFrom="column">
                  <wp:posOffset>1132133</wp:posOffset>
                </wp:positionH>
                <wp:positionV relativeFrom="paragraph">
                  <wp:posOffset>268605</wp:posOffset>
                </wp:positionV>
                <wp:extent cx="1626782" cy="1073785"/>
                <wp:effectExtent l="0" t="0" r="12065" b="12065"/>
                <wp:wrapNone/>
                <wp:docPr id="1" name="Rounded Rectangle 1"/>
                <wp:cNvGraphicFramePr/>
                <a:graphic xmlns:a="http://schemas.openxmlformats.org/drawingml/2006/main">
                  <a:graphicData uri="http://schemas.microsoft.com/office/word/2010/wordprocessingShape">
                    <wps:wsp>
                      <wps:cNvSpPr/>
                      <wps:spPr>
                        <a:xfrm>
                          <a:off x="0" y="0"/>
                          <a:ext cx="1626782" cy="107378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DB3905" w:rsidRPr="00633575" w:rsidRDefault="00DB3905" w:rsidP="00DB3905">
                            <w:pPr>
                              <w:jc w:val="center"/>
                              <w:rPr>
                                <w:b/>
                                <w:bCs/>
                              </w:rPr>
                            </w:pPr>
                            <w:r w:rsidRPr="00633575">
                              <w:rPr>
                                <w:b/>
                                <w:bCs/>
                              </w:rPr>
                              <w:t>Agreement</w:t>
                            </w:r>
                          </w:p>
                          <w:p w:rsidR="00DB3905" w:rsidRPr="00633575" w:rsidRDefault="00DB3905" w:rsidP="00DB3905">
                            <w:pPr>
                              <w:jc w:val="center"/>
                              <w:rPr>
                                <w:b/>
                                <w:bCs/>
                              </w:rPr>
                            </w:pPr>
                            <w:r w:rsidRPr="00633575">
                              <w:rPr>
                                <w:b/>
                                <w:bCs/>
                              </w:rPr>
                              <w:t>Partial Agreement</w:t>
                            </w:r>
                          </w:p>
                          <w:p w:rsidR="00DB3905" w:rsidRPr="00633575" w:rsidRDefault="00DB3905" w:rsidP="00DB3905">
                            <w:pPr>
                              <w:jc w:val="center"/>
                              <w:rPr>
                                <w:b/>
                                <w:bCs/>
                              </w:rPr>
                            </w:pPr>
                            <w:r w:rsidRPr="00633575">
                              <w:rPr>
                                <w:b/>
                                <w:bCs/>
                              </w:rPr>
                              <w:t>Dissonance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9.15pt;margin-top:21.15pt;width:128.1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1ZcwIAACsFAAAOAAAAZHJzL2Uyb0RvYy54bWysVN9P2zAQfp+0/8Hy+5qmK5RVpKgqYpqE&#10;AAETz65jt9Ecn3d2m3R//c5OGhjr07QX5y73+/N3vrxqa8P2Cn0FtuD5aMyZshLKym4K/v355tMF&#10;Zz4IWwoDVhX8oDy/Wnz8cNm4uZrAFkypkFES6+eNK/g2BDfPMi+3qhZ+BE5ZMmrAWgRScZOVKBrK&#10;XptsMh6fZw1g6RCk8p7+XndGvkj5tVYy3GvtVWCm4NRbSCemcx3PbHEp5hsUblvJvg3xD13UorJU&#10;dEh1LYJgO6z+SlVXEsGDDiMJdQZaV1KlGWiafPxumqetcCrNQuB4N8Dk/19aebd/QFaVdHecWVHT&#10;FT3CzpaqZI8EnrAbo1geYWqcn5P3k3vAXvMkxplbjXX80jSsTdAeBmhVG5ikn/n55Hx2MeFMki0f&#10;zz7PLs5i1uw13KEPXxXULAoFx9hG7CHhKva3PnT+Rz8Kjj11XSQpHIyKjRj7qDQNRXUnKTrRSa0M&#10;sr0gIggplQ3Tvn7yjmG6MmYIzE8FmpCgoKZ73ximEs2GwPGpwD8rDhGpKtgwBNeVBTyVoPwxVO78&#10;j9N3M8fxQ7tu+5tZQ3mga0Xo+O6dvKkI1Fvhw4NAIjitAi1tuKdDG2gKDr3E2Rbw16n/0Z94R1bO&#10;GlqYgvufO4GKM/PNEiO/5NNp3LCkTM9mE1LwrWX91mJ39QroKoh11F0So38wR1Ej1C+028tYlUzC&#10;SqpdcBnwqKxCt8j0Oki1XCY32ionwq19cjImjwBHvjy3LwJdz6xApLyD43KJ+Ttudb4x0sJyF0BX&#10;iXgR4g7XHnrayMTf/vWIK/9WT16vb9ziNwAAAP//AwBQSwMEFAAGAAgAAAAhAD4Zl1HgAAAACgEA&#10;AA8AAABkcnMvZG93bnJldi54bWxMj8FKxDAQhu+C7xBG8Oam7Ubt1qaLCHsQxbJV9JptYlpsJqVJ&#10;d+vbO570NPzMxz/flNvFDexoptB7lJCuEmAGW697tBLeXndXObAQFWo1eDQSvk2AbXV+VqpC+xPu&#10;zbGJllEJhkJJ6GIcC85D2xmnwsqPBmn36SenIsXJcj2pE5W7gWdJcsOd6pEudGo0D51pv5rZSVh2&#10;H8vGvtjH2W2e83r/VIv3ppby8mK5vwMWzRL/YPjVJ3WoyOngZ9SBDZRv8zWhEkRGkwCxFtfADhKy&#10;NBXAq5L/f6H6AQAA//8DAFBLAQItABQABgAIAAAAIQC2gziS/gAAAOEBAAATAAAAAAAAAAAAAAAA&#10;AAAAAABbQ29udGVudF9UeXBlc10ueG1sUEsBAi0AFAAGAAgAAAAhADj9If/WAAAAlAEAAAsAAAAA&#10;AAAAAAAAAAAALwEAAF9yZWxzLy5yZWxzUEsBAi0AFAAGAAgAAAAhAEFhbVlzAgAAKwUAAA4AAAAA&#10;AAAAAAAAAAAALgIAAGRycy9lMm9Eb2MueG1sUEsBAi0AFAAGAAgAAAAhAD4Zl1HgAAAACgEAAA8A&#10;AAAAAAAAAAAAAAAAzQQAAGRycy9kb3ducmV2LnhtbFBLBQYAAAAABAAEAPMAAADaBQAAAAA=&#10;" fillcolor="white [3201]" strokecolor="#8064a2 [3207]" strokeweight="2pt">
                <v:textbox>
                  <w:txbxContent>
                    <w:p w:rsidR="00DB3905" w:rsidRPr="00633575" w:rsidRDefault="00DB3905" w:rsidP="00DB3905">
                      <w:pPr>
                        <w:jc w:val="center"/>
                        <w:rPr>
                          <w:b/>
                          <w:bCs/>
                        </w:rPr>
                      </w:pPr>
                      <w:r w:rsidRPr="00633575">
                        <w:rPr>
                          <w:b/>
                          <w:bCs/>
                        </w:rPr>
                        <w:t>Agreement</w:t>
                      </w:r>
                    </w:p>
                    <w:p w:rsidR="00DB3905" w:rsidRPr="00633575" w:rsidRDefault="00DB3905" w:rsidP="00DB3905">
                      <w:pPr>
                        <w:jc w:val="center"/>
                        <w:rPr>
                          <w:b/>
                          <w:bCs/>
                        </w:rPr>
                      </w:pPr>
                      <w:r w:rsidRPr="00633575">
                        <w:rPr>
                          <w:b/>
                          <w:bCs/>
                        </w:rPr>
                        <w:t>Partial Agreement</w:t>
                      </w:r>
                    </w:p>
                    <w:p w:rsidR="00DB3905" w:rsidRPr="00633575" w:rsidRDefault="00DB3905" w:rsidP="00DB3905">
                      <w:pPr>
                        <w:jc w:val="center"/>
                        <w:rPr>
                          <w:b/>
                          <w:bCs/>
                        </w:rPr>
                      </w:pPr>
                      <w:r w:rsidRPr="00633575">
                        <w:rPr>
                          <w:b/>
                          <w:bCs/>
                        </w:rPr>
                        <w:t>Dissonance</w:t>
                      </w:r>
                    </w:p>
                  </w:txbxContent>
                </v:textbox>
              </v:roundrect>
            </w:pict>
          </mc:Fallback>
        </mc:AlternateContent>
      </w:r>
    </w:p>
    <w:p w:rsidR="00DB3905" w:rsidRPr="00DB3905" w:rsidRDefault="00DB3905" w:rsidP="00DB3905">
      <w:pPr>
        <w:spacing w:after="0" w:line="480" w:lineRule="auto"/>
        <w:rPr>
          <w:rFonts w:asciiTheme="majorBidi" w:hAnsiTheme="majorBidi" w:cstheme="majorBidi"/>
          <w:bCs/>
          <w:sz w:val="24"/>
          <w:szCs w:val="24"/>
        </w:rPr>
      </w:pPr>
    </w:p>
    <w:p w:rsidR="00DB3905" w:rsidRPr="00DB3905" w:rsidRDefault="00DB3905" w:rsidP="00DB3905">
      <w:pPr>
        <w:spacing w:after="0" w:line="480" w:lineRule="auto"/>
        <w:rPr>
          <w:rFonts w:asciiTheme="majorBidi" w:hAnsiTheme="majorBidi" w:cstheme="majorBidi"/>
          <w:bCs/>
          <w:sz w:val="24"/>
          <w:szCs w:val="24"/>
        </w:rPr>
      </w:pPr>
      <w:r w:rsidRPr="00DB3905">
        <w:rPr>
          <w:rFonts w:asciiTheme="majorBidi" w:hAnsiTheme="majorBidi" w:cstheme="majorBidi"/>
          <w:bCs/>
          <w:noProof/>
          <w:sz w:val="24"/>
          <w:szCs w:val="24"/>
        </w:rPr>
        <mc:AlternateContent>
          <mc:Choice Requires="wps">
            <w:drawing>
              <wp:anchor distT="0" distB="0" distL="114300" distR="114300" simplePos="0" relativeHeight="251664384" behindDoc="0" locked="0" layoutInCell="1" allowOverlap="1" wp14:anchorId="091C5B43" wp14:editId="1FE5CBBB">
                <wp:simplePos x="0" y="0"/>
                <wp:positionH relativeFrom="column">
                  <wp:posOffset>3665551</wp:posOffset>
                </wp:positionH>
                <wp:positionV relativeFrom="paragraph">
                  <wp:posOffset>302702</wp:posOffset>
                </wp:positionV>
                <wp:extent cx="1264257" cy="373490"/>
                <wp:effectExtent l="0" t="0" r="12700" b="26670"/>
                <wp:wrapNone/>
                <wp:docPr id="6" name="Rounded Rectangle 6"/>
                <wp:cNvGraphicFramePr/>
                <a:graphic xmlns:a="http://schemas.openxmlformats.org/drawingml/2006/main">
                  <a:graphicData uri="http://schemas.microsoft.com/office/word/2010/wordprocessingShape">
                    <wps:wsp>
                      <wps:cNvSpPr/>
                      <wps:spPr>
                        <a:xfrm>
                          <a:off x="0" y="0"/>
                          <a:ext cx="1264257" cy="37349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DB3905" w:rsidRPr="00A27FE7" w:rsidRDefault="00DB3905" w:rsidP="00DB3905">
                            <w:pPr>
                              <w:jc w:val="center"/>
                              <w:rPr>
                                <w:b/>
                                <w:bCs/>
                              </w:rPr>
                            </w:pPr>
                            <w:r w:rsidRPr="00A27FE7">
                              <w:rPr>
                                <w:b/>
                                <w:bCs/>
                              </w:rPr>
                              <w:t>Not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7" style="position:absolute;margin-left:288.65pt;margin-top:23.85pt;width:99.55pt;height:2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UBdgIAADEFAAAOAAAAZHJzL2Uyb0RvYy54bWysVN9P2zAQfp+0/8Hy+0hTSoGKFFUgpkkI&#10;KmDi2XXsNprj885uk+6v39lJA2N9mvaS3Pnuu1/+zlfXbW3YTqGvwBY8PxlxpqyEsrLrgn9/ufty&#10;wZkPwpbCgFUF3yvPr+efP101bqbGsAFTKmQUxPpZ4wq+CcHNsszLjaqFPwGnLBk1YC0CqbjOShQN&#10;Ra9NNh6NplkDWDoEqbyn09vOyOcpvtZKhketvQrMFJxqC+mL6buK32x+JWZrFG5Tyb4M8Q9V1KKy&#10;lHQIdSuCYFus/gpVVxLBgw4nEuoMtK6kSj1QN/noQzfPG+FU6oWG490wJv//wsqH3RJZVRZ8ypkV&#10;NV3RE2xtqUr2RMMTdm0Um8YxNc7PyPvZLbHXPImx51ZjHf/UDWvTaPfDaFUbmKTDfDydjM/OOZNk&#10;Oz0/nVym2WdvaIc+fFVQsygUHGMVsYQ0VrG794HSkv/Bj5RYUldEksLeqFiHsU9KU0+UdpzQiU3q&#10;xiDbCeKBkFLZMIlNUbzkHWG6MmYA5seAJuQ9qPeNMJVYNgBHx4B/ZhwQKSvYMIDrygIeC1D+GDJ3&#10;/ofuu55j+6Fdtekik2c8WUG5p8tF6FjvnbyraLb3woelQKI5LQStbnikjzbQFBx6ibMN4K9j59Gf&#10;2EdWzhpam4L7n1uBijPzzRIvL/PJJO5ZUiZn52NS8L1l9d5it/UN0I3k9Eg4mcToH8xB1Aj1K234&#10;ImYlk7CSchdcBjwoN6FbZ3ojpFoskhvtlhPh3j47GYPHOUfavLSvAl1PsEDUfIDDionZB4p1vhFp&#10;YbENoKvEv7e59jdAe5lo1L8hcfHf68nr7aWb/wYAAP//AwBQSwMEFAAGAAgAAAAhAOkajUbhAAAA&#10;CgEAAA8AAABkcnMvZG93bnJldi54bWxMj8FOwzAQRO9I/IO1SNyoA6RxG+JUCKkHBCJqqMrVTRYn&#10;Iraj2GnN37Oc4Liap5m3xSaagZ1w8r2zEm4XCTC0jWt7qyXs37c3K2A+KNuqwVmU8I0eNuXlRaHy&#10;1p3tDk910IxKrM+VhC6EMefcNx0a5RduREvZp5uMCnROmreTOlO5GfhdkmTcqN7SQqdGfOqw+apn&#10;IyFuP+Jav+nn2axfV9XupUoPdSXl9VV8fAAWMIY/GH71SR1Kcjq62baeDRKWQtwTKiEVAhgBQmQp&#10;sCORSbYEXhb8/wvlDwAAAP//AwBQSwECLQAUAAYACAAAACEAtoM4kv4AAADhAQAAEwAAAAAAAAAA&#10;AAAAAAAAAAAAW0NvbnRlbnRfVHlwZXNdLnhtbFBLAQItABQABgAIAAAAIQA4/SH/1gAAAJQBAAAL&#10;AAAAAAAAAAAAAAAAAC8BAABfcmVscy8ucmVsc1BLAQItABQABgAIAAAAIQAbHdUBdgIAADEFAAAO&#10;AAAAAAAAAAAAAAAAAC4CAABkcnMvZTJvRG9jLnhtbFBLAQItABQABgAIAAAAIQDpGo1G4QAAAAoB&#10;AAAPAAAAAAAAAAAAAAAAANAEAABkcnMvZG93bnJldi54bWxQSwUGAAAAAAQABADzAAAA3gUAAAAA&#10;" fillcolor="white [3201]" strokecolor="#8064a2 [3207]" strokeweight="2pt">
                <v:textbox>
                  <w:txbxContent>
                    <w:p w:rsidR="00DB3905" w:rsidRPr="00A27FE7" w:rsidRDefault="00DB3905" w:rsidP="00DB3905">
                      <w:pPr>
                        <w:jc w:val="center"/>
                        <w:rPr>
                          <w:b/>
                          <w:bCs/>
                        </w:rPr>
                      </w:pPr>
                      <w:r w:rsidRPr="00A27FE7">
                        <w:rPr>
                          <w:b/>
                          <w:bCs/>
                        </w:rPr>
                        <w:t>Not Applicable</w:t>
                      </w:r>
                    </w:p>
                  </w:txbxContent>
                </v:textbox>
              </v:roundrect>
            </w:pict>
          </mc:Fallback>
        </mc:AlternateContent>
      </w:r>
    </w:p>
    <w:p w:rsidR="00DB3905" w:rsidRPr="00DB3905" w:rsidRDefault="00DB3905" w:rsidP="00DB3905">
      <w:pPr>
        <w:spacing w:after="0" w:line="480" w:lineRule="auto"/>
        <w:rPr>
          <w:rFonts w:asciiTheme="majorBidi" w:hAnsiTheme="majorBidi" w:cstheme="majorBidi"/>
          <w:bCs/>
          <w:sz w:val="24"/>
          <w:szCs w:val="24"/>
        </w:rPr>
      </w:pPr>
    </w:p>
    <w:p w:rsidR="00DB3905" w:rsidRPr="00DB3905" w:rsidRDefault="00DB3905" w:rsidP="00DB3905">
      <w:pPr>
        <w:spacing w:after="0" w:line="480" w:lineRule="auto"/>
        <w:rPr>
          <w:rFonts w:asciiTheme="majorBidi" w:hAnsiTheme="majorBidi" w:cstheme="majorBidi"/>
          <w:bCs/>
          <w:sz w:val="24"/>
          <w:szCs w:val="24"/>
        </w:rPr>
      </w:pPr>
      <w:r w:rsidRPr="00DB3905">
        <w:rPr>
          <w:rFonts w:asciiTheme="majorBidi" w:hAnsiTheme="majorBidi" w:cstheme="majorBidi"/>
          <w:bCs/>
          <w:noProof/>
          <w:sz w:val="24"/>
          <w:szCs w:val="24"/>
        </w:rPr>
        <mc:AlternateContent>
          <mc:Choice Requires="wps">
            <w:drawing>
              <wp:anchor distT="0" distB="0" distL="114300" distR="114300" simplePos="0" relativeHeight="251668480" behindDoc="0" locked="0" layoutInCell="1" allowOverlap="1" wp14:anchorId="5ADDD969" wp14:editId="0BEA794C">
                <wp:simplePos x="0" y="0"/>
                <wp:positionH relativeFrom="column">
                  <wp:posOffset>4328160</wp:posOffset>
                </wp:positionH>
                <wp:positionV relativeFrom="paragraph">
                  <wp:posOffset>31115</wp:posOffset>
                </wp:positionV>
                <wp:extent cx="0" cy="291465"/>
                <wp:effectExtent l="19050" t="0" r="19050" b="13335"/>
                <wp:wrapNone/>
                <wp:docPr id="10" name="Straight Connector 10"/>
                <wp:cNvGraphicFramePr/>
                <a:graphic xmlns:a="http://schemas.openxmlformats.org/drawingml/2006/main">
                  <a:graphicData uri="http://schemas.microsoft.com/office/word/2010/wordprocessingShape">
                    <wps:wsp>
                      <wps:cNvCnPr/>
                      <wps:spPr>
                        <a:xfrm>
                          <a:off x="0" y="0"/>
                          <a:ext cx="0" cy="291465"/>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pt,2.45pt" to="34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LM0wEAAJgDAAAOAAAAZHJzL2Uyb0RvYy54bWysU8tu2zAQvBfoPxC815KN2HUEy0FhI730&#10;ESDtB6xJSiLAF5asZf99l5Tipu2t6IXiznKHO8PV7uFiDTsrjNq7li8XNWfKCS+161v+/dvjuy1n&#10;MYGTYLxTLb+qyB/2b9/sxtColR+8kQoZkbjYjKHlQ0qhqaooBmUhLnxQjpKdRwuJQuwriTASuzXV&#10;qq431ehRBvRCxUjocUryfeHvOiXS166LKjHTcuotlRXLesprtd9B0yOEQYu5DfiHLixoR5feqI6Q&#10;gP1A/ReV1QJ99F1aCG8r33VaqKKB1CzrP9Q8DxBU0ULmxHCzKf4/WvHl/IRMS3o7sseBpTd6Tgi6&#10;HxI7eOfIQY+MkuTUGGJDBQf3hHMUwxNm2ZcObf6SIHYp7l5v7qpLYmICBaGr++XdZp3pql91AWP6&#10;qLxledNyo13WDQ2cP8U0HX05kmHnH7UxhENjHBuJdLt+v+ZMAI1QZyDR1gYSFV3PGZieZlMkLJTR&#10;Gy1zea6O2J8OBtkZaD629ebuw2o6NIBUE3q/rut5TiKkz15O8LJ+wUnGTFMk/cafmz5CHKaakpqV&#10;G5fvV2VEZ43Z3snQvDt5eS0+Vzmi5y/s86jm+Xod0/71D7X/CQAA//8DAFBLAwQUAAYACAAAACEA&#10;n9yJsN0AAAAIAQAADwAAAGRycy9kb3ducmV2LnhtbEyPzW7CMBCE75V4B2sr9VYcaBuFEAch1EoV&#10;6oVA7ybe/NB4HcUG0rfvoh7a42hmZ7/JVqPtxAUH3zpSMJtGIJBKZ1qqFRz2b48JCB80Gd05QgXf&#10;6GGVT+4ynRp3pR1eilALLiGfagVNCH0qpS8btNpPXY/EXuUGqwPLoZZm0Fcut52cR1EsrW6JPzS6&#10;x02D5VdxtozxfsLXuvhYb6tDnOyq4vQ0/9wr9XA/rpcgAo7hLww3fL6BnJmO7kzGi05BnMxijip4&#10;XoBg/1cfFbxECcg8k/8H5D8AAAD//wMAUEsBAi0AFAAGAAgAAAAhALaDOJL+AAAA4QEAABMAAAAA&#10;AAAAAAAAAAAAAAAAAFtDb250ZW50X1R5cGVzXS54bWxQSwECLQAUAAYACAAAACEAOP0h/9YAAACU&#10;AQAACwAAAAAAAAAAAAAAAAAvAQAAX3JlbHMvLnJlbHNQSwECLQAUAAYACAAAACEAalGCzNMBAACY&#10;AwAADgAAAAAAAAAAAAAAAAAuAgAAZHJzL2Uyb0RvYy54bWxQSwECLQAUAAYACAAAACEAn9yJsN0A&#10;AAAIAQAADwAAAAAAAAAAAAAAAAAtBAAAZHJzL2Rvd25yZXYueG1sUEsFBgAAAAAEAAQA8wAAADcF&#10;AAAAAA==&#10;" strokecolor="#7d60a0" strokeweight="2.25pt"/>
            </w:pict>
          </mc:Fallback>
        </mc:AlternateContent>
      </w:r>
      <w:r w:rsidRPr="00DB3905">
        <w:rPr>
          <w:rFonts w:asciiTheme="majorBidi" w:hAnsiTheme="majorBidi" w:cstheme="majorBidi"/>
          <w:bCs/>
          <w:noProof/>
          <w:sz w:val="24"/>
          <w:szCs w:val="24"/>
        </w:rPr>
        <mc:AlternateContent>
          <mc:Choice Requires="wps">
            <w:drawing>
              <wp:anchor distT="0" distB="0" distL="114300" distR="114300" simplePos="0" relativeHeight="251667456" behindDoc="0" locked="0" layoutInCell="1" allowOverlap="1" wp14:anchorId="466B99DA" wp14:editId="28FA0941">
                <wp:simplePos x="0" y="0"/>
                <wp:positionH relativeFrom="column">
                  <wp:posOffset>4874895</wp:posOffset>
                </wp:positionH>
                <wp:positionV relativeFrom="paragraph">
                  <wp:posOffset>311785</wp:posOffset>
                </wp:positionV>
                <wp:extent cx="0" cy="337185"/>
                <wp:effectExtent l="133350" t="0" r="76200" b="43815"/>
                <wp:wrapNone/>
                <wp:docPr id="9" name="Straight Arrow Connector 9"/>
                <wp:cNvGraphicFramePr/>
                <a:graphic xmlns:a="http://schemas.openxmlformats.org/drawingml/2006/main">
                  <a:graphicData uri="http://schemas.microsoft.com/office/word/2010/wordprocessingShape">
                    <wps:wsp>
                      <wps:cNvCnPr/>
                      <wps:spPr>
                        <a:xfrm>
                          <a:off x="0" y="0"/>
                          <a:ext cx="0" cy="337185"/>
                        </a:xfrm>
                        <a:prstGeom prst="straightConnector1">
                          <a:avLst/>
                        </a:prstGeom>
                        <a:noFill/>
                        <a:ln w="28575" cap="flat" cmpd="sng" algn="ctr">
                          <a:solidFill>
                            <a:srgbClr val="8064A2">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83.85pt;margin-top:24.55pt;width:0;height:26.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Mm6gEAAMMDAAAOAAAAZHJzL2Uyb0RvYy54bWysU8tu2zAQvBfoPxC815KdOrEFy0FgN730&#10;YSDpB6wpSiLAF5asZf99l5Tips2t6IXmLr2zO7Ojzf3ZaHaSGJSzNZ/PSs6kFa5Rtqv5j+fHDyvO&#10;QgTbgHZW1vwiA7/fvn+3GXwlF653upHICMSGavA172P0VVEE0UsDYea8tPTYOjQQKcSuaBAGQje6&#10;WJTlbTE4bDw6IUOg7H585NuM37ZSxO9tG2RkuuY0W8wn5vOYzmK7gapD8L0S0xjwD1MYUJaaXqH2&#10;EIH9RPUGyiiBLrg2zoQzhWtbJWTmQGzm5V9snnrwMnMhcYK/yhT+H6z4djogU03N15xZMLSip4ig&#10;uj6yB0Q3sJ2zlmR0yNZJrcGHiop29oBTFPwBE/Vziyb9Eil2zgpfrgrLc2RiTArK3tzczVfLBFf8&#10;rvMY4mfpDEuXmodpjGv/eRYYTl9CHAtfClJT6x6V1pSHSls21HyxWt4tORNApmo1RLoaTzSD7TgD&#10;3ZFbRcQMGZxWTSpP1QG7404jOwE5ZlXefnxYjH/qoZFjdr0sy8k5AeJX14zpefmSJ1ITTCb4B34a&#10;eg+hH2vy02jCCEp/sg2LF09LgKT9JJC2aTCZ3TyRT1sYdU+3o2sueR1Fisgpue3k6mTF1zHdX397&#10;218AAAD//wMAUEsDBBQABgAIAAAAIQA9Syea3gAAAAoBAAAPAAAAZHJzL2Rvd25yZXYueG1sTI/L&#10;TsMwEEX3SPyDNUhsELUToaakcaoKKQs2iJZ+gBtPHq09DrHbhL/HiAUsZ+bozrnFZraGXXH0vSMJ&#10;yUIAQ6qd7qmVcPioHlfAfFCklXGEEr7Qw6a8vSlUrt1EO7zuQ8tiCPlcSehCGHLOfd2hVX7hBqR4&#10;a9xoVYjj2HI9qimGW8NTIZbcqp7ih04N+NJhfd5frITmszq881MldquwbRLz+vA2nVDK+7t5uwYW&#10;cA5/MPzoR3Uoo9PRXUh7ZiRkyyyLqISn5wRYBH4Xx0iKNAVeFvx/hfIbAAD//wMAUEsBAi0AFAAG&#10;AAgAAAAhALaDOJL+AAAA4QEAABMAAAAAAAAAAAAAAAAAAAAAAFtDb250ZW50X1R5cGVzXS54bWxQ&#10;SwECLQAUAAYACAAAACEAOP0h/9YAAACUAQAACwAAAAAAAAAAAAAAAAAvAQAAX3JlbHMvLnJlbHNQ&#10;SwECLQAUAAYACAAAACEAL1ujJuoBAADDAwAADgAAAAAAAAAAAAAAAAAuAgAAZHJzL2Uyb0RvYy54&#10;bWxQSwECLQAUAAYACAAAACEAPUsnmt4AAAAKAQAADwAAAAAAAAAAAAAAAABEBAAAZHJzL2Rvd25y&#10;ZXYueG1sUEsFBgAAAAAEAAQA8wAAAE8FAAAAAA==&#10;" strokecolor="#7d60a0" strokeweight="2.25pt">
                <v:stroke endarrow="open"/>
              </v:shape>
            </w:pict>
          </mc:Fallback>
        </mc:AlternateContent>
      </w:r>
      <w:r w:rsidRPr="00DB3905">
        <w:rPr>
          <w:rFonts w:asciiTheme="majorBidi" w:hAnsiTheme="majorBidi" w:cstheme="majorBidi"/>
          <w:bCs/>
          <w:noProof/>
          <w:sz w:val="24"/>
          <w:szCs w:val="24"/>
        </w:rPr>
        <mc:AlternateContent>
          <mc:Choice Requires="wps">
            <w:drawing>
              <wp:anchor distT="0" distB="0" distL="114300" distR="114300" simplePos="0" relativeHeight="251666432" behindDoc="0" locked="0" layoutInCell="1" allowOverlap="1" wp14:anchorId="4385FB6F" wp14:editId="060B985C">
                <wp:simplePos x="0" y="0"/>
                <wp:positionH relativeFrom="column">
                  <wp:posOffset>3816350</wp:posOffset>
                </wp:positionH>
                <wp:positionV relativeFrom="paragraph">
                  <wp:posOffset>311785</wp:posOffset>
                </wp:positionV>
                <wp:extent cx="0" cy="339725"/>
                <wp:effectExtent l="133350" t="0" r="76200" b="41275"/>
                <wp:wrapNone/>
                <wp:docPr id="8" name="Straight Arrow Connector 8"/>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28575" cap="flat" cmpd="sng" algn="ctr">
                          <a:solidFill>
                            <a:srgbClr val="8064A2">
                              <a:shade val="95000"/>
                              <a:satMod val="105000"/>
                            </a:srgbClr>
                          </a:solidFill>
                          <a:prstDash val="solid"/>
                          <a:tailEnd type="arrow"/>
                        </a:ln>
                        <a:effectLst/>
                      </wps:spPr>
                      <wps:bodyPr/>
                    </wps:wsp>
                  </a:graphicData>
                </a:graphic>
              </wp:anchor>
            </w:drawing>
          </mc:Choice>
          <mc:Fallback>
            <w:pict>
              <v:shape id="Straight Arrow Connector 8" o:spid="_x0000_s1026" type="#_x0000_t32" style="position:absolute;margin-left:300.5pt;margin-top:24.55pt;width:0;height:26.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Lx6QEAAMMDAAAOAAAAZHJzL2Uyb0RvYy54bWysU8tu2zAQvBfoPxC815KVOnEEy0FgN730&#10;YSDtB6wpSiLAF5asZf99l5Tipu2t6IXmLr2zO7OjzcPZaHaSGJSzDV8uSs6kFa5Vtm/4929P79ac&#10;hQi2Be2sbPhFBv6wfftmM/paVm5wupXICMSGevQNH2L0dVEEMUgDYeG8tPTYOTQQKcS+aBFGQje6&#10;qMrythgdth6dkCFQdj898m3G7zop4teuCzIy3XCaLeYT83lMZ7HdQN0j+EGJeQz4hykMKEtNr1B7&#10;iMB+oPoLyiiBLrguLoQzhes6JWTmQGyW5R9sngfwMnMhcYK/yhT+H6z4cjogU23DaVEWDK3oOSKo&#10;fojsEdGNbOesJRkdsnVSa/ShpqKdPeAcBX/ARP3coUm/RIqds8KXq8LyHJmYkoKyNzf3d9UqwRW/&#10;6jyG+FE6w9Kl4WEe49p/mQWG06cQp8KXgtTUuielNeWh1paNDa/Wq7sVZwLIVJ2GSFfjiWawPWeg&#10;e3KriJghg9OqTeWpOmB/3GlkJyDHrMvb94/V9KcBWjll71dlOTsnQPzs2im9LF/yRGqGyQR/w09D&#10;7yEMU01+mkwYQekPtmXx4mkJkLSfBdI2DSazm2fyaQuT7ul2dO0lr6NIETklt51dnaz4Oqb7629v&#10;+xMAAP//AwBQSwMEFAAGAAgAAAAhAHqckPfeAAAACgEAAA8AAABkcnMvZG93bnJldi54bWxMj8tO&#10;wzAQRfdI/IM1SGwQtVOhqKRxqgopCzaIln6AG08ebTwOsduEv2cQC1jOzNGdc/PN7HpxxTF0njQk&#10;CwUCqfK2o0bD4aN8XIEI0ZA1vSfU8IUBNsXtTW4y6yfa4XUfG8EhFDKjoY1xyKQMVYvOhIUfkPhW&#10;+9GZyOPYSDuaicNdL5dKpdKZjvhDawZ8abE67y9OQ/1ZHt7lqVS7VdzWSf/68DadUOv7u3m7BhFx&#10;jn8w/OizOhTsdPQXskH0GlKVcJeo4ek5AcHA7+LIpFqmIItc/q9QfAMAAP//AwBQSwECLQAUAAYA&#10;CAAAACEAtoM4kv4AAADhAQAAEwAAAAAAAAAAAAAAAAAAAAAAW0NvbnRlbnRfVHlwZXNdLnhtbFBL&#10;AQItABQABgAIAAAAIQA4/SH/1gAAAJQBAAALAAAAAAAAAAAAAAAAAC8BAABfcmVscy8ucmVsc1BL&#10;AQItABQABgAIAAAAIQAupELx6QEAAMMDAAAOAAAAAAAAAAAAAAAAAC4CAABkcnMvZTJvRG9jLnht&#10;bFBLAQItABQABgAIAAAAIQB6nJD33gAAAAoBAAAPAAAAAAAAAAAAAAAAAEMEAABkcnMvZG93bnJl&#10;di54bWxQSwUGAAAAAAQABADzAAAATgUAAAAA&#10;" strokecolor="#7d60a0" strokeweight="2.25pt">
                <v:stroke endarrow="open"/>
              </v:shape>
            </w:pict>
          </mc:Fallback>
        </mc:AlternateContent>
      </w:r>
      <w:r w:rsidRPr="00DB3905">
        <w:rPr>
          <w:rFonts w:asciiTheme="majorBidi" w:hAnsiTheme="majorBidi" w:cstheme="majorBidi"/>
          <w:bCs/>
          <w:noProof/>
          <w:sz w:val="24"/>
          <w:szCs w:val="24"/>
        </w:rPr>
        <mc:AlternateContent>
          <mc:Choice Requires="wps">
            <w:drawing>
              <wp:anchor distT="0" distB="0" distL="114300" distR="114300" simplePos="0" relativeHeight="251665408" behindDoc="0" locked="0" layoutInCell="1" allowOverlap="1" wp14:anchorId="19A8204C" wp14:editId="61EBC086">
                <wp:simplePos x="0" y="0"/>
                <wp:positionH relativeFrom="column">
                  <wp:posOffset>3810994</wp:posOffset>
                </wp:positionH>
                <wp:positionV relativeFrom="paragraph">
                  <wp:posOffset>320233</wp:posOffset>
                </wp:positionV>
                <wp:extent cx="1060450" cy="371"/>
                <wp:effectExtent l="0" t="19050" r="6350" b="19050"/>
                <wp:wrapNone/>
                <wp:docPr id="7" name="Straight Connector 7"/>
                <wp:cNvGraphicFramePr/>
                <a:graphic xmlns:a="http://schemas.openxmlformats.org/drawingml/2006/main">
                  <a:graphicData uri="http://schemas.microsoft.com/office/word/2010/wordprocessingShape">
                    <wps:wsp>
                      <wps:cNvCnPr/>
                      <wps:spPr>
                        <a:xfrm flipV="1">
                          <a:off x="0" y="0"/>
                          <a:ext cx="1060450" cy="371"/>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pt,25.2pt" to="383.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B3QEAAKMDAAAOAAAAZHJzL2Uyb0RvYy54bWysU8lu2zAUvBfoPxC815LdeIlgOShspJcu&#10;BpL2/sxFIsANJGvZf99HSjHS9lbkQryNwzej0fbhYjQ5ixCVsy2dz2pKhGWOK9u19Mfz44cNJTGB&#10;5aCdFS29ikgfdu/fbQffiIXrneYiEASxsRl8S/uUfFNVkfXCQJw5Lyw2pQsGEqahq3iAAdGNrhZ1&#10;vaoGF7gPjokYsXoYm3RX8KUULH2XMopEdEtxt1TOUM5TPqvdFpougO8Vm9aA/9jCgLL46A3qAAnI&#10;r6D+gTKKBRedTDPmTOWkVEwUDshmXv/F5qkHLwoXFCf6m0zx7WDZt/MxEMVbuqbEgsFP9JQCqK5P&#10;ZO+sRQFdIOus0+Bjg+N7ewxTFv0xZNIXGQyRWvmfaIEiAxIjl6Ly9aayuCTCsDivV/XdEj8Gw97H&#10;9TxjVyNIBvMhps/CGZKDlmplswTQwPlLTOPoy0guW/eotMY6NNqSoaWLzXK9RHBAN0kNCUPjkV+0&#10;HSWgO7QpS6FARqcVz9fz7Ri6014Hcga0yqZe3X1ajEM9cDFW75d1PVkmQvrq+Fie1y91pDHBFEp/&#10;4OelDxD78U5pTcy1ze+L4taJY9Z6VDdHJ8evRfQqZ+iEgj65NlvtdY7x639r9xsAAP//AwBQSwME&#10;FAAGAAgAAAAhALQx2r7dAAAACQEAAA8AAABkcnMvZG93bnJldi54bWxMj8FOwzAMhu9IvENkJG4s&#10;oWLdVppOgECCG1vhnjVeW9E4XZN1hafHO8HRvz/9/pyvJ9eJEYfQetJwO1MgkCpvW6o1fJQvN0sQ&#10;IRqypvOEGr4xwLq4vMhNZv2JNjhuYy24hEJmNDQx9pmUoWrQmTDzPRLv9n5wJvI41NIO5sTlrpOJ&#10;Uql0piW+0JgenxqsvrZHp+F9aT9f30JyKFePP6tNWY74fNhrfX01PdyDiDjFPxjO+qwOBTvt/JFs&#10;EJ2GVKmEUQ1zdQeCgUW64GB3DuYgi1z+/6D4BQAA//8DAFBLAQItABQABgAIAAAAIQC2gziS/gAA&#10;AOEBAAATAAAAAAAAAAAAAAAAAAAAAABbQ29udGVudF9UeXBlc10ueG1sUEsBAi0AFAAGAAgAAAAh&#10;ADj9If/WAAAAlAEAAAsAAAAAAAAAAAAAAAAALwEAAF9yZWxzLy5yZWxzUEsBAi0AFAAGAAgAAAAh&#10;AC23X8HdAQAAowMAAA4AAAAAAAAAAAAAAAAALgIAAGRycy9lMm9Eb2MueG1sUEsBAi0AFAAGAAgA&#10;AAAhALQx2r7dAAAACQEAAA8AAAAAAAAAAAAAAAAANwQAAGRycy9kb3ducmV2LnhtbFBLBQYAAAAA&#10;BAAEAPMAAABBBQAAAAA=&#10;" strokecolor="#7d60a0" strokeweight="2.25pt"/>
            </w:pict>
          </mc:Fallback>
        </mc:AlternateContent>
      </w:r>
      <w:r w:rsidRPr="00DB3905">
        <w:rPr>
          <w:rFonts w:asciiTheme="majorBidi" w:hAnsiTheme="majorBidi" w:cstheme="majorBidi"/>
          <w:bCs/>
          <w:noProof/>
          <w:sz w:val="24"/>
          <w:szCs w:val="24"/>
        </w:rPr>
        <mc:AlternateContent>
          <mc:Choice Requires="wps">
            <w:drawing>
              <wp:anchor distT="0" distB="0" distL="114300" distR="114300" simplePos="0" relativeHeight="251662336" behindDoc="0" locked="0" layoutInCell="1" allowOverlap="1" wp14:anchorId="0C24A960" wp14:editId="75827893">
                <wp:simplePos x="0" y="0"/>
                <wp:positionH relativeFrom="column">
                  <wp:posOffset>2504440</wp:posOffset>
                </wp:positionH>
                <wp:positionV relativeFrom="paragraph">
                  <wp:posOffset>305435</wp:posOffset>
                </wp:positionV>
                <wp:extent cx="0" cy="337185"/>
                <wp:effectExtent l="133350" t="0" r="76200" b="43815"/>
                <wp:wrapNone/>
                <wp:docPr id="4" name="Straight Arrow Connector 4"/>
                <wp:cNvGraphicFramePr/>
                <a:graphic xmlns:a="http://schemas.openxmlformats.org/drawingml/2006/main">
                  <a:graphicData uri="http://schemas.microsoft.com/office/word/2010/wordprocessingShape">
                    <wps:wsp>
                      <wps:cNvCnPr/>
                      <wps:spPr>
                        <a:xfrm>
                          <a:off x="0" y="0"/>
                          <a:ext cx="0" cy="337185"/>
                        </a:xfrm>
                        <a:prstGeom prst="straightConnector1">
                          <a:avLst/>
                        </a:prstGeom>
                        <a:ln w="28575">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197.2pt;margin-top:24.05pt;width:0;height:2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0J2wEAAAYEAAAOAAAAZHJzL2Uyb0RvYy54bWysU11v0zAUfUfiP1h+p2m7lVVV0wl1wAuC&#10;irEf4Dl2Y8n2ta5Nk/x7rp0sQ4AmgXhx4o9zzj3H1/vb3ll2URgN+JqvFkvOlJfQGH+u+cO3D2+2&#10;nMUkfCMseFXzQUV+e3j9at+FnVpDC7ZRyIjEx10Xat6mFHZVFWWrnIgLCMrTpgZ0ItEUz1WDoiN2&#10;Z6v1cvm26gCbgCBVjLR6N27yQ+HXWsn0ReuoErM1p9pSGbGMj3msDnuxO6MIrZFTGeIfqnDCeBKd&#10;qe5EEuw7mt+onJEIEXRaSHAVaG2kKh7IzWr5i5v7VgRVvFA4Mcwxxf9HKz9fTshMU/NrzrxwdEX3&#10;CYU5t4m9Q4SOHcF7ihGQXee0uhB3BDr6E06zGE6YrfcaXf6SKdaXhIc5YdUnJsdFSatXVzer7SbT&#10;Vc+4gDF9VOBY/ql5nMqY9VclYHH5FNMIfAJkUetZV/P1dnOzKceSMPa9b1gaAlkS2ckkZz2pZhdj&#10;3eUvDVaNLF+VpjSo0lGt9KE6WmQXQR0kpFQ+lRyocOvpdIZpY+0MXBb9F4HT+QxVpUf/BjwjijL4&#10;NIOd8YB/Uk/9ajKvx/NPCYy+cwSP0AzlRks01GzlaqaHkbv553mBPz/fww8AAAD//wMAUEsDBBQA&#10;BgAIAAAAIQCkwo273QAAAAoBAAAPAAAAZHJzL2Rvd25yZXYueG1sTI/LTsNADEX3SPzDyEhsEJ28&#10;hNqQSYUQhRUStHzAJDFJRMYT4kkb/h4jFrC0fXR9brFd3KCOOHHvyUC8ikAh1b7pqTXwdthdr0Fx&#10;sNTYwRMa+EKGbXl+Vti88Sd6xeM+tEpCiHNroAthzLXmukNneeVHJLm9+8nZIOPU6mayJwl3g06i&#10;6EY725N86OyI9x3WH/vZGcgeuX/gdJfa+ZM31SF5enm+So25vFjubkEFXMIfDD/6og6lOFV+pobV&#10;YCDdZJmgEraOQQnwu6iEjOIEdFno/xXKbwAAAP//AwBQSwECLQAUAAYACAAAACEAtoM4kv4AAADh&#10;AQAAEwAAAAAAAAAAAAAAAAAAAAAAW0NvbnRlbnRfVHlwZXNdLnhtbFBLAQItABQABgAIAAAAIQA4&#10;/SH/1gAAAJQBAAALAAAAAAAAAAAAAAAAAC8BAABfcmVscy8ucmVsc1BLAQItABQABgAIAAAAIQDM&#10;xD0J2wEAAAYEAAAOAAAAAAAAAAAAAAAAAC4CAABkcnMvZTJvRG9jLnhtbFBLAQItABQABgAIAAAA&#10;IQCkwo273QAAAAoBAAAPAAAAAAAAAAAAAAAAADUEAABkcnMvZG93bnJldi54bWxQSwUGAAAAAAQA&#10;BADzAAAAPwUAAAAA&#10;" strokecolor="#795d9b [3047]" strokeweight="2.25pt">
                <v:stroke endarrow="open"/>
              </v:shape>
            </w:pict>
          </mc:Fallback>
        </mc:AlternateContent>
      </w:r>
      <w:r w:rsidRPr="00DB3905">
        <w:rPr>
          <w:rFonts w:asciiTheme="majorBidi" w:hAnsiTheme="majorBidi" w:cstheme="majorBidi"/>
          <w:bCs/>
          <w:noProof/>
          <w:sz w:val="24"/>
          <w:szCs w:val="24"/>
        </w:rPr>
        <mc:AlternateContent>
          <mc:Choice Requires="wps">
            <w:drawing>
              <wp:anchor distT="0" distB="0" distL="114300" distR="114300" simplePos="0" relativeHeight="251660288" behindDoc="0" locked="0" layoutInCell="1" allowOverlap="1" wp14:anchorId="48518AA8" wp14:editId="7B413CB9">
                <wp:simplePos x="0" y="0"/>
                <wp:positionH relativeFrom="column">
                  <wp:posOffset>1440611</wp:posOffset>
                </wp:positionH>
                <wp:positionV relativeFrom="paragraph">
                  <wp:posOffset>313690</wp:posOffset>
                </wp:positionV>
                <wp:extent cx="1060450" cy="371"/>
                <wp:effectExtent l="0" t="19050" r="6350" b="19050"/>
                <wp:wrapNone/>
                <wp:docPr id="2" name="Straight Connector 2"/>
                <wp:cNvGraphicFramePr/>
                <a:graphic xmlns:a="http://schemas.openxmlformats.org/drawingml/2006/main">
                  <a:graphicData uri="http://schemas.microsoft.com/office/word/2010/wordprocessingShape">
                    <wps:wsp>
                      <wps:cNvCnPr/>
                      <wps:spPr>
                        <a:xfrm flipV="1">
                          <a:off x="0" y="0"/>
                          <a:ext cx="1060450" cy="371"/>
                        </a:xfrm>
                        <a:prstGeom prst="line">
                          <a:avLst/>
                        </a:prstGeom>
                        <a:ln w="285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5pt,24.7pt" to="196.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pFywEAAOADAAAOAAAAZHJzL2Uyb0RvYy54bWysU02P0zAQvSPxHyzfadKy3V1FTffQFVwQ&#10;VOzC3euMG0v+0tg06b9n7GTDCpAQiItle+a9mfc83t2N1rAzYNTetXy9qjkDJ32n3anlXx7fvbnl&#10;LCbhOmG8g5ZfIPK7/etXuyE0sPG9Nx0gIxIXmyG0vE8pNFUVZQ9WxJUP4CioPFqR6IinqkMxELs1&#10;1aaur6vBYxfQS4iRbu+nIN8XfqVApk9KRUjMtJx6S2XFsj7ltdrvRHNCEXot5zbEP3RhhXZUdKG6&#10;F0mwb6h/obJaoo9epZX0tvJKaQlFA6lZ1z+peehFgKKFzIlhsSn+P1r58XxEpruWbzhzwtITPSQU&#10;+tQndvDOkYEe2Sb7NITYUPrBHXE+xXDELHpUaJkyOnylESg2kDA2Fpcvi8swJibpcl1f11dbegxJ&#10;sbc368xdTSSZLGBM78FbljctN9plC0Qjzh9imlKfU/K1cWyg5m+3N9tClLuc+iq7dDEwpX0GRTpz&#10;/UJXJgwOBtlZ0GwIKcGlq7kX4yg7w5Q2ZgHWfwbO+RkKZfr+BrwgSmXv0gK22nn8XfU0Ptunpnyy&#10;8oXuvH3y3aW8WAnQGBW355HPc/ryXOA/Pub+OwAAAP//AwBQSwMEFAAGAAgAAAAhAF0KsUPdAAAA&#10;CQEAAA8AAABkcnMvZG93bnJldi54bWxMj8tOwzAQRfdI/IM1SOyoQ9JUJI1TISTYVdCWRZduPHmI&#10;eBzFbhr+numKLufO0X0Um9n2YsLRd44UPC8iEEiVMx01Cr4P708vIHzQZHTvCBX8oodNeX9X6Ny4&#10;C+1w2odGsAn5XCtoQxhyKX3VotV+4QYk/tVutDrwOTbSjPrC5raXcRStpNUdcUKrB3xrsfrZny3n&#10;zvFHta2P290hTVw6fk5ftZyUenyYX9cgAs7hH4Zrfa4OJXc6uTMZL3oFcbzKGFWwzJYgGEiyhIXT&#10;VUhBloW8XVD+AQAA//8DAFBLAQItABQABgAIAAAAIQC2gziS/gAAAOEBAAATAAAAAAAAAAAAAAAA&#10;AAAAAABbQ29udGVudF9UeXBlc10ueG1sUEsBAi0AFAAGAAgAAAAhADj9If/WAAAAlAEAAAsAAAAA&#10;AAAAAAAAAAAALwEAAF9yZWxzLy5yZWxzUEsBAi0AFAAGAAgAAAAhAKdmqkXLAQAA4AMAAA4AAAAA&#10;AAAAAAAAAAAALgIAAGRycy9lMm9Eb2MueG1sUEsBAi0AFAAGAAgAAAAhAF0KsUPdAAAACQEAAA8A&#10;AAAAAAAAAAAAAAAAJQQAAGRycy9kb3ducmV2LnhtbFBLBQYAAAAABAAEAPMAAAAvBQAAAAA=&#10;" strokecolor="#795d9b [3047]" strokeweight="2.25pt"/>
            </w:pict>
          </mc:Fallback>
        </mc:AlternateContent>
      </w:r>
      <w:r w:rsidRPr="00DB3905">
        <w:rPr>
          <w:rFonts w:asciiTheme="majorBidi" w:hAnsiTheme="majorBidi" w:cstheme="majorBidi"/>
          <w:bCs/>
          <w:noProof/>
          <w:sz w:val="24"/>
          <w:szCs w:val="24"/>
        </w:rPr>
        <mc:AlternateContent>
          <mc:Choice Requires="wps">
            <w:drawing>
              <wp:anchor distT="0" distB="0" distL="114300" distR="114300" simplePos="0" relativeHeight="251663360" behindDoc="0" locked="0" layoutInCell="1" allowOverlap="1" wp14:anchorId="376EE411" wp14:editId="3430258F">
                <wp:simplePos x="0" y="0"/>
                <wp:positionH relativeFrom="column">
                  <wp:posOffset>1958196</wp:posOffset>
                </wp:positionH>
                <wp:positionV relativeFrom="paragraph">
                  <wp:posOffset>24873</wp:posOffset>
                </wp:positionV>
                <wp:extent cx="0" cy="291537"/>
                <wp:effectExtent l="19050" t="0" r="19050" b="13335"/>
                <wp:wrapNone/>
                <wp:docPr id="5" name="Straight Connector 5"/>
                <wp:cNvGraphicFramePr/>
                <a:graphic xmlns:a="http://schemas.openxmlformats.org/drawingml/2006/main">
                  <a:graphicData uri="http://schemas.microsoft.com/office/word/2010/wordprocessingShape">
                    <wps:wsp>
                      <wps:cNvCnPr/>
                      <wps:spPr>
                        <a:xfrm>
                          <a:off x="0" y="0"/>
                          <a:ext cx="0" cy="291537"/>
                        </a:xfrm>
                        <a:prstGeom prst="line">
                          <a:avLst/>
                        </a:prstGeom>
                        <a:ln w="285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pt,1.95pt" to="154.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uuwAEAANMDAAAOAAAAZHJzL2Uyb0RvYy54bWysU02P0zAQvSPxHyzfaZpC2d2o6R66gguC&#10;ioUf4HXGjSV/aWya9N8zdkJ2tSAhVlwcezzvzXvjye52tIadAaP2ruX1as0ZOOk77U4t//7tw5tr&#10;zmISrhPGO2j5BSK/3b9+tRtCAxvfe9MBMiJxsRlCy/uUQlNVUfZgRVz5AI4ulUcrEh3xVHUoBmK3&#10;ptqs1++rwWMX0EuIkaJ30yXfF36lQKYvSkVIzLSctKWyYlkf8lrtd6I5oQi9lrMM8QIVVmhHRReq&#10;O5EE+4H6NyqrJfroVVpJbyuvlJZQPJCbev3MzX0vAhQv1JwYljbF/0crP5+PyHTX8i1nTlh6ovuE&#10;Qp/6xA7eOWqgR7bNfRpCbCj94I44n2I4YjY9KrT5S3bYWHp7WXoLY2JyCkqKbm7q7durTFc94gLG&#10;9BG8ZXnTcqNddi0acf4U05T6KyWHjWMDMV1vr4quKgubpJRduhiY0r6CImtUvC50ZajgYJCdBY2D&#10;kBJcejdrMY6yM0xpYxbg+u/AOT9DoQzcv4AXRKnsXVrAVjuPf6qexnqWrKZ8auUT33n74LtLeaRy&#10;QZNTuj1PeR7Np+cCf/wX9z8BAAD//wMAUEsDBBQABgAIAAAAIQAKI7Bg2gAAAAgBAAAPAAAAZHJz&#10;L2Rvd25yZXYueG1sTI/BTsMwEETvSPyDtUjcqFOIqiTEqSoEN3qghfs23iZR43UUu03g61nEAW47&#10;mtHsm3I9u15daAydZwPLRQKKuPa248bA+/7lLgMVIrLF3jMZ+KQA6+r6qsTC+onf6LKLjZISDgUa&#10;aGMcCq1D3ZLDsPADsXhHPzqMIsdG2xEnKXe9vk+SlXbYsXxocaCnlurT7uwMbFZ24o8t7o8pfbGf&#10;8tfnrc+Mub2ZN4+gIs3xLww/+IIOlTAd/JltUL2BhyRLJSpHDkr8X30wkOYZ6KrU/wdU3wAAAP//&#10;AwBQSwECLQAUAAYACAAAACEAtoM4kv4AAADhAQAAEwAAAAAAAAAAAAAAAAAAAAAAW0NvbnRlbnRf&#10;VHlwZXNdLnhtbFBLAQItABQABgAIAAAAIQA4/SH/1gAAAJQBAAALAAAAAAAAAAAAAAAAAC8BAABf&#10;cmVscy8ucmVsc1BLAQItABQABgAIAAAAIQDWd7uuwAEAANMDAAAOAAAAAAAAAAAAAAAAAC4CAABk&#10;cnMvZTJvRG9jLnhtbFBLAQItABQABgAIAAAAIQAKI7Bg2gAAAAgBAAAPAAAAAAAAAAAAAAAAABoE&#10;AABkcnMvZG93bnJldi54bWxQSwUGAAAAAAQABADzAAAAIQUAAAAA&#10;" strokecolor="#795d9b [3047]" strokeweight="2.25pt"/>
            </w:pict>
          </mc:Fallback>
        </mc:AlternateContent>
      </w:r>
      <w:r w:rsidRPr="00DB3905">
        <w:rPr>
          <w:rFonts w:asciiTheme="majorBidi" w:hAnsiTheme="majorBidi" w:cstheme="majorBidi"/>
          <w:bCs/>
          <w:noProof/>
          <w:sz w:val="24"/>
          <w:szCs w:val="24"/>
        </w:rPr>
        <mc:AlternateContent>
          <mc:Choice Requires="wps">
            <w:drawing>
              <wp:anchor distT="0" distB="0" distL="114300" distR="114300" simplePos="0" relativeHeight="251661312" behindDoc="0" locked="0" layoutInCell="1" allowOverlap="1" wp14:anchorId="2E6C21DD" wp14:editId="055BF654">
                <wp:simplePos x="0" y="0"/>
                <wp:positionH relativeFrom="column">
                  <wp:posOffset>1446028</wp:posOffset>
                </wp:positionH>
                <wp:positionV relativeFrom="paragraph">
                  <wp:posOffset>305435</wp:posOffset>
                </wp:positionV>
                <wp:extent cx="0" cy="340242"/>
                <wp:effectExtent l="133350" t="0" r="76200" b="41275"/>
                <wp:wrapNone/>
                <wp:docPr id="3" name="Straight Arrow Connector 3"/>
                <wp:cNvGraphicFramePr/>
                <a:graphic xmlns:a="http://schemas.openxmlformats.org/drawingml/2006/main">
                  <a:graphicData uri="http://schemas.microsoft.com/office/word/2010/wordprocessingShape">
                    <wps:wsp>
                      <wps:cNvCnPr/>
                      <wps:spPr>
                        <a:xfrm>
                          <a:off x="0" y="0"/>
                          <a:ext cx="0" cy="340242"/>
                        </a:xfrm>
                        <a:prstGeom prst="straightConnector1">
                          <a:avLst/>
                        </a:prstGeom>
                        <a:ln w="28575">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3" o:spid="_x0000_s1026" type="#_x0000_t32" style="position:absolute;margin-left:113.85pt;margin-top:24.05pt;width:0;height:2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Sp2AEAAAYEAAAOAAAAZHJzL2Uyb0RvYy54bWysU9tu1DAUfEfiHyy/s8leClW02QptgRcE&#10;q5Z+gOvYG0u2j3VsNrt/z7GTpggQUhEvTnyZmTPj4+3N2Vl2UhgN+JYvFzVnykvojD+2/OHbxzfX&#10;nMUkfCcseNXyi4r8Zvf61XYIjVpBD7ZTyIjEx2YILe9TCk1VRdkrJ+ICgvK0qQGdSDTFY9WhGIjd&#10;2WpV12+rAbALCFLFSKu34ybfFX6tlUxftY4qMdtyqi2VEcv4mMdqtxXNEUXojZzKEP9QhRPGk+hM&#10;dSuSYN/R/EbljESIoNNCgqtAayNV8UBulvUvbu57EVTxQuHEMMcU/x+t/HI6IDNdy9eceeHoiu4T&#10;CnPsE3uPCAPbg/cUIyBb57SGEBsC7f0Bp1kMB8zWzxpd/pIpdi4JX+aE1TkxOS5KWl1v6tVmlemq&#10;Z1zAmD4pcCz/tDxOZcz6yxKwOH2OaQQ+AbKo9Wxo+er66t1VOZaEsR98x9IlkCWRnUxy1pNqdjHW&#10;Xf7SxaqR5U5pSoMqHdVKH6q9RXYS1EFCSuXTZmai0xmmjbUzsC76fwVO5zNUlR59CXhGFGXwaQY7&#10;4wH/pJ7Oy6lkPZ5/SmD0nSN4hO5SbrREQ81WrmZ6GLmbf54X+PPz3f0AAAD//wMAUEsDBBQABgAI&#10;AAAAIQBkhGCU3QAAAAoBAAAPAAAAZHJzL2Rvd25yZXYueG1sTI/LTsNADEX3SPzDyEhsEJ08ECkh&#10;kwohCiskaPkAJzFJRGYmxJM2/D1GLGBp++j63GKz2EEdaOLeOwPxKgJFrvZN71oDb/vt5RoUB3QN&#10;Dt6RgS9i2JSnJwXmjT+6VzrsQqskxHGOBroQxlxrrjuyyCs/kpPbu58sBhmnVjcTHiXcDjqJomtt&#10;sXfyocOR7juqP3azNXD1yP0Dp9sU50++qfbJ08vzRWrM+dlydwsq0BL+YPjRF3Uoxanys2tYDQaS&#10;JMsElbB1DEqA30UlZBRnoMtC/69QfgMAAP//AwBQSwECLQAUAAYACAAAACEAtoM4kv4AAADhAQAA&#10;EwAAAAAAAAAAAAAAAAAAAAAAW0NvbnRlbnRfVHlwZXNdLnhtbFBLAQItABQABgAIAAAAIQA4/SH/&#10;1gAAAJQBAAALAAAAAAAAAAAAAAAAAC8BAABfcmVscy8ucmVsc1BLAQItABQABgAIAAAAIQAEpWSp&#10;2AEAAAYEAAAOAAAAAAAAAAAAAAAAAC4CAABkcnMvZTJvRG9jLnhtbFBLAQItABQABgAIAAAAIQBk&#10;hGCU3QAAAAoBAAAPAAAAAAAAAAAAAAAAADIEAABkcnMvZG93bnJldi54bWxQSwUGAAAAAAQABADz&#10;AAAAPAUAAAAA&#10;" strokecolor="#795d9b [3047]" strokeweight="2.25pt">
                <v:stroke endarrow="open"/>
              </v:shape>
            </w:pict>
          </mc:Fallback>
        </mc:AlternateContent>
      </w:r>
    </w:p>
    <w:p w:rsidR="00DB3905" w:rsidRPr="00DB3905" w:rsidRDefault="00DB3905" w:rsidP="00DB3905">
      <w:pPr>
        <w:spacing w:after="0" w:line="480" w:lineRule="auto"/>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1384"/>
        <w:gridCol w:w="1843"/>
        <w:gridCol w:w="1843"/>
        <w:gridCol w:w="1842"/>
        <w:gridCol w:w="1701"/>
      </w:tblGrid>
      <w:tr w:rsidR="00DB3905" w:rsidRPr="00DB3905" w:rsidTr="009742A1">
        <w:tc>
          <w:tcPr>
            <w:tcW w:w="1384" w:type="dxa"/>
          </w:tcPr>
          <w:p w:rsidR="00DB3905" w:rsidRPr="00DB3905" w:rsidRDefault="00DB3905" w:rsidP="009742A1">
            <w:pPr>
              <w:spacing w:line="480" w:lineRule="auto"/>
              <w:rPr>
                <w:rFonts w:asciiTheme="majorBidi" w:hAnsiTheme="majorBidi" w:cstheme="majorBidi"/>
                <w:b/>
                <w:sz w:val="24"/>
                <w:szCs w:val="24"/>
              </w:rPr>
            </w:pPr>
            <w:r w:rsidRPr="00DB3905">
              <w:rPr>
                <w:rFonts w:asciiTheme="majorBidi" w:hAnsiTheme="majorBidi" w:cstheme="majorBidi"/>
                <w:b/>
                <w:sz w:val="24"/>
                <w:szCs w:val="24"/>
              </w:rPr>
              <w:t>Key finding</w:t>
            </w:r>
          </w:p>
        </w:tc>
        <w:tc>
          <w:tcPr>
            <w:tcW w:w="1843" w:type="dxa"/>
          </w:tcPr>
          <w:p w:rsidR="00DB3905" w:rsidRPr="00DB3905" w:rsidRDefault="00DB3905" w:rsidP="009742A1">
            <w:pPr>
              <w:spacing w:line="480" w:lineRule="auto"/>
              <w:rPr>
                <w:rFonts w:asciiTheme="majorBidi" w:hAnsiTheme="majorBidi" w:cstheme="majorBidi"/>
                <w:b/>
                <w:sz w:val="24"/>
                <w:szCs w:val="24"/>
              </w:rPr>
            </w:pPr>
            <w:r w:rsidRPr="00DB3905">
              <w:rPr>
                <w:rFonts w:asciiTheme="majorBidi" w:hAnsiTheme="majorBidi" w:cstheme="majorBidi"/>
                <w:b/>
                <w:sz w:val="24"/>
                <w:szCs w:val="24"/>
              </w:rPr>
              <w:t>Data Source 1</w:t>
            </w:r>
          </w:p>
        </w:tc>
        <w:tc>
          <w:tcPr>
            <w:tcW w:w="1843" w:type="dxa"/>
          </w:tcPr>
          <w:p w:rsidR="00DB3905" w:rsidRPr="00DB3905" w:rsidRDefault="00DB3905" w:rsidP="009742A1">
            <w:pPr>
              <w:spacing w:line="480" w:lineRule="auto"/>
              <w:rPr>
                <w:rFonts w:asciiTheme="majorBidi" w:hAnsiTheme="majorBidi" w:cstheme="majorBidi"/>
                <w:b/>
                <w:sz w:val="24"/>
                <w:szCs w:val="24"/>
              </w:rPr>
            </w:pPr>
            <w:r w:rsidRPr="00DB3905">
              <w:rPr>
                <w:rFonts w:asciiTheme="majorBidi" w:hAnsiTheme="majorBidi" w:cstheme="majorBidi"/>
                <w:b/>
                <w:sz w:val="24"/>
                <w:szCs w:val="24"/>
              </w:rPr>
              <w:t>Data Source 2</w:t>
            </w:r>
          </w:p>
        </w:tc>
        <w:tc>
          <w:tcPr>
            <w:tcW w:w="1842" w:type="dxa"/>
          </w:tcPr>
          <w:p w:rsidR="00DB3905" w:rsidRPr="00DB3905" w:rsidRDefault="00DB3905" w:rsidP="009742A1">
            <w:pPr>
              <w:spacing w:line="480" w:lineRule="auto"/>
              <w:rPr>
                <w:rFonts w:asciiTheme="majorBidi" w:hAnsiTheme="majorBidi" w:cstheme="majorBidi"/>
                <w:b/>
                <w:sz w:val="24"/>
                <w:szCs w:val="24"/>
              </w:rPr>
            </w:pPr>
            <w:r w:rsidRPr="00DB3905">
              <w:rPr>
                <w:rFonts w:asciiTheme="majorBidi" w:hAnsiTheme="majorBidi" w:cstheme="majorBidi"/>
                <w:b/>
                <w:sz w:val="24"/>
                <w:szCs w:val="24"/>
              </w:rPr>
              <w:t>Data Source 3</w:t>
            </w:r>
          </w:p>
        </w:tc>
        <w:tc>
          <w:tcPr>
            <w:tcW w:w="1701" w:type="dxa"/>
          </w:tcPr>
          <w:p w:rsidR="00DB3905" w:rsidRPr="00DB3905" w:rsidRDefault="00DB3905" w:rsidP="009742A1">
            <w:pPr>
              <w:spacing w:line="480" w:lineRule="auto"/>
              <w:rPr>
                <w:rFonts w:asciiTheme="majorBidi" w:hAnsiTheme="majorBidi" w:cstheme="majorBidi"/>
                <w:b/>
                <w:sz w:val="24"/>
                <w:szCs w:val="24"/>
              </w:rPr>
            </w:pPr>
            <w:r w:rsidRPr="00DB3905">
              <w:rPr>
                <w:rFonts w:asciiTheme="majorBidi" w:hAnsiTheme="majorBidi" w:cstheme="majorBidi"/>
                <w:b/>
                <w:sz w:val="24"/>
                <w:szCs w:val="24"/>
              </w:rPr>
              <w:t>Data Source 4</w:t>
            </w:r>
          </w:p>
          <w:p w:rsidR="00DB3905" w:rsidRPr="00DB3905" w:rsidRDefault="00DB3905" w:rsidP="009742A1">
            <w:pPr>
              <w:spacing w:line="480" w:lineRule="auto"/>
              <w:rPr>
                <w:rFonts w:asciiTheme="majorBidi" w:hAnsiTheme="majorBidi" w:cstheme="majorBidi"/>
                <w:b/>
                <w:sz w:val="24"/>
                <w:szCs w:val="24"/>
              </w:rPr>
            </w:pPr>
          </w:p>
        </w:tc>
      </w:tr>
      <w:tr w:rsidR="00DB3905" w:rsidRPr="00DB3905" w:rsidTr="009742A1">
        <w:tc>
          <w:tcPr>
            <w:tcW w:w="1384" w:type="dxa"/>
          </w:tcPr>
          <w:p w:rsidR="00DB3905" w:rsidRPr="00DB3905" w:rsidRDefault="00DB3905" w:rsidP="009742A1">
            <w:pPr>
              <w:spacing w:line="480" w:lineRule="auto"/>
              <w:rPr>
                <w:rFonts w:asciiTheme="majorBidi" w:hAnsiTheme="majorBidi" w:cstheme="majorBidi"/>
                <w:bCs/>
                <w:sz w:val="24"/>
                <w:szCs w:val="24"/>
              </w:rPr>
            </w:pPr>
            <w:r w:rsidRPr="00DB3905">
              <w:rPr>
                <w:rFonts w:asciiTheme="majorBidi" w:hAnsiTheme="majorBidi" w:cstheme="majorBidi"/>
                <w:bCs/>
                <w:sz w:val="24"/>
                <w:szCs w:val="24"/>
              </w:rPr>
              <w:t>X</w:t>
            </w:r>
          </w:p>
        </w:tc>
        <w:tc>
          <w:tcPr>
            <w:tcW w:w="1843" w:type="dxa"/>
          </w:tcPr>
          <w:p w:rsidR="00DB3905" w:rsidRPr="00DB3905" w:rsidRDefault="00DB3905" w:rsidP="009742A1">
            <w:pPr>
              <w:spacing w:line="480" w:lineRule="auto"/>
              <w:rPr>
                <w:rFonts w:asciiTheme="majorBidi" w:hAnsiTheme="majorBidi" w:cstheme="majorBidi"/>
                <w:bCs/>
                <w:sz w:val="24"/>
                <w:szCs w:val="24"/>
              </w:rPr>
            </w:pPr>
            <w:r w:rsidRPr="00DB3905">
              <w:rPr>
                <w:rFonts w:asciiTheme="majorBidi" w:hAnsiTheme="majorBidi" w:cstheme="majorBidi"/>
                <w:bCs/>
                <w:sz w:val="24"/>
                <w:szCs w:val="24"/>
              </w:rPr>
              <w:t>Data</w:t>
            </w:r>
          </w:p>
        </w:tc>
        <w:tc>
          <w:tcPr>
            <w:tcW w:w="1843" w:type="dxa"/>
          </w:tcPr>
          <w:p w:rsidR="00DB3905" w:rsidRPr="00DB3905" w:rsidRDefault="00DB3905" w:rsidP="009742A1">
            <w:pPr>
              <w:spacing w:line="480" w:lineRule="auto"/>
              <w:rPr>
                <w:rFonts w:asciiTheme="majorBidi" w:hAnsiTheme="majorBidi" w:cstheme="majorBidi"/>
                <w:bCs/>
                <w:sz w:val="24"/>
                <w:szCs w:val="24"/>
              </w:rPr>
            </w:pPr>
            <w:r w:rsidRPr="00DB3905">
              <w:rPr>
                <w:rFonts w:asciiTheme="majorBidi" w:hAnsiTheme="majorBidi" w:cstheme="majorBidi"/>
                <w:bCs/>
                <w:sz w:val="24"/>
                <w:szCs w:val="24"/>
              </w:rPr>
              <w:t>Data</w:t>
            </w:r>
          </w:p>
        </w:tc>
        <w:tc>
          <w:tcPr>
            <w:tcW w:w="1842" w:type="dxa"/>
          </w:tcPr>
          <w:p w:rsidR="00DB3905" w:rsidRPr="00DB3905" w:rsidRDefault="00DB3905" w:rsidP="009742A1">
            <w:pPr>
              <w:spacing w:line="480" w:lineRule="auto"/>
              <w:rPr>
                <w:rFonts w:asciiTheme="majorBidi" w:hAnsiTheme="majorBidi" w:cstheme="majorBidi"/>
                <w:bCs/>
                <w:sz w:val="24"/>
                <w:szCs w:val="24"/>
              </w:rPr>
            </w:pPr>
            <w:r w:rsidRPr="00DB3905">
              <w:rPr>
                <w:rFonts w:asciiTheme="majorBidi" w:hAnsiTheme="majorBidi" w:cstheme="majorBidi"/>
                <w:bCs/>
                <w:sz w:val="24"/>
                <w:szCs w:val="24"/>
              </w:rPr>
              <w:t>No Data</w:t>
            </w:r>
          </w:p>
        </w:tc>
        <w:tc>
          <w:tcPr>
            <w:tcW w:w="1701" w:type="dxa"/>
          </w:tcPr>
          <w:p w:rsidR="00DB3905" w:rsidRPr="00DB3905" w:rsidRDefault="00DB3905" w:rsidP="009742A1">
            <w:pPr>
              <w:spacing w:line="480" w:lineRule="auto"/>
              <w:rPr>
                <w:rFonts w:asciiTheme="majorBidi" w:hAnsiTheme="majorBidi" w:cstheme="majorBidi"/>
                <w:bCs/>
                <w:sz w:val="24"/>
                <w:szCs w:val="24"/>
              </w:rPr>
            </w:pPr>
            <w:r w:rsidRPr="00DB3905">
              <w:rPr>
                <w:rFonts w:asciiTheme="majorBidi" w:hAnsiTheme="majorBidi" w:cstheme="majorBidi"/>
                <w:bCs/>
                <w:sz w:val="24"/>
                <w:szCs w:val="24"/>
              </w:rPr>
              <w:t>No Data</w:t>
            </w:r>
          </w:p>
          <w:p w:rsidR="00DB3905" w:rsidRPr="00DB3905" w:rsidRDefault="00DB3905" w:rsidP="009742A1">
            <w:pPr>
              <w:spacing w:line="480" w:lineRule="auto"/>
              <w:rPr>
                <w:rFonts w:asciiTheme="majorBidi" w:hAnsiTheme="majorBidi" w:cstheme="majorBidi"/>
                <w:bCs/>
                <w:sz w:val="24"/>
                <w:szCs w:val="24"/>
              </w:rPr>
            </w:pPr>
          </w:p>
        </w:tc>
      </w:tr>
    </w:tbl>
    <w:p w:rsidR="00DB3905" w:rsidRPr="00DB3905" w:rsidRDefault="00DB3905" w:rsidP="00DB3905">
      <w:pPr>
        <w:spacing w:after="0" w:line="480" w:lineRule="auto"/>
        <w:rPr>
          <w:rFonts w:asciiTheme="majorBidi" w:hAnsiTheme="majorBidi" w:cstheme="majorBidi"/>
          <w:b/>
          <w:sz w:val="24"/>
          <w:szCs w:val="24"/>
        </w:rPr>
      </w:pPr>
      <w:r w:rsidRPr="00DB3905">
        <w:rPr>
          <w:rFonts w:asciiTheme="majorBidi" w:hAnsiTheme="majorBidi" w:cstheme="majorBidi"/>
          <w:b/>
          <w:noProof/>
          <w:sz w:val="24"/>
          <w:szCs w:val="24"/>
        </w:rPr>
        <mc:AlternateContent>
          <mc:Choice Requires="wps">
            <w:drawing>
              <wp:anchor distT="0" distB="0" distL="114300" distR="114300" simplePos="0" relativeHeight="251671552" behindDoc="0" locked="0" layoutInCell="1" allowOverlap="1" wp14:anchorId="020D5EEB" wp14:editId="55FF1857">
                <wp:simplePos x="0" y="0"/>
                <wp:positionH relativeFrom="column">
                  <wp:posOffset>3159760</wp:posOffset>
                </wp:positionH>
                <wp:positionV relativeFrom="paragraph">
                  <wp:posOffset>318770</wp:posOffset>
                </wp:positionV>
                <wp:extent cx="0" cy="291465"/>
                <wp:effectExtent l="19050" t="0" r="19050" b="13335"/>
                <wp:wrapNone/>
                <wp:docPr id="15" name="Straight Connector 15"/>
                <wp:cNvGraphicFramePr/>
                <a:graphic xmlns:a="http://schemas.openxmlformats.org/drawingml/2006/main">
                  <a:graphicData uri="http://schemas.microsoft.com/office/word/2010/wordprocessingShape">
                    <wps:wsp>
                      <wps:cNvCnPr/>
                      <wps:spPr>
                        <a:xfrm>
                          <a:off x="0" y="0"/>
                          <a:ext cx="0" cy="291465"/>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8pt,25.1pt" to="248.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Zx1QEAAJgDAAAOAAAAZHJzL2Uyb0RvYy54bWysU9uO0zAQfUfiHyy/06TVtnSjpivUannh&#10;stLCB0wdO7Hkm8amaf+esZMtC7whXpy5eI7nnJnsHi7WsLPEqL1r+XJRcyad8J12fcu/f3t8t+Us&#10;JnAdGO9ky68y8of92ze7MTRy5QdvOomMQFxsxtDyIaXQVFUUg7QQFz5IR0nl0UIiF/uqQxgJ3Zpq&#10;VdebavTYBfRCxkjR45Tk+4KvlBTpq1JRJmZaTr2lcmI5T/ms9jtoeoQwaDG3Af/QhQXt6NEb1BES&#10;sB+o/4KyWqCPXqWF8LbySmkhCwdis6z/YPM8QJCFC4kTw02m+P9gxZfzEzLd0ezWnDmwNKPnhKD7&#10;IbGDd44U9MgoSUqNITZUcHBPOHsxPGGmfVFo85cIsUtR93pTV14SE1NQUHR1v7zbFLjqV13AmD5K&#10;b1k2Wm60y7yhgfOnmOgtuvpyJYedf9TGlNkZx0YC3a7fU/8CaIWUgUSmDUQqup4zMD3tpkhYIKM3&#10;usvlGShifzoYZGeg/djWm7sPq+nSAJ2covfrup73JEL67LspvKxf4tTbDFP6/A0/N32EOEw1JZWF&#10;pBLj8vuyrOjMMcs7CZqtk++uRecqezT+Ujavat6v1z7Zr3+o/U8AAAD//wMAUEsDBBQABgAIAAAA&#10;IQCVOeGY3gAAAAkBAAAPAAAAZHJzL2Rvd25yZXYueG1sTI9NT8MwDIbvSPyHyEjcWLoCZStNp2na&#10;JIS4rBv3rHE/tsapmmwr/x4jDnC0/fj142wx2k5ccPCtIwXTSQQCqXSmpVrBfrd5mIHwQZPRnSNU&#10;8IUeFvntTaZT4660xUsRasEh5FOtoAmhT6X0ZYNW+4nrkXhWucHqwOVQSzPoK4fbTsZRlEirW+IL&#10;je5x1WB5Ks6WNd6OuK6Lj+V7tU9m26o4PsafO6Xu78blK4iAY/iD4UefdyBnp4M7k/GiU/A0f0kY&#10;VfAcxSAY+G0cFMyTKcg8k/8/yL8BAAD//wMAUEsBAi0AFAAGAAgAAAAhALaDOJL+AAAA4QEAABMA&#10;AAAAAAAAAAAAAAAAAAAAAFtDb250ZW50X1R5cGVzXS54bWxQSwECLQAUAAYACAAAACEAOP0h/9YA&#10;AACUAQAACwAAAAAAAAAAAAAAAAAvAQAAX3JlbHMvLnJlbHNQSwECLQAUAAYACAAAACEAyJH2cdUB&#10;AACYAwAADgAAAAAAAAAAAAAAAAAuAgAAZHJzL2Uyb0RvYy54bWxQSwECLQAUAAYACAAAACEAlTnh&#10;mN4AAAAJAQAADwAAAAAAAAAAAAAAAAAvBAAAZHJzL2Rvd25yZXYueG1sUEsFBgAAAAAEAAQA8wAA&#10;ADoFAAAAAA==&#10;" strokecolor="#7d60a0" strokeweight="2.25pt"/>
            </w:pict>
          </mc:Fallback>
        </mc:AlternateContent>
      </w:r>
      <w:r w:rsidRPr="00DB3905">
        <w:rPr>
          <w:rFonts w:asciiTheme="majorBidi" w:hAnsiTheme="majorBidi" w:cstheme="majorBidi"/>
          <w:b/>
          <w:noProof/>
          <w:sz w:val="24"/>
          <w:szCs w:val="24"/>
        </w:rPr>
        <mc:AlternateContent>
          <mc:Choice Requires="wps">
            <w:drawing>
              <wp:anchor distT="0" distB="0" distL="114300" distR="114300" simplePos="0" relativeHeight="251670528" behindDoc="0" locked="0" layoutInCell="1" allowOverlap="1" wp14:anchorId="0CF17053" wp14:editId="256EE46A">
                <wp:simplePos x="0" y="0"/>
                <wp:positionH relativeFrom="column">
                  <wp:posOffset>2603500</wp:posOffset>
                </wp:positionH>
                <wp:positionV relativeFrom="paragraph">
                  <wp:posOffset>313055</wp:posOffset>
                </wp:positionV>
                <wp:extent cx="1061085" cy="0"/>
                <wp:effectExtent l="0" t="19050" r="5715" b="19050"/>
                <wp:wrapNone/>
                <wp:docPr id="12" name="Straight Connector 12"/>
                <wp:cNvGraphicFramePr/>
                <a:graphic xmlns:a="http://schemas.openxmlformats.org/drawingml/2006/main">
                  <a:graphicData uri="http://schemas.microsoft.com/office/word/2010/wordprocessingShape">
                    <wps:wsp>
                      <wps:cNvCnPr/>
                      <wps:spPr>
                        <a:xfrm>
                          <a:off x="0" y="0"/>
                          <a:ext cx="1061085" cy="0"/>
                        </a:xfrm>
                        <a:prstGeom prst="line">
                          <a:avLst/>
                        </a:prstGeom>
                        <a:noFill/>
                        <a:ln w="2857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4.65pt" to="288.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3C1QEAAJkDAAAOAAAAZHJzL2Uyb0RvYy54bWysU9uO0zAQfUfiHyy/0yQVLSVqulq1Wl64&#10;VFr4gKnjJJZ8k8c07d8zdtKywBvaF2cunuM5Zybbh4vR7CwDKmcbXi1KzqQVrlW2b/iP70/vNpxh&#10;BNuCdlY2/CqRP+zevtmOvpZLNzjdysAIxGI9+oYPMfq6KFAM0gAunJeWkp0LBiK5oS/aACOhG10s&#10;y3JdjC60PjghESl6mJJ8l/G7Tor4retQRqYbTr3FfIZ8ntJZ7LZQ9wH8oMTcBvxHFwaUpUfvUAeI&#10;wH4G9Q+UUSI4dF1cCGcK13VKyMyB2FTlX2yeB/AycyFx0N9lwteDFV/Px8BUS7NbcmbB0IyeYwDV&#10;D5HtnbWkoAuMkqTU6LGmgr09htlDfwyJ9qULJn2JELtkda93deUlMkHBqlxX5WbFmbjlit+FPmD8&#10;JJ1hyWi4VjYRhxrOnzHSY3T1diWFrXtSWufhacvGhi83qw8JGmiHOg2RTOOJFdqeM9A9LaeIIUOi&#10;06pN5QkIQ3/a68DOQAuyKdfvH5fTpQFaOUU/rspyXhSE+MW1U7gqb3HqbYbJff6Bn5o+AA5TTU4l&#10;JalE2/S+zDs6c0z6Toom6+Taaxa6SB7NP5fNu5oW7KVP9ss/avcLAAD//wMAUEsDBBQABgAIAAAA&#10;IQCFduPF3gAAAAkBAAAPAAAAZHJzL2Rvd25yZXYueG1sTI9NT8JAEIbvJvyHzZh4k21BAWu3hBhN&#10;jOFCwfvSnX5Ad7bpLlD/vWM8wG0+3nnnedPlYFtxxt43jhTE4wgEUuFMQ5WC3fbjcQHCB01Gt45Q&#10;wQ96WGaju1Qnxl1og+c8VIJNyCdaQR1Cl0jpixqt9mPXIfGudL3Vgdu+kqbXFza3rZxE0Uxa3RB/&#10;qHWHbzUWx/xkGePzgO9Vvl59lbvZYlPmh+nke6vUw/2wegURcAhXMfzh8w1kzLR3JzJetAqe4oiz&#10;BC5epiBY8DyfxyD2/wOZpfI2QfYLAAD//wMAUEsBAi0AFAAGAAgAAAAhALaDOJL+AAAA4QEAABMA&#10;AAAAAAAAAAAAAAAAAAAAAFtDb250ZW50X1R5cGVzXS54bWxQSwECLQAUAAYACAAAACEAOP0h/9YA&#10;AACUAQAACwAAAAAAAAAAAAAAAAAvAQAAX3JlbHMvLnJlbHNQSwECLQAUAAYACAAAACEA9a+dwtUB&#10;AACZAwAADgAAAAAAAAAAAAAAAAAuAgAAZHJzL2Uyb0RvYy54bWxQSwECLQAUAAYACAAAACEAhXbj&#10;xd4AAAAJAQAADwAAAAAAAAAAAAAAAAAvBAAAZHJzL2Rvd25yZXYueG1sUEsFBgAAAAAEAAQA8wAA&#10;ADoFAAAAAA==&#10;" strokecolor="#7d60a0" strokeweight="2.25pt"/>
            </w:pict>
          </mc:Fallback>
        </mc:AlternateContent>
      </w:r>
      <w:r w:rsidRPr="00DB3905">
        <w:rPr>
          <w:rFonts w:asciiTheme="majorBidi" w:hAnsiTheme="majorBidi" w:cstheme="majorBidi"/>
          <w:b/>
          <w:noProof/>
          <w:sz w:val="24"/>
          <w:szCs w:val="24"/>
        </w:rPr>
        <mc:AlternateContent>
          <mc:Choice Requires="wps">
            <w:drawing>
              <wp:anchor distT="0" distB="0" distL="114300" distR="114300" simplePos="0" relativeHeight="251672576" behindDoc="0" locked="0" layoutInCell="1" allowOverlap="1" wp14:anchorId="13D23ACC" wp14:editId="0326532B">
                <wp:simplePos x="0" y="0"/>
                <wp:positionH relativeFrom="column">
                  <wp:posOffset>2604135</wp:posOffset>
                </wp:positionH>
                <wp:positionV relativeFrom="paragraph">
                  <wp:posOffset>10795</wp:posOffset>
                </wp:positionV>
                <wp:extent cx="6985" cy="300990"/>
                <wp:effectExtent l="133350" t="38100" r="69215" b="3810"/>
                <wp:wrapNone/>
                <wp:docPr id="16" name="Straight Arrow Connector 16"/>
                <wp:cNvGraphicFramePr/>
                <a:graphic xmlns:a="http://schemas.openxmlformats.org/drawingml/2006/main">
                  <a:graphicData uri="http://schemas.microsoft.com/office/word/2010/wordprocessingShape">
                    <wps:wsp>
                      <wps:cNvCnPr/>
                      <wps:spPr>
                        <a:xfrm flipV="1">
                          <a:off x="0" y="0"/>
                          <a:ext cx="6985" cy="300990"/>
                        </a:xfrm>
                        <a:prstGeom prst="straightConnector1">
                          <a:avLst/>
                        </a:prstGeom>
                        <a:ln w="28575">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05.05pt;margin-top:.85pt;width:.55pt;height:23.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Q5QEAABUEAAAOAAAAZHJzL2Uyb0RvYy54bWysU02P0zAUvCPxHyzfadJCS1s1XaEucEFQ&#10;sbvcvc5zY8lfejZN++95drIBAUICcXHij5k3M37e3VysYWfAqL1r+HxWcwZO+la7U8Mf7t+9WHMW&#10;k3CtMN5Bw68Q+c3++bNdH7aw8J03LSAjEhe3fWh4l1LYVlWUHVgRZz6Ao03l0YpEUzxVLYqe2K2p&#10;FnW9qnqPbUAvIUZavR02+b7wKwUyfVIqQmKm4aQtlRHL+JjHar8T2xOK0Gk5yhD/oMIK7ajoRHUr&#10;kmBfUf9CZbVEH71KM+lt5ZXSEooHcjOvf3Jz14kAxQuFE8MUU/x/tPLj+YhMt3R3K86csHRHdwmF&#10;PnWJvUH0PTt45yhHj4yOUF59iFuCHdwRx1kMR8zmLwotU0aHL0RX4iCD7FLSvk5pwyUxSYurzXrJ&#10;maSNl3W92ZS7qAaSTBYwpvfgLcs/DY+jqEnNUECcP8REMgj4BMhg41jf8MV6+XpZdCShzVvXsnQN&#10;ZFBkX9kKoYyjT7Y0mCh/6WpgYPkMisIhsUO10pZwMMjOghpKSAkuvZqY6HSGKW3MBKxL/T8Cx/MZ&#10;CqVl/wY8IUpl79IEttp5/F31dJmPktVw/imBwXeO4NG313K9JRrqvZLV+E5yc/84L/Dvr3n/DQAA&#10;//8DAFBLAwQUAAYACAAAACEAI1Ao6d0AAAAIAQAADwAAAGRycy9kb3ducmV2LnhtbEyP0U7DMAxF&#10;35H4h8hIvLEkYwJWmk4ICdAkNOi2D8ga0xYap2rSrfw95gnebJ2r6+N8NflOHHGIbSADeqZAIFXB&#10;tVQb2O+eru5AxGTJ2S4QGvjGCKvi/Cy3mQsnKvG4TbXgEoqZNdCk1GdSxqpBb+Ms9EjMPsLgbeJ1&#10;qKUb7InLfSfnSt1Ib1viC43t8bHB6ms7egPOXavd2D6v399eA36uN9NLWZXGXF5MD/cgEk7pLwy/&#10;+qwOBTsdwkguis7AQivNUQa3IJgvtJ6DOPCw1CCLXP5/oPgBAAD//wMAUEsBAi0AFAAGAAgAAAAh&#10;ALaDOJL+AAAA4QEAABMAAAAAAAAAAAAAAAAAAAAAAFtDb250ZW50X1R5cGVzXS54bWxQSwECLQAU&#10;AAYACAAAACEAOP0h/9YAAACUAQAACwAAAAAAAAAAAAAAAAAvAQAAX3JlbHMvLnJlbHNQSwECLQAU&#10;AAYACAAAACEA4/vXUOUBAAAVBAAADgAAAAAAAAAAAAAAAAAuAgAAZHJzL2Uyb0RvYy54bWxQSwEC&#10;LQAUAAYACAAAACEAI1Ao6d0AAAAIAQAADwAAAAAAAAAAAAAAAAA/BAAAZHJzL2Rvd25yZXYueG1s&#10;UEsFBgAAAAAEAAQA8wAAAEkFAAAAAA==&#10;" strokecolor="#795d9b [3047]" strokeweight="2.25pt">
                <v:stroke endarrow="open"/>
              </v:shape>
            </w:pict>
          </mc:Fallback>
        </mc:AlternateContent>
      </w:r>
      <w:r w:rsidRPr="00DB3905">
        <w:rPr>
          <w:rFonts w:asciiTheme="majorBidi" w:hAnsiTheme="majorBidi" w:cstheme="majorBidi"/>
          <w:b/>
          <w:noProof/>
          <w:sz w:val="24"/>
          <w:szCs w:val="24"/>
        </w:rPr>
        <mc:AlternateContent>
          <mc:Choice Requires="wps">
            <w:drawing>
              <wp:anchor distT="0" distB="0" distL="114300" distR="114300" simplePos="0" relativeHeight="251673600" behindDoc="0" locked="0" layoutInCell="1" allowOverlap="1" wp14:anchorId="7A48A819" wp14:editId="5065BC7E">
                <wp:simplePos x="0" y="0"/>
                <wp:positionH relativeFrom="column">
                  <wp:posOffset>3665220</wp:posOffset>
                </wp:positionH>
                <wp:positionV relativeFrom="paragraph">
                  <wp:posOffset>16383</wp:posOffset>
                </wp:positionV>
                <wp:extent cx="0" cy="302150"/>
                <wp:effectExtent l="57150" t="38100" r="57150" b="3175"/>
                <wp:wrapNone/>
                <wp:docPr id="17" name="Straight Arrow Connector 17"/>
                <wp:cNvGraphicFramePr/>
                <a:graphic xmlns:a="http://schemas.openxmlformats.org/drawingml/2006/main">
                  <a:graphicData uri="http://schemas.microsoft.com/office/word/2010/wordprocessingShape">
                    <wps:wsp>
                      <wps:cNvCnPr/>
                      <wps:spPr>
                        <a:xfrm flipV="1">
                          <a:off x="0" y="0"/>
                          <a:ext cx="0" cy="302150"/>
                        </a:xfrm>
                        <a:prstGeom prst="straightConnector1">
                          <a:avLst/>
                        </a:prstGeom>
                        <a:ln w="28575">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7" o:spid="_x0000_s1026" type="#_x0000_t32" style="position:absolute;margin-left:288.6pt;margin-top:1.3pt;width:0;height:23.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EL4AEAABIEAAAOAAAAZHJzL2Uyb0RvYy54bWysU02P0zAUvCPxHyzfadJC2VXUdIW6wAVB&#10;xbLcvY7dWPKXnh9N+u95drIBwQoJxMWJP2bezPh5dzM6y84Kkgm+5etVzZnyMnTGn1p+/+Xdi2vO&#10;EgrfCRu8avlFJX6zf/5sN8RGbUIfbKeAEYlPzRBb3iPGpqqS7JUTaRWi8rSpAziBNIVT1YEYiN3Z&#10;alPXr6shQBchSJUSrd5Om3xf+LVWEj9pnRQy23LShmWEMj7ksdrvRHMCEXsjZxniH1Q4YTwVXahu&#10;BQr2DcxvVM5ICCloXMngqqC1kap4IDfr+hc3d72IqnihcFJcYkr/j1Z+PB+BmY7u7oozLxzd0R2C&#10;MKce2RuAMLBD8J5yDMDoCOU1xNQQ7OCPMM9SPEI2P2pwTFsTvxJdiYMMsrGkfVnSViMyOS1KWn1Z&#10;b9bbchHVxJCZIiR8r4Jj+aflaVa0SJnYxflDQtJAwEdABlvPhpZvrrdX2yIChbFvfcfwEsmdyKay&#10;D0JZT5/sZ3JQ/vBi1cTyWWlKhpRO1UpPqoMFdhbUTUJK5fHVwkSnM0wbaxdgXer/ETifz1BV+vVv&#10;wAuiVA4eF7AzPsBT1XFcz5L1dP4xgcl3juAhdJdytyUaaryS1fxIcmf/PC/wH095/x0AAP//AwBQ&#10;SwMEFAAGAAgAAAAhAFC6B1XdAAAACAEAAA8AAABkcnMvZG93bnJldi54bWxMj1FLw0AQhN+F/odj&#10;C77ZOyO2kuZSiqBSEGtaf8A1t01ic3shd2njv3fFB33bYYbZb7LV6Fpxxj40njTczhQIpNLbhioN&#10;H/unmwcQIRqypvWEGr4wwCqfXGUmtf5CBZ53sRJcQiE1GuoYu1TKUNboTJj5Dom9o++diSz7Stre&#10;XLjctTJRai6daYg/1KbDxxrL025wGqy9U/uhed68b189fm7expeiLLS+no7rJYiIY/wLww8+o0PO&#10;TAc/kA2i1XC/WCQc1ZDMQbD/qw98qARknsn/A/JvAAAA//8DAFBLAQItABQABgAIAAAAIQC2gziS&#10;/gAAAOEBAAATAAAAAAAAAAAAAAAAAAAAAABbQ29udGVudF9UeXBlc10ueG1sUEsBAi0AFAAGAAgA&#10;AAAhADj9If/WAAAAlAEAAAsAAAAAAAAAAAAAAAAALwEAAF9yZWxzLy5yZWxzUEsBAi0AFAAGAAgA&#10;AAAhAPs4QQvgAQAAEgQAAA4AAAAAAAAAAAAAAAAALgIAAGRycy9lMm9Eb2MueG1sUEsBAi0AFAAG&#10;AAgAAAAhAFC6B1XdAAAACAEAAA8AAAAAAAAAAAAAAAAAOgQAAGRycy9kb3ducmV2LnhtbFBLBQYA&#10;AAAABAAEAPMAAABEBQAAAAA=&#10;" strokecolor="#795d9b [3047]" strokeweight="2.25pt">
                <v:stroke endarrow="open"/>
              </v:shape>
            </w:pict>
          </mc:Fallback>
        </mc:AlternateContent>
      </w:r>
    </w:p>
    <w:p w:rsidR="00DB3905" w:rsidRPr="00DB3905" w:rsidRDefault="00DB3905" w:rsidP="00DB3905">
      <w:pPr>
        <w:spacing w:after="0" w:line="480" w:lineRule="auto"/>
        <w:rPr>
          <w:rFonts w:asciiTheme="majorBidi" w:hAnsiTheme="majorBidi" w:cstheme="majorBidi"/>
          <w:b/>
          <w:sz w:val="24"/>
          <w:szCs w:val="24"/>
        </w:rPr>
      </w:pPr>
      <w:r w:rsidRPr="00DB3905">
        <w:rPr>
          <w:rFonts w:asciiTheme="majorBidi" w:hAnsiTheme="majorBidi" w:cstheme="majorBidi"/>
          <w:b/>
          <w:noProof/>
          <w:sz w:val="24"/>
          <w:szCs w:val="24"/>
        </w:rPr>
        <mc:AlternateContent>
          <mc:Choice Requires="wps">
            <w:drawing>
              <wp:anchor distT="0" distB="0" distL="114300" distR="114300" simplePos="0" relativeHeight="251669504" behindDoc="0" locked="0" layoutInCell="1" allowOverlap="1" wp14:anchorId="53A8446D" wp14:editId="7955FB09">
                <wp:simplePos x="0" y="0"/>
                <wp:positionH relativeFrom="column">
                  <wp:posOffset>2543175</wp:posOffset>
                </wp:positionH>
                <wp:positionV relativeFrom="paragraph">
                  <wp:posOffset>280035</wp:posOffset>
                </wp:positionV>
                <wp:extent cx="1263650" cy="373380"/>
                <wp:effectExtent l="0" t="0" r="12700" b="26670"/>
                <wp:wrapNone/>
                <wp:docPr id="11" name="Rounded Rectangle 11"/>
                <wp:cNvGraphicFramePr/>
                <a:graphic xmlns:a="http://schemas.openxmlformats.org/drawingml/2006/main">
                  <a:graphicData uri="http://schemas.microsoft.com/office/word/2010/wordprocessingShape">
                    <wps:wsp>
                      <wps:cNvSpPr/>
                      <wps:spPr>
                        <a:xfrm>
                          <a:off x="0" y="0"/>
                          <a:ext cx="1263650" cy="373380"/>
                        </a:xfrm>
                        <a:prstGeom prst="roundRect">
                          <a:avLst/>
                        </a:prstGeom>
                        <a:solidFill>
                          <a:sysClr val="window" lastClr="FFFFFF"/>
                        </a:solidFill>
                        <a:ln w="25400" cap="flat" cmpd="sng" algn="ctr">
                          <a:solidFill>
                            <a:srgbClr val="8064A2"/>
                          </a:solidFill>
                          <a:prstDash val="solid"/>
                        </a:ln>
                        <a:effectLst/>
                      </wps:spPr>
                      <wps:txbx>
                        <w:txbxContent>
                          <w:p w:rsidR="00DB3905" w:rsidRPr="00A27FE7" w:rsidRDefault="00DB3905" w:rsidP="00DB3905">
                            <w:pPr>
                              <w:jc w:val="center"/>
                              <w:rPr>
                                <w:b/>
                                <w:bCs/>
                              </w:rPr>
                            </w:pPr>
                            <w:r>
                              <w:rPr>
                                <w:b/>
                                <w:bCs/>
                              </w:rPr>
                              <w:t>Silence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8" style="position:absolute;margin-left:200.25pt;margin-top:22.05pt;width:99.5pt;height:2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u1ggIAAAsFAAAOAAAAZHJzL2Uyb0RvYy54bWysVMlu2zAQvRfoPxC8N/IWNzUiB0YCFwWC&#10;JEhS5DymqAWgSJakLbtf30dKcZbmVNQHeoYznOXNG51f7FvFdtL5xuicj09GnEktTNHoKuc/H9df&#10;zjjzgXRBymiZ84P0/GL5+dN5ZxdyYmqjCukYgmi/6GzO6xDsIsu8qGVL/sRYqWEsjWspQHVVVjjq&#10;EL1V2WQ0mmedcYV1RkjvcXvVG/kyxS9LKcJtWXoZmMo5agvpdOncxDNbntOicmTrRgxl0D9U0VKj&#10;kfQY6ooCsa1r/grVNsIZb8pwIkybmbJshEw9oJvx6F03DzVZmXoBON4eYfL/L6y42d051hSY3Zgz&#10;TS1mdG+2upAFuwd6pCslGWwAqrN+Af8He+cGzUOMXe9L18Z/9MP2CdzDEVy5D0zgcjyZT+enmIGA&#10;bfp1Oj1L6Gcvr63z4bs0LYtCzl0sI9aQgKXdtQ9IC/9nv5jRG9UU60appBz8pXJsRxg2OFKYjjNF&#10;PuAy5+v0i30gxJtnSrMu55PT2ShWR2BhqShAbC1w8brijFQFeovgUi1vXntXbY5Zz0bz2WryUZJY&#10;9BX5uq8uRRjclI61y0TWoceIdI9tlMJ+s08jSoHjzcYUB4zNmZ7P3op1g/jX6PWOHAiMRrCU4RZH&#10;qQy6M4PEWW3c74/uoz94BStnHRYCnf/akpOA8IcG476NZ7O4QUmZnX6dQHGvLZvXFr1tLw3GAFKh&#10;uiRG/6CexdKZ9gm7u4pZYSItkLvHeFAuQ7+o2H4hV6vkhq2xFK71gxUxeEQuIvu4fyJnB+IEUO7G&#10;PC8PLd5Rp/eNL7VZbYMpm8SrF1zBkKhg4xJXhq9DXOnXevJ6+YYt/wAAAP//AwBQSwMEFAAGAAgA&#10;AAAhAIQC0MfcAAAACgEAAA8AAABkcnMvZG93bnJldi54bWxMj01PwzAMhu9I/IfISNxY0rHCWppO&#10;UIEQRwaHHbPGtBWJU5psK/8ec4KbPx69flxtZu/EEac4BNKQLRQIpDbYgToN729PV2sQMRmyxgVC&#10;Dd8YYVOfn1WmtOFEr3jcpk5wCMXSaOhTGkspY9ujN3ERRiTefYTJm8Tt1Ek7mROHeyeXSt1Ibwbi&#10;C70Zsemx/dwevAb31cRw6+fdS+YfQ/PsaXzIr7W+vJjv70AknNMfDL/6rA41O+3DgWwUTsNKqZxR&#10;LlYZCAbyouDBnkm1LEDWlfz/Qv0DAAD//wMAUEsBAi0AFAAGAAgAAAAhALaDOJL+AAAA4QEAABMA&#10;AAAAAAAAAAAAAAAAAAAAAFtDb250ZW50X1R5cGVzXS54bWxQSwECLQAUAAYACAAAACEAOP0h/9YA&#10;AACUAQAACwAAAAAAAAAAAAAAAAAvAQAAX3JlbHMvLnJlbHNQSwECLQAUAAYACAAAACEAS6MLtYIC&#10;AAALBQAADgAAAAAAAAAAAAAAAAAuAgAAZHJzL2Uyb0RvYy54bWxQSwECLQAUAAYACAAAACEAhALQ&#10;x9wAAAAKAQAADwAAAAAAAAAAAAAAAADcBAAAZHJzL2Rvd25yZXYueG1sUEsFBgAAAAAEAAQA8wAA&#10;AOUFAAAAAA==&#10;" fillcolor="window" strokecolor="#8064a2" strokeweight="2pt">
                <v:textbox>
                  <w:txbxContent>
                    <w:p w:rsidR="00DB3905" w:rsidRPr="00A27FE7" w:rsidRDefault="00DB3905" w:rsidP="00DB3905">
                      <w:pPr>
                        <w:jc w:val="center"/>
                        <w:rPr>
                          <w:b/>
                          <w:bCs/>
                        </w:rPr>
                      </w:pPr>
                      <w:r>
                        <w:rPr>
                          <w:b/>
                          <w:bCs/>
                        </w:rPr>
                        <w:t>Silence</w:t>
                      </w:r>
                    </w:p>
                  </w:txbxContent>
                </v:textbox>
              </v:roundrect>
            </w:pict>
          </mc:Fallback>
        </mc:AlternateContent>
      </w:r>
    </w:p>
    <w:p w:rsidR="00DB3905" w:rsidRPr="00DB3905" w:rsidRDefault="00DB3905" w:rsidP="00DB3905">
      <w:pPr>
        <w:rPr>
          <w:rFonts w:asciiTheme="majorBidi" w:hAnsiTheme="majorBidi" w:cstheme="majorBidi"/>
          <w:b/>
          <w:sz w:val="24"/>
          <w:szCs w:val="24"/>
        </w:rPr>
      </w:pPr>
    </w:p>
    <w:p w:rsidR="00DB3905" w:rsidRPr="00DB3905" w:rsidRDefault="00DB3905" w:rsidP="00DB3905"/>
    <w:p w:rsidR="00DB3905" w:rsidRPr="00DB3905" w:rsidRDefault="00DB3905">
      <w:pPr>
        <w:rPr>
          <w:rFonts w:asciiTheme="majorBidi" w:hAnsiTheme="majorBidi" w:cstheme="majorBidi"/>
          <w:b/>
          <w:sz w:val="24"/>
          <w:szCs w:val="24"/>
        </w:rPr>
      </w:pPr>
      <w:r w:rsidRPr="00DB3905">
        <w:rPr>
          <w:rFonts w:asciiTheme="majorBidi" w:hAnsiTheme="majorBidi" w:cstheme="majorBidi"/>
          <w:b/>
          <w:sz w:val="24"/>
          <w:szCs w:val="24"/>
        </w:rPr>
        <w:br w:type="page"/>
      </w:r>
    </w:p>
    <w:p w:rsidR="00DB3905" w:rsidRPr="00DB3905" w:rsidRDefault="00DB3905" w:rsidP="00DB3905">
      <w:pPr>
        <w:spacing w:after="0" w:line="480" w:lineRule="auto"/>
        <w:rPr>
          <w:rFonts w:asciiTheme="majorBidi" w:hAnsiTheme="majorBidi" w:cstheme="majorBidi"/>
          <w:bCs/>
          <w:sz w:val="24"/>
          <w:szCs w:val="24"/>
        </w:rPr>
      </w:pPr>
      <w:r w:rsidRPr="00DB3905">
        <w:rPr>
          <w:rFonts w:asciiTheme="majorBidi" w:hAnsiTheme="majorBidi" w:cstheme="majorBidi"/>
          <w:b/>
          <w:sz w:val="24"/>
          <w:szCs w:val="24"/>
        </w:rPr>
        <w:lastRenderedPageBreak/>
        <w:t>Figure 2:</w:t>
      </w:r>
      <w:r w:rsidRPr="00DB3905">
        <w:rPr>
          <w:rFonts w:asciiTheme="majorBidi" w:hAnsiTheme="majorBidi" w:cstheme="majorBidi"/>
          <w:bCs/>
          <w:sz w:val="24"/>
          <w:szCs w:val="24"/>
        </w:rPr>
        <w:t xml:space="preserve"> The 74 key findings identified in the original four data sets.</w:t>
      </w:r>
    </w:p>
    <w:p w:rsidR="00DB3905" w:rsidRPr="00DB3905" w:rsidRDefault="00DB3905" w:rsidP="00DB3905">
      <w:pPr>
        <w:rPr>
          <w:rFonts w:asciiTheme="majorBidi" w:hAnsiTheme="majorBidi" w:cstheme="majorBidi"/>
          <w:b/>
          <w:bCs/>
          <w:sz w:val="24"/>
          <w:szCs w:val="24"/>
        </w:rPr>
      </w:pPr>
    </w:p>
    <w:p w:rsidR="00DB3905" w:rsidRPr="00DB3905" w:rsidRDefault="00DB3905" w:rsidP="00DB3905">
      <w:pPr>
        <w:rPr>
          <w:b/>
          <w:bCs/>
        </w:rPr>
      </w:pPr>
      <w:r w:rsidRPr="00DB3905">
        <w:rPr>
          <w:b/>
          <w:bCs/>
          <w:noProof/>
        </w:rPr>
        <w:drawing>
          <wp:inline distT="0" distB="0" distL="0" distR="0" wp14:anchorId="4208ACD0" wp14:editId="61DA80A7">
            <wp:extent cx="6364605" cy="21520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4605" cy="2152015"/>
                    </a:xfrm>
                    <a:prstGeom prst="rect">
                      <a:avLst/>
                    </a:prstGeom>
                    <a:noFill/>
                  </pic:spPr>
                </pic:pic>
              </a:graphicData>
            </a:graphic>
          </wp:inline>
        </w:drawing>
      </w:r>
      <w:r w:rsidRPr="00DB3905">
        <w:rPr>
          <w:b/>
          <w:bCs/>
        </w:rPr>
        <w:br w:type="page"/>
      </w:r>
    </w:p>
    <w:p w:rsidR="00DB3905" w:rsidRPr="00DB3905" w:rsidRDefault="00DB3905" w:rsidP="00DB3905">
      <w:pPr>
        <w:rPr>
          <w:rFonts w:asciiTheme="majorBidi" w:hAnsiTheme="majorBidi" w:cstheme="majorBidi"/>
          <w:sz w:val="24"/>
          <w:szCs w:val="24"/>
        </w:rPr>
      </w:pPr>
      <w:r w:rsidRPr="00DB3905">
        <w:rPr>
          <w:rFonts w:asciiTheme="majorBidi" w:hAnsiTheme="majorBidi" w:cstheme="majorBidi"/>
          <w:b/>
          <w:bCs/>
          <w:sz w:val="24"/>
          <w:szCs w:val="24"/>
        </w:rPr>
        <w:lastRenderedPageBreak/>
        <w:t xml:space="preserve">Figure 3: </w:t>
      </w:r>
      <w:r w:rsidRPr="00DB3905">
        <w:rPr>
          <w:rFonts w:asciiTheme="majorBidi" w:hAnsiTheme="majorBidi" w:cstheme="majorBidi"/>
          <w:sz w:val="24"/>
          <w:szCs w:val="24"/>
        </w:rPr>
        <w:t>An example of one of the 39 key findings found across three of the data sets.</w:t>
      </w:r>
    </w:p>
    <w:p w:rsidR="00DB3905" w:rsidRPr="00DB3905" w:rsidRDefault="00DB3905" w:rsidP="00DB3905"/>
    <w:tbl>
      <w:tblPr>
        <w:tblW w:w="8791" w:type="dxa"/>
        <w:tblCellMar>
          <w:left w:w="0" w:type="dxa"/>
          <w:right w:w="0" w:type="dxa"/>
        </w:tblCellMar>
        <w:tblLook w:val="0420" w:firstRow="1" w:lastRow="0" w:firstColumn="0" w:lastColumn="0" w:noHBand="0" w:noVBand="1"/>
      </w:tblPr>
      <w:tblGrid>
        <w:gridCol w:w="1005"/>
        <w:gridCol w:w="1444"/>
        <w:gridCol w:w="1812"/>
        <w:gridCol w:w="2063"/>
        <w:gridCol w:w="2467"/>
      </w:tblGrid>
      <w:tr w:rsidR="00DB3905" w:rsidRPr="00DB3905" w:rsidTr="009742A1">
        <w:trPr>
          <w:trHeight w:val="584"/>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pPr>
              <w:rPr>
                <w:b/>
                <w:bCs/>
              </w:rPr>
            </w:pPr>
            <w:r w:rsidRPr="00DB3905">
              <w:rPr>
                <w:b/>
                <w:bCs/>
              </w:rPr>
              <w:t xml:space="preserve">Key finding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pPr>
              <w:rPr>
                <w:b/>
                <w:bCs/>
              </w:rPr>
            </w:pPr>
            <w:r w:rsidRPr="00DB3905">
              <w:rPr>
                <w:b/>
                <w:bCs/>
              </w:rPr>
              <w:t>GP Quantitative</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pPr>
              <w:rPr>
                <w:b/>
                <w:bCs/>
              </w:rPr>
            </w:pPr>
            <w:r w:rsidRPr="00DB3905">
              <w:rPr>
                <w:b/>
                <w:bCs/>
              </w:rPr>
              <w:t xml:space="preserve">Patient Quantitative </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pPr>
              <w:rPr>
                <w:b/>
                <w:bCs/>
              </w:rPr>
            </w:pPr>
            <w:r w:rsidRPr="00DB3905">
              <w:rPr>
                <w:b/>
                <w:bCs/>
              </w:rPr>
              <w:t xml:space="preserve">GP Qualitative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pPr>
              <w:rPr>
                <w:b/>
                <w:bCs/>
              </w:rPr>
            </w:pPr>
            <w:r w:rsidRPr="00DB3905">
              <w:rPr>
                <w:b/>
                <w:bCs/>
              </w:rPr>
              <w:t xml:space="preserve">Patient Qualitative </w:t>
            </w:r>
          </w:p>
        </w:tc>
      </w:tr>
      <w:tr w:rsidR="00DB3905" w:rsidRPr="00DB3905" w:rsidTr="009742A1">
        <w:trPr>
          <w:trHeight w:val="584"/>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r w:rsidRPr="00DB3905">
              <w:t>12</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r w:rsidRPr="00DB3905">
              <w:t>-</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r w:rsidRPr="00DB3905">
              <w:t>The usefulness of the booklet was rated as high by patients.</w:t>
            </w:r>
          </w:p>
        </w:tc>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r w:rsidRPr="00DB3905">
              <w:t>GPs said the booklet addressed patients’ concerns and reinforced the explanation from the GP.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B3905" w:rsidRPr="00DB3905" w:rsidRDefault="00DB3905" w:rsidP="009742A1">
            <w:r w:rsidRPr="00DB3905">
              <w:t>Patients reported that the booklet had new information about their illness which was valuable.</w:t>
            </w:r>
          </w:p>
        </w:tc>
      </w:tr>
    </w:tbl>
    <w:p w:rsidR="00DB3905" w:rsidRPr="00DB3905" w:rsidRDefault="00DB3905" w:rsidP="00DB3905"/>
    <w:p w:rsidR="00DB3905" w:rsidRPr="00DB3905" w:rsidRDefault="00DB3905" w:rsidP="00DB3905"/>
    <w:p w:rsidR="00DB3905" w:rsidRPr="00DB3905" w:rsidRDefault="00DB3905" w:rsidP="00DB3905">
      <w:pPr>
        <w:spacing w:after="0" w:line="480" w:lineRule="auto"/>
        <w:rPr>
          <w:rFonts w:asciiTheme="majorBidi" w:hAnsiTheme="majorBidi" w:cstheme="majorBidi"/>
          <w:bCs/>
          <w:sz w:val="24"/>
          <w:szCs w:val="24"/>
        </w:rPr>
      </w:pPr>
      <w:r w:rsidRPr="00DB3905">
        <w:rPr>
          <w:rFonts w:asciiTheme="majorBidi" w:hAnsiTheme="majorBidi" w:cstheme="majorBidi"/>
          <w:b/>
          <w:sz w:val="24"/>
          <w:szCs w:val="24"/>
        </w:rPr>
        <w:t xml:space="preserve">Figure 4: </w:t>
      </w:r>
      <w:r w:rsidRPr="00DB3905">
        <w:rPr>
          <w:rFonts w:asciiTheme="majorBidi" w:hAnsiTheme="majorBidi" w:cstheme="majorBidi"/>
          <w:bCs/>
          <w:sz w:val="24"/>
          <w:szCs w:val="24"/>
        </w:rPr>
        <w:t>The six pairwise comparisons between the four data sets for each key finding.</w:t>
      </w:r>
    </w:p>
    <w:p w:rsidR="00DB3905" w:rsidRPr="00DB3905" w:rsidRDefault="00DB3905" w:rsidP="00DB3905">
      <w:pPr>
        <w:spacing w:after="0" w:line="480" w:lineRule="auto"/>
        <w:rPr>
          <w:rFonts w:asciiTheme="majorBidi" w:hAnsiTheme="majorBidi" w:cstheme="majorBidi"/>
          <w:b/>
          <w:sz w:val="24"/>
          <w:szCs w:val="24"/>
        </w:rPr>
      </w:pPr>
    </w:p>
    <w:tbl>
      <w:tblPr>
        <w:tblW w:w="9322" w:type="dxa"/>
        <w:tblCellMar>
          <w:left w:w="0" w:type="dxa"/>
          <w:right w:w="0" w:type="dxa"/>
        </w:tblCellMar>
        <w:tblLook w:val="04A0" w:firstRow="1" w:lastRow="0" w:firstColumn="1" w:lastColumn="0" w:noHBand="0" w:noVBand="1"/>
      </w:tblPr>
      <w:tblGrid>
        <w:gridCol w:w="1843"/>
        <w:gridCol w:w="1855"/>
        <w:gridCol w:w="1853"/>
        <w:gridCol w:w="1855"/>
        <w:gridCol w:w="1916"/>
      </w:tblGrid>
      <w:tr w:rsidR="00DB3905" w:rsidRPr="00DB3905" w:rsidTr="009742A1">
        <w:trPr>
          <w:trHeight w:val="607"/>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 Data set</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GP Quantitative</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GP Qualitative</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Patient Quantitative</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ind w:right="598"/>
              <w:rPr>
                <w:rFonts w:ascii="Arial" w:eastAsia="Times New Roman" w:hAnsi="Arial" w:cs="Arial"/>
                <w:b/>
                <w:bCs/>
                <w:sz w:val="24"/>
                <w:szCs w:val="24"/>
              </w:rPr>
            </w:pPr>
            <w:r w:rsidRPr="00DB3905">
              <w:rPr>
                <w:rFonts w:ascii="Calibri" w:eastAsia="Times New Roman" w:hAnsi="Calibri" w:cs="Arial"/>
                <w:b/>
                <w:bCs/>
                <w:kern w:val="24"/>
                <w:sz w:val="24"/>
                <w:szCs w:val="24"/>
              </w:rPr>
              <w:t xml:space="preserve">Patient </w:t>
            </w:r>
            <w:bookmarkStart w:id="0" w:name="_GoBack"/>
            <w:bookmarkEnd w:id="0"/>
            <w:r w:rsidRPr="00DB3905">
              <w:rPr>
                <w:rFonts w:ascii="Calibri" w:eastAsia="Times New Roman" w:hAnsi="Calibri" w:cs="Arial"/>
                <w:b/>
                <w:bCs/>
                <w:kern w:val="24"/>
                <w:sz w:val="24"/>
                <w:szCs w:val="24"/>
              </w:rPr>
              <w:t>Qualitative</w:t>
            </w:r>
          </w:p>
        </w:tc>
      </w:tr>
      <w:tr w:rsidR="00DB3905" w:rsidRPr="00DB3905" w:rsidTr="009742A1">
        <w:trPr>
          <w:trHeight w:val="607"/>
        </w:trPr>
        <w:tc>
          <w:tcPr>
            <w:tcW w:w="1864"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GP Quant</w:t>
            </w:r>
          </w:p>
        </w:tc>
        <w:tc>
          <w:tcPr>
            <w:tcW w:w="1864"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X</w:t>
            </w:r>
          </w:p>
        </w:tc>
        <w:tc>
          <w:tcPr>
            <w:tcW w:w="1865"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b/>
                <w:bCs/>
                <w:kern w:val="24"/>
                <w:sz w:val="24"/>
                <w:szCs w:val="24"/>
              </w:rPr>
              <w:t>1</w:t>
            </w:r>
          </w:p>
        </w:tc>
        <w:tc>
          <w:tcPr>
            <w:tcW w:w="1864"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b/>
                <w:bCs/>
                <w:kern w:val="24"/>
                <w:sz w:val="24"/>
                <w:szCs w:val="24"/>
              </w:rPr>
              <w:t>2</w:t>
            </w:r>
          </w:p>
        </w:tc>
        <w:tc>
          <w:tcPr>
            <w:tcW w:w="1865"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ind w:right="598"/>
              <w:rPr>
                <w:rFonts w:ascii="Arial" w:eastAsia="Times New Roman" w:hAnsi="Arial" w:cs="Arial"/>
                <w:sz w:val="24"/>
                <w:szCs w:val="24"/>
              </w:rPr>
            </w:pPr>
            <w:r w:rsidRPr="00DB3905">
              <w:rPr>
                <w:rFonts w:ascii="Calibri" w:eastAsia="Times New Roman" w:hAnsi="Calibri" w:cs="Arial"/>
                <w:b/>
                <w:bCs/>
                <w:kern w:val="24"/>
                <w:sz w:val="24"/>
                <w:szCs w:val="24"/>
              </w:rPr>
              <w:t>3</w:t>
            </w:r>
          </w:p>
        </w:tc>
      </w:tr>
      <w:tr w:rsidR="00DB3905" w:rsidRPr="00DB3905" w:rsidTr="009742A1">
        <w:trPr>
          <w:trHeight w:val="607"/>
        </w:trPr>
        <w:tc>
          <w:tcPr>
            <w:tcW w:w="1864"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GP Qual</w:t>
            </w:r>
          </w:p>
        </w:tc>
        <w:tc>
          <w:tcPr>
            <w:tcW w:w="1864"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1</w:t>
            </w:r>
          </w:p>
        </w:tc>
        <w:tc>
          <w:tcPr>
            <w:tcW w:w="186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X</w:t>
            </w:r>
          </w:p>
        </w:tc>
        <w:tc>
          <w:tcPr>
            <w:tcW w:w="1864"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b/>
                <w:bCs/>
                <w:kern w:val="24"/>
                <w:sz w:val="24"/>
                <w:szCs w:val="24"/>
              </w:rPr>
              <w:t>4</w:t>
            </w:r>
          </w:p>
        </w:tc>
        <w:tc>
          <w:tcPr>
            <w:tcW w:w="186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ind w:right="598"/>
              <w:rPr>
                <w:rFonts w:ascii="Arial" w:eastAsia="Times New Roman" w:hAnsi="Arial" w:cs="Arial"/>
                <w:sz w:val="24"/>
                <w:szCs w:val="24"/>
              </w:rPr>
            </w:pPr>
            <w:r w:rsidRPr="00DB3905">
              <w:rPr>
                <w:rFonts w:ascii="Calibri" w:eastAsia="Times New Roman" w:hAnsi="Calibri" w:cs="Arial"/>
                <w:b/>
                <w:bCs/>
                <w:kern w:val="24"/>
                <w:sz w:val="24"/>
                <w:szCs w:val="24"/>
              </w:rPr>
              <w:t>5</w:t>
            </w:r>
          </w:p>
        </w:tc>
      </w:tr>
      <w:tr w:rsidR="00DB3905" w:rsidRPr="00DB3905" w:rsidTr="009742A1">
        <w:trPr>
          <w:trHeight w:val="607"/>
        </w:trPr>
        <w:tc>
          <w:tcPr>
            <w:tcW w:w="1864"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Patient Quant</w:t>
            </w:r>
          </w:p>
        </w:tc>
        <w:tc>
          <w:tcPr>
            <w:tcW w:w="1864"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2</w:t>
            </w:r>
          </w:p>
        </w:tc>
        <w:tc>
          <w:tcPr>
            <w:tcW w:w="186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4</w:t>
            </w:r>
          </w:p>
        </w:tc>
        <w:tc>
          <w:tcPr>
            <w:tcW w:w="1864"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X</w:t>
            </w:r>
          </w:p>
        </w:tc>
        <w:tc>
          <w:tcPr>
            <w:tcW w:w="186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ind w:right="598"/>
              <w:rPr>
                <w:rFonts w:ascii="Arial" w:eastAsia="Times New Roman" w:hAnsi="Arial" w:cs="Arial"/>
                <w:sz w:val="24"/>
                <w:szCs w:val="24"/>
              </w:rPr>
            </w:pPr>
            <w:r w:rsidRPr="00DB3905">
              <w:rPr>
                <w:rFonts w:ascii="Calibri" w:eastAsia="Times New Roman" w:hAnsi="Calibri" w:cs="Arial"/>
                <w:b/>
                <w:bCs/>
                <w:kern w:val="24"/>
                <w:sz w:val="24"/>
                <w:szCs w:val="24"/>
              </w:rPr>
              <w:t>6</w:t>
            </w:r>
          </w:p>
        </w:tc>
      </w:tr>
      <w:tr w:rsidR="00DB3905" w:rsidRPr="00DB3905" w:rsidTr="009742A1">
        <w:trPr>
          <w:trHeight w:val="607"/>
        </w:trPr>
        <w:tc>
          <w:tcPr>
            <w:tcW w:w="1864"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b/>
                <w:bCs/>
                <w:sz w:val="24"/>
                <w:szCs w:val="24"/>
              </w:rPr>
            </w:pPr>
            <w:r w:rsidRPr="00DB3905">
              <w:rPr>
                <w:rFonts w:ascii="Calibri" w:eastAsia="Times New Roman" w:hAnsi="Calibri" w:cs="Arial"/>
                <w:b/>
                <w:bCs/>
                <w:kern w:val="24"/>
                <w:sz w:val="24"/>
                <w:szCs w:val="24"/>
              </w:rPr>
              <w:t>Patient Qual</w:t>
            </w:r>
          </w:p>
        </w:tc>
        <w:tc>
          <w:tcPr>
            <w:tcW w:w="1864"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3</w:t>
            </w:r>
          </w:p>
        </w:tc>
        <w:tc>
          <w:tcPr>
            <w:tcW w:w="1865"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5</w:t>
            </w:r>
          </w:p>
        </w:tc>
        <w:tc>
          <w:tcPr>
            <w:tcW w:w="1864"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rPr>
                <w:rFonts w:ascii="Arial" w:eastAsia="Times New Roman" w:hAnsi="Arial" w:cs="Arial"/>
                <w:sz w:val="24"/>
                <w:szCs w:val="24"/>
              </w:rPr>
            </w:pPr>
            <w:r w:rsidRPr="00DB3905">
              <w:rPr>
                <w:rFonts w:ascii="Calibri" w:eastAsia="Times New Roman" w:hAnsi="Calibri" w:cs="Arial"/>
                <w:kern w:val="24"/>
                <w:sz w:val="24"/>
                <w:szCs w:val="24"/>
              </w:rPr>
              <w:t>6</w:t>
            </w:r>
          </w:p>
        </w:tc>
        <w:tc>
          <w:tcPr>
            <w:tcW w:w="1865"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B3905" w:rsidRPr="00DB3905" w:rsidRDefault="00DB3905" w:rsidP="009742A1">
            <w:pPr>
              <w:spacing w:after="0" w:line="360" w:lineRule="auto"/>
              <w:ind w:right="598"/>
              <w:rPr>
                <w:rFonts w:ascii="Arial" w:eastAsia="Times New Roman" w:hAnsi="Arial" w:cs="Arial"/>
                <w:sz w:val="24"/>
                <w:szCs w:val="24"/>
              </w:rPr>
            </w:pPr>
            <w:r w:rsidRPr="00DB3905">
              <w:rPr>
                <w:rFonts w:ascii="Calibri" w:eastAsia="Times New Roman" w:hAnsi="Calibri" w:cs="Arial"/>
                <w:kern w:val="24"/>
                <w:sz w:val="24"/>
                <w:szCs w:val="24"/>
              </w:rPr>
              <w:t>X</w:t>
            </w:r>
          </w:p>
        </w:tc>
      </w:tr>
    </w:tbl>
    <w:p w:rsidR="00DB3905" w:rsidRPr="00DB3905" w:rsidRDefault="00DB3905" w:rsidP="00DB3905">
      <w:pPr>
        <w:spacing w:after="0" w:line="480" w:lineRule="auto"/>
        <w:rPr>
          <w:rFonts w:asciiTheme="majorBidi" w:hAnsiTheme="majorBidi" w:cstheme="majorBidi"/>
          <w:b/>
          <w:sz w:val="24"/>
          <w:szCs w:val="24"/>
        </w:rPr>
      </w:pPr>
    </w:p>
    <w:p w:rsidR="00DB3905" w:rsidRPr="00DB3905" w:rsidRDefault="00DB3905" w:rsidP="00DB3905"/>
    <w:p w:rsidR="00115F8C" w:rsidRPr="00DB3905" w:rsidRDefault="00115F8C" w:rsidP="00115F8C">
      <w:pPr>
        <w:spacing w:after="0" w:line="480" w:lineRule="auto"/>
        <w:rPr>
          <w:rFonts w:asciiTheme="majorBidi" w:hAnsiTheme="majorBidi" w:cstheme="majorBidi"/>
          <w:bCs/>
          <w:sz w:val="24"/>
          <w:szCs w:val="24"/>
        </w:rPr>
      </w:pPr>
    </w:p>
    <w:p w:rsidR="0025722B" w:rsidRPr="00DB3905" w:rsidRDefault="0025722B" w:rsidP="00676356">
      <w:pPr>
        <w:spacing w:after="0" w:line="480" w:lineRule="auto"/>
        <w:rPr>
          <w:rFonts w:asciiTheme="majorBidi" w:hAnsiTheme="majorBidi" w:cstheme="majorBidi"/>
          <w:bCs/>
          <w:sz w:val="24"/>
          <w:szCs w:val="24"/>
        </w:rPr>
      </w:pPr>
    </w:p>
    <w:p w:rsidR="00676356" w:rsidRPr="00DB3905" w:rsidRDefault="00676356" w:rsidP="005D77C6">
      <w:pPr>
        <w:rPr>
          <w:rFonts w:asciiTheme="majorBidi" w:hAnsiTheme="majorBidi" w:cstheme="majorBidi"/>
          <w:bCs/>
          <w:sz w:val="24"/>
          <w:szCs w:val="24"/>
        </w:rPr>
      </w:pPr>
    </w:p>
    <w:p w:rsidR="00461C01" w:rsidRPr="00DB3905" w:rsidRDefault="00461C01" w:rsidP="005D77C6">
      <w:pPr>
        <w:rPr>
          <w:rFonts w:asciiTheme="majorBidi" w:hAnsiTheme="majorBidi" w:cstheme="majorBidi"/>
          <w:bCs/>
          <w:sz w:val="24"/>
          <w:szCs w:val="24"/>
        </w:rPr>
      </w:pPr>
    </w:p>
    <w:sectPr w:rsidR="00461C01" w:rsidRPr="00DB3905">
      <w:footerReference w:type="default" r:id="rId2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CB6F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BD" w:rsidRDefault="00186EBD" w:rsidP="00847AD1">
      <w:pPr>
        <w:spacing w:after="0" w:line="240" w:lineRule="auto"/>
      </w:pPr>
      <w:r>
        <w:separator/>
      </w:r>
    </w:p>
  </w:endnote>
  <w:endnote w:type="continuationSeparator" w:id="0">
    <w:p w:rsidR="00186EBD" w:rsidRDefault="00186EBD" w:rsidP="0084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MILK P+ Adv P 7 D 0 F">
    <w:altName w:val="GMILK P+ Adv P 7 D 0 F"/>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Tb5929f4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96620"/>
      <w:docPartObj>
        <w:docPartGallery w:val="Page Numbers (Bottom of Page)"/>
        <w:docPartUnique/>
      </w:docPartObj>
    </w:sdtPr>
    <w:sdtEndPr>
      <w:rPr>
        <w:noProof/>
      </w:rPr>
    </w:sdtEndPr>
    <w:sdtContent>
      <w:p w:rsidR="00F567D4" w:rsidRDefault="00F567D4">
        <w:pPr>
          <w:pStyle w:val="Footer"/>
          <w:jc w:val="center"/>
        </w:pPr>
        <w:r>
          <w:fldChar w:fldCharType="begin"/>
        </w:r>
        <w:r>
          <w:instrText xml:space="preserve"> PAGE   \* MERGEFORMAT </w:instrText>
        </w:r>
        <w:r>
          <w:fldChar w:fldCharType="separate"/>
        </w:r>
        <w:r w:rsidR="00245C3B">
          <w:rPr>
            <w:noProof/>
          </w:rPr>
          <w:t>2</w:t>
        </w:r>
        <w:r>
          <w:rPr>
            <w:noProof/>
          </w:rPr>
          <w:fldChar w:fldCharType="end"/>
        </w:r>
      </w:p>
    </w:sdtContent>
  </w:sdt>
  <w:p w:rsidR="00F567D4" w:rsidRDefault="00F5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BD" w:rsidRDefault="00186EBD" w:rsidP="00847AD1">
      <w:pPr>
        <w:spacing w:after="0" w:line="240" w:lineRule="auto"/>
      </w:pPr>
      <w:r>
        <w:separator/>
      </w:r>
    </w:p>
  </w:footnote>
  <w:footnote w:type="continuationSeparator" w:id="0">
    <w:p w:rsidR="00186EBD" w:rsidRDefault="00186EBD" w:rsidP="00847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2736"/>
    <w:multiLevelType w:val="hybridMultilevel"/>
    <w:tmpl w:val="AB845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F744E6"/>
    <w:multiLevelType w:val="hybridMultilevel"/>
    <w:tmpl w:val="C354F360"/>
    <w:lvl w:ilvl="0" w:tplc="47783434">
      <w:start w:val="1"/>
      <w:numFmt w:val="decimal"/>
      <w:lvlText w:val="%1."/>
      <w:lvlJc w:val="left"/>
      <w:pPr>
        <w:tabs>
          <w:tab w:val="num" w:pos="720"/>
        </w:tabs>
        <w:ind w:left="720" w:hanging="360"/>
      </w:pPr>
    </w:lvl>
    <w:lvl w:ilvl="1" w:tplc="00309210" w:tentative="1">
      <w:start w:val="1"/>
      <w:numFmt w:val="decimal"/>
      <w:lvlText w:val="%2."/>
      <w:lvlJc w:val="left"/>
      <w:pPr>
        <w:tabs>
          <w:tab w:val="num" w:pos="1440"/>
        </w:tabs>
        <w:ind w:left="1440" w:hanging="360"/>
      </w:pPr>
    </w:lvl>
    <w:lvl w:ilvl="2" w:tplc="E67811A2" w:tentative="1">
      <w:start w:val="1"/>
      <w:numFmt w:val="decimal"/>
      <w:lvlText w:val="%3."/>
      <w:lvlJc w:val="left"/>
      <w:pPr>
        <w:tabs>
          <w:tab w:val="num" w:pos="2160"/>
        </w:tabs>
        <w:ind w:left="2160" w:hanging="360"/>
      </w:pPr>
    </w:lvl>
    <w:lvl w:ilvl="3" w:tplc="FA64561C" w:tentative="1">
      <w:start w:val="1"/>
      <w:numFmt w:val="decimal"/>
      <w:lvlText w:val="%4."/>
      <w:lvlJc w:val="left"/>
      <w:pPr>
        <w:tabs>
          <w:tab w:val="num" w:pos="2880"/>
        </w:tabs>
        <w:ind w:left="2880" w:hanging="360"/>
      </w:pPr>
    </w:lvl>
    <w:lvl w:ilvl="4" w:tplc="ED6E3318" w:tentative="1">
      <w:start w:val="1"/>
      <w:numFmt w:val="decimal"/>
      <w:lvlText w:val="%5."/>
      <w:lvlJc w:val="left"/>
      <w:pPr>
        <w:tabs>
          <w:tab w:val="num" w:pos="3600"/>
        </w:tabs>
        <w:ind w:left="3600" w:hanging="360"/>
      </w:pPr>
    </w:lvl>
    <w:lvl w:ilvl="5" w:tplc="883C0EFA" w:tentative="1">
      <w:start w:val="1"/>
      <w:numFmt w:val="decimal"/>
      <w:lvlText w:val="%6."/>
      <w:lvlJc w:val="left"/>
      <w:pPr>
        <w:tabs>
          <w:tab w:val="num" w:pos="4320"/>
        </w:tabs>
        <w:ind w:left="4320" w:hanging="360"/>
      </w:pPr>
    </w:lvl>
    <w:lvl w:ilvl="6" w:tplc="F6CCA58A" w:tentative="1">
      <w:start w:val="1"/>
      <w:numFmt w:val="decimal"/>
      <w:lvlText w:val="%7."/>
      <w:lvlJc w:val="left"/>
      <w:pPr>
        <w:tabs>
          <w:tab w:val="num" w:pos="5040"/>
        </w:tabs>
        <w:ind w:left="5040" w:hanging="360"/>
      </w:pPr>
    </w:lvl>
    <w:lvl w:ilvl="7" w:tplc="3FD6699A" w:tentative="1">
      <w:start w:val="1"/>
      <w:numFmt w:val="decimal"/>
      <w:lvlText w:val="%8."/>
      <w:lvlJc w:val="left"/>
      <w:pPr>
        <w:tabs>
          <w:tab w:val="num" w:pos="5760"/>
        </w:tabs>
        <w:ind w:left="5760" w:hanging="360"/>
      </w:pPr>
    </w:lvl>
    <w:lvl w:ilvl="8" w:tplc="BB5EB608" w:tentative="1">
      <w:start w:val="1"/>
      <w:numFmt w:val="decimal"/>
      <w:lvlText w:val="%9."/>
      <w:lvlJc w:val="left"/>
      <w:pPr>
        <w:tabs>
          <w:tab w:val="num" w:pos="6480"/>
        </w:tabs>
        <w:ind w:left="6480" w:hanging="360"/>
      </w:pPr>
    </w:lvl>
  </w:abstractNum>
  <w:abstractNum w:abstractNumId="2">
    <w:nsid w:val="5D47266B"/>
    <w:multiLevelType w:val="hybridMultilevel"/>
    <w:tmpl w:val="C084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ke">
    <w15:presenceInfo w15:providerId="None" w15:userId="Al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B7"/>
    <w:rsid w:val="00006106"/>
    <w:rsid w:val="00007334"/>
    <w:rsid w:val="000131EF"/>
    <w:rsid w:val="0001434D"/>
    <w:rsid w:val="00015045"/>
    <w:rsid w:val="00016991"/>
    <w:rsid w:val="00016DBD"/>
    <w:rsid w:val="00016F6B"/>
    <w:rsid w:val="00024A3A"/>
    <w:rsid w:val="00036BDC"/>
    <w:rsid w:val="00041671"/>
    <w:rsid w:val="00043889"/>
    <w:rsid w:val="00045A48"/>
    <w:rsid w:val="00051708"/>
    <w:rsid w:val="000621E6"/>
    <w:rsid w:val="000633CC"/>
    <w:rsid w:val="00083F82"/>
    <w:rsid w:val="00092BB9"/>
    <w:rsid w:val="00097EFA"/>
    <w:rsid w:val="000A7B03"/>
    <w:rsid w:val="000B3320"/>
    <w:rsid w:val="000B6560"/>
    <w:rsid w:val="000B65F1"/>
    <w:rsid w:val="000C57B2"/>
    <w:rsid w:val="000D3996"/>
    <w:rsid w:val="000D4C03"/>
    <w:rsid w:val="000E03B7"/>
    <w:rsid w:val="000E13FF"/>
    <w:rsid w:val="000E3D26"/>
    <w:rsid w:val="000E4B86"/>
    <w:rsid w:val="00102785"/>
    <w:rsid w:val="00115F8C"/>
    <w:rsid w:val="00136FF2"/>
    <w:rsid w:val="00141E16"/>
    <w:rsid w:val="00142837"/>
    <w:rsid w:val="00150C02"/>
    <w:rsid w:val="00152C26"/>
    <w:rsid w:val="00155531"/>
    <w:rsid w:val="001717CC"/>
    <w:rsid w:val="00176BAA"/>
    <w:rsid w:val="00186EBD"/>
    <w:rsid w:val="00186FEA"/>
    <w:rsid w:val="00194B11"/>
    <w:rsid w:val="001A5252"/>
    <w:rsid w:val="001A758E"/>
    <w:rsid w:val="001B6333"/>
    <w:rsid w:val="001C0D13"/>
    <w:rsid w:val="001C131E"/>
    <w:rsid w:val="001D331A"/>
    <w:rsid w:val="001F712D"/>
    <w:rsid w:val="001F732E"/>
    <w:rsid w:val="00203D84"/>
    <w:rsid w:val="002066B9"/>
    <w:rsid w:val="00207B27"/>
    <w:rsid w:val="002163CA"/>
    <w:rsid w:val="00223730"/>
    <w:rsid w:val="002273F1"/>
    <w:rsid w:val="002447F9"/>
    <w:rsid w:val="00245A53"/>
    <w:rsid w:val="00245C3B"/>
    <w:rsid w:val="00246E69"/>
    <w:rsid w:val="0025375F"/>
    <w:rsid w:val="0025383B"/>
    <w:rsid w:val="0025722B"/>
    <w:rsid w:val="002626ED"/>
    <w:rsid w:val="00276250"/>
    <w:rsid w:val="00282C8F"/>
    <w:rsid w:val="002914B1"/>
    <w:rsid w:val="002A1547"/>
    <w:rsid w:val="002A4561"/>
    <w:rsid w:val="002A668D"/>
    <w:rsid w:val="002B2A10"/>
    <w:rsid w:val="002B4C18"/>
    <w:rsid w:val="002B5612"/>
    <w:rsid w:val="002B66B5"/>
    <w:rsid w:val="002C02DE"/>
    <w:rsid w:val="002C29A2"/>
    <w:rsid w:val="002C7E85"/>
    <w:rsid w:val="002D0126"/>
    <w:rsid w:val="002D57BE"/>
    <w:rsid w:val="002E696A"/>
    <w:rsid w:val="002F2297"/>
    <w:rsid w:val="00301B5D"/>
    <w:rsid w:val="003067B2"/>
    <w:rsid w:val="003276C1"/>
    <w:rsid w:val="003343FB"/>
    <w:rsid w:val="003364B3"/>
    <w:rsid w:val="00341E7B"/>
    <w:rsid w:val="003463C1"/>
    <w:rsid w:val="00347AA5"/>
    <w:rsid w:val="0035457F"/>
    <w:rsid w:val="00355D2E"/>
    <w:rsid w:val="00363D5B"/>
    <w:rsid w:val="00376240"/>
    <w:rsid w:val="00384FF7"/>
    <w:rsid w:val="003866CE"/>
    <w:rsid w:val="003A768D"/>
    <w:rsid w:val="003B0183"/>
    <w:rsid w:val="003B4DDC"/>
    <w:rsid w:val="003C67FD"/>
    <w:rsid w:val="003D1209"/>
    <w:rsid w:val="003D1AA0"/>
    <w:rsid w:val="003D23E7"/>
    <w:rsid w:val="003D2C56"/>
    <w:rsid w:val="003D4024"/>
    <w:rsid w:val="003D40B0"/>
    <w:rsid w:val="003D6EBD"/>
    <w:rsid w:val="003E2143"/>
    <w:rsid w:val="003F0BD6"/>
    <w:rsid w:val="00402A10"/>
    <w:rsid w:val="00404333"/>
    <w:rsid w:val="004076C7"/>
    <w:rsid w:val="00410793"/>
    <w:rsid w:val="0041342C"/>
    <w:rsid w:val="0041692B"/>
    <w:rsid w:val="004201A9"/>
    <w:rsid w:val="00425897"/>
    <w:rsid w:val="00427CEF"/>
    <w:rsid w:val="00435D46"/>
    <w:rsid w:val="0045045B"/>
    <w:rsid w:val="00461C01"/>
    <w:rsid w:val="00474A1E"/>
    <w:rsid w:val="00475F9A"/>
    <w:rsid w:val="004828B6"/>
    <w:rsid w:val="004832B0"/>
    <w:rsid w:val="004849E4"/>
    <w:rsid w:val="00490A2E"/>
    <w:rsid w:val="004925BA"/>
    <w:rsid w:val="00493858"/>
    <w:rsid w:val="00496337"/>
    <w:rsid w:val="004B042D"/>
    <w:rsid w:val="004C75B1"/>
    <w:rsid w:val="004D078A"/>
    <w:rsid w:val="004D2D58"/>
    <w:rsid w:val="004D6320"/>
    <w:rsid w:val="004E186E"/>
    <w:rsid w:val="004E1AF4"/>
    <w:rsid w:val="004E3337"/>
    <w:rsid w:val="004F4AC4"/>
    <w:rsid w:val="00504D08"/>
    <w:rsid w:val="00525728"/>
    <w:rsid w:val="0052730A"/>
    <w:rsid w:val="005546AE"/>
    <w:rsid w:val="00556AC5"/>
    <w:rsid w:val="00561D7E"/>
    <w:rsid w:val="005714EB"/>
    <w:rsid w:val="00571677"/>
    <w:rsid w:val="0058011C"/>
    <w:rsid w:val="0058052D"/>
    <w:rsid w:val="00581B8F"/>
    <w:rsid w:val="005842F6"/>
    <w:rsid w:val="0058548C"/>
    <w:rsid w:val="005864BE"/>
    <w:rsid w:val="005919B5"/>
    <w:rsid w:val="00591F00"/>
    <w:rsid w:val="005A7BB4"/>
    <w:rsid w:val="005B19E8"/>
    <w:rsid w:val="005D53D5"/>
    <w:rsid w:val="005D77C6"/>
    <w:rsid w:val="005E72EB"/>
    <w:rsid w:val="005E751E"/>
    <w:rsid w:val="005F3BE5"/>
    <w:rsid w:val="0060318E"/>
    <w:rsid w:val="0061736D"/>
    <w:rsid w:val="006212A6"/>
    <w:rsid w:val="00623A32"/>
    <w:rsid w:val="00623DA8"/>
    <w:rsid w:val="00633575"/>
    <w:rsid w:val="00636E6B"/>
    <w:rsid w:val="00637216"/>
    <w:rsid w:val="00640125"/>
    <w:rsid w:val="00642B69"/>
    <w:rsid w:val="006445E4"/>
    <w:rsid w:val="00657D60"/>
    <w:rsid w:val="00664F11"/>
    <w:rsid w:val="0067260E"/>
    <w:rsid w:val="006754F0"/>
    <w:rsid w:val="00676356"/>
    <w:rsid w:val="006808D4"/>
    <w:rsid w:val="00684F01"/>
    <w:rsid w:val="00685B9B"/>
    <w:rsid w:val="00697AF7"/>
    <w:rsid w:val="006A1FAB"/>
    <w:rsid w:val="006B2FE8"/>
    <w:rsid w:val="006B7FA2"/>
    <w:rsid w:val="006C3D81"/>
    <w:rsid w:val="006C690B"/>
    <w:rsid w:val="006D41FA"/>
    <w:rsid w:val="006E1D86"/>
    <w:rsid w:val="006E607F"/>
    <w:rsid w:val="006F5B96"/>
    <w:rsid w:val="006F5D63"/>
    <w:rsid w:val="007151D7"/>
    <w:rsid w:val="00723B83"/>
    <w:rsid w:val="00725062"/>
    <w:rsid w:val="0072569C"/>
    <w:rsid w:val="00726526"/>
    <w:rsid w:val="00731092"/>
    <w:rsid w:val="007409A3"/>
    <w:rsid w:val="007479A2"/>
    <w:rsid w:val="0075180D"/>
    <w:rsid w:val="00751986"/>
    <w:rsid w:val="00770260"/>
    <w:rsid w:val="00780807"/>
    <w:rsid w:val="007818CE"/>
    <w:rsid w:val="007A60CE"/>
    <w:rsid w:val="007B0A37"/>
    <w:rsid w:val="007B6B21"/>
    <w:rsid w:val="007B7F0C"/>
    <w:rsid w:val="007D766F"/>
    <w:rsid w:val="007E7FD7"/>
    <w:rsid w:val="007F4B8E"/>
    <w:rsid w:val="007F6F1C"/>
    <w:rsid w:val="00800207"/>
    <w:rsid w:val="00801E82"/>
    <w:rsid w:val="008276A2"/>
    <w:rsid w:val="00835826"/>
    <w:rsid w:val="00843658"/>
    <w:rsid w:val="0084425E"/>
    <w:rsid w:val="00844766"/>
    <w:rsid w:val="00847AD1"/>
    <w:rsid w:val="0085164B"/>
    <w:rsid w:val="008567E5"/>
    <w:rsid w:val="00891173"/>
    <w:rsid w:val="008A0DBC"/>
    <w:rsid w:val="008A3194"/>
    <w:rsid w:val="008B0AF5"/>
    <w:rsid w:val="008B4616"/>
    <w:rsid w:val="008C1596"/>
    <w:rsid w:val="008C5711"/>
    <w:rsid w:val="008C583E"/>
    <w:rsid w:val="008C76D4"/>
    <w:rsid w:val="008E167F"/>
    <w:rsid w:val="008E6C27"/>
    <w:rsid w:val="008E6CF5"/>
    <w:rsid w:val="008F3EF0"/>
    <w:rsid w:val="00920623"/>
    <w:rsid w:val="009219A5"/>
    <w:rsid w:val="009233E9"/>
    <w:rsid w:val="0095115E"/>
    <w:rsid w:val="00955CAE"/>
    <w:rsid w:val="00957C28"/>
    <w:rsid w:val="00961DCE"/>
    <w:rsid w:val="00967E00"/>
    <w:rsid w:val="009708B4"/>
    <w:rsid w:val="00971915"/>
    <w:rsid w:val="00974B47"/>
    <w:rsid w:val="00975397"/>
    <w:rsid w:val="0098223D"/>
    <w:rsid w:val="009825E0"/>
    <w:rsid w:val="00982760"/>
    <w:rsid w:val="00986FBC"/>
    <w:rsid w:val="009944FB"/>
    <w:rsid w:val="009B1194"/>
    <w:rsid w:val="009B6400"/>
    <w:rsid w:val="009C38A8"/>
    <w:rsid w:val="009C7FD2"/>
    <w:rsid w:val="009D22C9"/>
    <w:rsid w:val="009D35A4"/>
    <w:rsid w:val="009D3AB0"/>
    <w:rsid w:val="009F7D2B"/>
    <w:rsid w:val="00A06F42"/>
    <w:rsid w:val="00A14562"/>
    <w:rsid w:val="00A21D09"/>
    <w:rsid w:val="00A24F06"/>
    <w:rsid w:val="00A27FE7"/>
    <w:rsid w:val="00A4291C"/>
    <w:rsid w:val="00A62E50"/>
    <w:rsid w:val="00A917ED"/>
    <w:rsid w:val="00AA244A"/>
    <w:rsid w:val="00AA2CFB"/>
    <w:rsid w:val="00AB22D0"/>
    <w:rsid w:val="00AB719D"/>
    <w:rsid w:val="00AC09EE"/>
    <w:rsid w:val="00AC3AB8"/>
    <w:rsid w:val="00AC6CCB"/>
    <w:rsid w:val="00AD6B99"/>
    <w:rsid w:val="00AE6B3E"/>
    <w:rsid w:val="00AF22CE"/>
    <w:rsid w:val="00AF2782"/>
    <w:rsid w:val="00AF6D14"/>
    <w:rsid w:val="00B07BA3"/>
    <w:rsid w:val="00B1662D"/>
    <w:rsid w:val="00B17365"/>
    <w:rsid w:val="00B26A7B"/>
    <w:rsid w:val="00B30F94"/>
    <w:rsid w:val="00B42784"/>
    <w:rsid w:val="00B431D3"/>
    <w:rsid w:val="00B53C69"/>
    <w:rsid w:val="00B67730"/>
    <w:rsid w:val="00B702A7"/>
    <w:rsid w:val="00B771C6"/>
    <w:rsid w:val="00B825CA"/>
    <w:rsid w:val="00B84E8A"/>
    <w:rsid w:val="00B87696"/>
    <w:rsid w:val="00B87D4E"/>
    <w:rsid w:val="00B905F9"/>
    <w:rsid w:val="00B92F6E"/>
    <w:rsid w:val="00B95793"/>
    <w:rsid w:val="00BA2485"/>
    <w:rsid w:val="00BA39D5"/>
    <w:rsid w:val="00BA7AA0"/>
    <w:rsid w:val="00BB0721"/>
    <w:rsid w:val="00BB30E9"/>
    <w:rsid w:val="00BB7482"/>
    <w:rsid w:val="00BD3C61"/>
    <w:rsid w:val="00BD6B49"/>
    <w:rsid w:val="00BE5464"/>
    <w:rsid w:val="00BF1A3F"/>
    <w:rsid w:val="00BF59E8"/>
    <w:rsid w:val="00C0099E"/>
    <w:rsid w:val="00C01C73"/>
    <w:rsid w:val="00C12EEC"/>
    <w:rsid w:val="00C270A2"/>
    <w:rsid w:val="00C301D7"/>
    <w:rsid w:val="00C33D31"/>
    <w:rsid w:val="00C41251"/>
    <w:rsid w:val="00C41FA3"/>
    <w:rsid w:val="00C46256"/>
    <w:rsid w:val="00C569DC"/>
    <w:rsid w:val="00C61C1B"/>
    <w:rsid w:val="00C63B44"/>
    <w:rsid w:val="00C649B1"/>
    <w:rsid w:val="00C65383"/>
    <w:rsid w:val="00C66110"/>
    <w:rsid w:val="00C671F9"/>
    <w:rsid w:val="00C82B68"/>
    <w:rsid w:val="00C8415B"/>
    <w:rsid w:val="00C927BB"/>
    <w:rsid w:val="00C9583F"/>
    <w:rsid w:val="00CA6D11"/>
    <w:rsid w:val="00CC5588"/>
    <w:rsid w:val="00CE189B"/>
    <w:rsid w:val="00CF2F9C"/>
    <w:rsid w:val="00CF591F"/>
    <w:rsid w:val="00D007B7"/>
    <w:rsid w:val="00D04D99"/>
    <w:rsid w:val="00D04E27"/>
    <w:rsid w:val="00D136B8"/>
    <w:rsid w:val="00D17565"/>
    <w:rsid w:val="00D17B51"/>
    <w:rsid w:val="00D21483"/>
    <w:rsid w:val="00D23AA3"/>
    <w:rsid w:val="00D357A8"/>
    <w:rsid w:val="00D36ADB"/>
    <w:rsid w:val="00D43EBB"/>
    <w:rsid w:val="00D7711B"/>
    <w:rsid w:val="00D95377"/>
    <w:rsid w:val="00DA2DB7"/>
    <w:rsid w:val="00DB3905"/>
    <w:rsid w:val="00DC08A6"/>
    <w:rsid w:val="00DC7D32"/>
    <w:rsid w:val="00DD0011"/>
    <w:rsid w:val="00DD192D"/>
    <w:rsid w:val="00DD652B"/>
    <w:rsid w:val="00DF14CE"/>
    <w:rsid w:val="00DF2E42"/>
    <w:rsid w:val="00DF3FA5"/>
    <w:rsid w:val="00DF49B7"/>
    <w:rsid w:val="00DF7D7D"/>
    <w:rsid w:val="00E00681"/>
    <w:rsid w:val="00E30F86"/>
    <w:rsid w:val="00E321B6"/>
    <w:rsid w:val="00E41574"/>
    <w:rsid w:val="00E44D53"/>
    <w:rsid w:val="00E4762F"/>
    <w:rsid w:val="00E5121C"/>
    <w:rsid w:val="00E53F41"/>
    <w:rsid w:val="00E565B6"/>
    <w:rsid w:val="00E657B6"/>
    <w:rsid w:val="00E66F25"/>
    <w:rsid w:val="00E71BB2"/>
    <w:rsid w:val="00E81D95"/>
    <w:rsid w:val="00E8261E"/>
    <w:rsid w:val="00E85035"/>
    <w:rsid w:val="00E850C2"/>
    <w:rsid w:val="00E96423"/>
    <w:rsid w:val="00EB0D65"/>
    <w:rsid w:val="00EB329B"/>
    <w:rsid w:val="00EB33B2"/>
    <w:rsid w:val="00EB412D"/>
    <w:rsid w:val="00EC0AAC"/>
    <w:rsid w:val="00EC3C3D"/>
    <w:rsid w:val="00EE3BA5"/>
    <w:rsid w:val="00EE73BC"/>
    <w:rsid w:val="00EF1A53"/>
    <w:rsid w:val="00EF69F9"/>
    <w:rsid w:val="00F03CED"/>
    <w:rsid w:val="00F10C9E"/>
    <w:rsid w:val="00F12EB3"/>
    <w:rsid w:val="00F32C67"/>
    <w:rsid w:val="00F33C08"/>
    <w:rsid w:val="00F415A8"/>
    <w:rsid w:val="00F42188"/>
    <w:rsid w:val="00F4400C"/>
    <w:rsid w:val="00F50C65"/>
    <w:rsid w:val="00F54E7E"/>
    <w:rsid w:val="00F55884"/>
    <w:rsid w:val="00F567D4"/>
    <w:rsid w:val="00F60F53"/>
    <w:rsid w:val="00F6711D"/>
    <w:rsid w:val="00F7574C"/>
    <w:rsid w:val="00F85257"/>
    <w:rsid w:val="00F853F3"/>
    <w:rsid w:val="00F94D71"/>
    <w:rsid w:val="00FA53A6"/>
    <w:rsid w:val="00FB1FEA"/>
    <w:rsid w:val="00FB3639"/>
    <w:rsid w:val="00FB5935"/>
    <w:rsid w:val="00FB6CB7"/>
    <w:rsid w:val="00FC6E92"/>
    <w:rsid w:val="00FC7338"/>
    <w:rsid w:val="00FD4A82"/>
    <w:rsid w:val="00FD78A6"/>
    <w:rsid w:val="00FE7712"/>
    <w:rsid w:val="00FF6A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B7"/>
    <w:rPr>
      <w:rFonts w:eastAsiaTheme="minorEastAsia"/>
      <w:lang w:eastAsia="zh-CN"/>
    </w:rPr>
  </w:style>
  <w:style w:type="paragraph" w:styleId="Heading1">
    <w:name w:val="heading 1"/>
    <w:basedOn w:val="Normal"/>
    <w:link w:val="Heading1Char"/>
    <w:uiPriority w:val="9"/>
    <w:qFormat/>
    <w:rsid w:val="000E3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26"/>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F8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6B5"/>
    <w:rPr>
      <w:sz w:val="16"/>
      <w:szCs w:val="16"/>
    </w:rPr>
  </w:style>
  <w:style w:type="paragraph" w:styleId="CommentText">
    <w:name w:val="annotation text"/>
    <w:basedOn w:val="Normal"/>
    <w:link w:val="CommentTextChar"/>
    <w:uiPriority w:val="99"/>
    <w:unhideWhenUsed/>
    <w:rsid w:val="002B66B5"/>
    <w:pPr>
      <w:spacing w:line="240" w:lineRule="auto"/>
    </w:pPr>
    <w:rPr>
      <w:sz w:val="20"/>
      <w:szCs w:val="20"/>
    </w:rPr>
  </w:style>
  <w:style w:type="character" w:customStyle="1" w:styleId="CommentTextChar">
    <w:name w:val="Comment Text Char"/>
    <w:basedOn w:val="DefaultParagraphFont"/>
    <w:link w:val="CommentText"/>
    <w:uiPriority w:val="99"/>
    <w:rsid w:val="002B66B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2B66B5"/>
    <w:rPr>
      <w:b/>
      <w:bCs/>
    </w:rPr>
  </w:style>
  <w:style w:type="character" w:customStyle="1" w:styleId="CommentSubjectChar">
    <w:name w:val="Comment Subject Char"/>
    <w:basedOn w:val="CommentTextChar"/>
    <w:link w:val="CommentSubject"/>
    <w:uiPriority w:val="99"/>
    <w:semiHidden/>
    <w:rsid w:val="002B66B5"/>
    <w:rPr>
      <w:rFonts w:eastAsiaTheme="minorEastAsia"/>
      <w:b/>
      <w:bCs/>
      <w:sz w:val="20"/>
      <w:szCs w:val="20"/>
      <w:lang w:eastAsia="zh-CN"/>
    </w:rPr>
  </w:style>
  <w:style w:type="paragraph" w:styleId="BalloonText">
    <w:name w:val="Balloon Text"/>
    <w:basedOn w:val="Normal"/>
    <w:link w:val="BalloonTextChar"/>
    <w:uiPriority w:val="99"/>
    <w:semiHidden/>
    <w:unhideWhenUsed/>
    <w:rsid w:val="002B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5"/>
    <w:rPr>
      <w:rFonts w:ascii="Tahoma" w:eastAsiaTheme="minorEastAsia" w:hAnsi="Tahoma" w:cs="Tahoma"/>
      <w:sz w:val="16"/>
      <w:szCs w:val="16"/>
      <w:lang w:eastAsia="zh-CN"/>
    </w:rPr>
  </w:style>
  <w:style w:type="paragraph" w:customStyle="1" w:styleId="Default">
    <w:name w:val="Default"/>
    <w:rsid w:val="00016991"/>
    <w:pPr>
      <w:autoSpaceDE w:val="0"/>
      <w:autoSpaceDN w:val="0"/>
      <w:adjustRightInd w:val="0"/>
      <w:spacing w:after="0" w:line="240" w:lineRule="auto"/>
    </w:pPr>
    <w:rPr>
      <w:rFonts w:ascii="GMILK P+ Adv P 7 D 0 F" w:hAnsi="GMILK P+ Adv P 7 D 0 F" w:cs="GMILK P+ Adv P 7 D 0 F"/>
      <w:color w:val="000000"/>
      <w:sz w:val="24"/>
      <w:szCs w:val="24"/>
    </w:rPr>
  </w:style>
  <w:style w:type="character" w:styleId="Hyperlink">
    <w:name w:val="Hyperlink"/>
    <w:basedOn w:val="DefaultParagraphFont"/>
    <w:uiPriority w:val="99"/>
    <w:unhideWhenUsed/>
    <w:rsid w:val="00EE73BC"/>
    <w:rPr>
      <w:strike w:val="0"/>
      <w:dstrike w:val="0"/>
      <w:color w:val="36A493"/>
      <w:u w:val="none"/>
      <w:effect w:val="none"/>
    </w:rPr>
  </w:style>
  <w:style w:type="paragraph" w:styleId="Header">
    <w:name w:val="header"/>
    <w:basedOn w:val="Normal"/>
    <w:link w:val="HeaderChar"/>
    <w:uiPriority w:val="99"/>
    <w:unhideWhenUsed/>
    <w:rsid w:val="0084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AD1"/>
    <w:rPr>
      <w:rFonts w:eastAsiaTheme="minorEastAsia"/>
      <w:lang w:eastAsia="zh-CN"/>
    </w:rPr>
  </w:style>
  <w:style w:type="paragraph" w:styleId="Footer">
    <w:name w:val="footer"/>
    <w:basedOn w:val="Normal"/>
    <w:link w:val="FooterChar"/>
    <w:uiPriority w:val="99"/>
    <w:unhideWhenUsed/>
    <w:rsid w:val="0084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AD1"/>
    <w:rPr>
      <w:rFonts w:eastAsiaTheme="minorEastAsia"/>
      <w:lang w:eastAsia="zh-CN"/>
    </w:rPr>
  </w:style>
  <w:style w:type="character" w:styleId="Emphasis">
    <w:name w:val="Emphasis"/>
    <w:basedOn w:val="DefaultParagraphFont"/>
    <w:uiPriority w:val="20"/>
    <w:qFormat/>
    <w:rsid w:val="00847AD1"/>
    <w:rPr>
      <w:i/>
      <w:iCs/>
    </w:rPr>
  </w:style>
  <w:style w:type="paragraph" w:styleId="NormalWeb">
    <w:name w:val="Normal (Web)"/>
    <w:basedOn w:val="Normal"/>
    <w:uiPriority w:val="99"/>
    <w:semiHidden/>
    <w:unhideWhenUsed/>
    <w:rsid w:val="00847AD1"/>
    <w:pPr>
      <w:spacing w:after="432" w:line="240" w:lineRule="auto"/>
    </w:pPr>
    <w:rPr>
      <w:rFonts w:ascii="Times New Roman" w:eastAsia="Times New Roman" w:hAnsi="Times New Roman" w:cs="Times New Roman"/>
      <w:sz w:val="24"/>
      <w:szCs w:val="24"/>
    </w:rPr>
  </w:style>
  <w:style w:type="paragraph" w:styleId="Revision">
    <w:name w:val="Revision"/>
    <w:hidden/>
    <w:uiPriority w:val="99"/>
    <w:semiHidden/>
    <w:rsid w:val="00DC7D32"/>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B7"/>
    <w:rPr>
      <w:rFonts w:eastAsiaTheme="minorEastAsia"/>
      <w:lang w:eastAsia="zh-CN"/>
    </w:rPr>
  </w:style>
  <w:style w:type="paragraph" w:styleId="Heading1">
    <w:name w:val="heading 1"/>
    <w:basedOn w:val="Normal"/>
    <w:link w:val="Heading1Char"/>
    <w:uiPriority w:val="9"/>
    <w:qFormat/>
    <w:rsid w:val="000E3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26"/>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F8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6B5"/>
    <w:rPr>
      <w:sz w:val="16"/>
      <w:szCs w:val="16"/>
    </w:rPr>
  </w:style>
  <w:style w:type="paragraph" w:styleId="CommentText">
    <w:name w:val="annotation text"/>
    <w:basedOn w:val="Normal"/>
    <w:link w:val="CommentTextChar"/>
    <w:uiPriority w:val="99"/>
    <w:unhideWhenUsed/>
    <w:rsid w:val="002B66B5"/>
    <w:pPr>
      <w:spacing w:line="240" w:lineRule="auto"/>
    </w:pPr>
    <w:rPr>
      <w:sz w:val="20"/>
      <w:szCs w:val="20"/>
    </w:rPr>
  </w:style>
  <w:style w:type="character" w:customStyle="1" w:styleId="CommentTextChar">
    <w:name w:val="Comment Text Char"/>
    <w:basedOn w:val="DefaultParagraphFont"/>
    <w:link w:val="CommentText"/>
    <w:uiPriority w:val="99"/>
    <w:rsid w:val="002B66B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2B66B5"/>
    <w:rPr>
      <w:b/>
      <w:bCs/>
    </w:rPr>
  </w:style>
  <w:style w:type="character" w:customStyle="1" w:styleId="CommentSubjectChar">
    <w:name w:val="Comment Subject Char"/>
    <w:basedOn w:val="CommentTextChar"/>
    <w:link w:val="CommentSubject"/>
    <w:uiPriority w:val="99"/>
    <w:semiHidden/>
    <w:rsid w:val="002B66B5"/>
    <w:rPr>
      <w:rFonts w:eastAsiaTheme="minorEastAsia"/>
      <w:b/>
      <w:bCs/>
      <w:sz w:val="20"/>
      <w:szCs w:val="20"/>
      <w:lang w:eastAsia="zh-CN"/>
    </w:rPr>
  </w:style>
  <w:style w:type="paragraph" w:styleId="BalloonText">
    <w:name w:val="Balloon Text"/>
    <w:basedOn w:val="Normal"/>
    <w:link w:val="BalloonTextChar"/>
    <w:uiPriority w:val="99"/>
    <w:semiHidden/>
    <w:unhideWhenUsed/>
    <w:rsid w:val="002B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5"/>
    <w:rPr>
      <w:rFonts w:ascii="Tahoma" w:eastAsiaTheme="minorEastAsia" w:hAnsi="Tahoma" w:cs="Tahoma"/>
      <w:sz w:val="16"/>
      <w:szCs w:val="16"/>
      <w:lang w:eastAsia="zh-CN"/>
    </w:rPr>
  </w:style>
  <w:style w:type="paragraph" w:customStyle="1" w:styleId="Default">
    <w:name w:val="Default"/>
    <w:rsid w:val="00016991"/>
    <w:pPr>
      <w:autoSpaceDE w:val="0"/>
      <w:autoSpaceDN w:val="0"/>
      <w:adjustRightInd w:val="0"/>
      <w:spacing w:after="0" w:line="240" w:lineRule="auto"/>
    </w:pPr>
    <w:rPr>
      <w:rFonts w:ascii="GMILK P+ Adv P 7 D 0 F" w:hAnsi="GMILK P+ Adv P 7 D 0 F" w:cs="GMILK P+ Adv P 7 D 0 F"/>
      <w:color w:val="000000"/>
      <w:sz w:val="24"/>
      <w:szCs w:val="24"/>
    </w:rPr>
  </w:style>
  <w:style w:type="character" w:styleId="Hyperlink">
    <w:name w:val="Hyperlink"/>
    <w:basedOn w:val="DefaultParagraphFont"/>
    <w:uiPriority w:val="99"/>
    <w:unhideWhenUsed/>
    <w:rsid w:val="00EE73BC"/>
    <w:rPr>
      <w:strike w:val="0"/>
      <w:dstrike w:val="0"/>
      <w:color w:val="36A493"/>
      <w:u w:val="none"/>
      <w:effect w:val="none"/>
    </w:rPr>
  </w:style>
  <w:style w:type="paragraph" w:styleId="Header">
    <w:name w:val="header"/>
    <w:basedOn w:val="Normal"/>
    <w:link w:val="HeaderChar"/>
    <w:uiPriority w:val="99"/>
    <w:unhideWhenUsed/>
    <w:rsid w:val="0084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AD1"/>
    <w:rPr>
      <w:rFonts w:eastAsiaTheme="minorEastAsia"/>
      <w:lang w:eastAsia="zh-CN"/>
    </w:rPr>
  </w:style>
  <w:style w:type="paragraph" w:styleId="Footer">
    <w:name w:val="footer"/>
    <w:basedOn w:val="Normal"/>
    <w:link w:val="FooterChar"/>
    <w:uiPriority w:val="99"/>
    <w:unhideWhenUsed/>
    <w:rsid w:val="0084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AD1"/>
    <w:rPr>
      <w:rFonts w:eastAsiaTheme="minorEastAsia"/>
      <w:lang w:eastAsia="zh-CN"/>
    </w:rPr>
  </w:style>
  <w:style w:type="character" w:styleId="Emphasis">
    <w:name w:val="Emphasis"/>
    <w:basedOn w:val="DefaultParagraphFont"/>
    <w:uiPriority w:val="20"/>
    <w:qFormat/>
    <w:rsid w:val="00847AD1"/>
    <w:rPr>
      <w:i/>
      <w:iCs/>
    </w:rPr>
  </w:style>
  <w:style w:type="paragraph" w:styleId="NormalWeb">
    <w:name w:val="Normal (Web)"/>
    <w:basedOn w:val="Normal"/>
    <w:uiPriority w:val="99"/>
    <w:semiHidden/>
    <w:unhideWhenUsed/>
    <w:rsid w:val="00847AD1"/>
    <w:pPr>
      <w:spacing w:after="432" w:line="240" w:lineRule="auto"/>
    </w:pPr>
    <w:rPr>
      <w:rFonts w:ascii="Times New Roman" w:eastAsia="Times New Roman" w:hAnsi="Times New Roman" w:cs="Times New Roman"/>
      <w:sz w:val="24"/>
      <w:szCs w:val="24"/>
    </w:rPr>
  </w:style>
  <w:style w:type="paragraph" w:styleId="Revision">
    <w:name w:val="Revision"/>
    <w:hidden/>
    <w:uiPriority w:val="99"/>
    <w:semiHidden/>
    <w:rsid w:val="00DC7D3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949">
      <w:bodyDiv w:val="1"/>
      <w:marLeft w:val="0"/>
      <w:marRight w:val="0"/>
      <w:marTop w:val="0"/>
      <w:marBottom w:val="0"/>
      <w:divBdr>
        <w:top w:val="none" w:sz="0" w:space="0" w:color="auto"/>
        <w:left w:val="none" w:sz="0" w:space="0" w:color="auto"/>
        <w:bottom w:val="none" w:sz="0" w:space="0" w:color="auto"/>
        <w:right w:val="none" w:sz="0" w:space="0" w:color="auto"/>
      </w:divBdr>
    </w:div>
    <w:div w:id="129903366">
      <w:bodyDiv w:val="1"/>
      <w:marLeft w:val="0"/>
      <w:marRight w:val="0"/>
      <w:marTop w:val="0"/>
      <w:marBottom w:val="0"/>
      <w:divBdr>
        <w:top w:val="none" w:sz="0" w:space="0" w:color="auto"/>
        <w:left w:val="none" w:sz="0" w:space="0" w:color="auto"/>
        <w:bottom w:val="none" w:sz="0" w:space="0" w:color="auto"/>
        <w:right w:val="none" w:sz="0" w:space="0" w:color="auto"/>
      </w:divBdr>
    </w:div>
    <w:div w:id="505050708">
      <w:bodyDiv w:val="1"/>
      <w:marLeft w:val="0"/>
      <w:marRight w:val="0"/>
      <w:marTop w:val="0"/>
      <w:marBottom w:val="0"/>
      <w:divBdr>
        <w:top w:val="none" w:sz="0" w:space="0" w:color="auto"/>
        <w:left w:val="none" w:sz="0" w:space="0" w:color="auto"/>
        <w:bottom w:val="none" w:sz="0" w:space="0" w:color="auto"/>
        <w:right w:val="none" w:sz="0" w:space="0" w:color="auto"/>
      </w:divBdr>
    </w:div>
    <w:div w:id="776221708">
      <w:bodyDiv w:val="1"/>
      <w:marLeft w:val="0"/>
      <w:marRight w:val="0"/>
      <w:marTop w:val="0"/>
      <w:marBottom w:val="0"/>
      <w:divBdr>
        <w:top w:val="none" w:sz="0" w:space="0" w:color="auto"/>
        <w:left w:val="none" w:sz="0" w:space="0" w:color="auto"/>
        <w:bottom w:val="none" w:sz="0" w:space="0" w:color="auto"/>
        <w:right w:val="none" w:sz="0" w:space="0" w:color="auto"/>
      </w:divBdr>
    </w:div>
    <w:div w:id="846746326">
      <w:bodyDiv w:val="1"/>
      <w:marLeft w:val="0"/>
      <w:marRight w:val="0"/>
      <w:marTop w:val="0"/>
      <w:marBottom w:val="0"/>
      <w:divBdr>
        <w:top w:val="none" w:sz="0" w:space="0" w:color="auto"/>
        <w:left w:val="none" w:sz="0" w:space="0" w:color="auto"/>
        <w:bottom w:val="none" w:sz="0" w:space="0" w:color="auto"/>
        <w:right w:val="none" w:sz="0" w:space="0" w:color="auto"/>
      </w:divBdr>
    </w:div>
    <w:div w:id="913273424">
      <w:bodyDiv w:val="1"/>
      <w:marLeft w:val="0"/>
      <w:marRight w:val="0"/>
      <w:marTop w:val="0"/>
      <w:marBottom w:val="0"/>
      <w:divBdr>
        <w:top w:val="none" w:sz="0" w:space="0" w:color="auto"/>
        <w:left w:val="none" w:sz="0" w:space="0" w:color="auto"/>
        <w:bottom w:val="none" w:sz="0" w:space="0" w:color="auto"/>
        <w:right w:val="none" w:sz="0" w:space="0" w:color="auto"/>
      </w:divBdr>
    </w:div>
    <w:div w:id="930816185">
      <w:bodyDiv w:val="1"/>
      <w:marLeft w:val="0"/>
      <w:marRight w:val="0"/>
      <w:marTop w:val="0"/>
      <w:marBottom w:val="0"/>
      <w:divBdr>
        <w:top w:val="none" w:sz="0" w:space="0" w:color="auto"/>
        <w:left w:val="none" w:sz="0" w:space="0" w:color="auto"/>
        <w:bottom w:val="none" w:sz="0" w:space="0" w:color="auto"/>
        <w:right w:val="none" w:sz="0" w:space="0" w:color="auto"/>
      </w:divBdr>
    </w:div>
    <w:div w:id="948389631">
      <w:bodyDiv w:val="1"/>
      <w:marLeft w:val="0"/>
      <w:marRight w:val="0"/>
      <w:marTop w:val="0"/>
      <w:marBottom w:val="0"/>
      <w:divBdr>
        <w:top w:val="none" w:sz="0" w:space="0" w:color="auto"/>
        <w:left w:val="none" w:sz="0" w:space="0" w:color="auto"/>
        <w:bottom w:val="none" w:sz="0" w:space="0" w:color="auto"/>
        <w:right w:val="none" w:sz="0" w:space="0" w:color="auto"/>
      </w:divBdr>
      <w:divsChild>
        <w:div w:id="1047989480">
          <w:marLeft w:val="0"/>
          <w:marRight w:val="0"/>
          <w:marTop w:val="0"/>
          <w:marBottom w:val="0"/>
          <w:divBdr>
            <w:top w:val="none" w:sz="0" w:space="0" w:color="auto"/>
            <w:left w:val="none" w:sz="0" w:space="0" w:color="auto"/>
            <w:bottom w:val="none" w:sz="0" w:space="0" w:color="auto"/>
            <w:right w:val="none" w:sz="0" w:space="0" w:color="auto"/>
          </w:divBdr>
          <w:divsChild>
            <w:div w:id="978732559">
              <w:marLeft w:val="240"/>
              <w:marRight w:val="0"/>
              <w:marTop w:val="0"/>
              <w:marBottom w:val="0"/>
              <w:divBdr>
                <w:top w:val="none" w:sz="0" w:space="0" w:color="auto"/>
                <w:left w:val="none" w:sz="0" w:space="0" w:color="auto"/>
                <w:bottom w:val="none" w:sz="0" w:space="0" w:color="auto"/>
                <w:right w:val="none" w:sz="0" w:space="0" w:color="auto"/>
              </w:divBdr>
              <w:divsChild>
                <w:div w:id="1352683827">
                  <w:marLeft w:val="0"/>
                  <w:marRight w:val="0"/>
                  <w:marTop w:val="0"/>
                  <w:marBottom w:val="270"/>
                  <w:divBdr>
                    <w:top w:val="single" w:sz="6" w:space="8" w:color="D3D1D1"/>
                    <w:left w:val="single" w:sz="6" w:space="0" w:color="D3D1D1"/>
                    <w:bottom w:val="single" w:sz="6" w:space="8" w:color="D3D1D1"/>
                    <w:right w:val="single" w:sz="6" w:space="0" w:color="D3D1D1"/>
                  </w:divBdr>
                  <w:divsChild>
                    <w:div w:id="4195126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2084">
      <w:bodyDiv w:val="1"/>
      <w:marLeft w:val="0"/>
      <w:marRight w:val="0"/>
      <w:marTop w:val="0"/>
      <w:marBottom w:val="0"/>
      <w:divBdr>
        <w:top w:val="none" w:sz="0" w:space="0" w:color="auto"/>
        <w:left w:val="none" w:sz="0" w:space="0" w:color="auto"/>
        <w:bottom w:val="none" w:sz="0" w:space="0" w:color="auto"/>
        <w:right w:val="none" w:sz="0" w:space="0" w:color="auto"/>
      </w:divBdr>
    </w:div>
    <w:div w:id="1027102912">
      <w:bodyDiv w:val="1"/>
      <w:marLeft w:val="0"/>
      <w:marRight w:val="0"/>
      <w:marTop w:val="0"/>
      <w:marBottom w:val="0"/>
      <w:divBdr>
        <w:top w:val="none" w:sz="0" w:space="0" w:color="auto"/>
        <w:left w:val="none" w:sz="0" w:space="0" w:color="auto"/>
        <w:bottom w:val="none" w:sz="0" w:space="0" w:color="auto"/>
        <w:right w:val="none" w:sz="0" w:space="0" w:color="auto"/>
      </w:divBdr>
    </w:div>
    <w:div w:id="1045327132">
      <w:bodyDiv w:val="1"/>
      <w:marLeft w:val="0"/>
      <w:marRight w:val="0"/>
      <w:marTop w:val="0"/>
      <w:marBottom w:val="0"/>
      <w:divBdr>
        <w:top w:val="none" w:sz="0" w:space="0" w:color="auto"/>
        <w:left w:val="none" w:sz="0" w:space="0" w:color="auto"/>
        <w:bottom w:val="none" w:sz="0" w:space="0" w:color="auto"/>
        <w:right w:val="none" w:sz="0" w:space="0" w:color="auto"/>
      </w:divBdr>
    </w:div>
    <w:div w:id="1254820036">
      <w:bodyDiv w:val="1"/>
      <w:marLeft w:val="0"/>
      <w:marRight w:val="0"/>
      <w:marTop w:val="0"/>
      <w:marBottom w:val="0"/>
      <w:divBdr>
        <w:top w:val="none" w:sz="0" w:space="0" w:color="auto"/>
        <w:left w:val="none" w:sz="0" w:space="0" w:color="auto"/>
        <w:bottom w:val="none" w:sz="0" w:space="0" w:color="auto"/>
        <w:right w:val="none" w:sz="0" w:space="0" w:color="auto"/>
      </w:divBdr>
      <w:divsChild>
        <w:div w:id="1130048133">
          <w:marLeft w:val="0"/>
          <w:marRight w:val="0"/>
          <w:marTop w:val="0"/>
          <w:marBottom w:val="0"/>
          <w:divBdr>
            <w:top w:val="none" w:sz="0" w:space="0" w:color="auto"/>
            <w:left w:val="none" w:sz="0" w:space="0" w:color="auto"/>
            <w:bottom w:val="none" w:sz="0" w:space="0" w:color="auto"/>
            <w:right w:val="none" w:sz="0" w:space="0" w:color="auto"/>
          </w:divBdr>
          <w:divsChild>
            <w:div w:id="1356812902">
              <w:marLeft w:val="240"/>
              <w:marRight w:val="0"/>
              <w:marTop w:val="0"/>
              <w:marBottom w:val="0"/>
              <w:divBdr>
                <w:top w:val="none" w:sz="0" w:space="0" w:color="auto"/>
                <w:left w:val="none" w:sz="0" w:space="0" w:color="auto"/>
                <w:bottom w:val="none" w:sz="0" w:space="0" w:color="auto"/>
                <w:right w:val="none" w:sz="0" w:space="0" w:color="auto"/>
              </w:divBdr>
              <w:divsChild>
                <w:div w:id="1886599214">
                  <w:marLeft w:val="0"/>
                  <w:marRight w:val="0"/>
                  <w:marTop w:val="0"/>
                  <w:marBottom w:val="270"/>
                  <w:divBdr>
                    <w:top w:val="single" w:sz="6" w:space="8" w:color="D3D1D1"/>
                    <w:left w:val="single" w:sz="6" w:space="0" w:color="D3D1D1"/>
                    <w:bottom w:val="single" w:sz="6" w:space="8" w:color="D3D1D1"/>
                    <w:right w:val="single" w:sz="6" w:space="0" w:color="D3D1D1"/>
                  </w:divBdr>
                  <w:divsChild>
                    <w:div w:id="2034446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4768">
      <w:bodyDiv w:val="1"/>
      <w:marLeft w:val="0"/>
      <w:marRight w:val="0"/>
      <w:marTop w:val="0"/>
      <w:marBottom w:val="0"/>
      <w:divBdr>
        <w:top w:val="none" w:sz="0" w:space="0" w:color="auto"/>
        <w:left w:val="none" w:sz="0" w:space="0" w:color="auto"/>
        <w:bottom w:val="none" w:sz="0" w:space="0" w:color="auto"/>
        <w:right w:val="none" w:sz="0" w:space="0" w:color="auto"/>
      </w:divBdr>
    </w:div>
    <w:div w:id="1645307884">
      <w:bodyDiv w:val="1"/>
      <w:marLeft w:val="0"/>
      <w:marRight w:val="0"/>
      <w:marTop w:val="0"/>
      <w:marBottom w:val="0"/>
      <w:divBdr>
        <w:top w:val="none" w:sz="0" w:space="0" w:color="auto"/>
        <w:left w:val="none" w:sz="0" w:space="0" w:color="auto"/>
        <w:bottom w:val="none" w:sz="0" w:space="0" w:color="auto"/>
        <w:right w:val="none" w:sz="0" w:space="0" w:color="auto"/>
      </w:divBdr>
      <w:divsChild>
        <w:div w:id="423570277">
          <w:marLeft w:val="0"/>
          <w:marRight w:val="1"/>
          <w:marTop w:val="0"/>
          <w:marBottom w:val="0"/>
          <w:divBdr>
            <w:top w:val="none" w:sz="0" w:space="0" w:color="auto"/>
            <w:left w:val="none" w:sz="0" w:space="0" w:color="auto"/>
            <w:bottom w:val="none" w:sz="0" w:space="0" w:color="auto"/>
            <w:right w:val="none" w:sz="0" w:space="0" w:color="auto"/>
          </w:divBdr>
          <w:divsChild>
            <w:div w:id="1963997489">
              <w:marLeft w:val="0"/>
              <w:marRight w:val="0"/>
              <w:marTop w:val="0"/>
              <w:marBottom w:val="0"/>
              <w:divBdr>
                <w:top w:val="none" w:sz="0" w:space="0" w:color="auto"/>
                <w:left w:val="none" w:sz="0" w:space="0" w:color="auto"/>
                <w:bottom w:val="none" w:sz="0" w:space="0" w:color="auto"/>
                <w:right w:val="none" w:sz="0" w:space="0" w:color="auto"/>
              </w:divBdr>
              <w:divsChild>
                <w:div w:id="1132862392">
                  <w:marLeft w:val="0"/>
                  <w:marRight w:val="1"/>
                  <w:marTop w:val="0"/>
                  <w:marBottom w:val="0"/>
                  <w:divBdr>
                    <w:top w:val="none" w:sz="0" w:space="0" w:color="auto"/>
                    <w:left w:val="none" w:sz="0" w:space="0" w:color="auto"/>
                    <w:bottom w:val="none" w:sz="0" w:space="0" w:color="auto"/>
                    <w:right w:val="none" w:sz="0" w:space="0" w:color="auto"/>
                  </w:divBdr>
                  <w:divsChild>
                    <w:div w:id="1627158178">
                      <w:marLeft w:val="0"/>
                      <w:marRight w:val="0"/>
                      <w:marTop w:val="0"/>
                      <w:marBottom w:val="0"/>
                      <w:divBdr>
                        <w:top w:val="none" w:sz="0" w:space="0" w:color="auto"/>
                        <w:left w:val="none" w:sz="0" w:space="0" w:color="auto"/>
                        <w:bottom w:val="none" w:sz="0" w:space="0" w:color="auto"/>
                        <w:right w:val="none" w:sz="0" w:space="0" w:color="auto"/>
                      </w:divBdr>
                      <w:divsChild>
                        <w:div w:id="1356882273">
                          <w:marLeft w:val="0"/>
                          <w:marRight w:val="0"/>
                          <w:marTop w:val="0"/>
                          <w:marBottom w:val="0"/>
                          <w:divBdr>
                            <w:top w:val="none" w:sz="0" w:space="0" w:color="auto"/>
                            <w:left w:val="none" w:sz="0" w:space="0" w:color="auto"/>
                            <w:bottom w:val="none" w:sz="0" w:space="0" w:color="auto"/>
                            <w:right w:val="none" w:sz="0" w:space="0" w:color="auto"/>
                          </w:divBdr>
                          <w:divsChild>
                            <w:div w:id="1305937412">
                              <w:marLeft w:val="0"/>
                              <w:marRight w:val="0"/>
                              <w:marTop w:val="120"/>
                              <w:marBottom w:val="360"/>
                              <w:divBdr>
                                <w:top w:val="none" w:sz="0" w:space="0" w:color="auto"/>
                                <w:left w:val="none" w:sz="0" w:space="0" w:color="auto"/>
                                <w:bottom w:val="none" w:sz="0" w:space="0" w:color="auto"/>
                                <w:right w:val="none" w:sz="0" w:space="0" w:color="auto"/>
                              </w:divBdr>
                              <w:divsChild>
                                <w:div w:id="766922451">
                                  <w:marLeft w:val="0"/>
                                  <w:marRight w:val="0"/>
                                  <w:marTop w:val="0"/>
                                  <w:marBottom w:val="0"/>
                                  <w:divBdr>
                                    <w:top w:val="none" w:sz="0" w:space="0" w:color="auto"/>
                                    <w:left w:val="none" w:sz="0" w:space="0" w:color="auto"/>
                                    <w:bottom w:val="none" w:sz="0" w:space="0" w:color="auto"/>
                                    <w:right w:val="none" w:sz="0" w:space="0" w:color="auto"/>
                                  </w:divBdr>
                                </w:div>
                                <w:div w:id="579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86446">
      <w:bodyDiv w:val="1"/>
      <w:marLeft w:val="0"/>
      <w:marRight w:val="0"/>
      <w:marTop w:val="0"/>
      <w:marBottom w:val="0"/>
      <w:divBdr>
        <w:top w:val="none" w:sz="0" w:space="0" w:color="auto"/>
        <w:left w:val="none" w:sz="0" w:space="0" w:color="auto"/>
        <w:bottom w:val="none" w:sz="0" w:space="0" w:color="auto"/>
        <w:right w:val="none" w:sz="0" w:space="0" w:color="auto"/>
      </w:divBdr>
      <w:divsChild>
        <w:div w:id="1913588304">
          <w:marLeft w:val="547"/>
          <w:marRight w:val="0"/>
          <w:marTop w:val="0"/>
          <w:marBottom w:val="0"/>
          <w:divBdr>
            <w:top w:val="none" w:sz="0" w:space="0" w:color="auto"/>
            <w:left w:val="none" w:sz="0" w:space="0" w:color="auto"/>
            <w:bottom w:val="none" w:sz="0" w:space="0" w:color="auto"/>
            <w:right w:val="none" w:sz="0" w:space="0" w:color="auto"/>
          </w:divBdr>
        </w:div>
        <w:div w:id="1898661874">
          <w:marLeft w:val="547"/>
          <w:marRight w:val="0"/>
          <w:marTop w:val="0"/>
          <w:marBottom w:val="0"/>
          <w:divBdr>
            <w:top w:val="none" w:sz="0" w:space="0" w:color="auto"/>
            <w:left w:val="none" w:sz="0" w:space="0" w:color="auto"/>
            <w:bottom w:val="none" w:sz="0" w:space="0" w:color="auto"/>
            <w:right w:val="none" w:sz="0" w:space="0" w:color="auto"/>
          </w:divBdr>
        </w:div>
      </w:divsChild>
    </w:div>
    <w:div w:id="1720741756">
      <w:bodyDiv w:val="1"/>
      <w:marLeft w:val="0"/>
      <w:marRight w:val="0"/>
      <w:marTop w:val="0"/>
      <w:marBottom w:val="0"/>
      <w:divBdr>
        <w:top w:val="none" w:sz="0" w:space="0" w:color="auto"/>
        <w:left w:val="none" w:sz="0" w:space="0" w:color="auto"/>
        <w:bottom w:val="none" w:sz="0" w:space="0" w:color="auto"/>
        <w:right w:val="none" w:sz="0" w:space="0" w:color="auto"/>
      </w:divBdr>
    </w:div>
    <w:div w:id="1762919253">
      <w:bodyDiv w:val="1"/>
      <w:marLeft w:val="0"/>
      <w:marRight w:val="0"/>
      <w:marTop w:val="0"/>
      <w:marBottom w:val="0"/>
      <w:divBdr>
        <w:top w:val="none" w:sz="0" w:space="0" w:color="auto"/>
        <w:left w:val="none" w:sz="0" w:space="0" w:color="auto"/>
        <w:bottom w:val="none" w:sz="0" w:space="0" w:color="auto"/>
        <w:right w:val="none" w:sz="0" w:space="0" w:color="auto"/>
      </w:divBdr>
    </w:div>
    <w:div w:id="1804889543">
      <w:bodyDiv w:val="1"/>
      <w:marLeft w:val="0"/>
      <w:marRight w:val="0"/>
      <w:marTop w:val="0"/>
      <w:marBottom w:val="0"/>
      <w:divBdr>
        <w:top w:val="none" w:sz="0" w:space="0" w:color="auto"/>
        <w:left w:val="none" w:sz="0" w:space="0" w:color="auto"/>
        <w:bottom w:val="none" w:sz="0" w:space="0" w:color="auto"/>
        <w:right w:val="none" w:sz="0" w:space="0" w:color="auto"/>
      </w:divBdr>
    </w:div>
    <w:div w:id="20605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odk1@cardiff.ac.uk" TargetMode="External"/><Relationship Id="rId18" Type="http://schemas.openxmlformats.org/officeDocument/2006/relationships/hyperlink" Target="mailto:th.j.m.verheij@umcutrecht.nl" TargetMode="External"/><Relationship Id="rId3" Type="http://schemas.openxmlformats.org/officeDocument/2006/relationships/styles" Target="styles.xml"/><Relationship Id="rId21" Type="http://schemas.openxmlformats.org/officeDocument/2006/relationships/hyperlink" Target="http://www.esf.org/trace" TargetMode="External"/><Relationship Id="rId7" Type="http://schemas.openxmlformats.org/officeDocument/2006/relationships/footnotes" Target="footnotes.xml"/><Relationship Id="rId12" Type="http://schemas.openxmlformats.org/officeDocument/2006/relationships/hyperlink" Target="mailto:samuel.coenen@uantwerpen.be" TargetMode="External"/><Relationship Id="rId17" Type="http://schemas.openxmlformats.org/officeDocument/2006/relationships/hyperlink" Target="mailto:herman.goossens@uza.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rancisna@cardiff.ac.uk" TargetMode="External"/><Relationship Id="rId20" Type="http://schemas.openxmlformats.org/officeDocument/2006/relationships/hyperlink" Target="mailto:p.little@soton.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byl.anthierens@uantwerpen.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cals@maastrichtuniversity.n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mailto:chris.butler@phc.ox.ac.uk" TargetMode="External"/><Relationship Id="rId19" Type="http://schemas.openxmlformats.org/officeDocument/2006/relationships/hyperlink" Target="mailto:maciek.godycki-cwirko@umed.lodz.pl" TargetMode="External"/><Relationship Id="rId4" Type="http://schemas.microsoft.com/office/2007/relationships/stylesWithEffects" Target="stylesWithEffects.xml"/><Relationship Id="rId9" Type="http://schemas.openxmlformats.org/officeDocument/2006/relationships/hyperlink" Target="mailto:sarah.tonkin-crine@phc.ox.ac.uk" TargetMode="External"/><Relationship Id="rId14" Type="http://schemas.openxmlformats.org/officeDocument/2006/relationships/hyperlink" Target="mailto:l.yardley@soton.ac.uk" TargetMode="External"/><Relationship Id="rId22" Type="http://schemas.openxmlformats.org/officeDocument/2006/relationships/image" Target="media/image1.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46E5-B36D-4849-9E6C-E7BC196A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5748</Words>
  <Characters>32767</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Oxford</Company>
  <LinksUpToDate>false</LinksUpToDate>
  <CharactersWithSpaces>38439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Tonkin-Crine</dc:creator>
  <cp:lastModifiedBy>Tonkin-Crine S.K.</cp:lastModifiedBy>
  <cp:revision>2</cp:revision>
  <dcterms:created xsi:type="dcterms:W3CDTF">2016-05-06T10:44:00Z</dcterms:created>
  <dcterms:modified xsi:type="dcterms:W3CDTF">2016-05-06T10:44:00Z</dcterms:modified>
</cp:coreProperties>
</file>