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8188B" w14:textId="43059901" w:rsidR="00874F2E" w:rsidRPr="00EF5642" w:rsidRDefault="00ED46CB" w:rsidP="00EF5642">
      <w:pPr>
        <w:spacing w:line="240" w:lineRule="auto"/>
        <w:rPr>
          <w:sz w:val="28"/>
          <w:szCs w:val="28"/>
        </w:rPr>
      </w:pPr>
      <w:r w:rsidRPr="00EF5642">
        <w:rPr>
          <w:sz w:val="28"/>
          <w:szCs w:val="28"/>
        </w:rPr>
        <w:t xml:space="preserve">Interactive </w:t>
      </w:r>
      <w:r w:rsidR="00874F2E" w:rsidRPr="00EF5642">
        <w:rPr>
          <w:sz w:val="28"/>
          <w:szCs w:val="28"/>
        </w:rPr>
        <w:t>Digital interventions to promote self-manage</w:t>
      </w:r>
      <w:r w:rsidR="00115187" w:rsidRPr="00EF5642">
        <w:rPr>
          <w:sz w:val="28"/>
          <w:szCs w:val="28"/>
        </w:rPr>
        <w:t>ment in adults with asthma</w:t>
      </w:r>
      <w:r w:rsidR="00D850E4" w:rsidRPr="00EF5642">
        <w:rPr>
          <w:sz w:val="28"/>
          <w:szCs w:val="28"/>
        </w:rPr>
        <w:t>:</w:t>
      </w:r>
      <w:r w:rsidR="00874F2E" w:rsidRPr="00EF5642">
        <w:rPr>
          <w:sz w:val="28"/>
          <w:szCs w:val="28"/>
        </w:rPr>
        <w:t xml:space="preserve"> systematic review and meta-analysis</w:t>
      </w:r>
      <w:r w:rsidR="00115187" w:rsidRPr="00EF5642">
        <w:rPr>
          <w:sz w:val="28"/>
          <w:szCs w:val="28"/>
        </w:rPr>
        <w:t xml:space="preserve"> </w:t>
      </w:r>
    </w:p>
    <w:p w14:paraId="1976656B" w14:textId="77777777" w:rsidR="00895D02" w:rsidRDefault="00895D02" w:rsidP="00895D02">
      <w:pPr>
        <w:pStyle w:val="Title"/>
        <w:spacing w:after="0"/>
        <w:rPr>
          <w:rFonts w:asciiTheme="minorHAnsi" w:eastAsiaTheme="minorHAnsi" w:hAnsiTheme="minorHAnsi" w:cstheme="minorBidi"/>
          <w:color w:val="auto"/>
          <w:spacing w:val="0"/>
          <w:kern w:val="0"/>
          <w:sz w:val="22"/>
          <w:szCs w:val="22"/>
        </w:rPr>
      </w:pPr>
      <w:r w:rsidRPr="004311E2">
        <w:rPr>
          <w:rFonts w:asciiTheme="minorHAnsi" w:hAnsiTheme="minorHAnsi" w:cstheme="minorHAnsi"/>
          <w:color w:val="auto"/>
          <w:sz w:val="22"/>
          <w:szCs w:val="22"/>
        </w:rPr>
        <w:t>Gary McLean</w:t>
      </w:r>
      <w:r w:rsidRPr="004311E2">
        <w:rPr>
          <w:rFonts w:asciiTheme="minorHAnsi" w:hAnsiTheme="minorHAnsi" w:cstheme="minorHAnsi"/>
          <w:color w:val="auto"/>
          <w:sz w:val="22"/>
          <w:szCs w:val="22"/>
          <w:vertAlign w:val="superscript"/>
        </w:rPr>
        <w:t>1</w:t>
      </w:r>
      <w:r w:rsidRPr="004311E2">
        <w:rPr>
          <w:rFonts w:asciiTheme="minorHAnsi" w:hAnsiTheme="minorHAnsi" w:cstheme="minorHAnsi"/>
          <w:color w:val="auto"/>
          <w:sz w:val="22"/>
          <w:szCs w:val="22"/>
        </w:rPr>
        <w:t xml:space="preserve"> (</w:t>
      </w:r>
      <w:hyperlink r:id="rId9" w:history="1">
        <w:r w:rsidRPr="008724A4">
          <w:rPr>
            <w:rStyle w:val="Hyperlink"/>
            <w:rFonts w:asciiTheme="minorHAnsi" w:hAnsiTheme="minorHAnsi" w:cstheme="minorHAnsi"/>
            <w:sz w:val="22"/>
            <w:szCs w:val="22"/>
          </w:rPr>
          <w:t>Gary.McLean@Glasgow.ac.uk</w:t>
        </w:r>
      </w:hyperlink>
      <w:r w:rsidRPr="004311E2">
        <w:rPr>
          <w:rFonts w:asciiTheme="minorHAnsi" w:hAnsiTheme="minorHAnsi" w:cstheme="minorHAnsi"/>
          <w:color w:val="auto"/>
          <w:sz w:val="22"/>
          <w:szCs w:val="22"/>
        </w:rPr>
        <w:t>)</w:t>
      </w:r>
    </w:p>
    <w:p w14:paraId="6E1D71D7" w14:textId="77777777" w:rsidR="00895D02" w:rsidRPr="008B7B97" w:rsidRDefault="00895D02" w:rsidP="00895D02">
      <w:pPr>
        <w:pStyle w:val="Title"/>
        <w:spacing w:after="0"/>
        <w:rPr>
          <w:rFonts w:asciiTheme="minorHAnsi" w:hAnsiTheme="minorHAnsi"/>
          <w:color w:val="auto"/>
          <w:sz w:val="22"/>
          <w:szCs w:val="22"/>
          <w:lang w:val="pt-PT"/>
        </w:rPr>
      </w:pPr>
      <w:r w:rsidRPr="008B7B97">
        <w:rPr>
          <w:rFonts w:asciiTheme="minorHAnsi" w:hAnsiTheme="minorHAnsi"/>
          <w:color w:val="auto"/>
          <w:sz w:val="22"/>
          <w:szCs w:val="22"/>
          <w:lang w:val="pt-PT"/>
        </w:rPr>
        <w:t>Elizabeth Murray</w:t>
      </w:r>
      <w:r w:rsidRPr="008B7B97">
        <w:rPr>
          <w:rFonts w:asciiTheme="minorHAnsi" w:hAnsiTheme="minorHAnsi"/>
          <w:color w:val="auto"/>
          <w:sz w:val="22"/>
          <w:szCs w:val="22"/>
          <w:vertAlign w:val="superscript"/>
          <w:lang w:val="pt-PT"/>
        </w:rPr>
        <w:t xml:space="preserve"> </w:t>
      </w:r>
      <w:hyperlink r:id="rId10" w:anchor="ins2" w:history="1">
        <w:r w:rsidRPr="008B7B97">
          <w:rPr>
            <w:rStyle w:val="Hyperlink"/>
            <w:rFonts w:asciiTheme="minorHAnsi" w:hAnsiTheme="minorHAnsi" w:cstheme="minorHAnsi"/>
            <w:color w:val="auto"/>
            <w:sz w:val="22"/>
            <w:szCs w:val="22"/>
            <w:vertAlign w:val="superscript"/>
            <w:lang w:val="pt-PT"/>
          </w:rPr>
          <w:t>2</w:t>
        </w:r>
      </w:hyperlink>
      <w:r w:rsidRPr="008B7B97">
        <w:rPr>
          <w:rFonts w:asciiTheme="minorHAnsi" w:hAnsiTheme="minorHAnsi"/>
          <w:color w:val="auto"/>
          <w:sz w:val="22"/>
          <w:szCs w:val="22"/>
          <w:lang w:val="pt-PT"/>
        </w:rPr>
        <w:t xml:space="preserve"> (</w:t>
      </w:r>
      <w:hyperlink r:id="rId11" w:history="1">
        <w:r w:rsidRPr="008B7B97">
          <w:rPr>
            <w:rStyle w:val="Hyperlink"/>
            <w:rFonts w:asciiTheme="minorHAnsi" w:hAnsiTheme="minorHAnsi" w:cstheme="minorHAnsi"/>
            <w:color w:val="auto"/>
            <w:sz w:val="22"/>
            <w:szCs w:val="22"/>
            <w:lang w:val="pt-PT"/>
          </w:rPr>
          <w:t>Elizabeth.murray@ucl.ac.uk</w:t>
        </w:r>
      </w:hyperlink>
      <w:r w:rsidRPr="008B7B97">
        <w:rPr>
          <w:rStyle w:val="Hyperlink"/>
          <w:rFonts w:asciiTheme="minorHAnsi" w:hAnsiTheme="minorHAnsi" w:cstheme="minorHAnsi"/>
          <w:color w:val="auto"/>
          <w:sz w:val="22"/>
          <w:szCs w:val="22"/>
          <w:lang w:val="pt-PT"/>
        </w:rPr>
        <w:t>)</w:t>
      </w:r>
    </w:p>
    <w:p w14:paraId="7AA5393E" w14:textId="77777777" w:rsidR="00895D02" w:rsidRPr="008724A4" w:rsidRDefault="00895D02" w:rsidP="00895D02">
      <w:pPr>
        <w:pStyle w:val="Title"/>
        <w:spacing w:after="0"/>
        <w:rPr>
          <w:rFonts w:asciiTheme="minorHAnsi" w:hAnsiTheme="minorHAnsi"/>
          <w:color w:val="auto"/>
          <w:sz w:val="22"/>
          <w:szCs w:val="22"/>
        </w:rPr>
      </w:pPr>
      <w:r w:rsidRPr="004311E2">
        <w:rPr>
          <w:rFonts w:asciiTheme="minorHAnsi" w:hAnsiTheme="minorHAnsi"/>
          <w:color w:val="auto"/>
          <w:sz w:val="22"/>
          <w:szCs w:val="22"/>
        </w:rPr>
        <w:t>Rebecca Band</w:t>
      </w:r>
      <w:r w:rsidRPr="004311E2">
        <w:rPr>
          <w:rFonts w:asciiTheme="minorHAnsi" w:hAnsiTheme="minorHAnsi"/>
          <w:color w:val="auto"/>
          <w:sz w:val="22"/>
          <w:szCs w:val="22"/>
          <w:vertAlign w:val="superscript"/>
        </w:rPr>
        <w:t xml:space="preserve"> </w:t>
      </w:r>
      <w:hyperlink r:id="rId12" w:anchor="ins3" w:history="1">
        <w:r w:rsidRPr="004311E2">
          <w:rPr>
            <w:rStyle w:val="Hyperlink"/>
            <w:rFonts w:asciiTheme="minorHAnsi" w:hAnsiTheme="minorHAnsi" w:cstheme="minorHAnsi"/>
            <w:color w:val="auto"/>
            <w:sz w:val="22"/>
            <w:szCs w:val="22"/>
            <w:vertAlign w:val="superscript"/>
          </w:rPr>
          <w:t>3</w:t>
        </w:r>
      </w:hyperlink>
      <w:r w:rsidRPr="004311E2">
        <w:rPr>
          <w:rFonts w:asciiTheme="minorHAnsi" w:hAnsiTheme="minorHAnsi"/>
          <w:color w:val="auto"/>
          <w:sz w:val="22"/>
          <w:szCs w:val="22"/>
        </w:rPr>
        <w:t xml:space="preserve"> (</w:t>
      </w:r>
      <w:hyperlink r:id="rId13" w:history="1">
        <w:r w:rsidRPr="004311E2">
          <w:rPr>
            <w:rFonts w:asciiTheme="minorHAnsi" w:hAnsiTheme="minorHAnsi"/>
            <w:color w:val="auto"/>
            <w:sz w:val="22"/>
            <w:szCs w:val="22"/>
          </w:rPr>
          <w:t>R.J.Band@soton.ac.uk</w:t>
        </w:r>
      </w:hyperlink>
      <w:r w:rsidRPr="004311E2">
        <w:rPr>
          <w:rFonts w:asciiTheme="minorHAnsi" w:hAnsiTheme="minorHAnsi"/>
          <w:color w:val="auto"/>
          <w:sz w:val="22"/>
          <w:szCs w:val="22"/>
        </w:rPr>
        <w:t>)</w:t>
      </w:r>
    </w:p>
    <w:p w14:paraId="2F91EE58" w14:textId="6E412661" w:rsidR="00895D02" w:rsidRPr="004311E2" w:rsidRDefault="00895D02" w:rsidP="00895D02">
      <w:pPr>
        <w:spacing w:after="0" w:line="240" w:lineRule="auto"/>
        <w:rPr>
          <w:rFonts w:cstheme="minorHAnsi"/>
          <w:lang w:eastAsia="en-GB"/>
        </w:rPr>
      </w:pPr>
      <w:r>
        <w:rPr>
          <w:rFonts w:cstheme="minorHAnsi"/>
          <w:lang w:eastAsia="en-GB"/>
        </w:rPr>
        <w:t>Keith</w:t>
      </w:r>
      <w:r w:rsidR="00F07183">
        <w:rPr>
          <w:rFonts w:cstheme="minorHAnsi"/>
          <w:lang w:eastAsia="en-GB"/>
        </w:rPr>
        <w:t xml:space="preserve"> R</w:t>
      </w:r>
      <w:r>
        <w:rPr>
          <w:rFonts w:cstheme="minorHAnsi"/>
          <w:lang w:eastAsia="en-GB"/>
        </w:rPr>
        <w:t xml:space="preserve"> Moffat</w:t>
      </w:r>
      <w:r w:rsidRPr="004311E2">
        <w:rPr>
          <w:rFonts w:cstheme="minorHAnsi"/>
          <w:lang w:eastAsia="en-GB"/>
        </w:rPr>
        <w:t xml:space="preserve"> </w:t>
      </w:r>
      <w:r w:rsidRPr="004311E2">
        <w:rPr>
          <w:rFonts w:cstheme="minorHAnsi"/>
          <w:vertAlign w:val="superscript"/>
        </w:rPr>
        <w:t>1</w:t>
      </w:r>
      <w:r w:rsidRPr="004311E2">
        <w:rPr>
          <w:rFonts w:cstheme="minorHAnsi"/>
          <w:lang w:eastAsia="en-GB"/>
        </w:rPr>
        <w:t>(</w:t>
      </w:r>
      <w:hyperlink r:id="rId14" w:history="1">
        <w:r w:rsidRPr="008724A4">
          <w:rPr>
            <w:rStyle w:val="Hyperlink"/>
            <w:rFonts w:cstheme="minorHAnsi"/>
            <w:lang w:eastAsia="en-GB"/>
          </w:rPr>
          <w:t>Keith.Moffat@glasgow.ac.uk</w:t>
        </w:r>
      </w:hyperlink>
      <w:r w:rsidRPr="004311E2">
        <w:rPr>
          <w:rFonts w:cstheme="minorHAnsi"/>
          <w:lang w:eastAsia="en-GB"/>
        </w:rPr>
        <w:t>)</w:t>
      </w:r>
    </w:p>
    <w:p w14:paraId="0C717253" w14:textId="77777777" w:rsidR="00895D02" w:rsidRPr="008B7B97" w:rsidRDefault="00895D02" w:rsidP="00895D02">
      <w:pPr>
        <w:spacing w:after="0" w:line="240" w:lineRule="auto"/>
        <w:rPr>
          <w:rFonts w:cstheme="minorHAnsi"/>
          <w:lang w:val="de-DE" w:eastAsia="en-GB"/>
        </w:rPr>
      </w:pPr>
      <w:r w:rsidRPr="008B7B97">
        <w:rPr>
          <w:rFonts w:cstheme="minorHAnsi"/>
          <w:lang w:val="de-DE" w:eastAsia="en-GB"/>
        </w:rPr>
        <w:t xml:space="preserve">Peter </w:t>
      </w:r>
      <w:proofErr w:type="spellStart"/>
      <w:r w:rsidRPr="008B7B97">
        <w:rPr>
          <w:rFonts w:cstheme="minorHAnsi"/>
          <w:lang w:val="de-DE" w:eastAsia="en-GB"/>
        </w:rPr>
        <w:t>Hanlon</w:t>
      </w:r>
      <w:proofErr w:type="spellEnd"/>
      <w:r w:rsidRPr="008B7B97">
        <w:rPr>
          <w:rFonts w:cstheme="minorHAnsi"/>
          <w:lang w:val="de-DE" w:eastAsia="en-GB"/>
        </w:rPr>
        <w:t xml:space="preserve"> </w:t>
      </w:r>
      <w:r w:rsidRPr="008B7B97">
        <w:rPr>
          <w:rFonts w:cstheme="minorHAnsi"/>
          <w:vertAlign w:val="superscript"/>
          <w:lang w:val="de-DE"/>
        </w:rPr>
        <w:t>1</w:t>
      </w:r>
      <w:r w:rsidRPr="008B7B97">
        <w:rPr>
          <w:rFonts w:cstheme="minorHAnsi"/>
          <w:lang w:val="de-DE" w:eastAsia="en-GB"/>
        </w:rPr>
        <w:t xml:space="preserve"> (</w:t>
      </w:r>
      <w:hyperlink r:id="rId15" w:history="1">
        <w:r w:rsidRPr="008B7B97">
          <w:rPr>
            <w:rStyle w:val="Hyperlink"/>
            <w:rFonts w:cstheme="minorHAnsi"/>
            <w:lang w:val="de-DE" w:eastAsia="en-GB"/>
          </w:rPr>
          <w:t>s0565788@sms.ed.ac.uk</w:t>
        </w:r>
      </w:hyperlink>
      <w:r w:rsidRPr="008B7B97">
        <w:rPr>
          <w:rFonts w:cstheme="minorHAnsi"/>
          <w:lang w:val="de-DE" w:eastAsia="en-GB"/>
        </w:rPr>
        <w:t>)</w:t>
      </w:r>
    </w:p>
    <w:p w14:paraId="773B9126" w14:textId="62503FE9" w:rsidR="00895D02" w:rsidRPr="008B7B97" w:rsidRDefault="00895D02" w:rsidP="00895D02">
      <w:pPr>
        <w:spacing w:after="0" w:line="240" w:lineRule="auto"/>
        <w:rPr>
          <w:rFonts w:cstheme="minorHAnsi"/>
          <w:lang w:val="de-DE" w:eastAsia="en-GB"/>
        </w:rPr>
      </w:pPr>
      <w:r w:rsidRPr="008B7B97">
        <w:rPr>
          <w:rFonts w:cstheme="minorHAnsi"/>
          <w:lang w:val="de-DE" w:eastAsia="en-GB"/>
        </w:rPr>
        <w:t>Anne Bruton</w:t>
      </w:r>
      <w:r w:rsidRPr="008B7B97">
        <w:rPr>
          <w:vertAlign w:val="superscript"/>
          <w:lang w:val="de-DE"/>
        </w:rPr>
        <w:t>4</w:t>
      </w:r>
      <w:r w:rsidR="008B7B97">
        <w:rPr>
          <w:vertAlign w:val="superscript"/>
          <w:lang w:val="de-DE"/>
        </w:rPr>
        <w:t>,6</w:t>
      </w:r>
      <w:r w:rsidR="00BA39A3">
        <w:rPr>
          <w:vertAlign w:val="superscript"/>
          <w:lang w:val="de-DE"/>
        </w:rPr>
        <w:t>,7</w:t>
      </w:r>
      <w:r w:rsidR="008B7B97">
        <w:rPr>
          <w:vertAlign w:val="superscript"/>
          <w:lang w:val="de-DE"/>
        </w:rPr>
        <w:t xml:space="preserve"> </w:t>
      </w:r>
      <w:r w:rsidRPr="008B7B97">
        <w:rPr>
          <w:rFonts w:cstheme="minorHAnsi"/>
          <w:lang w:val="de-DE" w:eastAsia="en-GB"/>
        </w:rPr>
        <w:t xml:space="preserve"> (</w:t>
      </w:r>
      <w:hyperlink r:id="rId16" w:history="1">
        <w:r w:rsidRPr="008B7B97">
          <w:rPr>
            <w:rStyle w:val="Hyperlink"/>
            <w:rFonts w:cstheme="minorHAnsi"/>
            <w:lang w:val="de-DE" w:eastAsia="en-GB"/>
          </w:rPr>
          <w:t>ab7@soton.ac.uk</w:t>
        </w:r>
      </w:hyperlink>
      <w:r w:rsidRPr="008B7B97">
        <w:rPr>
          <w:rFonts w:cstheme="minorHAnsi"/>
          <w:lang w:val="de-DE" w:eastAsia="en-GB"/>
        </w:rPr>
        <w:t>)</w:t>
      </w:r>
    </w:p>
    <w:p w14:paraId="433C4515" w14:textId="3BB0AEAD" w:rsidR="00895D02" w:rsidRPr="008B7B97" w:rsidRDefault="00895D02" w:rsidP="00895D02">
      <w:pPr>
        <w:spacing w:after="0" w:line="240" w:lineRule="auto"/>
        <w:rPr>
          <w:rFonts w:ascii="Arial" w:hAnsi="Arial" w:cs="Arial"/>
          <w:vertAlign w:val="superscript"/>
          <w:lang w:val="de-DE"/>
        </w:rPr>
      </w:pPr>
      <w:r w:rsidRPr="008B7B97">
        <w:rPr>
          <w:rFonts w:cstheme="minorHAnsi"/>
          <w:lang w:val="de-DE" w:eastAsia="en-GB"/>
        </w:rPr>
        <w:t>Mike Thomas</w:t>
      </w:r>
      <w:r w:rsidRPr="008B7B97">
        <w:rPr>
          <w:rFonts w:cs="Arial"/>
          <w:vertAlign w:val="superscript"/>
          <w:lang w:val="de-DE"/>
        </w:rPr>
        <w:t>5</w:t>
      </w:r>
      <w:r w:rsidR="008B7B97" w:rsidRPr="008B7B97">
        <w:rPr>
          <w:rFonts w:cs="Arial"/>
          <w:vertAlign w:val="superscript"/>
          <w:lang w:val="de-DE"/>
        </w:rPr>
        <w:t>,6</w:t>
      </w:r>
      <w:r w:rsidR="00BA39A3">
        <w:rPr>
          <w:rFonts w:cs="Arial"/>
          <w:vertAlign w:val="superscript"/>
          <w:lang w:val="de-DE"/>
        </w:rPr>
        <w:t>,7</w:t>
      </w:r>
      <w:r w:rsidRPr="008B7B97">
        <w:rPr>
          <w:rFonts w:cstheme="minorHAnsi"/>
          <w:lang w:val="de-DE" w:eastAsia="en-GB"/>
        </w:rPr>
        <w:t xml:space="preserve"> (D.M.Thomas@soton.ac.uk)</w:t>
      </w:r>
    </w:p>
    <w:p w14:paraId="7A330E38" w14:textId="77777777" w:rsidR="00895D02" w:rsidRPr="00CB7036" w:rsidRDefault="00895D02" w:rsidP="00895D02">
      <w:pPr>
        <w:spacing w:after="0" w:line="240" w:lineRule="auto"/>
        <w:rPr>
          <w:rFonts w:cstheme="minorHAnsi"/>
          <w:lang w:val="es-ES" w:eastAsia="en-GB"/>
        </w:rPr>
      </w:pPr>
      <w:r w:rsidRPr="00CB7036">
        <w:rPr>
          <w:rFonts w:cstheme="minorHAnsi"/>
          <w:lang w:val="es-ES" w:eastAsia="en-GB"/>
        </w:rPr>
        <w:t>Lucy Yardley</w:t>
      </w:r>
      <w:r w:rsidRPr="00CB7036">
        <w:rPr>
          <w:rFonts w:cstheme="minorHAnsi"/>
          <w:vertAlign w:val="superscript"/>
          <w:lang w:val="es-ES"/>
        </w:rPr>
        <w:t xml:space="preserve"> </w:t>
      </w:r>
      <w:hyperlink r:id="rId17" w:anchor="ins3" w:history="1">
        <w:r w:rsidRPr="00CB7036">
          <w:rPr>
            <w:rStyle w:val="Hyperlink"/>
            <w:rFonts w:cstheme="minorHAnsi"/>
            <w:vertAlign w:val="superscript"/>
            <w:lang w:val="es-ES"/>
          </w:rPr>
          <w:t>3</w:t>
        </w:r>
      </w:hyperlink>
      <w:r w:rsidRPr="00CB7036">
        <w:rPr>
          <w:rFonts w:cstheme="minorHAnsi"/>
          <w:lang w:val="es-ES" w:eastAsia="en-GB"/>
        </w:rPr>
        <w:t xml:space="preserve"> (</w:t>
      </w:r>
      <w:hyperlink r:id="rId18" w:history="1">
        <w:r w:rsidRPr="00CB7036">
          <w:rPr>
            <w:rStyle w:val="Hyperlink"/>
            <w:rFonts w:cstheme="minorHAnsi"/>
            <w:lang w:val="es-ES" w:eastAsia="en-GB"/>
          </w:rPr>
          <w:t>l.yardley@soton.ac.uk</w:t>
        </w:r>
      </w:hyperlink>
      <w:r w:rsidRPr="00CB7036">
        <w:rPr>
          <w:rFonts w:cstheme="minorHAnsi"/>
          <w:lang w:val="es-ES" w:eastAsia="en-GB"/>
        </w:rPr>
        <w:t>)</w:t>
      </w:r>
    </w:p>
    <w:p w14:paraId="13B56126" w14:textId="77777777" w:rsidR="00895D02" w:rsidRPr="004311E2" w:rsidRDefault="00895D02" w:rsidP="00895D02">
      <w:pPr>
        <w:spacing w:after="0" w:line="240" w:lineRule="auto"/>
        <w:rPr>
          <w:rFonts w:cstheme="minorHAnsi"/>
          <w:lang w:eastAsia="en-GB"/>
        </w:rPr>
      </w:pPr>
      <w:r w:rsidRPr="004311E2">
        <w:rPr>
          <w:rFonts w:cstheme="minorHAnsi"/>
          <w:lang w:eastAsia="en-GB"/>
        </w:rPr>
        <w:t xml:space="preserve">Frances </w:t>
      </w:r>
      <w:r>
        <w:rPr>
          <w:rFonts w:cstheme="minorHAnsi"/>
          <w:lang w:eastAsia="en-GB"/>
        </w:rPr>
        <w:t xml:space="preserve">S </w:t>
      </w:r>
      <w:r w:rsidRPr="004311E2">
        <w:rPr>
          <w:rFonts w:cstheme="minorHAnsi"/>
          <w:lang w:eastAsia="en-GB"/>
        </w:rPr>
        <w:t>Mair</w:t>
      </w:r>
      <w:r w:rsidRPr="004311E2">
        <w:rPr>
          <w:rFonts w:cstheme="minorHAnsi"/>
          <w:vertAlign w:val="superscript"/>
        </w:rPr>
        <w:t>1</w:t>
      </w:r>
      <w:r w:rsidRPr="004311E2">
        <w:rPr>
          <w:rFonts w:cstheme="minorHAnsi"/>
          <w:lang w:eastAsia="en-GB"/>
        </w:rPr>
        <w:t xml:space="preserve"> (Frances.Mair@glasgow.ac.uk)</w:t>
      </w:r>
    </w:p>
    <w:p w14:paraId="305CAA60" w14:textId="77777777" w:rsidR="00895D02" w:rsidRDefault="00895D02" w:rsidP="00895D02">
      <w:pPr>
        <w:spacing w:after="0" w:line="240" w:lineRule="auto"/>
        <w:rPr>
          <w:rFonts w:cstheme="minorHAnsi"/>
          <w:lang w:eastAsia="en-GB"/>
        </w:rPr>
      </w:pPr>
    </w:p>
    <w:p w14:paraId="6E00E7DC" w14:textId="77777777" w:rsidR="00895D02" w:rsidRPr="009561EF" w:rsidRDefault="00895D02" w:rsidP="00895D02">
      <w:pPr>
        <w:spacing w:after="0" w:line="240" w:lineRule="auto"/>
        <w:rPr>
          <w:rFonts w:ascii="Arial" w:hAnsi="Arial" w:cs="Arial"/>
          <w:lang w:eastAsia="en-GB"/>
        </w:rPr>
      </w:pPr>
      <w:r w:rsidRPr="009561EF">
        <w:rPr>
          <w:rFonts w:ascii="Arial" w:hAnsi="Arial" w:cs="Arial"/>
          <w:vertAlign w:val="superscript"/>
        </w:rPr>
        <w:t>1</w:t>
      </w:r>
      <w:r w:rsidRPr="009561EF">
        <w:rPr>
          <w:rFonts w:ascii="Arial" w:hAnsi="Arial" w:cs="Arial"/>
        </w:rPr>
        <w:t xml:space="preserve"> Institute of Health and Wellbeing, University of Glasgow, Glasgow G12 9LX, Scotland</w:t>
      </w:r>
      <w:r w:rsidRPr="009561EF" w:rsidDel="00B274DB">
        <w:rPr>
          <w:rFonts w:ascii="Arial" w:hAnsi="Arial" w:cs="Arial"/>
          <w:lang w:eastAsia="en-GB"/>
        </w:rPr>
        <w:t xml:space="preserve"> </w:t>
      </w:r>
    </w:p>
    <w:p w14:paraId="33CBCB99" w14:textId="77777777" w:rsidR="00895D02" w:rsidRPr="009561EF" w:rsidRDefault="00CB7036" w:rsidP="00895D02">
      <w:pPr>
        <w:spacing w:after="0" w:line="240" w:lineRule="auto"/>
        <w:rPr>
          <w:rFonts w:ascii="Arial" w:hAnsi="Arial" w:cs="Arial"/>
        </w:rPr>
      </w:pPr>
      <w:hyperlink r:id="rId19" w:anchor="ins2" w:history="1">
        <w:proofErr w:type="gramStart"/>
        <w:r w:rsidR="00895D02" w:rsidRPr="008A480C">
          <w:rPr>
            <w:rStyle w:val="Hyperlink"/>
            <w:rFonts w:cs="Arial"/>
            <w:color w:val="auto"/>
            <w:vertAlign w:val="superscript"/>
          </w:rPr>
          <w:t>2</w:t>
        </w:r>
      </w:hyperlink>
      <w:r w:rsidR="00895D02" w:rsidRPr="009561EF">
        <w:rPr>
          <w:rFonts w:ascii="Arial" w:hAnsi="Arial" w:cs="Arial"/>
        </w:rPr>
        <w:t xml:space="preserve"> Research Department</w:t>
      </w:r>
      <w:proofErr w:type="gramEnd"/>
      <w:r w:rsidR="00895D02" w:rsidRPr="009561EF">
        <w:rPr>
          <w:rFonts w:ascii="Arial" w:hAnsi="Arial" w:cs="Arial"/>
        </w:rPr>
        <w:t xml:space="preserve"> of Primary Care and Population Health, University College London, Rowland Hill Street, London, UK</w:t>
      </w:r>
    </w:p>
    <w:p w14:paraId="2C4E7CFB" w14:textId="77777777" w:rsidR="00895D02" w:rsidRDefault="00CB7036" w:rsidP="00895D02">
      <w:pPr>
        <w:spacing w:after="0" w:line="240" w:lineRule="auto"/>
        <w:rPr>
          <w:rFonts w:ascii="Arial" w:hAnsi="Arial" w:cs="Arial"/>
        </w:rPr>
      </w:pPr>
      <w:hyperlink r:id="rId20" w:anchor="ins3" w:history="1">
        <w:r w:rsidR="00895D02" w:rsidRPr="008A480C">
          <w:rPr>
            <w:rStyle w:val="Hyperlink"/>
            <w:rFonts w:cs="Arial"/>
            <w:color w:val="auto"/>
            <w:vertAlign w:val="superscript"/>
          </w:rPr>
          <w:t>3</w:t>
        </w:r>
      </w:hyperlink>
      <w:r w:rsidR="00895D02" w:rsidRPr="009561EF">
        <w:rPr>
          <w:rFonts w:ascii="Arial" w:hAnsi="Arial" w:cs="Arial"/>
          <w:lang w:eastAsia="en-GB"/>
        </w:rPr>
        <w:t xml:space="preserve"> </w:t>
      </w:r>
      <w:r w:rsidR="00895D02" w:rsidRPr="009561EF">
        <w:rPr>
          <w:rFonts w:ascii="Arial" w:hAnsi="Arial" w:cs="Arial"/>
        </w:rPr>
        <w:t>Academic Unit of Psychology, Faculty of Social and Human Sciences, University of Southampton, Southampton, UK</w:t>
      </w:r>
    </w:p>
    <w:p w14:paraId="5A1D7F33" w14:textId="19E431AA" w:rsidR="00895D02" w:rsidRPr="00A634C0" w:rsidRDefault="00895D02" w:rsidP="008B7B97">
      <w:pPr>
        <w:spacing w:after="0" w:line="240" w:lineRule="auto"/>
        <w:rPr>
          <w:rFonts w:ascii="Arial" w:hAnsi="Arial" w:cs="Arial"/>
          <w:lang w:val="en"/>
        </w:rPr>
      </w:pPr>
      <w:r w:rsidRPr="00A634C0">
        <w:rPr>
          <w:vertAlign w:val="superscript"/>
        </w:rPr>
        <w:t>4</w:t>
      </w:r>
      <w:r>
        <w:t xml:space="preserve"> </w:t>
      </w:r>
      <w:proofErr w:type="gramStart"/>
      <w:r w:rsidRPr="00A634C0">
        <w:rPr>
          <w:rFonts w:ascii="Arial" w:hAnsi="Arial" w:cs="Arial"/>
        </w:rPr>
        <w:t>Faculty</w:t>
      </w:r>
      <w:proofErr w:type="gramEnd"/>
      <w:r w:rsidRPr="00A634C0">
        <w:rPr>
          <w:rFonts w:ascii="Arial" w:hAnsi="Arial" w:cs="Arial"/>
        </w:rPr>
        <w:t xml:space="preserve"> of Health Sciences, University of Southampton </w:t>
      </w:r>
      <w:proofErr w:type="spellStart"/>
      <w:r w:rsidRPr="00A634C0">
        <w:rPr>
          <w:rFonts w:ascii="Arial" w:hAnsi="Arial" w:cs="Arial"/>
        </w:rPr>
        <w:t>Southampton</w:t>
      </w:r>
      <w:proofErr w:type="spellEnd"/>
      <w:r w:rsidRPr="00A634C0">
        <w:rPr>
          <w:rFonts w:ascii="Arial" w:hAnsi="Arial" w:cs="Arial"/>
          <w:lang w:val="en"/>
        </w:rPr>
        <w:t>, UK</w:t>
      </w:r>
    </w:p>
    <w:p w14:paraId="38A5B573" w14:textId="0A1F0B9B" w:rsidR="00895D02" w:rsidRPr="00A634C0" w:rsidRDefault="00895D02" w:rsidP="00895D02">
      <w:pPr>
        <w:spacing w:after="0" w:line="240" w:lineRule="auto"/>
        <w:rPr>
          <w:rFonts w:ascii="Arial" w:hAnsi="Arial" w:cs="Arial"/>
          <w:lang w:val="en"/>
        </w:rPr>
      </w:pPr>
      <w:r w:rsidRPr="00A634C0">
        <w:rPr>
          <w:rFonts w:ascii="Arial" w:hAnsi="Arial" w:cs="Arial"/>
          <w:vertAlign w:val="superscript"/>
          <w:lang w:val="en"/>
        </w:rPr>
        <w:t>5</w:t>
      </w:r>
      <w:r w:rsidRPr="00A634C0">
        <w:rPr>
          <w:rFonts w:ascii="Arial" w:hAnsi="Arial" w:cs="Arial"/>
          <w:lang w:val="en"/>
        </w:rPr>
        <w:t xml:space="preserve">Primary Care &amp; Population Sciences, </w:t>
      </w:r>
      <w:proofErr w:type="spellStart"/>
      <w:r w:rsidRPr="00A634C0">
        <w:rPr>
          <w:rFonts w:ascii="Arial" w:hAnsi="Arial" w:cs="Arial"/>
          <w:lang w:val="en"/>
        </w:rPr>
        <w:t>Aldermoor</w:t>
      </w:r>
      <w:proofErr w:type="spellEnd"/>
      <w:r w:rsidRPr="00A634C0">
        <w:rPr>
          <w:rFonts w:ascii="Arial" w:hAnsi="Arial" w:cs="Arial"/>
          <w:lang w:val="en"/>
        </w:rPr>
        <w:t xml:space="preserve"> Health Centre, </w:t>
      </w:r>
      <w:proofErr w:type="spellStart"/>
      <w:r w:rsidRPr="00A634C0">
        <w:rPr>
          <w:rFonts w:ascii="Arial" w:hAnsi="Arial" w:cs="Arial"/>
          <w:lang w:val="en"/>
        </w:rPr>
        <w:t>Aldermoor</w:t>
      </w:r>
      <w:proofErr w:type="spellEnd"/>
      <w:r w:rsidRPr="00A634C0">
        <w:rPr>
          <w:rFonts w:ascii="Arial" w:hAnsi="Arial" w:cs="Arial"/>
          <w:lang w:val="en"/>
        </w:rPr>
        <w:t xml:space="preserve"> Close, Southampton, UK</w:t>
      </w:r>
    </w:p>
    <w:p w14:paraId="4FE25A45" w14:textId="39BF3F76" w:rsidR="00874F2E" w:rsidRPr="008A480C" w:rsidRDefault="008B7B97" w:rsidP="008A480C">
      <w:pPr>
        <w:tabs>
          <w:tab w:val="left" w:pos="2565"/>
        </w:tabs>
        <w:spacing w:after="0" w:line="240" w:lineRule="auto"/>
        <w:rPr>
          <w:rFonts w:ascii="Arial" w:hAnsi="Arial" w:cs="Arial"/>
        </w:rPr>
      </w:pPr>
      <w:r w:rsidRPr="008A480C">
        <w:rPr>
          <w:rFonts w:ascii="Arial" w:hAnsi="Arial" w:cs="Arial"/>
          <w:vertAlign w:val="superscript"/>
        </w:rPr>
        <w:t>6</w:t>
      </w:r>
      <w:r w:rsidRPr="008A480C">
        <w:rPr>
          <w:rFonts w:ascii="Arial" w:hAnsi="Arial" w:cs="Arial"/>
        </w:rPr>
        <w:t>NIHR Southampton Respiratory Biomedical Research Unit</w:t>
      </w:r>
      <w:r w:rsidR="00874F2E" w:rsidRPr="008A480C">
        <w:rPr>
          <w:rFonts w:ascii="Arial" w:hAnsi="Arial" w:cs="Arial"/>
        </w:rPr>
        <w:tab/>
      </w:r>
    </w:p>
    <w:p w14:paraId="39ADF7BC" w14:textId="2E63DCA5" w:rsidR="00874F2E" w:rsidRDefault="00BA39A3" w:rsidP="008A480C">
      <w:pPr>
        <w:tabs>
          <w:tab w:val="left" w:pos="2565"/>
        </w:tabs>
        <w:rPr>
          <w:rFonts w:ascii="Arial" w:hAnsi="Arial" w:cs="Arial"/>
          <w:sz w:val="28"/>
          <w:szCs w:val="28"/>
        </w:rPr>
      </w:pPr>
      <w:r w:rsidRPr="00CB7036">
        <w:rPr>
          <w:rFonts w:cs="Arial"/>
          <w:vertAlign w:val="superscript"/>
        </w:rPr>
        <w:t>7</w:t>
      </w:r>
      <w:bookmarkStart w:id="0" w:name="_GoBack"/>
      <w:bookmarkEnd w:id="0"/>
      <w:r w:rsidRPr="008A480C">
        <w:rPr>
          <w:rFonts w:ascii="Arial" w:hAnsi="Arial" w:cs="Arial"/>
        </w:rPr>
        <w:t>NIHR Wessex CLAHRC</w:t>
      </w:r>
    </w:p>
    <w:p w14:paraId="6205CC00" w14:textId="77777777" w:rsidR="00874F2E" w:rsidRDefault="00874F2E" w:rsidP="00874F2E">
      <w:pPr>
        <w:rPr>
          <w:rFonts w:ascii="Arial" w:hAnsi="Arial" w:cs="Arial"/>
          <w:sz w:val="28"/>
          <w:szCs w:val="28"/>
        </w:rPr>
      </w:pPr>
    </w:p>
    <w:p w14:paraId="136FFAA3" w14:textId="77777777" w:rsidR="00874F2E" w:rsidRDefault="00874F2E" w:rsidP="00874F2E">
      <w:pPr>
        <w:rPr>
          <w:rFonts w:ascii="Arial" w:hAnsi="Arial" w:cs="Arial"/>
          <w:sz w:val="28"/>
          <w:szCs w:val="28"/>
        </w:rPr>
      </w:pPr>
      <w:r>
        <w:rPr>
          <w:rFonts w:ascii="Arial" w:hAnsi="Arial" w:cs="Arial"/>
          <w:sz w:val="28"/>
          <w:szCs w:val="28"/>
        </w:rPr>
        <w:br w:type="page"/>
      </w:r>
    </w:p>
    <w:p w14:paraId="49EF0280" w14:textId="77777777" w:rsidR="00874F2E" w:rsidRDefault="00874F2E" w:rsidP="00874F2E">
      <w:pPr>
        <w:rPr>
          <w:rFonts w:ascii="Arial" w:hAnsi="Arial" w:cs="Arial"/>
          <w:sz w:val="28"/>
          <w:szCs w:val="28"/>
        </w:rPr>
      </w:pPr>
    </w:p>
    <w:p w14:paraId="713FC6AF" w14:textId="77777777" w:rsidR="00874F2E" w:rsidRDefault="00874F2E" w:rsidP="00874F2E">
      <w:pPr>
        <w:rPr>
          <w:rFonts w:ascii="Arial" w:hAnsi="Arial" w:cs="Arial"/>
          <w:sz w:val="28"/>
          <w:szCs w:val="28"/>
        </w:rPr>
      </w:pPr>
      <w:r>
        <w:rPr>
          <w:rFonts w:ascii="Arial" w:hAnsi="Arial" w:cs="Arial"/>
          <w:sz w:val="28"/>
          <w:szCs w:val="28"/>
        </w:rPr>
        <w:t>Abstract</w:t>
      </w:r>
    </w:p>
    <w:p w14:paraId="36B60DC7" w14:textId="77777777" w:rsidR="00874F2E" w:rsidRDefault="00874F2E" w:rsidP="00874F2E">
      <w:pPr>
        <w:rPr>
          <w:rFonts w:ascii="Arial" w:hAnsi="Arial" w:cs="Arial"/>
          <w:sz w:val="28"/>
          <w:szCs w:val="28"/>
        </w:rPr>
      </w:pPr>
    </w:p>
    <w:p w14:paraId="013B5BD8" w14:textId="46BD2C76" w:rsidR="00874F2E" w:rsidRPr="00291A56" w:rsidRDefault="003567A2" w:rsidP="009D053B">
      <w:pPr>
        <w:autoSpaceDE w:val="0"/>
        <w:autoSpaceDN w:val="0"/>
        <w:adjustRightInd w:val="0"/>
        <w:spacing w:after="0" w:line="240" w:lineRule="auto"/>
        <w:rPr>
          <w:rFonts w:cstheme="minorHAnsi"/>
          <w:sz w:val="24"/>
          <w:szCs w:val="24"/>
        </w:rPr>
      </w:pPr>
      <w:proofErr w:type="gramStart"/>
      <w:r>
        <w:rPr>
          <w:rFonts w:cstheme="minorHAnsi"/>
          <w:b/>
          <w:sz w:val="24"/>
          <w:szCs w:val="24"/>
        </w:rPr>
        <w:t>Background</w:t>
      </w:r>
      <w:r w:rsidR="00874F2E" w:rsidRPr="00291A56">
        <w:rPr>
          <w:rFonts w:cstheme="minorHAnsi"/>
          <w:b/>
          <w:sz w:val="24"/>
          <w:szCs w:val="24"/>
        </w:rPr>
        <w:t xml:space="preserve"> </w:t>
      </w:r>
      <w:r w:rsidR="003374A6">
        <w:rPr>
          <w:rFonts w:cstheme="minorHAnsi"/>
          <w:b/>
          <w:sz w:val="24"/>
          <w:szCs w:val="24"/>
        </w:rPr>
        <w:t xml:space="preserve"> </w:t>
      </w:r>
      <w:r w:rsidR="00874F2E" w:rsidRPr="00291A56">
        <w:rPr>
          <w:rFonts w:cstheme="minorHAnsi"/>
          <w:bCs/>
          <w:color w:val="000000"/>
          <w:sz w:val="24"/>
          <w:szCs w:val="24"/>
          <w:shd w:val="clear" w:color="auto" w:fill="FFFFFF"/>
        </w:rPr>
        <w:t>To</w:t>
      </w:r>
      <w:proofErr w:type="gramEnd"/>
      <w:r w:rsidR="00874F2E" w:rsidRPr="00291A56">
        <w:rPr>
          <w:rFonts w:cstheme="minorHAnsi"/>
          <w:bCs/>
          <w:color w:val="000000"/>
          <w:sz w:val="24"/>
          <w:szCs w:val="24"/>
          <w:shd w:val="clear" w:color="auto" w:fill="FFFFFF"/>
        </w:rPr>
        <w:t xml:space="preserve"> </w:t>
      </w:r>
      <w:r w:rsidR="00C54158">
        <w:rPr>
          <w:rFonts w:cstheme="minorHAnsi"/>
          <w:bCs/>
          <w:color w:val="000000"/>
          <w:sz w:val="24"/>
          <w:szCs w:val="24"/>
          <w:shd w:val="clear" w:color="auto" w:fill="FFFFFF"/>
        </w:rPr>
        <w:t xml:space="preserve">identify, summarise and </w:t>
      </w:r>
      <w:r w:rsidR="00874F2E" w:rsidRPr="00291A56">
        <w:rPr>
          <w:rFonts w:cstheme="minorHAnsi"/>
          <w:bCs/>
          <w:color w:val="000000"/>
          <w:sz w:val="24"/>
          <w:szCs w:val="24"/>
          <w:shd w:val="clear" w:color="auto" w:fill="FFFFFF"/>
        </w:rPr>
        <w:t xml:space="preserve">synthesise the evidence for using interactive digital </w:t>
      </w:r>
      <w:r w:rsidR="00CA7F17">
        <w:rPr>
          <w:rFonts w:cstheme="minorHAnsi"/>
          <w:bCs/>
          <w:color w:val="000000"/>
          <w:sz w:val="24"/>
          <w:szCs w:val="24"/>
          <w:shd w:val="clear" w:color="auto" w:fill="FFFFFF"/>
        </w:rPr>
        <w:t>i</w:t>
      </w:r>
      <w:r w:rsidR="00874F2E" w:rsidRPr="00291A56">
        <w:rPr>
          <w:rFonts w:cstheme="minorHAnsi"/>
          <w:bCs/>
          <w:color w:val="000000"/>
          <w:sz w:val="24"/>
          <w:szCs w:val="24"/>
          <w:shd w:val="clear" w:color="auto" w:fill="FFFFFF"/>
        </w:rPr>
        <w:t xml:space="preserve">nterventions </w:t>
      </w:r>
      <w:r w:rsidR="00BA2D06" w:rsidRPr="00291A56">
        <w:rPr>
          <w:rFonts w:cstheme="minorHAnsi"/>
          <w:sz w:val="24"/>
          <w:szCs w:val="24"/>
        </w:rPr>
        <w:t>to</w:t>
      </w:r>
      <w:r w:rsidR="00874F2E" w:rsidRPr="00291A56">
        <w:rPr>
          <w:rFonts w:cstheme="minorHAnsi"/>
          <w:sz w:val="24"/>
          <w:szCs w:val="24"/>
        </w:rPr>
        <w:t xml:space="preserve"> support patient self-management </w:t>
      </w:r>
      <w:r w:rsidR="00797260">
        <w:rPr>
          <w:rFonts w:cstheme="minorHAnsi"/>
          <w:sz w:val="24"/>
          <w:szCs w:val="24"/>
        </w:rPr>
        <w:t>of asthma</w:t>
      </w:r>
      <w:r w:rsidR="00874F2E" w:rsidRPr="00291A56">
        <w:rPr>
          <w:rFonts w:cstheme="minorHAnsi"/>
          <w:sz w:val="24"/>
          <w:szCs w:val="24"/>
        </w:rPr>
        <w:t>, and d</w:t>
      </w:r>
      <w:r w:rsidR="00797260">
        <w:rPr>
          <w:rFonts w:cstheme="minorHAnsi"/>
          <w:sz w:val="24"/>
          <w:szCs w:val="24"/>
        </w:rPr>
        <w:t>etermine their impact</w:t>
      </w:r>
      <w:r w:rsidR="00CA7F17">
        <w:rPr>
          <w:rFonts w:cstheme="minorHAnsi"/>
          <w:sz w:val="24"/>
          <w:szCs w:val="24"/>
        </w:rPr>
        <w:t xml:space="preserve">. </w:t>
      </w:r>
      <w:r w:rsidR="00797260">
        <w:rPr>
          <w:rFonts w:cstheme="minorHAnsi"/>
          <w:sz w:val="24"/>
          <w:szCs w:val="24"/>
        </w:rPr>
        <w:t xml:space="preserve"> </w:t>
      </w:r>
    </w:p>
    <w:p w14:paraId="1D67F796" w14:textId="279F1BC3" w:rsidR="00874F2E" w:rsidRPr="00291A56" w:rsidRDefault="003567A2" w:rsidP="003374A6">
      <w:pPr>
        <w:spacing w:after="0" w:line="240" w:lineRule="auto"/>
        <w:rPr>
          <w:rFonts w:cstheme="minorHAnsi"/>
          <w:sz w:val="24"/>
          <w:szCs w:val="24"/>
        </w:rPr>
      </w:pPr>
      <w:proofErr w:type="gramStart"/>
      <w:r>
        <w:rPr>
          <w:rFonts w:cstheme="minorHAnsi"/>
          <w:b/>
          <w:sz w:val="24"/>
          <w:szCs w:val="24"/>
        </w:rPr>
        <w:t>Methods</w:t>
      </w:r>
      <w:r w:rsidR="00874F2E" w:rsidRPr="00291A56">
        <w:rPr>
          <w:rFonts w:cstheme="minorHAnsi"/>
          <w:b/>
          <w:sz w:val="24"/>
          <w:szCs w:val="24"/>
        </w:rPr>
        <w:t xml:space="preserve"> </w:t>
      </w:r>
      <w:r w:rsidR="00874F2E" w:rsidRPr="00291A56">
        <w:rPr>
          <w:rFonts w:cstheme="minorHAnsi"/>
          <w:sz w:val="24"/>
          <w:szCs w:val="24"/>
        </w:rPr>
        <w:t>Systematic review with meta-analysis.</w:t>
      </w:r>
      <w:proofErr w:type="gramEnd"/>
      <w:r>
        <w:rPr>
          <w:rFonts w:cstheme="minorHAnsi"/>
          <w:b/>
          <w:bCs/>
          <w:sz w:val="24"/>
          <w:szCs w:val="24"/>
        </w:rPr>
        <w:t xml:space="preserve"> </w:t>
      </w:r>
      <w:r w:rsidRPr="003374A6">
        <w:rPr>
          <w:rFonts w:cstheme="minorHAnsi"/>
          <w:bCs/>
          <w:sz w:val="24"/>
          <w:szCs w:val="24"/>
        </w:rPr>
        <w:t>We searched</w:t>
      </w:r>
      <w:r w:rsidR="003374A6">
        <w:rPr>
          <w:rFonts w:cstheme="minorHAnsi"/>
          <w:b/>
          <w:bCs/>
          <w:sz w:val="24"/>
          <w:szCs w:val="24"/>
        </w:rPr>
        <w:t xml:space="preserve"> </w:t>
      </w:r>
      <w:r w:rsidR="00874F2E" w:rsidRPr="00291A56">
        <w:rPr>
          <w:rFonts w:cstheme="minorHAnsi"/>
          <w:sz w:val="24"/>
          <w:szCs w:val="24"/>
        </w:rPr>
        <w:t>MEDLINE, EMBASE, CINAHL, PsycINFO, ERIC, Cochrane Library, DoPHER, TROPHI, Social Science Citation Index and Science Citation Index</w:t>
      </w:r>
      <w:r w:rsidR="00874F2E" w:rsidRPr="00291A56">
        <w:rPr>
          <w:rFonts w:eastAsia="FreeSans" w:cstheme="minorHAnsi"/>
          <w:sz w:val="24"/>
          <w:szCs w:val="24"/>
        </w:rPr>
        <w:t>.</w:t>
      </w:r>
      <w:r w:rsidR="003374A6">
        <w:rPr>
          <w:rFonts w:eastAsia="FreeSans" w:cstheme="minorHAnsi"/>
          <w:sz w:val="24"/>
          <w:szCs w:val="24"/>
        </w:rPr>
        <w:t xml:space="preserve"> The selection criteria</w:t>
      </w:r>
      <w:r w:rsidR="003374A6">
        <w:rPr>
          <w:rFonts w:cstheme="minorHAnsi"/>
          <w:sz w:val="24"/>
          <w:szCs w:val="24"/>
        </w:rPr>
        <w:t xml:space="preserve"> requirement was studies of</w:t>
      </w:r>
      <w:r w:rsidR="00797260">
        <w:rPr>
          <w:rFonts w:cstheme="minorHAnsi"/>
          <w:sz w:val="24"/>
          <w:szCs w:val="24"/>
        </w:rPr>
        <w:t xml:space="preserve"> adults (16</w:t>
      </w:r>
      <w:r w:rsidR="00874F2E" w:rsidRPr="00291A56">
        <w:rPr>
          <w:rFonts w:cstheme="minorHAnsi"/>
          <w:sz w:val="24"/>
          <w:szCs w:val="24"/>
        </w:rPr>
        <w:t xml:space="preserve"> y</w:t>
      </w:r>
      <w:r w:rsidR="008B16A6">
        <w:rPr>
          <w:rFonts w:cstheme="minorHAnsi"/>
          <w:sz w:val="24"/>
          <w:szCs w:val="24"/>
        </w:rPr>
        <w:t>ears and over) with asthm</w:t>
      </w:r>
      <w:r w:rsidR="00797260">
        <w:rPr>
          <w:rFonts w:cstheme="minorHAnsi"/>
          <w:sz w:val="24"/>
          <w:szCs w:val="24"/>
        </w:rPr>
        <w:t>a</w:t>
      </w:r>
      <w:r w:rsidR="00874F2E" w:rsidRPr="00291A56">
        <w:rPr>
          <w:rFonts w:cstheme="minorHAnsi"/>
          <w:sz w:val="24"/>
          <w:szCs w:val="24"/>
        </w:rPr>
        <w:t>, intervention</w:t>
      </w:r>
      <w:r w:rsidR="00C54158">
        <w:rPr>
          <w:rFonts w:cstheme="minorHAnsi"/>
          <w:sz w:val="24"/>
          <w:szCs w:val="24"/>
        </w:rPr>
        <w:t>s</w:t>
      </w:r>
      <w:r w:rsidR="00874F2E" w:rsidRPr="00291A56">
        <w:rPr>
          <w:rFonts w:cstheme="minorHAnsi"/>
          <w:sz w:val="24"/>
          <w:szCs w:val="24"/>
        </w:rPr>
        <w:t xml:space="preserve"> </w:t>
      </w:r>
      <w:r w:rsidR="003374A6">
        <w:rPr>
          <w:rFonts w:cstheme="minorHAnsi"/>
          <w:sz w:val="24"/>
          <w:szCs w:val="24"/>
        </w:rPr>
        <w:t xml:space="preserve">that </w:t>
      </w:r>
      <w:r w:rsidR="00C54158">
        <w:rPr>
          <w:rFonts w:cstheme="minorHAnsi"/>
          <w:sz w:val="24"/>
          <w:szCs w:val="24"/>
        </w:rPr>
        <w:t>were</w:t>
      </w:r>
      <w:r w:rsidR="00874F2E" w:rsidRPr="00291A56">
        <w:rPr>
          <w:rFonts w:cstheme="minorHAnsi"/>
          <w:sz w:val="24"/>
          <w:szCs w:val="24"/>
        </w:rPr>
        <w:t xml:space="preserve"> interactive digital intervention</w:t>
      </w:r>
      <w:r w:rsidR="00C54158">
        <w:rPr>
          <w:rFonts w:cstheme="minorHAnsi"/>
          <w:sz w:val="24"/>
          <w:szCs w:val="24"/>
        </w:rPr>
        <w:t>s</w:t>
      </w:r>
      <w:r w:rsidR="00874F2E" w:rsidRPr="00291A56">
        <w:rPr>
          <w:rFonts w:cstheme="minorHAnsi"/>
          <w:sz w:val="24"/>
          <w:szCs w:val="24"/>
        </w:rPr>
        <w:t xml:space="preserve"> and the comparator was usual care. Outcomes were change in clinical outcomes</w:t>
      </w:r>
      <w:r w:rsidR="00D850E4">
        <w:rPr>
          <w:rFonts w:cstheme="minorHAnsi"/>
          <w:sz w:val="24"/>
          <w:szCs w:val="24"/>
        </w:rPr>
        <w:t xml:space="preserve">, cost </w:t>
      </w:r>
      <w:r w:rsidR="00BA2D06">
        <w:rPr>
          <w:rFonts w:cstheme="minorHAnsi"/>
          <w:sz w:val="24"/>
          <w:szCs w:val="24"/>
        </w:rPr>
        <w:t>effectiveness</w:t>
      </w:r>
      <w:r w:rsidR="00874F2E" w:rsidRPr="00291A56">
        <w:rPr>
          <w:rFonts w:cstheme="minorHAnsi"/>
          <w:sz w:val="24"/>
          <w:szCs w:val="24"/>
        </w:rPr>
        <w:t xml:space="preserve"> and patient-reported </w:t>
      </w:r>
      <w:r w:rsidR="00D850E4">
        <w:rPr>
          <w:rFonts w:cstheme="minorHAnsi"/>
          <w:sz w:val="24"/>
          <w:szCs w:val="24"/>
        </w:rPr>
        <w:t>measur</w:t>
      </w:r>
      <w:r w:rsidR="00874F2E" w:rsidRPr="00291A56">
        <w:rPr>
          <w:rFonts w:cstheme="minorHAnsi"/>
          <w:sz w:val="24"/>
          <w:szCs w:val="24"/>
        </w:rPr>
        <w:t>es of wellbeing or quality of life</w:t>
      </w:r>
      <w:r w:rsidR="00972A9F">
        <w:rPr>
          <w:rFonts w:cstheme="minorHAnsi"/>
          <w:sz w:val="24"/>
          <w:szCs w:val="24"/>
        </w:rPr>
        <w:t xml:space="preserve">. </w:t>
      </w:r>
      <w:r w:rsidR="00874F2E" w:rsidRPr="00291A56">
        <w:rPr>
          <w:rFonts w:cstheme="minorHAnsi"/>
          <w:sz w:val="24"/>
          <w:szCs w:val="24"/>
        </w:rPr>
        <w:t xml:space="preserve">Only Randomised Controlled Trials published in </w:t>
      </w:r>
      <w:r w:rsidR="00C54158">
        <w:rPr>
          <w:rFonts w:cstheme="minorHAnsi"/>
          <w:sz w:val="24"/>
          <w:szCs w:val="24"/>
        </w:rPr>
        <w:t xml:space="preserve">peer-reviewed </w:t>
      </w:r>
      <w:r w:rsidR="00874F2E" w:rsidRPr="00291A56">
        <w:rPr>
          <w:rFonts w:cstheme="minorHAnsi"/>
          <w:sz w:val="24"/>
          <w:szCs w:val="24"/>
        </w:rPr>
        <w:t>journals in English were eligible.</w:t>
      </w:r>
    </w:p>
    <w:p w14:paraId="389207EA" w14:textId="25A4D41C" w:rsidR="00874F2E" w:rsidRPr="00291A56" w:rsidRDefault="00874F2E" w:rsidP="009D053B">
      <w:pPr>
        <w:autoSpaceDE w:val="0"/>
        <w:autoSpaceDN w:val="0"/>
        <w:adjustRightInd w:val="0"/>
        <w:spacing w:after="0" w:line="240" w:lineRule="auto"/>
        <w:rPr>
          <w:rFonts w:eastAsia="FreeSans" w:cstheme="minorHAnsi"/>
          <w:sz w:val="24"/>
          <w:szCs w:val="24"/>
        </w:rPr>
      </w:pPr>
      <w:r w:rsidRPr="00291A56">
        <w:rPr>
          <w:rFonts w:eastAsia="FreeSans" w:cstheme="minorHAnsi"/>
          <w:sz w:val="24"/>
          <w:szCs w:val="24"/>
        </w:rPr>
        <w:t xml:space="preserve">Potential studies were screened </w:t>
      </w:r>
      <w:r w:rsidR="007F054B">
        <w:rPr>
          <w:rFonts w:eastAsia="FreeSans" w:cstheme="minorHAnsi"/>
          <w:sz w:val="24"/>
          <w:szCs w:val="24"/>
        </w:rPr>
        <w:t xml:space="preserve">and </w:t>
      </w:r>
      <w:r w:rsidR="007F054B" w:rsidRPr="00291A56">
        <w:rPr>
          <w:rFonts w:eastAsia="FreeSans" w:cstheme="minorHAnsi"/>
          <w:sz w:val="24"/>
          <w:szCs w:val="24"/>
        </w:rPr>
        <w:t>study characteristics and outcomes were extracted</w:t>
      </w:r>
      <w:r w:rsidR="007F054B">
        <w:rPr>
          <w:rFonts w:eastAsia="FreeSans" w:cstheme="minorHAnsi"/>
          <w:sz w:val="24"/>
          <w:szCs w:val="24"/>
        </w:rPr>
        <w:t xml:space="preserve"> from eligible papers </w:t>
      </w:r>
      <w:r w:rsidRPr="00291A56">
        <w:rPr>
          <w:rFonts w:eastAsia="FreeSans" w:cstheme="minorHAnsi"/>
          <w:sz w:val="24"/>
          <w:szCs w:val="24"/>
        </w:rPr>
        <w:t>independently</w:t>
      </w:r>
      <w:r w:rsidR="005E2EB4">
        <w:rPr>
          <w:rFonts w:eastAsia="FreeSans" w:cstheme="minorHAnsi"/>
          <w:sz w:val="24"/>
          <w:szCs w:val="24"/>
        </w:rPr>
        <w:t xml:space="preserve"> by two researchers</w:t>
      </w:r>
      <w:r w:rsidRPr="00291A56">
        <w:rPr>
          <w:rFonts w:eastAsia="FreeSans" w:cstheme="minorHAnsi"/>
          <w:sz w:val="24"/>
          <w:szCs w:val="24"/>
        </w:rPr>
        <w:t xml:space="preserve">. </w:t>
      </w:r>
      <w:r w:rsidR="00C54158">
        <w:rPr>
          <w:rFonts w:eastAsia="FreeSans" w:cstheme="minorHAnsi"/>
          <w:sz w:val="24"/>
          <w:szCs w:val="24"/>
        </w:rPr>
        <w:t xml:space="preserve">Where data allowed, meta-analysis was performed using a random effects model. </w:t>
      </w:r>
      <w:r w:rsidRPr="00291A56">
        <w:rPr>
          <w:rFonts w:eastAsia="FreeSans" w:cstheme="minorHAnsi"/>
          <w:sz w:val="24"/>
          <w:szCs w:val="24"/>
        </w:rPr>
        <w:t xml:space="preserve"> </w:t>
      </w:r>
    </w:p>
    <w:p w14:paraId="0A046471" w14:textId="060A47F1" w:rsidR="00874F2E" w:rsidRPr="00291A56" w:rsidRDefault="00874F2E" w:rsidP="00874F2E">
      <w:pPr>
        <w:autoSpaceDE w:val="0"/>
        <w:autoSpaceDN w:val="0"/>
        <w:adjustRightInd w:val="0"/>
        <w:spacing w:after="0" w:line="240" w:lineRule="auto"/>
        <w:rPr>
          <w:rFonts w:cstheme="minorHAnsi"/>
          <w:sz w:val="24"/>
          <w:szCs w:val="24"/>
        </w:rPr>
      </w:pPr>
      <w:r w:rsidRPr="00291A56">
        <w:rPr>
          <w:rFonts w:cstheme="minorHAnsi"/>
          <w:b/>
          <w:sz w:val="24"/>
          <w:szCs w:val="24"/>
        </w:rPr>
        <w:t>Results</w:t>
      </w:r>
      <w:r w:rsidR="00654C15">
        <w:rPr>
          <w:rFonts w:cstheme="minorHAnsi"/>
          <w:sz w:val="24"/>
          <w:szCs w:val="24"/>
        </w:rPr>
        <w:t xml:space="preserve"> </w:t>
      </w:r>
      <w:r w:rsidR="005E2EB4">
        <w:rPr>
          <w:rFonts w:cstheme="minorHAnsi"/>
          <w:sz w:val="24"/>
          <w:szCs w:val="24"/>
        </w:rPr>
        <w:t>Eight</w:t>
      </w:r>
      <w:r w:rsidR="00CA7F17">
        <w:rPr>
          <w:rFonts w:cstheme="minorHAnsi"/>
          <w:sz w:val="24"/>
          <w:szCs w:val="24"/>
        </w:rPr>
        <w:t xml:space="preserve"> </w:t>
      </w:r>
      <w:r w:rsidR="001438FB">
        <w:rPr>
          <w:rFonts w:cstheme="minorHAnsi"/>
          <w:sz w:val="24"/>
          <w:szCs w:val="24"/>
        </w:rPr>
        <w:t xml:space="preserve">papers </w:t>
      </w:r>
      <w:r w:rsidR="00046E8F">
        <w:rPr>
          <w:rFonts w:cstheme="minorHAnsi"/>
          <w:sz w:val="24"/>
          <w:szCs w:val="24"/>
        </w:rPr>
        <w:t>describing 5</w:t>
      </w:r>
      <w:r w:rsidR="00C54158">
        <w:rPr>
          <w:rFonts w:cstheme="minorHAnsi"/>
          <w:sz w:val="24"/>
          <w:szCs w:val="24"/>
        </w:rPr>
        <w:t xml:space="preserve"> trials with 593 participants</w:t>
      </w:r>
      <w:r w:rsidR="00654C15">
        <w:rPr>
          <w:rFonts w:cstheme="minorHAnsi"/>
          <w:sz w:val="24"/>
          <w:szCs w:val="24"/>
        </w:rPr>
        <w:t xml:space="preserve"> </w:t>
      </w:r>
      <w:r w:rsidR="001438FB">
        <w:rPr>
          <w:rFonts w:cstheme="minorHAnsi"/>
          <w:sz w:val="24"/>
          <w:szCs w:val="24"/>
        </w:rPr>
        <w:t>were included</w:t>
      </w:r>
      <w:r w:rsidR="007F054B">
        <w:rPr>
          <w:rFonts w:cstheme="minorHAnsi"/>
          <w:sz w:val="24"/>
          <w:szCs w:val="24"/>
        </w:rPr>
        <w:t xml:space="preserve">, but only three studies </w:t>
      </w:r>
      <w:r w:rsidR="009F5436">
        <w:rPr>
          <w:rFonts w:cstheme="minorHAnsi"/>
          <w:sz w:val="24"/>
          <w:szCs w:val="24"/>
        </w:rPr>
        <w:t>were eligible for inclusion for</w:t>
      </w:r>
      <w:r w:rsidR="007F054B">
        <w:rPr>
          <w:rFonts w:cstheme="minorHAnsi"/>
          <w:sz w:val="24"/>
          <w:szCs w:val="24"/>
        </w:rPr>
        <w:t xml:space="preserve"> m</w:t>
      </w:r>
      <w:r w:rsidR="00C54158">
        <w:rPr>
          <w:rFonts w:cstheme="minorHAnsi"/>
          <w:sz w:val="24"/>
          <w:szCs w:val="24"/>
        </w:rPr>
        <w:t>eta-analys</w:t>
      </w:r>
      <w:r w:rsidR="007F054B">
        <w:rPr>
          <w:rFonts w:cstheme="minorHAnsi"/>
          <w:sz w:val="24"/>
          <w:szCs w:val="24"/>
        </w:rPr>
        <w:t>i</w:t>
      </w:r>
      <w:r w:rsidR="00C54158">
        <w:rPr>
          <w:rFonts w:cstheme="minorHAnsi"/>
          <w:sz w:val="24"/>
          <w:szCs w:val="24"/>
        </w:rPr>
        <w:t>s</w:t>
      </w:r>
      <w:r w:rsidR="007F054B">
        <w:rPr>
          <w:rFonts w:cstheme="minorHAnsi"/>
          <w:sz w:val="24"/>
          <w:szCs w:val="24"/>
        </w:rPr>
        <w:t>.</w:t>
      </w:r>
      <w:r w:rsidR="00C54158">
        <w:rPr>
          <w:rFonts w:cstheme="minorHAnsi"/>
          <w:sz w:val="24"/>
          <w:szCs w:val="24"/>
        </w:rPr>
        <w:t xml:space="preserve"> </w:t>
      </w:r>
      <w:r w:rsidR="007F054B">
        <w:rPr>
          <w:rFonts w:cstheme="minorHAnsi"/>
          <w:sz w:val="24"/>
          <w:szCs w:val="24"/>
        </w:rPr>
        <w:t>Of these, two aimed to improve asthma control and the third aimed to reduce the total dose of oral prednisolone without worsening control. Analyses with data from all three studies</w:t>
      </w:r>
      <w:r w:rsidR="00C54158">
        <w:rPr>
          <w:rFonts w:cstheme="minorHAnsi"/>
          <w:sz w:val="24"/>
          <w:szCs w:val="24"/>
        </w:rPr>
        <w:t xml:space="preserve"> </w:t>
      </w:r>
      <w:r w:rsidR="00046E8F">
        <w:rPr>
          <w:rFonts w:cstheme="minorHAnsi"/>
          <w:sz w:val="24"/>
          <w:szCs w:val="24"/>
        </w:rPr>
        <w:t>showed no</w:t>
      </w:r>
      <w:r w:rsidR="005E2EB4">
        <w:rPr>
          <w:rFonts w:cstheme="minorHAnsi"/>
          <w:sz w:val="24"/>
          <w:szCs w:val="24"/>
        </w:rPr>
        <w:t xml:space="preserve"> </w:t>
      </w:r>
      <w:r w:rsidR="00C54158">
        <w:rPr>
          <w:rFonts w:cstheme="minorHAnsi"/>
          <w:sz w:val="24"/>
          <w:szCs w:val="24"/>
        </w:rPr>
        <w:t xml:space="preserve">significant </w:t>
      </w:r>
      <w:r w:rsidR="000223DF">
        <w:rPr>
          <w:rFonts w:cstheme="minorHAnsi"/>
          <w:sz w:val="24"/>
          <w:szCs w:val="24"/>
        </w:rPr>
        <w:t>differences</w:t>
      </w:r>
      <w:r w:rsidR="00C54158">
        <w:rPr>
          <w:rFonts w:cstheme="minorHAnsi"/>
          <w:sz w:val="24"/>
          <w:szCs w:val="24"/>
        </w:rPr>
        <w:t xml:space="preserve"> </w:t>
      </w:r>
      <w:r w:rsidR="002E3D1B">
        <w:rPr>
          <w:rFonts w:cstheme="minorHAnsi"/>
          <w:sz w:val="24"/>
          <w:szCs w:val="24"/>
        </w:rPr>
        <w:t xml:space="preserve">and </w:t>
      </w:r>
      <w:r w:rsidR="002E3D1B">
        <w:rPr>
          <w:rFonts w:eastAsia="Times New Roman" w:cs="Times New Roman"/>
          <w:sz w:val="24"/>
          <w:szCs w:val="24"/>
          <w:lang w:eastAsia="en-GB"/>
        </w:rPr>
        <w:t>extremely high heterogeneity</w:t>
      </w:r>
      <w:r w:rsidR="002E3D1B">
        <w:rPr>
          <w:rFonts w:cstheme="minorHAnsi"/>
          <w:sz w:val="24"/>
          <w:szCs w:val="24"/>
        </w:rPr>
        <w:t xml:space="preserve"> </w:t>
      </w:r>
      <w:r w:rsidR="005E2EB4">
        <w:rPr>
          <w:rFonts w:cstheme="minorHAnsi"/>
          <w:sz w:val="24"/>
          <w:szCs w:val="24"/>
        </w:rPr>
        <w:t xml:space="preserve">for </w:t>
      </w:r>
      <w:r w:rsidR="002E3D1B">
        <w:rPr>
          <w:rFonts w:cstheme="minorHAnsi"/>
          <w:sz w:val="24"/>
          <w:szCs w:val="24"/>
        </w:rPr>
        <w:t>both</w:t>
      </w:r>
      <w:r w:rsidR="005E2EB4" w:rsidRPr="005E2EB4">
        <w:rPr>
          <w:rFonts w:cstheme="minorHAnsi"/>
          <w:sz w:val="24"/>
          <w:szCs w:val="24"/>
        </w:rPr>
        <w:t xml:space="preserve"> </w:t>
      </w:r>
      <w:r w:rsidR="005E2EB4">
        <w:rPr>
          <w:rFonts w:cstheme="minorHAnsi"/>
          <w:sz w:val="24"/>
          <w:szCs w:val="24"/>
        </w:rPr>
        <w:t>Asthma Quality of Life (</w:t>
      </w:r>
      <w:r w:rsidR="00046E8F">
        <w:rPr>
          <w:rFonts w:cstheme="minorHAnsi"/>
          <w:sz w:val="24"/>
          <w:szCs w:val="24"/>
        </w:rPr>
        <w:t>AQLQ)</w:t>
      </w:r>
      <w:r w:rsidR="002E3D1B">
        <w:rPr>
          <w:rFonts w:cstheme="minorHAnsi"/>
          <w:sz w:val="24"/>
          <w:szCs w:val="24"/>
        </w:rPr>
        <w:t xml:space="preserve"> (</w:t>
      </w:r>
      <w:r w:rsidR="009D053B">
        <w:rPr>
          <w:rFonts w:cstheme="minorHAnsi"/>
          <w:sz w:val="24"/>
          <w:szCs w:val="24"/>
        </w:rPr>
        <w:t>Standardised Mean Difference (</w:t>
      </w:r>
      <w:r w:rsidR="002E3D1B">
        <w:rPr>
          <w:rFonts w:cstheme="minorHAnsi"/>
          <w:sz w:val="24"/>
          <w:szCs w:val="24"/>
        </w:rPr>
        <w:t>SMD</w:t>
      </w:r>
      <w:r w:rsidR="009D053B">
        <w:rPr>
          <w:rFonts w:cstheme="minorHAnsi"/>
          <w:sz w:val="24"/>
          <w:szCs w:val="24"/>
        </w:rPr>
        <w:t>)</w:t>
      </w:r>
      <w:r w:rsidR="002E3D1B">
        <w:rPr>
          <w:rFonts w:cstheme="minorHAnsi"/>
          <w:sz w:val="24"/>
          <w:szCs w:val="24"/>
        </w:rPr>
        <w:t xml:space="preserve"> </w:t>
      </w:r>
      <w:r w:rsidR="002519A7">
        <w:rPr>
          <w:rFonts w:cstheme="minorHAnsi"/>
          <w:sz w:val="24"/>
          <w:szCs w:val="24"/>
        </w:rPr>
        <w:t>0.05</w:t>
      </w:r>
      <w:r w:rsidR="002E3D1B">
        <w:rPr>
          <w:rFonts w:cstheme="minorHAnsi"/>
          <w:sz w:val="24"/>
          <w:szCs w:val="24"/>
        </w:rPr>
        <w:t xml:space="preserve">; </w:t>
      </w:r>
      <w:r w:rsidR="00141186">
        <w:rPr>
          <w:rFonts w:cstheme="minorHAnsi"/>
          <w:sz w:val="24"/>
          <w:szCs w:val="24"/>
        </w:rPr>
        <w:t xml:space="preserve">95% </w:t>
      </w:r>
      <w:r w:rsidR="009D053B">
        <w:rPr>
          <w:rFonts w:cstheme="minorHAnsi"/>
          <w:sz w:val="24"/>
          <w:szCs w:val="24"/>
        </w:rPr>
        <w:t>Confidence Interval (</w:t>
      </w:r>
      <w:r w:rsidR="00141186">
        <w:rPr>
          <w:rFonts w:cstheme="minorHAnsi"/>
          <w:sz w:val="24"/>
          <w:szCs w:val="24"/>
        </w:rPr>
        <w:t>CI</w:t>
      </w:r>
      <w:r w:rsidR="009D053B">
        <w:rPr>
          <w:rFonts w:cstheme="minorHAnsi"/>
          <w:sz w:val="24"/>
          <w:szCs w:val="24"/>
        </w:rPr>
        <w:t>)</w:t>
      </w:r>
      <w:r w:rsidR="00141186">
        <w:rPr>
          <w:rFonts w:cstheme="minorHAnsi"/>
          <w:sz w:val="24"/>
          <w:szCs w:val="24"/>
        </w:rPr>
        <w:t xml:space="preserve"> </w:t>
      </w:r>
      <w:r w:rsidR="002E3D1B">
        <w:rPr>
          <w:rFonts w:cstheme="minorHAnsi"/>
          <w:sz w:val="24"/>
          <w:szCs w:val="24"/>
        </w:rPr>
        <w:t>0.</w:t>
      </w:r>
      <w:r w:rsidR="002519A7">
        <w:rPr>
          <w:rFonts w:cstheme="minorHAnsi"/>
          <w:sz w:val="24"/>
          <w:szCs w:val="24"/>
        </w:rPr>
        <w:t>3</w:t>
      </w:r>
      <w:r w:rsidR="002E3D1B">
        <w:rPr>
          <w:rFonts w:cstheme="minorHAnsi"/>
          <w:sz w:val="24"/>
          <w:szCs w:val="24"/>
        </w:rPr>
        <w:t>2 to -0.</w:t>
      </w:r>
      <w:r w:rsidR="002519A7">
        <w:rPr>
          <w:rFonts w:cstheme="minorHAnsi"/>
          <w:sz w:val="24"/>
          <w:szCs w:val="24"/>
        </w:rPr>
        <w:t>22</w:t>
      </w:r>
      <w:r w:rsidR="002E3D1B">
        <w:rPr>
          <w:rFonts w:cstheme="minorHAnsi"/>
          <w:sz w:val="24"/>
          <w:szCs w:val="24"/>
        </w:rPr>
        <w:t>: I2 96.</w:t>
      </w:r>
      <w:r w:rsidR="002519A7">
        <w:rPr>
          <w:rFonts w:cstheme="minorHAnsi"/>
          <w:sz w:val="24"/>
          <w:szCs w:val="24"/>
        </w:rPr>
        <w:t>8</w:t>
      </w:r>
      <w:r w:rsidR="002E3D1B">
        <w:rPr>
          <w:rFonts w:cstheme="minorHAnsi"/>
          <w:sz w:val="24"/>
          <w:szCs w:val="24"/>
        </w:rPr>
        <w:t xml:space="preserve">) </w:t>
      </w:r>
      <w:r w:rsidR="00046E8F">
        <w:rPr>
          <w:rFonts w:cstheme="minorHAnsi"/>
          <w:sz w:val="24"/>
          <w:szCs w:val="24"/>
        </w:rPr>
        <w:t>and asthma</w:t>
      </w:r>
      <w:r w:rsidR="00C54158">
        <w:rPr>
          <w:rFonts w:cstheme="minorHAnsi"/>
          <w:sz w:val="24"/>
          <w:szCs w:val="24"/>
        </w:rPr>
        <w:t xml:space="preserve"> control (SMD </w:t>
      </w:r>
      <w:r w:rsidR="002E3D1B">
        <w:rPr>
          <w:rFonts w:cstheme="minorHAnsi"/>
          <w:sz w:val="24"/>
          <w:szCs w:val="24"/>
        </w:rPr>
        <w:t>0</w:t>
      </w:r>
      <w:r w:rsidR="00C54158">
        <w:rPr>
          <w:rFonts w:cstheme="minorHAnsi"/>
          <w:sz w:val="24"/>
          <w:szCs w:val="24"/>
        </w:rPr>
        <w:t>.</w:t>
      </w:r>
      <w:r w:rsidR="002E3D1B">
        <w:rPr>
          <w:rFonts w:cstheme="minorHAnsi"/>
          <w:sz w:val="24"/>
          <w:szCs w:val="24"/>
        </w:rPr>
        <w:t>2</w:t>
      </w:r>
      <w:r w:rsidR="00C54158">
        <w:rPr>
          <w:rFonts w:cstheme="minorHAnsi"/>
          <w:sz w:val="24"/>
          <w:szCs w:val="24"/>
        </w:rPr>
        <w:t>1; 95% C</w:t>
      </w:r>
      <w:r w:rsidR="00F903C4">
        <w:rPr>
          <w:rFonts w:cstheme="minorHAnsi"/>
          <w:sz w:val="24"/>
          <w:szCs w:val="24"/>
        </w:rPr>
        <w:t>I -0.</w:t>
      </w:r>
      <w:r w:rsidR="002E3D1B">
        <w:rPr>
          <w:rFonts w:cstheme="minorHAnsi"/>
          <w:sz w:val="24"/>
          <w:szCs w:val="24"/>
        </w:rPr>
        <w:t>0</w:t>
      </w:r>
      <w:r w:rsidR="002519A7">
        <w:rPr>
          <w:rFonts w:cstheme="minorHAnsi"/>
          <w:sz w:val="24"/>
          <w:szCs w:val="24"/>
        </w:rPr>
        <w:t>5</w:t>
      </w:r>
      <w:r w:rsidR="00F903C4">
        <w:rPr>
          <w:rFonts w:cstheme="minorHAnsi"/>
          <w:sz w:val="24"/>
          <w:szCs w:val="24"/>
        </w:rPr>
        <w:t xml:space="preserve"> to .</w:t>
      </w:r>
      <w:r w:rsidR="002E3D1B">
        <w:rPr>
          <w:rFonts w:cstheme="minorHAnsi"/>
          <w:sz w:val="24"/>
          <w:szCs w:val="24"/>
        </w:rPr>
        <w:t>4</w:t>
      </w:r>
      <w:r w:rsidR="002519A7">
        <w:rPr>
          <w:rFonts w:cstheme="minorHAnsi"/>
          <w:sz w:val="24"/>
          <w:szCs w:val="24"/>
        </w:rPr>
        <w:t>2</w:t>
      </w:r>
      <w:r w:rsidR="00046E8F">
        <w:rPr>
          <w:rFonts w:cstheme="minorHAnsi"/>
          <w:sz w:val="24"/>
          <w:szCs w:val="24"/>
        </w:rPr>
        <w:t>; I2</w:t>
      </w:r>
      <w:r w:rsidR="002E3D1B">
        <w:rPr>
          <w:rFonts w:cstheme="minorHAnsi"/>
          <w:sz w:val="24"/>
          <w:szCs w:val="24"/>
        </w:rPr>
        <w:t>=8</w:t>
      </w:r>
      <w:r w:rsidR="002519A7">
        <w:rPr>
          <w:rFonts w:cstheme="minorHAnsi"/>
          <w:sz w:val="24"/>
          <w:szCs w:val="24"/>
        </w:rPr>
        <w:t>7</w:t>
      </w:r>
      <w:r w:rsidR="002E3D1B">
        <w:rPr>
          <w:rFonts w:cstheme="minorHAnsi"/>
          <w:sz w:val="24"/>
          <w:szCs w:val="24"/>
        </w:rPr>
        <w:t>.</w:t>
      </w:r>
      <w:r w:rsidR="002519A7">
        <w:rPr>
          <w:rFonts w:cstheme="minorHAnsi"/>
          <w:sz w:val="24"/>
          <w:szCs w:val="24"/>
        </w:rPr>
        <w:t>4</w:t>
      </w:r>
      <w:r w:rsidR="00F903C4">
        <w:rPr>
          <w:rFonts w:cstheme="minorHAnsi"/>
          <w:sz w:val="24"/>
          <w:szCs w:val="24"/>
        </w:rPr>
        <w:t>)</w:t>
      </w:r>
      <w:r w:rsidR="002E3D1B">
        <w:rPr>
          <w:rFonts w:cstheme="minorHAnsi"/>
          <w:sz w:val="24"/>
          <w:szCs w:val="24"/>
        </w:rPr>
        <w:t xml:space="preserve">. The removal of </w:t>
      </w:r>
      <w:r w:rsidR="007F054B">
        <w:rPr>
          <w:rFonts w:cstheme="minorHAnsi"/>
          <w:sz w:val="24"/>
          <w:szCs w:val="24"/>
        </w:rPr>
        <w:t>the third</w:t>
      </w:r>
      <w:r w:rsidR="002E3D1B">
        <w:rPr>
          <w:rFonts w:cstheme="minorHAnsi"/>
          <w:sz w:val="24"/>
          <w:szCs w:val="24"/>
        </w:rPr>
        <w:t xml:space="preserve"> study reduced </w:t>
      </w:r>
      <w:r w:rsidR="00046E8F">
        <w:rPr>
          <w:rFonts w:eastAsia="Times New Roman" w:cs="Times New Roman"/>
          <w:sz w:val="24"/>
          <w:szCs w:val="24"/>
          <w:lang w:eastAsia="en-GB"/>
        </w:rPr>
        <w:t>heterogeneity</w:t>
      </w:r>
      <w:r w:rsidR="00046E8F">
        <w:rPr>
          <w:rFonts w:cstheme="minorHAnsi"/>
          <w:sz w:val="24"/>
          <w:szCs w:val="24"/>
        </w:rPr>
        <w:t xml:space="preserve"> and</w:t>
      </w:r>
      <w:r w:rsidR="002E3D1B">
        <w:rPr>
          <w:rFonts w:cstheme="minorHAnsi"/>
          <w:sz w:val="24"/>
          <w:szCs w:val="24"/>
        </w:rPr>
        <w:t xml:space="preserve"> indicated significant improvement for both AQLQ (SMD </w:t>
      </w:r>
      <w:r w:rsidR="00141186">
        <w:rPr>
          <w:rFonts w:cstheme="minorHAnsi"/>
          <w:sz w:val="24"/>
          <w:szCs w:val="24"/>
        </w:rPr>
        <w:t>0.45; 95% CI 0.13 to 0.77: I2=0.34) and asthma control (SMD 0.54</w:t>
      </w:r>
      <w:r w:rsidR="00046E8F">
        <w:rPr>
          <w:rFonts w:cstheme="minorHAnsi"/>
          <w:sz w:val="24"/>
          <w:szCs w:val="24"/>
        </w:rPr>
        <w:t>; 95</w:t>
      </w:r>
      <w:r w:rsidR="00141186">
        <w:rPr>
          <w:rFonts w:cstheme="minorHAnsi"/>
          <w:sz w:val="24"/>
          <w:szCs w:val="24"/>
        </w:rPr>
        <w:t>% CI 0.22 to 0.86: I2=0.11)</w:t>
      </w:r>
      <w:r w:rsidR="00654C15" w:rsidRPr="00DD7898">
        <w:rPr>
          <w:rFonts w:eastAsia="Times New Roman" w:cs="Times New Roman"/>
          <w:sz w:val="24"/>
          <w:szCs w:val="24"/>
          <w:lang w:eastAsia="en-GB"/>
        </w:rPr>
        <w:t>.</w:t>
      </w:r>
      <w:r w:rsidR="00654C15">
        <w:rPr>
          <w:rFonts w:eastAsia="Times New Roman" w:cs="Times New Roman"/>
          <w:sz w:val="24"/>
          <w:szCs w:val="24"/>
          <w:lang w:eastAsia="en-GB"/>
        </w:rPr>
        <w:t xml:space="preserve"> </w:t>
      </w:r>
      <w:r w:rsidR="007F054B">
        <w:rPr>
          <w:rFonts w:cs="AdvOT35fdff1a"/>
          <w:color w:val="000000"/>
          <w:sz w:val="24"/>
          <w:szCs w:val="24"/>
        </w:rPr>
        <w:t xml:space="preserve">No evidence of harm was identified. </w:t>
      </w:r>
    </w:p>
    <w:p w14:paraId="658DEC2F" w14:textId="00DAA881" w:rsidR="00654C15" w:rsidRPr="00B94174" w:rsidRDefault="00874F2E" w:rsidP="009D053B">
      <w:pPr>
        <w:autoSpaceDE w:val="0"/>
        <w:autoSpaceDN w:val="0"/>
        <w:adjustRightInd w:val="0"/>
        <w:spacing w:after="0" w:line="240" w:lineRule="auto"/>
        <w:rPr>
          <w:sz w:val="24"/>
          <w:szCs w:val="24"/>
          <w:lang w:val="en"/>
        </w:rPr>
      </w:pPr>
      <w:r w:rsidRPr="00291A56">
        <w:rPr>
          <w:rFonts w:cstheme="minorHAnsi"/>
          <w:b/>
          <w:sz w:val="24"/>
          <w:szCs w:val="24"/>
        </w:rPr>
        <w:t xml:space="preserve">Conclusion </w:t>
      </w:r>
      <w:r w:rsidR="00654C15" w:rsidRPr="00B94174">
        <w:rPr>
          <w:sz w:val="24"/>
          <w:szCs w:val="24"/>
          <w:lang w:val="en"/>
        </w:rPr>
        <w:t>Digita</w:t>
      </w:r>
      <w:r w:rsidR="00D30EAB" w:rsidRPr="00B94174">
        <w:rPr>
          <w:sz w:val="24"/>
          <w:szCs w:val="24"/>
          <w:lang w:val="en"/>
        </w:rPr>
        <w:t xml:space="preserve">l self-management interventions </w:t>
      </w:r>
      <w:r w:rsidR="00654C15" w:rsidRPr="00B94174">
        <w:rPr>
          <w:sz w:val="24"/>
          <w:szCs w:val="24"/>
          <w:lang w:val="en"/>
        </w:rPr>
        <w:t>for adults</w:t>
      </w:r>
      <w:r w:rsidR="00CA7F17">
        <w:rPr>
          <w:sz w:val="24"/>
          <w:szCs w:val="24"/>
          <w:lang w:val="en"/>
        </w:rPr>
        <w:t xml:space="preserve"> with asthma</w:t>
      </w:r>
      <w:r w:rsidR="00654C15" w:rsidRPr="00B94174">
        <w:rPr>
          <w:sz w:val="24"/>
          <w:szCs w:val="24"/>
          <w:lang w:val="en"/>
        </w:rPr>
        <w:t xml:space="preserve"> show promise, with </w:t>
      </w:r>
      <w:r w:rsidR="00F903C4">
        <w:rPr>
          <w:sz w:val="24"/>
          <w:szCs w:val="24"/>
          <w:lang w:val="en"/>
        </w:rPr>
        <w:t xml:space="preserve">some </w:t>
      </w:r>
      <w:r w:rsidR="00654C15" w:rsidRPr="00B94174">
        <w:rPr>
          <w:sz w:val="24"/>
          <w:szCs w:val="24"/>
          <w:lang w:val="en"/>
        </w:rPr>
        <w:t xml:space="preserve">evidence of </w:t>
      </w:r>
      <w:r w:rsidR="00F903C4">
        <w:rPr>
          <w:sz w:val="24"/>
          <w:szCs w:val="24"/>
          <w:lang w:val="en"/>
        </w:rPr>
        <w:t xml:space="preserve">small </w:t>
      </w:r>
      <w:r w:rsidR="00654C15" w:rsidRPr="00B94174">
        <w:rPr>
          <w:sz w:val="24"/>
          <w:szCs w:val="24"/>
          <w:lang w:val="en"/>
        </w:rPr>
        <w:t xml:space="preserve">beneficial effects on asthma control. </w:t>
      </w:r>
      <w:r w:rsidR="00F106DD">
        <w:rPr>
          <w:sz w:val="24"/>
          <w:szCs w:val="24"/>
          <w:lang w:val="en"/>
        </w:rPr>
        <w:t>Overall</w:t>
      </w:r>
      <w:r w:rsidR="00654C15" w:rsidRPr="00B94174">
        <w:rPr>
          <w:sz w:val="24"/>
          <w:szCs w:val="24"/>
          <w:lang w:val="en"/>
        </w:rPr>
        <w:t xml:space="preserve">, the evidence base remains weak due to the </w:t>
      </w:r>
      <w:r w:rsidR="009D053B">
        <w:rPr>
          <w:sz w:val="24"/>
          <w:szCs w:val="24"/>
          <w:lang w:val="en"/>
        </w:rPr>
        <w:t>lack of large,</w:t>
      </w:r>
      <w:r w:rsidR="00654C15" w:rsidRPr="00B94174">
        <w:rPr>
          <w:sz w:val="24"/>
          <w:szCs w:val="24"/>
          <w:lang w:val="en"/>
        </w:rPr>
        <w:t xml:space="preserve"> </w:t>
      </w:r>
      <w:r w:rsidR="00CA7F17">
        <w:rPr>
          <w:sz w:val="24"/>
          <w:szCs w:val="24"/>
          <w:lang w:val="en"/>
        </w:rPr>
        <w:t>robust trials</w:t>
      </w:r>
      <w:r w:rsidR="00654C15" w:rsidRPr="00B94174">
        <w:rPr>
          <w:sz w:val="24"/>
          <w:szCs w:val="24"/>
          <w:lang w:val="en"/>
        </w:rPr>
        <w:t>.</w:t>
      </w:r>
    </w:p>
    <w:p w14:paraId="10AABC91" w14:textId="77777777" w:rsidR="00874F2E" w:rsidRPr="00291A56" w:rsidRDefault="00874F2E" w:rsidP="00874F2E">
      <w:pPr>
        <w:autoSpaceDE w:val="0"/>
        <w:autoSpaceDN w:val="0"/>
        <w:adjustRightInd w:val="0"/>
        <w:spacing w:after="0" w:line="240" w:lineRule="auto"/>
        <w:rPr>
          <w:rFonts w:cstheme="minorHAnsi"/>
          <w:b/>
          <w:sz w:val="24"/>
          <w:szCs w:val="24"/>
        </w:rPr>
      </w:pPr>
    </w:p>
    <w:p w14:paraId="0110B2F6" w14:textId="77777777" w:rsidR="00874F2E" w:rsidRDefault="00874F2E" w:rsidP="00874F2E">
      <w:pPr>
        <w:autoSpaceDE w:val="0"/>
        <w:autoSpaceDN w:val="0"/>
        <w:adjustRightInd w:val="0"/>
        <w:spacing w:after="0" w:line="240" w:lineRule="auto"/>
        <w:rPr>
          <w:rFonts w:cstheme="minorHAnsi"/>
          <w:sz w:val="24"/>
          <w:szCs w:val="24"/>
        </w:rPr>
      </w:pPr>
    </w:p>
    <w:p w14:paraId="78AE4841" w14:textId="55D7626A" w:rsidR="00874F2E" w:rsidRDefault="00874F2E">
      <w:pPr>
        <w:rPr>
          <w:rFonts w:ascii="Arial" w:hAnsi="Arial" w:cs="Arial"/>
          <w:b/>
        </w:rPr>
      </w:pPr>
      <w:r>
        <w:rPr>
          <w:rFonts w:ascii="Arial" w:hAnsi="Arial" w:cs="Arial"/>
          <w:b/>
        </w:rPr>
        <w:br w:type="page"/>
      </w:r>
    </w:p>
    <w:p w14:paraId="5116CAFE" w14:textId="77777777" w:rsidR="000E08B3" w:rsidRPr="008B54BF" w:rsidRDefault="000E08B3" w:rsidP="000E08B3">
      <w:pPr>
        <w:spacing w:after="0" w:line="240" w:lineRule="auto"/>
        <w:rPr>
          <w:rFonts w:ascii="Arial" w:hAnsi="Arial" w:cs="Arial"/>
          <w:b/>
        </w:rPr>
      </w:pPr>
      <w:r w:rsidRPr="008B54BF">
        <w:rPr>
          <w:rFonts w:ascii="Arial" w:hAnsi="Arial" w:cs="Arial"/>
          <w:b/>
        </w:rPr>
        <w:lastRenderedPageBreak/>
        <w:t>Background</w:t>
      </w:r>
    </w:p>
    <w:p w14:paraId="72764E82" w14:textId="77777777" w:rsidR="000E08B3" w:rsidRPr="008B54BF" w:rsidRDefault="000E08B3" w:rsidP="000E08B3">
      <w:pPr>
        <w:spacing w:after="0" w:line="240" w:lineRule="auto"/>
        <w:rPr>
          <w:rFonts w:ascii="Arial" w:hAnsi="Arial" w:cs="Arial"/>
          <w:b/>
        </w:rPr>
      </w:pPr>
    </w:p>
    <w:p w14:paraId="3FAEC212" w14:textId="5A7B9FCD" w:rsidR="000E08B3" w:rsidRPr="00D30EAB" w:rsidRDefault="000E08B3" w:rsidP="0047409F">
      <w:pPr>
        <w:autoSpaceDE w:val="0"/>
        <w:autoSpaceDN w:val="0"/>
        <w:adjustRightInd w:val="0"/>
        <w:spacing w:after="0" w:line="480" w:lineRule="auto"/>
        <w:rPr>
          <w:rFonts w:cstheme="minorHAnsi"/>
          <w:sz w:val="24"/>
          <w:szCs w:val="24"/>
        </w:rPr>
      </w:pPr>
      <w:r w:rsidRPr="00D30EAB">
        <w:rPr>
          <w:rFonts w:cstheme="minorHAnsi"/>
          <w:sz w:val="24"/>
          <w:szCs w:val="24"/>
        </w:rPr>
        <w:t xml:space="preserve">Asthma </w:t>
      </w:r>
      <w:r w:rsidR="00452C3E" w:rsidRPr="00D30EAB">
        <w:rPr>
          <w:rFonts w:cstheme="minorHAnsi"/>
          <w:sz w:val="24"/>
          <w:szCs w:val="24"/>
        </w:rPr>
        <w:t>is a common condition affecting</w:t>
      </w:r>
      <w:r w:rsidRPr="00D30EAB">
        <w:rPr>
          <w:rFonts w:cstheme="minorHAnsi"/>
          <w:sz w:val="24"/>
          <w:szCs w:val="24"/>
        </w:rPr>
        <w:t xml:space="preserve"> an estimated</w:t>
      </w:r>
      <w:r w:rsidR="00452C3E" w:rsidRPr="00D30EAB">
        <w:rPr>
          <w:rFonts w:cstheme="minorHAnsi"/>
          <w:sz w:val="24"/>
          <w:szCs w:val="24"/>
        </w:rPr>
        <w:t xml:space="preserve"> 300 million people worldwide and is increasing in prevalence</w:t>
      </w:r>
      <w:bookmarkStart w:id="1" w:name="_Ref417377952"/>
      <w:r w:rsidR="00753FCF">
        <w:rPr>
          <w:rFonts w:cstheme="minorHAnsi"/>
          <w:sz w:val="24"/>
          <w:szCs w:val="24"/>
        </w:rPr>
        <w:t xml:space="preserve"> in many countries</w:t>
      </w:r>
      <w:r w:rsidR="00700C15" w:rsidRPr="00D30EAB">
        <w:rPr>
          <w:rFonts w:cstheme="minorHAnsi"/>
          <w:sz w:val="24"/>
          <w:szCs w:val="24"/>
        </w:rPr>
        <w:t>.</w:t>
      </w:r>
      <w:bookmarkEnd w:id="1"/>
      <w:r w:rsidR="00FE4471" w:rsidRPr="00A00370">
        <w:rPr>
          <w:rFonts w:cstheme="minorHAnsi"/>
          <w:sz w:val="24"/>
          <w:szCs w:val="24"/>
          <w:vertAlign w:val="superscript"/>
        </w:rPr>
        <w:t>1</w:t>
      </w:r>
      <w:r w:rsidR="00452C3E" w:rsidRPr="00D30EAB">
        <w:rPr>
          <w:rFonts w:cstheme="minorHAnsi"/>
          <w:sz w:val="24"/>
          <w:szCs w:val="24"/>
        </w:rPr>
        <w:t>S</w:t>
      </w:r>
      <w:r w:rsidRPr="00D30EAB">
        <w:rPr>
          <w:rFonts w:cstheme="minorHAnsi"/>
          <w:sz w:val="24"/>
          <w:szCs w:val="24"/>
        </w:rPr>
        <w:t xml:space="preserve">ub-optimal control </w:t>
      </w:r>
      <w:r w:rsidR="00452C3E" w:rsidRPr="00D30EAB">
        <w:rPr>
          <w:rFonts w:cstheme="minorHAnsi"/>
          <w:sz w:val="24"/>
          <w:szCs w:val="24"/>
        </w:rPr>
        <w:t xml:space="preserve">of asthma </w:t>
      </w:r>
      <w:r w:rsidRPr="00D30EAB">
        <w:rPr>
          <w:rFonts w:cstheme="minorHAnsi"/>
          <w:sz w:val="24"/>
          <w:szCs w:val="24"/>
        </w:rPr>
        <w:t>is common</w:t>
      </w:r>
      <w:r w:rsidR="00CA7F17">
        <w:rPr>
          <w:rFonts w:cstheme="minorHAnsi"/>
          <w:sz w:val="24"/>
          <w:szCs w:val="24"/>
        </w:rPr>
        <w:t>,</w:t>
      </w:r>
      <w:r w:rsidRPr="00D30EAB">
        <w:rPr>
          <w:rFonts w:cstheme="minorHAnsi"/>
          <w:sz w:val="24"/>
          <w:szCs w:val="24"/>
        </w:rPr>
        <w:t xml:space="preserve"> </w:t>
      </w:r>
      <w:r w:rsidR="00452C3E" w:rsidRPr="00D30EAB">
        <w:rPr>
          <w:rFonts w:cstheme="minorHAnsi"/>
          <w:sz w:val="24"/>
          <w:szCs w:val="24"/>
        </w:rPr>
        <w:t xml:space="preserve">with patient adherence to </w:t>
      </w:r>
      <w:r w:rsidR="00753FCF">
        <w:rPr>
          <w:rFonts w:cstheme="minorHAnsi"/>
          <w:sz w:val="24"/>
          <w:szCs w:val="24"/>
        </w:rPr>
        <w:t xml:space="preserve">regular preventer </w:t>
      </w:r>
      <w:r w:rsidR="00452C3E" w:rsidRPr="00D30EAB">
        <w:rPr>
          <w:rFonts w:cstheme="minorHAnsi"/>
          <w:sz w:val="24"/>
          <w:szCs w:val="24"/>
        </w:rPr>
        <w:t xml:space="preserve">medication </w:t>
      </w:r>
      <w:r w:rsidR="00753FCF">
        <w:rPr>
          <w:rFonts w:cstheme="minorHAnsi"/>
          <w:sz w:val="24"/>
          <w:szCs w:val="24"/>
        </w:rPr>
        <w:t xml:space="preserve">such as inhaled corticosteroids (ICS) </w:t>
      </w:r>
      <w:r w:rsidR="00CA7F17">
        <w:rPr>
          <w:rFonts w:cstheme="minorHAnsi"/>
          <w:sz w:val="24"/>
          <w:szCs w:val="24"/>
        </w:rPr>
        <w:t xml:space="preserve">reported to be </w:t>
      </w:r>
      <w:r w:rsidR="00452C3E" w:rsidRPr="00D30EAB">
        <w:rPr>
          <w:rFonts w:cstheme="minorHAnsi"/>
          <w:sz w:val="24"/>
          <w:szCs w:val="24"/>
        </w:rPr>
        <w:t xml:space="preserve">as low as </w:t>
      </w:r>
      <w:r w:rsidR="00753FCF">
        <w:rPr>
          <w:rFonts w:cstheme="minorHAnsi"/>
          <w:sz w:val="24"/>
          <w:szCs w:val="24"/>
        </w:rPr>
        <w:t>3</w:t>
      </w:r>
      <w:r w:rsidR="00452C3E" w:rsidRPr="00D30EAB">
        <w:rPr>
          <w:rFonts w:cstheme="minorHAnsi"/>
          <w:sz w:val="24"/>
          <w:szCs w:val="24"/>
        </w:rPr>
        <w:t>0%</w:t>
      </w:r>
      <w:r w:rsidR="00FE4471" w:rsidRPr="00A00370">
        <w:rPr>
          <w:rFonts w:cstheme="minorHAnsi"/>
          <w:sz w:val="24"/>
          <w:szCs w:val="24"/>
          <w:vertAlign w:val="superscript"/>
        </w:rPr>
        <w:t>1</w:t>
      </w:r>
      <w:r w:rsidR="00D850E4">
        <w:rPr>
          <w:rFonts w:cstheme="minorHAnsi"/>
          <w:sz w:val="24"/>
          <w:szCs w:val="24"/>
        </w:rPr>
        <w:t>,</w:t>
      </w:r>
      <w:r w:rsidR="00452C3E" w:rsidRPr="00D30EAB">
        <w:rPr>
          <w:rFonts w:cstheme="minorHAnsi"/>
          <w:sz w:val="24"/>
          <w:szCs w:val="24"/>
        </w:rPr>
        <w:t xml:space="preserve"> </w:t>
      </w:r>
      <w:r w:rsidR="00CA7F17">
        <w:rPr>
          <w:rFonts w:cstheme="minorHAnsi"/>
          <w:sz w:val="24"/>
          <w:szCs w:val="24"/>
        </w:rPr>
        <w:t xml:space="preserve">potentially </w:t>
      </w:r>
      <w:r w:rsidR="00452C3E" w:rsidRPr="00D30EAB">
        <w:rPr>
          <w:rFonts w:cstheme="minorHAnsi"/>
          <w:sz w:val="24"/>
          <w:szCs w:val="24"/>
        </w:rPr>
        <w:t>leading to increased symptoms</w:t>
      </w:r>
      <w:r w:rsidR="00CA7F17">
        <w:rPr>
          <w:rFonts w:cstheme="minorHAnsi"/>
          <w:sz w:val="24"/>
          <w:szCs w:val="24"/>
        </w:rPr>
        <w:t>,</w:t>
      </w:r>
      <w:r w:rsidR="00452C3E" w:rsidRPr="00D30EAB">
        <w:rPr>
          <w:rFonts w:cstheme="minorHAnsi"/>
          <w:sz w:val="24"/>
          <w:szCs w:val="24"/>
        </w:rPr>
        <w:t xml:space="preserve"> </w:t>
      </w:r>
      <w:r w:rsidR="00753FCF">
        <w:rPr>
          <w:rFonts w:cstheme="minorHAnsi"/>
          <w:sz w:val="24"/>
          <w:szCs w:val="24"/>
        </w:rPr>
        <w:t>increased risk of asthma attacks</w:t>
      </w:r>
      <w:r w:rsidR="00452C3E" w:rsidRPr="00D30EAB">
        <w:rPr>
          <w:rFonts w:cstheme="minorHAnsi"/>
          <w:sz w:val="24"/>
          <w:szCs w:val="24"/>
        </w:rPr>
        <w:t xml:space="preserve"> and </w:t>
      </w:r>
      <w:r w:rsidR="00CA7F17">
        <w:rPr>
          <w:rFonts w:cstheme="minorHAnsi"/>
          <w:sz w:val="24"/>
          <w:szCs w:val="24"/>
        </w:rPr>
        <w:t xml:space="preserve">reduced </w:t>
      </w:r>
      <w:r w:rsidR="00452C3E" w:rsidRPr="00D30EAB">
        <w:rPr>
          <w:rFonts w:cstheme="minorHAnsi"/>
          <w:sz w:val="24"/>
          <w:szCs w:val="24"/>
        </w:rPr>
        <w:t>quality of life</w:t>
      </w:r>
      <w:r w:rsidRPr="00D30EAB">
        <w:rPr>
          <w:rFonts w:cstheme="minorHAnsi"/>
          <w:sz w:val="24"/>
          <w:szCs w:val="24"/>
        </w:rPr>
        <w:t xml:space="preserve">. </w:t>
      </w:r>
      <w:r w:rsidR="00FE4471" w:rsidRPr="00A00370">
        <w:rPr>
          <w:rFonts w:cstheme="minorHAnsi"/>
          <w:sz w:val="24"/>
          <w:szCs w:val="24"/>
          <w:vertAlign w:val="superscript"/>
        </w:rPr>
        <w:t>2 3</w:t>
      </w:r>
      <w:r w:rsidR="00D750B8" w:rsidRPr="00D30EAB">
        <w:rPr>
          <w:rFonts w:cstheme="minorHAnsi"/>
          <w:sz w:val="24"/>
          <w:szCs w:val="24"/>
        </w:rPr>
        <w:t>Patient education and proactive self-management ha</w:t>
      </w:r>
      <w:r w:rsidR="00CA7F17">
        <w:rPr>
          <w:rFonts w:cstheme="minorHAnsi"/>
          <w:sz w:val="24"/>
          <w:szCs w:val="24"/>
        </w:rPr>
        <w:t>ve</w:t>
      </w:r>
      <w:r w:rsidR="00D750B8" w:rsidRPr="00D30EAB">
        <w:rPr>
          <w:rFonts w:cstheme="minorHAnsi"/>
          <w:sz w:val="24"/>
          <w:szCs w:val="24"/>
        </w:rPr>
        <w:t xml:space="preserve"> been shown to improve clinical outcomes in people with asthma.</w:t>
      </w:r>
      <w:r w:rsidR="00FE4471" w:rsidRPr="00A00370">
        <w:rPr>
          <w:rFonts w:cstheme="minorHAnsi"/>
          <w:sz w:val="24"/>
          <w:szCs w:val="24"/>
          <w:vertAlign w:val="superscript"/>
        </w:rPr>
        <w:t>4 5</w:t>
      </w:r>
      <w:r w:rsidR="00D750B8" w:rsidRPr="00D30EAB">
        <w:rPr>
          <w:rFonts w:cstheme="minorHAnsi"/>
          <w:sz w:val="24"/>
          <w:szCs w:val="24"/>
        </w:rPr>
        <w:t xml:space="preserve"> </w:t>
      </w:r>
      <w:r w:rsidR="00533EAF">
        <w:rPr>
          <w:rFonts w:cstheme="minorHAnsi"/>
          <w:sz w:val="24"/>
          <w:szCs w:val="24"/>
        </w:rPr>
        <w:t>G</w:t>
      </w:r>
      <w:r w:rsidR="00700C15" w:rsidRPr="00D30EAB">
        <w:rPr>
          <w:rFonts w:cstheme="minorHAnsi"/>
          <w:sz w:val="24"/>
          <w:szCs w:val="24"/>
        </w:rPr>
        <w:t>uided self-management for asthma</w:t>
      </w:r>
      <w:r w:rsidR="00533EAF">
        <w:rPr>
          <w:rFonts w:cstheme="minorHAnsi"/>
          <w:sz w:val="24"/>
          <w:szCs w:val="24"/>
        </w:rPr>
        <w:t xml:space="preserve"> is aimed at </w:t>
      </w:r>
      <w:r w:rsidR="00533EAF" w:rsidRPr="00D30EAB">
        <w:rPr>
          <w:rFonts w:cstheme="minorHAnsi"/>
          <w:sz w:val="24"/>
          <w:szCs w:val="24"/>
        </w:rPr>
        <w:t xml:space="preserve">improving knowledge of the condition and increasing the ability of an individual to manage </w:t>
      </w:r>
      <w:r w:rsidR="00753FCF">
        <w:rPr>
          <w:rFonts w:cstheme="minorHAnsi"/>
          <w:sz w:val="24"/>
          <w:szCs w:val="24"/>
        </w:rPr>
        <w:t xml:space="preserve">variations in </w:t>
      </w:r>
      <w:r w:rsidR="00533EAF" w:rsidRPr="00D30EAB">
        <w:rPr>
          <w:rFonts w:cstheme="minorHAnsi"/>
          <w:sz w:val="24"/>
          <w:szCs w:val="24"/>
        </w:rPr>
        <w:t>their asthma.</w:t>
      </w:r>
      <w:r w:rsidR="00533EAF" w:rsidRPr="00D30EAB">
        <w:rPr>
          <w:rStyle w:val="EndnoteReference"/>
          <w:rFonts w:cstheme="minorHAnsi"/>
          <w:sz w:val="24"/>
          <w:szCs w:val="24"/>
        </w:rPr>
        <w:t xml:space="preserve"> </w:t>
      </w:r>
      <w:r w:rsidR="00FE4471" w:rsidRPr="00A00370">
        <w:rPr>
          <w:rFonts w:cstheme="minorHAnsi"/>
          <w:sz w:val="24"/>
          <w:szCs w:val="24"/>
          <w:vertAlign w:val="superscript"/>
        </w:rPr>
        <w:t>6</w:t>
      </w:r>
      <w:r w:rsidR="00700C15" w:rsidRPr="00D30EAB">
        <w:rPr>
          <w:rFonts w:cstheme="minorHAnsi"/>
          <w:sz w:val="24"/>
          <w:szCs w:val="24"/>
        </w:rPr>
        <w:t xml:space="preserve"> This offers the potential </w:t>
      </w:r>
      <w:r w:rsidR="00533EAF">
        <w:rPr>
          <w:rFonts w:cstheme="minorHAnsi"/>
          <w:sz w:val="24"/>
          <w:szCs w:val="24"/>
        </w:rPr>
        <w:t>for</w:t>
      </w:r>
      <w:r w:rsidR="00533EAF" w:rsidRPr="00D30EAB">
        <w:rPr>
          <w:rFonts w:cstheme="minorHAnsi"/>
          <w:sz w:val="24"/>
          <w:szCs w:val="24"/>
        </w:rPr>
        <w:t xml:space="preserve"> </w:t>
      </w:r>
      <w:r w:rsidR="00700C15" w:rsidRPr="00D30EAB">
        <w:rPr>
          <w:rFonts w:cstheme="minorHAnsi"/>
          <w:sz w:val="24"/>
          <w:szCs w:val="24"/>
        </w:rPr>
        <w:t xml:space="preserve">an improved quality of life, as well as reductions in hospitalisations, emergency room visits, </w:t>
      </w:r>
      <w:r w:rsidR="00753FCF">
        <w:rPr>
          <w:rFonts w:cstheme="minorHAnsi"/>
          <w:sz w:val="24"/>
          <w:szCs w:val="24"/>
        </w:rPr>
        <w:t xml:space="preserve">asthma attacks, </w:t>
      </w:r>
      <w:r w:rsidR="00700C15" w:rsidRPr="00D30EAB">
        <w:rPr>
          <w:rFonts w:cstheme="minorHAnsi"/>
          <w:sz w:val="24"/>
          <w:szCs w:val="24"/>
        </w:rPr>
        <w:t>unscheduled visits to the doctor, and days off work in those with asthma.</w:t>
      </w:r>
      <w:r w:rsidR="00FE4471" w:rsidRPr="00A00370">
        <w:rPr>
          <w:rFonts w:cstheme="minorHAnsi"/>
          <w:color w:val="000000"/>
          <w:sz w:val="24"/>
          <w:szCs w:val="24"/>
          <w:shd w:val="clear" w:color="auto" w:fill="FFFFFF"/>
          <w:vertAlign w:val="superscript"/>
        </w:rPr>
        <w:t>7</w:t>
      </w:r>
      <w:r w:rsidR="00D850E4">
        <w:rPr>
          <w:rFonts w:cstheme="minorHAnsi"/>
          <w:sz w:val="24"/>
          <w:szCs w:val="24"/>
        </w:rPr>
        <w:t>I</w:t>
      </w:r>
      <w:r w:rsidR="00700C15" w:rsidRPr="00D30EAB">
        <w:rPr>
          <w:rFonts w:cstheme="minorHAnsi"/>
          <w:sz w:val="24"/>
          <w:szCs w:val="24"/>
        </w:rPr>
        <w:t>t is estimated that only a quarter of asthma patients have a self-management plan</w:t>
      </w:r>
      <w:r w:rsidR="00D850E4">
        <w:rPr>
          <w:rFonts w:cstheme="minorHAnsi"/>
          <w:sz w:val="24"/>
          <w:szCs w:val="24"/>
        </w:rPr>
        <w:t xml:space="preserve">, despite evidence </w:t>
      </w:r>
      <w:r w:rsidR="0047409F">
        <w:rPr>
          <w:rFonts w:cstheme="minorHAnsi"/>
          <w:sz w:val="24"/>
          <w:szCs w:val="24"/>
        </w:rPr>
        <w:t xml:space="preserve">for </w:t>
      </w:r>
      <w:r w:rsidR="00D850E4">
        <w:rPr>
          <w:rFonts w:cstheme="minorHAnsi"/>
          <w:sz w:val="24"/>
          <w:szCs w:val="24"/>
        </w:rPr>
        <w:t>the benefits of having one</w:t>
      </w:r>
      <w:r w:rsidR="00700C15" w:rsidRPr="00D30EAB">
        <w:rPr>
          <w:rFonts w:cstheme="minorHAnsi"/>
          <w:sz w:val="24"/>
          <w:szCs w:val="24"/>
        </w:rPr>
        <w:t>.</w:t>
      </w:r>
      <w:r w:rsidR="00FE4471" w:rsidRPr="00A00370">
        <w:rPr>
          <w:rFonts w:cstheme="minorHAnsi"/>
          <w:sz w:val="24"/>
          <w:szCs w:val="24"/>
          <w:vertAlign w:val="superscript"/>
        </w:rPr>
        <w:t>8</w:t>
      </w:r>
      <w:r w:rsidR="00D750B8" w:rsidRPr="00D30EAB">
        <w:rPr>
          <w:rFonts w:cstheme="minorHAnsi"/>
          <w:sz w:val="24"/>
          <w:szCs w:val="24"/>
        </w:rPr>
        <w:t>In most healthcare systems a</w:t>
      </w:r>
      <w:r w:rsidR="009C68A4" w:rsidRPr="00D30EAB">
        <w:rPr>
          <w:rFonts w:cstheme="minorHAnsi"/>
          <w:sz w:val="24"/>
          <w:szCs w:val="24"/>
        </w:rPr>
        <w:t>sthma is predominantly managed in primary care</w:t>
      </w:r>
      <w:r w:rsidR="00132FF0" w:rsidRPr="00D30EAB">
        <w:rPr>
          <w:rFonts w:cstheme="minorHAnsi"/>
          <w:sz w:val="24"/>
          <w:szCs w:val="24"/>
        </w:rPr>
        <w:t>.</w:t>
      </w:r>
      <w:r w:rsidR="00D750B8" w:rsidRPr="00D30EAB">
        <w:rPr>
          <w:rFonts w:cstheme="minorHAnsi"/>
          <w:sz w:val="24"/>
          <w:szCs w:val="24"/>
        </w:rPr>
        <w:t xml:space="preserve"> </w:t>
      </w:r>
      <w:r w:rsidRPr="00D30EAB">
        <w:rPr>
          <w:rFonts w:cstheme="minorHAnsi"/>
          <w:sz w:val="24"/>
          <w:szCs w:val="24"/>
        </w:rPr>
        <w:t>However, primary care support for self-management in asthma can be sub-optimal.</w:t>
      </w:r>
      <w:r w:rsidR="00FE4471" w:rsidRPr="00A00370">
        <w:rPr>
          <w:rFonts w:cstheme="minorHAnsi"/>
          <w:color w:val="000000"/>
          <w:sz w:val="24"/>
          <w:szCs w:val="24"/>
          <w:shd w:val="clear" w:color="auto" w:fill="FFFFFF"/>
          <w:vertAlign w:val="superscript"/>
        </w:rPr>
        <w:t>9</w:t>
      </w:r>
    </w:p>
    <w:p w14:paraId="2E57F54C" w14:textId="77777777" w:rsidR="000E08B3" w:rsidRPr="00D30EAB" w:rsidRDefault="000E08B3" w:rsidP="00D30EAB">
      <w:pPr>
        <w:pStyle w:val="NormalWeb"/>
        <w:spacing w:before="0" w:beforeAutospacing="0" w:after="0" w:afterAutospacing="0" w:line="480" w:lineRule="auto"/>
        <w:textAlignment w:val="baseline"/>
        <w:rPr>
          <w:rFonts w:asciiTheme="minorHAnsi" w:hAnsiTheme="minorHAnsi" w:cstheme="minorHAnsi"/>
        </w:rPr>
      </w:pPr>
    </w:p>
    <w:p w14:paraId="7F6A2665" w14:textId="53F46DA3" w:rsidR="000E08B3" w:rsidRPr="00D30EAB" w:rsidRDefault="000E08B3" w:rsidP="005919F2">
      <w:pPr>
        <w:pStyle w:val="NormalWeb"/>
        <w:spacing w:before="0" w:beforeAutospacing="0" w:after="0" w:afterAutospacing="0" w:line="480" w:lineRule="auto"/>
        <w:textAlignment w:val="baseline"/>
        <w:rPr>
          <w:rFonts w:asciiTheme="minorHAnsi" w:hAnsiTheme="minorHAnsi" w:cstheme="minorHAnsi"/>
        </w:rPr>
      </w:pPr>
      <w:r w:rsidRPr="00D30EAB">
        <w:rPr>
          <w:rFonts w:asciiTheme="minorHAnsi" w:hAnsiTheme="minorHAnsi" w:cstheme="minorHAnsi"/>
        </w:rPr>
        <w:t>One potential method for improving self-management is through the use of interactive digital interventions (</w:t>
      </w:r>
      <w:r w:rsidR="00413A44">
        <w:rPr>
          <w:rFonts w:asciiTheme="minorHAnsi" w:hAnsiTheme="minorHAnsi" w:cstheme="minorHAnsi"/>
        </w:rPr>
        <w:t>IDIs</w:t>
      </w:r>
      <w:r w:rsidRPr="00D30EAB">
        <w:rPr>
          <w:rFonts w:asciiTheme="minorHAnsi" w:hAnsiTheme="minorHAnsi" w:cstheme="minorHAnsi"/>
        </w:rPr>
        <w:t xml:space="preserve">), which offer the possibility of </w:t>
      </w:r>
      <w:r w:rsidR="00052A3C">
        <w:rPr>
          <w:rFonts w:asciiTheme="minorHAnsi" w:hAnsiTheme="minorHAnsi" w:cstheme="minorHAnsi"/>
        </w:rPr>
        <w:t>enabling</w:t>
      </w:r>
      <w:r w:rsidR="00132FF0" w:rsidRPr="00D30EAB">
        <w:rPr>
          <w:rFonts w:asciiTheme="minorHAnsi" w:hAnsiTheme="minorHAnsi" w:cstheme="minorHAnsi"/>
        </w:rPr>
        <w:t xml:space="preserve"> patients to self-</w:t>
      </w:r>
      <w:r w:rsidR="00046E8F" w:rsidRPr="00D30EAB">
        <w:rPr>
          <w:rFonts w:asciiTheme="minorHAnsi" w:hAnsiTheme="minorHAnsi" w:cstheme="minorHAnsi"/>
        </w:rPr>
        <w:t>manage long</w:t>
      </w:r>
      <w:r w:rsidRPr="00D30EAB">
        <w:rPr>
          <w:rFonts w:asciiTheme="minorHAnsi" w:hAnsiTheme="minorHAnsi" w:cstheme="minorHAnsi"/>
        </w:rPr>
        <w:t>-te</w:t>
      </w:r>
      <w:bookmarkStart w:id="2" w:name="_Ref400714335"/>
      <w:r w:rsidR="006D7933" w:rsidRPr="00D30EAB">
        <w:rPr>
          <w:rFonts w:asciiTheme="minorHAnsi" w:hAnsiTheme="minorHAnsi" w:cstheme="minorHAnsi"/>
        </w:rPr>
        <w:t xml:space="preserve">rm conditions </w:t>
      </w:r>
      <w:r w:rsidR="00132FF0" w:rsidRPr="00D30EAB">
        <w:rPr>
          <w:rFonts w:asciiTheme="minorHAnsi" w:hAnsiTheme="minorHAnsi" w:cstheme="minorHAnsi"/>
        </w:rPr>
        <w:t xml:space="preserve">such as asthma </w:t>
      </w:r>
      <w:r w:rsidR="006D7933" w:rsidRPr="00D30EAB">
        <w:rPr>
          <w:rFonts w:asciiTheme="minorHAnsi" w:hAnsiTheme="minorHAnsi" w:cstheme="minorHAnsi"/>
        </w:rPr>
        <w:t>and</w:t>
      </w:r>
      <w:r w:rsidR="00052A3C">
        <w:rPr>
          <w:rFonts w:asciiTheme="minorHAnsi" w:hAnsiTheme="minorHAnsi" w:cstheme="minorHAnsi"/>
        </w:rPr>
        <w:t xml:space="preserve"> hence</w:t>
      </w:r>
      <w:r w:rsidR="006D7933" w:rsidRPr="00D30EAB">
        <w:rPr>
          <w:rFonts w:asciiTheme="minorHAnsi" w:hAnsiTheme="minorHAnsi" w:cstheme="minorHAnsi"/>
        </w:rPr>
        <w:t xml:space="preserve"> improve outcomes</w:t>
      </w:r>
      <w:r w:rsidR="00132FF0" w:rsidRPr="00D30EAB">
        <w:rPr>
          <w:rFonts w:asciiTheme="minorHAnsi" w:hAnsiTheme="minorHAnsi" w:cstheme="minorHAnsi"/>
        </w:rPr>
        <w:t>.</w:t>
      </w:r>
      <w:bookmarkEnd w:id="2"/>
      <w:r w:rsidR="00FE4471" w:rsidRPr="00A00370">
        <w:rPr>
          <w:rFonts w:asciiTheme="minorHAnsi" w:hAnsiTheme="minorHAnsi" w:cstheme="minorHAnsi"/>
          <w:vertAlign w:val="superscript"/>
        </w:rPr>
        <w:t>10 11 12</w:t>
      </w:r>
      <w:r w:rsidRPr="00D30EAB">
        <w:rPr>
          <w:rFonts w:asciiTheme="minorHAnsi" w:hAnsiTheme="minorHAnsi" w:cstheme="minorHAnsi"/>
        </w:rPr>
        <w:t xml:space="preserve"> </w:t>
      </w:r>
      <w:r w:rsidR="00413A44">
        <w:rPr>
          <w:rFonts w:asciiTheme="minorHAnsi" w:hAnsiTheme="minorHAnsi" w:cstheme="minorHAnsi"/>
        </w:rPr>
        <w:t>IDIs</w:t>
      </w:r>
      <w:r w:rsidR="006D7933" w:rsidRPr="00D30EAB">
        <w:rPr>
          <w:rFonts w:asciiTheme="minorHAnsi" w:hAnsiTheme="minorHAnsi" w:cstheme="minorHAnsi"/>
        </w:rPr>
        <w:t xml:space="preserve"> are </w:t>
      </w:r>
      <w:r w:rsidRPr="00D30EAB">
        <w:rPr>
          <w:rFonts w:asciiTheme="minorHAnsi" w:hAnsiTheme="minorHAnsi" w:cstheme="minorHAnsi"/>
        </w:rPr>
        <w:t>packages that can combine health information with decision support to help inform behaviour change in patients</w:t>
      </w:r>
      <w:r w:rsidR="0047409F">
        <w:rPr>
          <w:rFonts w:asciiTheme="minorHAnsi" w:hAnsiTheme="minorHAnsi" w:cstheme="minorHAnsi"/>
        </w:rPr>
        <w:t>,</w:t>
      </w:r>
      <w:r w:rsidR="006D7933" w:rsidRPr="00D30EAB">
        <w:rPr>
          <w:rFonts w:asciiTheme="minorHAnsi" w:hAnsiTheme="minorHAnsi" w:cstheme="minorHAnsi"/>
        </w:rPr>
        <w:t xml:space="preserve"> </w:t>
      </w:r>
      <w:r w:rsidR="00132FF0" w:rsidRPr="00D30EAB">
        <w:rPr>
          <w:rFonts w:asciiTheme="minorHAnsi" w:hAnsiTheme="minorHAnsi" w:cstheme="minorHAnsi"/>
        </w:rPr>
        <w:t xml:space="preserve">and are </w:t>
      </w:r>
      <w:r w:rsidR="00A50ADC">
        <w:rPr>
          <w:rFonts w:asciiTheme="minorHAnsi" w:hAnsiTheme="minorHAnsi" w:cstheme="minorHAnsi"/>
        </w:rPr>
        <w:t>typically</w:t>
      </w:r>
      <w:r w:rsidR="00A50ADC" w:rsidRPr="00D30EAB">
        <w:rPr>
          <w:rFonts w:asciiTheme="minorHAnsi" w:hAnsiTheme="minorHAnsi" w:cstheme="minorHAnsi"/>
        </w:rPr>
        <w:t xml:space="preserve"> </w:t>
      </w:r>
      <w:r w:rsidR="006D7933" w:rsidRPr="00D30EAB">
        <w:rPr>
          <w:rFonts w:asciiTheme="minorHAnsi" w:hAnsiTheme="minorHAnsi" w:cstheme="minorHAnsi"/>
        </w:rPr>
        <w:t>delivered through the internet or via smart phones. They offer the potential</w:t>
      </w:r>
      <w:r w:rsidRPr="00D30EAB">
        <w:rPr>
          <w:rFonts w:asciiTheme="minorHAnsi" w:hAnsiTheme="minorHAnsi" w:cstheme="minorHAnsi"/>
        </w:rPr>
        <w:t xml:space="preserve"> </w:t>
      </w:r>
      <w:r w:rsidR="00533EAF">
        <w:rPr>
          <w:rFonts w:asciiTheme="minorHAnsi" w:hAnsiTheme="minorHAnsi" w:cstheme="minorHAnsi"/>
        </w:rPr>
        <w:t xml:space="preserve">to </w:t>
      </w:r>
      <w:r w:rsidRPr="00D30EAB">
        <w:rPr>
          <w:rFonts w:asciiTheme="minorHAnsi" w:hAnsiTheme="minorHAnsi" w:cstheme="minorHAnsi"/>
        </w:rPr>
        <w:t>improve the</w:t>
      </w:r>
      <w:r w:rsidR="006D7933" w:rsidRPr="00D30EAB">
        <w:rPr>
          <w:rFonts w:asciiTheme="minorHAnsi" w:hAnsiTheme="minorHAnsi" w:cstheme="minorHAnsi"/>
        </w:rPr>
        <w:t xml:space="preserve"> lives of </w:t>
      </w:r>
      <w:r w:rsidR="00533EAF">
        <w:rPr>
          <w:rFonts w:asciiTheme="minorHAnsi" w:hAnsiTheme="minorHAnsi" w:cstheme="minorHAnsi"/>
        </w:rPr>
        <w:t xml:space="preserve">people with </w:t>
      </w:r>
      <w:r w:rsidR="006D7933" w:rsidRPr="00D30EAB">
        <w:rPr>
          <w:rFonts w:asciiTheme="minorHAnsi" w:hAnsiTheme="minorHAnsi" w:cstheme="minorHAnsi"/>
        </w:rPr>
        <w:t xml:space="preserve">asthma through </w:t>
      </w:r>
      <w:r w:rsidRPr="00D30EAB">
        <w:rPr>
          <w:rFonts w:asciiTheme="minorHAnsi" w:hAnsiTheme="minorHAnsi" w:cstheme="minorHAnsi"/>
        </w:rPr>
        <w:t xml:space="preserve">automating </w:t>
      </w:r>
      <w:r w:rsidR="00753FCF">
        <w:rPr>
          <w:rFonts w:asciiTheme="minorHAnsi" w:hAnsiTheme="minorHAnsi" w:cstheme="minorHAnsi"/>
        </w:rPr>
        <w:t xml:space="preserve">and personalising </w:t>
      </w:r>
      <w:r w:rsidRPr="00D30EAB">
        <w:rPr>
          <w:rFonts w:asciiTheme="minorHAnsi" w:hAnsiTheme="minorHAnsi" w:cstheme="minorHAnsi"/>
        </w:rPr>
        <w:t>routine aspects of education, monitoring and suppo</w:t>
      </w:r>
      <w:r w:rsidR="006D7933" w:rsidRPr="00D30EAB">
        <w:rPr>
          <w:rFonts w:asciiTheme="minorHAnsi" w:hAnsiTheme="minorHAnsi" w:cstheme="minorHAnsi"/>
        </w:rPr>
        <w:t>rt, whilst at the same time</w:t>
      </w:r>
      <w:r w:rsidRPr="00D30EAB">
        <w:rPr>
          <w:rFonts w:asciiTheme="minorHAnsi" w:hAnsiTheme="minorHAnsi" w:cstheme="minorHAnsi"/>
        </w:rPr>
        <w:t xml:space="preserve"> giving patients convenient 24 hour access to detailed, personalised feedback</w:t>
      </w:r>
      <w:r w:rsidR="00B94174">
        <w:rPr>
          <w:rFonts w:asciiTheme="minorHAnsi" w:hAnsiTheme="minorHAnsi" w:cstheme="minorHAnsi"/>
        </w:rPr>
        <w:t>.</w:t>
      </w:r>
      <w:r w:rsidR="00FE4471" w:rsidRPr="00A00370">
        <w:rPr>
          <w:rFonts w:asciiTheme="minorHAnsi" w:hAnsiTheme="minorHAnsi" w:cstheme="minorHAnsi"/>
          <w:vertAlign w:val="superscript"/>
        </w:rPr>
        <w:t>13 14</w:t>
      </w:r>
      <w:r w:rsidR="00FE4471">
        <w:rPr>
          <w:rFonts w:asciiTheme="minorHAnsi" w:hAnsiTheme="minorHAnsi" w:cstheme="minorHAnsi"/>
        </w:rPr>
        <w:t xml:space="preserve"> </w:t>
      </w:r>
      <w:r w:rsidR="00D850E4">
        <w:rPr>
          <w:rFonts w:asciiTheme="minorHAnsi" w:hAnsiTheme="minorHAnsi" w:cstheme="minorHAnsi"/>
        </w:rPr>
        <w:t xml:space="preserve">There is </w:t>
      </w:r>
      <w:r w:rsidR="00D850E4">
        <w:rPr>
          <w:rFonts w:asciiTheme="minorHAnsi" w:hAnsiTheme="minorHAnsi" w:cstheme="minorHAnsi"/>
        </w:rPr>
        <w:lastRenderedPageBreak/>
        <w:t xml:space="preserve">evidence </w:t>
      </w:r>
      <w:r w:rsidR="006D7933" w:rsidRPr="00D30EAB">
        <w:rPr>
          <w:rFonts w:asciiTheme="minorHAnsi" w:hAnsiTheme="minorHAnsi" w:cstheme="minorHAnsi"/>
        </w:rPr>
        <w:t xml:space="preserve">that </w:t>
      </w:r>
      <w:r w:rsidRPr="00D30EAB">
        <w:rPr>
          <w:rFonts w:asciiTheme="minorHAnsi" w:hAnsiTheme="minorHAnsi" w:cstheme="minorHAnsi"/>
        </w:rPr>
        <w:t xml:space="preserve">well-designed </w:t>
      </w:r>
      <w:r w:rsidR="00413A44">
        <w:rPr>
          <w:rFonts w:asciiTheme="minorHAnsi" w:hAnsiTheme="minorHAnsi" w:cstheme="minorHAnsi"/>
        </w:rPr>
        <w:t>IDIs</w:t>
      </w:r>
      <w:r w:rsidRPr="00D30EAB">
        <w:rPr>
          <w:rFonts w:asciiTheme="minorHAnsi" w:hAnsiTheme="minorHAnsi" w:cstheme="minorHAnsi"/>
        </w:rPr>
        <w:t xml:space="preserve"> can chang</w:t>
      </w:r>
      <w:r w:rsidR="005919F2">
        <w:rPr>
          <w:rFonts w:asciiTheme="minorHAnsi" w:hAnsiTheme="minorHAnsi" w:cstheme="minorHAnsi"/>
        </w:rPr>
        <w:t>e</w:t>
      </w:r>
      <w:r w:rsidRPr="00D30EAB">
        <w:rPr>
          <w:rFonts w:asciiTheme="minorHAnsi" w:hAnsiTheme="minorHAnsi" w:cstheme="minorHAnsi"/>
        </w:rPr>
        <w:t xml:space="preserve"> patient health-related behaviour, improve patient knowledge and </w:t>
      </w:r>
      <w:r w:rsidR="00533EAF">
        <w:rPr>
          <w:rFonts w:asciiTheme="minorHAnsi" w:hAnsiTheme="minorHAnsi" w:cstheme="minorHAnsi"/>
        </w:rPr>
        <w:t xml:space="preserve">increase </w:t>
      </w:r>
      <w:r w:rsidRPr="00D30EAB">
        <w:rPr>
          <w:rFonts w:asciiTheme="minorHAnsi" w:hAnsiTheme="minorHAnsi" w:cstheme="minorHAnsi"/>
        </w:rPr>
        <w:t>confidence for self-manageme</w:t>
      </w:r>
      <w:r w:rsidR="006D7933" w:rsidRPr="00D30EAB">
        <w:rPr>
          <w:rFonts w:asciiTheme="minorHAnsi" w:hAnsiTheme="minorHAnsi" w:cstheme="minorHAnsi"/>
        </w:rPr>
        <w:t>nt of health</w:t>
      </w:r>
      <w:r w:rsidR="00052A3C">
        <w:rPr>
          <w:rFonts w:asciiTheme="minorHAnsi" w:hAnsiTheme="minorHAnsi" w:cstheme="minorHAnsi"/>
        </w:rPr>
        <w:t xml:space="preserve"> problems</w:t>
      </w:r>
      <w:r w:rsidR="006D7933" w:rsidRPr="00D30EAB">
        <w:rPr>
          <w:rFonts w:asciiTheme="minorHAnsi" w:hAnsiTheme="minorHAnsi" w:cstheme="minorHAnsi"/>
        </w:rPr>
        <w:t>.</w:t>
      </w:r>
      <w:r w:rsidR="00FE4471" w:rsidRPr="00A00370">
        <w:rPr>
          <w:rFonts w:asciiTheme="minorHAnsi" w:hAnsiTheme="minorHAnsi" w:cstheme="minorHAnsi"/>
          <w:vertAlign w:val="superscript"/>
        </w:rPr>
        <w:t>10 11 15</w:t>
      </w:r>
    </w:p>
    <w:p w14:paraId="264FDCF7" w14:textId="77777777" w:rsidR="000E08B3" w:rsidRPr="00D30EAB" w:rsidRDefault="000E08B3" w:rsidP="00D30EAB">
      <w:pPr>
        <w:pStyle w:val="NormalWeb"/>
        <w:spacing w:before="0" w:beforeAutospacing="0" w:after="0" w:afterAutospacing="0" w:line="480" w:lineRule="auto"/>
        <w:textAlignment w:val="baseline"/>
        <w:rPr>
          <w:rFonts w:asciiTheme="minorHAnsi" w:hAnsiTheme="minorHAnsi" w:cstheme="minorHAnsi"/>
          <w:color w:val="000000"/>
        </w:rPr>
      </w:pPr>
    </w:p>
    <w:p w14:paraId="60DCB556" w14:textId="631EF0B0" w:rsidR="000E08B3" w:rsidRDefault="00533EAF" w:rsidP="00533EAF">
      <w:pPr>
        <w:autoSpaceDE w:val="0"/>
        <w:autoSpaceDN w:val="0"/>
        <w:adjustRightInd w:val="0"/>
        <w:spacing w:after="0" w:line="480" w:lineRule="auto"/>
        <w:rPr>
          <w:rFonts w:cstheme="minorHAnsi"/>
          <w:sz w:val="24"/>
          <w:szCs w:val="24"/>
        </w:rPr>
      </w:pPr>
      <w:r>
        <w:rPr>
          <w:rFonts w:cstheme="minorHAnsi"/>
          <w:sz w:val="24"/>
          <w:szCs w:val="24"/>
        </w:rPr>
        <w:t xml:space="preserve"> </w:t>
      </w:r>
      <w:r w:rsidR="00C64405">
        <w:rPr>
          <w:rFonts w:cstheme="minorHAnsi"/>
          <w:sz w:val="24"/>
          <w:szCs w:val="24"/>
        </w:rPr>
        <w:t>T</w:t>
      </w:r>
      <w:r>
        <w:rPr>
          <w:rFonts w:cstheme="minorHAnsi"/>
          <w:sz w:val="24"/>
          <w:szCs w:val="24"/>
        </w:rPr>
        <w:t>here is little</w:t>
      </w:r>
      <w:r w:rsidR="000E08B3" w:rsidRPr="00D30EAB">
        <w:rPr>
          <w:rFonts w:cstheme="minorHAnsi"/>
          <w:sz w:val="24"/>
          <w:szCs w:val="24"/>
        </w:rPr>
        <w:t xml:space="preserve"> work </w:t>
      </w:r>
      <w:r>
        <w:rPr>
          <w:rFonts w:cstheme="minorHAnsi"/>
          <w:sz w:val="24"/>
          <w:szCs w:val="24"/>
        </w:rPr>
        <w:t>assess</w:t>
      </w:r>
      <w:r w:rsidR="00753FCF">
        <w:rPr>
          <w:rFonts w:cstheme="minorHAnsi"/>
          <w:sz w:val="24"/>
          <w:szCs w:val="24"/>
        </w:rPr>
        <w:t>ing</w:t>
      </w:r>
      <w:r w:rsidRPr="00D30EAB">
        <w:rPr>
          <w:rFonts w:cstheme="minorHAnsi"/>
          <w:sz w:val="24"/>
          <w:szCs w:val="24"/>
        </w:rPr>
        <w:t xml:space="preserve"> </w:t>
      </w:r>
      <w:r w:rsidR="00132FF0" w:rsidRPr="00D30EAB">
        <w:rPr>
          <w:rFonts w:cstheme="minorHAnsi"/>
          <w:sz w:val="24"/>
          <w:szCs w:val="24"/>
        </w:rPr>
        <w:t xml:space="preserve">the impact of </w:t>
      </w:r>
      <w:r w:rsidR="00413A44">
        <w:rPr>
          <w:rFonts w:cstheme="minorHAnsi"/>
          <w:sz w:val="24"/>
          <w:szCs w:val="24"/>
        </w:rPr>
        <w:t>IDIs</w:t>
      </w:r>
      <w:r w:rsidR="00132FF0" w:rsidRPr="00D30EAB">
        <w:rPr>
          <w:rFonts w:cstheme="minorHAnsi"/>
          <w:sz w:val="24"/>
          <w:szCs w:val="24"/>
        </w:rPr>
        <w:t xml:space="preserve"> on asthma</w:t>
      </w:r>
      <w:r w:rsidR="00753FCF">
        <w:rPr>
          <w:rFonts w:cstheme="minorHAnsi"/>
          <w:sz w:val="24"/>
          <w:szCs w:val="24"/>
        </w:rPr>
        <w:t xml:space="preserve"> outcomes</w:t>
      </w:r>
      <w:r w:rsidR="00132FF0" w:rsidRPr="00D30EAB">
        <w:rPr>
          <w:rFonts w:cstheme="minorHAnsi"/>
          <w:sz w:val="24"/>
          <w:szCs w:val="24"/>
        </w:rPr>
        <w:t xml:space="preserve">. </w:t>
      </w:r>
      <w:r w:rsidR="00574605">
        <w:rPr>
          <w:rFonts w:cstheme="minorHAnsi"/>
          <w:sz w:val="24"/>
          <w:szCs w:val="24"/>
        </w:rPr>
        <w:t>Previous r</w:t>
      </w:r>
      <w:r w:rsidR="00132FF0" w:rsidRPr="00D30EAB">
        <w:rPr>
          <w:rFonts w:cstheme="minorHAnsi"/>
          <w:sz w:val="24"/>
          <w:szCs w:val="24"/>
        </w:rPr>
        <w:t>eviews</w:t>
      </w:r>
      <w:r w:rsidR="00574605">
        <w:rPr>
          <w:rFonts w:cstheme="minorHAnsi"/>
          <w:sz w:val="24"/>
          <w:szCs w:val="24"/>
        </w:rPr>
        <w:t xml:space="preserve"> of internet-based interventions</w:t>
      </w:r>
      <w:r w:rsidR="00132FF0" w:rsidRPr="00D30EAB">
        <w:rPr>
          <w:rFonts w:cstheme="minorHAnsi"/>
          <w:sz w:val="24"/>
          <w:szCs w:val="24"/>
        </w:rPr>
        <w:t xml:space="preserve"> have generally focused on telemedicine</w:t>
      </w:r>
      <w:r w:rsidR="005A18D6">
        <w:rPr>
          <w:rFonts w:cstheme="minorHAnsi"/>
          <w:sz w:val="24"/>
          <w:szCs w:val="24"/>
        </w:rPr>
        <w:t>, where support may not necessarily be interactive or tailored</w:t>
      </w:r>
      <w:r w:rsidR="00655DCF">
        <w:rPr>
          <w:rFonts w:cstheme="minorHAnsi"/>
          <w:sz w:val="24"/>
          <w:szCs w:val="24"/>
        </w:rPr>
        <w:t xml:space="preserve"> to the user</w:t>
      </w:r>
      <w:r>
        <w:rPr>
          <w:rFonts w:cstheme="minorHAnsi"/>
          <w:sz w:val="24"/>
          <w:szCs w:val="24"/>
        </w:rPr>
        <w:t>,</w:t>
      </w:r>
      <w:r w:rsidR="00132FF0" w:rsidRPr="00D30EAB">
        <w:rPr>
          <w:rFonts w:cstheme="minorHAnsi"/>
          <w:sz w:val="24"/>
          <w:szCs w:val="24"/>
        </w:rPr>
        <w:t xml:space="preserve"> finding that these interventions improve</w:t>
      </w:r>
      <w:r w:rsidR="00B94174">
        <w:rPr>
          <w:rFonts w:cstheme="minorHAnsi"/>
          <w:sz w:val="24"/>
          <w:szCs w:val="24"/>
        </w:rPr>
        <w:t>d</w:t>
      </w:r>
      <w:r w:rsidR="00132FF0" w:rsidRPr="00D30EAB">
        <w:rPr>
          <w:rFonts w:cstheme="minorHAnsi"/>
          <w:sz w:val="24"/>
          <w:szCs w:val="24"/>
        </w:rPr>
        <w:t xml:space="preserve"> medication adherence</w:t>
      </w:r>
      <w:r w:rsidR="00FE4471" w:rsidRPr="00A00370">
        <w:rPr>
          <w:rFonts w:cstheme="minorHAnsi"/>
          <w:sz w:val="24"/>
          <w:szCs w:val="24"/>
          <w:vertAlign w:val="superscript"/>
        </w:rPr>
        <w:t>16</w:t>
      </w:r>
      <w:r w:rsidR="00132FF0" w:rsidRPr="00D30EAB">
        <w:rPr>
          <w:rFonts w:cstheme="minorHAnsi"/>
          <w:sz w:val="24"/>
          <w:szCs w:val="24"/>
        </w:rPr>
        <w:t xml:space="preserve"> </w:t>
      </w:r>
      <w:r w:rsidR="00676B5D" w:rsidRPr="00D30EAB">
        <w:rPr>
          <w:rFonts w:cstheme="minorHAnsi"/>
          <w:sz w:val="24"/>
          <w:szCs w:val="24"/>
        </w:rPr>
        <w:t>but did not improve asthma symptom scores.</w:t>
      </w:r>
      <w:r w:rsidR="00FE4471" w:rsidRPr="00A00370">
        <w:rPr>
          <w:rFonts w:cstheme="minorHAnsi"/>
          <w:sz w:val="24"/>
          <w:szCs w:val="24"/>
          <w:vertAlign w:val="superscript"/>
        </w:rPr>
        <w:t>17</w:t>
      </w:r>
      <w:r w:rsidR="007A7CDA" w:rsidRPr="00D30EAB">
        <w:rPr>
          <w:rFonts w:cstheme="minorHAnsi"/>
          <w:sz w:val="24"/>
          <w:szCs w:val="24"/>
        </w:rPr>
        <w:t xml:space="preserve">Studies that have </w:t>
      </w:r>
      <w:r w:rsidR="000E08B3" w:rsidRPr="00D30EAB">
        <w:rPr>
          <w:rFonts w:cstheme="minorHAnsi"/>
          <w:sz w:val="24"/>
          <w:szCs w:val="24"/>
        </w:rPr>
        <w:t>focused solely on self-managem</w:t>
      </w:r>
      <w:r w:rsidR="007A7CDA" w:rsidRPr="00D30EAB">
        <w:rPr>
          <w:rFonts w:cstheme="minorHAnsi"/>
          <w:sz w:val="24"/>
          <w:szCs w:val="24"/>
        </w:rPr>
        <w:t xml:space="preserve">ent </w:t>
      </w:r>
      <w:r w:rsidR="00413A44">
        <w:rPr>
          <w:rFonts w:cstheme="minorHAnsi"/>
          <w:sz w:val="24"/>
          <w:szCs w:val="24"/>
        </w:rPr>
        <w:t>IDIs</w:t>
      </w:r>
      <w:r w:rsidR="007A7CDA" w:rsidRPr="00D30EAB">
        <w:rPr>
          <w:rFonts w:cstheme="minorHAnsi"/>
          <w:sz w:val="24"/>
          <w:szCs w:val="24"/>
        </w:rPr>
        <w:t xml:space="preserve"> in those with asthma have</w:t>
      </w:r>
      <w:r w:rsidR="000E08B3" w:rsidRPr="00D30EAB">
        <w:rPr>
          <w:rFonts w:cstheme="minorHAnsi"/>
          <w:sz w:val="24"/>
          <w:szCs w:val="24"/>
        </w:rPr>
        <w:t xml:space="preserve"> included both children and adults</w:t>
      </w:r>
      <w:r w:rsidR="005A18D6">
        <w:rPr>
          <w:rFonts w:cstheme="minorHAnsi"/>
          <w:sz w:val="24"/>
          <w:szCs w:val="24"/>
        </w:rPr>
        <w:t xml:space="preserve"> and </w:t>
      </w:r>
      <w:r w:rsidR="00C64405">
        <w:rPr>
          <w:rFonts w:cstheme="minorHAnsi"/>
          <w:sz w:val="24"/>
          <w:szCs w:val="24"/>
        </w:rPr>
        <w:t xml:space="preserve">not </w:t>
      </w:r>
      <w:r w:rsidR="005A18D6">
        <w:rPr>
          <w:rFonts w:cstheme="minorHAnsi"/>
          <w:sz w:val="24"/>
          <w:szCs w:val="24"/>
        </w:rPr>
        <w:t>restricted comparisons to usual care</w:t>
      </w:r>
      <w:r w:rsidR="000E08B3" w:rsidRPr="00D30EAB">
        <w:rPr>
          <w:rFonts w:cstheme="minorHAnsi"/>
          <w:sz w:val="24"/>
          <w:szCs w:val="24"/>
        </w:rPr>
        <w:t>.</w:t>
      </w:r>
      <w:r w:rsidR="00FE4471" w:rsidRPr="00A00370">
        <w:rPr>
          <w:rFonts w:cstheme="minorHAnsi"/>
          <w:sz w:val="24"/>
          <w:szCs w:val="24"/>
          <w:vertAlign w:val="superscript"/>
        </w:rPr>
        <w:t>18 19</w:t>
      </w:r>
      <w:r w:rsidR="00C44B35">
        <w:rPr>
          <w:rFonts w:cstheme="minorHAnsi"/>
          <w:sz w:val="24"/>
          <w:szCs w:val="24"/>
          <w:vertAlign w:val="superscript"/>
        </w:rPr>
        <w:t xml:space="preserve"> </w:t>
      </w:r>
      <w:r w:rsidR="000E08B3" w:rsidRPr="00C44B35">
        <w:rPr>
          <w:rFonts w:cstheme="minorHAnsi"/>
          <w:sz w:val="24"/>
          <w:szCs w:val="24"/>
        </w:rPr>
        <w:t>Results</w:t>
      </w:r>
      <w:r w:rsidR="000E08B3" w:rsidRPr="00A00370">
        <w:rPr>
          <w:rFonts w:cstheme="minorHAnsi"/>
          <w:sz w:val="24"/>
          <w:szCs w:val="24"/>
          <w:vertAlign w:val="superscript"/>
        </w:rPr>
        <w:t xml:space="preserve"> </w:t>
      </w:r>
      <w:r w:rsidR="000E08B3" w:rsidRPr="00D30EAB">
        <w:rPr>
          <w:rFonts w:cstheme="minorHAnsi"/>
          <w:sz w:val="24"/>
          <w:szCs w:val="24"/>
        </w:rPr>
        <w:t xml:space="preserve">of these reviews suggested that </w:t>
      </w:r>
      <w:r w:rsidR="00413A44">
        <w:rPr>
          <w:rFonts w:cstheme="minorHAnsi"/>
          <w:sz w:val="24"/>
          <w:szCs w:val="24"/>
        </w:rPr>
        <w:t>IDIs</w:t>
      </w:r>
      <w:r w:rsidR="000E08B3" w:rsidRPr="00D30EAB">
        <w:rPr>
          <w:rFonts w:cstheme="minorHAnsi"/>
          <w:sz w:val="24"/>
          <w:szCs w:val="24"/>
        </w:rPr>
        <w:t xml:space="preserve"> improved markers of self</w:t>
      </w:r>
      <w:r w:rsidR="00A50ADC">
        <w:rPr>
          <w:rFonts w:cstheme="minorHAnsi"/>
          <w:sz w:val="24"/>
          <w:szCs w:val="24"/>
        </w:rPr>
        <w:t>-</w:t>
      </w:r>
      <w:r w:rsidR="000E08B3" w:rsidRPr="00D30EAB">
        <w:rPr>
          <w:rFonts w:cstheme="minorHAnsi"/>
          <w:sz w:val="24"/>
          <w:szCs w:val="24"/>
        </w:rPr>
        <w:t>care and knowledge</w:t>
      </w:r>
      <w:r>
        <w:rPr>
          <w:rFonts w:cstheme="minorHAnsi"/>
          <w:sz w:val="24"/>
          <w:szCs w:val="24"/>
        </w:rPr>
        <w:t>,</w:t>
      </w:r>
      <w:r w:rsidR="000E08B3" w:rsidRPr="00D30EAB">
        <w:rPr>
          <w:rFonts w:cstheme="minorHAnsi"/>
          <w:sz w:val="24"/>
          <w:szCs w:val="24"/>
        </w:rPr>
        <w:t xml:space="preserve"> but evidence of improvement in clinical outcomes such as lung function were less clear. </w:t>
      </w:r>
      <w:r w:rsidR="00FE4471" w:rsidRPr="00A00370">
        <w:rPr>
          <w:rFonts w:cstheme="minorHAnsi"/>
          <w:sz w:val="24"/>
          <w:szCs w:val="24"/>
          <w:vertAlign w:val="superscript"/>
        </w:rPr>
        <w:t>18 19</w:t>
      </w:r>
      <w:r w:rsidR="00C64405" w:rsidRPr="00C64405">
        <w:rPr>
          <w:rFonts w:cstheme="minorHAnsi"/>
          <w:sz w:val="24"/>
          <w:szCs w:val="24"/>
        </w:rPr>
        <w:t xml:space="preserve"> </w:t>
      </w:r>
      <w:r w:rsidR="00C64405" w:rsidRPr="00D30EAB">
        <w:rPr>
          <w:rFonts w:cstheme="minorHAnsi"/>
          <w:sz w:val="24"/>
          <w:szCs w:val="24"/>
        </w:rPr>
        <w:t xml:space="preserve">The successful implementation of </w:t>
      </w:r>
      <w:r w:rsidR="00C64405">
        <w:rPr>
          <w:rFonts w:cstheme="minorHAnsi"/>
          <w:sz w:val="24"/>
          <w:szCs w:val="24"/>
        </w:rPr>
        <w:t>IDIs</w:t>
      </w:r>
      <w:r w:rsidR="00C64405" w:rsidRPr="00D30EAB">
        <w:rPr>
          <w:rFonts w:cstheme="minorHAnsi"/>
          <w:sz w:val="24"/>
          <w:szCs w:val="24"/>
        </w:rPr>
        <w:t xml:space="preserve"> into primary care will depend, at least in part, on their benefits and cost-effectiveness being clearly demonstrated to </w:t>
      </w:r>
      <w:r w:rsidR="00C64405">
        <w:rPr>
          <w:rFonts w:cstheme="minorHAnsi"/>
          <w:sz w:val="24"/>
          <w:szCs w:val="24"/>
        </w:rPr>
        <w:t xml:space="preserve">primary care </w:t>
      </w:r>
      <w:r w:rsidR="00C64405" w:rsidRPr="00D30EAB">
        <w:rPr>
          <w:rFonts w:cstheme="minorHAnsi"/>
          <w:sz w:val="24"/>
          <w:szCs w:val="24"/>
        </w:rPr>
        <w:t xml:space="preserve">clinicians. </w:t>
      </w:r>
      <w:r w:rsidR="00FE4471" w:rsidRPr="00A00370">
        <w:rPr>
          <w:rFonts w:cstheme="minorHAnsi"/>
          <w:sz w:val="24"/>
          <w:szCs w:val="24"/>
          <w:vertAlign w:val="superscript"/>
        </w:rPr>
        <w:t>20 21</w:t>
      </w:r>
      <w:r w:rsidR="00C64405" w:rsidRPr="00D30EAB">
        <w:rPr>
          <w:rFonts w:cstheme="minorHAnsi"/>
          <w:sz w:val="24"/>
          <w:szCs w:val="24"/>
        </w:rPr>
        <w:t xml:space="preserve"> </w:t>
      </w:r>
      <w:r w:rsidR="000E08B3" w:rsidRPr="00D30EAB">
        <w:rPr>
          <w:rFonts w:cstheme="minorHAnsi"/>
          <w:sz w:val="24"/>
          <w:szCs w:val="24"/>
        </w:rPr>
        <w:t>Therefore we undert</w:t>
      </w:r>
      <w:r>
        <w:rPr>
          <w:rFonts w:cstheme="minorHAnsi"/>
          <w:sz w:val="24"/>
          <w:szCs w:val="24"/>
        </w:rPr>
        <w:t>ook</w:t>
      </w:r>
      <w:r w:rsidR="000E08B3" w:rsidRPr="00D30EAB">
        <w:rPr>
          <w:rFonts w:cstheme="minorHAnsi"/>
          <w:sz w:val="24"/>
          <w:szCs w:val="24"/>
        </w:rPr>
        <w:t xml:space="preserve"> this systematic review to</w:t>
      </w:r>
      <w:r w:rsidR="000E08B3" w:rsidRPr="00D30EAB">
        <w:rPr>
          <w:rFonts w:cstheme="minorHAnsi"/>
          <w:bCs/>
          <w:color w:val="000000"/>
          <w:sz w:val="24"/>
          <w:szCs w:val="24"/>
          <w:shd w:val="clear" w:color="auto" w:fill="FFFFFF"/>
        </w:rPr>
        <w:t xml:space="preserve"> </w:t>
      </w:r>
      <w:r w:rsidR="00052A3C">
        <w:rPr>
          <w:rFonts w:cstheme="minorHAnsi"/>
          <w:bCs/>
          <w:color w:val="000000"/>
          <w:sz w:val="24"/>
          <w:szCs w:val="24"/>
          <w:shd w:val="clear" w:color="auto" w:fill="FFFFFF"/>
        </w:rPr>
        <w:t xml:space="preserve">identify, summarise and </w:t>
      </w:r>
      <w:r w:rsidR="000E08B3" w:rsidRPr="00D30EAB">
        <w:rPr>
          <w:rFonts w:cstheme="minorHAnsi"/>
          <w:bCs/>
          <w:color w:val="000000"/>
          <w:sz w:val="24"/>
          <w:szCs w:val="24"/>
          <w:shd w:val="clear" w:color="auto" w:fill="FFFFFF"/>
        </w:rPr>
        <w:t xml:space="preserve">synthesise the evidence for using </w:t>
      </w:r>
      <w:r w:rsidR="00052A3C">
        <w:rPr>
          <w:rFonts w:cstheme="minorHAnsi"/>
          <w:bCs/>
          <w:color w:val="000000"/>
          <w:sz w:val="24"/>
          <w:szCs w:val="24"/>
          <w:shd w:val="clear" w:color="auto" w:fill="FFFFFF"/>
        </w:rPr>
        <w:t>I</w:t>
      </w:r>
      <w:r w:rsidR="00413A44">
        <w:rPr>
          <w:rFonts w:cstheme="minorHAnsi"/>
          <w:bCs/>
          <w:color w:val="000000"/>
          <w:sz w:val="24"/>
          <w:szCs w:val="24"/>
          <w:shd w:val="clear" w:color="auto" w:fill="FFFFFF"/>
        </w:rPr>
        <w:t>DIs</w:t>
      </w:r>
      <w:r w:rsidR="000E08B3" w:rsidRPr="00D30EAB">
        <w:rPr>
          <w:rFonts w:cstheme="minorHAnsi"/>
          <w:b/>
          <w:color w:val="000000"/>
          <w:sz w:val="24"/>
          <w:szCs w:val="24"/>
          <w:shd w:val="clear" w:color="auto" w:fill="FFFFFF"/>
        </w:rPr>
        <w:t xml:space="preserve"> </w:t>
      </w:r>
      <w:r w:rsidR="000E08B3" w:rsidRPr="00D30EAB">
        <w:rPr>
          <w:rFonts w:cstheme="minorHAnsi"/>
          <w:sz w:val="24"/>
          <w:szCs w:val="24"/>
        </w:rPr>
        <w:t>to support patient self-management of asthma, and determine their impact on clinical outcomes, control and knowledge of asthma, quality of life, medication adherence, health service utilisation and cost-effectiveness</w:t>
      </w:r>
      <w:r w:rsidR="000E08B3" w:rsidRPr="00EC55A5">
        <w:rPr>
          <w:rFonts w:cstheme="minorHAnsi"/>
          <w:sz w:val="24"/>
          <w:szCs w:val="24"/>
        </w:rPr>
        <w:t xml:space="preserve">.  </w:t>
      </w:r>
    </w:p>
    <w:p w14:paraId="395E0A12" w14:textId="77777777" w:rsidR="00A94ED1" w:rsidRPr="00EC55A5" w:rsidRDefault="00A94ED1" w:rsidP="00533EAF">
      <w:pPr>
        <w:autoSpaceDE w:val="0"/>
        <w:autoSpaceDN w:val="0"/>
        <w:adjustRightInd w:val="0"/>
        <w:spacing w:after="0" w:line="480" w:lineRule="auto"/>
        <w:rPr>
          <w:rFonts w:cstheme="minorHAnsi"/>
          <w:b/>
          <w:color w:val="000000"/>
          <w:sz w:val="24"/>
          <w:szCs w:val="24"/>
          <w:shd w:val="clear" w:color="auto" w:fill="FFFFFF"/>
        </w:rPr>
      </w:pPr>
    </w:p>
    <w:p w14:paraId="38D0A4B5" w14:textId="77777777" w:rsidR="00B06555" w:rsidRDefault="00B06555" w:rsidP="00B06555">
      <w:pPr>
        <w:autoSpaceDE w:val="0"/>
        <w:autoSpaceDN w:val="0"/>
        <w:adjustRightInd w:val="0"/>
        <w:spacing w:after="0" w:line="360" w:lineRule="auto"/>
        <w:rPr>
          <w:rFonts w:cstheme="minorHAnsi"/>
          <w:b/>
          <w:sz w:val="24"/>
          <w:szCs w:val="24"/>
        </w:rPr>
      </w:pPr>
      <w:r>
        <w:rPr>
          <w:rFonts w:cstheme="minorHAnsi"/>
          <w:b/>
          <w:sz w:val="24"/>
          <w:szCs w:val="24"/>
        </w:rPr>
        <w:t>Methods</w:t>
      </w:r>
    </w:p>
    <w:p w14:paraId="374B7744" w14:textId="4832FB8E" w:rsidR="00B06555" w:rsidRDefault="00B06555" w:rsidP="00B06555">
      <w:pPr>
        <w:autoSpaceDE w:val="0"/>
        <w:autoSpaceDN w:val="0"/>
        <w:adjustRightInd w:val="0"/>
        <w:spacing w:after="0" w:line="360" w:lineRule="auto"/>
        <w:rPr>
          <w:rFonts w:cstheme="minorHAnsi"/>
          <w:sz w:val="24"/>
          <w:szCs w:val="24"/>
        </w:rPr>
      </w:pPr>
      <w:r>
        <w:rPr>
          <w:rFonts w:cstheme="minorHAnsi"/>
          <w:b/>
          <w:sz w:val="24"/>
          <w:szCs w:val="24"/>
        </w:rPr>
        <w:t xml:space="preserve">Design: </w:t>
      </w:r>
      <w:r w:rsidR="00533EAF">
        <w:rPr>
          <w:rFonts w:cstheme="minorHAnsi"/>
          <w:sz w:val="24"/>
          <w:szCs w:val="24"/>
        </w:rPr>
        <w:t>S</w:t>
      </w:r>
      <w:r>
        <w:rPr>
          <w:rFonts w:cstheme="minorHAnsi"/>
          <w:sz w:val="24"/>
          <w:szCs w:val="24"/>
        </w:rPr>
        <w:t>ystematic review and meta-analysis.</w:t>
      </w:r>
    </w:p>
    <w:p w14:paraId="652B386E" w14:textId="35046E0C" w:rsidR="00B06555" w:rsidRDefault="00B06555" w:rsidP="00D30EAB">
      <w:pPr>
        <w:autoSpaceDE w:val="0"/>
        <w:autoSpaceDN w:val="0"/>
        <w:adjustRightInd w:val="0"/>
        <w:spacing w:after="0" w:line="480" w:lineRule="auto"/>
        <w:rPr>
          <w:rFonts w:cstheme="minorHAnsi"/>
          <w:sz w:val="24"/>
          <w:szCs w:val="24"/>
        </w:rPr>
      </w:pPr>
      <w:r w:rsidRPr="00687C98">
        <w:rPr>
          <w:rFonts w:cstheme="minorHAnsi"/>
          <w:sz w:val="24"/>
          <w:szCs w:val="24"/>
        </w:rPr>
        <w:t xml:space="preserve">A registered protocol (PROSPERO 2014: </w:t>
      </w:r>
      <w:r w:rsidRPr="00687C98">
        <w:rPr>
          <w:rFonts w:cstheme="minorHAnsi"/>
          <w:color w:val="000000"/>
          <w:sz w:val="24"/>
          <w:szCs w:val="24"/>
          <w:shd w:val="clear" w:color="auto" w:fill="FFFFFF"/>
        </w:rPr>
        <w:t>CRD42014013455</w:t>
      </w:r>
      <w:r w:rsidRPr="00687C98">
        <w:rPr>
          <w:rFonts w:cstheme="minorHAnsi"/>
          <w:sz w:val="24"/>
          <w:szCs w:val="24"/>
        </w:rPr>
        <w:t>) guided the conduct of this review</w:t>
      </w:r>
      <w:r w:rsidR="00FE4471">
        <w:rPr>
          <w:rFonts w:cstheme="minorHAnsi"/>
          <w:sz w:val="24"/>
          <w:szCs w:val="24"/>
        </w:rPr>
        <w:t xml:space="preserve"> </w:t>
      </w:r>
      <w:r w:rsidR="00FE4471" w:rsidRPr="00A00370">
        <w:rPr>
          <w:rFonts w:cstheme="minorHAnsi"/>
          <w:sz w:val="24"/>
          <w:szCs w:val="24"/>
          <w:vertAlign w:val="superscript"/>
        </w:rPr>
        <w:t>22</w:t>
      </w:r>
      <w:r w:rsidRPr="00687C98">
        <w:rPr>
          <w:rFonts w:cstheme="minorHAnsi"/>
          <w:sz w:val="24"/>
          <w:szCs w:val="24"/>
        </w:rPr>
        <w:t xml:space="preserve">, which </w:t>
      </w:r>
      <w:r w:rsidR="00052A3C">
        <w:rPr>
          <w:rFonts w:cstheme="minorHAnsi"/>
          <w:sz w:val="24"/>
          <w:szCs w:val="24"/>
        </w:rPr>
        <w:t>is</w:t>
      </w:r>
      <w:r w:rsidRPr="00687C98">
        <w:rPr>
          <w:rFonts w:cstheme="minorHAnsi"/>
          <w:sz w:val="24"/>
          <w:szCs w:val="24"/>
        </w:rPr>
        <w:t xml:space="preserve"> reported in adherence to the Preferred Reporting Items for Systematic Reviews and Meta-analyses (PRISMA) Statement</w:t>
      </w:r>
      <w:r>
        <w:rPr>
          <w:rFonts w:cstheme="minorHAnsi"/>
          <w:sz w:val="24"/>
          <w:szCs w:val="24"/>
        </w:rPr>
        <w:t>.</w:t>
      </w:r>
      <w:r w:rsidR="00FE4471" w:rsidRPr="00A00370">
        <w:rPr>
          <w:rFonts w:cstheme="minorHAnsi"/>
          <w:sz w:val="24"/>
          <w:szCs w:val="24"/>
          <w:vertAlign w:val="superscript"/>
        </w:rPr>
        <w:t>23</w:t>
      </w:r>
    </w:p>
    <w:p w14:paraId="4620ADCD" w14:textId="77777777" w:rsidR="00B06555" w:rsidRDefault="00B06555" w:rsidP="00B06555">
      <w:pPr>
        <w:autoSpaceDE w:val="0"/>
        <w:autoSpaceDN w:val="0"/>
        <w:adjustRightInd w:val="0"/>
        <w:spacing w:after="0" w:line="360" w:lineRule="auto"/>
        <w:rPr>
          <w:rFonts w:cstheme="minorHAnsi"/>
          <w:color w:val="333333"/>
          <w:sz w:val="24"/>
          <w:szCs w:val="24"/>
        </w:rPr>
      </w:pPr>
    </w:p>
    <w:p w14:paraId="41B5014B" w14:textId="77777777" w:rsidR="00A94ED1" w:rsidRDefault="00A94ED1" w:rsidP="00B06555">
      <w:pPr>
        <w:autoSpaceDE w:val="0"/>
        <w:autoSpaceDN w:val="0"/>
        <w:adjustRightInd w:val="0"/>
        <w:spacing w:after="0" w:line="360" w:lineRule="auto"/>
        <w:rPr>
          <w:rFonts w:cstheme="minorHAnsi"/>
          <w:b/>
          <w:sz w:val="24"/>
          <w:szCs w:val="24"/>
        </w:rPr>
      </w:pPr>
    </w:p>
    <w:p w14:paraId="6EB86324" w14:textId="77777777" w:rsidR="00B06555" w:rsidRPr="00A94ED1" w:rsidRDefault="00B06555" w:rsidP="00B06555">
      <w:pPr>
        <w:autoSpaceDE w:val="0"/>
        <w:autoSpaceDN w:val="0"/>
        <w:adjustRightInd w:val="0"/>
        <w:spacing w:after="0" w:line="360" w:lineRule="auto"/>
        <w:rPr>
          <w:rFonts w:cstheme="minorHAnsi"/>
          <w:b/>
          <w:sz w:val="24"/>
          <w:szCs w:val="24"/>
        </w:rPr>
      </w:pPr>
      <w:r w:rsidRPr="00A94ED1">
        <w:rPr>
          <w:rFonts w:cstheme="minorHAnsi"/>
          <w:b/>
          <w:sz w:val="24"/>
          <w:szCs w:val="24"/>
        </w:rPr>
        <w:lastRenderedPageBreak/>
        <w:t>Eligibility criteria</w:t>
      </w:r>
    </w:p>
    <w:p w14:paraId="32C05BD5" w14:textId="77777777" w:rsidR="00B06555" w:rsidRDefault="00B06555" w:rsidP="00B06555">
      <w:pPr>
        <w:autoSpaceDE w:val="0"/>
        <w:autoSpaceDN w:val="0"/>
        <w:adjustRightInd w:val="0"/>
        <w:spacing w:after="0" w:line="360" w:lineRule="auto"/>
        <w:rPr>
          <w:rFonts w:cstheme="minorHAnsi"/>
          <w:color w:val="333333"/>
          <w:sz w:val="24"/>
          <w:szCs w:val="24"/>
        </w:rPr>
      </w:pPr>
    </w:p>
    <w:p w14:paraId="188FC8AF" w14:textId="71A6DE29" w:rsidR="00B06555" w:rsidRDefault="00B06555" w:rsidP="00620B7E">
      <w:pPr>
        <w:pStyle w:val="NormalWeb"/>
        <w:spacing w:before="0" w:beforeAutospacing="0" w:after="0" w:afterAutospacing="0" w:line="480" w:lineRule="auto"/>
        <w:textAlignment w:val="baseline"/>
        <w:rPr>
          <w:rFonts w:asciiTheme="minorHAnsi" w:hAnsiTheme="minorHAnsi" w:cstheme="minorHAnsi"/>
        </w:rPr>
      </w:pPr>
      <w:r>
        <w:rPr>
          <w:rFonts w:asciiTheme="minorHAnsi" w:hAnsiTheme="minorHAnsi" w:cstheme="minorHAnsi"/>
        </w:rPr>
        <w:t>Inclusion criteria were based on the PICOS</w:t>
      </w:r>
      <w:r w:rsidR="00052A3C">
        <w:rPr>
          <w:rFonts w:asciiTheme="minorHAnsi" w:hAnsiTheme="minorHAnsi" w:cstheme="minorHAnsi"/>
        </w:rPr>
        <w:t xml:space="preserve"> (Population, Intervention, Comparator, Outcomes, Study type)</w:t>
      </w:r>
      <w:r>
        <w:rPr>
          <w:rFonts w:asciiTheme="minorHAnsi" w:hAnsiTheme="minorHAnsi" w:cstheme="minorHAnsi"/>
        </w:rPr>
        <w:t xml:space="preserve"> </w:t>
      </w:r>
      <w:r w:rsidR="002519A7">
        <w:rPr>
          <w:rFonts w:asciiTheme="minorHAnsi" w:hAnsiTheme="minorHAnsi" w:cstheme="minorHAnsi"/>
        </w:rPr>
        <w:t>acronym.</w:t>
      </w:r>
      <w:r w:rsidR="002519A7" w:rsidRPr="00A00370">
        <w:rPr>
          <w:rFonts w:asciiTheme="minorHAnsi" w:hAnsiTheme="minorHAnsi" w:cstheme="minorHAnsi"/>
          <w:vertAlign w:val="superscript"/>
        </w:rPr>
        <w:t>24</w:t>
      </w:r>
      <w:r w:rsidR="002519A7">
        <w:rPr>
          <w:rFonts w:asciiTheme="minorHAnsi" w:hAnsiTheme="minorHAnsi" w:cstheme="minorHAnsi"/>
        </w:rPr>
        <w:t xml:space="preserve"> </w:t>
      </w:r>
      <w:proofErr w:type="gramStart"/>
      <w:r w:rsidR="002519A7">
        <w:rPr>
          <w:rFonts w:asciiTheme="minorHAnsi" w:hAnsiTheme="minorHAnsi" w:cstheme="minorHAnsi"/>
        </w:rPr>
        <w:t>The</w:t>
      </w:r>
      <w:proofErr w:type="gramEnd"/>
      <w:r>
        <w:rPr>
          <w:rFonts w:asciiTheme="minorHAnsi" w:hAnsiTheme="minorHAnsi" w:cstheme="minorHAnsi"/>
        </w:rPr>
        <w:t xml:space="preserve"> population was adults</w:t>
      </w:r>
      <w:r w:rsidR="00052A3C">
        <w:rPr>
          <w:rFonts w:asciiTheme="minorHAnsi" w:hAnsiTheme="minorHAnsi" w:cstheme="minorHAnsi"/>
        </w:rPr>
        <w:t xml:space="preserve"> with asthma.  We defined adults </w:t>
      </w:r>
      <w:r w:rsidR="00046E8F">
        <w:rPr>
          <w:rFonts w:asciiTheme="minorHAnsi" w:hAnsiTheme="minorHAnsi" w:cstheme="minorHAnsi"/>
        </w:rPr>
        <w:t>as people</w:t>
      </w:r>
      <w:r w:rsidR="00052A3C">
        <w:rPr>
          <w:rFonts w:asciiTheme="minorHAnsi" w:hAnsiTheme="minorHAnsi" w:cstheme="minorHAnsi"/>
        </w:rPr>
        <w:t xml:space="preserve"> aged </w:t>
      </w:r>
      <w:r>
        <w:rPr>
          <w:rFonts w:asciiTheme="minorHAnsi" w:hAnsiTheme="minorHAnsi" w:cstheme="minorHAnsi"/>
        </w:rPr>
        <w:t>16 years and over</w:t>
      </w:r>
      <w:r w:rsidR="00052A3C">
        <w:rPr>
          <w:rFonts w:asciiTheme="minorHAnsi" w:hAnsiTheme="minorHAnsi" w:cstheme="minorHAnsi"/>
        </w:rPr>
        <w:t xml:space="preserve">. Where </w:t>
      </w:r>
      <w:r w:rsidR="00620B7E">
        <w:rPr>
          <w:rFonts w:asciiTheme="minorHAnsi" w:hAnsiTheme="minorHAnsi" w:cs="Arial"/>
          <w:color w:val="000000"/>
          <w:shd w:val="clear" w:color="auto" w:fill="FFFFFF"/>
        </w:rPr>
        <w:t xml:space="preserve">studies included </w:t>
      </w:r>
      <w:r w:rsidR="00046E8F">
        <w:rPr>
          <w:rFonts w:asciiTheme="minorHAnsi" w:hAnsiTheme="minorHAnsi" w:cs="Arial"/>
          <w:color w:val="000000"/>
          <w:shd w:val="clear" w:color="auto" w:fill="FFFFFF"/>
        </w:rPr>
        <w:t xml:space="preserve">participants </w:t>
      </w:r>
      <w:r w:rsidR="00046E8F" w:rsidRPr="006308AE">
        <w:rPr>
          <w:rFonts w:asciiTheme="minorHAnsi" w:hAnsiTheme="minorHAnsi" w:cs="Arial"/>
          <w:color w:val="000000"/>
          <w:shd w:val="clear" w:color="auto" w:fill="FFFFFF"/>
        </w:rPr>
        <w:t>below</w:t>
      </w:r>
      <w:r w:rsidRPr="006308AE">
        <w:rPr>
          <w:rFonts w:asciiTheme="minorHAnsi" w:hAnsiTheme="minorHAnsi" w:cs="Arial"/>
          <w:color w:val="000000"/>
          <w:shd w:val="clear" w:color="auto" w:fill="FFFFFF"/>
        </w:rPr>
        <w:t xml:space="preserve"> 16 years</w:t>
      </w:r>
      <w:r w:rsidR="00052A3C">
        <w:rPr>
          <w:rFonts w:asciiTheme="minorHAnsi" w:hAnsiTheme="minorHAnsi" w:cs="Arial"/>
          <w:color w:val="000000"/>
          <w:shd w:val="clear" w:color="auto" w:fill="FFFFFF"/>
        </w:rPr>
        <w:t xml:space="preserve"> of age, the study was only included if</w:t>
      </w:r>
      <w:r w:rsidRPr="006308AE">
        <w:rPr>
          <w:rFonts w:asciiTheme="minorHAnsi" w:hAnsiTheme="minorHAnsi" w:cs="Arial"/>
          <w:color w:val="000000"/>
          <w:shd w:val="clear" w:color="auto" w:fill="FFFFFF"/>
        </w:rPr>
        <w:t xml:space="preserve"> </w:t>
      </w:r>
      <w:r w:rsidR="00533EAF">
        <w:rPr>
          <w:rFonts w:asciiTheme="minorHAnsi" w:hAnsiTheme="minorHAnsi" w:cs="Arial"/>
          <w:color w:val="000000"/>
          <w:shd w:val="clear" w:color="auto" w:fill="FFFFFF"/>
        </w:rPr>
        <w:t xml:space="preserve">we </w:t>
      </w:r>
      <w:r w:rsidR="00620B7E">
        <w:rPr>
          <w:rFonts w:asciiTheme="minorHAnsi" w:hAnsiTheme="minorHAnsi" w:cs="Arial"/>
          <w:color w:val="000000"/>
          <w:shd w:val="clear" w:color="auto" w:fill="FFFFFF"/>
        </w:rPr>
        <w:t xml:space="preserve">were able to extract the </w:t>
      </w:r>
      <w:r w:rsidRPr="006308AE">
        <w:rPr>
          <w:rFonts w:asciiTheme="minorHAnsi" w:hAnsiTheme="minorHAnsi" w:cs="Arial"/>
          <w:color w:val="000000"/>
          <w:shd w:val="clear" w:color="auto" w:fill="FFFFFF"/>
        </w:rPr>
        <w:t>data on those</w:t>
      </w:r>
      <w:r w:rsidR="00052A3C">
        <w:rPr>
          <w:rFonts w:asciiTheme="minorHAnsi" w:hAnsiTheme="minorHAnsi" w:cs="Arial"/>
          <w:color w:val="000000"/>
          <w:shd w:val="clear" w:color="auto" w:fill="FFFFFF"/>
        </w:rPr>
        <w:t xml:space="preserve"> aged </w:t>
      </w:r>
      <w:r w:rsidRPr="006308AE">
        <w:rPr>
          <w:rFonts w:asciiTheme="minorHAnsi" w:hAnsiTheme="minorHAnsi" w:cs="Arial"/>
          <w:color w:val="000000"/>
          <w:shd w:val="clear" w:color="auto" w:fill="FFFFFF"/>
        </w:rPr>
        <w:t>16</w:t>
      </w:r>
      <w:r w:rsidR="00052A3C">
        <w:rPr>
          <w:rFonts w:asciiTheme="minorHAnsi" w:hAnsiTheme="minorHAnsi" w:cs="Arial"/>
          <w:color w:val="000000"/>
          <w:shd w:val="clear" w:color="auto" w:fill="FFFFFF"/>
        </w:rPr>
        <w:t xml:space="preserve"> or over.</w:t>
      </w:r>
      <w:r w:rsidRPr="006308AE">
        <w:rPr>
          <w:rFonts w:asciiTheme="minorHAnsi" w:hAnsiTheme="minorHAnsi" w:cs="Arial"/>
          <w:color w:val="000000"/>
          <w:shd w:val="clear" w:color="auto" w:fill="FFFFFF"/>
        </w:rPr>
        <w:t xml:space="preserve"> </w:t>
      </w:r>
      <w:r w:rsidR="00052A3C">
        <w:rPr>
          <w:rFonts w:asciiTheme="minorHAnsi" w:hAnsiTheme="minorHAnsi" w:cstheme="minorHAnsi"/>
        </w:rPr>
        <w:t xml:space="preserve"> T</w:t>
      </w:r>
      <w:r>
        <w:rPr>
          <w:rFonts w:asciiTheme="minorHAnsi" w:hAnsiTheme="minorHAnsi" w:cstheme="minorHAnsi"/>
        </w:rPr>
        <w:t>he intervention was an interactive digital intervention (as defined below);</w:t>
      </w:r>
      <w:r w:rsidR="00753FCF">
        <w:rPr>
          <w:rFonts w:asciiTheme="minorHAnsi" w:hAnsiTheme="minorHAnsi" w:cstheme="minorHAnsi"/>
        </w:rPr>
        <w:t xml:space="preserve"> </w:t>
      </w:r>
      <w:r>
        <w:rPr>
          <w:rFonts w:asciiTheme="minorHAnsi" w:hAnsiTheme="minorHAnsi" w:cstheme="minorHAnsi"/>
        </w:rPr>
        <w:t>the comparator was  usual care; outcomes were objectively measured change in clinical outcomes and</w:t>
      </w:r>
      <w:r w:rsidR="00052A3C">
        <w:rPr>
          <w:rFonts w:asciiTheme="minorHAnsi" w:hAnsiTheme="minorHAnsi" w:cstheme="minorHAnsi"/>
        </w:rPr>
        <w:t xml:space="preserve"> / or</w:t>
      </w:r>
      <w:r>
        <w:rPr>
          <w:rFonts w:asciiTheme="minorHAnsi" w:hAnsiTheme="minorHAnsi" w:cstheme="minorHAnsi"/>
        </w:rPr>
        <w:t xml:space="preserve"> patient-reported outcomes of wellbeing or quality of life; </w:t>
      </w:r>
      <w:r w:rsidR="005E4355">
        <w:rPr>
          <w:rFonts w:asciiTheme="minorHAnsi" w:hAnsiTheme="minorHAnsi" w:cstheme="minorHAnsi"/>
        </w:rPr>
        <w:t xml:space="preserve"> and the study type was </w:t>
      </w:r>
      <w:r>
        <w:rPr>
          <w:rFonts w:asciiTheme="minorHAnsi" w:hAnsiTheme="minorHAnsi" w:cstheme="minorHAnsi"/>
        </w:rPr>
        <w:t>Randomised Controlled Trials (RCTs) as they present the strongest level of evidence</w:t>
      </w:r>
      <w:r w:rsidR="005E4355">
        <w:rPr>
          <w:rFonts w:asciiTheme="minorHAnsi" w:hAnsiTheme="minorHAnsi" w:cstheme="minorHAnsi"/>
        </w:rPr>
        <w:t>. Finally</w:t>
      </w:r>
      <w:r w:rsidR="00046E8F">
        <w:rPr>
          <w:rFonts w:asciiTheme="minorHAnsi" w:hAnsiTheme="minorHAnsi" w:cstheme="minorHAnsi"/>
        </w:rPr>
        <w:t>, we</w:t>
      </w:r>
      <w:r>
        <w:rPr>
          <w:rFonts w:asciiTheme="minorHAnsi" w:hAnsiTheme="minorHAnsi" w:cstheme="minorHAnsi"/>
        </w:rPr>
        <w:t xml:space="preserve"> only considered studies published in </w:t>
      </w:r>
      <w:r w:rsidR="005E4355">
        <w:rPr>
          <w:rFonts w:asciiTheme="minorHAnsi" w:hAnsiTheme="minorHAnsi" w:cstheme="minorHAnsi"/>
        </w:rPr>
        <w:t xml:space="preserve">peer-reviewed </w:t>
      </w:r>
      <w:r>
        <w:rPr>
          <w:rFonts w:asciiTheme="minorHAnsi" w:hAnsiTheme="minorHAnsi" w:cstheme="minorHAnsi"/>
        </w:rPr>
        <w:t>journals in English as evidence suggests that limiting studies in this way does not introduce significant bias</w:t>
      </w:r>
      <w:r w:rsidR="00C44B35" w:rsidRPr="00A00370">
        <w:rPr>
          <w:rFonts w:asciiTheme="minorHAnsi" w:hAnsiTheme="minorHAnsi" w:cstheme="minorHAnsi"/>
          <w:vertAlign w:val="superscript"/>
        </w:rPr>
        <w:t>25</w:t>
      </w:r>
      <w:r w:rsidR="005E4355">
        <w:rPr>
          <w:rFonts w:asciiTheme="minorHAnsi" w:hAnsiTheme="minorHAnsi" w:cstheme="minorHAnsi"/>
        </w:rPr>
        <w:t xml:space="preserve"> but does save considerable resource. </w:t>
      </w:r>
    </w:p>
    <w:p w14:paraId="1CC54D1A" w14:textId="77777777" w:rsidR="00E02ED9" w:rsidRDefault="00E02ED9" w:rsidP="00620B7E">
      <w:pPr>
        <w:pStyle w:val="NormalWeb"/>
        <w:spacing w:before="0" w:beforeAutospacing="0" w:after="0" w:afterAutospacing="0" w:line="480" w:lineRule="auto"/>
        <w:textAlignment w:val="baseline"/>
        <w:rPr>
          <w:rFonts w:asciiTheme="minorHAnsi" w:hAnsiTheme="minorHAnsi" w:cstheme="minorHAnsi"/>
        </w:rPr>
      </w:pPr>
    </w:p>
    <w:p w14:paraId="278F3A92" w14:textId="77777777" w:rsidR="00B94FD0" w:rsidRPr="00270A4A" w:rsidRDefault="00B94FD0" w:rsidP="00917E7C">
      <w:pPr>
        <w:spacing w:after="0" w:line="480" w:lineRule="auto"/>
        <w:rPr>
          <w:rFonts w:eastAsia="Times New Roman" w:cstheme="minorHAnsi"/>
          <w:sz w:val="24"/>
          <w:szCs w:val="24"/>
          <w:lang w:eastAsia="en-GB"/>
        </w:rPr>
      </w:pPr>
      <w:r w:rsidRPr="00270A4A">
        <w:rPr>
          <w:rFonts w:cstheme="minorHAnsi"/>
          <w:sz w:val="24"/>
          <w:szCs w:val="24"/>
        </w:rPr>
        <w:t xml:space="preserve">For the purpose of this review </w:t>
      </w:r>
      <w:r>
        <w:rPr>
          <w:rFonts w:cstheme="minorHAnsi"/>
          <w:sz w:val="24"/>
          <w:szCs w:val="24"/>
        </w:rPr>
        <w:t xml:space="preserve">the term IDIs </w:t>
      </w:r>
      <w:r w:rsidRPr="00270A4A">
        <w:rPr>
          <w:rFonts w:cstheme="minorHAnsi"/>
          <w:sz w:val="24"/>
          <w:szCs w:val="24"/>
        </w:rPr>
        <w:t>will include any intervention accessed through a computer (work or home), or smart</w:t>
      </w:r>
      <w:r w:rsidRPr="00363DC3">
        <w:rPr>
          <w:rFonts w:cstheme="minorHAnsi"/>
          <w:sz w:val="24"/>
          <w:szCs w:val="24"/>
        </w:rPr>
        <w:t>phone or other hand held device</w:t>
      </w:r>
      <w:r w:rsidRPr="00270A4A">
        <w:rPr>
          <w:rFonts w:cstheme="minorHAnsi"/>
          <w:sz w:val="24"/>
          <w:szCs w:val="24"/>
        </w:rPr>
        <w:t xml:space="preserve"> and include web based programmes, desktop computer programmes or apps that provide self-management information</w:t>
      </w:r>
      <w:r>
        <w:rPr>
          <w:rFonts w:cstheme="minorHAnsi"/>
          <w:sz w:val="24"/>
          <w:szCs w:val="24"/>
        </w:rPr>
        <w:t xml:space="preserve"> and can be used on or offline</w:t>
      </w:r>
      <w:r w:rsidRPr="00270A4A">
        <w:rPr>
          <w:rFonts w:cstheme="minorHAnsi"/>
          <w:sz w:val="24"/>
          <w:szCs w:val="24"/>
        </w:rPr>
        <w:t>. The intervention must function without the need for directive</w:t>
      </w:r>
      <w:r w:rsidRPr="007523DD">
        <w:rPr>
          <w:rFonts w:cstheme="minorHAnsi"/>
          <w:sz w:val="24"/>
          <w:szCs w:val="24"/>
        </w:rPr>
        <w:t xml:space="preserve"> input from </w:t>
      </w:r>
      <w:r>
        <w:rPr>
          <w:rFonts w:cstheme="minorHAnsi"/>
          <w:sz w:val="24"/>
          <w:szCs w:val="24"/>
        </w:rPr>
        <w:t xml:space="preserve">a </w:t>
      </w:r>
      <w:r w:rsidRPr="007523DD">
        <w:rPr>
          <w:rFonts w:cstheme="minorHAnsi"/>
          <w:sz w:val="24"/>
          <w:szCs w:val="24"/>
        </w:rPr>
        <w:t>health professional</w:t>
      </w:r>
      <w:r>
        <w:rPr>
          <w:rFonts w:cstheme="minorHAnsi"/>
          <w:sz w:val="24"/>
          <w:szCs w:val="24"/>
        </w:rPr>
        <w:t xml:space="preserve">. They must also </w:t>
      </w:r>
      <w:r w:rsidRPr="00270A4A">
        <w:rPr>
          <w:rFonts w:cstheme="minorHAnsi"/>
          <w:sz w:val="24"/>
          <w:szCs w:val="24"/>
        </w:rPr>
        <w:t xml:space="preserve">be ‘interactive’, which we define as requiring contributions from programme users (e.g. entering personal data, making choices) which alter pathways within programmes to produce tailored material and feedback that is personally relevant to users. </w:t>
      </w:r>
    </w:p>
    <w:p w14:paraId="02F5B78C" w14:textId="77777777" w:rsidR="00B94FD0" w:rsidRDefault="00B94FD0" w:rsidP="00620B7E">
      <w:pPr>
        <w:pStyle w:val="NormalWeb"/>
        <w:spacing w:before="0" w:beforeAutospacing="0" w:after="0" w:afterAutospacing="0" w:line="480" w:lineRule="auto"/>
        <w:textAlignment w:val="baseline"/>
        <w:rPr>
          <w:rFonts w:asciiTheme="minorHAnsi" w:hAnsiTheme="minorHAnsi" w:cstheme="minorHAnsi"/>
          <w:color w:val="000000"/>
        </w:rPr>
      </w:pPr>
    </w:p>
    <w:p w14:paraId="5F128DEE" w14:textId="77777777" w:rsidR="00B06555" w:rsidRDefault="00B06555" w:rsidP="00B06555">
      <w:pPr>
        <w:pStyle w:val="NormalWeb"/>
        <w:spacing w:before="0" w:beforeAutospacing="0" w:after="0" w:afterAutospacing="0" w:line="384" w:lineRule="atLeast"/>
        <w:textAlignment w:val="baseline"/>
        <w:rPr>
          <w:rFonts w:asciiTheme="minorHAnsi" w:hAnsiTheme="minorHAnsi" w:cstheme="minorHAnsi"/>
        </w:rPr>
      </w:pPr>
    </w:p>
    <w:p w14:paraId="0FE45F88" w14:textId="77777777" w:rsidR="00A139B4" w:rsidRDefault="00A139B4" w:rsidP="00B06555">
      <w:pPr>
        <w:autoSpaceDE w:val="0"/>
        <w:autoSpaceDN w:val="0"/>
        <w:adjustRightInd w:val="0"/>
        <w:spacing w:after="0" w:line="360" w:lineRule="auto"/>
        <w:rPr>
          <w:rFonts w:cstheme="minorHAnsi"/>
          <w:b/>
          <w:bCs/>
          <w:sz w:val="24"/>
          <w:szCs w:val="24"/>
        </w:rPr>
      </w:pPr>
    </w:p>
    <w:p w14:paraId="675AC2E8" w14:textId="77777777" w:rsidR="00E02ED9" w:rsidRDefault="00E02ED9" w:rsidP="00B06555">
      <w:pPr>
        <w:autoSpaceDE w:val="0"/>
        <w:autoSpaceDN w:val="0"/>
        <w:adjustRightInd w:val="0"/>
        <w:spacing w:after="0" w:line="360" w:lineRule="auto"/>
        <w:rPr>
          <w:rFonts w:cstheme="minorHAnsi"/>
          <w:b/>
          <w:bCs/>
          <w:sz w:val="24"/>
          <w:szCs w:val="24"/>
        </w:rPr>
      </w:pPr>
    </w:p>
    <w:p w14:paraId="1FF41E7E" w14:textId="77777777" w:rsidR="00E02ED9" w:rsidRDefault="00E02ED9" w:rsidP="00B06555">
      <w:pPr>
        <w:autoSpaceDE w:val="0"/>
        <w:autoSpaceDN w:val="0"/>
        <w:adjustRightInd w:val="0"/>
        <w:spacing w:after="0" w:line="360" w:lineRule="auto"/>
        <w:rPr>
          <w:rFonts w:cstheme="minorHAnsi"/>
          <w:b/>
          <w:bCs/>
          <w:sz w:val="24"/>
          <w:szCs w:val="24"/>
        </w:rPr>
      </w:pPr>
    </w:p>
    <w:p w14:paraId="65DBD1AE" w14:textId="77777777" w:rsidR="00B06555" w:rsidRDefault="00B06555" w:rsidP="00B06555">
      <w:pPr>
        <w:autoSpaceDE w:val="0"/>
        <w:autoSpaceDN w:val="0"/>
        <w:adjustRightInd w:val="0"/>
        <w:spacing w:after="0" w:line="360" w:lineRule="auto"/>
        <w:rPr>
          <w:rFonts w:cstheme="minorHAnsi"/>
          <w:sz w:val="24"/>
          <w:szCs w:val="24"/>
        </w:rPr>
      </w:pPr>
      <w:r>
        <w:rPr>
          <w:rFonts w:cstheme="minorHAnsi"/>
          <w:b/>
          <w:bCs/>
          <w:sz w:val="24"/>
          <w:szCs w:val="24"/>
        </w:rPr>
        <w:t>Information Sources and Search Strategy</w:t>
      </w:r>
    </w:p>
    <w:p w14:paraId="3D07E178" w14:textId="77777777" w:rsidR="00B06555" w:rsidRDefault="00B06555" w:rsidP="00B06555">
      <w:pPr>
        <w:pStyle w:val="Heading3"/>
        <w:rPr>
          <w:rFonts w:asciiTheme="minorHAnsi" w:eastAsiaTheme="minorHAnsi" w:hAnsiTheme="minorHAnsi" w:cstheme="minorHAnsi"/>
          <w:b w:val="0"/>
          <w:bCs w:val="0"/>
          <w:color w:val="365F91" w:themeColor="accent1" w:themeShade="BF"/>
          <w:sz w:val="24"/>
          <w:szCs w:val="24"/>
          <w:lang w:eastAsia="en-US"/>
        </w:rPr>
      </w:pPr>
    </w:p>
    <w:p w14:paraId="72618997" w14:textId="07D36A9C" w:rsidR="00B06555" w:rsidRDefault="00B06555" w:rsidP="00574605">
      <w:pPr>
        <w:spacing w:line="480" w:lineRule="auto"/>
        <w:rPr>
          <w:rFonts w:cstheme="minorHAnsi"/>
          <w:sz w:val="24"/>
          <w:szCs w:val="24"/>
        </w:rPr>
      </w:pPr>
      <w:r>
        <w:rPr>
          <w:rFonts w:cstheme="minorHAnsi"/>
          <w:sz w:val="24"/>
          <w:szCs w:val="24"/>
        </w:rPr>
        <w:t>Searches were undertaken by</w:t>
      </w:r>
      <w:r w:rsidR="005E4355" w:rsidRPr="005E4355">
        <w:rPr>
          <w:rFonts w:cstheme="minorHAnsi"/>
          <w:color w:val="000000"/>
          <w:sz w:val="24"/>
          <w:szCs w:val="24"/>
          <w:shd w:val="clear" w:color="auto" w:fill="FFFFFF"/>
        </w:rPr>
        <w:t xml:space="preserve"> </w:t>
      </w:r>
      <w:r w:rsidR="005E4355">
        <w:rPr>
          <w:rFonts w:cstheme="minorHAnsi"/>
          <w:color w:val="000000"/>
          <w:sz w:val="24"/>
          <w:szCs w:val="24"/>
          <w:shd w:val="clear" w:color="auto" w:fill="FFFFFF"/>
        </w:rPr>
        <w:t>the York Health Economic Consortium,</w:t>
      </w:r>
      <w:r>
        <w:rPr>
          <w:rFonts w:cstheme="minorHAnsi"/>
          <w:sz w:val="24"/>
          <w:szCs w:val="24"/>
        </w:rPr>
        <w:t xml:space="preserve"> </w:t>
      </w:r>
      <w:r>
        <w:rPr>
          <w:rFonts w:cstheme="minorHAnsi"/>
          <w:color w:val="000000"/>
          <w:sz w:val="24"/>
          <w:szCs w:val="24"/>
          <w:shd w:val="clear" w:color="auto" w:fill="FFFFFF"/>
        </w:rPr>
        <w:t>a professional systematic review company</w:t>
      </w:r>
      <w:r>
        <w:rPr>
          <w:rFonts w:cstheme="minorHAnsi"/>
          <w:sz w:val="24"/>
          <w:szCs w:val="24"/>
        </w:rPr>
        <w:t>.</w:t>
      </w:r>
      <w:r w:rsidR="00FE4471" w:rsidRPr="00A00370">
        <w:rPr>
          <w:rFonts w:cstheme="minorHAnsi"/>
          <w:sz w:val="24"/>
          <w:szCs w:val="24"/>
          <w:vertAlign w:val="superscript"/>
        </w:rPr>
        <w:t>26</w:t>
      </w:r>
      <w:r w:rsidR="00FE4471">
        <w:rPr>
          <w:rFonts w:cstheme="minorHAnsi"/>
          <w:sz w:val="24"/>
          <w:szCs w:val="24"/>
        </w:rPr>
        <w:t xml:space="preserve"> </w:t>
      </w:r>
      <w:proofErr w:type="gramStart"/>
      <w:r>
        <w:rPr>
          <w:rFonts w:cstheme="minorHAnsi"/>
          <w:sz w:val="24"/>
          <w:szCs w:val="24"/>
        </w:rPr>
        <w:t>The</w:t>
      </w:r>
      <w:proofErr w:type="gramEnd"/>
      <w:r>
        <w:rPr>
          <w:rFonts w:cstheme="minorHAnsi"/>
          <w:sz w:val="24"/>
          <w:szCs w:val="24"/>
        </w:rPr>
        <w:t xml:space="preserve"> strategies were informed by the intervention search terms used in a previous systematic review conducted by the team on digital </w:t>
      </w:r>
      <w:r w:rsidR="002F32D6">
        <w:rPr>
          <w:rFonts w:cstheme="minorHAnsi"/>
          <w:sz w:val="24"/>
          <w:szCs w:val="24"/>
        </w:rPr>
        <w:t>asthma</w:t>
      </w:r>
      <w:r>
        <w:rPr>
          <w:rFonts w:cstheme="minorHAnsi"/>
          <w:sz w:val="24"/>
          <w:szCs w:val="24"/>
        </w:rPr>
        <w:t xml:space="preserve"> self-management interventions.</w:t>
      </w:r>
      <w:bookmarkStart w:id="3" w:name="_Ref417935034"/>
      <w:r w:rsidR="00C44B35" w:rsidRPr="00A00370">
        <w:rPr>
          <w:rFonts w:cstheme="minorHAnsi"/>
          <w:sz w:val="24"/>
          <w:szCs w:val="24"/>
          <w:vertAlign w:val="superscript"/>
        </w:rPr>
        <w:t>18</w:t>
      </w:r>
      <w:bookmarkEnd w:id="3"/>
      <w:r>
        <w:rPr>
          <w:rFonts w:cstheme="minorHAnsi"/>
          <w:sz w:val="24"/>
          <w:szCs w:val="24"/>
        </w:rPr>
        <w:t>The search strategy combined 3 concepts and a study type filter for RCTs:</w:t>
      </w:r>
    </w:p>
    <w:p w14:paraId="22E84D42" w14:textId="77777777" w:rsidR="00B06555" w:rsidRDefault="00B94174" w:rsidP="00B06555">
      <w:pPr>
        <w:numPr>
          <w:ilvl w:val="0"/>
          <w:numId w:val="1"/>
        </w:numPr>
        <w:spacing w:after="0" w:line="360" w:lineRule="auto"/>
        <w:rPr>
          <w:rFonts w:cstheme="minorHAnsi"/>
          <w:sz w:val="24"/>
          <w:szCs w:val="24"/>
        </w:rPr>
      </w:pPr>
      <w:r>
        <w:rPr>
          <w:rFonts w:cstheme="minorHAnsi"/>
          <w:sz w:val="24"/>
          <w:szCs w:val="24"/>
        </w:rPr>
        <w:t>Asthma</w:t>
      </w:r>
    </w:p>
    <w:p w14:paraId="44E8A9EE" w14:textId="77777777" w:rsidR="00B06555" w:rsidRDefault="00B94174" w:rsidP="00B06555">
      <w:pPr>
        <w:numPr>
          <w:ilvl w:val="0"/>
          <w:numId w:val="1"/>
        </w:numPr>
        <w:spacing w:after="0" w:line="360" w:lineRule="auto"/>
        <w:rPr>
          <w:rFonts w:cstheme="minorHAnsi"/>
          <w:sz w:val="24"/>
          <w:szCs w:val="24"/>
        </w:rPr>
      </w:pPr>
      <w:r>
        <w:rPr>
          <w:rFonts w:cstheme="minorHAnsi"/>
          <w:sz w:val="24"/>
          <w:szCs w:val="24"/>
        </w:rPr>
        <w:t>Digital interventions</w:t>
      </w:r>
    </w:p>
    <w:p w14:paraId="2CCBD7D8" w14:textId="04040820" w:rsidR="00B06555" w:rsidRDefault="00B06555" w:rsidP="00B06555">
      <w:pPr>
        <w:numPr>
          <w:ilvl w:val="0"/>
          <w:numId w:val="1"/>
        </w:numPr>
        <w:spacing w:after="0" w:line="360" w:lineRule="auto"/>
        <w:rPr>
          <w:rFonts w:cstheme="minorHAnsi"/>
          <w:sz w:val="24"/>
          <w:szCs w:val="24"/>
        </w:rPr>
      </w:pPr>
      <w:r>
        <w:rPr>
          <w:rFonts w:cstheme="minorHAnsi"/>
          <w:sz w:val="24"/>
          <w:szCs w:val="24"/>
        </w:rPr>
        <w:t>Self</w:t>
      </w:r>
      <w:r w:rsidR="00E5404D">
        <w:rPr>
          <w:rFonts w:cstheme="minorHAnsi"/>
          <w:sz w:val="24"/>
          <w:szCs w:val="24"/>
        </w:rPr>
        <w:t>-</w:t>
      </w:r>
      <w:r>
        <w:rPr>
          <w:rFonts w:cstheme="minorHAnsi"/>
          <w:sz w:val="24"/>
          <w:szCs w:val="24"/>
        </w:rPr>
        <w:t>management/behaviour change/patient experience</w:t>
      </w:r>
    </w:p>
    <w:p w14:paraId="23243EC8" w14:textId="77777777" w:rsidR="00B06555" w:rsidRDefault="00B06555" w:rsidP="00B06555">
      <w:pPr>
        <w:numPr>
          <w:ilvl w:val="0"/>
          <w:numId w:val="1"/>
        </w:numPr>
        <w:spacing w:after="0" w:line="360" w:lineRule="auto"/>
        <w:rPr>
          <w:rFonts w:cstheme="minorHAnsi"/>
          <w:sz w:val="24"/>
          <w:szCs w:val="24"/>
        </w:rPr>
      </w:pPr>
      <w:r>
        <w:rPr>
          <w:rFonts w:cstheme="minorHAnsi"/>
          <w:sz w:val="24"/>
          <w:szCs w:val="24"/>
        </w:rPr>
        <w:t>RCTs</w:t>
      </w:r>
    </w:p>
    <w:p w14:paraId="408932CE" w14:textId="77777777" w:rsidR="00B06555" w:rsidRDefault="00B06555" w:rsidP="00B06555">
      <w:pPr>
        <w:pStyle w:val="ReportText"/>
        <w:spacing w:line="360" w:lineRule="auto"/>
        <w:rPr>
          <w:rFonts w:asciiTheme="minorHAnsi" w:hAnsiTheme="minorHAnsi" w:cstheme="minorHAnsi"/>
          <w:sz w:val="24"/>
          <w:szCs w:val="24"/>
        </w:rPr>
      </w:pPr>
    </w:p>
    <w:p w14:paraId="6A6EF2DB" w14:textId="1EFE9809" w:rsidR="00B06555" w:rsidRDefault="00B06555" w:rsidP="00D30EAB">
      <w:pPr>
        <w:pStyle w:val="CommentText"/>
        <w:spacing w:after="0" w:line="480" w:lineRule="auto"/>
        <w:rPr>
          <w:rFonts w:cstheme="minorHAnsi"/>
          <w:sz w:val="24"/>
          <w:szCs w:val="24"/>
        </w:rPr>
      </w:pPr>
      <w:r>
        <w:rPr>
          <w:rFonts w:cstheme="minorHAnsi"/>
          <w:color w:val="000000"/>
          <w:sz w:val="24"/>
          <w:szCs w:val="24"/>
        </w:rPr>
        <w:t xml:space="preserve">The following databases were searched: </w:t>
      </w:r>
      <w:r>
        <w:rPr>
          <w:rFonts w:cstheme="minorHAnsi"/>
          <w:sz w:val="24"/>
          <w:szCs w:val="24"/>
        </w:rPr>
        <w:t>MEDLINE, EMBASE, CINAHL, PsycINFO, ERIC, Cochrane Library (including CDSR, DARE, Central, NHS EED and HTA databases), DoPHER and TROPHI (both produced by the EPPI Centre), Social Science Citation Index and Science Citation Index</w:t>
      </w:r>
      <w:r>
        <w:rPr>
          <w:rFonts w:cstheme="minorHAnsi"/>
          <w:color w:val="000000"/>
          <w:sz w:val="24"/>
          <w:szCs w:val="24"/>
        </w:rPr>
        <w:t xml:space="preserve">. </w:t>
      </w:r>
      <w:r>
        <w:rPr>
          <w:rFonts w:cstheme="minorHAnsi"/>
          <w:sz w:val="24"/>
          <w:szCs w:val="24"/>
        </w:rPr>
        <w:t>These databases were searched using a combination of subject headings where available (such as MeSH) and words in the title and abstracts.</w:t>
      </w:r>
      <w:r w:rsidR="00E62E47">
        <w:rPr>
          <w:rFonts w:cstheme="minorHAnsi"/>
          <w:sz w:val="24"/>
          <w:szCs w:val="24"/>
        </w:rPr>
        <w:t xml:space="preserve"> The search strategy for MEDLINE is available in Appendix 1 and was adapted for use in the other databases. </w:t>
      </w:r>
      <w:r>
        <w:rPr>
          <w:rFonts w:cstheme="minorHAnsi"/>
          <w:sz w:val="24"/>
          <w:szCs w:val="24"/>
        </w:rPr>
        <w:t xml:space="preserve">  </w:t>
      </w:r>
    </w:p>
    <w:p w14:paraId="3D67BC96" w14:textId="77777777" w:rsidR="00B06555" w:rsidRDefault="00B06555" w:rsidP="00D30EAB">
      <w:pPr>
        <w:spacing w:after="0" w:line="480" w:lineRule="auto"/>
        <w:ind w:left="360"/>
        <w:rPr>
          <w:rFonts w:cstheme="minorHAnsi"/>
          <w:color w:val="000000"/>
          <w:sz w:val="24"/>
          <w:szCs w:val="24"/>
        </w:rPr>
      </w:pPr>
    </w:p>
    <w:p w14:paraId="4FBA9817" w14:textId="1A5CC688" w:rsidR="00B06555" w:rsidRDefault="00B06555" w:rsidP="00D30EAB">
      <w:pPr>
        <w:spacing w:after="0" w:line="480" w:lineRule="auto"/>
        <w:rPr>
          <w:rFonts w:cstheme="minorHAnsi"/>
          <w:color w:val="000000"/>
          <w:sz w:val="24"/>
          <w:szCs w:val="24"/>
          <w:vertAlign w:val="superscript"/>
        </w:rPr>
      </w:pPr>
      <w:r>
        <w:rPr>
          <w:rFonts w:cstheme="minorHAnsi"/>
          <w:color w:val="000000"/>
          <w:sz w:val="24"/>
          <w:szCs w:val="24"/>
        </w:rPr>
        <w:t>The search was complemented by contacting experts in the topic under review and by carrying out citation searches for</w:t>
      </w:r>
      <w:r w:rsidR="005E4355">
        <w:rPr>
          <w:rFonts w:cstheme="minorHAnsi"/>
          <w:color w:val="000000"/>
          <w:sz w:val="24"/>
          <w:szCs w:val="24"/>
        </w:rPr>
        <w:t xml:space="preserve"> included </w:t>
      </w:r>
      <w:r>
        <w:rPr>
          <w:rFonts w:cstheme="minorHAnsi"/>
          <w:color w:val="000000"/>
          <w:sz w:val="24"/>
          <w:szCs w:val="24"/>
        </w:rPr>
        <w:t>studies.</w:t>
      </w:r>
      <w:r w:rsidR="00FE4471" w:rsidRPr="00A00370">
        <w:rPr>
          <w:rFonts w:cstheme="minorHAnsi"/>
          <w:color w:val="000000"/>
          <w:sz w:val="24"/>
          <w:szCs w:val="24"/>
          <w:vertAlign w:val="superscript"/>
        </w:rPr>
        <w:t xml:space="preserve"> 27</w:t>
      </w:r>
    </w:p>
    <w:p w14:paraId="00320D18" w14:textId="77777777" w:rsidR="00B94FD0" w:rsidRDefault="00B94FD0" w:rsidP="00D30EAB">
      <w:pPr>
        <w:spacing w:after="0" w:line="480" w:lineRule="auto"/>
        <w:rPr>
          <w:rFonts w:cstheme="minorHAnsi"/>
          <w:color w:val="000000"/>
          <w:sz w:val="24"/>
          <w:szCs w:val="24"/>
          <w:vertAlign w:val="superscript"/>
        </w:rPr>
      </w:pPr>
    </w:p>
    <w:p w14:paraId="1B2CF370" w14:textId="77777777" w:rsidR="00B94FD0" w:rsidRDefault="00B94FD0" w:rsidP="00D30EAB">
      <w:pPr>
        <w:spacing w:after="0" w:line="480" w:lineRule="auto"/>
        <w:rPr>
          <w:rFonts w:cstheme="minorHAnsi"/>
          <w:color w:val="000000"/>
          <w:sz w:val="24"/>
          <w:szCs w:val="24"/>
        </w:rPr>
      </w:pPr>
    </w:p>
    <w:p w14:paraId="44697CC7" w14:textId="77777777" w:rsidR="00B06555" w:rsidRDefault="00B06555" w:rsidP="00B06555">
      <w:pPr>
        <w:autoSpaceDE w:val="0"/>
        <w:autoSpaceDN w:val="0"/>
        <w:adjustRightInd w:val="0"/>
        <w:spacing w:after="0" w:line="360" w:lineRule="auto"/>
        <w:rPr>
          <w:rFonts w:cstheme="minorHAnsi"/>
          <w:color w:val="333333"/>
          <w:sz w:val="24"/>
          <w:szCs w:val="24"/>
        </w:rPr>
      </w:pPr>
    </w:p>
    <w:p w14:paraId="1DE4B0A4" w14:textId="77777777" w:rsidR="00B06555" w:rsidRDefault="00B06555" w:rsidP="00B06555">
      <w:pPr>
        <w:autoSpaceDE w:val="0"/>
        <w:autoSpaceDN w:val="0"/>
        <w:adjustRightInd w:val="0"/>
        <w:spacing w:after="0" w:line="360" w:lineRule="auto"/>
        <w:rPr>
          <w:rFonts w:cstheme="minorHAnsi"/>
          <w:b/>
          <w:color w:val="333333"/>
          <w:sz w:val="24"/>
          <w:szCs w:val="24"/>
        </w:rPr>
      </w:pPr>
      <w:r>
        <w:rPr>
          <w:rFonts w:cstheme="minorHAnsi"/>
          <w:b/>
          <w:color w:val="333333"/>
          <w:sz w:val="24"/>
          <w:szCs w:val="24"/>
        </w:rPr>
        <w:t>Study selection</w:t>
      </w:r>
    </w:p>
    <w:p w14:paraId="69594EF4" w14:textId="77777777" w:rsidR="00B06555" w:rsidRDefault="00B06555" w:rsidP="00B06555">
      <w:pPr>
        <w:autoSpaceDE w:val="0"/>
        <w:autoSpaceDN w:val="0"/>
        <w:adjustRightInd w:val="0"/>
        <w:spacing w:after="0" w:line="360" w:lineRule="auto"/>
        <w:rPr>
          <w:rFonts w:cstheme="minorHAnsi"/>
          <w:color w:val="333333"/>
          <w:sz w:val="24"/>
          <w:szCs w:val="24"/>
        </w:rPr>
      </w:pPr>
    </w:p>
    <w:p w14:paraId="2236DC81" w14:textId="4A83C606" w:rsidR="00B06555" w:rsidRDefault="00E5404D" w:rsidP="00E5404D">
      <w:pPr>
        <w:autoSpaceDE w:val="0"/>
        <w:autoSpaceDN w:val="0"/>
        <w:adjustRightInd w:val="0"/>
        <w:spacing w:after="0" w:line="480" w:lineRule="auto"/>
        <w:rPr>
          <w:rFonts w:cstheme="minorHAnsi"/>
          <w:color w:val="000000"/>
          <w:sz w:val="24"/>
          <w:szCs w:val="24"/>
          <w:shd w:val="clear" w:color="auto" w:fill="FFFFFF"/>
        </w:rPr>
      </w:pPr>
      <w:r>
        <w:rPr>
          <w:rFonts w:cstheme="minorHAnsi"/>
          <w:color w:val="000000"/>
          <w:sz w:val="24"/>
          <w:szCs w:val="24"/>
          <w:shd w:val="clear" w:color="auto" w:fill="FFFFFF"/>
        </w:rPr>
        <w:t>Following de-duplication, a</w:t>
      </w:r>
      <w:r w:rsidR="00B06555">
        <w:rPr>
          <w:rFonts w:cstheme="minorHAnsi"/>
          <w:color w:val="000000"/>
          <w:sz w:val="24"/>
          <w:szCs w:val="24"/>
          <w:shd w:val="clear" w:color="auto" w:fill="FFFFFF"/>
        </w:rPr>
        <w:t xml:space="preserve">ll abstracts identified from the search were downloaded </w:t>
      </w:r>
      <w:r w:rsidR="00B06555">
        <w:rPr>
          <w:rFonts w:cs="Arial"/>
          <w:sz w:val="24"/>
          <w:szCs w:val="24"/>
        </w:rPr>
        <w:t xml:space="preserve">into the </w:t>
      </w:r>
      <w:r w:rsidR="00BA2D06">
        <w:rPr>
          <w:rFonts w:cs="Arial"/>
          <w:sz w:val="24"/>
          <w:szCs w:val="24"/>
        </w:rPr>
        <w:t>Distiller</w:t>
      </w:r>
      <w:r w:rsidR="00B06555">
        <w:rPr>
          <w:rFonts w:cs="Arial"/>
          <w:sz w:val="24"/>
          <w:szCs w:val="24"/>
        </w:rPr>
        <w:t xml:space="preserve"> software programme.</w:t>
      </w:r>
      <w:r w:rsidR="00FE4471" w:rsidRPr="00A00370">
        <w:rPr>
          <w:rFonts w:cstheme="minorHAnsi"/>
          <w:color w:val="000000"/>
          <w:sz w:val="24"/>
          <w:szCs w:val="24"/>
          <w:shd w:val="clear" w:color="auto" w:fill="FFFFFF"/>
          <w:vertAlign w:val="superscript"/>
        </w:rPr>
        <w:t>28</w:t>
      </w:r>
      <w:r w:rsidR="00FE4471">
        <w:rPr>
          <w:rFonts w:cstheme="minorHAnsi"/>
          <w:color w:val="000000"/>
          <w:sz w:val="24"/>
          <w:szCs w:val="24"/>
          <w:shd w:val="clear" w:color="auto" w:fill="FFFFFF"/>
        </w:rPr>
        <w:t xml:space="preserve"> </w:t>
      </w:r>
      <w:r w:rsidR="00B06555">
        <w:rPr>
          <w:rFonts w:cstheme="minorHAnsi"/>
          <w:color w:val="000000"/>
          <w:sz w:val="24"/>
          <w:szCs w:val="24"/>
          <w:shd w:val="clear" w:color="auto" w:fill="FFFFFF"/>
        </w:rPr>
        <w:t xml:space="preserve">Abstracts and </w:t>
      </w:r>
      <w:r w:rsidR="00B06555">
        <w:rPr>
          <w:rFonts w:cs="Arial"/>
          <w:sz w:val="24"/>
          <w:szCs w:val="24"/>
        </w:rPr>
        <w:t>full papers</w:t>
      </w:r>
      <w:r w:rsidR="00E62E47">
        <w:rPr>
          <w:rFonts w:cs="Arial"/>
          <w:sz w:val="24"/>
          <w:szCs w:val="24"/>
        </w:rPr>
        <w:t xml:space="preserve"> were screened by two reviewers working independently</w:t>
      </w:r>
      <w:r w:rsidR="00B06555">
        <w:rPr>
          <w:rFonts w:cs="Arial"/>
          <w:sz w:val="24"/>
          <w:szCs w:val="24"/>
        </w:rPr>
        <w:t xml:space="preserve"> </w:t>
      </w:r>
      <w:r w:rsidR="00E62E47">
        <w:rPr>
          <w:rFonts w:cs="Arial"/>
          <w:sz w:val="24"/>
          <w:szCs w:val="24"/>
        </w:rPr>
        <w:t>against</w:t>
      </w:r>
      <w:r w:rsidR="00B06555">
        <w:rPr>
          <w:rFonts w:cs="Arial"/>
          <w:sz w:val="24"/>
          <w:szCs w:val="24"/>
        </w:rPr>
        <w:t xml:space="preserve"> the inclusion criteria. Inter-reviewer </w:t>
      </w:r>
      <w:r w:rsidR="00B954DB">
        <w:rPr>
          <w:rFonts w:cs="Arial"/>
          <w:sz w:val="24"/>
          <w:szCs w:val="24"/>
        </w:rPr>
        <w:t>d</w:t>
      </w:r>
      <w:r w:rsidR="00A54D71">
        <w:rPr>
          <w:rFonts w:cs="Arial"/>
          <w:sz w:val="24"/>
          <w:szCs w:val="24"/>
        </w:rPr>
        <w:t>i</w:t>
      </w:r>
      <w:r w:rsidR="00413A44">
        <w:rPr>
          <w:rFonts w:cs="Arial"/>
          <w:sz w:val="24"/>
          <w:szCs w:val="24"/>
        </w:rPr>
        <w:t>s</w:t>
      </w:r>
      <w:r w:rsidR="00B06555">
        <w:rPr>
          <w:rFonts w:cs="Arial"/>
          <w:sz w:val="24"/>
          <w:szCs w:val="24"/>
        </w:rPr>
        <w:t>agreements were resolved by</w:t>
      </w:r>
      <w:r w:rsidR="00E62E47">
        <w:rPr>
          <w:rFonts w:cs="Arial"/>
          <w:sz w:val="24"/>
          <w:szCs w:val="24"/>
        </w:rPr>
        <w:t xml:space="preserve"> discussing whether the paper met the inclusion / exclusion criteria.  If </w:t>
      </w:r>
      <w:r w:rsidR="00B06555">
        <w:rPr>
          <w:rFonts w:cs="Arial"/>
          <w:sz w:val="24"/>
          <w:szCs w:val="24"/>
        </w:rPr>
        <w:t>consensus between the reviewers was not possible</w:t>
      </w:r>
      <w:r w:rsidR="00F41146">
        <w:rPr>
          <w:rFonts w:cs="Arial"/>
          <w:sz w:val="24"/>
          <w:szCs w:val="24"/>
        </w:rPr>
        <w:t>,</w:t>
      </w:r>
      <w:r w:rsidR="00B06555">
        <w:rPr>
          <w:rFonts w:cs="Arial"/>
          <w:sz w:val="24"/>
          <w:szCs w:val="24"/>
        </w:rPr>
        <w:t xml:space="preserve"> the decision was referred to the steering group. </w:t>
      </w:r>
      <w:r w:rsidR="00B06555">
        <w:rPr>
          <w:rFonts w:cstheme="minorHAnsi"/>
          <w:color w:val="000000"/>
          <w:sz w:val="24"/>
          <w:szCs w:val="24"/>
          <w:shd w:val="clear" w:color="auto" w:fill="FFFFFF"/>
        </w:rPr>
        <w:t xml:space="preserve"> </w:t>
      </w:r>
    </w:p>
    <w:p w14:paraId="2DB60FFD" w14:textId="77777777" w:rsidR="00B06555" w:rsidRDefault="00B06555" w:rsidP="00B06555">
      <w:pPr>
        <w:autoSpaceDE w:val="0"/>
        <w:autoSpaceDN w:val="0"/>
        <w:adjustRightInd w:val="0"/>
        <w:spacing w:after="0" w:line="360" w:lineRule="auto"/>
        <w:rPr>
          <w:rFonts w:cstheme="minorHAnsi"/>
          <w:b/>
          <w:bCs/>
          <w:color w:val="505050"/>
          <w:sz w:val="24"/>
          <w:szCs w:val="24"/>
        </w:rPr>
      </w:pPr>
    </w:p>
    <w:p w14:paraId="3C902F8E" w14:textId="77777777" w:rsidR="00B06555" w:rsidRDefault="00B06555" w:rsidP="00B06555">
      <w:pPr>
        <w:autoSpaceDE w:val="0"/>
        <w:autoSpaceDN w:val="0"/>
        <w:adjustRightInd w:val="0"/>
        <w:spacing w:after="0" w:line="360" w:lineRule="auto"/>
        <w:rPr>
          <w:rFonts w:cstheme="minorHAnsi"/>
          <w:b/>
          <w:bCs/>
          <w:sz w:val="24"/>
          <w:szCs w:val="24"/>
        </w:rPr>
      </w:pPr>
      <w:r>
        <w:rPr>
          <w:rFonts w:cstheme="minorHAnsi"/>
          <w:b/>
          <w:bCs/>
          <w:sz w:val="24"/>
          <w:szCs w:val="24"/>
        </w:rPr>
        <w:t>Data extraction</w:t>
      </w:r>
    </w:p>
    <w:p w14:paraId="027D41D7" w14:textId="77777777" w:rsidR="00B06555" w:rsidRDefault="00B06555" w:rsidP="00B06555">
      <w:pPr>
        <w:autoSpaceDE w:val="0"/>
        <w:autoSpaceDN w:val="0"/>
        <w:adjustRightInd w:val="0"/>
        <w:spacing w:after="0" w:line="360" w:lineRule="auto"/>
        <w:rPr>
          <w:rFonts w:cstheme="minorHAnsi"/>
          <w:b/>
          <w:bCs/>
          <w:color w:val="505050"/>
          <w:sz w:val="24"/>
          <w:szCs w:val="24"/>
        </w:rPr>
      </w:pPr>
    </w:p>
    <w:p w14:paraId="1A53941F" w14:textId="0F051CFC" w:rsidR="00B06555" w:rsidRPr="00FA679C" w:rsidRDefault="00B06555" w:rsidP="00D30EAB">
      <w:pPr>
        <w:autoSpaceDE w:val="0"/>
        <w:autoSpaceDN w:val="0"/>
        <w:adjustRightInd w:val="0"/>
        <w:spacing w:after="0" w:line="480" w:lineRule="auto"/>
        <w:rPr>
          <w:rFonts w:cstheme="minorHAnsi"/>
          <w:b/>
          <w:bCs/>
          <w:color w:val="505050"/>
          <w:sz w:val="24"/>
          <w:szCs w:val="24"/>
        </w:rPr>
      </w:pPr>
      <w:r w:rsidRPr="00FA679C">
        <w:rPr>
          <w:rFonts w:cstheme="minorHAnsi"/>
          <w:color w:val="000000"/>
          <w:sz w:val="24"/>
          <w:szCs w:val="24"/>
          <w:shd w:val="clear" w:color="auto" w:fill="FFFFFF"/>
        </w:rPr>
        <w:t xml:space="preserve">We used online data collection forms using </w:t>
      </w:r>
      <w:r w:rsidR="00A54D71">
        <w:rPr>
          <w:rFonts w:cstheme="minorHAnsi"/>
          <w:color w:val="000000"/>
          <w:sz w:val="24"/>
          <w:szCs w:val="24"/>
          <w:shd w:val="clear" w:color="auto" w:fill="FFFFFF"/>
        </w:rPr>
        <w:t>Di</w:t>
      </w:r>
      <w:r w:rsidR="00413A44">
        <w:rPr>
          <w:rFonts w:cstheme="minorHAnsi"/>
          <w:color w:val="000000"/>
          <w:sz w:val="24"/>
          <w:szCs w:val="24"/>
          <w:shd w:val="clear" w:color="auto" w:fill="FFFFFF"/>
        </w:rPr>
        <w:t>s</w:t>
      </w:r>
      <w:r w:rsidRPr="00FA679C">
        <w:rPr>
          <w:rFonts w:cstheme="minorHAnsi"/>
          <w:color w:val="000000"/>
          <w:sz w:val="24"/>
          <w:szCs w:val="24"/>
          <w:shd w:val="clear" w:color="auto" w:fill="FFFFFF"/>
        </w:rPr>
        <w:t xml:space="preserve">tiller SR software. </w:t>
      </w:r>
      <w:r w:rsidR="00A54D71">
        <w:rPr>
          <w:rFonts w:cstheme="minorHAnsi"/>
          <w:color w:val="000000"/>
          <w:sz w:val="24"/>
          <w:szCs w:val="24"/>
          <w:shd w:val="clear" w:color="auto" w:fill="FFFFFF"/>
        </w:rPr>
        <w:t>Two independent researchers</w:t>
      </w:r>
      <w:r w:rsidRPr="00FA679C">
        <w:rPr>
          <w:rFonts w:cstheme="minorHAnsi"/>
          <w:color w:val="000000"/>
          <w:sz w:val="24"/>
          <w:szCs w:val="24"/>
          <w:shd w:val="clear" w:color="auto" w:fill="FFFFFF"/>
        </w:rPr>
        <w:t xml:space="preserve"> extracted </w:t>
      </w:r>
      <w:r w:rsidR="00A54D71">
        <w:rPr>
          <w:rFonts w:cstheme="minorHAnsi"/>
          <w:color w:val="000000"/>
          <w:sz w:val="24"/>
          <w:szCs w:val="24"/>
          <w:shd w:val="clear" w:color="auto" w:fill="FFFFFF"/>
        </w:rPr>
        <w:t xml:space="preserve">data </w:t>
      </w:r>
      <w:r w:rsidRPr="00FA679C">
        <w:rPr>
          <w:rFonts w:cstheme="minorHAnsi"/>
          <w:color w:val="000000"/>
          <w:sz w:val="24"/>
          <w:szCs w:val="24"/>
          <w:shd w:val="clear" w:color="auto" w:fill="FFFFFF"/>
        </w:rPr>
        <w:t>on study details (country of origin, inclusion/exclusion criteria, number of participants), participant details (mean age, % male, ethnicity, socio-economic</w:t>
      </w:r>
      <w:r w:rsidR="005C2E9E">
        <w:rPr>
          <w:rFonts w:cstheme="minorHAnsi"/>
          <w:color w:val="000000"/>
          <w:sz w:val="24"/>
          <w:szCs w:val="24"/>
          <w:shd w:val="clear" w:color="auto" w:fill="FFFFFF"/>
        </w:rPr>
        <w:t xml:space="preserve"> status</w:t>
      </w:r>
      <w:r w:rsidRPr="00FA679C">
        <w:rPr>
          <w:rFonts w:cstheme="minorHAnsi"/>
          <w:color w:val="000000"/>
          <w:sz w:val="24"/>
          <w:szCs w:val="24"/>
          <w:shd w:val="clear" w:color="auto" w:fill="FFFFFF"/>
        </w:rPr>
        <w:t xml:space="preserve">, smoking </w:t>
      </w:r>
      <w:r w:rsidR="005C2E9E">
        <w:rPr>
          <w:rFonts w:cstheme="minorHAnsi"/>
          <w:color w:val="000000"/>
          <w:sz w:val="24"/>
          <w:szCs w:val="24"/>
          <w:shd w:val="clear" w:color="auto" w:fill="FFFFFF"/>
        </w:rPr>
        <w:t xml:space="preserve">status </w:t>
      </w:r>
      <w:r w:rsidRPr="00FA679C">
        <w:rPr>
          <w:rFonts w:cstheme="minorHAnsi"/>
          <w:color w:val="000000"/>
          <w:sz w:val="24"/>
          <w:szCs w:val="24"/>
          <w:shd w:val="clear" w:color="auto" w:fill="FFFFFF"/>
        </w:rPr>
        <w:t>and comorbidities), intervention details (description, theoretical basis, setting, duration, intensity and f</w:t>
      </w:r>
      <w:r w:rsidR="00484F6F">
        <w:rPr>
          <w:rFonts w:cstheme="minorHAnsi"/>
          <w:color w:val="000000"/>
          <w:sz w:val="24"/>
          <w:szCs w:val="24"/>
          <w:shd w:val="clear" w:color="auto" w:fill="FFFFFF"/>
        </w:rPr>
        <w:t>ormat) and outcomes</w:t>
      </w:r>
      <w:r w:rsidR="005E4355">
        <w:rPr>
          <w:rFonts w:cstheme="minorHAnsi"/>
          <w:color w:val="000000"/>
          <w:sz w:val="24"/>
          <w:szCs w:val="24"/>
          <w:shd w:val="clear" w:color="auto" w:fill="FFFFFF"/>
        </w:rPr>
        <w:t>. Outcomes were classified into clinical outcomes (</w:t>
      </w:r>
      <w:r w:rsidR="00484F6F">
        <w:rPr>
          <w:rFonts w:cstheme="minorHAnsi"/>
          <w:color w:val="000000"/>
          <w:sz w:val="24"/>
          <w:szCs w:val="24"/>
          <w:shd w:val="clear" w:color="auto" w:fill="FFFFFF"/>
        </w:rPr>
        <w:t>asthma control, s</w:t>
      </w:r>
      <w:r w:rsidRPr="00FA679C">
        <w:rPr>
          <w:rFonts w:cstheme="minorHAnsi"/>
          <w:color w:val="000000"/>
          <w:sz w:val="24"/>
          <w:szCs w:val="24"/>
          <w:shd w:val="clear" w:color="auto" w:fill="FFFFFF"/>
        </w:rPr>
        <w:t>ymptoms (e.g. diary card scores)</w:t>
      </w:r>
      <w:r w:rsidR="00484F6F">
        <w:rPr>
          <w:rFonts w:cstheme="minorHAnsi"/>
          <w:color w:val="000000"/>
          <w:sz w:val="24"/>
          <w:szCs w:val="24"/>
          <w:shd w:val="clear" w:color="auto" w:fill="FFFFFF"/>
        </w:rPr>
        <w:t>,</w:t>
      </w:r>
      <w:r w:rsidRPr="00FA679C">
        <w:rPr>
          <w:rFonts w:eastAsia="FreeSans" w:cstheme="minorHAnsi"/>
          <w:sz w:val="24"/>
          <w:szCs w:val="24"/>
        </w:rPr>
        <w:t xml:space="preserve"> </w:t>
      </w:r>
      <w:r w:rsidR="005E4355" w:rsidRPr="00FA679C">
        <w:rPr>
          <w:rFonts w:cstheme="minorHAnsi"/>
          <w:color w:val="000000"/>
          <w:sz w:val="24"/>
          <w:szCs w:val="24"/>
          <w:shd w:val="clear" w:color="auto" w:fill="FFFFFF"/>
        </w:rPr>
        <w:t>lung function</w:t>
      </w:r>
      <w:r w:rsidR="005E4355">
        <w:rPr>
          <w:rFonts w:cstheme="minorHAnsi"/>
          <w:color w:val="000000"/>
          <w:sz w:val="24"/>
          <w:szCs w:val="24"/>
          <w:shd w:val="clear" w:color="auto" w:fill="FFFFFF"/>
        </w:rPr>
        <w:t xml:space="preserve">); </w:t>
      </w:r>
      <w:r w:rsidRPr="00FA679C">
        <w:rPr>
          <w:rFonts w:cstheme="minorHAnsi"/>
          <w:color w:val="000000"/>
          <w:sz w:val="24"/>
          <w:szCs w:val="24"/>
          <w:shd w:val="clear" w:color="auto" w:fill="FFFFFF"/>
        </w:rPr>
        <w:t>asthma</w:t>
      </w:r>
      <w:r w:rsidR="002D695D">
        <w:rPr>
          <w:rFonts w:cstheme="minorHAnsi"/>
          <w:color w:val="000000"/>
          <w:sz w:val="24"/>
          <w:szCs w:val="24"/>
          <w:shd w:val="clear" w:color="auto" w:fill="FFFFFF"/>
        </w:rPr>
        <w:t>-related</w:t>
      </w:r>
      <w:r w:rsidRPr="00FA679C">
        <w:rPr>
          <w:rFonts w:cstheme="minorHAnsi"/>
          <w:color w:val="000000"/>
          <w:sz w:val="24"/>
          <w:szCs w:val="24"/>
          <w:shd w:val="clear" w:color="auto" w:fill="FFFFFF"/>
        </w:rPr>
        <w:t xml:space="preserve"> quality of life</w:t>
      </w:r>
      <w:r w:rsidR="005E4355">
        <w:rPr>
          <w:rFonts w:cstheme="minorHAnsi"/>
          <w:color w:val="000000"/>
          <w:sz w:val="24"/>
          <w:szCs w:val="24"/>
          <w:shd w:val="clear" w:color="auto" w:fill="FFFFFF"/>
        </w:rPr>
        <w:t>;</w:t>
      </w:r>
      <w:r w:rsidR="009379B8">
        <w:rPr>
          <w:rFonts w:cstheme="minorHAnsi"/>
          <w:color w:val="000000"/>
          <w:sz w:val="24"/>
          <w:szCs w:val="24"/>
          <w:shd w:val="clear" w:color="auto" w:fill="FFFFFF"/>
        </w:rPr>
        <w:t xml:space="preserve"> </w:t>
      </w:r>
      <w:r w:rsidRPr="00FA679C">
        <w:rPr>
          <w:rFonts w:cstheme="minorHAnsi"/>
          <w:color w:val="000000"/>
          <w:sz w:val="24"/>
          <w:szCs w:val="24"/>
          <w:shd w:val="clear" w:color="auto" w:fill="FFFFFF"/>
        </w:rPr>
        <w:t>behavioural</w:t>
      </w:r>
      <w:r w:rsidR="005E4355">
        <w:rPr>
          <w:rFonts w:cstheme="minorHAnsi"/>
          <w:color w:val="000000"/>
          <w:sz w:val="24"/>
          <w:szCs w:val="24"/>
          <w:shd w:val="clear" w:color="auto" w:fill="FFFFFF"/>
        </w:rPr>
        <w:t xml:space="preserve"> outcomes </w:t>
      </w:r>
      <w:r w:rsidRPr="00FA679C">
        <w:rPr>
          <w:rFonts w:cstheme="minorHAnsi"/>
          <w:color w:val="000000"/>
          <w:sz w:val="24"/>
          <w:szCs w:val="24"/>
          <w:shd w:val="clear" w:color="auto" w:fill="FFFFFF"/>
        </w:rPr>
        <w:t>(</w:t>
      </w:r>
      <w:r w:rsidR="005E4355">
        <w:rPr>
          <w:rFonts w:cstheme="minorHAnsi"/>
          <w:color w:val="000000"/>
          <w:sz w:val="24"/>
          <w:szCs w:val="24"/>
          <w:shd w:val="clear" w:color="auto" w:fill="FFFFFF"/>
        </w:rPr>
        <w:t xml:space="preserve">e.g. </w:t>
      </w:r>
      <w:r w:rsidRPr="00FA679C">
        <w:rPr>
          <w:rFonts w:cstheme="minorHAnsi"/>
          <w:color w:val="000000"/>
          <w:sz w:val="24"/>
          <w:szCs w:val="24"/>
          <w:shd w:val="clear" w:color="auto" w:fill="FFFFFF"/>
        </w:rPr>
        <w:t>medication adherence</w:t>
      </w:r>
      <w:r w:rsidR="009379B8">
        <w:rPr>
          <w:rFonts w:cstheme="minorHAnsi"/>
          <w:color w:val="000000"/>
          <w:sz w:val="24"/>
          <w:szCs w:val="24"/>
          <w:shd w:val="clear" w:color="auto" w:fill="FFFFFF"/>
        </w:rPr>
        <w:t>):</w:t>
      </w:r>
      <w:r w:rsidRPr="00FA679C">
        <w:rPr>
          <w:rFonts w:cstheme="minorHAnsi"/>
          <w:color w:val="000000"/>
          <w:sz w:val="24"/>
          <w:szCs w:val="24"/>
          <w:shd w:val="clear" w:color="auto" w:fill="FFFFFF"/>
        </w:rPr>
        <w:t xml:space="preserve"> cognitive</w:t>
      </w:r>
      <w:r w:rsidR="005E4355">
        <w:rPr>
          <w:rFonts w:cstheme="minorHAnsi"/>
          <w:color w:val="000000"/>
          <w:sz w:val="24"/>
          <w:szCs w:val="24"/>
          <w:shd w:val="clear" w:color="auto" w:fill="FFFFFF"/>
        </w:rPr>
        <w:t xml:space="preserve"> outcomes</w:t>
      </w:r>
      <w:r w:rsidRPr="00FA679C">
        <w:rPr>
          <w:rFonts w:cstheme="minorHAnsi"/>
          <w:color w:val="000000"/>
          <w:sz w:val="24"/>
          <w:szCs w:val="24"/>
          <w:shd w:val="clear" w:color="auto" w:fill="FFFFFF"/>
        </w:rPr>
        <w:t xml:space="preserve"> (knowledge of condition, satisfaction with care)</w:t>
      </w:r>
      <w:r w:rsidR="009379B8">
        <w:rPr>
          <w:rFonts w:cstheme="minorHAnsi"/>
          <w:color w:val="000000"/>
          <w:sz w:val="24"/>
          <w:szCs w:val="24"/>
          <w:shd w:val="clear" w:color="auto" w:fill="FFFFFF"/>
        </w:rPr>
        <w:t>;</w:t>
      </w:r>
      <w:r w:rsidRPr="00FA679C">
        <w:rPr>
          <w:rFonts w:cstheme="minorHAnsi"/>
          <w:color w:val="000000"/>
          <w:sz w:val="24"/>
          <w:szCs w:val="24"/>
          <w:shd w:val="clear" w:color="auto" w:fill="FFFFFF"/>
        </w:rPr>
        <w:t xml:space="preserve"> affective </w:t>
      </w:r>
      <w:r w:rsidR="005C2E9E">
        <w:rPr>
          <w:rFonts w:cstheme="minorHAnsi"/>
          <w:color w:val="000000"/>
          <w:sz w:val="24"/>
          <w:szCs w:val="24"/>
          <w:shd w:val="clear" w:color="auto" w:fill="FFFFFF"/>
        </w:rPr>
        <w:t xml:space="preserve">outcomes </w:t>
      </w:r>
      <w:r w:rsidRPr="00FA679C">
        <w:rPr>
          <w:rFonts w:cstheme="minorHAnsi"/>
          <w:color w:val="000000"/>
          <w:sz w:val="24"/>
          <w:szCs w:val="24"/>
          <w:shd w:val="clear" w:color="auto" w:fill="FFFFFF"/>
        </w:rPr>
        <w:t>(</w:t>
      </w:r>
      <w:r w:rsidR="00BA2D06" w:rsidRPr="00FA679C">
        <w:rPr>
          <w:rFonts w:cstheme="minorHAnsi"/>
          <w:color w:val="000000"/>
          <w:sz w:val="24"/>
          <w:szCs w:val="24"/>
          <w:shd w:val="clear" w:color="auto" w:fill="FFFFFF"/>
        </w:rPr>
        <w:t>change</w:t>
      </w:r>
      <w:r w:rsidRPr="00FA679C">
        <w:rPr>
          <w:rFonts w:cstheme="minorHAnsi"/>
          <w:color w:val="000000"/>
          <w:sz w:val="24"/>
          <w:szCs w:val="24"/>
          <w:shd w:val="clear" w:color="auto" w:fill="FFFFFF"/>
        </w:rPr>
        <w:t xml:space="preserve"> in depressi</w:t>
      </w:r>
      <w:r w:rsidR="00C14356">
        <w:rPr>
          <w:rFonts w:cstheme="minorHAnsi"/>
          <w:color w:val="000000"/>
          <w:sz w:val="24"/>
          <w:szCs w:val="24"/>
          <w:shd w:val="clear" w:color="auto" w:fill="FFFFFF"/>
        </w:rPr>
        <w:t>on</w:t>
      </w:r>
      <w:r w:rsidRPr="00FA679C">
        <w:rPr>
          <w:rFonts w:cstheme="minorHAnsi"/>
          <w:color w:val="000000"/>
          <w:sz w:val="24"/>
          <w:szCs w:val="24"/>
          <w:shd w:val="clear" w:color="auto" w:fill="FFFFFF"/>
        </w:rPr>
        <w:t xml:space="preserve"> or anxiety)</w:t>
      </w:r>
      <w:r w:rsidR="009379B8">
        <w:rPr>
          <w:rFonts w:cstheme="minorHAnsi"/>
          <w:color w:val="000000"/>
          <w:sz w:val="24"/>
          <w:szCs w:val="24"/>
          <w:shd w:val="clear" w:color="auto" w:fill="FFFFFF"/>
        </w:rPr>
        <w:t>;</w:t>
      </w:r>
      <w:r w:rsidRPr="00FA679C">
        <w:rPr>
          <w:rFonts w:cstheme="minorHAnsi"/>
          <w:color w:val="000000"/>
          <w:sz w:val="24"/>
          <w:szCs w:val="24"/>
          <w:shd w:val="clear" w:color="auto" w:fill="FFFFFF"/>
        </w:rPr>
        <w:t xml:space="preserve"> and economic </w:t>
      </w:r>
      <w:r w:rsidR="005C2E9E">
        <w:rPr>
          <w:rFonts w:cstheme="minorHAnsi"/>
          <w:color w:val="000000"/>
          <w:sz w:val="24"/>
          <w:szCs w:val="24"/>
          <w:shd w:val="clear" w:color="auto" w:fill="FFFFFF"/>
        </w:rPr>
        <w:t>outcomes</w:t>
      </w:r>
      <w:r w:rsidR="006E41A1">
        <w:rPr>
          <w:rFonts w:cstheme="minorHAnsi"/>
          <w:color w:val="000000"/>
          <w:sz w:val="24"/>
          <w:szCs w:val="24"/>
          <w:shd w:val="clear" w:color="auto" w:fill="FFFFFF"/>
        </w:rPr>
        <w:t xml:space="preserve"> </w:t>
      </w:r>
      <w:r w:rsidRPr="00FA679C">
        <w:rPr>
          <w:rFonts w:cstheme="minorHAnsi"/>
          <w:color w:val="000000"/>
          <w:sz w:val="24"/>
          <w:szCs w:val="24"/>
          <w:shd w:val="clear" w:color="auto" w:fill="FFFFFF"/>
        </w:rPr>
        <w:t>(</w:t>
      </w:r>
      <w:r w:rsidR="005E4355">
        <w:rPr>
          <w:rFonts w:cstheme="minorHAnsi"/>
          <w:color w:val="000000"/>
          <w:sz w:val="24"/>
          <w:szCs w:val="24"/>
          <w:shd w:val="clear" w:color="auto" w:fill="FFFFFF"/>
        </w:rPr>
        <w:t>use of health service resources, costs of intervention</w:t>
      </w:r>
      <w:r w:rsidRPr="00FA679C">
        <w:rPr>
          <w:rFonts w:cstheme="minorHAnsi"/>
          <w:color w:val="000000"/>
          <w:sz w:val="24"/>
          <w:szCs w:val="24"/>
          <w:shd w:val="clear" w:color="auto" w:fill="FFFFFF"/>
        </w:rPr>
        <w:t xml:space="preserve">). </w:t>
      </w:r>
    </w:p>
    <w:p w14:paraId="136639E4" w14:textId="77777777" w:rsidR="00B06555" w:rsidRDefault="00B06555" w:rsidP="00B06555">
      <w:pPr>
        <w:autoSpaceDE w:val="0"/>
        <w:autoSpaceDN w:val="0"/>
        <w:adjustRightInd w:val="0"/>
        <w:spacing w:after="0" w:line="360" w:lineRule="auto"/>
        <w:rPr>
          <w:rFonts w:cstheme="minorHAnsi"/>
          <w:b/>
          <w:bCs/>
          <w:color w:val="505050"/>
          <w:sz w:val="24"/>
          <w:szCs w:val="24"/>
        </w:rPr>
      </w:pPr>
    </w:p>
    <w:p w14:paraId="53C79507" w14:textId="77777777" w:rsidR="00B06555" w:rsidRDefault="00B06555" w:rsidP="00B06555">
      <w:pPr>
        <w:pStyle w:val="Heading4"/>
        <w:shd w:val="clear" w:color="auto" w:fill="FFFFFF"/>
        <w:spacing w:before="0" w:line="240" w:lineRule="auto"/>
        <w:textAlignment w:val="baseline"/>
        <w:rPr>
          <w:rFonts w:asciiTheme="minorHAnsi" w:hAnsiTheme="minorHAnsi" w:cstheme="minorHAnsi"/>
          <w:i w:val="0"/>
          <w:color w:val="auto"/>
          <w:sz w:val="24"/>
          <w:szCs w:val="24"/>
        </w:rPr>
      </w:pPr>
      <w:r>
        <w:rPr>
          <w:rFonts w:asciiTheme="minorHAnsi" w:hAnsiTheme="minorHAnsi" w:cstheme="minorHAnsi"/>
          <w:i w:val="0"/>
          <w:color w:val="auto"/>
          <w:sz w:val="24"/>
          <w:szCs w:val="24"/>
        </w:rPr>
        <w:t>Assessment of methodological quality</w:t>
      </w:r>
    </w:p>
    <w:p w14:paraId="2AAD0609" w14:textId="77777777" w:rsidR="00B06555" w:rsidRDefault="00B06555" w:rsidP="00B06555">
      <w:pPr>
        <w:spacing w:after="0" w:line="240" w:lineRule="auto"/>
        <w:rPr>
          <w:rFonts w:cstheme="minorHAnsi"/>
          <w:sz w:val="24"/>
          <w:szCs w:val="24"/>
          <w:lang w:eastAsia="en-GB"/>
        </w:rPr>
      </w:pPr>
    </w:p>
    <w:p w14:paraId="4ACD4E9A" w14:textId="77777777" w:rsidR="00B06555" w:rsidRDefault="00B06555" w:rsidP="00B06555">
      <w:pPr>
        <w:spacing w:after="0" w:line="240" w:lineRule="auto"/>
        <w:rPr>
          <w:rFonts w:cstheme="minorHAnsi"/>
          <w:sz w:val="24"/>
          <w:szCs w:val="24"/>
          <w:lang w:eastAsia="en-GB"/>
        </w:rPr>
      </w:pPr>
    </w:p>
    <w:p w14:paraId="414D40CA" w14:textId="7D78CFC3" w:rsidR="00B06555" w:rsidRDefault="00B06555" w:rsidP="00D30EAB">
      <w:pPr>
        <w:autoSpaceDE w:val="0"/>
        <w:autoSpaceDN w:val="0"/>
        <w:adjustRightInd w:val="0"/>
        <w:spacing w:after="0" w:line="480" w:lineRule="auto"/>
        <w:rPr>
          <w:rFonts w:cstheme="minorHAnsi"/>
          <w:b/>
          <w:bCs/>
          <w:sz w:val="24"/>
          <w:szCs w:val="24"/>
        </w:rPr>
      </w:pPr>
      <w:r>
        <w:rPr>
          <w:rFonts w:cstheme="minorHAnsi"/>
          <w:sz w:val="24"/>
          <w:szCs w:val="24"/>
        </w:rPr>
        <w:t>Risk of bias was assessed in each of the included studies by the two researchers working independently</w:t>
      </w:r>
      <w:r w:rsidR="005C2E9E">
        <w:rPr>
          <w:rFonts w:cstheme="minorHAnsi"/>
          <w:sz w:val="24"/>
          <w:szCs w:val="24"/>
        </w:rPr>
        <w:t>,</w:t>
      </w:r>
      <w:r>
        <w:rPr>
          <w:rFonts w:cstheme="minorHAnsi"/>
          <w:sz w:val="24"/>
          <w:szCs w:val="24"/>
        </w:rPr>
        <w:t xml:space="preserve"> using the Cochrane collaboration tool for assessing bias for guidance.  </w:t>
      </w:r>
      <w:r w:rsidR="00FE4471" w:rsidRPr="00A00370">
        <w:rPr>
          <w:rFonts w:cstheme="minorHAnsi"/>
          <w:sz w:val="24"/>
          <w:szCs w:val="24"/>
          <w:vertAlign w:val="superscript"/>
        </w:rPr>
        <w:lastRenderedPageBreak/>
        <w:t>29</w:t>
      </w:r>
      <w:r>
        <w:rPr>
          <w:rFonts w:cstheme="minorHAnsi"/>
          <w:sz w:val="24"/>
          <w:szCs w:val="24"/>
        </w:rPr>
        <w:t>Methods of allocation concealment, randomisation procedure, dropout rate and whether there was evidence of selective outcome reporting were assessed.</w:t>
      </w:r>
    </w:p>
    <w:p w14:paraId="4BBB4CDD" w14:textId="77777777" w:rsidR="00907DFD" w:rsidRDefault="00907DFD"/>
    <w:p w14:paraId="6B809F10" w14:textId="77777777" w:rsidR="003A53B0" w:rsidRDefault="003A53B0" w:rsidP="003A53B0">
      <w:pPr>
        <w:autoSpaceDE w:val="0"/>
        <w:autoSpaceDN w:val="0"/>
        <w:adjustRightInd w:val="0"/>
        <w:spacing w:after="0" w:line="360" w:lineRule="auto"/>
        <w:rPr>
          <w:rFonts w:cstheme="minorHAnsi"/>
          <w:b/>
          <w:bCs/>
          <w:sz w:val="24"/>
          <w:szCs w:val="24"/>
        </w:rPr>
      </w:pPr>
      <w:r>
        <w:rPr>
          <w:rFonts w:cstheme="minorHAnsi"/>
          <w:b/>
          <w:bCs/>
          <w:sz w:val="24"/>
          <w:szCs w:val="24"/>
        </w:rPr>
        <w:t>Analysis of interventions</w:t>
      </w:r>
    </w:p>
    <w:p w14:paraId="40630E6A" w14:textId="77777777" w:rsidR="003A53B0" w:rsidRPr="00F93653" w:rsidRDefault="003A53B0" w:rsidP="003A53B0">
      <w:pPr>
        <w:autoSpaceDE w:val="0"/>
        <w:autoSpaceDN w:val="0"/>
        <w:adjustRightInd w:val="0"/>
        <w:spacing w:after="0" w:line="360" w:lineRule="auto"/>
        <w:rPr>
          <w:rFonts w:cstheme="minorHAnsi"/>
          <w:b/>
          <w:bCs/>
          <w:sz w:val="24"/>
          <w:szCs w:val="24"/>
        </w:rPr>
      </w:pPr>
    </w:p>
    <w:p w14:paraId="332CDE09" w14:textId="10E9A00C" w:rsidR="003A53B0" w:rsidRPr="00F96606" w:rsidRDefault="003A53B0" w:rsidP="005C2E9E">
      <w:pPr>
        <w:autoSpaceDE w:val="0"/>
        <w:autoSpaceDN w:val="0"/>
        <w:adjustRightInd w:val="0"/>
        <w:spacing w:after="0" w:line="480" w:lineRule="auto"/>
        <w:rPr>
          <w:rFonts w:cstheme="minorHAnsi"/>
          <w:sz w:val="24"/>
          <w:szCs w:val="24"/>
        </w:rPr>
      </w:pPr>
      <w:r w:rsidRPr="00F96606">
        <w:rPr>
          <w:rFonts w:cstheme="minorHAnsi"/>
          <w:color w:val="000000"/>
          <w:sz w:val="24"/>
          <w:szCs w:val="24"/>
        </w:rPr>
        <w:t>Meta-analysis was based on guidelines from the Cochrane Handbook for Systematic Reviews of Interventions.</w:t>
      </w:r>
      <w:r w:rsidR="00FE4471" w:rsidRPr="00A00370">
        <w:rPr>
          <w:rFonts w:cstheme="minorHAnsi"/>
          <w:color w:val="000000"/>
          <w:sz w:val="24"/>
          <w:szCs w:val="24"/>
          <w:vertAlign w:val="superscript"/>
        </w:rPr>
        <w:t>30</w:t>
      </w:r>
      <w:r w:rsidR="00FE4471">
        <w:rPr>
          <w:rFonts w:cstheme="minorHAnsi"/>
          <w:color w:val="000000"/>
          <w:sz w:val="24"/>
          <w:szCs w:val="24"/>
        </w:rPr>
        <w:t xml:space="preserve"> </w:t>
      </w:r>
      <w:r w:rsidRPr="00F96606">
        <w:rPr>
          <w:rFonts w:cstheme="minorHAnsi"/>
          <w:sz w:val="24"/>
          <w:szCs w:val="24"/>
        </w:rPr>
        <w:t>Potential publication bias was assessed by using a funnel plot and Egger’s test.</w:t>
      </w:r>
      <w:r w:rsidRPr="00F96606">
        <w:rPr>
          <w:rStyle w:val="EndnoteReference"/>
          <w:rFonts w:cstheme="minorHAnsi"/>
          <w:sz w:val="24"/>
          <w:szCs w:val="24"/>
        </w:rPr>
        <w:t xml:space="preserve"> </w:t>
      </w:r>
      <w:r w:rsidR="00FE4471" w:rsidRPr="00A00370">
        <w:rPr>
          <w:rFonts w:cstheme="minorHAnsi"/>
          <w:sz w:val="24"/>
          <w:szCs w:val="24"/>
          <w:vertAlign w:val="superscript"/>
        </w:rPr>
        <w:t>31</w:t>
      </w:r>
      <w:r w:rsidRPr="00F96606">
        <w:rPr>
          <w:rFonts w:cstheme="minorHAnsi"/>
          <w:sz w:val="24"/>
          <w:szCs w:val="24"/>
        </w:rPr>
        <w:t xml:space="preserve"> </w:t>
      </w:r>
      <w:r w:rsidR="00203F14">
        <w:rPr>
          <w:rFonts w:cstheme="minorHAnsi"/>
          <w:sz w:val="24"/>
          <w:szCs w:val="24"/>
        </w:rPr>
        <w:t xml:space="preserve">Where the quantity and quality of data permitted, we undertook meta-analysis, using </w:t>
      </w:r>
      <w:r w:rsidR="00BA2D06">
        <w:rPr>
          <w:rFonts w:cstheme="minorHAnsi"/>
          <w:sz w:val="24"/>
          <w:szCs w:val="24"/>
        </w:rPr>
        <w:t>standardised</w:t>
      </w:r>
      <w:r w:rsidR="00203F14">
        <w:rPr>
          <w:rFonts w:cstheme="minorHAnsi"/>
          <w:sz w:val="24"/>
          <w:szCs w:val="24"/>
        </w:rPr>
        <w:t xml:space="preserve"> mean differences and a </w:t>
      </w:r>
      <w:r w:rsidRPr="00F96606">
        <w:rPr>
          <w:rFonts w:cstheme="minorHAnsi"/>
          <w:sz w:val="24"/>
          <w:szCs w:val="24"/>
        </w:rPr>
        <w:t>random effects model</w:t>
      </w:r>
      <w:r w:rsidR="00C81A67">
        <w:rPr>
          <w:rFonts w:cstheme="minorHAnsi"/>
          <w:sz w:val="24"/>
          <w:szCs w:val="24"/>
        </w:rPr>
        <w:t xml:space="preserve"> </w:t>
      </w:r>
      <w:r w:rsidR="00F96606" w:rsidRPr="00F96606">
        <w:rPr>
          <w:rFonts w:cstheme="minorHAnsi"/>
          <w:sz w:val="24"/>
          <w:szCs w:val="24"/>
        </w:rPr>
        <w:t>(DerSimonian–Laird method)</w:t>
      </w:r>
      <w:r w:rsidR="00203F14">
        <w:rPr>
          <w:rFonts w:cstheme="minorHAnsi"/>
          <w:sz w:val="24"/>
          <w:szCs w:val="24"/>
        </w:rPr>
        <w:t>.</w:t>
      </w:r>
      <w:r w:rsidR="00A94ED1" w:rsidRPr="00A94ED1">
        <w:rPr>
          <w:rFonts w:cstheme="minorHAnsi"/>
          <w:color w:val="000000"/>
          <w:sz w:val="24"/>
          <w:szCs w:val="24"/>
          <w:vertAlign w:val="superscript"/>
        </w:rPr>
        <w:t xml:space="preserve"> </w:t>
      </w:r>
      <w:r w:rsidR="00A94ED1" w:rsidRPr="00A00370">
        <w:rPr>
          <w:rFonts w:cstheme="minorHAnsi"/>
          <w:color w:val="000000"/>
          <w:sz w:val="24"/>
          <w:szCs w:val="24"/>
          <w:vertAlign w:val="superscript"/>
        </w:rPr>
        <w:t>30</w:t>
      </w:r>
      <w:r w:rsidRPr="00F96606">
        <w:rPr>
          <w:rFonts w:cstheme="minorHAnsi"/>
          <w:sz w:val="24"/>
          <w:szCs w:val="24"/>
        </w:rPr>
        <w:t xml:space="preserve"> </w:t>
      </w:r>
      <w:r w:rsidR="00BA2D06">
        <w:rPr>
          <w:rFonts w:cstheme="minorHAnsi"/>
          <w:sz w:val="24"/>
          <w:szCs w:val="24"/>
        </w:rPr>
        <w:t>Where</w:t>
      </w:r>
      <w:r w:rsidR="00203F14">
        <w:rPr>
          <w:rFonts w:cstheme="minorHAnsi"/>
          <w:sz w:val="24"/>
          <w:szCs w:val="24"/>
        </w:rPr>
        <w:t xml:space="preserve"> several papers reported the same study, we took the one with the longest duration of follow-up.</w:t>
      </w:r>
      <w:r w:rsidR="00203F14" w:rsidRPr="00F96606" w:rsidDel="00203F14">
        <w:rPr>
          <w:rFonts w:cstheme="minorHAnsi"/>
          <w:sz w:val="24"/>
          <w:szCs w:val="24"/>
        </w:rPr>
        <w:t xml:space="preserve"> </w:t>
      </w:r>
      <w:r w:rsidRPr="00F96606">
        <w:rPr>
          <w:rFonts w:cstheme="minorHAnsi"/>
          <w:sz w:val="24"/>
          <w:szCs w:val="24"/>
        </w:rPr>
        <w:t>Where standard deviation of the change was not reported we estimated the standard deviation using conf</w:t>
      </w:r>
      <w:r w:rsidR="00F96606" w:rsidRPr="00F96606">
        <w:rPr>
          <w:rFonts w:cstheme="minorHAnsi"/>
          <w:sz w:val="24"/>
          <w:szCs w:val="24"/>
        </w:rPr>
        <w:t>idence intervals or p-</w:t>
      </w:r>
      <w:r w:rsidR="005C2E9E">
        <w:rPr>
          <w:rFonts w:cstheme="minorHAnsi"/>
          <w:sz w:val="24"/>
          <w:szCs w:val="24"/>
        </w:rPr>
        <w:t>values</w:t>
      </w:r>
      <w:r w:rsidR="00F96606" w:rsidRPr="00F96606">
        <w:rPr>
          <w:rFonts w:cstheme="minorHAnsi"/>
          <w:sz w:val="24"/>
          <w:szCs w:val="24"/>
        </w:rPr>
        <w:t>.</w:t>
      </w:r>
      <w:r w:rsidR="008A480C">
        <w:rPr>
          <w:rFonts w:cstheme="minorHAnsi"/>
          <w:sz w:val="24"/>
          <w:szCs w:val="24"/>
        </w:rPr>
        <w:t xml:space="preserve"> </w:t>
      </w:r>
      <w:r w:rsidR="00FE4471" w:rsidRPr="00A00370">
        <w:rPr>
          <w:rFonts w:cstheme="minorHAnsi"/>
          <w:sz w:val="24"/>
          <w:szCs w:val="24"/>
          <w:vertAlign w:val="superscript"/>
        </w:rPr>
        <w:t>30</w:t>
      </w:r>
      <w:r w:rsidR="00DF0B40">
        <w:rPr>
          <w:rFonts w:cstheme="minorHAnsi"/>
          <w:sz w:val="24"/>
          <w:szCs w:val="24"/>
        </w:rPr>
        <w:t xml:space="preserve"> </w:t>
      </w:r>
      <w:r w:rsidRPr="00F96606">
        <w:rPr>
          <w:rFonts w:cstheme="minorHAnsi"/>
          <w:sz w:val="24"/>
          <w:szCs w:val="24"/>
        </w:rPr>
        <w:t>Heterogeneity statistics were assessed by the Q statistic and I</w:t>
      </w:r>
      <w:r w:rsidRPr="002564C8">
        <w:rPr>
          <w:rFonts w:cstheme="minorHAnsi"/>
          <w:sz w:val="24"/>
          <w:szCs w:val="24"/>
          <w:vertAlign w:val="superscript"/>
        </w:rPr>
        <w:t>2</w:t>
      </w:r>
      <w:r w:rsidRPr="00F96606">
        <w:rPr>
          <w:rFonts w:cstheme="minorHAnsi"/>
          <w:sz w:val="24"/>
          <w:szCs w:val="24"/>
        </w:rPr>
        <w:t xml:space="preserve"> statistics.</w:t>
      </w:r>
      <w:r w:rsidR="00FE4471" w:rsidRPr="00A00370">
        <w:rPr>
          <w:rFonts w:cstheme="minorHAnsi"/>
          <w:sz w:val="24"/>
          <w:szCs w:val="24"/>
          <w:vertAlign w:val="superscript"/>
        </w:rPr>
        <w:t>32</w:t>
      </w:r>
      <w:r w:rsidR="00F96606" w:rsidRPr="00F96606">
        <w:rPr>
          <w:rFonts w:cstheme="minorHAnsi"/>
          <w:sz w:val="24"/>
          <w:szCs w:val="24"/>
        </w:rPr>
        <w:t>For the Q statistic, p &lt; 0.10 was considered to indicate statistically significant heterogeneity. The I</w:t>
      </w:r>
      <w:r w:rsidR="00F96606" w:rsidRPr="002564C8">
        <w:rPr>
          <w:rFonts w:cstheme="minorHAnsi"/>
          <w:sz w:val="24"/>
          <w:szCs w:val="24"/>
          <w:vertAlign w:val="superscript"/>
        </w:rPr>
        <w:t>2</w:t>
      </w:r>
      <w:r w:rsidR="00F96606" w:rsidRPr="00F96606">
        <w:rPr>
          <w:rFonts w:cstheme="minorHAnsi"/>
          <w:sz w:val="24"/>
          <w:szCs w:val="24"/>
        </w:rPr>
        <w:t xml:space="preserve"> statistic indicates the percentage of the observed between-study variability due to </w:t>
      </w:r>
      <w:r w:rsidR="00203F14">
        <w:rPr>
          <w:rFonts w:cstheme="minorHAnsi"/>
          <w:sz w:val="24"/>
          <w:szCs w:val="24"/>
        </w:rPr>
        <w:t xml:space="preserve">differences in study populations, interventions or methods, </w:t>
      </w:r>
      <w:r w:rsidR="00F96606" w:rsidRPr="00F96606">
        <w:rPr>
          <w:rFonts w:cstheme="minorHAnsi"/>
          <w:sz w:val="24"/>
          <w:szCs w:val="24"/>
        </w:rPr>
        <w:t>rather than chance, with the following suggested ranges: no heterogeneity, I</w:t>
      </w:r>
      <w:r w:rsidR="00F96606" w:rsidRPr="002564C8">
        <w:rPr>
          <w:rFonts w:cstheme="minorHAnsi"/>
          <w:sz w:val="24"/>
          <w:szCs w:val="24"/>
          <w:vertAlign w:val="superscript"/>
        </w:rPr>
        <w:t>2</w:t>
      </w:r>
      <w:r w:rsidR="00F96606" w:rsidRPr="00F96606">
        <w:rPr>
          <w:rFonts w:cstheme="minorHAnsi"/>
          <w:sz w:val="24"/>
          <w:szCs w:val="24"/>
        </w:rPr>
        <w:t xml:space="preserve"> = 0–25%; moderate heterogeneity, I</w:t>
      </w:r>
      <w:r w:rsidR="00F96606" w:rsidRPr="002564C8">
        <w:rPr>
          <w:rFonts w:cstheme="minorHAnsi"/>
          <w:sz w:val="24"/>
          <w:szCs w:val="24"/>
          <w:vertAlign w:val="superscript"/>
        </w:rPr>
        <w:t>2</w:t>
      </w:r>
      <w:r w:rsidR="00F96606" w:rsidRPr="00F96606">
        <w:rPr>
          <w:rFonts w:cstheme="minorHAnsi"/>
          <w:sz w:val="24"/>
          <w:szCs w:val="24"/>
        </w:rPr>
        <w:t xml:space="preserve"> = 25–50%; large heterogeneity, I</w:t>
      </w:r>
      <w:r w:rsidR="00F96606" w:rsidRPr="002564C8">
        <w:rPr>
          <w:rFonts w:cstheme="minorHAnsi"/>
          <w:sz w:val="24"/>
          <w:szCs w:val="24"/>
          <w:vertAlign w:val="superscript"/>
        </w:rPr>
        <w:t>2</w:t>
      </w:r>
      <w:r w:rsidR="00F96606" w:rsidRPr="00F96606">
        <w:rPr>
          <w:rFonts w:cstheme="minorHAnsi"/>
          <w:sz w:val="24"/>
          <w:szCs w:val="24"/>
        </w:rPr>
        <w:t xml:space="preserve"> = 50–75%; and extreme heterogeneity, I</w:t>
      </w:r>
      <w:r w:rsidR="00F96606" w:rsidRPr="002564C8">
        <w:rPr>
          <w:rFonts w:cstheme="minorHAnsi"/>
          <w:sz w:val="24"/>
          <w:szCs w:val="24"/>
          <w:vertAlign w:val="superscript"/>
        </w:rPr>
        <w:t>2</w:t>
      </w:r>
      <w:r w:rsidR="00F96606" w:rsidRPr="00F96606">
        <w:rPr>
          <w:rFonts w:cstheme="minorHAnsi"/>
          <w:sz w:val="24"/>
          <w:szCs w:val="24"/>
        </w:rPr>
        <w:t xml:space="preserve"> = 75–100%.</w:t>
      </w:r>
      <w:r w:rsidR="00FE4471" w:rsidRPr="00A00370">
        <w:rPr>
          <w:rFonts w:cstheme="minorHAnsi"/>
          <w:sz w:val="24"/>
          <w:szCs w:val="24"/>
          <w:vertAlign w:val="superscript"/>
        </w:rPr>
        <w:t>30</w:t>
      </w:r>
    </w:p>
    <w:p w14:paraId="5B4EDDD4" w14:textId="77777777" w:rsidR="003A53B0" w:rsidRPr="00F93653" w:rsidRDefault="003A53B0" w:rsidP="003A53B0">
      <w:pPr>
        <w:autoSpaceDE w:val="0"/>
        <w:autoSpaceDN w:val="0"/>
        <w:adjustRightInd w:val="0"/>
        <w:spacing w:after="0" w:line="360" w:lineRule="auto"/>
        <w:rPr>
          <w:rFonts w:cstheme="minorHAnsi"/>
          <w:b/>
          <w:bCs/>
          <w:color w:val="505050"/>
          <w:sz w:val="24"/>
          <w:szCs w:val="24"/>
        </w:rPr>
      </w:pPr>
    </w:p>
    <w:p w14:paraId="7BA0F0B1" w14:textId="77777777" w:rsidR="003A53B0" w:rsidRPr="00F93653" w:rsidRDefault="003A53B0" w:rsidP="003A53B0">
      <w:pPr>
        <w:autoSpaceDE w:val="0"/>
        <w:autoSpaceDN w:val="0"/>
        <w:adjustRightInd w:val="0"/>
        <w:spacing w:after="0" w:line="360" w:lineRule="auto"/>
        <w:rPr>
          <w:rFonts w:cstheme="minorHAnsi"/>
          <w:b/>
          <w:bCs/>
          <w:sz w:val="24"/>
          <w:szCs w:val="24"/>
        </w:rPr>
      </w:pPr>
      <w:r w:rsidRPr="00F93653">
        <w:rPr>
          <w:rFonts w:cstheme="minorHAnsi"/>
          <w:b/>
          <w:bCs/>
          <w:sz w:val="24"/>
          <w:szCs w:val="24"/>
        </w:rPr>
        <w:t>Results</w:t>
      </w:r>
    </w:p>
    <w:p w14:paraId="683EBEF8" w14:textId="77777777" w:rsidR="003A53B0" w:rsidRPr="00F93653" w:rsidRDefault="003A53B0" w:rsidP="003A53B0">
      <w:pPr>
        <w:autoSpaceDE w:val="0"/>
        <w:autoSpaceDN w:val="0"/>
        <w:adjustRightInd w:val="0"/>
        <w:spacing w:after="0" w:line="360" w:lineRule="auto"/>
        <w:rPr>
          <w:rFonts w:cstheme="minorHAnsi"/>
          <w:b/>
          <w:bCs/>
          <w:color w:val="505050"/>
          <w:sz w:val="24"/>
          <w:szCs w:val="24"/>
        </w:rPr>
      </w:pPr>
    </w:p>
    <w:p w14:paraId="4A3115EC" w14:textId="54B8BA81" w:rsidR="003A53B0" w:rsidRPr="00F93653" w:rsidRDefault="003A53B0" w:rsidP="00E5404D">
      <w:pPr>
        <w:autoSpaceDE w:val="0"/>
        <w:autoSpaceDN w:val="0"/>
        <w:adjustRightInd w:val="0"/>
        <w:spacing w:after="0" w:line="480" w:lineRule="auto"/>
        <w:rPr>
          <w:rFonts w:cstheme="minorHAnsi"/>
          <w:sz w:val="24"/>
          <w:szCs w:val="24"/>
        </w:rPr>
      </w:pPr>
      <w:r w:rsidRPr="00F93653">
        <w:rPr>
          <w:rFonts w:cstheme="minorHAnsi"/>
          <w:sz w:val="24"/>
          <w:szCs w:val="24"/>
        </w:rPr>
        <w:t>Our search identifi</w:t>
      </w:r>
      <w:r w:rsidR="00D30EAB">
        <w:rPr>
          <w:rFonts w:cstheme="minorHAnsi"/>
          <w:sz w:val="24"/>
          <w:szCs w:val="24"/>
        </w:rPr>
        <w:t>ed 1875</w:t>
      </w:r>
      <w:r w:rsidR="00203F14">
        <w:rPr>
          <w:rFonts w:cstheme="minorHAnsi"/>
          <w:sz w:val="24"/>
          <w:szCs w:val="24"/>
        </w:rPr>
        <w:t xml:space="preserve"> unique citations of which 46 required full paper review.</w:t>
      </w:r>
      <w:r w:rsidR="00D30EAB">
        <w:rPr>
          <w:rFonts w:cstheme="minorHAnsi"/>
          <w:sz w:val="24"/>
          <w:szCs w:val="24"/>
        </w:rPr>
        <w:t xml:space="preserve"> </w:t>
      </w:r>
      <w:r w:rsidR="002519A7">
        <w:rPr>
          <w:rFonts w:cstheme="minorHAnsi"/>
          <w:sz w:val="24"/>
          <w:szCs w:val="24"/>
        </w:rPr>
        <w:t>Eight papers</w:t>
      </w:r>
      <w:r w:rsidR="00D30EAB">
        <w:rPr>
          <w:rFonts w:cstheme="minorHAnsi"/>
          <w:sz w:val="24"/>
          <w:szCs w:val="24"/>
        </w:rPr>
        <w:t xml:space="preserve"> </w:t>
      </w:r>
      <w:r w:rsidR="00203F14">
        <w:rPr>
          <w:rFonts w:cstheme="minorHAnsi"/>
          <w:sz w:val="24"/>
          <w:szCs w:val="24"/>
        </w:rPr>
        <w:t xml:space="preserve">reporting </w:t>
      </w:r>
      <w:r w:rsidR="00D30EAB">
        <w:rPr>
          <w:rFonts w:cstheme="minorHAnsi"/>
          <w:sz w:val="24"/>
          <w:szCs w:val="24"/>
        </w:rPr>
        <w:t>five</w:t>
      </w:r>
      <w:r w:rsidRPr="00F93653">
        <w:rPr>
          <w:rFonts w:cstheme="minorHAnsi"/>
          <w:sz w:val="24"/>
          <w:szCs w:val="24"/>
        </w:rPr>
        <w:t xml:space="preserve"> </w:t>
      </w:r>
      <w:r w:rsidR="00203F14">
        <w:rPr>
          <w:rFonts w:cstheme="minorHAnsi"/>
          <w:sz w:val="24"/>
          <w:szCs w:val="24"/>
        </w:rPr>
        <w:t>s</w:t>
      </w:r>
      <w:r w:rsidR="001D09C6">
        <w:rPr>
          <w:rFonts w:cstheme="minorHAnsi"/>
          <w:sz w:val="24"/>
          <w:szCs w:val="24"/>
        </w:rPr>
        <w:t>tudies with 593 participants</w:t>
      </w:r>
      <w:r w:rsidR="00203F14" w:rsidRPr="00F93653">
        <w:rPr>
          <w:rFonts w:cstheme="minorHAnsi"/>
          <w:sz w:val="24"/>
          <w:szCs w:val="24"/>
        </w:rPr>
        <w:t xml:space="preserve"> </w:t>
      </w:r>
      <w:r w:rsidRPr="00F93653">
        <w:rPr>
          <w:rFonts w:cstheme="minorHAnsi"/>
          <w:sz w:val="24"/>
          <w:szCs w:val="24"/>
        </w:rPr>
        <w:t xml:space="preserve">met our criteria and were included (see </w:t>
      </w:r>
      <w:r w:rsidR="00E5404D">
        <w:rPr>
          <w:rFonts w:cstheme="minorHAnsi"/>
          <w:sz w:val="24"/>
          <w:szCs w:val="24"/>
        </w:rPr>
        <w:t>F</w:t>
      </w:r>
      <w:r w:rsidR="00E5404D" w:rsidRPr="00F93653">
        <w:rPr>
          <w:rFonts w:cstheme="minorHAnsi"/>
          <w:sz w:val="24"/>
          <w:szCs w:val="24"/>
        </w:rPr>
        <w:t xml:space="preserve">igure </w:t>
      </w:r>
      <w:r w:rsidRPr="00F93653">
        <w:rPr>
          <w:rFonts w:cstheme="minorHAnsi"/>
          <w:sz w:val="24"/>
          <w:szCs w:val="24"/>
        </w:rPr>
        <w:t>1).</w:t>
      </w:r>
      <w:r w:rsidR="001D09C6">
        <w:rPr>
          <w:rFonts w:cstheme="minorHAnsi"/>
          <w:sz w:val="24"/>
          <w:szCs w:val="24"/>
        </w:rPr>
        <w:t xml:space="preserve"> </w:t>
      </w:r>
    </w:p>
    <w:p w14:paraId="5822D2CE" w14:textId="77777777" w:rsidR="00EC55A5" w:rsidRDefault="00EC55A5" w:rsidP="003A53B0">
      <w:pPr>
        <w:rPr>
          <w:rFonts w:cstheme="minorHAnsi"/>
          <w:b/>
          <w:sz w:val="24"/>
          <w:szCs w:val="24"/>
        </w:rPr>
      </w:pPr>
    </w:p>
    <w:p w14:paraId="2F432EDC" w14:textId="24C810BF" w:rsidR="003A53B0" w:rsidRDefault="003A53B0" w:rsidP="003A53B0">
      <w:pPr>
        <w:rPr>
          <w:rFonts w:cstheme="minorHAnsi"/>
          <w:sz w:val="24"/>
          <w:szCs w:val="24"/>
        </w:rPr>
      </w:pPr>
      <w:r w:rsidRPr="00043486">
        <w:rPr>
          <w:rFonts w:cstheme="minorHAnsi"/>
          <w:b/>
          <w:sz w:val="24"/>
          <w:szCs w:val="24"/>
        </w:rPr>
        <w:lastRenderedPageBreak/>
        <w:t xml:space="preserve">Figure </w:t>
      </w:r>
      <w:r w:rsidR="00972A9F" w:rsidRPr="00043486">
        <w:rPr>
          <w:rFonts w:cstheme="minorHAnsi"/>
          <w:b/>
          <w:sz w:val="24"/>
          <w:szCs w:val="24"/>
        </w:rPr>
        <w:t>1</w:t>
      </w:r>
      <w:r w:rsidR="00E5404D">
        <w:rPr>
          <w:rFonts w:cstheme="minorHAnsi"/>
          <w:b/>
          <w:sz w:val="24"/>
          <w:szCs w:val="24"/>
        </w:rPr>
        <w:t>:</w:t>
      </w:r>
      <w:r w:rsidR="00972A9F" w:rsidRPr="00043486">
        <w:rPr>
          <w:rFonts w:cstheme="minorHAnsi"/>
          <w:b/>
          <w:sz w:val="24"/>
          <w:szCs w:val="24"/>
        </w:rPr>
        <w:t xml:space="preserve"> </w:t>
      </w:r>
      <w:r w:rsidR="005E5F3F">
        <w:rPr>
          <w:rFonts w:cstheme="minorHAnsi"/>
          <w:b/>
          <w:sz w:val="24"/>
          <w:szCs w:val="24"/>
        </w:rPr>
        <w:t xml:space="preserve">PRISMA </w:t>
      </w:r>
      <w:r w:rsidR="00972A9F" w:rsidRPr="00043486">
        <w:rPr>
          <w:rFonts w:cstheme="minorHAnsi"/>
          <w:b/>
          <w:sz w:val="24"/>
          <w:szCs w:val="24"/>
        </w:rPr>
        <w:t>Flowchart</w:t>
      </w:r>
      <w:r w:rsidRPr="00043486">
        <w:rPr>
          <w:rFonts w:cs="AdvTT5235d5a9"/>
          <w:b/>
          <w:sz w:val="24"/>
          <w:szCs w:val="24"/>
        </w:rPr>
        <w:t xml:space="preserve"> depicting the study selection procedure</w:t>
      </w:r>
      <w:r w:rsidRPr="00043486">
        <w:rPr>
          <w:rFonts w:cs="AdvTT5235d5a9"/>
          <w:sz w:val="24"/>
          <w:szCs w:val="24"/>
        </w:rPr>
        <w:t>.</w:t>
      </w:r>
    </w:p>
    <w:p w14:paraId="3F697C4C" w14:textId="77777777" w:rsidR="003A53B0" w:rsidRDefault="003A53B0" w:rsidP="003A53B0">
      <w:pPr>
        <w:autoSpaceDE w:val="0"/>
        <w:autoSpaceDN w:val="0"/>
        <w:adjustRightInd w:val="0"/>
        <w:spacing w:after="0" w:line="360" w:lineRule="auto"/>
        <w:rPr>
          <w:rFonts w:cstheme="minorHAnsi"/>
          <w:sz w:val="24"/>
          <w:szCs w:val="24"/>
        </w:rPr>
      </w:pPr>
    </w:p>
    <w:p w14:paraId="4CD2494C" w14:textId="78223FA5" w:rsidR="003A53B0" w:rsidRDefault="003A53B0" w:rsidP="003A53B0">
      <w:pPr>
        <w:autoSpaceDE w:val="0"/>
        <w:autoSpaceDN w:val="0"/>
        <w:adjustRightInd w:val="0"/>
        <w:spacing w:after="0" w:line="360" w:lineRule="auto"/>
        <w:rPr>
          <w:rFonts w:cstheme="minorHAnsi"/>
          <w:sz w:val="24"/>
          <w:szCs w:val="24"/>
        </w:rPr>
      </w:pPr>
    </w:p>
    <w:p w14:paraId="3A52D2B5" w14:textId="77777777" w:rsidR="003A53B0" w:rsidRDefault="003A53B0" w:rsidP="003A53B0">
      <w:pPr>
        <w:rPr>
          <w:rFonts w:ascii="Arial" w:eastAsiaTheme="majorEastAsia" w:hAnsi="Arial" w:cs="Arial"/>
          <w:b/>
          <w:bCs/>
          <w:sz w:val="21"/>
          <w:szCs w:val="21"/>
          <w:lang w:eastAsia="en-GB"/>
        </w:rPr>
      </w:pPr>
      <w:r>
        <w:rPr>
          <w:rFonts w:ascii="Arial" w:hAnsi="Arial" w:cs="Arial"/>
          <w:sz w:val="21"/>
          <w:szCs w:val="21"/>
        </w:rPr>
        <w:br w:type="page"/>
      </w:r>
    </w:p>
    <w:p w14:paraId="166A4B63" w14:textId="77777777" w:rsidR="003A53B0" w:rsidRDefault="003A53B0"/>
    <w:p w14:paraId="06DAE272" w14:textId="77777777" w:rsidR="00380B73" w:rsidRPr="00FA53AE" w:rsidRDefault="00380B73" w:rsidP="00380B73">
      <w:pPr>
        <w:pStyle w:val="Heading3"/>
        <w:shd w:val="clear" w:color="auto" w:fill="FFFFFF"/>
        <w:spacing w:before="308" w:after="154"/>
        <w:rPr>
          <w:rFonts w:ascii="Arial" w:hAnsi="Arial" w:cs="Arial"/>
          <w:color w:val="auto"/>
          <w:sz w:val="21"/>
          <w:szCs w:val="21"/>
        </w:rPr>
      </w:pPr>
      <w:r>
        <w:rPr>
          <w:rFonts w:ascii="Arial" w:hAnsi="Arial" w:cs="Arial"/>
          <w:color w:val="auto"/>
          <w:sz w:val="21"/>
          <w:szCs w:val="21"/>
        </w:rPr>
        <w:t>Description of Included studies</w:t>
      </w:r>
    </w:p>
    <w:p w14:paraId="162DDBD9" w14:textId="77777777" w:rsidR="00380B73" w:rsidRDefault="00380B73" w:rsidP="00380B73">
      <w:pPr>
        <w:autoSpaceDE w:val="0"/>
        <w:autoSpaceDN w:val="0"/>
        <w:adjustRightInd w:val="0"/>
        <w:spacing w:after="0" w:line="360" w:lineRule="auto"/>
        <w:rPr>
          <w:rFonts w:cstheme="minorHAnsi"/>
          <w:sz w:val="24"/>
          <w:szCs w:val="24"/>
        </w:rPr>
      </w:pPr>
    </w:p>
    <w:p w14:paraId="72954D72" w14:textId="71008288" w:rsidR="001D09C6" w:rsidRDefault="001D09C6" w:rsidP="005C2E9E">
      <w:pPr>
        <w:autoSpaceDE w:val="0"/>
        <w:autoSpaceDN w:val="0"/>
        <w:adjustRightInd w:val="0"/>
        <w:spacing w:after="0" w:line="480" w:lineRule="auto"/>
        <w:rPr>
          <w:rFonts w:cstheme="minorHAnsi"/>
          <w:sz w:val="24"/>
          <w:szCs w:val="24"/>
        </w:rPr>
      </w:pPr>
      <w:r>
        <w:rPr>
          <w:rFonts w:cstheme="minorHAnsi"/>
          <w:sz w:val="24"/>
          <w:szCs w:val="24"/>
        </w:rPr>
        <w:t xml:space="preserve">Of the </w:t>
      </w:r>
      <w:r w:rsidR="00053C7B">
        <w:rPr>
          <w:rFonts w:cstheme="minorHAnsi"/>
          <w:sz w:val="24"/>
          <w:szCs w:val="24"/>
        </w:rPr>
        <w:t>eight</w:t>
      </w:r>
      <w:r>
        <w:rPr>
          <w:rFonts w:cstheme="minorHAnsi"/>
          <w:sz w:val="24"/>
          <w:szCs w:val="24"/>
        </w:rPr>
        <w:t xml:space="preserve"> included papers, </w:t>
      </w:r>
      <w:r w:rsidR="00053C7B">
        <w:rPr>
          <w:rFonts w:cstheme="minorHAnsi"/>
          <w:sz w:val="24"/>
          <w:szCs w:val="24"/>
        </w:rPr>
        <w:t>four</w:t>
      </w:r>
      <w:r>
        <w:rPr>
          <w:rFonts w:cstheme="minorHAnsi"/>
          <w:sz w:val="24"/>
          <w:szCs w:val="24"/>
        </w:rPr>
        <w:t xml:space="preserve"> papers reported </w:t>
      </w:r>
      <w:r w:rsidR="00053C7B">
        <w:rPr>
          <w:rFonts w:cstheme="minorHAnsi"/>
          <w:sz w:val="24"/>
          <w:szCs w:val="24"/>
        </w:rPr>
        <w:t xml:space="preserve">from the SMASHING </w:t>
      </w:r>
      <w:r>
        <w:rPr>
          <w:rFonts w:cstheme="minorHAnsi"/>
          <w:sz w:val="24"/>
          <w:szCs w:val="24"/>
        </w:rPr>
        <w:t>study</w:t>
      </w:r>
      <w:r w:rsidR="00FE4471" w:rsidRPr="00A00370">
        <w:rPr>
          <w:rFonts w:cstheme="minorHAnsi"/>
          <w:sz w:val="24"/>
          <w:szCs w:val="24"/>
          <w:vertAlign w:val="superscript"/>
        </w:rPr>
        <w:t>33-</w:t>
      </w:r>
      <w:r w:rsidR="002519A7" w:rsidRPr="00A00370">
        <w:rPr>
          <w:rFonts w:cstheme="minorHAnsi"/>
          <w:sz w:val="24"/>
          <w:szCs w:val="24"/>
          <w:vertAlign w:val="superscript"/>
        </w:rPr>
        <w:t>36</w:t>
      </w:r>
      <w:r w:rsidR="002519A7">
        <w:rPr>
          <w:rFonts w:cstheme="minorHAnsi"/>
          <w:sz w:val="24"/>
          <w:szCs w:val="24"/>
          <w:vertAlign w:val="superscript"/>
        </w:rPr>
        <w:t xml:space="preserve">  </w:t>
      </w:r>
      <w:r w:rsidR="002519A7">
        <w:rPr>
          <w:rFonts w:cstheme="minorHAnsi"/>
          <w:sz w:val="24"/>
          <w:szCs w:val="24"/>
        </w:rPr>
        <w:t xml:space="preserve">For </w:t>
      </w:r>
      <w:r w:rsidRPr="002519A7">
        <w:rPr>
          <w:rFonts w:cstheme="minorHAnsi"/>
          <w:sz w:val="24"/>
          <w:szCs w:val="24"/>
        </w:rPr>
        <w:t>th</w:t>
      </w:r>
      <w:r w:rsidR="00053C7B" w:rsidRPr="002519A7">
        <w:rPr>
          <w:rFonts w:cstheme="minorHAnsi"/>
          <w:sz w:val="24"/>
          <w:szCs w:val="24"/>
        </w:rPr>
        <w:t>is</w:t>
      </w:r>
      <w:r w:rsidR="00053C7B">
        <w:rPr>
          <w:rFonts w:cstheme="minorHAnsi"/>
          <w:sz w:val="24"/>
          <w:szCs w:val="24"/>
        </w:rPr>
        <w:t xml:space="preserve"> study</w:t>
      </w:r>
      <w:r>
        <w:rPr>
          <w:rFonts w:cstheme="minorHAnsi"/>
          <w:sz w:val="24"/>
          <w:szCs w:val="24"/>
        </w:rPr>
        <w:t>, one paper was selected as the primary data source</w:t>
      </w:r>
      <w:r w:rsidR="002F32D6">
        <w:rPr>
          <w:rFonts w:cstheme="minorHAnsi"/>
          <w:sz w:val="24"/>
          <w:szCs w:val="24"/>
        </w:rPr>
        <w:t xml:space="preserve"> for the meta-analysis</w:t>
      </w:r>
      <w:r>
        <w:rPr>
          <w:rFonts w:cstheme="minorHAnsi"/>
          <w:sz w:val="24"/>
          <w:szCs w:val="24"/>
        </w:rPr>
        <w:t>, based on length of follow-up).</w:t>
      </w:r>
      <w:r w:rsidR="00FE4471" w:rsidRPr="00A00370">
        <w:rPr>
          <w:rFonts w:cstheme="minorHAnsi"/>
          <w:sz w:val="24"/>
          <w:szCs w:val="24"/>
          <w:vertAlign w:val="superscript"/>
        </w:rPr>
        <w:t>33</w:t>
      </w:r>
      <w:r>
        <w:rPr>
          <w:rFonts w:cstheme="minorHAnsi"/>
          <w:sz w:val="24"/>
          <w:szCs w:val="24"/>
        </w:rPr>
        <w:t xml:space="preserve">Where necessary, data from this publication </w:t>
      </w:r>
      <w:r w:rsidR="005C2E9E">
        <w:rPr>
          <w:rFonts w:cstheme="minorHAnsi"/>
          <w:sz w:val="24"/>
          <w:szCs w:val="24"/>
        </w:rPr>
        <w:t xml:space="preserve">were </w:t>
      </w:r>
      <w:r>
        <w:rPr>
          <w:rFonts w:cstheme="minorHAnsi"/>
          <w:sz w:val="24"/>
          <w:szCs w:val="24"/>
        </w:rPr>
        <w:t>supplemented with data from accompanying papers (e.g. for a more detailed description of the interventio</w:t>
      </w:r>
      <w:r w:rsidR="0033701B">
        <w:rPr>
          <w:rFonts w:cstheme="minorHAnsi"/>
          <w:sz w:val="24"/>
          <w:szCs w:val="24"/>
        </w:rPr>
        <w:t>n</w:t>
      </w:r>
      <w:r>
        <w:rPr>
          <w:rFonts w:cstheme="minorHAnsi"/>
          <w:sz w:val="24"/>
          <w:szCs w:val="24"/>
        </w:rPr>
        <w:t>).</w:t>
      </w:r>
    </w:p>
    <w:p w14:paraId="3BAC3134" w14:textId="77777777" w:rsidR="00A26C85" w:rsidRDefault="00A26C85" w:rsidP="005C2E9E">
      <w:pPr>
        <w:autoSpaceDE w:val="0"/>
        <w:autoSpaceDN w:val="0"/>
        <w:adjustRightInd w:val="0"/>
        <w:spacing w:after="0" w:line="480" w:lineRule="auto"/>
        <w:rPr>
          <w:rFonts w:cstheme="minorHAnsi"/>
          <w:sz w:val="24"/>
          <w:szCs w:val="24"/>
        </w:rPr>
      </w:pPr>
    </w:p>
    <w:p w14:paraId="7857E2A7" w14:textId="7003296E" w:rsidR="00380B73" w:rsidRDefault="001D09C6" w:rsidP="001D09C6">
      <w:pPr>
        <w:autoSpaceDE w:val="0"/>
        <w:autoSpaceDN w:val="0"/>
        <w:adjustRightInd w:val="0"/>
        <w:spacing w:after="0" w:line="480" w:lineRule="auto"/>
        <w:rPr>
          <w:rFonts w:cstheme="minorHAnsi"/>
          <w:sz w:val="24"/>
          <w:szCs w:val="24"/>
        </w:rPr>
      </w:pPr>
      <w:r>
        <w:rPr>
          <w:rFonts w:cstheme="minorHAnsi"/>
          <w:sz w:val="24"/>
          <w:szCs w:val="24"/>
        </w:rPr>
        <w:t>The five included studies had a total of 593 participants (range 50 – 200)</w:t>
      </w:r>
      <w:r w:rsidR="005D7020">
        <w:rPr>
          <w:rFonts w:cstheme="minorHAnsi"/>
          <w:sz w:val="24"/>
          <w:szCs w:val="24"/>
        </w:rPr>
        <w:t xml:space="preserve"> (</w:t>
      </w:r>
      <w:r w:rsidR="00E5404D">
        <w:rPr>
          <w:rFonts w:cstheme="minorHAnsi"/>
          <w:sz w:val="24"/>
          <w:szCs w:val="24"/>
        </w:rPr>
        <w:t>T</w:t>
      </w:r>
      <w:r w:rsidR="005D7020">
        <w:rPr>
          <w:rFonts w:cstheme="minorHAnsi"/>
          <w:sz w:val="24"/>
          <w:szCs w:val="24"/>
        </w:rPr>
        <w:t>able 1)</w:t>
      </w:r>
      <w:r w:rsidR="00FA679C">
        <w:rPr>
          <w:rFonts w:cstheme="minorHAnsi"/>
          <w:sz w:val="24"/>
          <w:szCs w:val="24"/>
        </w:rPr>
        <w:t xml:space="preserve">.  </w:t>
      </w:r>
      <w:r w:rsidR="003D0678">
        <w:rPr>
          <w:rFonts w:cstheme="minorHAnsi"/>
          <w:sz w:val="24"/>
          <w:szCs w:val="24"/>
        </w:rPr>
        <w:t>In</w:t>
      </w:r>
      <w:r w:rsidR="00812B0F">
        <w:rPr>
          <w:rFonts w:cstheme="minorHAnsi"/>
          <w:sz w:val="24"/>
          <w:szCs w:val="24"/>
        </w:rPr>
        <w:t xml:space="preserve"> addition to</w:t>
      </w:r>
      <w:r w:rsidR="003D0678">
        <w:rPr>
          <w:rFonts w:cstheme="minorHAnsi"/>
          <w:sz w:val="24"/>
          <w:szCs w:val="24"/>
        </w:rPr>
        <w:t xml:space="preserve"> the SMASHING study</w:t>
      </w:r>
      <w:r w:rsidR="00812B0F">
        <w:rPr>
          <w:rFonts w:cstheme="minorHAnsi"/>
          <w:sz w:val="24"/>
          <w:szCs w:val="24"/>
        </w:rPr>
        <w:t xml:space="preserve"> one further</w:t>
      </w:r>
      <w:r w:rsidR="00FA679C">
        <w:rPr>
          <w:rFonts w:cstheme="minorHAnsi"/>
          <w:sz w:val="24"/>
          <w:szCs w:val="24"/>
        </w:rPr>
        <w:t xml:space="preserve"> intervention </w:t>
      </w:r>
      <w:r w:rsidR="00812B0F">
        <w:rPr>
          <w:rFonts w:cstheme="minorHAnsi"/>
          <w:sz w:val="24"/>
          <w:szCs w:val="24"/>
        </w:rPr>
        <w:t>was</w:t>
      </w:r>
      <w:r w:rsidR="00FA679C">
        <w:rPr>
          <w:rFonts w:cstheme="minorHAnsi"/>
          <w:sz w:val="24"/>
          <w:szCs w:val="24"/>
        </w:rPr>
        <w:t xml:space="preserve"> </w:t>
      </w:r>
      <w:bookmarkStart w:id="4" w:name="_Ref411435681"/>
      <w:r w:rsidR="00FA679C">
        <w:rPr>
          <w:rFonts w:cstheme="minorHAnsi"/>
          <w:sz w:val="24"/>
          <w:szCs w:val="24"/>
        </w:rPr>
        <w:t>undertaken in the Netherland</w:t>
      </w:r>
      <w:bookmarkEnd w:id="4"/>
      <w:r w:rsidR="00FA679C">
        <w:rPr>
          <w:rFonts w:cstheme="minorHAnsi"/>
          <w:sz w:val="24"/>
          <w:szCs w:val="24"/>
        </w:rPr>
        <w:t>s</w:t>
      </w:r>
      <w:r w:rsidR="003D0678">
        <w:rPr>
          <w:rFonts w:cstheme="minorHAnsi"/>
          <w:sz w:val="24"/>
          <w:szCs w:val="24"/>
        </w:rPr>
        <w:t>.</w:t>
      </w:r>
      <w:r w:rsidR="00FE4471" w:rsidRPr="00917E7C">
        <w:rPr>
          <w:rFonts w:cstheme="minorHAnsi"/>
          <w:sz w:val="24"/>
          <w:szCs w:val="24"/>
          <w:vertAlign w:val="superscript"/>
        </w:rPr>
        <w:t>37</w:t>
      </w:r>
      <w:r w:rsidR="00A94ED1">
        <w:rPr>
          <w:rFonts w:cstheme="minorHAnsi"/>
          <w:sz w:val="24"/>
          <w:szCs w:val="24"/>
          <w:vertAlign w:val="superscript"/>
        </w:rPr>
        <w:t xml:space="preserve"> </w:t>
      </w:r>
      <w:proofErr w:type="gramStart"/>
      <w:r w:rsidR="0061430C">
        <w:rPr>
          <w:rFonts w:cstheme="minorHAnsi"/>
          <w:sz w:val="24"/>
          <w:szCs w:val="24"/>
        </w:rPr>
        <w:t>The</w:t>
      </w:r>
      <w:proofErr w:type="gramEnd"/>
      <w:r w:rsidR="0061430C">
        <w:rPr>
          <w:rFonts w:cstheme="minorHAnsi"/>
          <w:sz w:val="24"/>
          <w:szCs w:val="24"/>
        </w:rPr>
        <w:t xml:space="preserve"> remaining studies were conducted in the USA</w:t>
      </w:r>
      <w:r w:rsidR="00FE4471" w:rsidRPr="00A00370">
        <w:rPr>
          <w:rFonts w:cstheme="minorHAnsi"/>
          <w:sz w:val="24"/>
          <w:szCs w:val="24"/>
          <w:vertAlign w:val="superscript"/>
        </w:rPr>
        <w:t>38</w:t>
      </w:r>
      <w:r w:rsidR="00FF6340">
        <w:rPr>
          <w:rFonts w:cstheme="minorHAnsi"/>
          <w:sz w:val="24"/>
          <w:szCs w:val="24"/>
        </w:rPr>
        <w:t>,</w:t>
      </w:r>
      <w:r w:rsidR="000E08B3">
        <w:rPr>
          <w:rFonts w:cstheme="minorHAnsi"/>
          <w:sz w:val="24"/>
          <w:szCs w:val="24"/>
        </w:rPr>
        <w:t xml:space="preserve"> </w:t>
      </w:r>
      <w:r w:rsidR="00AF3B6C">
        <w:rPr>
          <w:rFonts w:cstheme="minorHAnsi"/>
          <w:sz w:val="24"/>
          <w:szCs w:val="24"/>
        </w:rPr>
        <w:t>Taiwan</w:t>
      </w:r>
      <w:r w:rsidR="00FE4471">
        <w:rPr>
          <w:rFonts w:cstheme="minorHAnsi"/>
          <w:sz w:val="24"/>
          <w:szCs w:val="24"/>
        </w:rPr>
        <w:t xml:space="preserve"> </w:t>
      </w:r>
      <w:r w:rsidR="00FE4471" w:rsidRPr="00A00370">
        <w:rPr>
          <w:rFonts w:cstheme="minorHAnsi"/>
          <w:sz w:val="24"/>
          <w:szCs w:val="24"/>
          <w:vertAlign w:val="superscript"/>
        </w:rPr>
        <w:t>39</w:t>
      </w:r>
      <w:r w:rsidR="00380B73" w:rsidRPr="00390714">
        <w:rPr>
          <w:rFonts w:cstheme="minorHAnsi"/>
          <w:sz w:val="24"/>
          <w:szCs w:val="24"/>
        </w:rPr>
        <w:t xml:space="preserve"> </w:t>
      </w:r>
      <w:r w:rsidR="00FF6340">
        <w:rPr>
          <w:rFonts w:cstheme="minorHAnsi"/>
          <w:sz w:val="24"/>
          <w:szCs w:val="24"/>
        </w:rPr>
        <w:t xml:space="preserve">and Denmark. </w:t>
      </w:r>
      <w:r w:rsidR="00FE4471" w:rsidRPr="00A00370">
        <w:rPr>
          <w:rFonts w:cstheme="minorHAnsi"/>
          <w:sz w:val="24"/>
          <w:szCs w:val="24"/>
          <w:vertAlign w:val="superscript"/>
        </w:rPr>
        <w:t>40</w:t>
      </w:r>
      <w:r w:rsidR="00B9790D">
        <w:rPr>
          <w:rFonts w:cstheme="minorHAnsi"/>
          <w:sz w:val="24"/>
          <w:szCs w:val="24"/>
          <w:vertAlign w:val="superscript"/>
        </w:rPr>
        <w:t xml:space="preserve"> </w:t>
      </w:r>
      <w:r w:rsidR="00380B73">
        <w:rPr>
          <w:rFonts w:cstheme="minorHAnsi"/>
          <w:sz w:val="24"/>
          <w:szCs w:val="24"/>
        </w:rPr>
        <w:t xml:space="preserve">The studies varied considerably in the nature and delivery of the intervention, the study population, and the outcome measures used.  </w:t>
      </w:r>
    </w:p>
    <w:p w14:paraId="5E9F242A" w14:textId="77777777" w:rsidR="00380B73" w:rsidRDefault="00380B73" w:rsidP="00380B73">
      <w:pPr>
        <w:autoSpaceDE w:val="0"/>
        <w:autoSpaceDN w:val="0"/>
        <w:adjustRightInd w:val="0"/>
        <w:spacing w:after="0" w:line="360" w:lineRule="auto"/>
        <w:rPr>
          <w:rFonts w:cstheme="minorHAnsi"/>
          <w:sz w:val="24"/>
          <w:szCs w:val="24"/>
        </w:rPr>
      </w:pPr>
    </w:p>
    <w:p w14:paraId="1A3B5712" w14:textId="77777777" w:rsidR="00380B73" w:rsidRPr="003D2690" w:rsidRDefault="00380B73" w:rsidP="00380B73">
      <w:pPr>
        <w:autoSpaceDE w:val="0"/>
        <w:autoSpaceDN w:val="0"/>
        <w:adjustRightInd w:val="0"/>
        <w:spacing w:after="0" w:line="360" w:lineRule="auto"/>
        <w:rPr>
          <w:rFonts w:cstheme="minorHAnsi"/>
          <w:b/>
          <w:sz w:val="24"/>
          <w:szCs w:val="24"/>
        </w:rPr>
      </w:pPr>
      <w:r w:rsidRPr="003D2690">
        <w:rPr>
          <w:rFonts w:cstheme="minorHAnsi"/>
          <w:b/>
          <w:sz w:val="24"/>
          <w:szCs w:val="24"/>
        </w:rPr>
        <w:t>Description of Interventions</w:t>
      </w:r>
    </w:p>
    <w:p w14:paraId="71881205" w14:textId="77777777" w:rsidR="00380B73" w:rsidRDefault="00380B73" w:rsidP="00380B73">
      <w:pPr>
        <w:autoSpaceDE w:val="0"/>
        <w:autoSpaceDN w:val="0"/>
        <w:adjustRightInd w:val="0"/>
        <w:spacing w:after="0" w:line="360" w:lineRule="auto"/>
        <w:rPr>
          <w:rFonts w:cstheme="minorHAnsi"/>
          <w:b/>
          <w:color w:val="403838"/>
          <w:sz w:val="24"/>
          <w:szCs w:val="24"/>
        </w:rPr>
      </w:pPr>
    </w:p>
    <w:p w14:paraId="0C284AC6" w14:textId="542F4265" w:rsidR="00380B73" w:rsidRDefault="00380B73" w:rsidP="00380B73">
      <w:pPr>
        <w:autoSpaceDE w:val="0"/>
        <w:autoSpaceDN w:val="0"/>
        <w:adjustRightInd w:val="0"/>
        <w:spacing w:after="0" w:line="360" w:lineRule="auto"/>
        <w:rPr>
          <w:rFonts w:cstheme="minorHAnsi"/>
          <w:sz w:val="24"/>
          <w:szCs w:val="24"/>
        </w:rPr>
      </w:pPr>
      <w:r w:rsidRPr="00631BC6">
        <w:rPr>
          <w:rFonts w:cstheme="minorHAnsi"/>
          <w:sz w:val="24"/>
          <w:szCs w:val="24"/>
        </w:rPr>
        <w:t xml:space="preserve">A summary of the key components of the interventions </w:t>
      </w:r>
      <w:r w:rsidR="00CD458B">
        <w:rPr>
          <w:rFonts w:cstheme="minorHAnsi"/>
          <w:sz w:val="24"/>
          <w:szCs w:val="24"/>
        </w:rPr>
        <w:t>is</w:t>
      </w:r>
      <w:r w:rsidRPr="00631BC6">
        <w:rPr>
          <w:rFonts w:cstheme="minorHAnsi"/>
          <w:sz w:val="24"/>
          <w:szCs w:val="24"/>
        </w:rPr>
        <w:t xml:space="preserve"> given in </w:t>
      </w:r>
      <w:r w:rsidR="00962864">
        <w:rPr>
          <w:rFonts w:cstheme="minorHAnsi"/>
          <w:sz w:val="24"/>
          <w:szCs w:val="24"/>
        </w:rPr>
        <w:t>T</w:t>
      </w:r>
      <w:r w:rsidRPr="00631BC6">
        <w:rPr>
          <w:rFonts w:cstheme="minorHAnsi"/>
          <w:sz w:val="24"/>
          <w:szCs w:val="24"/>
        </w:rPr>
        <w:t xml:space="preserve">able </w:t>
      </w:r>
      <w:r>
        <w:rPr>
          <w:rFonts w:cstheme="minorHAnsi"/>
          <w:sz w:val="24"/>
          <w:szCs w:val="24"/>
        </w:rPr>
        <w:t>2</w:t>
      </w:r>
      <w:r w:rsidRPr="00631BC6">
        <w:rPr>
          <w:rFonts w:cstheme="minorHAnsi"/>
          <w:sz w:val="24"/>
          <w:szCs w:val="24"/>
        </w:rPr>
        <w:t>.</w:t>
      </w:r>
    </w:p>
    <w:p w14:paraId="00C93246" w14:textId="77777777" w:rsidR="00380B73" w:rsidRDefault="00380B73" w:rsidP="00380B73">
      <w:pPr>
        <w:autoSpaceDE w:val="0"/>
        <w:autoSpaceDN w:val="0"/>
        <w:adjustRightInd w:val="0"/>
        <w:spacing w:after="0" w:line="360" w:lineRule="auto"/>
        <w:rPr>
          <w:rFonts w:cstheme="minorHAnsi"/>
          <w:sz w:val="24"/>
          <w:szCs w:val="24"/>
        </w:rPr>
      </w:pPr>
    </w:p>
    <w:p w14:paraId="419A5E94" w14:textId="04B4ACFE" w:rsidR="00380B73" w:rsidRPr="00934011" w:rsidRDefault="00380B73" w:rsidP="0059773C">
      <w:pPr>
        <w:autoSpaceDE w:val="0"/>
        <w:autoSpaceDN w:val="0"/>
        <w:adjustRightInd w:val="0"/>
        <w:spacing w:after="0" w:line="480" w:lineRule="auto"/>
        <w:rPr>
          <w:rFonts w:ascii="AdvPECFD32" w:hAnsi="AdvPECFD32" w:cs="AdvPECFD32"/>
          <w:sz w:val="19"/>
          <w:szCs w:val="19"/>
        </w:rPr>
      </w:pPr>
      <w:r w:rsidRPr="000223DF">
        <w:rPr>
          <w:rFonts w:cstheme="minorHAnsi"/>
          <w:i/>
          <w:sz w:val="24"/>
          <w:szCs w:val="24"/>
        </w:rPr>
        <w:t>Aim of Intervention</w:t>
      </w:r>
      <w:r w:rsidRPr="000223DF">
        <w:rPr>
          <w:rFonts w:cstheme="minorHAnsi"/>
          <w:sz w:val="24"/>
          <w:szCs w:val="24"/>
        </w:rPr>
        <w:t xml:space="preserve"> </w:t>
      </w:r>
      <w:r w:rsidR="00A4356F" w:rsidRPr="000223DF">
        <w:rPr>
          <w:rFonts w:cstheme="minorHAnsi"/>
          <w:sz w:val="24"/>
          <w:szCs w:val="24"/>
        </w:rPr>
        <w:t>–</w:t>
      </w:r>
      <w:r w:rsidR="00DF0B40" w:rsidRPr="000223DF">
        <w:rPr>
          <w:rFonts w:cstheme="minorHAnsi"/>
          <w:sz w:val="24"/>
          <w:szCs w:val="24"/>
        </w:rPr>
        <w:t xml:space="preserve"> </w:t>
      </w:r>
      <w:r w:rsidR="00536AF7">
        <w:rPr>
          <w:rFonts w:cstheme="minorHAnsi"/>
          <w:sz w:val="24"/>
          <w:szCs w:val="24"/>
        </w:rPr>
        <w:t>Three</w:t>
      </w:r>
      <w:r w:rsidR="00A4356F" w:rsidRPr="000223DF">
        <w:rPr>
          <w:rFonts w:cstheme="minorHAnsi"/>
          <w:sz w:val="24"/>
          <w:szCs w:val="24"/>
        </w:rPr>
        <w:t xml:space="preserve"> </w:t>
      </w:r>
      <w:r w:rsidRPr="000223DF">
        <w:rPr>
          <w:rFonts w:cstheme="minorHAnsi"/>
          <w:sz w:val="24"/>
          <w:szCs w:val="24"/>
        </w:rPr>
        <w:t>of the intervent</w:t>
      </w:r>
      <w:r w:rsidR="00A4356F" w:rsidRPr="000223DF">
        <w:rPr>
          <w:rFonts w:cstheme="minorHAnsi"/>
          <w:sz w:val="24"/>
          <w:szCs w:val="24"/>
        </w:rPr>
        <w:t>ions</w:t>
      </w:r>
      <w:r w:rsidR="00574605">
        <w:rPr>
          <w:rFonts w:cstheme="minorHAnsi"/>
          <w:sz w:val="24"/>
          <w:szCs w:val="24"/>
        </w:rPr>
        <w:t xml:space="preserve">, led by Rasmussen and van der Meer (the SMASHING study) directly </w:t>
      </w:r>
      <w:r w:rsidR="00A4356F" w:rsidRPr="000223DF">
        <w:rPr>
          <w:rFonts w:cstheme="minorHAnsi"/>
          <w:sz w:val="24"/>
          <w:szCs w:val="24"/>
        </w:rPr>
        <w:t>test</w:t>
      </w:r>
      <w:r w:rsidR="00574605">
        <w:rPr>
          <w:rFonts w:cstheme="minorHAnsi"/>
          <w:sz w:val="24"/>
          <w:szCs w:val="24"/>
        </w:rPr>
        <w:t>ed</w:t>
      </w:r>
      <w:r w:rsidR="00A4356F" w:rsidRPr="000223DF">
        <w:rPr>
          <w:rFonts w:cstheme="minorHAnsi"/>
          <w:sz w:val="24"/>
          <w:szCs w:val="24"/>
        </w:rPr>
        <w:t xml:space="preserve"> the impact of a digital intervention on asthma outcomes</w:t>
      </w:r>
      <w:r w:rsidRPr="000223DF">
        <w:rPr>
          <w:rFonts w:cstheme="minorHAnsi"/>
          <w:sz w:val="24"/>
          <w:szCs w:val="24"/>
        </w:rPr>
        <w:t xml:space="preserve"> as a main objective.</w:t>
      </w:r>
      <w:r w:rsidR="00FE4471" w:rsidRPr="00A00370">
        <w:rPr>
          <w:rFonts w:cstheme="minorHAnsi"/>
          <w:bCs/>
          <w:sz w:val="24"/>
          <w:szCs w:val="24"/>
          <w:vertAlign w:val="superscript"/>
        </w:rPr>
        <w:t>34-36 39 40</w:t>
      </w:r>
      <w:r w:rsidR="00BA2D06" w:rsidRPr="00934011">
        <w:rPr>
          <w:rStyle w:val="CommentReference"/>
          <w:rFonts w:cstheme="minorHAnsi"/>
          <w:sz w:val="24"/>
          <w:szCs w:val="24"/>
        </w:rPr>
        <w:t xml:space="preserve"> </w:t>
      </w:r>
      <w:r w:rsidR="000223DF" w:rsidRPr="000223DF">
        <w:rPr>
          <w:rFonts w:cstheme="minorHAnsi"/>
          <w:sz w:val="24"/>
          <w:szCs w:val="24"/>
        </w:rPr>
        <w:t>T</w:t>
      </w:r>
      <w:r w:rsidR="003D0678" w:rsidRPr="000223DF">
        <w:rPr>
          <w:rFonts w:cstheme="minorHAnsi"/>
          <w:sz w:val="24"/>
          <w:szCs w:val="24"/>
        </w:rPr>
        <w:t>wo studies focused on medication</w:t>
      </w:r>
      <w:r w:rsidR="005C2E9E">
        <w:rPr>
          <w:rFonts w:cstheme="minorHAnsi"/>
          <w:sz w:val="24"/>
          <w:szCs w:val="24"/>
        </w:rPr>
        <w:t>:</w:t>
      </w:r>
      <w:r w:rsidR="00A4356F" w:rsidRPr="000223DF">
        <w:rPr>
          <w:rFonts w:cstheme="minorHAnsi"/>
          <w:sz w:val="24"/>
          <w:szCs w:val="24"/>
        </w:rPr>
        <w:t xml:space="preserve"> Hashimoto</w:t>
      </w:r>
      <w:r w:rsidRPr="000223DF">
        <w:rPr>
          <w:rFonts w:cstheme="minorHAnsi"/>
          <w:sz w:val="24"/>
          <w:szCs w:val="24"/>
        </w:rPr>
        <w:t xml:space="preserve"> et al</w:t>
      </w:r>
      <w:r w:rsidR="00140E0B" w:rsidRPr="000223DF">
        <w:rPr>
          <w:rFonts w:cstheme="minorHAnsi"/>
          <w:sz w:val="24"/>
          <w:szCs w:val="24"/>
        </w:rPr>
        <w:t xml:space="preserve"> </w:t>
      </w:r>
      <w:r w:rsidR="00FE4471" w:rsidRPr="00A00370">
        <w:rPr>
          <w:rFonts w:cstheme="minorHAnsi"/>
          <w:sz w:val="24"/>
          <w:szCs w:val="24"/>
          <w:vertAlign w:val="superscript"/>
        </w:rPr>
        <w:t>37</w:t>
      </w:r>
      <w:r w:rsidR="000223DF" w:rsidRPr="000223DF">
        <w:rPr>
          <w:rFonts w:cstheme="minorHAnsi"/>
          <w:sz w:val="24"/>
          <w:szCs w:val="24"/>
        </w:rPr>
        <w:t xml:space="preserve"> </w:t>
      </w:r>
      <w:r w:rsidR="002519A7" w:rsidRPr="000223DF">
        <w:rPr>
          <w:rFonts w:cstheme="minorHAnsi"/>
          <w:sz w:val="24"/>
          <w:szCs w:val="24"/>
        </w:rPr>
        <w:t>assess</w:t>
      </w:r>
      <w:r w:rsidR="002519A7">
        <w:rPr>
          <w:rFonts w:cstheme="minorHAnsi"/>
          <w:sz w:val="24"/>
          <w:szCs w:val="24"/>
        </w:rPr>
        <w:t xml:space="preserve">ed </w:t>
      </w:r>
      <w:r w:rsidR="002519A7" w:rsidRPr="000223DF">
        <w:rPr>
          <w:rFonts w:cstheme="minorHAnsi"/>
          <w:sz w:val="24"/>
          <w:szCs w:val="24"/>
        </w:rPr>
        <w:t>whether</w:t>
      </w:r>
      <w:r w:rsidR="000223DF">
        <w:rPr>
          <w:rFonts w:cstheme="minorHAnsi"/>
          <w:sz w:val="24"/>
          <w:szCs w:val="24"/>
        </w:rPr>
        <w:t xml:space="preserve"> </w:t>
      </w:r>
      <w:r w:rsidR="000223DF" w:rsidRPr="00934011">
        <w:rPr>
          <w:rFonts w:cstheme="minorHAnsi"/>
          <w:sz w:val="24"/>
          <w:szCs w:val="24"/>
        </w:rPr>
        <w:t>home monitoring of symptoms, lung function and fraction of exhaled nitric oxide facilitates tapering of oral corticosteroids and leads to reduction of corticosteroid consumption without worsening asthma control or asthma-related quality of life</w:t>
      </w:r>
      <w:r w:rsidR="005C2E9E">
        <w:rPr>
          <w:rFonts w:cstheme="minorHAnsi"/>
          <w:sz w:val="24"/>
          <w:szCs w:val="24"/>
        </w:rPr>
        <w:t>;</w:t>
      </w:r>
      <w:r w:rsidR="00C81A67" w:rsidRPr="00934011">
        <w:rPr>
          <w:rFonts w:cstheme="minorHAnsi"/>
          <w:sz w:val="24"/>
          <w:szCs w:val="24"/>
        </w:rPr>
        <w:t xml:space="preserve"> </w:t>
      </w:r>
      <w:r w:rsidR="00A4356F" w:rsidRPr="00934011">
        <w:rPr>
          <w:rFonts w:cstheme="minorHAnsi"/>
          <w:sz w:val="24"/>
          <w:szCs w:val="24"/>
        </w:rPr>
        <w:t xml:space="preserve">Bender et </w:t>
      </w:r>
      <w:r w:rsidR="00A4356F" w:rsidRPr="00934011">
        <w:rPr>
          <w:rFonts w:cstheme="minorHAnsi"/>
          <w:sz w:val="24"/>
          <w:szCs w:val="24"/>
        </w:rPr>
        <w:lastRenderedPageBreak/>
        <w:t>al</w:t>
      </w:r>
      <w:r w:rsidR="00FE4471">
        <w:rPr>
          <w:rFonts w:cstheme="minorHAnsi"/>
          <w:sz w:val="24"/>
          <w:szCs w:val="24"/>
        </w:rPr>
        <w:t xml:space="preserve"> </w:t>
      </w:r>
      <w:r w:rsidR="00FE4471" w:rsidRPr="00A00370">
        <w:rPr>
          <w:rFonts w:cstheme="minorHAnsi"/>
          <w:sz w:val="24"/>
          <w:szCs w:val="24"/>
          <w:vertAlign w:val="superscript"/>
        </w:rPr>
        <w:t>38</w:t>
      </w:r>
      <w:r w:rsidR="00A4356F" w:rsidRPr="00934011">
        <w:rPr>
          <w:rFonts w:cstheme="minorHAnsi"/>
          <w:sz w:val="24"/>
          <w:szCs w:val="24"/>
        </w:rPr>
        <w:t xml:space="preserve"> </w:t>
      </w:r>
      <w:r w:rsidR="00A4356F" w:rsidRPr="000223DF">
        <w:rPr>
          <w:rFonts w:cstheme="minorHAnsi"/>
          <w:sz w:val="24"/>
          <w:szCs w:val="24"/>
        </w:rPr>
        <w:t xml:space="preserve">tested whether </w:t>
      </w:r>
      <w:r w:rsidR="00972A9F" w:rsidRPr="000223DF">
        <w:rPr>
          <w:rFonts w:cstheme="minorHAnsi"/>
          <w:sz w:val="24"/>
          <w:szCs w:val="24"/>
        </w:rPr>
        <w:t>an</w:t>
      </w:r>
      <w:r w:rsidR="00A4356F" w:rsidRPr="000223DF">
        <w:rPr>
          <w:rFonts w:cstheme="minorHAnsi"/>
          <w:sz w:val="24"/>
          <w:szCs w:val="24"/>
        </w:rPr>
        <w:t xml:space="preserve"> interactive voice response system could </w:t>
      </w:r>
      <w:r w:rsidR="00A4356F" w:rsidRPr="000223DF">
        <w:rPr>
          <w:rFonts w:cstheme="minorHAnsi"/>
          <w:bCs/>
          <w:sz w:val="24"/>
          <w:szCs w:val="24"/>
        </w:rPr>
        <w:t>improve adherence to controller medications</w:t>
      </w:r>
      <w:r w:rsidR="00A4356F" w:rsidRPr="00934011">
        <w:rPr>
          <w:rFonts w:cstheme="minorHAnsi"/>
          <w:bCs/>
          <w:sz w:val="24"/>
          <w:szCs w:val="24"/>
        </w:rPr>
        <w:t>.</w:t>
      </w:r>
      <w:r w:rsidR="00934011" w:rsidDel="00934011">
        <w:rPr>
          <w:rFonts w:cstheme="minorHAnsi"/>
          <w:bCs/>
          <w:sz w:val="24"/>
          <w:szCs w:val="24"/>
        </w:rPr>
        <w:t xml:space="preserve"> </w:t>
      </w:r>
    </w:p>
    <w:p w14:paraId="5A2B219E" w14:textId="77777777" w:rsidR="00A27D4E" w:rsidRDefault="00A27D4E" w:rsidP="00AE1CAC">
      <w:pPr>
        <w:autoSpaceDE w:val="0"/>
        <w:autoSpaceDN w:val="0"/>
        <w:adjustRightInd w:val="0"/>
        <w:spacing w:after="0" w:line="480" w:lineRule="auto"/>
        <w:rPr>
          <w:rFonts w:cstheme="minorHAnsi"/>
          <w:bCs/>
          <w:sz w:val="24"/>
          <w:szCs w:val="24"/>
        </w:rPr>
      </w:pPr>
    </w:p>
    <w:p w14:paraId="43B58523" w14:textId="584A7B96" w:rsidR="00A27D4E" w:rsidRPr="00EF7E16" w:rsidRDefault="00CC4A36" w:rsidP="00320E32">
      <w:pPr>
        <w:autoSpaceDE w:val="0"/>
        <w:autoSpaceDN w:val="0"/>
        <w:adjustRightInd w:val="0"/>
        <w:spacing w:after="0" w:line="480" w:lineRule="auto"/>
        <w:rPr>
          <w:rFonts w:cstheme="minorHAnsi"/>
          <w:sz w:val="24"/>
          <w:szCs w:val="24"/>
        </w:rPr>
      </w:pPr>
      <w:r>
        <w:rPr>
          <w:rFonts w:cstheme="minorHAnsi"/>
          <w:i/>
          <w:iCs/>
          <w:sz w:val="24"/>
          <w:szCs w:val="24"/>
        </w:rPr>
        <w:t>Format and delivery</w:t>
      </w:r>
      <w:r w:rsidR="00C01CFC">
        <w:rPr>
          <w:rFonts w:cstheme="minorHAnsi"/>
          <w:i/>
          <w:iCs/>
          <w:sz w:val="24"/>
          <w:szCs w:val="24"/>
        </w:rPr>
        <w:t xml:space="preserve"> </w:t>
      </w:r>
      <w:r w:rsidR="00140E0B">
        <w:rPr>
          <w:rFonts w:cstheme="minorHAnsi"/>
          <w:i/>
          <w:iCs/>
          <w:sz w:val="24"/>
          <w:szCs w:val="24"/>
        </w:rPr>
        <w:t xml:space="preserve">- </w:t>
      </w:r>
      <w:r w:rsidR="00140E0B" w:rsidRPr="00140E0B">
        <w:rPr>
          <w:rFonts w:cstheme="minorHAnsi"/>
          <w:sz w:val="24"/>
          <w:szCs w:val="24"/>
        </w:rPr>
        <w:t>In</w:t>
      </w:r>
      <w:r>
        <w:rPr>
          <w:rFonts w:cstheme="minorHAnsi"/>
          <w:iCs/>
          <w:sz w:val="24"/>
          <w:szCs w:val="24"/>
        </w:rPr>
        <w:t xml:space="preserve"> t</w:t>
      </w:r>
      <w:r w:rsidR="00A27D4E" w:rsidRPr="00CC4A36">
        <w:rPr>
          <w:rFonts w:cstheme="minorHAnsi"/>
          <w:iCs/>
          <w:sz w:val="24"/>
          <w:szCs w:val="24"/>
        </w:rPr>
        <w:t>he SMASHING study</w:t>
      </w:r>
      <w:r w:rsidR="00C07F20">
        <w:rPr>
          <w:rFonts w:cstheme="minorHAnsi"/>
          <w:iCs/>
          <w:sz w:val="24"/>
          <w:szCs w:val="24"/>
        </w:rPr>
        <w:t>,</w:t>
      </w:r>
      <w:r w:rsidR="00A27D4E" w:rsidRPr="00CE39E7">
        <w:rPr>
          <w:rFonts w:cstheme="minorHAnsi"/>
          <w:sz w:val="24"/>
          <w:szCs w:val="24"/>
        </w:rPr>
        <w:t xml:space="preserve"> participants accessed </w:t>
      </w:r>
      <w:r>
        <w:rPr>
          <w:rFonts w:cstheme="minorHAnsi"/>
          <w:sz w:val="24"/>
          <w:szCs w:val="24"/>
        </w:rPr>
        <w:t>the intervention through a specially designed web</w:t>
      </w:r>
      <w:r w:rsidR="00A27D4E" w:rsidRPr="00CE39E7">
        <w:rPr>
          <w:rFonts w:cstheme="minorHAnsi"/>
          <w:sz w:val="24"/>
          <w:szCs w:val="24"/>
        </w:rPr>
        <w:t>site, which all</w:t>
      </w:r>
      <w:r>
        <w:rPr>
          <w:rFonts w:cstheme="minorHAnsi"/>
          <w:sz w:val="24"/>
          <w:szCs w:val="24"/>
        </w:rPr>
        <w:t xml:space="preserve">owed </w:t>
      </w:r>
      <w:r w:rsidR="00140E0B">
        <w:rPr>
          <w:rFonts w:cstheme="minorHAnsi"/>
          <w:sz w:val="24"/>
          <w:szCs w:val="24"/>
        </w:rPr>
        <w:t>patients to report daily</w:t>
      </w:r>
      <w:r w:rsidR="0010239B" w:rsidRPr="0010239B">
        <w:t xml:space="preserve"> </w:t>
      </w:r>
      <w:r w:rsidR="0010239B" w:rsidRPr="0010239B">
        <w:rPr>
          <w:rFonts w:cstheme="minorHAnsi"/>
          <w:sz w:val="24"/>
          <w:szCs w:val="24"/>
        </w:rPr>
        <w:t>lung function</w:t>
      </w:r>
      <w:r w:rsidR="00140E0B">
        <w:rPr>
          <w:rFonts w:cstheme="minorHAnsi"/>
          <w:sz w:val="24"/>
          <w:szCs w:val="24"/>
        </w:rPr>
        <w:t xml:space="preserve"> </w:t>
      </w:r>
      <w:r w:rsidR="0010239B">
        <w:rPr>
          <w:rFonts w:cstheme="minorHAnsi"/>
          <w:sz w:val="24"/>
          <w:szCs w:val="24"/>
        </w:rPr>
        <w:t>(</w:t>
      </w:r>
      <w:r w:rsidR="00140E0B" w:rsidRPr="00140E0B">
        <w:rPr>
          <w:rFonts w:cstheme="minorHAnsi"/>
          <w:sz w:val="24"/>
          <w:szCs w:val="24"/>
        </w:rPr>
        <w:t>FEV</w:t>
      </w:r>
      <w:r w:rsidR="00140E0B" w:rsidRPr="002564C8">
        <w:rPr>
          <w:rFonts w:cstheme="minorHAnsi"/>
          <w:sz w:val="24"/>
          <w:szCs w:val="24"/>
          <w:vertAlign w:val="subscript"/>
        </w:rPr>
        <w:t>1</w:t>
      </w:r>
      <w:r w:rsidR="0010239B">
        <w:rPr>
          <w:rFonts w:cstheme="minorHAnsi"/>
          <w:sz w:val="24"/>
          <w:szCs w:val="24"/>
        </w:rPr>
        <w:t xml:space="preserve">) </w:t>
      </w:r>
      <w:r w:rsidR="00C10D91">
        <w:rPr>
          <w:rFonts w:cstheme="minorHAnsi"/>
          <w:sz w:val="24"/>
          <w:szCs w:val="24"/>
        </w:rPr>
        <w:t xml:space="preserve">values </w:t>
      </w:r>
      <w:r>
        <w:rPr>
          <w:rFonts w:cstheme="minorHAnsi"/>
          <w:sz w:val="24"/>
          <w:szCs w:val="24"/>
        </w:rPr>
        <w:t>through the web</w:t>
      </w:r>
      <w:r w:rsidR="00A27D4E" w:rsidRPr="00CE39E7">
        <w:rPr>
          <w:rFonts w:cstheme="minorHAnsi"/>
          <w:sz w:val="24"/>
          <w:szCs w:val="24"/>
        </w:rPr>
        <w:t>site or</w:t>
      </w:r>
      <w:r w:rsidR="00C10D91">
        <w:rPr>
          <w:rFonts w:cstheme="minorHAnsi"/>
          <w:sz w:val="24"/>
          <w:szCs w:val="24"/>
        </w:rPr>
        <w:t xml:space="preserve"> by</w:t>
      </w:r>
      <w:r w:rsidR="00A27D4E" w:rsidRPr="00CE39E7">
        <w:rPr>
          <w:rFonts w:cstheme="minorHAnsi"/>
          <w:sz w:val="24"/>
          <w:szCs w:val="24"/>
        </w:rPr>
        <w:t xml:space="preserve"> text message.</w:t>
      </w:r>
      <w:r w:rsidR="006326C8" w:rsidRPr="006326C8">
        <w:rPr>
          <w:rFonts w:cstheme="minorHAnsi"/>
          <w:sz w:val="24"/>
          <w:szCs w:val="24"/>
        </w:rPr>
        <w:t xml:space="preserve"> </w:t>
      </w:r>
      <w:r w:rsidR="00FE4471">
        <w:rPr>
          <w:rFonts w:cstheme="minorHAnsi"/>
          <w:sz w:val="24"/>
          <w:szCs w:val="24"/>
          <w:vertAlign w:val="superscript"/>
        </w:rPr>
        <w:t>33-36</w:t>
      </w:r>
      <w:r w:rsidR="00A27D4E" w:rsidRPr="00CE39E7">
        <w:rPr>
          <w:rFonts w:cstheme="minorHAnsi"/>
          <w:sz w:val="24"/>
          <w:szCs w:val="24"/>
        </w:rPr>
        <w:t xml:space="preserve"> In </w:t>
      </w:r>
      <w:r w:rsidR="005C2E9E">
        <w:rPr>
          <w:rFonts w:cstheme="minorHAnsi"/>
          <w:sz w:val="24"/>
          <w:szCs w:val="24"/>
        </w:rPr>
        <w:t xml:space="preserve">the </w:t>
      </w:r>
      <w:r w:rsidR="00A27D4E" w:rsidRPr="00CE39E7">
        <w:rPr>
          <w:rFonts w:cstheme="minorHAnsi"/>
          <w:sz w:val="24"/>
          <w:szCs w:val="24"/>
        </w:rPr>
        <w:t>Hashimoto et al</w:t>
      </w:r>
      <w:r w:rsidR="005C2E9E">
        <w:rPr>
          <w:rFonts w:cstheme="minorHAnsi"/>
          <w:sz w:val="24"/>
          <w:szCs w:val="24"/>
        </w:rPr>
        <w:t xml:space="preserve"> study</w:t>
      </w:r>
      <w:r w:rsidR="00C07F20">
        <w:rPr>
          <w:rFonts w:cstheme="minorHAnsi"/>
          <w:sz w:val="24"/>
          <w:szCs w:val="24"/>
        </w:rPr>
        <w:t>,</w:t>
      </w:r>
      <w:r w:rsidR="00A27D4E" w:rsidRPr="00CE39E7">
        <w:rPr>
          <w:rFonts w:cstheme="minorHAnsi"/>
          <w:sz w:val="24"/>
          <w:szCs w:val="24"/>
        </w:rPr>
        <w:t xml:space="preserve"> patients registered their</w:t>
      </w:r>
      <w:r w:rsidR="00C10D91">
        <w:rPr>
          <w:rFonts w:cstheme="minorHAnsi"/>
          <w:sz w:val="24"/>
          <w:szCs w:val="24"/>
        </w:rPr>
        <w:t xml:space="preserve"> </w:t>
      </w:r>
      <w:r w:rsidR="0010239B">
        <w:rPr>
          <w:rFonts w:cstheme="minorHAnsi"/>
          <w:sz w:val="24"/>
          <w:szCs w:val="24"/>
        </w:rPr>
        <w:t xml:space="preserve">daily </w:t>
      </w:r>
      <w:r w:rsidR="0010239B" w:rsidRPr="00140E0B">
        <w:rPr>
          <w:rFonts w:cstheme="minorHAnsi"/>
          <w:sz w:val="24"/>
          <w:szCs w:val="24"/>
        </w:rPr>
        <w:t>FEV</w:t>
      </w:r>
      <w:r w:rsidR="0010239B" w:rsidRPr="001B3796">
        <w:rPr>
          <w:rFonts w:cstheme="minorHAnsi"/>
          <w:sz w:val="24"/>
          <w:szCs w:val="24"/>
          <w:vertAlign w:val="subscript"/>
        </w:rPr>
        <w:t>1</w:t>
      </w:r>
      <w:r w:rsidR="0010239B">
        <w:rPr>
          <w:rFonts w:cstheme="minorHAnsi"/>
          <w:sz w:val="24"/>
          <w:szCs w:val="24"/>
        </w:rPr>
        <w:t xml:space="preserve"> values,</w:t>
      </w:r>
      <w:r w:rsidR="00C10D91">
        <w:rPr>
          <w:rFonts w:cstheme="minorHAnsi"/>
          <w:sz w:val="24"/>
          <w:szCs w:val="24"/>
        </w:rPr>
        <w:t xml:space="preserve"> dose of oral</w:t>
      </w:r>
      <w:r w:rsidR="00C10D91" w:rsidRPr="00C10D91">
        <w:rPr>
          <w:rFonts w:cstheme="minorHAnsi"/>
          <w:sz w:val="24"/>
          <w:szCs w:val="24"/>
        </w:rPr>
        <w:t xml:space="preserve"> </w:t>
      </w:r>
      <w:r w:rsidR="00C10D91" w:rsidRPr="00A4356F">
        <w:rPr>
          <w:rFonts w:cstheme="minorHAnsi"/>
          <w:sz w:val="24"/>
          <w:szCs w:val="24"/>
        </w:rPr>
        <w:t>corticosteroids</w:t>
      </w:r>
      <w:r w:rsidR="00C10D91">
        <w:rPr>
          <w:rFonts w:cstheme="minorHAnsi"/>
          <w:sz w:val="24"/>
          <w:szCs w:val="24"/>
        </w:rPr>
        <w:t xml:space="preserve"> and </w:t>
      </w:r>
      <w:r w:rsidR="0010239B">
        <w:rPr>
          <w:rFonts w:cstheme="minorHAnsi"/>
          <w:sz w:val="24"/>
          <w:szCs w:val="24"/>
        </w:rPr>
        <w:t>exhaled nitric oxide (</w:t>
      </w:r>
      <w:r w:rsidR="0010239B" w:rsidRPr="0010239B">
        <w:rPr>
          <w:rFonts w:cstheme="minorHAnsi"/>
          <w:sz w:val="24"/>
          <w:szCs w:val="24"/>
        </w:rPr>
        <w:t>FE</w:t>
      </w:r>
      <w:r w:rsidR="0010239B" w:rsidRPr="002564C8">
        <w:rPr>
          <w:rFonts w:cstheme="minorHAnsi"/>
          <w:sz w:val="24"/>
          <w:szCs w:val="24"/>
          <w:vertAlign w:val="subscript"/>
        </w:rPr>
        <w:t>NO</w:t>
      </w:r>
      <w:r w:rsidR="00365574">
        <w:rPr>
          <w:rFonts w:cstheme="minorHAnsi"/>
          <w:sz w:val="24"/>
          <w:szCs w:val="24"/>
        </w:rPr>
        <w:t xml:space="preserve">) </w:t>
      </w:r>
      <w:r w:rsidR="006C5735">
        <w:rPr>
          <w:rFonts w:cstheme="minorHAnsi"/>
          <w:sz w:val="24"/>
          <w:szCs w:val="24"/>
        </w:rPr>
        <w:t xml:space="preserve">to </w:t>
      </w:r>
      <w:r w:rsidR="00365574">
        <w:rPr>
          <w:rFonts w:cstheme="minorHAnsi"/>
          <w:sz w:val="24"/>
          <w:szCs w:val="24"/>
        </w:rPr>
        <w:t>an</w:t>
      </w:r>
      <w:r w:rsidR="00A27D4E" w:rsidRPr="00CE39E7">
        <w:rPr>
          <w:rFonts w:cstheme="minorHAnsi"/>
          <w:sz w:val="24"/>
          <w:szCs w:val="24"/>
        </w:rPr>
        <w:t xml:space="preserve"> asthma monitoring service using an internet application or</w:t>
      </w:r>
      <w:r w:rsidR="00C81A67">
        <w:rPr>
          <w:rFonts w:cstheme="minorHAnsi"/>
          <w:sz w:val="24"/>
          <w:szCs w:val="24"/>
        </w:rPr>
        <w:t xml:space="preserve"> </w:t>
      </w:r>
      <w:r w:rsidR="00140E0B">
        <w:rPr>
          <w:rFonts w:cstheme="minorHAnsi"/>
          <w:sz w:val="24"/>
          <w:szCs w:val="24"/>
        </w:rPr>
        <w:t xml:space="preserve">text </w:t>
      </w:r>
      <w:r w:rsidR="00C81A67">
        <w:rPr>
          <w:rFonts w:cstheme="minorHAnsi"/>
          <w:sz w:val="24"/>
          <w:szCs w:val="24"/>
        </w:rPr>
        <w:t>messages.</w:t>
      </w:r>
      <w:r w:rsidR="00FE4471">
        <w:rPr>
          <w:rFonts w:cstheme="minorHAnsi"/>
          <w:sz w:val="24"/>
          <w:szCs w:val="24"/>
        </w:rPr>
        <w:t xml:space="preserve"> </w:t>
      </w:r>
      <w:r w:rsidR="002519A7" w:rsidRPr="00A00370">
        <w:rPr>
          <w:rFonts w:cstheme="minorHAnsi"/>
          <w:sz w:val="24"/>
          <w:szCs w:val="24"/>
          <w:vertAlign w:val="superscript"/>
        </w:rPr>
        <w:t>37</w:t>
      </w:r>
      <w:r w:rsidR="002519A7">
        <w:rPr>
          <w:rFonts w:cstheme="minorHAnsi"/>
          <w:sz w:val="24"/>
          <w:szCs w:val="24"/>
        </w:rPr>
        <w:t xml:space="preserve"> Bender</w:t>
      </w:r>
      <w:r w:rsidR="00AD1B1D">
        <w:rPr>
          <w:rFonts w:cstheme="minorHAnsi"/>
          <w:sz w:val="24"/>
          <w:szCs w:val="24"/>
        </w:rPr>
        <w:t xml:space="preserve"> et al used an interactive voice response system (IVR) through which participants received calls, and gave tailored responses based on information given by the participant.</w:t>
      </w:r>
      <w:r w:rsidR="00AD1B1D" w:rsidRPr="00A00370">
        <w:rPr>
          <w:rFonts w:cstheme="minorHAnsi"/>
          <w:sz w:val="24"/>
          <w:szCs w:val="24"/>
          <w:vertAlign w:val="superscript"/>
        </w:rPr>
        <w:t>38</w:t>
      </w:r>
      <w:r w:rsidR="00AD1B1D">
        <w:rPr>
          <w:rFonts w:cstheme="minorHAnsi"/>
          <w:sz w:val="24"/>
          <w:szCs w:val="24"/>
          <w:vertAlign w:val="superscript"/>
        </w:rPr>
        <w:t xml:space="preserve"> </w:t>
      </w:r>
      <w:r w:rsidR="00C81A67">
        <w:rPr>
          <w:rFonts w:cstheme="minorHAnsi"/>
          <w:sz w:val="24"/>
          <w:szCs w:val="24"/>
        </w:rPr>
        <w:t xml:space="preserve">Liu et al </w:t>
      </w:r>
      <w:r w:rsidR="002519A7">
        <w:rPr>
          <w:rFonts w:cstheme="minorHAnsi"/>
          <w:sz w:val="24"/>
          <w:szCs w:val="24"/>
        </w:rPr>
        <w:t xml:space="preserve">used </w:t>
      </w:r>
      <w:r w:rsidR="002519A7" w:rsidRPr="00CE39E7">
        <w:rPr>
          <w:rFonts w:cstheme="minorHAnsi"/>
          <w:color w:val="292526"/>
          <w:sz w:val="24"/>
          <w:szCs w:val="24"/>
        </w:rPr>
        <w:t>interactive</w:t>
      </w:r>
      <w:r w:rsidR="00A27D4E" w:rsidRPr="00CE39E7">
        <w:rPr>
          <w:rFonts w:cstheme="minorHAnsi"/>
          <w:color w:val="292526"/>
          <w:sz w:val="24"/>
          <w:szCs w:val="24"/>
        </w:rPr>
        <w:t xml:space="preserve"> self-care software installed on patients’ mobile telephones</w:t>
      </w:r>
      <w:r w:rsidR="00365574">
        <w:rPr>
          <w:rFonts w:cstheme="minorHAnsi"/>
          <w:color w:val="292526"/>
          <w:sz w:val="24"/>
          <w:szCs w:val="24"/>
        </w:rPr>
        <w:t xml:space="preserve"> to record daily sleep quality, coughing severity, difficulties with breathing, activities affected by asthma, use of relievers,</w:t>
      </w:r>
      <w:r w:rsidR="00365574" w:rsidRPr="00365574">
        <w:t xml:space="preserve"> </w:t>
      </w:r>
      <w:r w:rsidR="00365574" w:rsidRPr="00365574">
        <w:rPr>
          <w:rFonts w:cstheme="minorHAnsi"/>
          <w:color w:val="292526"/>
          <w:sz w:val="24"/>
          <w:szCs w:val="24"/>
        </w:rPr>
        <w:t>peak expiratory</w:t>
      </w:r>
      <w:r w:rsidR="00365574">
        <w:rPr>
          <w:rFonts w:cstheme="minorHAnsi"/>
          <w:color w:val="292526"/>
          <w:sz w:val="24"/>
          <w:szCs w:val="24"/>
        </w:rPr>
        <w:t xml:space="preserve"> </w:t>
      </w:r>
      <w:r w:rsidR="00365574" w:rsidRPr="00365574">
        <w:rPr>
          <w:rFonts w:cstheme="minorHAnsi"/>
          <w:color w:val="292526"/>
          <w:sz w:val="24"/>
          <w:szCs w:val="24"/>
        </w:rPr>
        <w:t>flow rate (PEFR) and PEFR variability</w:t>
      </w:r>
      <w:r w:rsidR="00E0699D">
        <w:rPr>
          <w:rFonts w:cstheme="minorHAnsi"/>
          <w:color w:val="292526"/>
          <w:sz w:val="24"/>
          <w:szCs w:val="24"/>
        </w:rPr>
        <w:t>.</w:t>
      </w:r>
      <w:r w:rsidR="00FE4471" w:rsidRPr="00A00370">
        <w:rPr>
          <w:rFonts w:cstheme="minorHAnsi"/>
          <w:color w:val="292526"/>
          <w:sz w:val="24"/>
          <w:szCs w:val="24"/>
          <w:vertAlign w:val="superscript"/>
        </w:rPr>
        <w:t>39</w:t>
      </w:r>
      <w:r w:rsidR="00A27D4E" w:rsidRPr="00CE39E7">
        <w:rPr>
          <w:rFonts w:cstheme="minorHAnsi"/>
          <w:color w:val="292526"/>
          <w:sz w:val="24"/>
          <w:szCs w:val="24"/>
        </w:rPr>
        <w:t xml:space="preserve"> </w:t>
      </w:r>
      <w:r w:rsidR="00320E32">
        <w:rPr>
          <w:rFonts w:cstheme="minorHAnsi"/>
          <w:color w:val="292526"/>
          <w:sz w:val="24"/>
          <w:szCs w:val="24"/>
        </w:rPr>
        <w:t>Participants</w:t>
      </w:r>
      <w:r w:rsidR="00320E32" w:rsidRPr="00CE39E7">
        <w:rPr>
          <w:rFonts w:cstheme="minorHAnsi"/>
          <w:color w:val="292526"/>
          <w:sz w:val="24"/>
          <w:szCs w:val="24"/>
        </w:rPr>
        <w:t xml:space="preserve"> </w:t>
      </w:r>
      <w:r w:rsidR="00A27D4E" w:rsidRPr="00CE39E7">
        <w:rPr>
          <w:rFonts w:cstheme="minorHAnsi"/>
          <w:color w:val="292526"/>
          <w:sz w:val="24"/>
          <w:szCs w:val="24"/>
        </w:rPr>
        <w:t>were loaned a</w:t>
      </w:r>
      <w:r w:rsidR="00A27D4E">
        <w:rPr>
          <w:rFonts w:cstheme="minorHAnsi"/>
          <w:color w:val="292526"/>
          <w:sz w:val="24"/>
          <w:szCs w:val="24"/>
        </w:rPr>
        <w:t xml:space="preserve"> </w:t>
      </w:r>
      <w:r w:rsidR="00A27D4E" w:rsidRPr="00CE39E7">
        <w:rPr>
          <w:rFonts w:cstheme="minorHAnsi"/>
          <w:color w:val="292526"/>
          <w:sz w:val="24"/>
          <w:szCs w:val="24"/>
        </w:rPr>
        <w:t>mobile telephone if they did not have</w:t>
      </w:r>
      <w:r w:rsidR="002D695D">
        <w:rPr>
          <w:rFonts w:cstheme="minorHAnsi"/>
          <w:color w:val="292526"/>
          <w:sz w:val="24"/>
          <w:szCs w:val="24"/>
        </w:rPr>
        <w:t xml:space="preserve"> one or it was not compatible with the software.</w:t>
      </w:r>
      <w:r w:rsidR="00A27D4E" w:rsidRPr="00CE39E7">
        <w:rPr>
          <w:rFonts w:cstheme="minorHAnsi"/>
          <w:color w:val="292526"/>
          <w:sz w:val="24"/>
          <w:szCs w:val="24"/>
        </w:rPr>
        <w:t xml:space="preserve"> Rasmussen et al used a</w:t>
      </w:r>
      <w:r w:rsidR="00C81A67">
        <w:rPr>
          <w:rFonts w:cstheme="minorHAnsi"/>
          <w:color w:val="292526"/>
          <w:sz w:val="24"/>
          <w:szCs w:val="24"/>
        </w:rPr>
        <w:t>n</w:t>
      </w:r>
      <w:r w:rsidR="00A27D4E" w:rsidRPr="00CE39E7">
        <w:rPr>
          <w:rFonts w:cstheme="minorHAnsi"/>
          <w:color w:val="292526"/>
          <w:sz w:val="24"/>
          <w:szCs w:val="24"/>
        </w:rPr>
        <w:t xml:space="preserve"> </w:t>
      </w:r>
      <w:r w:rsidR="00A27D4E" w:rsidRPr="00CE39E7">
        <w:rPr>
          <w:rFonts w:cstheme="minorHAnsi"/>
          <w:sz w:val="24"/>
          <w:szCs w:val="24"/>
        </w:rPr>
        <w:t>internet-based a</w:t>
      </w:r>
      <w:r w:rsidR="00D30EAB">
        <w:rPr>
          <w:rFonts w:cstheme="minorHAnsi"/>
          <w:sz w:val="24"/>
          <w:szCs w:val="24"/>
        </w:rPr>
        <w:t>sthma management tool</w:t>
      </w:r>
      <w:r w:rsidR="00C01CFC">
        <w:rPr>
          <w:rFonts w:cstheme="minorHAnsi"/>
          <w:sz w:val="24"/>
          <w:szCs w:val="24"/>
        </w:rPr>
        <w:t>;</w:t>
      </w:r>
      <w:r w:rsidR="00D30EAB">
        <w:rPr>
          <w:rFonts w:cstheme="minorHAnsi"/>
          <w:sz w:val="24"/>
          <w:szCs w:val="24"/>
        </w:rPr>
        <w:t xml:space="preserve"> i</w:t>
      </w:r>
      <w:r w:rsidR="00A27D4E" w:rsidRPr="00CE39E7">
        <w:rPr>
          <w:rFonts w:cstheme="minorHAnsi"/>
          <w:sz w:val="24"/>
          <w:szCs w:val="24"/>
        </w:rPr>
        <w:t>f the patient did not have access to a computer, a push-button telephone was used.</w:t>
      </w:r>
      <w:r w:rsidR="00FE4471">
        <w:rPr>
          <w:rFonts w:cstheme="minorHAnsi"/>
          <w:sz w:val="24"/>
          <w:szCs w:val="24"/>
        </w:rPr>
        <w:t xml:space="preserve"> </w:t>
      </w:r>
      <w:r w:rsidR="00FE4471" w:rsidRPr="00A00370">
        <w:rPr>
          <w:rFonts w:cstheme="minorHAnsi"/>
          <w:sz w:val="24"/>
          <w:szCs w:val="24"/>
          <w:vertAlign w:val="superscript"/>
        </w:rPr>
        <w:t>40</w:t>
      </w:r>
      <w:r w:rsidR="00A27D4E">
        <w:rPr>
          <w:rFonts w:cstheme="minorHAnsi"/>
          <w:sz w:val="24"/>
          <w:szCs w:val="24"/>
        </w:rPr>
        <w:t xml:space="preserve"> </w:t>
      </w:r>
    </w:p>
    <w:p w14:paraId="25C16848" w14:textId="77777777" w:rsidR="00A27D4E" w:rsidRDefault="00A27D4E" w:rsidP="008037D6">
      <w:pPr>
        <w:autoSpaceDE w:val="0"/>
        <w:autoSpaceDN w:val="0"/>
        <w:adjustRightInd w:val="0"/>
        <w:spacing w:after="0" w:line="480" w:lineRule="auto"/>
        <w:rPr>
          <w:rFonts w:cstheme="minorHAnsi"/>
          <w:sz w:val="24"/>
          <w:szCs w:val="24"/>
        </w:rPr>
      </w:pPr>
    </w:p>
    <w:p w14:paraId="07CA6076" w14:textId="3C742174" w:rsidR="00DB61C0" w:rsidRPr="00DB61C0" w:rsidRDefault="00380B73" w:rsidP="00320E32">
      <w:pPr>
        <w:autoSpaceDE w:val="0"/>
        <w:autoSpaceDN w:val="0"/>
        <w:adjustRightInd w:val="0"/>
        <w:spacing w:after="0" w:line="480" w:lineRule="auto"/>
        <w:rPr>
          <w:rFonts w:ascii="JansonText-Roman" w:hAnsi="JansonText-Roman" w:cs="JansonText-Roman"/>
          <w:sz w:val="20"/>
          <w:szCs w:val="20"/>
        </w:rPr>
      </w:pPr>
      <w:r w:rsidRPr="001D37D8">
        <w:rPr>
          <w:rFonts w:cs="Times New Roman"/>
          <w:i/>
          <w:sz w:val="24"/>
          <w:szCs w:val="24"/>
        </w:rPr>
        <w:t>Education</w:t>
      </w:r>
      <w:r w:rsidR="00C01CFC">
        <w:rPr>
          <w:rFonts w:cs="Times New Roman"/>
          <w:i/>
          <w:sz w:val="24"/>
          <w:szCs w:val="24"/>
        </w:rPr>
        <w:t xml:space="preserve"> </w:t>
      </w:r>
      <w:r w:rsidRPr="008037D6">
        <w:rPr>
          <w:rFonts w:cstheme="minorHAnsi"/>
          <w:sz w:val="24"/>
          <w:szCs w:val="24"/>
        </w:rPr>
        <w:t>- All the studies provided additional education via the intervention. This was poorly d</w:t>
      </w:r>
      <w:r w:rsidR="00DB61C0" w:rsidRPr="008037D6">
        <w:rPr>
          <w:rFonts w:cstheme="minorHAnsi"/>
          <w:sz w:val="24"/>
          <w:szCs w:val="24"/>
        </w:rPr>
        <w:t>escribed in some</w:t>
      </w:r>
      <w:r w:rsidR="00C8095F">
        <w:rPr>
          <w:rFonts w:cstheme="minorHAnsi"/>
          <w:sz w:val="24"/>
          <w:szCs w:val="24"/>
        </w:rPr>
        <w:t xml:space="preserve"> and very variable in content.</w:t>
      </w:r>
      <w:r w:rsidR="0013332E">
        <w:rPr>
          <w:rFonts w:cstheme="minorHAnsi"/>
          <w:sz w:val="24"/>
          <w:szCs w:val="24"/>
        </w:rPr>
        <w:t xml:space="preserve"> </w:t>
      </w:r>
      <w:r w:rsidR="00DB61C0" w:rsidRPr="008037D6">
        <w:rPr>
          <w:rFonts w:cstheme="minorHAnsi"/>
          <w:sz w:val="24"/>
          <w:szCs w:val="24"/>
        </w:rPr>
        <w:t xml:space="preserve"> </w:t>
      </w:r>
      <w:r w:rsidR="00320E32">
        <w:rPr>
          <w:rFonts w:cstheme="minorHAnsi"/>
          <w:sz w:val="24"/>
          <w:szCs w:val="24"/>
        </w:rPr>
        <w:t>T</w:t>
      </w:r>
      <w:r w:rsidR="0013332E">
        <w:rPr>
          <w:rFonts w:cstheme="minorHAnsi"/>
          <w:sz w:val="24"/>
          <w:szCs w:val="24"/>
        </w:rPr>
        <w:t>wo studies described the education provided</w:t>
      </w:r>
      <w:r w:rsidR="003D31F0">
        <w:rPr>
          <w:rFonts w:cstheme="minorHAnsi"/>
          <w:sz w:val="24"/>
          <w:szCs w:val="24"/>
        </w:rPr>
        <w:t xml:space="preserve"> by the intervention</w:t>
      </w:r>
      <w:r w:rsidR="00320E32">
        <w:rPr>
          <w:rFonts w:cstheme="minorHAnsi"/>
          <w:sz w:val="24"/>
          <w:szCs w:val="24"/>
        </w:rPr>
        <w:t>:</w:t>
      </w:r>
      <w:r w:rsidR="00D565D2">
        <w:rPr>
          <w:rFonts w:cstheme="minorHAnsi"/>
          <w:sz w:val="24"/>
          <w:szCs w:val="24"/>
        </w:rPr>
        <w:t xml:space="preserve"> t</w:t>
      </w:r>
      <w:r w:rsidR="00DB61C0" w:rsidRPr="008037D6">
        <w:rPr>
          <w:rFonts w:cstheme="minorHAnsi"/>
          <w:sz w:val="24"/>
          <w:szCs w:val="24"/>
        </w:rPr>
        <w:t>he SMASHING study</w:t>
      </w:r>
      <w:r w:rsidR="00FE4471" w:rsidRPr="00A00370">
        <w:rPr>
          <w:rFonts w:cstheme="minorHAnsi"/>
          <w:sz w:val="24"/>
          <w:szCs w:val="24"/>
          <w:vertAlign w:val="superscript"/>
        </w:rPr>
        <w:t>33-36</w:t>
      </w:r>
      <w:r w:rsidR="00B87142">
        <w:rPr>
          <w:rFonts w:cstheme="minorHAnsi"/>
          <w:sz w:val="24"/>
          <w:szCs w:val="24"/>
        </w:rPr>
        <w:t xml:space="preserve"> </w:t>
      </w:r>
      <w:r w:rsidR="00DB61C0" w:rsidRPr="008037D6">
        <w:rPr>
          <w:rFonts w:cstheme="minorHAnsi"/>
          <w:sz w:val="24"/>
          <w:szCs w:val="24"/>
        </w:rPr>
        <w:t>featured two group-based education sessions, which lasted 45 to 60 minutes, including exploration of a patient’s interests and previous knowledge (negotiating an agenda and patient-</w:t>
      </w:r>
      <w:r w:rsidR="00972A9F" w:rsidRPr="008037D6">
        <w:rPr>
          <w:rFonts w:cstheme="minorHAnsi"/>
          <w:sz w:val="24"/>
          <w:szCs w:val="24"/>
        </w:rPr>
        <w:t>c</w:t>
      </w:r>
      <w:r w:rsidR="00C8095F">
        <w:rPr>
          <w:rFonts w:cstheme="minorHAnsi"/>
          <w:sz w:val="24"/>
          <w:szCs w:val="24"/>
        </w:rPr>
        <w:t>e</w:t>
      </w:r>
      <w:r w:rsidR="00972A9F" w:rsidRPr="008037D6">
        <w:rPr>
          <w:rFonts w:cstheme="minorHAnsi"/>
          <w:sz w:val="24"/>
          <w:szCs w:val="24"/>
        </w:rPr>
        <w:t>ntred</w:t>
      </w:r>
      <w:r w:rsidR="00DB61C0" w:rsidRPr="008037D6">
        <w:rPr>
          <w:rFonts w:cstheme="minorHAnsi"/>
          <w:sz w:val="24"/>
          <w:szCs w:val="24"/>
        </w:rPr>
        <w:t xml:space="preserve"> education), personalized feedback, and </w:t>
      </w:r>
      <w:r w:rsidR="00B93E63">
        <w:rPr>
          <w:rFonts w:cstheme="minorHAnsi"/>
          <w:sz w:val="24"/>
          <w:szCs w:val="24"/>
        </w:rPr>
        <w:t>support for</w:t>
      </w:r>
      <w:r w:rsidR="00AC0886">
        <w:rPr>
          <w:rFonts w:cstheme="minorHAnsi"/>
          <w:sz w:val="24"/>
          <w:szCs w:val="24"/>
        </w:rPr>
        <w:t xml:space="preserve"> self-management</w:t>
      </w:r>
      <w:r w:rsidR="0013332E">
        <w:rPr>
          <w:rFonts w:cstheme="minorHAnsi"/>
          <w:sz w:val="24"/>
          <w:szCs w:val="24"/>
        </w:rPr>
        <w:t xml:space="preserve"> (self-efficacy and implementing a plan for change)</w:t>
      </w:r>
      <w:r w:rsidR="00320E32">
        <w:rPr>
          <w:rFonts w:cstheme="minorHAnsi"/>
          <w:sz w:val="24"/>
          <w:szCs w:val="24"/>
        </w:rPr>
        <w:t>;</w:t>
      </w:r>
      <w:r w:rsidR="00AC0886">
        <w:rPr>
          <w:rFonts w:cstheme="minorHAnsi"/>
          <w:sz w:val="24"/>
          <w:szCs w:val="24"/>
        </w:rPr>
        <w:t xml:space="preserve"> </w:t>
      </w:r>
      <w:r w:rsidR="00C50F24">
        <w:rPr>
          <w:rFonts w:cstheme="minorHAnsi"/>
          <w:sz w:val="24"/>
          <w:szCs w:val="24"/>
        </w:rPr>
        <w:t>the</w:t>
      </w:r>
      <w:r w:rsidR="00AC0886">
        <w:rPr>
          <w:rFonts w:cstheme="minorHAnsi"/>
          <w:sz w:val="24"/>
          <w:szCs w:val="24"/>
        </w:rPr>
        <w:t xml:space="preserve"> Bender </w:t>
      </w:r>
      <w:r w:rsidR="00320E32">
        <w:rPr>
          <w:rFonts w:cstheme="minorHAnsi"/>
          <w:sz w:val="24"/>
          <w:szCs w:val="24"/>
        </w:rPr>
        <w:t xml:space="preserve">et al </w:t>
      </w:r>
      <w:r w:rsidR="00AC0886">
        <w:rPr>
          <w:rFonts w:cstheme="minorHAnsi"/>
          <w:sz w:val="24"/>
          <w:szCs w:val="24"/>
        </w:rPr>
        <w:t xml:space="preserve">study </w:t>
      </w:r>
      <w:r w:rsidR="00DB61C0" w:rsidRPr="008037D6">
        <w:rPr>
          <w:rFonts w:cstheme="minorHAnsi"/>
          <w:sz w:val="24"/>
          <w:szCs w:val="24"/>
        </w:rPr>
        <w:t xml:space="preserve">included information </w:t>
      </w:r>
      <w:r w:rsidR="00C50F24" w:rsidRPr="008037D6">
        <w:rPr>
          <w:rFonts w:cstheme="minorHAnsi"/>
          <w:sz w:val="24"/>
          <w:szCs w:val="24"/>
        </w:rPr>
        <w:t xml:space="preserve">about </w:t>
      </w:r>
      <w:r w:rsidR="00C50F24">
        <w:rPr>
          <w:rFonts w:cstheme="minorHAnsi"/>
          <w:sz w:val="24"/>
          <w:szCs w:val="24"/>
        </w:rPr>
        <w:t>a</w:t>
      </w:r>
      <w:r w:rsidR="00DB61C0" w:rsidRPr="008037D6">
        <w:rPr>
          <w:rFonts w:cstheme="minorHAnsi"/>
          <w:sz w:val="24"/>
          <w:szCs w:val="24"/>
        </w:rPr>
        <w:t xml:space="preserve"> pre-existing free telephone </w:t>
      </w:r>
      <w:r w:rsidR="00DB61C0" w:rsidRPr="008037D6">
        <w:rPr>
          <w:rFonts w:cstheme="minorHAnsi"/>
          <w:sz w:val="24"/>
          <w:szCs w:val="24"/>
        </w:rPr>
        <w:lastRenderedPageBreak/>
        <w:t xml:space="preserve">service staffed by nurses capable of answering questions about asthma, </w:t>
      </w:r>
      <w:r w:rsidR="00C50F24" w:rsidRPr="008037D6">
        <w:rPr>
          <w:rFonts w:cstheme="minorHAnsi"/>
          <w:sz w:val="24"/>
          <w:szCs w:val="24"/>
        </w:rPr>
        <w:t xml:space="preserve">and </w:t>
      </w:r>
      <w:r w:rsidR="00C50F24">
        <w:rPr>
          <w:rFonts w:cstheme="minorHAnsi"/>
          <w:sz w:val="24"/>
          <w:szCs w:val="24"/>
        </w:rPr>
        <w:t>the</w:t>
      </w:r>
      <w:r w:rsidR="00DB61C0" w:rsidRPr="008037D6">
        <w:rPr>
          <w:rFonts w:cstheme="minorHAnsi"/>
          <w:sz w:val="24"/>
          <w:szCs w:val="24"/>
        </w:rPr>
        <w:t xml:space="preserve"> Colorado Quit Line, offering free telephone based tobacco cessation information.</w:t>
      </w:r>
      <w:r w:rsidR="00FE4471" w:rsidRPr="00A00370">
        <w:rPr>
          <w:rFonts w:cstheme="minorHAnsi"/>
          <w:sz w:val="24"/>
          <w:szCs w:val="24"/>
          <w:vertAlign w:val="superscript"/>
        </w:rPr>
        <w:t>38</w:t>
      </w:r>
    </w:p>
    <w:p w14:paraId="79E33B39" w14:textId="2C7F6119" w:rsidR="00380B73" w:rsidRPr="00DB61C0" w:rsidRDefault="00DB61C0" w:rsidP="000223DF">
      <w:pPr>
        <w:autoSpaceDE w:val="0"/>
        <w:autoSpaceDN w:val="0"/>
        <w:adjustRightInd w:val="0"/>
        <w:spacing w:after="0" w:line="480" w:lineRule="auto"/>
        <w:rPr>
          <w:rFonts w:ascii="AGaramond-Regular" w:hAnsi="AGaramond-Regular" w:cs="AGaramond-Regular"/>
          <w:sz w:val="21"/>
          <w:szCs w:val="21"/>
        </w:rPr>
      </w:pPr>
      <w:r>
        <w:rPr>
          <w:rFonts w:ascii="AGaramond-Regular" w:hAnsi="AGaramond-Regular" w:cs="AGaramond-Regular"/>
          <w:sz w:val="21"/>
          <w:szCs w:val="21"/>
        </w:rPr>
        <w:t xml:space="preserve"> </w:t>
      </w:r>
    </w:p>
    <w:p w14:paraId="1D63E7EE" w14:textId="77777777" w:rsidR="00380B73" w:rsidRPr="001D37D8" w:rsidRDefault="00380B73" w:rsidP="00380B73">
      <w:pPr>
        <w:autoSpaceDE w:val="0"/>
        <w:autoSpaceDN w:val="0"/>
        <w:adjustRightInd w:val="0"/>
        <w:spacing w:after="0" w:line="360" w:lineRule="auto"/>
        <w:rPr>
          <w:rFonts w:cs="AGaramond-Regular"/>
          <w:sz w:val="24"/>
          <w:szCs w:val="24"/>
        </w:rPr>
      </w:pPr>
    </w:p>
    <w:p w14:paraId="1CC5506F" w14:textId="4E343190" w:rsidR="000A22C5" w:rsidRPr="000A22C5" w:rsidRDefault="00380B73" w:rsidP="00320E32">
      <w:pPr>
        <w:autoSpaceDE w:val="0"/>
        <w:autoSpaceDN w:val="0"/>
        <w:adjustRightInd w:val="0"/>
        <w:spacing w:after="0" w:line="480" w:lineRule="auto"/>
        <w:rPr>
          <w:rFonts w:cstheme="minorHAnsi"/>
          <w:sz w:val="24"/>
          <w:szCs w:val="24"/>
        </w:rPr>
      </w:pPr>
      <w:r w:rsidRPr="001D37D8">
        <w:rPr>
          <w:rFonts w:cs="AGaramond-Regular"/>
          <w:i/>
          <w:sz w:val="24"/>
          <w:szCs w:val="24"/>
        </w:rPr>
        <w:t>Additional health professional help available</w:t>
      </w:r>
      <w:r w:rsidRPr="001D37D8">
        <w:rPr>
          <w:rFonts w:cs="AGaramond-Regular"/>
          <w:sz w:val="24"/>
          <w:szCs w:val="24"/>
        </w:rPr>
        <w:t xml:space="preserve"> -</w:t>
      </w:r>
      <w:r w:rsidR="00C8095F">
        <w:rPr>
          <w:rFonts w:cs="AGaramond-Regular"/>
          <w:sz w:val="24"/>
          <w:szCs w:val="24"/>
        </w:rPr>
        <w:t xml:space="preserve"> </w:t>
      </w:r>
      <w:r w:rsidRPr="000A22C5">
        <w:rPr>
          <w:rFonts w:cstheme="minorHAnsi"/>
          <w:sz w:val="24"/>
          <w:szCs w:val="24"/>
        </w:rPr>
        <w:t xml:space="preserve">Three of the studies specified that additional health professional help could be accessed through the intervention if participants required it. </w:t>
      </w:r>
      <w:r w:rsidR="000A22C5" w:rsidRPr="000A22C5">
        <w:rPr>
          <w:rFonts w:cstheme="minorHAnsi"/>
          <w:sz w:val="24"/>
          <w:szCs w:val="24"/>
        </w:rPr>
        <w:t>In the SMASHING study</w:t>
      </w:r>
      <w:r w:rsidR="00C8095F">
        <w:rPr>
          <w:rFonts w:cstheme="minorHAnsi"/>
          <w:sz w:val="24"/>
          <w:szCs w:val="24"/>
        </w:rPr>
        <w:t>,</w:t>
      </w:r>
      <w:r w:rsidR="000A22C5" w:rsidRPr="000A22C5">
        <w:rPr>
          <w:rFonts w:cstheme="minorHAnsi"/>
          <w:sz w:val="24"/>
          <w:szCs w:val="24"/>
        </w:rPr>
        <w:t xml:space="preserve"> intervention participants could communicate with a speciali</w:t>
      </w:r>
      <w:r w:rsidR="00320E32">
        <w:rPr>
          <w:rFonts w:cstheme="minorHAnsi"/>
          <w:sz w:val="24"/>
          <w:szCs w:val="24"/>
        </w:rPr>
        <w:t>s</w:t>
      </w:r>
      <w:r w:rsidR="000A22C5" w:rsidRPr="000A22C5">
        <w:rPr>
          <w:rFonts w:cstheme="minorHAnsi"/>
          <w:sz w:val="24"/>
          <w:szCs w:val="24"/>
        </w:rPr>
        <w:t>ed asthma nurse if required.</w:t>
      </w:r>
      <w:r w:rsidR="00FE4471" w:rsidRPr="00A00370">
        <w:rPr>
          <w:rFonts w:cstheme="minorHAnsi"/>
          <w:sz w:val="24"/>
          <w:szCs w:val="24"/>
          <w:vertAlign w:val="superscript"/>
        </w:rPr>
        <w:t>33-36</w:t>
      </w:r>
      <w:r w:rsidR="000A22C5" w:rsidRPr="000A22C5">
        <w:rPr>
          <w:rFonts w:cstheme="minorHAnsi"/>
          <w:sz w:val="24"/>
          <w:szCs w:val="24"/>
        </w:rPr>
        <w:t xml:space="preserve"> In the Hashim</w:t>
      </w:r>
      <w:r w:rsidR="00B93E63">
        <w:rPr>
          <w:rFonts w:cstheme="minorHAnsi"/>
          <w:sz w:val="24"/>
          <w:szCs w:val="24"/>
        </w:rPr>
        <w:t>o</w:t>
      </w:r>
      <w:r w:rsidR="000A22C5" w:rsidRPr="000A22C5">
        <w:rPr>
          <w:rFonts w:cstheme="minorHAnsi"/>
          <w:sz w:val="24"/>
          <w:szCs w:val="24"/>
        </w:rPr>
        <w:t xml:space="preserve">to </w:t>
      </w:r>
      <w:r w:rsidR="00320E32">
        <w:rPr>
          <w:rFonts w:cstheme="minorHAnsi"/>
          <w:sz w:val="24"/>
          <w:szCs w:val="24"/>
        </w:rPr>
        <w:t xml:space="preserve">et al </w:t>
      </w:r>
      <w:r w:rsidR="000A22C5" w:rsidRPr="000A22C5">
        <w:rPr>
          <w:rFonts w:cstheme="minorHAnsi"/>
          <w:sz w:val="24"/>
          <w:szCs w:val="24"/>
        </w:rPr>
        <w:t xml:space="preserve">intervention a study nurse </w:t>
      </w:r>
      <w:r w:rsidR="00320E32">
        <w:rPr>
          <w:rFonts w:cstheme="minorHAnsi"/>
          <w:sz w:val="24"/>
          <w:szCs w:val="24"/>
        </w:rPr>
        <w:t>could</w:t>
      </w:r>
      <w:r w:rsidR="000A22C5" w:rsidRPr="000A22C5">
        <w:rPr>
          <w:rFonts w:cstheme="minorHAnsi"/>
          <w:sz w:val="24"/>
          <w:szCs w:val="24"/>
        </w:rPr>
        <w:t xml:space="preserve"> monitor data entered at the web page and facilitat</w:t>
      </w:r>
      <w:r w:rsidR="00320E32">
        <w:rPr>
          <w:rFonts w:cstheme="minorHAnsi"/>
          <w:sz w:val="24"/>
          <w:szCs w:val="24"/>
        </w:rPr>
        <w:t>e</w:t>
      </w:r>
      <w:r w:rsidR="000A22C5" w:rsidRPr="000A22C5">
        <w:rPr>
          <w:rFonts w:cstheme="minorHAnsi"/>
          <w:sz w:val="24"/>
          <w:szCs w:val="24"/>
        </w:rPr>
        <w:t xml:space="preserve"> communication between patients and pulmonologists</w:t>
      </w:r>
      <w:r w:rsidR="00320E32">
        <w:rPr>
          <w:rFonts w:cstheme="minorHAnsi"/>
          <w:sz w:val="24"/>
          <w:szCs w:val="24"/>
        </w:rPr>
        <w:t>,</w:t>
      </w:r>
      <w:r w:rsidR="000A22C5" w:rsidRPr="000A22C5">
        <w:rPr>
          <w:rFonts w:cstheme="minorHAnsi"/>
          <w:sz w:val="24"/>
          <w:szCs w:val="24"/>
        </w:rPr>
        <w:t xml:space="preserve"> if deemed necessary</w:t>
      </w:r>
      <w:r w:rsidR="000A22C5">
        <w:rPr>
          <w:rFonts w:cstheme="minorHAnsi"/>
          <w:sz w:val="24"/>
          <w:szCs w:val="24"/>
        </w:rPr>
        <w:t>.</w:t>
      </w:r>
      <w:r w:rsidR="005B5483" w:rsidRPr="005B5483">
        <w:rPr>
          <w:rStyle w:val="EndnoteReference"/>
        </w:rPr>
        <w:t xml:space="preserve"> </w:t>
      </w:r>
      <w:r w:rsidR="00FE4471" w:rsidRPr="00A00370">
        <w:rPr>
          <w:vertAlign w:val="superscript"/>
        </w:rPr>
        <w:t>37</w:t>
      </w:r>
      <w:r w:rsidR="000A22C5">
        <w:rPr>
          <w:rFonts w:cstheme="minorHAnsi"/>
          <w:sz w:val="24"/>
          <w:szCs w:val="24"/>
        </w:rPr>
        <w:t xml:space="preserve"> For </w:t>
      </w:r>
      <w:r w:rsidR="00C8095F">
        <w:rPr>
          <w:rFonts w:cstheme="minorHAnsi"/>
          <w:sz w:val="24"/>
          <w:szCs w:val="24"/>
        </w:rPr>
        <w:t xml:space="preserve">the </w:t>
      </w:r>
      <w:r w:rsidR="000A22C5" w:rsidRPr="000A22C5">
        <w:rPr>
          <w:rFonts w:cstheme="minorHAnsi"/>
          <w:sz w:val="24"/>
          <w:szCs w:val="24"/>
        </w:rPr>
        <w:t xml:space="preserve">Rasmussen et </w:t>
      </w:r>
      <w:r w:rsidR="000A22C5">
        <w:rPr>
          <w:rFonts w:cstheme="minorHAnsi"/>
          <w:sz w:val="24"/>
          <w:szCs w:val="24"/>
        </w:rPr>
        <w:t xml:space="preserve">al </w:t>
      </w:r>
      <w:r w:rsidR="000A22C5" w:rsidRPr="000A22C5">
        <w:rPr>
          <w:rFonts w:cstheme="minorHAnsi"/>
          <w:sz w:val="24"/>
          <w:szCs w:val="24"/>
        </w:rPr>
        <w:t>intervention p</w:t>
      </w:r>
      <w:r w:rsidR="000A22C5">
        <w:rPr>
          <w:rFonts w:cstheme="minorHAnsi"/>
          <w:sz w:val="24"/>
          <w:szCs w:val="24"/>
        </w:rPr>
        <w:t>articipants had access to a phy</w:t>
      </w:r>
      <w:r w:rsidR="000A22C5" w:rsidRPr="000A22C5">
        <w:rPr>
          <w:rFonts w:cstheme="minorHAnsi"/>
          <w:sz w:val="24"/>
          <w:szCs w:val="24"/>
        </w:rPr>
        <w:t>sic</w:t>
      </w:r>
      <w:r w:rsidR="0059350C">
        <w:rPr>
          <w:rFonts w:cstheme="minorHAnsi"/>
          <w:sz w:val="24"/>
          <w:szCs w:val="24"/>
        </w:rPr>
        <w:t>i</w:t>
      </w:r>
      <w:r w:rsidR="000A22C5" w:rsidRPr="000A22C5">
        <w:rPr>
          <w:rFonts w:cstheme="minorHAnsi"/>
          <w:sz w:val="24"/>
          <w:szCs w:val="24"/>
        </w:rPr>
        <w:t>an for trea</w:t>
      </w:r>
      <w:r w:rsidR="000A22C5">
        <w:rPr>
          <w:rFonts w:cstheme="minorHAnsi"/>
          <w:sz w:val="24"/>
          <w:szCs w:val="24"/>
        </w:rPr>
        <w:t>tment advice.</w:t>
      </w:r>
      <w:r w:rsidR="00FE4471" w:rsidRPr="00A00370">
        <w:rPr>
          <w:rFonts w:cstheme="minorHAnsi"/>
          <w:sz w:val="24"/>
          <w:szCs w:val="24"/>
          <w:vertAlign w:val="superscript"/>
        </w:rPr>
        <w:t>40</w:t>
      </w:r>
    </w:p>
    <w:p w14:paraId="58AB63ED" w14:textId="77777777" w:rsidR="000A22C5" w:rsidRDefault="000A22C5" w:rsidP="005B5483">
      <w:pPr>
        <w:autoSpaceDE w:val="0"/>
        <w:autoSpaceDN w:val="0"/>
        <w:adjustRightInd w:val="0"/>
        <w:spacing w:after="0" w:line="480" w:lineRule="auto"/>
        <w:rPr>
          <w:rFonts w:ascii="AGaramond-Regular" w:hAnsi="AGaramond-Regular" w:cs="AGaramond-Regular"/>
          <w:sz w:val="21"/>
          <w:szCs w:val="21"/>
        </w:rPr>
      </w:pPr>
    </w:p>
    <w:p w14:paraId="42255E61" w14:textId="5D4DE076" w:rsidR="00A27D4E" w:rsidRDefault="00A27D4E" w:rsidP="00C8095F">
      <w:pPr>
        <w:spacing w:after="0" w:line="480" w:lineRule="auto"/>
      </w:pPr>
      <w:r w:rsidRPr="001D37D8">
        <w:rPr>
          <w:rFonts w:cs="Times New Roman"/>
          <w:i/>
          <w:sz w:val="24"/>
          <w:szCs w:val="24"/>
        </w:rPr>
        <w:t xml:space="preserve">Setting </w:t>
      </w:r>
      <w:r>
        <w:rPr>
          <w:rFonts w:cs="Times New Roman"/>
          <w:sz w:val="24"/>
          <w:szCs w:val="24"/>
        </w:rPr>
        <w:t>–</w:t>
      </w:r>
      <w:r w:rsidR="00CD458B">
        <w:rPr>
          <w:rFonts w:cs="Times New Roman"/>
          <w:sz w:val="24"/>
          <w:szCs w:val="24"/>
        </w:rPr>
        <w:t xml:space="preserve">: </w:t>
      </w:r>
      <w:r w:rsidR="00AD1B1D">
        <w:rPr>
          <w:rFonts w:cs="Times New Roman"/>
          <w:sz w:val="24"/>
          <w:szCs w:val="24"/>
        </w:rPr>
        <w:t>Two studies were conducted</w:t>
      </w:r>
      <w:r w:rsidR="00CD458B">
        <w:rPr>
          <w:rFonts w:cs="Times New Roman"/>
          <w:sz w:val="24"/>
          <w:szCs w:val="24"/>
        </w:rPr>
        <w:t xml:space="preserve"> in general practice, 2 in outpatient clinics and one in a community clinic </w:t>
      </w:r>
      <w:r w:rsidR="003C0983">
        <w:rPr>
          <w:rFonts w:cs="Times New Roman"/>
          <w:sz w:val="24"/>
          <w:szCs w:val="24"/>
        </w:rPr>
        <w:t>(see Table 2)</w:t>
      </w:r>
      <w:r>
        <w:rPr>
          <w:rFonts w:cs="Times New Roman"/>
          <w:sz w:val="24"/>
          <w:szCs w:val="24"/>
        </w:rPr>
        <w:t xml:space="preserve">. </w:t>
      </w:r>
    </w:p>
    <w:p w14:paraId="2EA27C91" w14:textId="77777777" w:rsidR="00380B73" w:rsidRDefault="00380B73" w:rsidP="00380B73">
      <w:pPr>
        <w:autoSpaceDE w:val="0"/>
        <w:autoSpaceDN w:val="0"/>
        <w:adjustRightInd w:val="0"/>
        <w:spacing w:after="0" w:line="360" w:lineRule="auto"/>
        <w:rPr>
          <w:rFonts w:cs="Times New Roman"/>
          <w:sz w:val="24"/>
          <w:szCs w:val="24"/>
        </w:rPr>
      </w:pPr>
    </w:p>
    <w:p w14:paraId="2A918B89" w14:textId="61F0AB83" w:rsidR="00A27D4E" w:rsidRDefault="00A27D4E" w:rsidP="00C81A67">
      <w:pPr>
        <w:autoSpaceDE w:val="0"/>
        <w:autoSpaceDN w:val="0"/>
        <w:adjustRightInd w:val="0"/>
        <w:spacing w:after="0" w:line="480" w:lineRule="auto"/>
        <w:rPr>
          <w:rFonts w:cs="Times New Roman"/>
          <w:sz w:val="24"/>
          <w:szCs w:val="24"/>
        </w:rPr>
      </w:pPr>
      <w:r w:rsidRPr="001D37D8">
        <w:rPr>
          <w:rFonts w:cs="Times New Roman"/>
          <w:i/>
          <w:sz w:val="24"/>
          <w:szCs w:val="24"/>
        </w:rPr>
        <w:t xml:space="preserve">Duration and intensity </w:t>
      </w:r>
      <w:r>
        <w:rPr>
          <w:rFonts w:cs="Times New Roman"/>
          <w:sz w:val="24"/>
          <w:szCs w:val="24"/>
        </w:rPr>
        <w:t>–</w:t>
      </w:r>
      <w:r w:rsidR="00C8095F">
        <w:rPr>
          <w:rFonts w:cs="Times New Roman"/>
          <w:sz w:val="24"/>
          <w:szCs w:val="24"/>
        </w:rPr>
        <w:t xml:space="preserve"> </w:t>
      </w:r>
      <w:r>
        <w:rPr>
          <w:rFonts w:cs="Times New Roman"/>
          <w:sz w:val="24"/>
          <w:szCs w:val="24"/>
        </w:rPr>
        <w:t>The SMASHING study was the longest intervention at twelve months.</w:t>
      </w:r>
      <w:r w:rsidR="00FE4471" w:rsidRPr="00A00370">
        <w:rPr>
          <w:rFonts w:cs="Times New Roman"/>
          <w:sz w:val="24"/>
          <w:szCs w:val="24"/>
          <w:vertAlign w:val="superscript"/>
        </w:rPr>
        <w:t>33-36</w:t>
      </w:r>
      <w:r>
        <w:rPr>
          <w:rFonts w:cs="Times New Roman"/>
          <w:sz w:val="24"/>
          <w:szCs w:val="24"/>
        </w:rPr>
        <w:t xml:space="preserve">The shortest was </w:t>
      </w:r>
      <w:r w:rsidR="00320E32">
        <w:rPr>
          <w:rFonts w:cs="Times New Roman"/>
          <w:sz w:val="24"/>
          <w:szCs w:val="24"/>
        </w:rPr>
        <w:t xml:space="preserve">the </w:t>
      </w:r>
      <w:r>
        <w:rPr>
          <w:rFonts w:cs="Times New Roman"/>
          <w:sz w:val="24"/>
          <w:szCs w:val="24"/>
        </w:rPr>
        <w:t xml:space="preserve">Bender </w:t>
      </w:r>
      <w:r w:rsidR="00320E32">
        <w:rPr>
          <w:rFonts w:cs="Times New Roman"/>
          <w:sz w:val="24"/>
          <w:szCs w:val="24"/>
        </w:rPr>
        <w:t xml:space="preserve">et al study, </w:t>
      </w:r>
      <w:r>
        <w:rPr>
          <w:rFonts w:cs="Times New Roman"/>
          <w:sz w:val="24"/>
          <w:szCs w:val="24"/>
        </w:rPr>
        <w:t>which lasted 10 weeks.</w:t>
      </w:r>
      <w:r w:rsidR="00FE4471" w:rsidRPr="00A00370">
        <w:rPr>
          <w:rFonts w:cs="Times New Roman"/>
          <w:sz w:val="24"/>
          <w:szCs w:val="24"/>
          <w:vertAlign w:val="superscript"/>
        </w:rPr>
        <w:t>38</w:t>
      </w:r>
      <w:r>
        <w:rPr>
          <w:rFonts w:cs="Times New Roman"/>
          <w:sz w:val="24"/>
          <w:szCs w:val="24"/>
        </w:rPr>
        <w:t xml:space="preserve">The three remaining studies were all 6 months in duration. All studies required daily input by intervention participants with the exception of </w:t>
      </w:r>
      <w:r w:rsidR="00320E32">
        <w:rPr>
          <w:rFonts w:cs="Times New Roman"/>
          <w:sz w:val="24"/>
          <w:szCs w:val="24"/>
        </w:rPr>
        <w:t xml:space="preserve">the </w:t>
      </w:r>
      <w:r>
        <w:rPr>
          <w:rFonts w:cs="Times New Roman"/>
          <w:sz w:val="24"/>
          <w:szCs w:val="24"/>
        </w:rPr>
        <w:t>Bender</w:t>
      </w:r>
      <w:r w:rsidR="00320E32">
        <w:rPr>
          <w:rFonts w:cs="Times New Roman"/>
          <w:sz w:val="24"/>
          <w:szCs w:val="24"/>
        </w:rPr>
        <w:t xml:space="preserve"> et al study</w:t>
      </w:r>
      <w:r w:rsidR="00B93E63">
        <w:rPr>
          <w:rFonts w:cs="Times New Roman"/>
          <w:sz w:val="24"/>
          <w:szCs w:val="24"/>
        </w:rPr>
        <w:t>,</w:t>
      </w:r>
      <w:r>
        <w:rPr>
          <w:rFonts w:cs="Times New Roman"/>
          <w:sz w:val="24"/>
          <w:szCs w:val="24"/>
        </w:rPr>
        <w:t xml:space="preserve"> in which participants received 2 or 3 </w:t>
      </w:r>
      <w:r w:rsidR="00320E32">
        <w:rPr>
          <w:rFonts w:cs="Times New Roman"/>
          <w:sz w:val="24"/>
          <w:szCs w:val="24"/>
        </w:rPr>
        <w:t xml:space="preserve">telephone </w:t>
      </w:r>
      <w:r>
        <w:rPr>
          <w:rFonts w:cs="Times New Roman"/>
          <w:sz w:val="24"/>
          <w:szCs w:val="24"/>
        </w:rPr>
        <w:t xml:space="preserve">calls in the </w:t>
      </w:r>
      <w:r w:rsidR="00EF7E16">
        <w:rPr>
          <w:rFonts w:cs="Times New Roman"/>
          <w:sz w:val="24"/>
          <w:szCs w:val="24"/>
        </w:rPr>
        <w:t xml:space="preserve">10-week </w:t>
      </w:r>
      <w:r>
        <w:rPr>
          <w:rFonts w:cs="Times New Roman"/>
          <w:sz w:val="24"/>
          <w:szCs w:val="24"/>
        </w:rPr>
        <w:t>time period.</w:t>
      </w:r>
    </w:p>
    <w:p w14:paraId="2CA2DDD6" w14:textId="77777777" w:rsidR="00EA0193" w:rsidRDefault="00EA0193" w:rsidP="00A27D4E">
      <w:pPr>
        <w:autoSpaceDE w:val="0"/>
        <w:autoSpaceDN w:val="0"/>
        <w:adjustRightInd w:val="0"/>
        <w:spacing w:after="0" w:line="360" w:lineRule="auto"/>
        <w:rPr>
          <w:rFonts w:cs="Times New Roman"/>
          <w:sz w:val="24"/>
          <w:szCs w:val="24"/>
        </w:rPr>
      </w:pPr>
    </w:p>
    <w:p w14:paraId="7F253720" w14:textId="7649671D" w:rsidR="00EA0193" w:rsidRPr="00317235" w:rsidRDefault="00EA0193" w:rsidP="00320E32">
      <w:pPr>
        <w:autoSpaceDE w:val="0"/>
        <w:autoSpaceDN w:val="0"/>
        <w:adjustRightInd w:val="0"/>
        <w:spacing w:after="0" w:line="480" w:lineRule="auto"/>
        <w:rPr>
          <w:rFonts w:cstheme="minorHAnsi"/>
          <w:sz w:val="24"/>
          <w:szCs w:val="24"/>
        </w:rPr>
      </w:pPr>
      <w:r w:rsidRPr="001D37D8">
        <w:rPr>
          <w:rFonts w:cs="AdvOT35fdff1a"/>
          <w:i/>
          <w:sz w:val="24"/>
          <w:szCs w:val="24"/>
        </w:rPr>
        <w:t>Theoretical basis for intervention included in paper</w:t>
      </w:r>
      <w:r>
        <w:rPr>
          <w:rFonts w:cs="AdvOT35fdff1a"/>
          <w:sz w:val="24"/>
          <w:szCs w:val="24"/>
        </w:rPr>
        <w:t xml:space="preserve"> -</w:t>
      </w:r>
      <w:r w:rsidR="00C8095F">
        <w:rPr>
          <w:rFonts w:cs="AdvOT35fdff1a"/>
          <w:sz w:val="24"/>
          <w:szCs w:val="24"/>
        </w:rPr>
        <w:t xml:space="preserve"> </w:t>
      </w:r>
      <w:r>
        <w:rPr>
          <w:rFonts w:cs="AdvOT35fdff1a"/>
          <w:sz w:val="24"/>
          <w:szCs w:val="24"/>
        </w:rPr>
        <w:t>Two</w:t>
      </w:r>
      <w:r w:rsidRPr="001D37D8">
        <w:rPr>
          <w:rFonts w:cs="AdvOT35fdff1a"/>
          <w:sz w:val="24"/>
          <w:szCs w:val="24"/>
        </w:rPr>
        <w:t xml:space="preserve"> of the studies outlined a theoretical basis </w:t>
      </w:r>
      <w:r w:rsidR="00B93E63">
        <w:rPr>
          <w:rFonts w:cs="AdvOT35fdff1a"/>
          <w:sz w:val="24"/>
          <w:szCs w:val="24"/>
        </w:rPr>
        <w:t>for</w:t>
      </w:r>
      <w:r w:rsidRPr="001D37D8">
        <w:rPr>
          <w:rFonts w:cs="AdvOT35fdff1a"/>
          <w:sz w:val="24"/>
          <w:szCs w:val="24"/>
        </w:rPr>
        <w:t xml:space="preserve"> their intervention. </w:t>
      </w:r>
      <w:r w:rsidRPr="00317235">
        <w:rPr>
          <w:rFonts w:cstheme="minorHAnsi"/>
          <w:sz w:val="24"/>
          <w:szCs w:val="24"/>
        </w:rPr>
        <w:t xml:space="preserve">The SMASHING study used the </w:t>
      </w:r>
      <w:r w:rsidRPr="00317235">
        <w:rPr>
          <w:rFonts w:eastAsia="Times New Roman" w:cstheme="minorHAnsi"/>
          <w:color w:val="111111"/>
          <w:sz w:val="24"/>
          <w:szCs w:val="24"/>
          <w:lang w:eastAsia="en-GB"/>
        </w:rPr>
        <w:t>Chronic Care model</w:t>
      </w:r>
      <w:r w:rsidR="00320E32">
        <w:rPr>
          <w:rFonts w:eastAsia="Times New Roman" w:cstheme="minorHAnsi"/>
          <w:color w:val="111111"/>
          <w:sz w:val="24"/>
          <w:szCs w:val="24"/>
          <w:lang w:eastAsia="en-GB"/>
        </w:rPr>
        <w:t>.</w:t>
      </w:r>
      <w:r w:rsidRPr="00317235">
        <w:rPr>
          <w:rFonts w:eastAsia="Times New Roman" w:cstheme="minorHAnsi"/>
          <w:color w:val="111111"/>
          <w:sz w:val="24"/>
          <w:szCs w:val="24"/>
          <w:lang w:eastAsia="en-GB"/>
        </w:rPr>
        <w:t xml:space="preserve"> </w:t>
      </w:r>
      <w:r w:rsidR="00320E32">
        <w:rPr>
          <w:rFonts w:eastAsia="Times New Roman" w:cstheme="minorHAnsi"/>
          <w:color w:val="111111"/>
          <w:sz w:val="24"/>
          <w:szCs w:val="24"/>
          <w:lang w:eastAsia="en-GB"/>
        </w:rPr>
        <w:t>This</w:t>
      </w:r>
      <w:r w:rsidR="00320E32" w:rsidRPr="00317235">
        <w:rPr>
          <w:rFonts w:eastAsia="Times New Roman" w:cstheme="minorHAnsi"/>
          <w:color w:val="111111"/>
          <w:sz w:val="24"/>
          <w:szCs w:val="24"/>
          <w:lang w:eastAsia="en-GB"/>
        </w:rPr>
        <w:t xml:space="preserve"> </w:t>
      </w:r>
      <w:r w:rsidRPr="00317235">
        <w:rPr>
          <w:rFonts w:eastAsia="Times New Roman" w:cstheme="minorHAnsi"/>
          <w:color w:val="111111"/>
          <w:sz w:val="24"/>
          <w:szCs w:val="24"/>
          <w:lang w:eastAsia="en-GB"/>
        </w:rPr>
        <w:t xml:space="preserve">is aimed at improving health care outcomes for patients with a chronic </w:t>
      </w:r>
      <w:r w:rsidR="00BA2D06">
        <w:rPr>
          <w:rFonts w:eastAsia="Times New Roman" w:cstheme="minorHAnsi"/>
          <w:color w:val="111111"/>
          <w:sz w:val="24"/>
          <w:szCs w:val="24"/>
          <w:lang w:eastAsia="en-GB"/>
        </w:rPr>
        <w:t>di</w:t>
      </w:r>
      <w:r w:rsidR="00413A44">
        <w:rPr>
          <w:rFonts w:eastAsia="Times New Roman" w:cstheme="minorHAnsi"/>
          <w:color w:val="111111"/>
          <w:sz w:val="24"/>
          <w:szCs w:val="24"/>
          <w:lang w:eastAsia="en-GB"/>
        </w:rPr>
        <w:t>s</w:t>
      </w:r>
      <w:r w:rsidRPr="00317235">
        <w:rPr>
          <w:rFonts w:eastAsia="Times New Roman" w:cstheme="minorHAnsi"/>
          <w:color w:val="111111"/>
          <w:sz w:val="24"/>
          <w:szCs w:val="24"/>
          <w:lang w:eastAsia="en-GB"/>
        </w:rPr>
        <w:t>ease by means of a proactive patient-professional partnership that addresses both organi</w:t>
      </w:r>
      <w:r w:rsidR="00320E32">
        <w:rPr>
          <w:rFonts w:eastAsia="Times New Roman" w:cstheme="minorHAnsi"/>
          <w:color w:val="111111"/>
          <w:sz w:val="24"/>
          <w:szCs w:val="24"/>
          <w:lang w:eastAsia="en-GB"/>
        </w:rPr>
        <w:t>s</w:t>
      </w:r>
      <w:r w:rsidRPr="00317235">
        <w:rPr>
          <w:rFonts w:eastAsia="Times New Roman" w:cstheme="minorHAnsi"/>
          <w:color w:val="111111"/>
          <w:sz w:val="24"/>
          <w:szCs w:val="24"/>
          <w:lang w:eastAsia="en-GB"/>
        </w:rPr>
        <w:t xml:space="preserve">ational </w:t>
      </w:r>
      <w:r w:rsidRPr="00317235">
        <w:rPr>
          <w:rFonts w:eastAsia="Times New Roman" w:cstheme="minorHAnsi"/>
          <w:color w:val="111111"/>
          <w:sz w:val="24"/>
          <w:szCs w:val="24"/>
          <w:lang w:eastAsia="en-GB"/>
        </w:rPr>
        <w:lastRenderedPageBreak/>
        <w:t>factors (</w:t>
      </w:r>
      <w:r w:rsidR="00C8095F">
        <w:rPr>
          <w:rFonts w:eastAsia="Times New Roman" w:cstheme="minorHAnsi"/>
          <w:color w:val="111111"/>
          <w:sz w:val="24"/>
          <w:szCs w:val="24"/>
          <w:lang w:eastAsia="en-GB"/>
        </w:rPr>
        <w:t>such as</w:t>
      </w:r>
      <w:r w:rsidRPr="00317235">
        <w:rPr>
          <w:rFonts w:eastAsia="Times New Roman" w:cstheme="minorHAnsi"/>
          <w:color w:val="111111"/>
          <w:sz w:val="24"/>
          <w:szCs w:val="24"/>
          <w:lang w:eastAsia="en-GB"/>
        </w:rPr>
        <w:t xml:space="preserve"> decision support systems) and resources (</w:t>
      </w:r>
      <w:r w:rsidR="00C8095F">
        <w:rPr>
          <w:rFonts w:eastAsia="Times New Roman" w:cstheme="minorHAnsi"/>
          <w:color w:val="111111"/>
          <w:sz w:val="24"/>
          <w:szCs w:val="24"/>
          <w:lang w:eastAsia="en-GB"/>
        </w:rPr>
        <w:t>such as</w:t>
      </w:r>
      <w:r w:rsidRPr="00317235">
        <w:rPr>
          <w:rFonts w:eastAsia="Times New Roman" w:cstheme="minorHAnsi"/>
          <w:color w:val="111111"/>
          <w:sz w:val="24"/>
          <w:szCs w:val="24"/>
          <w:lang w:eastAsia="en-GB"/>
        </w:rPr>
        <w:t xml:space="preserve"> self-management support).</w:t>
      </w:r>
      <w:r w:rsidR="00FE4471">
        <w:rPr>
          <w:rFonts w:cstheme="minorHAnsi"/>
          <w:sz w:val="24"/>
          <w:szCs w:val="24"/>
          <w:vertAlign w:val="superscript"/>
        </w:rPr>
        <w:t>33-36</w:t>
      </w:r>
      <w:r w:rsidR="00C8095F">
        <w:rPr>
          <w:rFonts w:cstheme="minorHAnsi"/>
          <w:sz w:val="24"/>
          <w:szCs w:val="24"/>
        </w:rPr>
        <w:t xml:space="preserve"> </w:t>
      </w:r>
      <w:r w:rsidRPr="00317235">
        <w:rPr>
          <w:rFonts w:cstheme="minorHAnsi"/>
          <w:sz w:val="24"/>
          <w:szCs w:val="24"/>
        </w:rPr>
        <w:t xml:space="preserve">Bender et al used the benefit risk model which posits that the probability of engaging in health-promoting </w:t>
      </w:r>
      <w:r w:rsidR="00972A9F" w:rsidRPr="00317235">
        <w:rPr>
          <w:rFonts w:cstheme="minorHAnsi"/>
          <w:sz w:val="24"/>
          <w:szCs w:val="24"/>
        </w:rPr>
        <w:t>behaviours</w:t>
      </w:r>
      <w:r w:rsidRPr="00317235">
        <w:rPr>
          <w:rFonts w:cstheme="minorHAnsi"/>
          <w:sz w:val="24"/>
          <w:szCs w:val="24"/>
        </w:rPr>
        <w:t xml:space="preserve"> depends on the person’s perception of risk and benefit related to the </w:t>
      </w:r>
      <w:r w:rsidR="00972A9F" w:rsidRPr="00317235">
        <w:rPr>
          <w:rFonts w:cstheme="minorHAnsi"/>
          <w:sz w:val="24"/>
          <w:szCs w:val="24"/>
        </w:rPr>
        <w:t>behaviour</w:t>
      </w:r>
      <w:r w:rsidRPr="00317235">
        <w:rPr>
          <w:rFonts w:cstheme="minorHAnsi"/>
          <w:sz w:val="24"/>
          <w:szCs w:val="24"/>
        </w:rPr>
        <w:t xml:space="preserve"> and its health consequence.</w:t>
      </w:r>
      <w:r w:rsidR="00FE4471" w:rsidRPr="00A00370">
        <w:rPr>
          <w:rFonts w:cstheme="minorHAnsi"/>
          <w:sz w:val="24"/>
          <w:szCs w:val="24"/>
          <w:vertAlign w:val="superscript"/>
        </w:rPr>
        <w:t>38</w:t>
      </w:r>
    </w:p>
    <w:p w14:paraId="51C0C567" w14:textId="77777777" w:rsidR="00EA0193" w:rsidRPr="001D37D8" w:rsidRDefault="00EA0193" w:rsidP="005B5483">
      <w:pPr>
        <w:autoSpaceDE w:val="0"/>
        <w:autoSpaceDN w:val="0"/>
        <w:adjustRightInd w:val="0"/>
        <w:spacing w:after="0" w:line="480" w:lineRule="auto"/>
        <w:rPr>
          <w:rFonts w:cs="Times New Roman"/>
          <w:sz w:val="24"/>
          <w:szCs w:val="24"/>
        </w:rPr>
      </w:pPr>
    </w:p>
    <w:p w14:paraId="6B61E724" w14:textId="77777777" w:rsidR="00380B73" w:rsidRPr="001D37D8" w:rsidRDefault="00380B73" w:rsidP="00380B73">
      <w:pPr>
        <w:autoSpaceDE w:val="0"/>
        <w:autoSpaceDN w:val="0"/>
        <w:adjustRightInd w:val="0"/>
        <w:spacing w:after="0" w:line="360" w:lineRule="auto"/>
        <w:rPr>
          <w:rFonts w:cs="Times New Roman"/>
          <w:i/>
          <w:sz w:val="24"/>
          <w:szCs w:val="24"/>
        </w:rPr>
      </w:pPr>
    </w:p>
    <w:p w14:paraId="25ED5168" w14:textId="77777777" w:rsidR="00380B73" w:rsidRPr="00AF3AF8" w:rsidRDefault="00380B73" w:rsidP="00380B73">
      <w:pPr>
        <w:autoSpaceDE w:val="0"/>
        <w:autoSpaceDN w:val="0"/>
        <w:adjustRightInd w:val="0"/>
        <w:spacing w:after="0" w:line="360" w:lineRule="auto"/>
        <w:rPr>
          <w:rFonts w:cstheme="minorHAnsi"/>
          <w:b/>
          <w:sz w:val="24"/>
          <w:szCs w:val="24"/>
        </w:rPr>
      </w:pPr>
      <w:r w:rsidRPr="00AF3AF8">
        <w:rPr>
          <w:rFonts w:cstheme="minorHAnsi"/>
          <w:b/>
          <w:sz w:val="24"/>
          <w:szCs w:val="24"/>
        </w:rPr>
        <w:t>Description of the study population</w:t>
      </w:r>
    </w:p>
    <w:p w14:paraId="1C58CA0A" w14:textId="77777777" w:rsidR="00380B73" w:rsidRDefault="00380B73" w:rsidP="00380B73">
      <w:pPr>
        <w:autoSpaceDE w:val="0"/>
        <w:autoSpaceDN w:val="0"/>
        <w:adjustRightInd w:val="0"/>
        <w:spacing w:after="0" w:line="360" w:lineRule="auto"/>
        <w:rPr>
          <w:rFonts w:cstheme="minorHAnsi"/>
          <w:sz w:val="24"/>
          <w:szCs w:val="24"/>
        </w:rPr>
      </w:pPr>
    </w:p>
    <w:p w14:paraId="154BB182" w14:textId="667CB1B0" w:rsidR="00D17FF8" w:rsidRPr="00D17FF8" w:rsidRDefault="00D17FF8" w:rsidP="0059773C">
      <w:pPr>
        <w:autoSpaceDE w:val="0"/>
        <w:autoSpaceDN w:val="0"/>
        <w:adjustRightInd w:val="0"/>
        <w:spacing w:after="0" w:line="480" w:lineRule="auto"/>
        <w:rPr>
          <w:rFonts w:cstheme="minorHAnsi"/>
          <w:color w:val="292526"/>
          <w:sz w:val="24"/>
          <w:szCs w:val="24"/>
        </w:rPr>
      </w:pPr>
      <w:r w:rsidRPr="00D17FF8">
        <w:rPr>
          <w:rFonts w:cstheme="minorHAnsi"/>
          <w:sz w:val="24"/>
          <w:szCs w:val="24"/>
        </w:rPr>
        <w:t>Characteristics of</w:t>
      </w:r>
      <w:r w:rsidR="00CD458B">
        <w:rPr>
          <w:rFonts w:cstheme="minorHAnsi"/>
          <w:sz w:val="24"/>
          <w:szCs w:val="24"/>
        </w:rPr>
        <w:t xml:space="preserve"> participants in</w:t>
      </w:r>
      <w:r w:rsidRPr="00D17FF8">
        <w:rPr>
          <w:rFonts w:cstheme="minorHAnsi"/>
          <w:sz w:val="24"/>
          <w:szCs w:val="24"/>
        </w:rPr>
        <w:t xml:space="preserve"> the included studies are in </w:t>
      </w:r>
      <w:r w:rsidR="00297DDB">
        <w:rPr>
          <w:rFonts w:cstheme="minorHAnsi"/>
          <w:sz w:val="24"/>
          <w:szCs w:val="24"/>
        </w:rPr>
        <w:t>T</w:t>
      </w:r>
      <w:r w:rsidR="00297DDB" w:rsidRPr="00D17FF8">
        <w:rPr>
          <w:rFonts w:cstheme="minorHAnsi"/>
          <w:sz w:val="24"/>
          <w:szCs w:val="24"/>
        </w:rPr>
        <w:t xml:space="preserve">able </w:t>
      </w:r>
      <w:r w:rsidRPr="00D17FF8">
        <w:rPr>
          <w:rFonts w:cstheme="minorHAnsi"/>
          <w:sz w:val="24"/>
          <w:szCs w:val="24"/>
        </w:rPr>
        <w:t>1</w:t>
      </w:r>
      <w:r w:rsidR="00572709">
        <w:rPr>
          <w:rFonts w:cstheme="minorHAnsi"/>
          <w:sz w:val="24"/>
          <w:szCs w:val="24"/>
        </w:rPr>
        <w:t xml:space="preserve">, and showed considerable variation. </w:t>
      </w:r>
      <w:r w:rsidRPr="00D17FF8">
        <w:rPr>
          <w:rFonts w:cstheme="minorHAnsi"/>
          <w:sz w:val="24"/>
          <w:szCs w:val="24"/>
        </w:rPr>
        <w:t xml:space="preserve"> </w:t>
      </w:r>
      <w:r w:rsidR="00BA2D06" w:rsidRPr="00D17FF8">
        <w:rPr>
          <w:rFonts w:cstheme="minorHAnsi"/>
          <w:sz w:val="24"/>
          <w:szCs w:val="24"/>
        </w:rPr>
        <w:t>Authors differed on how they defined asthma</w:t>
      </w:r>
      <w:r w:rsidR="00320E32">
        <w:rPr>
          <w:rFonts w:cstheme="minorHAnsi"/>
          <w:sz w:val="24"/>
          <w:szCs w:val="24"/>
        </w:rPr>
        <w:t>.</w:t>
      </w:r>
      <w:r w:rsidR="00BA2D06" w:rsidRPr="00D17FF8">
        <w:rPr>
          <w:rFonts w:cstheme="minorHAnsi"/>
          <w:sz w:val="24"/>
          <w:szCs w:val="24"/>
        </w:rPr>
        <w:t xml:space="preserve"> </w:t>
      </w:r>
      <w:r w:rsidR="00320E32">
        <w:rPr>
          <w:rFonts w:cstheme="minorHAnsi"/>
          <w:sz w:val="24"/>
          <w:szCs w:val="24"/>
        </w:rPr>
        <w:t>T</w:t>
      </w:r>
      <w:r w:rsidR="00BA2D06" w:rsidRPr="00D17FF8">
        <w:rPr>
          <w:rFonts w:cstheme="minorHAnsi"/>
          <w:sz w:val="24"/>
          <w:szCs w:val="24"/>
        </w:rPr>
        <w:t xml:space="preserve">he SMASHING study used </w:t>
      </w:r>
      <w:r w:rsidR="00BA2D06" w:rsidRPr="00BA41DA">
        <w:rPr>
          <w:rFonts w:cstheme="minorHAnsi"/>
          <w:sz w:val="24"/>
          <w:szCs w:val="24"/>
        </w:rPr>
        <w:t>physician-diagnose</w:t>
      </w:r>
      <w:r w:rsidR="00BA2D06" w:rsidRPr="00940C5F">
        <w:rPr>
          <w:rFonts w:cstheme="minorHAnsi"/>
          <w:sz w:val="24"/>
          <w:szCs w:val="24"/>
        </w:rPr>
        <w:t>d asthma coded according to the</w:t>
      </w:r>
      <w:r w:rsidR="00BA2D06">
        <w:rPr>
          <w:rFonts w:cstheme="minorHAnsi"/>
          <w:sz w:val="24"/>
          <w:szCs w:val="24"/>
        </w:rPr>
        <w:t xml:space="preserve"> </w:t>
      </w:r>
      <w:r w:rsidR="00BA2D06" w:rsidRPr="00BA41DA">
        <w:rPr>
          <w:rFonts w:cstheme="minorHAnsi"/>
          <w:sz w:val="24"/>
          <w:szCs w:val="24"/>
        </w:rPr>
        <w:t>International Classification of</w:t>
      </w:r>
      <w:r w:rsidR="00BA2D06" w:rsidRPr="00940C5F">
        <w:rPr>
          <w:rFonts w:cstheme="minorHAnsi"/>
          <w:sz w:val="24"/>
          <w:szCs w:val="24"/>
        </w:rPr>
        <w:t xml:space="preserve"> Primary Care in the electronic</w:t>
      </w:r>
      <w:r w:rsidR="00BA2D06">
        <w:rPr>
          <w:rFonts w:cstheme="minorHAnsi"/>
          <w:sz w:val="24"/>
          <w:szCs w:val="24"/>
        </w:rPr>
        <w:t xml:space="preserve"> </w:t>
      </w:r>
      <w:r w:rsidR="00BA2D06" w:rsidRPr="00BA41DA">
        <w:rPr>
          <w:rFonts w:cstheme="minorHAnsi"/>
          <w:sz w:val="24"/>
          <w:szCs w:val="24"/>
        </w:rPr>
        <w:t>medical record</w:t>
      </w:r>
      <w:r w:rsidR="00BA2D06">
        <w:rPr>
          <w:rFonts w:ascii="AGaramond-Regular" w:hAnsi="AGaramond-Regular" w:cs="AGaramond-Regular"/>
          <w:sz w:val="21"/>
          <w:szCs w:val="21"/>
        </w:rPr>
        <w:t xml:space="preserve"> </w:t>
      </w:r>
      <w:r w:rsidR="00BA2D06" w:rsidRPr="00320E32">
        <w:rPr>
          <w:rFonts w:cs="AGaramond-Regular"/>
          <w:sz w:val="24"/>
          <w:szCs w:val="24"/>
        </w:rPr>
        <w:t>and</w:t>
      </w:r>
      <w:r w:rsidR="00BA2D06">
        <w:rPr>
          <w:rFonts w:ascii="AGaramond-Regular" w:hAnsi="AGaramond-Regular" w:cs="AGaramond-Regular"/>
          <w:sz w:val="21"/>
          <w:szCs w:val="21"/>
        </w:rPr>
        <w:t xml:space="preserve"> </w:t>
      </w:r>
      <w:r w:rsidR="00BA2D06" w:rsidRPr="00BA41DA">
        <w:rPr>
          <w:rFonts w:cstheme="minorHAnsi"/>
          <w:sz w:val="24"/>
          <w:szCs w:val="24"/>
        </w:rPr>
        <w:t>prescription of inhaled corticosteroids for at least 3 months in the previous year</w:t>
      </w:r>
      <w:r w:rsidR="00BA2D06">
        <w:rPr>
          <w:rFonts w:eastAsia="Times New Roman" w:cstheme="minorHAnsi"/>
          <w:color w:val="111111"/>
          <w:sz w:val="24"/>
          <w:szCs w:val="24"/>
          <w:lang w:eastAsia="en-GB"/>
        </w:rPr>
        <w:t>.</w:t>
      </w:r>
      <w:r w:rsidR="00FE4471" w:rsidRPr="00A00370">
        <w:rPr>
          <w:rFonts w:eastAsia="Times New Roman" w:cstheme="minorHAnsi"/>
          <w:color w:val="111111"/>
          <w:sz w:val="24"/>
          <w:szCs w:val="24"/>
          <w:vertAlign w:val="superscript"/>
          <w:lang w:eastAsia="en-GB"/>
        </w:rPr>
        <w:t>33-36</w:t>
      </w:r>
      <w:r w:rsidR="00B87142">
        <w:rPr>
          <w:rFonts w:eastAsia="Times New Roman" w:cstheme="minorHAnsi"/>
          <w:color w:val="111111"/>
          <w:sz w:val="24"/>
          <w:szCs w:val="24"/>
          <w:lang w:eastAsia="en-GB"/>
        </w:rPr>
        <w:t xml:space="preserve"> </w:t>
      </w:r>
      <w:r w:rsidR="00AD1B1D" w:rsidRPr="00536AF7">
        <w:rPr>
          <w:rFonts w:cstheme="minorHAnsi"/>
          <w:sz w:val="24"/>
          <w:szCs w:val="24"/>
        </w:rPr>
        <w:t>The sample in the Hashimoto et al study had severe refractory asthma as defined by the American Thoracic Society</w:t>
      </w:r>
      <w:r w:rsidR="00AD1B1D" w:rsidRPr="00D17FF8">
        <w:rPr>
          <w:rFonts w:cstheme="minorHAnsi"/>
          <w:color w:val="292526"/>
          <w:sz w:val="24"/>
          <w:szCs w:val="24"/>
        </w:rPr>
        <w:t>.</w:t>
      </w:r>
      <w:r w:rsidR="00AD1B1D" w:rsidRPr="00A00370">
        <w:rPr>
          <w:rFonts w:cstheme="minorHAnsi"/>
          <w:color w:val="292526"/>
          <w:sz w:val="24"/>
          <w:szCs w:val="24"/>
          <w:vertAlign w:val="superscript"/>
        </w:rPr>
        <w:t>37</w:t>
      </w:r>
      <w:r w:rsidR="0059350C">
        <w:rPr>
          <w:rFonts w:eastAsia="Times New Roman" w:cstheme="minorHAnsi"/>
          <w:color w:val="111111"/>
          <w:sz w:val="24"/>
          <w:szCs w:val="24"/>
          <w:lang w:eastAsia="en-GB"/>
        </w:rPr>
        <w:t xml:space="preserve">Bender </w:t>
      </w:r>
      <w:r w:rsidR="00C8095F">
        <w:rPr>
          <w:rFonts w:eastAsia="Times New Roman" w:cstheme="minorHAnsi"/>
          <w:color w:val="111111"/>
          <w:sz w:val="24"/>
          <w:szCs w:val="24"/>
          <w:lang w:eastAsia="en-GB"/>
        </w:rPr>
        <w:t xml:space="preserve">et al </w:t>
      </w:r>
      <w:r w:rsidR="0059350C">
        <w:rPr>
          <w:rFonts w:eastAsia="Times New Roman" w:cstheme="minorHAnsi"/>
          <w:color w:val="111111"/>
          <w:sz w:val="24"/>
          <w:szCs w:val="24"/>
          <w:lang w:eastAsia="en-GB"/>
        </w:rPr>
        <w:t xml:space="preserve">used </w:t>
      </w:r>
      <w:r w:rsidRPr="00D17FF8">
        <w:rPr>
          <w:rFonts w:cstheme="minorHAnsi"/>
          <w:sz w:val="24"/>
          <w:szCs w:val="24"/>
        </w:rPr>
        <w:t xml:space="preserve">physician diagnosed asthma for which </w:t>
      </w:r>
      <w:r w:rsidR="00320E32">
        <w:rPr>
          <w:rFonts w:cstheme="minorHAnsi"/>
          <w:sz w:val="24"/>
          <w:szCs w:val="24"/>
        </w:rPr>
        <w:t>patients</w:t>
      </w:r>
      <w:r w:rsidR="00320E32" w:rsidRPr="00D17FF8">
        <w:rPr>
          <w:rFonts w:cstheme="minorHAnsi"/>
          <w:sz w:val="24"/>
          <w:szCs w:val="24"/>
        </w:rPr>
        <w:t xml:space="preserve"> </w:t>
      </w:r>
      <w:r w:rsidRPr="00D17FF8">
        <w:rPr>
          <w:rFonts w:cstheme="minorHAnsi"/>
          <w:sz w:val="24"/>
          <w:szCs w:val="24"/>
        </w:rPr>
        <w:t>were prescribed daily inhaled corticosteroid treatment.</w:t>
      </w:r>
      <w:r w:rsidR="00FE4471" w:rsidRPr="00A00370">
        <w:rPr>
          <w:rFonts w:cstheme="minorHAnsi"/>
          <w:sz w:val="24"/>
          <w:szCs w:val="24"/>
          <w:vertAlign w:val="superscript"/>
        </w:rPr>
        <w:t>38</w:t>
      </w:r>
      <w:r w:rsidR="00AD1B1D" w:rsidRPr="00AD1B1D">
        <w:rPr>
          <w:rFonts w:cstheme="minorHAnsi"/>
          <w:sz w:val="24"/>
          <w:szCs w:val="24"/>
        </w:rPr>
        <w:t xml:space="preserve"> </w:t>
      </w:r>
      <w:r w:rsidR="00AD1B1D">
        <w:rPr>
          <w:rFonts w:cstheme="minorHAnsi"/>
          <w:sz w:val="24"/>
          <w:szCs w:val="24"/>
        </w:rPr>
        <w:t>Liu et al based their definition on</w:t>
      </w:r>
      <w:r w:rsidR="00AD1B1D" w:rsidRPr="00D17FF8">
        <w:rPr>
          <w:rFonts w:cstheme="minorHAnsi"/>
          <w:color w:val="292526"/>
          <w:sz w:val="24"/>
          <w:szCs w:val="24"/>
        </w:rPr>
        <w:t xml:space="preserve"> </w:t>
      </w:r>
      <w:r w:rsidR="00AD1B1D" w:rsidRPr="00536AF7">
        <w:rPr>
          <w:rFonts w:cstheme="minorHAnsi"/>
          <w:sz w:val="24"/>
          <w:szCs w:val="24"/>
        </w:rPr>
        <w:t>clinical symptoms and physical examination, using the criteria for moderate to severe asthma as defined by the American Thoracic Society.</w:t>
      </w:r>
      <w:r w:rsidR="00AD1B1D" w:rsidRPr="00A00370">
        <w:rPr>
          <w:rFonts w:cstheme="minorHAnsi"/>
          <w:sz w:val="24"/>
          <w:szCs w:val="24"/>
          <w:vertAlign w:val="superscript"/>
        </w:rPr>
        <w:t>39</w:t>
      </w:r>
      <w:r w:rsidR="00AD1B1D">
        <w:rPr>
          <w:rFonts w:cstheme="minorHAnsi"/>
          <w:sz w:val="24"/>
          <w:szCs w:val="24"/>
          <w:vertAlign w:val="superscript"/>
        </w:rPr>
        <w:t xml:space="preserve"> </w:t>
      </w:r>
      <w:r w:rsidR="00B9790D">
        <w:rPr>
          <w:rFonts w:cstheme="minorHAnsi"/>
          <w:sz w:val="24"/>
          <w:szCs w:val="24"/>
          <w:vertAlign w:val="superscript"/>
        </w:rPr>
        <w:t xml:space="preserve"> </w:t>
      </w:r>
      <w:r w:rsidR="00C8095F">
        <w:rPr>
          <w:rFonts w:cstheme="minorHAnsi"/>
          <w:sz w:val="24"/>
          <w:szCs w:val="24"/>
        </w:rPr>
        <w:t xml:space="preserve">The </w:t>
      </w:r>
      <w:r w:rsidRPr="00D17FF8">
        <w:rPr>
          <w:rFonts w:cstheme="minorHAnsi"/>
          <w:sz w:val="24"/>
          <w:szCs w:val="24"/>
        </w:rPr>
        <w:t>Rasmu</w:t>
      </w:r>
      <w:r w:rsidR="00484F6F">
        <w:rPr>
          <w:rFonts w:cstheme="minorHAnsi"/>
          <w:sz w:val="24"/>
          <w:szCs w:val="24"/>
        </w:rPr>
        <w:t xml:space="preserve">ssen </w:t>
      </w:r>
      <w:r w:rsidR="00C8095F">
        <w:rPr>
          <w:rFonts w:cstheme="minorHAnsi"/>
          <w:sz w:val="24"/>
          <w:szCs w:val="24"/>
        </w:rPr>
        <w:t xml:space="preserve">et al </w:t>
      </w:r>
      <w:r w:rsidR="00484F6F">
        <w:rPr>
          <w:rFonts w:cstheme="minorHAnsi"/>
          <w:sz w:val="24"/>
          <w:szCs w:val="24"/>
        </w:rPr>
        <w:t>definition was based on</w:t>
      </w:r>
      <w:r w:rsidRPr="00D17FF8">
        <w:rPr>
          <w:rFonts w:cstheme="minorHAnsi"/>
          <w:sz w:val="24"/>
          <w:szCs w:val="24"/>
        </w:rPr>
        <w:t xml:space="preserve"> a combination of respiratory symptoms and at least one object</w:t>
      </w:r>
      <w:r w:rsidR="0059350C">
        <w:rPr>
          <w:rFonts w:cstheme="minorHAnsi"/>
          <w:sz w:val="24"/>
          <w:szCs w:val="24"/>
        </w:rPr>
        <w:t>ive measurement of asthma.</w:t>
      </w:r>
      <w:r w:rsidR="00FE4471" w:rsidRPr="00A00370">
        <w:rPr>
          <w:rFonts w:cstheme="minorHAnsi"/>
          <w:sz w:val="24"/>
          <w:szCs w:val="24"/>
          <w:vertAlign w:val="superscript"/>
        </w:rPr>
        <w:t>40</w:t>
      </w:r>
      <w:r w:rsidR="0059350C">
        <w:rPr>
          <w:rFonts w:cstheme="minorHAnsi"/>
          <w:sz w:val="24"/>
          <w:szCs w:val="24"/>
        </w:rPr>
        <w:t xml:space="preserve"> </w:t>
      </w:r>
    </w:p>
    <w:p w14:paraId="13E593D5" w14:textId="77777777" w:rsidR="00380B73" w:rsidRDefault="00380B73" w:rsidP="000223DF">
      <w:pPr>
        <w:autoSpaceDE w:val="0"/>
        <w:autoSpaceDN w:val="0"/>
        <w:adjustRightInd w:val="0"/>
        <w:spacing w:after="0" w:line="480" w:lineRule="auto"/>
        <w:rPr>
          <w:rFonts w:cstheme="minorHAnsi"/>
          <w:sz w:val="24"/>
          <w:szCs w:val="24"/>
        </w:rPr>
      </w:pPr>
    </w:p>
    <w:p w14:paraId="6965106B" w14:textId="5BD453E7" w:rsidR="00ED21C0" w:rsidRDefault="00572709" w:rsidP="00EC55A5">
      <w:pPr>
        <w:autoSpaceDE w:val="0"/>
        <w:autoSpaceDN w:val="0"/>
        <w:adjustRightInd w:val="0"/>
        <w:spacing w:after="0" w:line="480" w:lineRule="auto"/>
        <w:rPr>
          <w:rFonts w:cstheme="minorHAnsi"/>
          <w:sz w:val="24"/>
          <w:szCs w:val="24"/>
        </w:rPr>
      </w:pPr>
      <w:r>
        <w:rPr>
          <w:rFonts w:cstheme="minorHAnsi"/>
          <w:sz w:val="24"/>
          <w:szCs w:val="24"/>
        </w:rPr>
        <w:t>The percentage of male participants ranged from 2</w:t>
      </w:r>
      <w:r w:rsidR="007E3597">
        <w:rPr>
          <w:rFonts w:cstheme="minorHAnsi"/>
          <w:sz w:val="24"/>
          <w:szCs w:val="24"/>
        </w:rPr>
        <w:t>8.9</w:t>
      </w:r>
      <w:r>
        <w:rPr>
          <w:rFonts w:cstheme="minorHAnsi"/>
          <w:sz w:val="24"/>
          <w:szCs w:val="24"/>
        </w:rPr>
        <w:t>%</w:t>
      </w:r>
      <w:r w:rsidR="00FE4471" w:rsidRPr="00A00370">
        <w:rPr>
          <w:rFonts w:cstheme="minorHAnsi"/>
          <w:sz w:val="24"/>
          <w:szCs w:val="24"/>
          <w:vertAlign w:val="superscript"/>
        </w:rPr>
        <w:t>33</w:t>
      </w:r>
      <w:r w:rsidR="00B87142">
        <w:rPr>
          <w:rFonts w:cstheme="minorHAnsi"/>
          <w:sz w:val="24"/>
          <w:szCs w:val="24"/>
          <w:vertAlign w:val="superscript"/>
        </w:rPr>
        <w:t xml:space="preserve"> </w:t>
      </w:r>
      <w:r>
        <w:rPr>
          <w:rFonts w:cstheme="minorHAnsi"/>
          <w:sz w:val="24"/>
          <w:szCs w:val="24"/>
        </w:rPr>
        <w:t xml:space="preserve">to </w:t>
      </w:r>
      <w:r w:rsidR="007E3597">
        <w:rPr>
          <w:rFonts w:cstheme="minorHAnsi"/>
          <w:sz w:val="24"/>
          <w:szCs w:val="24"/>
        </w:rPr>
        <w:t>49.4</w:t>
      </w:r>
      <w:r>
        <w:rPr>
          <w:rFonts w:cstheme="minorHAnsi"/>
          <w:sz w:val="24"/>
          <w:szCs w:val="24"/>
        </w:rPr>
        <w:t>%</w:t>
      </w:r>
      <w:r w:rsidR="00FE4471" w:rsidRPr="00A00370">
        <w:rPr>
          <w:rFonts w:cstheme="minorHAnsi"/>
          <w:sz w:val="24"/>
          <w:szCs w:val="24"/>
          <w:vertAlign w:val="superscript"/>
        </w:rPr>
        <w:t>39</w:t>
      </w:r>
      <w:r w:rsidR="00B87142">
        <w:rPr>
          <w:rFonts w:cstheme="minorHAnsi"/>
          <w:sz w:val="24"/>
          <w:szCs w:val="24"/>
        </w:rPr>
        <w:t xml:space="preserve"> </w:t>
      </w:r>
      <w:r>
        <w:rPr>
          <w:rFonts w:cstheme="minorHAnsi"/>
          <w:sz w:val="24"/>
          <w:szCs w:val="24"/>
        </w:rPr>
        <w:t>and m</w:t>
      </w:r>
      <w:r w:rsidR="00ED21C0">
        <w:rPr>
          <w:rFonts w:cstheme="minorHAnsi"/>
          <w:sz w:val="24"/>
          <w:szCs w:val="24"/>
        </w:rPr>
        <w:t>ean age ranged from 28</w:t>
      </w:r>
      <w:r w:rsidR="00FE4471" w:rsidRPr="00A00370">
        <w:rPr>
          <w:rFonts w:cstheme="minorHAnsi"/>
          <w:sz w:val="24"/>
          <w:szCs w:val="24"/>
          <w:vertAlign w:val="superscript"/>
        </w:rPr>
        <w:t>40</w:t>
      </w:r>
      <w:r w:rsidR="00ED21C0">
        <w:rPr>
          <w:rFonts w:cstheme="minorHAnsi"/>
          <w:sz w:val="24"/>
          <w:szCs w:val="24"/>
        </w:rPr>
        <w:t xml:space="preserve"> years to </w:t>
      </w:r>
      <w:r w:rsidR="003D31F0">
        <w:rPr>
          <w:rFonts w:cstheme="minorHAnsi"/>
          <w:sz w:val="24"/>
          <w:szCs w:val="24"/>
        </w:rPr>
        <w:t>54.0</w:t>
      </w:r>
      <w:r w:rsidR="00812B0F">
        <w:rPr>
          <w:rFonts w:cstheme="minorHAnsi"/>
          <w:sz w:val="24"/>
          <w:szCs w:val="24"/>
        </w:rPr>
        <w:t>.</w:t>
      </w:r>
      <w:r w:rsidR="00FE4471" w:rsidRPr="00A00370">
        <w:rPr>
          <w:rFonts w:cstheme="minorHAnsi"/>
          <w:sz w:val="24"/>
          <w:szCs w:val="24"/>
          <w:vertAlign w:val="superscript"/>
        </w:rPr>
        <w:t>39</w:t>
      </w:r>
      <w:r w:rsidR="00B87142">
        <w:rPr>
          <w:rFonts w:cstheme="minorHAnsi"/>
          <w:sz w:val="24"/>
          <w:szCs w:val="24"/>
        </w:rPr>
        <w:t xml:space="preserve"> </w:t>
      </w:r>
      <w:r w:rsidR="00ED21C0">
        <w:rPr>
          <w:rFonts w:cstheme="minorHAnsi"/>
          <w:sz w:val="24"/>
          <w:szCs w:val="24"/>
        </w:rPr>
        <w:t xml:space="preserve">Only Bender et al </w:t>
      </w:r>
      <w:r w:rsidR="00ED21C0" w:rsidRPr="00390714">
        <w:rPr>
          <w:rFonts w:cstheme="minorHAnsi"/>
          <w:sz w:val="24"/>
          <w:szCs w:val="24"/>
        </w:rPr>
        <w:t>recorded the ethnicity of the participants</w:t>
      </w:r>
      <w:r w:rsidR="00AC0886">
        <w:rPr>
          <w:rFonts w:cstheme="minorHAnsi"/>
          <w:sz w:val="24"/>
          <w:szCs w:val="24"/>
        </w:rPr>
        <w:t>.</w:t>
      </w:r>
      <w:r w:rsidR="00FE4471" w:rsidRPr="00A00370">
        <w:rPr>
          <w:rFonts w:cstheme="minorHAnsi"/>
          <w:sz w:val="24"/>
          <w:szCs w:val="24"/>
          <w:vertAlign w:val="superscript"/>
        </w:rPr>
        <w:t>38</w:t>
      </w:r>
      <w:r w:rsidR="007E5F0E">
        <w:rPr>
          <w:rFonts w:cstheme="minorHAnsi"/>
          <w:sz w:val="24"/>
          <w:szCs w:val="24"/>
        </w:rPr>
        <w:t>Only van der Meer reported on socio-economic differences by reco</w:t>
      </w:r>
      <w:r w:rsidR="00A949EE">
        <w:rPr>
          <w:rFonts w:cstheme="minorHAnsi"/>
          <w:sz w:val="24"/>
          <w:szCs w:val="24"/>
        </w:rPr>
        <w:t>r</w:t>
      </w:r>
      <w:r w:rsidR="007E5F0E">
        <w:rPr>
          <w:rFonts w:cstheme="minorHAnsi"/>
          <w:sz w:val="24"/>
          <w:szCs w:val="24"/>
        </w:rPr>
        <w:t>ding the education status of partic</w:t>
      </w:r>
      <w:r w:rsidR="00A949EE">
        <w:rPr>
          <w:rFonts w:cstheme="minorHAnsi"/>
          <w:sz w:val="24"/>
          <w:szCs w:val="24"/>
        </w:rPr>
        <w:t>i</w:t>
      </w:r>
      <w:r w:rsidR="007E5F0E">
        <w:rPr>
          <w:rFonts w:cstheme="minorHAnsi"/>
          <w:sz w:val="24"/>
          <w:szCs w:val="24"/>
        </w:rPr>
        <w:t>pants.</w:t>
      </w:r>
      <w:r w:rsidR="00FE4471" w:rsidRPr="00A00370">
        <w:rPr>
          <w:rFonts w:cstheme="minorHAnsi"/>
          <w:sz w:val="24"/>
          <w:szCs w:val="24"/>
          <w:vertAlign w:val="superscript"/>
        </w:rPr>
        <w:t>34</w:t>
      </w:r>
    </w:p>
    <w:p w14:paraId="6CF6DEC7" w14:textId="77777777" w:rsidR="00F00BB2" w:rsidRDefault="00F00BB2" w:rsidP="005B5483">
      <w:pPr>
        <w:autoSpaceDE w:val="0"/>
        <w:autoSpaceDN w:val="0"/>
        <w:adjustRightInd w:val="0"/>
        <w:spacing w:after="0" w:line="480" w:lineRule="auto"/>
        <w:rPr>
          <w:rFonts w:cstheme="minorHAnsi"/>
          <w:b/>
          <w:bCs/>
          <w:sz w:val="24"/>
          <w:szCs w:val="24"/>
        </w:rPr>
      </w:pPr>
    </w:p>
    <w:p w14:paraId="55CD67C9" w14:textId="77777777" w:rsidR="00F00BB2" w:rsidRDefault="00F00BB2" w:rsidP="0043789E">
      <w:pPr>
        <w:autoSpaceDE w:val="0"/>
        <w:autoSpaceDN w:val="0"/>
        <w:adjustRightInd w:val="0"/>
        <w:spacing w:after="0" w:line="360" w:lineRule="auto"/>
        <w:rPr>
          <w:rFonts w:cstheme="minorHAnsi"/>
          <w:b/>
          <w:bCs/>
          <w:sz w:val="24"/>
          <w:szCs w:val="24"/>
        </w:rPr>
      </w:pPr>
    </w:p>
    <w:p w14:paraId="4B242470" w14:textId="77777777" w:rsidR="0043789E" w:rsidRPr="00B06659" w:rsidRDefault="0043789E" w:rsidP="0043789E">
      <w:pPr>
        <w:autoSpaceDE w:val="0"/>
        <w:autoSpaceDN w:val="0"/>
        <w:adjustRightInd w:val="0"/>
        <w:spacing w:after="0" w:line="360" w:lineRule="auto"/>
        <w:rPr>
          <w:rFonts w:cstheme="minorHAnsi"/>
          <w:b/>
          <w:bCs/>
          <w:sz w:val="24"/>
          <w:szCs w:val="24"/>
        </w:rPr>
      </w:pPr>
      <w:r w:rsidRPr="00B06659">
        <w:rPr>
          <w:rFonts w:cstheme="minorHAnsi"/>
          <w:b/>
          <w:bCs/>
          <w:sz w:val="24"/>
          <w:szCs w:val="24"/>
        </w:rPr>
        <w:t>Quality Appraisal</w:t>
      </w:r>
    </w:p>
    <w:p w14:paraId="4496B39B" w14:textId="77777777" w:rsidR="0043789E" w:rsidRDefault="0043789E" w:rsidP="0043789E">
      <w:pPr>
        <w:autoSpaceDE w:val="0"/>
        <w:autoSpaceDN w:val="0"/>
        <w:adjustRightInd w:val="0"/>
        <w:spacing w:after="0" w:line="360" w:lineRule="auto"/>
        <w:rPr>
          <w:rFonts w:ascii="Fjalla One" w:hAnsi="Fjalla One"/>
          <w:b/>
          <w:bCs/>
          <w:color w:val="505050"/>
        </w:rPr>
      </w:pPr>
    </w:p>
    <w:p w14:paraId="1E8430D6" w14:textId="7F0E153F" w:rsidR="006555BB" w:rsidRDefault="0043789E" w:rsidP="00A949EE">
      <w:pPr>
        <w:autoSpaceDE w:val="0"/>
        <w:autoSpaceDN w:val="0"/>
        <w:adjustRightInd w:val="0"/>
        <w:spacing w:after="0" w:line="480" w:lineRule="auto"/>
        <w:rPr>
          <w:rFonts w:cstheme="minorHAnsi"/>
          <w:sz w:val="24"/>
          <w:szCs w:val="24"/>
        </w:rPr>
      </w:pPr>
      <w:r w:rsidRPr="00B019E4">
        <w:rPr>
          <w:rFonts w:cstheme="minorHAnsi"/>
          <w:sz w:val="24"/>
          <w:szCs w:val="24"/>
        </w:rPr>
        <w:t>Details of the quality appraisal of the included</w:t>
      </w:r>
      <w:r>
        <w:rPr>
          <w:rFonts w:cstheme="minorHAnsi"/>
          <w:sz w:val="24"/>
          <w:szCs w:val="24"/>
        </w:rPr>
        <w:t xml:space="preserve"> studies can be found in Table 3</w:t>
      </w:r>
      <w:r w:rsidRPr="00B019E4">
        <w:rPr>
          <w:rFonts w:cstheme="minorHAnsi"/>
          <w:sz w:val="24"/>
          <w:szCs w:val="24"/>
        </w:rPr>
        <w:t>. All the included studies were randomi</w:t>
      </w:r>
      <w:r w:rsidR="00A949EE">
        <w:rPr>
          <w:rFonts w:cstheme="minorHAnsi"/>
          <w:sz w:val="24"/>
          <w:szCs w:val="24"/>
        </w:rPr>
        <w:t>s</w:t>
      </w:r>
      <w:r w:rsidRPr="00B019E4">
        <w:rPr>
          <w:rFonts w:cstheme="minorHAnsi"/>
          <w:sz w:val="24"/>
          <w:szCs w:val="24"/>
        </w:rPr>
        <w:t xml:space="preserve">ed controlled </w:t>
      </w:r>
      <w:r>
        <w:rPr>
          <w:rFonts w:cstheme="minorHAnsi"/>
          <w:sz w:val="24"/>
          <w:szCs w:val="24"/>
        </w:rPr>
        <w:t>trials but two interventions were deemed</w:t>
      </w:r>
      <w:r w:rsidRPr="00B019E4">
        <w:rPr>
          <w:rFonts w:cstheme="minorHAnsi"/>
          <w:sz w:val="24"/>
          <w:szCs w:val="24"/>
        </w:rPr>
        <w:t xml:space="preserve"> to have an ina</w:t>
      </w:r>
      <w:r>
        <w:rPr>
          <w:rFonts w:cstheme="minorHAnsi"/>
          <w:sz w:val="24"/>
          <w:szCs w:val="24"/>
        </w:rPr>
        <w:t>dequate randomi</w:t>
      </w:r>
      <w:r w:rsidR="00A949EE">
        <w:rPr>
          <w:rFonts w:cstheme="minorHAnsi"/>
          <w:sz w:val="24"/>
          <w:szCs w:val="24"/>
        </w:rPr>
        <w:t>s</w:t>
      </w:r>
      <w:r>
        <w:rPr>
          <w:rFonts w:cstheme="minorHAnsi"/>
          <w:sz w:val="24"/>
          <w:szCs w:val="24"/>
        </w:rPr>
        <w:t>ation procedure</w:t>
      </w:r>
      <w:r w:rsidR="00FE4471" w:rsidRPr="00A00370">
        <w:rPr>
          <w:rFonts w:cstheme="minorHAnsi"/>
          <w:sz w:val="24"/>
          <w:szCs w:val="24"/>
          <w:vertAlign w:val="superscript"/>
        </w:rPr>
        <w:t>33 34</w:t>
      </w:r>
      <w:r>
        <w:rPr>
          <w:rFonts w:cstheme="minorHAnsi"/>
          <w:sz w:val="24"/>
          <w:szCs w:val="24"/>
        </w:rPr>
        <w:t>and one was</w:t>
      </w:r>
      <w:r w:rsidRPr="00B019E4">
        <w:rPr>
          <w:rFonts w:cstheme="minorHAnsi"/>
          <w:sz w:val="24"/>
          <w:szCs w:val="24"/>
        </w:rPr>
        <w:t xml:space="preserve"> unclear on how the randomi</w:t>
      </w:r>
      <w:r w:rsidR="00A949EE">
        <w:rPr>
          <w:rFonts w:cstheme="minorHAnsi"/>
          <w:sz w:val="24"/>
          <w:szCs w:val="24"/>
        </w:rPr>
        <w:t>s</w:t>
      </w:r>
      <w:r w:rsidRPr="00B019E4">
        <w:rPr>
          <w:rFonts w:cstheme="minorHAnsi"/>
          <w:sz w:val="24"/>
          <w:szCs w:val="24"/>
        </w:rPr>
        <w:t>ation procedure took place.</w:t>
      </w:r>
      <w:r w:rsidR="00FE4471" w:rsidRPr="00A00370">
        <w:rPr>
          <w:rFonts w:cstheme="minorHAnsi"/>
          <w:sz w:val="24"/>
          <w:szCs w:val="24"/>
          <w:vertAlign w:val="superscript"/>
        </w:rPr>
        <w:t>40</w:t>
      </w:r>
      <w:r>
        <w:rPr>
          <w:rFonts w:cstheme="minorHAnsi"/>
          <w:sz w:val="24"/>
          <w:szCs w:val="24"/>
        </w:rPr>
        <w:t>Allocation concealment was only clear in two studies.</w:t>
      </w:r>
      <w:r w:rsidR="00FE4471">
        <w:rPr>
          <w:rFonts w:cstheme="minorHAnsi"/>
          <w:sz w:val="24"/>
          <w:szCs w:val="24"/>
          <w:vertAlign w:val="superscript"/>
        </w:rPr>
        <w:t>38 40</w:t>
      </w:r>
      <w:r w:rsidR="002779B7" w:rsidRPr="002779B7">
        <w:rPr>
          <w:rFonts w:cstheme="minorHAnsi"/>
          <w:sz w:val="24"/>
          <w:szCs w:val="24"/>
          <w:vertAlign w:val="superscript"/>
        </w:rPr>
        <w:t xml:space="preserve"> </w:t>
      </w:r>
      <w:r w:rsidRPr="00B019E4">
        <w:rPr>
          <w:rFonts w:cstheme="minorHAnsi"/>
          <w:sz w:val="24"/>
          <w:szCs w:val="24"/>
        </w:rPr>
        <w:t>One study had a dropout rate greater than 20%</w:t>
      </w:r>
      <w:r>
        <w:rPr>
          <w:rFonts w:cstheme="minorHAnsi"/>
          <w:sz w:val="24"/>
          <w:szCs w:val="24"/>
        </w:rPr>
        <w:t>.</w:t>
      </w:r>
      <w:r w:rsidR="00FE4471" w:rsidRPr="00A00370">
        <w:rPr>
          <w:rFonts w:cstheme="minorHAnsi"/>
          <w:sz w:val="24"/>
          <w:szCs w:val="24"/>
          <w:vertAlign w:val="superscript"/>
        </w:rPr>
        <w:t>39</w:t>
      </w:r>
      <w:r w:rsidR="00FE4471">
        <w:rPr>
          <w:rFonts w:cstheme="minorHAnsi"/>
          <w:sz w:val="24"/>
          <w:szCs w:val="24"/>
        </w:rPr>
        <w:t xml:space="preserve"> </w:t>
      </w:r>
      <w:r w:rsidRPr="00B019E4">
        <w:rPr>
          <w:rFonts w:cstheme="minorHAnsi"/>
          <w:sz w:val="24"/>
          <w:szCs w:val="24"/>
        </w:rPr>
        <w:t>Three of the studies did not control for any potential confounders in their analysis</w:t>
      </w:r>
      <w:r w:rsidRPr="00B019E4">
        <w:rPr>
          <w:rFonts w:cstheme="minorHAnsi"/>
          <w:color w:val="403838"/>
          <w:sz w:val="24"/>
          <w:szCs w:val="24"/>
        </w:rPr>
        <w:t>.</w:t>
      </w:r>
      <w:r w:rsidR="00FE4471">
        <w:rPr>
          <w:rFonts w:cstheme="minorHAnsi"/>
          <w:color w:val="403838"/>
          <w:sz w:val="24"/>
          <w:szCs w:val="24"/>
          <w:vertAlign w:val="superscript"/>
        </w:rPr>
        <w:t>38 39 40</w:t>
      </w:r>
      <w:r w:rsidR="00B87142">
        <w:rPr>
          <w:rFonts w:cstheme="minorHAnsi"/>
          <w:color w:val="403838"/>
          <w:sz w:val="24"/>
          <w:szCs w:val="24"/>
          <w:vertAlign w:val="superscript"/>
        </w:rPr>
        <w:t xml:space="preserve"> </w:t>
      </w:r>
      <w:r w:rsidR="00AD1B1D">
        <w:rPr>
          <w:rFonts w:cstheme="minorHAnsi"/>
          <w:color w:val="403838"/>
          <w:sz w:val="24"/>
          <w:szCs w:val="24"/>
          <w:vertAlign w:val="superscript"/>
        </w:rPr>
        <w:t xml:space="preserve"> </w:t>
      </w:r>
      <w:r w:rsidRPr="00CF7D91">
        <w:rPr>
          <w:rFonts w:cstheme="minorHAnsi"/>
          <w:sz w:val="24"/>
          <w:szCs w:val="24"/>
        </w:rPr>
        <w:t xml:space="preserve">The majority of the studies were </w:t>
      </w:r>
      <w:r w:rsidR="00A949EE" w:rsidRPr="00CF7D91">
        <w:rPr>
          <w:rFonts w:cstheme="minorHAnsi"/>
          <w:sz w:val="24"/>
          <w:szCs w:val="24"/>
        </w:rPr>
        <w:t xml:space="preserve">short in </w:t>
      </w:r>
      <w:r w:rsidR="00A949EE">
        <w:rPr>
          <w:rFonts w:cstheme="minorHAnsi"/>
          <w:sz w:val="24"/>
          <w:szCs w:val="24"/>
        </w:rPr>
        <w:t>duration</w:t>
      </w:r>
      <w:r w:rsidR="00A949EE" w:rsidRPr="00CF7D91" w:rsidDel="00A949EE">
        <w:rPr>
          <w:rFonts w:cstheme="minorHAnsi"/>
          <w:sz w:val="24"/>
          <w:szCs w:val="24"/>
        </w:rPr>
        <w:t xml:space="preserve"> </w:t>
      </w:r>
      <w:r w:rsidR="00A949EE">
        <w:rPr>
          <w:rFonts w:cstheme="minorHAnsi"/>
          <w:sz w:val="24"/>
          <w:szCs w:val="24"/>
        </w:rPr>
        <w:t xml:space="preserve">and </w:t>
      </w:r>
      <w:r w:rsidRPr="00CF7D91">
        <w:rPr>
          <w:rFonts w:cstheme="minorHAnsi"/>
          <w:sz w:val="24"/>
          <w:szCs w:val="24"/>
        </w:rPr>
        <w:t>relatively small in size</w:t>
      </w:r>
      <w:r w:rsidR="00A949EE">
        <w:rPr>
          <w:rFonts w:cstheme="minorHAnsi"/>
          <w:sz w:val="24"/>
          <w:szCs w:val="24"/>
        </w:rPr>
        <w:t>,</w:t>
      </w:r>
      <w:r>
        <w:rPr>
          <w:rFonts w:cstheme="minorHAnsi"/>
          <w:sz w:val="24"/>
          <w:szCs w:val="24"/>
        </w:rPr>
        <w:t xml:space="preserve"> meaning that </w:t>
      </w:r>
      <w:r w:rsidR="00A949EE">
        <w:rPr>
          <w:rFonts w:cstheme="minorHAnsi"/>
          <w:sz w:val="24"/>
          <w:szCs w:val="24"/>
        </w:rPr>
        <w:t xml:space="preserve">they </w:t>
      </w:r>
      <w:r w:rsidRPr="00CF7D91">
        <w:rPr>
          <w:rFonts w:cstheme="minorHAnsi"/>
          <w:sz w:val="24"/>
          <w:szCs w:val="24"/>
        </w:rPr>
        <w:t>were likely to be under</w:t>
      </w:r>
      <w:r w:rsidR="008F507E">
        <w:rPr>
          <w:rFonts w:cstheme="minorHAnsi"/>
          <w:sz w:val="24"/>
          <w:szCs w:val="24"/>
        </w:rPr>
        <w:t>-</w:t>
      </w:r>
      <w:r w:rsidRPr="00CF7D91">
        <w:rPr>
          <w:rFonts w:cstheme="minorHAnsi"/>
          <w:sz w:val="24"/>
          <w:szCs w:val="24"/>
        </w:rPr>
        <w:t>powered.</w:t>
      </w:r>
    </w:p>
    <w:p w14:paraId="0EF0B620" w14:textId="77777777" w:rsidR="0056330C" w:rsidRDefault="0056330C" w:rsidP="00EC55A5">
      <w:pPr>
        <w:autoSpaceDE w:val="0"/>
        <w:autoSpaceDN w:val="0"/>
        <w:adjustRightInd w:val="0"/>
        <w:spacing w:after="0" w:line="480" w:lineRule="auto"/>
        <w:rPr>
          <w:rFonts w:cstheme="minorHAnsi"/>
          <w:sz w:val="24"/>
          <w:szCs w:val="24"/>
        </w:rPr>
      </w:pPr>
    </w:p>
    <w:p w14:paraId="65C364BC" w14:textId="13FC757D" w:rsidR="003833C4" w:rsidRDefault="003833C4" w:rsidP="00EC55A5">
      <w:pPr>
        <w:autoSpaceDE w:val="0"/>
        <w:autoSpaceDN w:val="0"/>
        <w:adjustRightInd w:val="0"/>
        <w:spacing w:after="0" w:line="480" w:lineRule="auto"/>
        <w:rPr>
          <w:rFonts w:cstheme="minorHAnsi"/>
          <w:sz w:val="24"/>
          <w:szCs w:val="24"/>
        </w:rPr>
      </w:pPr>
      <w:r>
        <w:rPr>
          <w:rFonts w:cstheme="minorHAnsi"/>
          <w:sz w:val="24"/>
          <w:szCs w:val="24"/>
        </w:rPr>
        <w:t>OUTCOMES</w:t>
      </w:r>
    </w:p>
    <w:p w14:paraId="0DA62769" w14:textId="31BEB2CE" w:rsidR="00EC55A5" w:rsidRDefault="00EC55A5" w:rsidP="00EC55A5">
      <w:pPr>
        <w:rPr>
          <w:b/>
        </w:rPr>
      </w:pPr>
      <w:r>
        <w:rPr>
          <w:b/>
        </w:rPr>
        <w:t>Quality of life</w:t>
      </w:r>
      <w:r w:rsidR="00934011">
        <w:rPr>
          <w:b/>
        </w:rPr>
        <w:t xml:space="preserve"> </w:t>
      </w:r>
      <w:r w:rsidR="00046E8F">
        <w:rPr>
          <w:b/>
        </w:rPr>
        <w:t>questionnaires</w:t>
      </w:r>
    </w:p>
    <w:p w14:paraId="3A429D78" w14:textId="77777777" w:rsidR="00EC55A5" w:rsidRDefault="00EC55A5" w:rsidP="00EC55A5">
      <w:pPr>
        <w:rPr>
          <w:b/>
        </w:rPr>
      </w:pPr>
    </w:p>
    <w:p w14:paraId="40A168D7" w14:textId="06780575" w:rsidR="0059773C" w:rsidRDefault="00EC55A5" w:rsidP="0059773C">
      <w:pPr>
        <w:autoSpaceDE w:val="0"/>
        <w:autoSpaceDN w:val="0"/>
        <w:adjustRightInd w:val="0"/>
        <w:spacing w:after="0" w:line="480" w:lineRule="auto"/>
        <w:rPr>
          <w:rFonts w:eastAsia="Times New Roman" w:cs="Times New Roman"/>
          <w:sz w:val="24"/>
          <w:szCs w:val="24"/>
          <w:lang w:eastAsia="en-GB"/>
        </w:rPr>
      </w:pPr>
      <w:r w:rsidRPr="00DD7898">
        <w:rPr>
          <w:sz w:val="24"/>
          <w:szCs w:val="24"/>
        </w:rPr>
        <w:t xml:space="preserve">Four of the five studies reported on asthma </w:t>
      </w:r>
      <w:r w:rsidR="002556A9">
        <w:rPr>
          <w:sz w:val="24"/>
          <w:szCs w:val="24"/>
        </w:rPr>
        <w:t xml:space="preserve">specific </w:t>
      </w:r>
      <w:r w:rsidRPr="00DD7898">
        <w:rPr>
          <w:sz w:val="24"/>
          <w:szCs w:val="24"/>
        </w:rPr>
        <w:t xml:space="preserve">quality of life indicators </w:t>
      </w:r>
      <w:r w:rsidR="00F10A48">
        <w:rPr>
          <w:sz w:val="24"/>
          <w:szCs w:val="24"/>
        </w:rPr>
        <w:t xml:space="preserve">using the Juniper </w:t>
      </w:r>
      <w:r w:rsidR="00F10A48">
        <w:t xml:space="preserve">AQLQ questionnaire </w:t>
      </w:r>
      <w:r w:rsidR="00F10A48" w:rsidRPr="002A077C">
        <w:rPr>
          <w:vertAlign w:val="superscript"/>
        </w:rPr>
        <w:t>33-38</w:t>
      </w:r>
      <w:r w:rsidR="002519A7" w:rsidRPr="002A077C">
        <w:rPr>
          <w:vertAlign w:val="superscript"/>
        </w:rPr>
        <w:t>, 40</w:t>
      </w:r>
      <w:r w:rsidR="00F10A48">
        <w:t xml:space="preserve"> </w:t>
      </w:r>
      <w:r w:rsidRPr="00DD7898">
        <w:rPr>
          <w:sz w:val="24"/>
          <w:szCs w:val="24"/>
        </w:rPr>
        <w:t xml:space="preserve">while Liu </w:t>
      </w:r>
      <w:proofErr w:type="gramStart"/>
      <w:r w:rsidRPr="00DD7898">
        <w:rPr>
          <w:sz w:val="24"/>
          <w:szCs w:val="24"/>
        </w:rPr>
        <w:t>et</w:t>
      </w:r>
      <w:proofErr w:type="gramEnd"/>
      <w:r w:rsidR="00C82D18">
        <w:rPr>
          <w:sz w:val="24"/>
          <w:szCs w:val="24"/>
        </w:rPr>
        <w:t xml:space="preserve"> al</w:t>
      </w:r>
      <w:r w:rsidR="00FE4471" w:rsidRPr="00A00370">
        <w:rPr>
          <w:sz w:val="24"/>
          <w:szCs w:val="24"/>
          <w:vertAlign w:val="superscript"/>
        </w:rPr>
        <w:t>39</w:t>
      </w:r>
      <w:r w:rsidRPr="00DD7898">
        <w:rPr>
          <w:sz w:val="24"/>
          <w:szCs w:val="24"/>
        </w:rPr>
        <w:t xml:space="preserve">used the </w:t>
      </w:r>
      <w:r w:rsidRPr="00DD7898">
        <w:rPr>
          <w:rFonts w:cs="AdvP7C2E"/>
          <w:sz w:val="24"/>
          <w:szCs w:val="24"/>
        </w:rPr>
        <w:t xml:space="preserve">Short </w:t>
      </w:r>
      <w:r w:rsidR="00A949EE">
        <w:rPr>
          <w:rFonts w:cs="AdvP7C2E"/>
          <w:sz w:val="24"/>
          <w:szCs w:val="24"/>
        </w:rPr>
        <w:t>F</w:t>
      </w:r>
      <w:r w:rsidRPr="00DD7898">
        <w:rPr>
          <w:rFonts w:cs="AdvP7C2E"/>
          <w:sz w:val="24"/>
          <w:szCs w:val="24"/>
        </w:rPr>
        <w:t>orm (SF)-12</w:t>
      </w:r>
      <w:r>
        <w:rPr>
          <w:rFonts w:cs="AdvPi3"/>
          <w:sz w:val="24"/>
          <w:szCs w:val="24"/>
        </w:rPr>
        <w:t xml:space="preserve"> </w:t>
      </w:r>
      <w:r w:rsidRPr="00DD7898">
        <w:rPr>
          <w:rFonts w:cs="AdvP7C2E"/>
          <w:sz w:val="24"/>
          <w:szCs w:val="24"/>
        </w:rPr>
        <w:t xml:space="preserve">questionnaire to measure </w:t>
      </w:r>
      <w:r w:rsidR="000E3A37">
        <w:rPr>
          <w:rFonts w:cs="AdvP7C2E"/>
          <w:sz w:val="24"/>
          <w:szCs w:val="24"/>
        </w:rPr>
        <w:t xml:space="preserve">physical and mental health as </w:t>
      </w:r>
      <w:r w:rsidRPr="00DD7898">
        <w:rPr>
          <w:rFonts w:cs="AdvP7C2E"/>
          <w:sz w:val="24"/>
          <w:szCs w:val="24"/>
        </w:rPr>
        <w:t xml:space="preserve">general </w:t>
      </w:r>
      <w:r w:rsidR="000E3A37">
        <w:rPr>
          <w:rFonts w:cs="AdvP7C2E"/>
          <w:sz w:val="24"/>
          <w:szCs w:val="24"/>
        </w:rPr>
        <w:t xml:space="preserve">indicators of </w:t>
      </w:r>
      <w:r w:rsidRPr="00DD7898">
        <w:rPr>
          <w:rFonts w:cs="AdvP7C2E"/>
          <w:sz w:val="24"/>
          <w:szCs w:val="24"/>
        </w:rPr>
        <w:t xml:space="preserve">quality of life. Liu found that patients in the intervention group </w:t>
      </w:r>
      <w:r w:rsidR="0059773C">
        <w:rPr>
          <w:rFonts w:cs="AdvP7C2E"/>
          <w:sz w:val="24"/>
          <w:szCs w:val="24"/>
        </w:rPr>
        <w:t>ha</w:t>
      </w:r>
      <w:r w:rsidRPr="00DD7898">
        <w:rPr>
          <w:rFonts w:cs="AdvP7C2E"/>
          <w:sz w:val="24"/>
          <w:szCs w:val="24"/>
        </w:rPr>
        <w:t xml:space="preserve">d a </w:t>
      </w:r>
      <w:r w:rsidR="00934011">
        <w:rPr>
          <w:rFonts w:cs="AdvP7C2E"/>
          <w:sz w:val="24"/>
          <w:szCs w:val="24"/>
        </w:rPr>
        <w:t xml:space="preserve">statistically </w:t>
      </w:r>
      <w:r w:rsidRPr="00DD7898">
        <w:rPr>
          <w:rFonts w:cs="AdvP7C2E"/>
          <w:sz w:val="24"/>
          <w:szCs w:val="24"/>
        </w:rPr>
        <w:t xml:space="preserve">significant improvement in physical </w:t>
      </w:r>
      <w:r w:rsidR="000E3A37">
        <w:rPr>
          <w:rFonts w:cs="AdvP7C2E"/>
          <w:sz w:val="24"/>
          <w:szCs w:val="24"/>
        </w:rPr>
        <w:t>health</w:t>
      </w:r>
      <w:r w:rsidR="00B93E63">
        <w:rPr>
          <w:rFonts w:cs="AdvP7C2E"/>
          <w:sz w:val="24"/>
          <w:szCs w:val="24"/>
        </w:rPr>
        <w:t>, with</w:t>
      </w:r>
      <w:r w:rsidRPr="00DD7898">
        <w:rPr>
          <w:rFonts w:cs="AdvP7C2E"/>
          <w:sz w:val="24"/>
          <w:szCs w:val="24"/>
        </w:rPr>
        <w:t xml:space="preserve"> significantly higher physical </w:t>
      </w:r>
      <w:r w:rsidR="000E3A37">
        <w:rPr>
          <w:rFonts w:cs="AdvP7C2E"/>
          <w:sz w:val="24"/>
          <w:szCs w:val="24"/>
        </w:rPr>
        <w:t>health status</w:t>
      </w:r>
      <w:r w:rsidRPr="00DD7898">
        <w:rPr>
          <w:rFonts w:cs="AdvP7C2E"/>
          <w:sz w:val="24"/>
          <w:szCs w:val="24"/>
        </w:rPr>
        <w:t xml:space="preserve"> than the control group </w:t>
      </w:r>
      <w:r w:rsidR="00B93E63">
        <w:rPr>
          <w:rFonts w:cs="AdvP7C2E"/>
          <w:sz w:val="24"/>
          <w:szCs w:val="24"/>
        </w:rPr>
        <w:t>at</w:t>
      </w:r>
      <w:r w:rsidRPr="00DD7898">
        <w:rPr>
          <w:rFonts w:cs="AdvP7C2E"/>
          <w:sz w:val="24"/>
          <w:szCs w:val="24"/>
        </w:rPr>
        <w:t xml:space="preserve"> three months</w:t>
      </w:r>
      <w:r w:rsidR="00A949EE">
        <w:rPr>
          <w:rFonts w:cs="AdvP7C2E"/>
          <w:sz w:val="24"/>
          <w:szCs w:val="24"/>
        </w:rPr>
        <w:t>,</w:t>
      </w:r>
      <w:r w:rsidRPr="00DD7898">
        <w:rPr>
          <w:rFonts w:cs="AdvP7C2E"/>
          <w:sz w:val="24"/>
          <w:szCs w:val="24"/>
        </w:rPr>
        <w:t xml:space="preserve"> </w:t>
      </w:r>
      <w:r w:rsidR="00B93E63">
        <w:rPr>
          <w:rFonts w:cs="AdvP7C2E"/>
          <w:sz w:val="24"/>
          <w:szCs w:val="24"/>
        </w:rPr>
        <w:t>and at</w:t>
      </w:r>
      <w:r w:rsidRPr="00DD7898">
        <w:rPr>
          <w:rFonts w:cs="AdvP7C2E"/>
          <w:sz w:val="24"/>
          <w:szCs w:val="24"/>
        </w:rPr>
        <w:t xml:space="preserve"> the end of the intervention at six months. </w:t>
      </w:r>
      <w:r w:rsidR="00EF7E16">
        <w:rPr>
          <w:rFonts w:cs="AdvP7C2E"/>
          <w:sz w:val="24"/>
          <w:szCs w:val="24"/>
        </w:rPr>
        <w:t>The mental health status (SF-</w:t>
      </w:r>
      <w:r w:rsidR="00BA2D06">
        <w:rPr>
          <w:rFonts w:cs="AdvP7C2E"/>
          <w:sz w:val="24"/>
          <w:szCs w:val="24"/>
        </w:rPr>
        <w:t>12</w:t>
      </w:r>
      <w:r w:rsidR="00EF7E16">
        <w:rPr>
          <w:rFonts w:cs="AdvP7C2E"/>
          <w:sz w:val="24"/>
          <w:szCs w:val="24"/>
        </w:rPr>
        <w:t>) of patients in the mobile phone intervention</w:t>
      </w:r>
      <w:r w:rsidR="00EF7E16" w:rsidRPr="00EF7E16">
        <w:rPr>
          <w:rFonts w:cs="AdvP7C2E"/>
          <w:sz w:val="24"/>
          <w:szCs w:val="24"/>
        </w:rPr>
        <w:t xml:space="preserve"> </w:t>
      </w:r>
      <w:r w:rsidR="00EF7E16">
        <w:rPr>
          <w:rFonts w:cs="AdvP7C2E"/>
          <w:sz w:val="24"/>
          <w:szCs w:val="24"/>
        </w:rPr>
        <w:t xml:space="preserve">group did not significantly change throughout the study period. Patients in the control group showed a significant reduction in mental health </w:t>
      </w:r>
      <w:r w:rsidR="003D31F0">
        <w:rPr>
          <w:rFonts w:cs="AdvP7C2E"/>
          <w:sz w:val="24"/>
          <w:szCs w:val="24"/>
        </w:rPr>
        <w:t xml:space="preserve">status </w:t>
      </w:r>
      <w:r w:rsidR="00EF7E16" w:rsidRPr="00934011">
        <w:rPr>
          <w:sz w:val="24"/>
          <w:szCs w:val="24"/>
        </w:rPr>
        <w:t>by the end of the study</w:t>
      </w:r>
      <w:r w:rsidR="00EF7E16">
        <w:t xml:space="preserve">. </w:t>
      </w:r>
      <w:r w:rsidR="00735BD1">
        <w:rPr>
          <w:rFonts w:cs="AdvPSA88B"/>
          <w:sz w:val="24"/>
          <w:szCs w:val="24"/>
        </w:rPr>
        <w:t xml:space="preserve">Van der </w:t>
      </w:r>
      <w:r w:rsidR="00B134D1">
        <w:rPr>
          <w:rFonts w:cs="AdvPSA88B"/>
          <w:sz w:val="24"/>
          <w:szCs w:val="24"/>
        </w:rPr>
        <w:t>M</w:t>
      </w:r>
      <w:r w:rsidR="00735BD1">
        <w:rPr>
          <w:rFonts w:cs="AdvPSA88B"/>
          <w:sz w:val="24"/>
          <w:szCs w:val="24"/>
        </w:rPr>
        <w:t xml:space="preserve">eer </w:t>
      </w:r>
      <w:r w:rsidR="00B134D1">
        <w:rPr>
          <w:rFonts w:cs="AdvPSA88B"/>
          <w:sz w:val="24"/>
          <w:szCs w:val="24"/>
        </w:rPr>
        <w:t xml:space="preserve">et al </w:t>
      </w:r>
      <w:r w:rsidR="00735BD1">
        <w:rPr>
          <w:rFonts w:cs="AdvPSA88B"/>
          <w:sz w:val="24"/>
          <w:szCs w:val="24"/>
        </w:rPr>
        <w:t xml:space="preserve">reported a significant improvement in the intervention group compared to usual care by the end of the </w:t>
      </w:r>
      <w:r w:rsidR="00735BD1">
        <w:rPr>
          <w:rFonts w:cs="AdvPSA88B"/>
          <w:sz w:val="24"/>
          <w:szCs w:val="24"/>
        </w:rPr>
        <w:lastRenderedPageBreak/>
        <w:t>intervention (difference 0.38 95%CI 0.20 to 0.56).</w:t>
      </w:r>
      <w:r w:rsidR="00FE4471">
        <w:rPr>
          <w:rFonts w:cs="AdvPSA88B"/>
          <w:sz w:val="24"/>
          <w:szCs w:val="24"/>
          <w:vertAlign w:val="superscript"/>
        </w:rPr>
        <w:t>34</w:t>
      </w:r>
      <w:r w:rsidR="00AD1B1D">
        <w:rPr>
          <w:rFonts w:cs="AdvPSA88B"/>
          <w:sz w:val="24"/>
          <w:szCs w:val="24"/>
          <w:vertAlign w:val="superscript"/>
        </w:rPr>
        <w:t xml:space="preserve"> </w:t>
      </w:r>
      <w:r w:rsidR="00AD1B1D" w:rsidRPr="00DD7898">
        <w:rPr>
          <w:rFonts w:cs="AdvP7C2E"/>
          <w:sz w:val="24"/>
          <w:szCs w:val="24"/>
        </w:rPr>
        <w:t xml:space="preserve">Rasmussen </w:t>
      </w:r>
      <w:r w:rsidR="00AD1B1D">
        <w:rPr>
          <w:rFonts w:cs="AdvP7C2E"/>
          <w:sz w:val="24"/>
          <w:szCs w:val="24"/>
        </w:rPr>
        <w:t xml:space="preserve">et al </w:t>
      </w:r>
      <w:r w:rsidR="00AD1B1D" w:rsidRPr="00DD7898">
        <w:rPr>
          <w:rFonts w:cs="AdvP7C2E"/>
          <w:sz w:val="24"/>
          <w:szCs w:val="24"/>
        </w:rPr>
        <w:t xml:space="preserve">used odds ratios in measuring change in AQLQ </w:t>
      </w:r>
      <w:r w:rsidR="00AD1B1D">
        <w:rPr>
          <w:rFonts w:cs="AdvP7C2E"/>
          <w:sz w:val="24"/>
          <w:szCs w:val="24"/>
        </w:rPr>
        <w:t xml:space="preserve">and therefore was excluded from the meta-analysis. They </w:t>
      </w:r>
      <w:r w:rsidR="00AD1B1D" w:rsidRPr="00DD7898">
        <w:rPr>
          <w:rFonts w:cs="AdvP7C2E"/>
          <w:sz w:val="24"/>
          <w:szCs w:val="24"/>
        </w:rPr>
        <w:t>found that those in the intervention group were twice a</w:t>
      </w:r>
      <w:r w:rsidR="00AD1B1D">
        <w:rPr>
          <w:rFonts w:cs="AdvP7C2E"/>
          <w:sz w:val="24"/>
          <w:szCs w:val="24"/>
        </w:rPr>
        <w:t xml:space="preserve">s likely to show an improvement </w:t>
      </w:r>
      <w:r w:rsidR="00AD1B1D" w:rsidRPr="00DD7898">
        <w:rPr>
          <w:rFonts w:cs="AdvP7C2E"/>
          <w:sz w:val="24"/>
          <w:szCs w:val="24"/>
        </w:rPr>
        <w:t xml:space="preserve">in AQLQ compared to the usual care group (OR </w:t>
      </w:r>
      <w:r w:rsidR="00AD1B1D" w:rsidRPr="00DD7898">
        <w:rPr>
          <w:rFonts w:cs="AdvPSA88B"/>
          <w:sz w:val="24"/>
          <w:szCs w:val="24"/>
        </w:rPr>
        <w:t xml:space="preserve">2.10, </w:t>
      </w:r>
      <w:r w:rsidR="00AD1B1D" w:rsidRPr="00DD7898">
        <w:rPr>
          <w:rFonts w:cs="AdvPSA88D"/>
          <w:sz w:val="24"/>
          <w:szCs w:val="24"/>
        </w:rPr>
        <w:t xml:space="preserve">95% CI </w:t>
      </w:r>
      <w:r w:rsidR="00AD1B1D" w:rsidRPr="00DD7898">
        <w:rPr>
          <w:rFonts w:cs="AdvP641C"/>
          <w:sz w:val="24"/>
          <w:szCs w:val="24"/>
        </w:rPr>
        <w:t>1.02-4.31</w:t>
      </w:r>
      <w:r w:rsidR="00AD1B1D" w:rsidRPr="00DD7898">
        <w:rPr>
          <w:rFonts w:cs="AdvPSA88B"/>
          <w:sz w:val="24"/>
          <w:szCs w:val="24"/>
        </w:rPr>
        <w:t>).</w:t>
      </w:r>
      <w:r w:rsidR="00AD1B1D" w:rsidRPr="00A00370">
        <w:rPr>
          <w:rFonts w:cs="AdvPSA88B"/>
          <w:sz w:val="24"/>
          <w:szCs w:val="24"/>
          <w:vertAlign w:val="superscript"/>
        </w:rPr>
        <w:t>40</w:t>
      </w:r>
    </w:p>
    <w:p w14:paraId="78F104CD" w14:textId="77777777" w:rsidR="00A26C85" w:rsidRDefault="00A26C85" w:rsidP="0059773C">
      <w:pPr>
        <w:autoSpaceDE w:val="0"/>
        <w:autoSpaceDN w:val="0"/>
        <w:adjustRightInd w:val="0"/>
        <w:spacing w:after="0" w:line="480" w:lineRule="auto"/>
        <w:rPr>
          <w:rFonts w:eastAsia="Times New Roman" w:cs="Times New Roman"/>
          <w:sz w:val="24"/>
          <w:szCs w:val="24"/>
          <w:lang w:eastAsia="en-GB"/>
        </w:rPr>
      </w:pPr>
    </w:p>
    <w:p w14:paraId="289FD285" w14:textId="457607F6" w:rsidR="00EC55A5" w:rsidRPr="005B5483" w:rsidRDefault="00EC55A5" w:rsidP="0059773C">
      <w:pPr>
        <w:autoSpaceDE w:val="0"/>
        <w:autoSpaceDN w:val="0"/>
        <w:adjustRightInd w:val="0"/>
        <w:spacing w:after="0" w:line="480" w:lineRule="auto"/>
        <w:rPr>
          <w:rFonts w:cstheme="minorHAnsi"/>
          <w:sz w:val="24"/>
          <w:szCs w:val="24"/>
        </w:rPr>
      </w:pPr>
      <w:r w:rsidRPr="00DD7898">
        <w:rPr>
          <w:rFonts w:eastAsia="Times New Roman" w:cs="Times New Roman"/>
          <w:sz w:val="24"/>
          <w:szCs w:val="24"/>
          <w:lang w:eastAsia="en-GB"/>
        </w:rPr>
        <w:t>This left three papers to be included in the meta</w:t>
      </w:r>
      <w:r>
        <w:rPr>
          <w:rFonts w:eastAsia="Times New Roman" w:cs="Times New Roman"/>
          <w:sz w:val="24"/>
          <w:szCs w:val="24"/>
          <w:lang w:eastAsia="en-GB"/>
        </w:rPr>
        <w:t>-</w:t>
      </w:r>
      <w:r w:rsidRPr="00DD7898">
        <w:rPr>
          <w:rFonts w:eastAsia="Times New Roman" w:cs="Times New Roman"/>
          <w:sz w:val="24"/>
          <w:szCs w:val="24"/>
          <w:lang w:eastAsia="en-GB"/>
        </w:rPr>
        <w:t xml:space="preserve">analysis with </w:t>
      </w:r>
      <w:r w:rsidR="00415184">
        <w:rPr>
          <w:rFonts w:eastAsia="Times New Roman" w:cs="Times New Roman"/>
          <w:sz w:val="24"/>
          <w:szCs w:val="24"/>
          <w:lang w:eastAsia="en-GB"/>
        </w:rPr>
        <w:t>123</w:t>
      </w:r>
      <w:r w:rsidRPr="00DD7898">
        <w:rPr>
          <w:rFonts w:eastAsia="Times New Roman" w:cs="Times New Roman"/>
          <w:sz w:val="24"/>
          <w:szCs w:val="24"/>
          <w:lang w:eastAsia="en-GB"/>
        </w:rPr>
        <w:t xml:space="preserve"> intervention and </w:t>
      </w:r>
      <w:r w:rsidR="00415184">
        <w:rPr>
          <w:rFonts w:eastAsia="Times New Roman" w:cs="Times New Roman"/>
          <w:sz w:val="24"/>
          <w:szCs w:val="24"/>
          <w:lang w:eastAsia="en-GB"/>
        </w:rPr>
        <w:t>123</w:t>
      </w:r>
      <w:r w:rsidRPr="00DD7898">
        <w:rPr>
          <w:rFonts w:eastAsia="Times New Roman" w:cs="Times New Roman"/>
          <w:sz w:val="24"/>
          <w:szCs w:val="24"/>
          <w:lang w:eastAsia="en-GB"/>
        </w:rPr>
        <w:t xml:space="preserve"> control patients</w:t>
      </w:r>
      <w:r w:rsidR="005D7020">
        <w:rPr>
          <w:rFonts w:eastAsia="Times New Roman" w:cs="Times New Roman"/>
          <w:sz w:val="24"/>
          <w:szCs w:val="24"/>
          <w:lang w:eastAsia="en-GB"/>
        </w:rPr>
        <w:t xml:space="preserve"> (figure </w:t>
      </w:r>
      <w:r w:rsidR="00584E9C">
        <w:rPr>
          <w:rFonts w:eastAsia="Times New Roman" w:cs="Times New Roman"/>
          <w:sz w:val="24"/>
          <w:szCs w:val="24"/>
          <w:lang w:eastAsia="en-GB"/>
        </w:rPr>
        <w:t>2</w:t>
      </w:r>
      <w:r w:rsidR="005D7020">
        <w:rPr>
          <w:rFonts w:eastAsia="Times New Roman" w:cs="Times New Roman"/>
          <w:sz w:val="24"/>
          <w:szCs w:val="24"/>
          <w:lang w:eastAsia="en-GB"/>
        </w:rPr>
        <w:t>)</w:t>
      </w:r>
      <w:r w:rsidRPr="00DD7898">
        <w:rPr>
          <w:rFonts w:eastAsia="Times New Roman" w:cs="Times New Roman"/>
          <w:sz w:val="24"/>
          <w:szCs w:val="24"/>
          <w:lang w:eastAsia="en-GB"/>
        </w:rPr>
        <w:t>.</w:t>
      </w:r>
      <w:r w:rsidR="00FE4471" w:rsidRPr="00A00370">
        <w:rPr>
          <w:rFonts w:eastAsia="Times New Roman" w:cs="Times New Roman"/>
          <w:sz w:val="24"/>
          <w:szCs w:val="24"/>
          <w:vertAlign w:val="superscript"/>
          <w:lang w:eastAsia="en-GB"/>
        </w:rPr>
        <w:t>33 37 38</w:t>
      </w:r>
      <w:r w:rsidRPr="00DD7898">
        <w:rPr>
          <w:rFonts w:eastAsia="Times New Roman" w:cs="Times New Roman"/>
          <w:sz w:val="24"/>
          <w:szCs w:val="24"/>
          <w:lang w:eastAsia="en-GB"/>
        </w:rPr>
        <w:t xml:space="preserve"> </w:t>
      </w:r>
      <w:proofErr w:type="gramStart"/>
      <w:r w:rsidR="005A5603">
        <w:rPr>
          <w:rFonts w:eastAsia="Times New Roman" w:cs="Times New Roman"/>
          <w:sz w:val="24"/>
          <w:szCs w:val="24"/>
          <w:lang w:eastAsia="en-GB"/>
        </w:rPr>
        <w:t>This</w:t>
      </w:r>
      <w:proofErr w:type="gramEnd"/>
      <w:r w:rsidR="00B134D1">
        <w:rPr>
          <w:rFonts w:eastAsia="Times New Roman" w:cs="Times New Roman"/>
          <w:sz w:val="24"/>
          <w:szCs w:val="24"/>
          <w:lang w:eastAsia="en-GB"/>
        </w:rPr>
        <w:t xml:space="preserve"> initial meta-analysis</w:t>
      </w:r>
      <w:r w:rsidR="005A5603">
        <w:rPr>
          <w:rFonts w:eastAsia="Times New Roman" w:cs="Times New Roman"/>
          <w:sz w:val="24"/>
          <w:szCs w:val="24"/>
          <w:lang w:eastAsia="en-GB"/>
        </w:rPr>
        <w:t xml:space="preserve"> demonstrated no</w:t>
      </w:r>
      <w:r w:rsidRPr="00DD7898">
        <w:rPr>
          <w:rFonts w:eastAsia="Times New Roman" w:cs="Times New Roman"/>
          <w:sz w:val="24"/>
          <w:szCs w:val="24"/>
          <w:lang w:eastAsia="en-GB"/>
        </w:rPr>
        <w:t xml:space="preserve"> significant </w:t>
      </w:r>
      <w:r w:rsidR="002556A9">
        <w:rPr>
          <w:rFonts w:eastAsia="Times New Roman" w:cs="Times New Roman"/>
          <w:sz w:val="24"/>
          <w:szCs w:val="24"/>
          <w:lang w:eastAsia="en-GB"/>
        </w:rPr>
        <w:t>change</w:t>
      </w:r>
      <w:r w:rsidR="002556A9" w:rsidRPr="00DD7898">
        <w:rPr>
          <w:rFonts w:eastAsia="Times New Roman" w:cs="Times New Roman"/>
          <w:sz w:val="24"/>
          <w:szCs w:val="24"/>
          <w:lang w:eastAsia="en-GB"/>
        </w:rPr>
        <w:t xml:space="preserve"> </w:t>
      </w:r>
      <w:r w:rsidRPr="00DD7898">
        <w:rPr>
          <w:rFonts w:eastAsia="Times New Roman" w:cs="Times New Roman"/>
          <w:sz w:val="24"/>
          <w:szCs w:val="24"/>
          <w:lang w:eastAsia="en-GB"/>
        </w:rPr>
        <w:t xml:space="preserve">in </w:t>
      </w:r>
      <w:r w:rsidR="00415184">
        <w:rPr>
          <w:rFonts w:cstheme="minorHAnsi"/>
          <w:sz w:val="24"/>
          <w:szCs w:val="24"/>
        </w:rPr>
        <w:t>Asthma Quality of Life (</w:t>
      </w:r>
      <w:r w:rsidR="00BA2D06">
        <w:rPr>
          <w:rFonts w:cstheme="minorHAnsi"/>
          <w:sz w:val="24"/>
          <w:szCs w:val="24"/>
        </w:rPr>
        <w:t>AQLQ)</w:t>
      </w:r>
      <w:r w:rsidR="00415184">
        <w:rPr>
          <w:rFonts w:cstheme="minorHAnsi"/>
          <w:sz w:val="24"/>
          <w:szCs w:val="24"/>
        </w:rPr>
        <w:t xml:space="preserve"> (SMD </w:t>
      </w:r>
      <w:r w:rsidR="002A077C">
        <w:rPr>
          <w:rFonts w:cstheme="minorHAnsi"/>
          <w:sz w:val="24"/>
          <w:szCs w:val="24"/>
        </w:rPr>
        <w:t>0.05</w:t>
      </w:r>
      <w:r w:rsidR="00415184">
        <w:rPr>
          <w:rFonts w:cstheme="minorHAnsi"/>
          <w:sz w:val="24"/>
          <w:szCs w:val="24"/>
        </w:rPr>
        <w:t>; 95% CI 0.</w:t>
      </w:r>
      <w:r w:rsidR="002A077C">
        <w:rPr>
          <w:rFonts w:cstheme="minorHAnsi"/>
          <w:sz w:val="24"/>
          <w:szCs w:val="24"/>
        </w:rPr>
        <w:t>32</w:t>
      </w:r>
      <w:r w:rsidR="00415184">
        <w:rPr>
          <w:rFonts w:cstheme="minorHAnsi"/>
          <w:sz w:val="24"/>
          <w:szCs w:val="24"/>
        </w:rPr>
        <w:t xml:space="preserve"> to -0.</w:t>
      </w:r>
      <w:r w:rsidR="002A077C">
        <w:rPr>
          <w:rFonts w:cstheme="minorHAnsi"/>
          <w:sz w:val="24"/>
          <w:szCs w:val="24"/>
        </w:rPr>
        <w:t>22</w:t>
      </w:r>
      <w:r w:rsidRPr="00DD7898">
        <w:rPr>
          <w:rFonts w:eastAsia="Times New Roman" w:cs="Times New Roman"/>
          <w:sz w:val="24"/>
          <w:szCs w:val="24"/>
          <w:lang w:eastAsia="en-GB"/>
        </w:rPr>
        <w:t xml:space="preserve">) with </w:t>
      </w:r>
      <w:r w:rsidR="002747A0">
        <w:rPr>
          <w:rFonts w:eastAsia="Times New Roman" w:cs="Times New Roman"/>
          <w:sz w:val="24"/>
          <w:szCs w:val="24"/>
          <w:lang w:eastAsia="en-GB"/>
        </w:rPr>
        <w:t xml:space="preserve">a </w:t>
      </w:r>
      <w:r w:rsidRPr="00DD7898">
        <w:rPr>
          <w:rFonts w:eastAsia="Times New Roman" w:cs="Times New Roman"/>
          <w:sz w:val="24"/>
          <w:szCs w:val="24"/>
          <w:lang w:eastAsia="en-GB"/>
        </w:rPr>
        <w:t xml:space="preserve">high level of </w:t>
      </w:r>
      <w:r w:rsidRPr="00DD7898">
        <w:rPr>
          <w:rFonts w:cstheme="minorHAnsi"/>
          <w:sz w:val="24"/>
          <w:szCs w:val="24"/>
        </w:rPr>
        <w:t xml:space="preserve">heterogeneity </w:t>
      </w:r>
      <w:r w:rsidRPr="00DD7898">
        <w:rPr>
          <w:rFonts w:eastAsia="Times New Roman" w:cs="Times New Roman"/>
          <w:sz w:val="24"/>
          <w:szCs w:val="24"/>
          <w:lang w:eastAsia="en-GB"/>
        </w:rPr>
        <w:t>(I</w:t>
      </w:r>
      <w:r w:rsidR="002F6D6A" w:rsidRPr="002A077C">
        <w:rPr>
          <w:rFonts w:eastAsia="Times New Roman" w:cs="Times New Roman"/>
          <w:sz w:val="24"/>
          <w:szCs w:val="24"/>
          <w:vertAlign w:val="superscript"/>
          <w:lang w:eastAsia="en-GB"/>
        </w:rPr>
        <w:t>2</w:t>
      </w:r>
      <w:r w:rsidRPr="00DD7898">
        <w:rPr>
          <w:rFonts w:eastAsia="Times New Roman" w:cs="Times New Roman"/>
          <w:sz w:val="24"/>
          <w:szCs w:val="24"/>
          <w:lang w:eastAsia="en-GB"/>
        </w:rPr>
        <w:t>=96.</w:t>
      </w:r>
      <w:r w:rsidR="002A077C">
        <w:rPr>
          <w:rFonts w:eastAsia="Times New Roman" w:cs="Times New Roman"/>
          <w:sz w:val="24"/>
          <w:szCs w:val="24"/>
          <w:lang w:eastAsia="en-GB"/>
        </w:rPr>
        <w:t>8</w:t>
      </w:r>
      <w:r w:rsidRPr="00DD7898">
        <w:rPr>
          <w:rFonts w:eastAsia="Times New Roman" w:cs="Times New Roman"/>
          <w:sz w:val="24"/>
          <w:szCs w:val="24"/>
          <w:lang w:eastAsia="en-GB"/>
        </w:rPr>
        <w:t xml:space="preserve">; </w:t>
      </w:r>
      <w:r w:rsidR="0066220F">
        <w:rPr>
          <w:rFonts w:eastAsia="Times New Roman" w:cs="Times New Roman"/>
          <w:sz w:val="24"/>
          <w:szCs w:val="24"/>
          <w:lang w:eastAsia="en-GB"/>
        </w:rPr>
        <w:t>Q=</w:t>
      </w:r>
      <w:r w:rsidRPr="00DD7898">
        <w:rPr>
          <w:rFonts w:eastAsia="Times New Roman" w:cs="Times New Roman"/>
          <w:sz w:val="24"/>
          <w:szCs w:val="24"/>
          <w:lang w:eastAsia="en-GB"/>
        </w:rPr>
        <w:t>p&lt;0.001)</w:t>
      </w:r>
      <w:r w:rsidR="00415184">
        <w:rPr>
          <w:rFonts w:eastAsia="Times New Roman" w:cs="Times New Roman"/>
          <w:sz w:val="24"/>
          <w:szCs w:val="24"/>
          <w:lang w:eastAsia="en-GB"/>
        </w:rPr>
        <w:t xml:space="preserve">. </w:t>
      </w:r>
      <w:r w:rsidR="00A26C85">
        <w:rPr>
          <w:rFonts w:eastAsia="Times New Roman" w:cs="Times New Roman"/>
          <w:sz w:val="24"/>
          <w:szCs w:val="24"/>
          <w:lang w:eastAsia="en-GB"/>
        </w:rPr>
        <w:t xml:space="preserve">The </w:t>
      </w:r>
      <w:r w:rsidR="002519A7">
        <w:rPr>
          <w:rFonts w:cstheme="minorHAnsi"/>
          <w:sz w:val="24"/>
          <w:szCs w:val="24"/>
        </w:rPr>
        <w:t>Hashimoto</w:t>
      </w:r>
      <w:r w:rsidR="00415184">
        <w:rPr>
          <w:rFonts w:cstheme="minorHAnsi"/>
          <w:sz w:val="24"/>
          <w:szCs w:val="24"/>
        </w:rPr>
        <w:t xml:space="preserve"> </w:t>
      </w:r>
      <w:r w:rsidR="00B134D1">
        <w:rPr>
          <w:rFonts w:cstheme="minorHAnsi"/>
          <w:sz w:val="24"/>
          <w:szCs w:val="24"/>
        </w:rPr>
        <w:t xml:space="preserve">et al </w:t>
      </w:r>
      <w:r w:rsidR="00415184">
        <w:rPr>
          <w:rFonts w:cstheme="minorHAnsi"/>
          <w:sz w:val="24"/>
          <w:szCs w:val="24"/>
        </w:rPr>
        <w:t>study</w:t>
      </w:r>
      <w:r w:rsidR="00FE4471" w:rsidRPr="00AE63B5">
        <w:rPr>
          <w:rFonts w:cstheme="minorHAnsi"/>
          <w:sz w:val="24"/>
          <w:szCs w:val="24"/>
          <w:vertAlign w:val="superscript"/>
        </w:rPr>
        <w:t>37</w:t>
      </w:r>
      <w:r w:rsidR="00AE63B5">
        <w:rPr>
          <w:rFonts w:cstheme="minorHAnsi"/>
          <w:sz w:val="24"/>
          <w:szCs w:val="24"/>
          <w:vertAlign w:val="superscript"/>
        </w:rPr>
        <w:t xml:space="preserve"> </w:t>
      </w:r>
      <w:r w:rsidR="009F5436">
        <w:rPr>
          <w:rFonts w:cstheme="minorHAnsi"/>
          <w:sz w:val="24"/>
          <w:szCs w:val="24"/>
        </w:rPr>
        <w:t>was removed as its</w:t>
      </w:r>
      <w:r w:rsidR="00B378E2">
        <w:rPr>
          <w:rFonts w:cstheme="minorHAnsi"/>
          <w:sz w:val="24"/>
          <w:szCs w:val="24"/>
        </w:rPr>
        <w:t>’</w:t>
      </w:r>
      <w:r w:rsidR="009F5436">
        <w:rPr>
          <w:rFonts w:cstheme="minorHAnsi"/>
          <w:sz w:val="24"/>
          <w:szCs w:val="24"/>
        </w:rPr>
        <w:t xml:space="preserve"> aim was to reduce the total dose of oral prednisolone without worsening control compared to the other two studies which was to improve asthma control.  </w:t>
      </w:r>
      <w:r w:rsidR="0025144F">
        <w:rPr>
          <w:rFonts w:cstheme="minorHAnsi"/>
          <w:sz w:val="24"/>
          <w:szCs w:val="24"/>
        </w:rPr>
        <w:t xml:space="preserve">Figure </w:t>
      </w:r>
      <w:r w:rsidR="00584E9C">
        <w:rPr>
          <w:rFonts w:cstheme="minorHAnsi"/>
          <w:sz w:val="24"/>
          <w:szCs w:val="24"/>
        </w:rPr>
        <w:t>3</w:t>
      </w:r>
      <w:r w:rsidR="0025144F">
        <w:rPr>
          <w:rFonts w:cstheme="minorHAnsi"/>
          <w:sz w:val="24"/>
          <w:szCs w:val="24"/>
        </w:rPr>
        <w:t xml:space="preserve"> shows this</w:t>
      </w:r>
      <w:r w:rsidR="009F5436">
        <w:rPr>
          <w:rFonts w:cstheme="minorHAnsi"/>
          <w:sz w:val="24"/>
          <w:szCs w:val="24"/>
        </w:rPr>
        <w:t xml:space="preserve"> </w:t>
      </w:r>
      <w:r w:rsidR="00415184">
        <w:rPr>
          <w:rFonts w:cstheme="minorHAnsi"/>
          <w:sz w:val="24"/>
          <w:szCs w:val="24"/>
        </w:rPr>
        <w:t xml:space="preserve">reduced </w:t>
      </w:r>
      <w:r w:rsidR="00415184">
        <w:rPr>
          <w:rFonts w:eastAsia="Times New Roman" w:cs="Times New Roman"/>
          <w:sz w:val="24"/>
          <w:szCs w:val="24"/>
          <w:lang w:eastAsia="en-GB"/>
        </w:rPr>
        <w:t>heterogeneity</w:t>
      </w:r>
      <w:r w:rsidR="00415184">
        <w:rPr>
          <w:rFonts w:cstheme="minorHAnsi"/>
          <w:sz w:val="24"/>
          <w:szCs w:val="24"/>
        </w:rPr>
        <w:t xml:space="preserve"> and </w:t>
      </w:r>
      <w:r w:rsidR="00B134D1">
        <w:rPr>
          <w:rFonts w:cstheme="minorHAnsi"/>
          <w:sz w:val="24"/>
          <w:szCs w:val="24"/>
        </w:rPr>
        <w:t xml:space="preserve">the </w:t>
      </w:r>
      <w:r w:rsidR="008F507E">
        <w:rPr>
          <w:rFonts w:cstheme="minorHAnsi"/>
          <w:sz w:val="24"/>
          <w:szCs w:val="24"/>
        </w:rPr>
        <w:t xml:space="preserve">meta-analysis </w:t>
      </w:r>
      <w:r w:rsidR="00B134D1">
        <w:rPr>
          <w:rFonts w:cstheme="minorHAnsi"/>
          <w:sz w:val="24"/>
          <w:szCs w:val="24"/>
        </w:rPr>
        <w:t xml:space="preserve">then </w:t>
      </w:r>
      <w:r w:rsidR="00415184">
        <w:rPr>
          <w:rFonts w:cstheme="minorHAnsi"/>
          <w:sz w:val="24"/>
          <w:szCs w:val="24"/>
        </w:rPr>
        <w:t xml:space="preserve">showed significant improvement </w:t>
      </w:r>
      <w:r w:rsidR="00B134D1">
        <w:rPr>
          <w:rFonts w:cstheme="minorHAnsi"/>
          <w:sz w:val="24"/>
          <w:szCs w:val="24"/>
        </w:rPr>
        <w:t xml:space="preserve">in </w:t>
      </w:r>
      <w:r w:rsidR="00415184">
        <w:rPr>
          <w:rFonts w:cstheme="minorHAnsi"/>
          <w:sz w:val="24"/>
          <w:szCs w:val="24"/>
        </w:rPr>
        <w:t>AQLQ for intervention groups (SMD 0.45; 95% CI 0.13 to 0.77: I</w:t>
      </w:r>
      <w:r w:rsidR="00415184" w:rsidRPr="002A077C">
        <w:rPr>
          <w:rFonts w:cstheme="minorHAnsi"/>
          <w:sz w:val="24"/>
          <w:szCs w:val="24"/>
          <w:vertAlign w:val="superscript"/>
        </w:rPr>
        <w:t>2</w:t>
      </w:r>
      <w:r w:rsidR="00415184">
        <w:rPr>
          <w:rFonts w:cstheme="minorHAnsi"/>
          <w:sz w:val="24"/>
          <w:szCs w:val="24"/>
        </w:rPr>
        <w:t>=0</w:t>
      </w:r>
      <w:r w:rsidR="0066220F">
        <w:rPr>
          <w:rFonts w:cstheme="minorHAnsi"/>
          <w:sz w:val="24"/>
          <w:szCs w:val="24"/>
        </w:rPr>
        <w:t>; Q=</w:t>
      </w:r>
      <w:r w:rsidR="002A077C">
        <w:rPr>
          <w:rFonts w:cstheme="minorHAnsi"/>
          <w:sz w:val="24"/>
          <w:szCs w:val="24"/>
        </w:rPr>
        <w:t>p=</w:t>
      </w:r>
      <w:r w:rsidR="0066220F">
        <w:rPr>
          <w:rFonts w:cstheme="minorHAnsi"/>
          <w:sz w:val="24"/>
          <w:szCs w:val="24"/>
        </w:rPr>
        <w:t>0.34</w:t>
      </w:r>
      <w:r w:rsidR="00415184">
        <w:rPr>
          <w:rFonts w:cstheme="minorHAnsi"/>
          <w:sz w:val="24"/>
          <w:szCs w:val="24"/>
        </w:rPr>
        <w:t>)</w:t>
      </w:r>
      <w:r w:rsidR="005E5682">
        <w:rPr>
          <w:rFonts w:cstheme="minorHAnsi"/>
          <w:sz w:val="24"/>
          <w:szCs w:val="24"/>
        </w:rPr>
        <w:t>.</w:t>
      </w:r>
      <w:r w:rsidR="005D7020">
        <w:rPr>
          <w:rFonts w:eastAsia="Times New Roman" w:cs="Times New Roman"/>
          <w:sz w:val="24"/>
          <w:szCs w:val="24"/>
          <w:lang w:eastAsia="en-GB"/>
        </w:rPr>
        <w:t xml:space="preserve"> </w:t>
      </w:r>
    </w:p>
    <w:p w14:paraId="165C0E90" w14:textId="77777777" w:rsidR="00EC55A5" w:rsidRDefault="00EC55A5" w:rsidP="00EC55A5">
      <w:pPr>
        <w:autoSpaceDE w:val="0"/>
        <w:autoSpaceDN w:val="0"/>
        <w:adjustRightInd w:val="0"/>
        <w:spacing w:after="0" w:line="480" w:lineRule="auto"/>
        <w:rPr>
          <w:rFonts w:eastAsia="Times New Roman" w:cs="Times New Roman"/>
          <w:color w:val="111111"/>
          <w:sz w:val="24"/>
          <w:szCs w:val="24"/>
          <w:lang w:eastAsia="en-GB"/>
        </w:rPr>
      </w:pPr>
    </w:p>
    <w:p w14:paraId="64A76069" w14:textId="7BDE6691" w:rsidR="00EC55A5" w:rsidRDefault="00EC55A5" w:rsidP="00EC55A5">
      <w:pPr>
        <w:autoSpaceDE w:val="0"/>
        <w:autoSpaceDN w:val="0"/>
        <w:adjustRightInd w:val="0"/>
        <w:spacing w:after="0" w:line="480" w:lineRule="auto"/>
        <w:rPr>
          <w:rFonts w:eastAsia="Times New Roman" w:cs="Times New Roman"/>
          <w:b/>
          <w:color w:val="111111"/>
          <w:sz w:val="24"/>
          <w:szCs w:val="24"/>
          <w:lang w:eastAsia="en-GB"/>
        </w:rPr>
      </w:pPr>
      <w:r w:rsidRPr="00224CF6">
        <w:rPr>
          <w:rFonts w:eastAsia="Times New Roman" w:cs="Times New Roman"/>
          <w:b/>
          <w:color w:val="111111"/>
          <w:sz w:val="24"/>
          <w:szCs w:val="24"/>
          <w:lang w:eastAsia="en-GB"/>
        </w:rPr>
        <w:t>Asthma Control</w:t>
      </w:r>
      <w:r w:rsidR="00934011">
        <w:rPr>
          <w:rFonts w:eastAsia="Times New Roman" w:cs="Times New Roman"/>
          <w:b/>
          <w:color w:val="111111"/>
          <w:sz w:val="24"/>
          <w:szCs w:val="24"/>
          <w:lang w:eastAsia="en-GB"/>
        </w:rPr>
        <w:t xml:space="preserve"> </w:t>
      </w:r>
      <w:r w:rsidR="00046E8F">
        <w:rPr>
          <w:rFonts w:eastAsia="Times New Roman" w:cs="Times New Roman"/>
          <w:b/>
          <w:color w:val="111111"/>
          <w:sz w:val="24"/>
          <w:szCs w:val="24"/>
          <w:lang w:eastAsia="en-GB"/>
        </w:rPr>
        <w:t>Questionnaires</w:t>
      </w:r>
    </w:p>
    <w:p w14:paraId="2D7D25CC" w14:textId="3A4C702B" w:rsidR="00503017" w:rsidRPr="00874234" w:rsidRDefault="00EC55A5" w:rsidP="00503017">
      <w:pPr>
        <w:autoSpaceDE w:val="0"/>
        <w:autoSpaceDN w:val="0"/>
        <w:adjustRightInd w:val="0"/>
        <w:spacing w:after="0" w:line="480" w:lineRule="auto"/>
        <w:rPr>
          <w:rFonts w:eastAsia="WarnockPro-Regular" w:cstheme="minorHAnsi"/>
          <w:sz w:val="24"/>
          <w:szCs w:val="24"/>
        </w:rPr>
      </w:pPr>
      <w:r w:rsidRPr="008D34B0">
        <w:rPr>
          <w:rFonts w:eastAsia="Times New Roman" w:cs="Times New Roman"/>
          <w:color w:val="111111"/>
          <w:sz w:val="24"/>
          <w:szCs w:val="24"/>
          <w:lang w:eastAsia="en-GB"/>
        </w:rPr>
        <w:t xml:space="preserve">Three of the interventions </w:t>
      </w:r>
      <w:r w:rsidR="00116F05">
        <w:rPr>
          <w:rFonts w:eastAsia="Times New Roman" w:cs="Times New Roman"/>
          <w:color w:val="111111"/>
          <w:sz w:val="24"/>
          <w:szCs w:val="24"/>
          <w:lang w:eastAsia="en-GB"/>
        </w:rPr>
        <w:t xml:space="preserve">and five papers </w:t>
      </w:r>
      <w:r w:rsidRPr="008D34B0">
        <w:rPr>
          <w:rFonts w:eastAsia="Times New Roman" w:cs="Times New Roman"/>
          <w:color w:val="111111"/>
          <w:sz w:val="24"/>
          <w:szCs w:val="24"/>
          <w:lang w:eastAsia="en-GB"/>
        </w:rPr>
        <w:t xml:space="preserve">reported on </w:t>
      </w:r>
      <w:r w:rsidR="002556A9">
        <w:rPr>
          <w:rFonts w:eastAsia="Times New Roman" w:cs="Times New Roman"/>
          <w:color w:val="111111"/>
          <w:sz w:val="24"/>
          <w:szCs w:val="24"/>
          <w:lang w:eastAsia="en-GB"/>
        </w:rPr>
        <w:t xml:space="preserve">measures of </w:t>
      </w:r>
      <w:r w:rsidRPr="008D34B0">
        <w:rPr>
          <w:rFonts w:eastAsia="Times New Roman" w:cs="Times New Roman"/>
          <w:color w:val="111111"/>
          <w:sz w:val="24"/>
          <w:szCs w:val="24"/>
          <w:lang w:eastAsia="en-GB"/>
        </w:rPr>
        <w:t>asthma control</w:t>
      </w:r>
      <w:r w:rsidR="00116F05">
        <w:rPr>
          <w:rFonts w:eastAsia="Times New Roman" w:cs="Times New Roman"/>
          <w:color w:val="111111"/>
          <w:sz w:val="24"/>
          <w:szCs w:val="24"/>
          <w:lang w:eastAsia="en-GB"/>
        </w:rPr>
        <w:t xml:space="preserve"> using a range </w:t>
      </w:r>
      <w:r w:rsidR="008213A5">
        <w:rPr>
          <w:rFonts w:eastAsia="Times New Roman" w:cs="Times New Roman"/>
          <w:color w:val="111111"/>
          <w:sz w:val="24"/>
          <w:szCs w:val="24"/>
          <w:lang w:eastAsia="en-GB"/>
        </w:rPr>
        <w:t xml:space="preserve">of </w:t>
      </w:r>
      <w:r w:rsidR="00116F05">
        <w:rPr>
          <w:rFonts w:eastAsia="Times New Roman" w:cs="Times New Roman"/>
          <w:color w:val="111111"/>
          <w:sz w:val="24"/>
          <w:szCs w:val="24"/>
          <w:lang w:eastAsia="en-GB"/>
        </w:rPr>
        <w:t xml:space="preserve">asthma control </w:t>
      </w:r>
      <w:r w:rsidR="00BA2D06">
        <w:rPr>
          <w:rFonts w:eastAsia="Times New Roman" w:cs="Times New Roman"/>
          <w:color w:val="111111"/>
          <w:sz w:val="24"/>
          <w:szCs w:val="24"/>
          <w:lang w:eastAsia="en-GB"/>
        </w:rPr>
        <w:t>questionnaires</w:t>
      </w:r>
      <w:r w:rsidR="00AE63B5">
        <w:rPr>
          <w:rFonts w:eastAsia="Times New Roman" w:cs="Times New Roman"/>
          <w:color w:val="111111"/>
          <w:sz w:val="24"/>
          <w:szCs w:val="24"/>
          <w:lang w:eastAsia="en-GB"/>
        </w:rPr>
        <w:t xml:space="preserve"> (ACQ)</w:t>
      </w:r>
      <w:r w:rsidR="00116F05">
        <w:rPr>
          <w:rFonts w:eastAsia="Times New Roman" w:cs="Times New Roman"/>
          <w:color w:val="111111"/>
          <w:sz w:val="24"/>
          <w:szCs w:val="24"/>
          <w:lang w:eastAsia="en-GB"/>
        </w:rPr>
        <w:t>.</w:t>
      </w:r>
      <w:r w:rsidR="005D7020">
        <w:rPr>
          <w:rFonts w:eastAsia="Times New Roman" w:cs="Times New Roman"/>
          <w:color w:val="111111"/>
          <w:sz w:val="24"/>
          <w:szCs w:val="24"/>
          <w:lang w:eastAsia="en-GB"/>
        </w:rPr>
        <w:t xml:space="preserve"> </w:t>
      </w:r>
      <w:r w:rsidR="002F6D6A" w:rsidRPr="00A00370">
        <w:rPr>
          <w:rFonts w:eastAsia="Times New Roman" w:cs="Times New Roman"/>
          <w:sz w:val="24"/>
          <w:szCs w:val="24"/>
          <w:vertAlign w:val="superscript"/>
          <w:lang w:eastAsia="en-GB"/>
        </w:rPr>
        <w:t xml:space="preserve">33 </w:t>
      </w:r>
      <w:r w:rsidR="002F6D6A">
        <w:rPr>
          <w:rFonts w:eastAsia="Times New Roman" w:cs="Times New Roman"/>
          <w:sz w:val="24"/>
          <w:szCs w:val="24"/>
          <w:vertAlign w:val="superscript"/>
          <w:lang w:eastAsia="en-GB"/>
        </w:rPr>
        <w:t xml:space="preserve">34 35 </w:t>
      </w:r>
      <w:r w:rsidR="002F6D6A" w:rsidRPr="00A00370">
        <w:rPr>
          <w:rFonts w:eastAsia="Times New Roman" w:cs="Times New Roman"/>
          <w:sz w:val="24"/>
          <w:szCs w:val="24"/>
          <w:vertAlign w:val="superscript"/>
          <w:lang w:eastAsia="en-GB"/>
        </w:rPr>
        <w:t>37 38</w:t>
      </w:r>
      <w:r w:rsidR="0059773C">
        <w:rPr>
          <w:rFonts w:eastAsia="Times New Roman" w:cs="Times New Roman"/>
          <w:color w:val="111111"/>
          <w:sz w:val="24"/>
          <w:szCs w:val="24"/>
          <w:lang w:eastAsia="en-GB"/>
        </w:rPr>
        <w:t xml:space="preserve"> </w:t>
      </w:r>
      <w:r w:rsidRPr="008D34B0">
        <w:rPr>
          <w:rFonts w:eastAsia="Times New Roman" w:cs="Times New Roman"/>
          <w:color w:val="111111"/>
          <w:sz w:val="24"/>
          <w:szCs w:val="24"/>
          <w:lang w:eastAsia="en-GB"/>
        </w:rPr>
        <w:t xml:space="preserve">Van der Meer </w:t>
      </w:r>
      <w:r w:rsidR="00B134D1">
        <w:rPr>
          <w:rFonts w:eastAsia="Times New Roman" w:cs="Times New Roman"/>
          <w:color w:val="111111"/>
          <w:sz w:val="24"/>
          <w:szCs w:val="24"/>
          <w:lang w:eastAsia="en-GB"/>
        </w:rPr>
        <w:t xml:space="preserve">et al </w:t>
      </w:r>
      <w:r w:rsidRPr="008D34B0">
        <w:rPr>
          <w:rFonts w:eastAsia="Times New Roman" w:cs="Times New Roman"/>
          <w:color w:val="111111"/>
          <w:sz w:val="24"/>
          <w:szCs w:val="24"/>
          <w:lang w:eastAsia="en-GB"/>
        </w:rPr>
        <w:t xml:space="preserve">found </w:t>
      </w:r>
    </w:p>
    <w:p w14:paraId="13B0665C" w14:textId="388E93F8" w:rsidR="00503017" w:rsidRPr="00874234" w:rsidRDefault="00503017" w:rsidP="00503017">
      <w:pPr>
        <w:autoSpaceDE w:val="0"/>
        <w:autoSpaceDN w:val="0"/>
        <w:adjustRightInd w:val="0"/>
        <w:spacing w:after="0" w:line="480" w:lineRule="auto"/>
        <w:rPr>
          <w:rFonts w:eastAsia="WarnockPro-Regular" w:cstheme="minorHAnsi"/>
          <w:sz w:val="24"/>
          <w:szCs w:val="24"/>
        </w:rPr>
      </w:pPr>
      <w:proofErr w:type="gramStart"/>
      <w:r>
        <w:rPr>
          <w:rFonts w:eastAsia="WarnockPro-Regular" w:cstheme="minorHAnsi"/>
          <w:sz w:val="24"/>
          <w:szCs w:val="24"/>
        </w:rPr>
        <w:t>for</w:t>
      </w:r>
      <w:proofErr w:type="gramEnd"/>
      <w:r w:rsidRPr="00874234">
        <w:rPr>
          <w:rFonts w:eastAsia="WarnockPro-Regular" w:cstheme="minorHAnsi"/>
          <w:sz w:val="24"/>
          <w:szCs w:val="24"/>
        </w:rPr>
        <w:t xml:space="preserve"> patients with well controlled asthma at baseline ACQ scores were not significantly</w:t>
      </w:r>
    </w:p>
    <w:p w14:paraId="71538E0B" w14:textId="0739EB0C" w:rsidR="00503017" w:rsidRPr="00874234" w:rsidRDefault="00503017" w:rsidP="00503017">
      <w:pPr>
        <w:autoSpaceDE w:val="0"/>
        <w:autoSpaceDN w:val="0"/>
        <w:adjustRightInd w:val="0"/>
        <w:spacing w:after="0" w:line="480" w:lineRule="auto"/>
        <w:rPr>
          <w:rFonts w:eastAsia="WarnockPro-Regular" w:cstheme="minorHAnsi"/>
          <w:sz w:val="24"/>
          <w:szCs w:val="24"/>
        </w:rPr>
      </w:pPr>
      <w:proofErr w:type="gramStart"/>
      <w:r w:rsidRPr="00874234">
        <w:rPr>
          <w:rFonts w:eastAsia="WarnockPro-Regular" w:cstheme="minorHAnsi"/>
          <w:sz w:val="24"/>
          <w:szCs w:val="24"/>
        </w:rPr>
        <w:t>different</w:t>
      </w:r>
      <w:proofErr w:type="gramEnd"/>
      <w:r w:rsidRPr="00874234">
        <w:rPr>
          <w:rFonts w:eastAsia="WarnockPro-Regular" w:cstheme="minorHAnsi"/>
          <w:sz w:val="24"/>
          <w:szCs w:val="24"/>
        </w:rPr>
        <w:t xml:space="preserve"> between the usual care and intervention group during follow-up. In patients with partly controlled asthma at baseline ACQ scores in the intervention group improved with -0.44 (95% CI, -0.67 to -0.22) and -0.51 (- 0.73 to -0.29) after 3 and 12 months, respectively, compared to usual care. In patients with uncontrolled asthma at baseline ACQ scores in the intervention group improved with -0.57 (95% CI, -0.84 to -0.31) and -0.82 (-1.10 to -0.55) after 3 and 12 months, respectively, compared to </w:t>
      </w:r>
      <w:r>
        <w:rPr>
          <w:rFonts w:eastAsia="WarnockPro-Regular" w:cstheme="minorHAnsi"/>
          <w:sz w:val="24"/>
          <w:szCs w:val="24"/>
        </w:rPr>
        <w:t xml:space="preserve">usual care </w:t>
      </w:r>
    </w:p>
    <w:p w14:paraId="6CD1CCA5" w14:textId="40F15646" w:rsidR="00EC55A5" w:rsidRDefault="003D31F0" w:rsidP="0059773C">
      <w:pPr>
        <w:autoSpaceDE w:val="0"/>
        <w:autoSpaceDN w:val="0"/>
        <w:adjustRightInd w:val="0"/>
        <w:spacing w:after="0" w:line="480" w:lineRule="auto"/>
        <w:rPr>
          <w:rFonts w:eastAsia="Times New Roman" w:cs="Times New Roman"/>
          <w:sz w:val="24"/>
          <w:szCs w:val="24"/>
          <w:lang w:eastAsia="en-GB"/>
        </w:rPr>
      </w:pPr>
      <w:r>
        <w:rPr>
          <w:rFonts w:eastAsia="MyriadPro-Light" w:cs="MyriadPro-Light"/>
          <w:sz w:val="24"/>
          <w:szCs w:val="24"/>
        </w:rPr>
        <w:lastRenderedPageBreak/>
        <w:t>and</w:t>
      </w:r>
      <w:r w:rsidR="00503017">
        <w:rPr>
          <w:rFonts w:eastAsia="MyriadPro-Light" w:cs="MyriadPro-Light"/>
          <w:sz w:val="24"/>
          <w:szCs w:val="24"/>
        </w:rPr>
        <w:t xml:space="preserve"> </w:t>
      </w:r>
      <w:r w:rsidR="00C20120">
        <w:rPr>
          <w:rFonts w:eastAsia="MyriadPro-Light" w:cs="MyriadPro-Light"/>
          <w:sz w:val="24"/>
          <w:szCs w:val="24"/>
        </w:rPr>
        <w:t xml:space="preserve">overall -0.47 </w:t>
      </w:r>
      <w:r w:rsidR="00503017">
        <w:rPr>
          <w:rFonts w:eastAsia="MyriadPro-Light" w:cs="MyriadPro-Light"/>
          <w:sz w:val="24"/>
          <w:szCs w:val="24"/>
        </w:rPr>
        <w:t>(</w:t>
      </w:r>
      <w:r w:rsidR="00503017">
        <w:rPr>
          <w:rFonts w:eastAsia="WarnockPro-Regular" w:cstheme="minorHAnsi"/>
          <w:sz w:val="24"/>
          <w:szCs w:val="24"/>
        </w:rPr>
        <w:t>95% CI, -0.64</w:t>
      </w:r>
      <w:r w:rsidR="00503017" w:rsidRPr="00874234">
        <w:rPr>
          <w:rFonts w:eastAsia="WarnockPro-Regular" w:cstheme="minorHAnsi"/>
          <w:sz w:val="24"/>
          <w:szCs w:val="24"/>
        </w:rPr>
        <w:t xml:space="preserve"> </w:t>
      </w:r>
      <w:r w:rsidR="00503017">
        <w:rPr>
          <w:rFonts w:eastAsia="WarnockPro-Regular" w:cstheme="minorHAnsi"/>
          <w:sz w:val="24"/>
          <w:szCs w:val="24"/>
        </w:rPr>
        <w:t>to -0.30</w:t>
      </w:r>
      <w:r w:rsidR="00C20120">
        <w:rPr>
          <w:rFonts w:eastAsia="MyriadPro-Light" w:cs="MyriadPro-Light"/>
          <w:sz w:val="24"/>
          <w:szCs w:val="24"/>
        </w:rPr>
        <w:t>)</w:t>
      </w:r>
      <w:r w:rsidR="00503017">
        <w:rPr>
          <w:rFonts w:eastAsia="MyriadPro-Light" w:cs="MyriadPro-Light"/>
          <w:sz w:val="24"/>
          <w:szCs w:val="24"/>
        </w:rPr>
        <w:t xml:space="preserve"> after 12 months</w:t>
      </w:r>
      <w:r w:rsidR="00EC55A5" w:rsidRPr="008D34B0">
        <w:rPr>
          <w:rFonts w:eastAsia="MyriadPro-Light" w:cs="MyriadPro-Light"/>
          <w:sz w:val="24"/>
          <w:szCs w:val="24"/>
        </w:rPr>
        <w:t>.</w:t>
      </w:r>
      <w:r w:rsidR="002F6D6A" w:rsidRPr="002A077C">
        <w:rPr>
          <w:rFonts w:eastAsia="MyriadPro-Light" w:cs="MyriadPro-Light"/>
          <w:sz w:val="24"/>
          <w:szCs w:val="24"/>
          <w:vertAlign w:val="superscript"/>
        </w:rPr>
        <w:t>34</w:t>
      </w:r>
      <w:r w:rsidR="002F6D6A">
        <w:rPr>
          <w:rFonts w:eastAsia="MyriadPro-Light" w:cs="MyriadPro-Light"/>
          <w:sz w:val="24"/>
          <w:szCs w:val="24"/>
        </w:rPr>
        <w:t xml:space="preserve"> </w:t>
      </w:r>
      <w:r w:rsidR="00FE4471" w:rsidRPr="00A00370">
        <w:rPr>
          <w:rFonts w:eastAsia="MyriadPro-Light" w:cs="MyriadPro-Light"/>
          <w:sz w:val="24"/>
          <w:szCs w:val="24"/>
          <w:vertAlign w:val="superscript"/>
        </w:rPr>
        <w:t>35</w:t>
      </w:r>
      <w:r w:rsidR="00FE4471">
        <w:rPr>
          <w:rFonts w:eastAsia="MyriadPro-Light" w:cs="MyriadPro-Light"/>
          <w:sz w:val="24"/>
          <w:szCs w:val="24"/>
        </w:rPr>
        <w:t xml:space="preserve"> </w:t>
      </w:r>
      <w:r w:rsidR="0059773C">
        <w:rPr>
          <w:rFonts w:eastAsia="Times New Roman" w:cs="Times New Roman"/>
          <w:sz w:val="24"/>
          <w:szCs w:val="24"/>
          <w:lang w:eastAsia="en-GB"/>
        </w:rPr>
        <w:t>Th</w:t>
      </w:r>
      <w:r w:rsidR="00812B0F">
        <w:rPr>
          <w:rFonts w:eastAsia="Times New Roman" w:cs="Times New Roman"/>
          <w:sz w:val="24"/>
          <w:szCs w:val="24"/>
          <w:lang w:eastAsia="en-GB"/>
        </w:rPr>
        <w:t>is left</w:t>
      </w:r>
      <w:r w:rsidR="0059773C">
        <w:rPr>
          <w:rFonts w:eastAsia="Times New Roman" w:cs="Times New Roman"/>
          <w:sz w:val="24"/>
          <w:szCs w:val="24"/>
          <w:lang w:eastAsia="en-GB"/>
        </w:rPr>
        <w:t xml:space="preserve"> </w:t>
      </w:r>
      <w:r w:rsidR="00EC55A5" w:rsidRPr="008D34B0">
        <w:rPr>
          <w:rFonts w:eastAsia="Times New Roman" w:cs="Times New Roman"/>
          <w:sz w:val="24"/>
          <w:szCs w:val="24"/>
          <w:lang w:eastAsia="en-GB"/>
        </w:rPr>
        <w:t>three papers</w:t>
      </w:r>
      <w:r w:rsidR="00FE4471">
        <w:rPr>
          <w:rFonts w:eastAsia="Times New Roman" w:cs="Times New Roman"/>
          <w:sz w:val="24"/>
          <w:szCs w:val="24"/>
          <w:lang w:eastAsia="en-GB"/>
        </w:rPr>
        <w:t xml:space="preserve"> </w:t>
      </w:r>
      <w:r w:rsidR="00FE4471" w:rsidRPr="00A00370">
        <w:rPr>
          <w:rFonts w:eastAsia="Times New Roman" w:cs="Times New Roman"/>
          <w:sz w:val="24"/>
          <w:szCs w:val="24"/>
          <w:vertAlign w:val="superscript"/>
          <w:lang w:eastAsia="en-GB"/>
        </w:rPr>
        <w:t>33 37 38</w:t>
      </w:r>
      <w:r w:rsidR="00EC55A5" w:rsidRPr="008D34B0">
        <w:rPr>
          <w:rFonts w:eastAsia="Times New Roman" w:cs="Times New Roman"/>
          <w:sz w:val="24"/>
          <w:szCs w:val="24"/>
          <w:lang w:eastAsia="en-GB"/>
        </w:rPr>
        <w:t xml:space="preserve"> include</w:t>
      </w:r>
      <w:r w:rsidR="00EC55A5">
        <w:rPr>
          <w:rFonts w:eastAsia="Times New Roman" w:cs="Times New Roman"/>
          <w:sz w:val="24"/>
          <w:szCs w:val="24"/>
          <w:lang w:eastAsia="en-GB"/>
        </w:rPr>
        <w:t xml:space="preserve">d in </w:t>
      </w:r>
      <w:r w:rsidR="0059773C">
        <w:rPr>
          <w:rFonts w:eastAsia="Times New Roman" w:cs="Times New Roman"/>
          <w:sz w:val="24"/>
          <w:szCs w:val="24"/>
          <w:lang w:eastAsia="en-GB"/>
        </w:rPr>
        <w:t>a</w:t>
      </w:r>
      <w:r w:rsidR="00EC55A5">
        <w:rPr>
          <w:rFonts w:eastAsia="Times New Roman" w:cs="Times New Roman"/>
          <w:sz w:val="24"/>
          <w:szCs w:val="24"/>
          <w:lang w:eastAsia="en-GB"/>
        </w:rPr>
        <w:t xml:space="preserve"> meta-analysis with 1</w:t>
      </w:r>
      <w:r w:rsidR="00C20120">
        <w:rPr>
          <w:rFonts w:eastAsia="Times New Roman" w:cs="Times New Roman"/>
          <w:sz w:val="24"/>
          <w:szCs w:val="24"/>
          <w:lang w:eastAsia="en-GB"/>
        </w:rPr>
        <w:t>23</w:t>
      </w:r>
      <w:r w:rsidR="00EC55A5">
        <w:rPr>
          <w:rFonts w:eastAsia="Times New Roman" w:cs="Times New Roman"/>
          <w:sz w:val="24"/>
          <w:szCs w:val="24"/>
          <w:lang w:eastAsia="en-GB"/>
        </w:rPr>
        <w:t xml:space="preserve"> </w:t>
      </w:r>
      <w:r w:rsidR="00EC55A5" w:rsidRPr="008D34B0">
        <w:rPr>
          <w:rFonts w:eastAsia="Times New Roman" w:cs="Times New Roman"/>
          <w:sz w:val="24"/>
          <w:szCs w:val="24"/>
          <w:lang w:eastAsia="en-GB"/>
        </w:rPr>
        <w:t>intervention and 1</w:t>
      </w:r>
      <w:r w:rsidR="00C20120">
        <w:rPr>
          <w:rFonts w:eastAsia="Times New Roman" w:cs="Times New Roman"/>
          <w:sz w:val="24"/>
          <w:szCs w:val="24"/>
          <w:lang w:eastAsia="en-GB"/>
        </w:rPr>
        <w:t>23</w:t>
      </w:r>
      <w:r w:rsidR="00EC55A5" w:rsidRPr="008D34B0">
        <w:rPr>
          <w:rFonts w:eastAsia="Times New Roman" w:cs="Times New Roman"/>
          <w:sz w:val="24"/>
          <w:szCs w:val="24"/>
          <w:lang w:eastAsia="en-GB"/>
        </w:rPr>
        <w:t xml:space="preserve"> control patients</w:t>
      </w:r>
      <w:r w:rsidR="005D7020">
        <w:rPr>
          <w:rFonts w:eastAsia="Times New Roman" w:cs="Times New Roman"/>
          <w:sz w:val="24"/>
          <w:szCs w:val="24"/>
          <w:lang w:eastAsia="en-GB"/>
        </w:rPr>
        <w:t xml:space="preserve"> (</w:t>
      </w:r>
      <w:r w:rsidR="00694432">
        <w:rPr>
          <w:rFonts w:eastAsia="Times New Roman" w:cs="Times New Roman"/>
          <w:sz w:val="24"/>
          <w:szCs w:val="24"/>
          <w:lang w:eastAsia="en-GB"/>
        </w:rPr>
        <w:t>F</w:t>
      </w:r>
      <w:r w:rsidR="005D7020">
        <w:rPr>
          <w:rFonts w:eastAsia="Times New Roman" w:cs="Times New Roman"/>
          <w:sz w:val="24"/>
          <w:szCs w:val="24"/>
          <w:lang w:eastAsia="en-GB"/>
        </w:rPr>
        <w:t>igure</w:t>
      </w:r>
      <w:r w:rsidR="00694432">
        <w:rPr>
          <w:rFonts w:eastAsia="Times New Roman" w:cs="Times New Roman"/>
          <w:sz w:val="24"/>
          <w:szCs w:val="24"/>
          <w:lang w:eastAsia="en-GB"/>
        </w:rPr>
        <w:t xml:space="preserve"> </w:t>
      </w:r>
      <w:r w:rsidR="00584E9C">
        <w:rPr>
          <w:rFonts w:eastAsia="Times New Roman" w:cs="Times New Roman"/>
          <w:sz w:val="24"/>
          <w:szCs w:val="24"/>
          <w:lang w:eastAsia="en-GB"/>
        </w:rPr>
        <w:t>4</w:t>
      </w:r>
      <w:r w:rsidR="005D7020">
        <w:rPr>
          <w:rFonts w:eastAsia="Times New Roman" w:cs="Times New Roman"/>
          <w:sz w:val="24"/>
          <w:szCs w:val="24"/>
          <w:lang w:eastAsia="en-GB"/>
        </w:rPr>
        <w:t>)</w:t>
      </w:r>
      <w:r w:rsidR="00EC55A5" w:rsidRPr="008D34B0">
        <w:rPr>
          <w:rFonts w:eastAsia="Times New Roman" w:cs="Times New Roman"/>
          <w:sz w:val="24"/>
          <w:szCs w:val="24"/>
          <w:lang w:eastAsia="en-GB"/>
        </w:rPr>
        <w:t>. Overall they sh</w:t>
      </w:r>
      <w:r w:rsidR="00C82D18">
        <w:rPr>
          <w:rFonts w:eastAsia="Times New Roman" w:cs="Times New Roman"/>
          <w:sz w:val="24"/>
          <w:szCs w:val="24"/>
          <w:lang w:eastAsia="en-GB"/>
        </w:rPr>
        <w:t xml:space="preserve">owed </w:t>
      </w:r>
      <w:r w:rsidR="00C20120">
        <w:rPr>
          <w:rFonts w:eastAsia="Times New Roman" w:cs="Times New Roman"/>
          <w:sz w:val="24"/>
          <w:szCs w:val="24"/>
          <w:lang w:eastAsia="en-GB"/>
        </w:rPr>
        <w:t xml:space="preserve">no </w:t>
      </w:r>
      <w:r w:rsidR="00C82D18">
        <w:rPr>
          <w:rFonts w:eastAsia="Times New Roman" w:cs="Times New Roman"/>
          <w:sz w:val="24"/>
          <w:szCs w:val="24"/>
          <w:lang w:eastAsia="en-GB"/>
        </w:rPr>
        <w:t xml:space="preserve">significant </w:t>
      </w:r>
      <w:r w:rsidR="00C20120">
        <w:rPr>
          <w:rFonts w:eastAsia="Times New Roman" w:cs="Times New Roman"/>
          <w:sz w:val="24"/>
          <w:szCs w:val="24"/>
          <w:lang w:eastAsia="en-GB"/>
        </w:rPr>
        <w:t>difference</w:t>
      </w:r>
      <w:r w:rsidR="00C82D18">
        <w:rPr>
          <w:rFonts w:eastAsia="Times New Roman" w:cs="Times New Roman"/>
          <w:sz w:val="24"/>
          <w:szCs w:val="24"/>
          <w:lang w:eastAsia="en-GB"/>
        </w:rPr>
        <w:t xml:space="preserve"> in </w:t>
      </w:r>
      <w:r w:rsidR="00C20120">
        <w:rPr>
          <w:rFonts w:cstheme="minorHAnsi"/>
          <w:sz w:val="24"/>
          <w:szCs w:val="24"/>
        </w:rPr>
        <w:t>asthma control (SMD 0.21; 95% CI -0.0</w:t>
      </w:r>
      <w:r w:rsidR="002A077C">
        <w:rPr>
          <w:rFonts w:cstheme="minorHAnsi"/>
          <w:sz w:val="24"/>
          <w:szCs w:val="24"/>
        </w:rPr>
        <w:t>5</w:t>
      </w:r>
      <w:r w:rsidR="00C20120">
        <w:rPr>
          <w:rFonts w:cstheme="minorHAnsi"/>
          <w:sz w:val="24"/>
          <w:szCs w:val="24"/>
        </w:rPr>
        <w:t xml:space="preserve"> to 0 .4</w:t>
      </w:r>
      <w:r w:rsidR="002A077C">
        <w:rPr>
          <w:rFonts w:cstheme="minorHAnsi"/>
          <w:sz w:val="24"/>
          <w:szCs w:val="24"/>
        </w:rPr>
        <w:t>6</w:t>
      </w:r>
      <w:r w:rsidR="00BA2D06">
        <w:rPr>
          <w:rFonts w:cstheme="minorHAnsi"/>
          <w:sz w:val="24"/>
          <w:szCs w:val="24"/>
        </w:rPr>
        <w:t xml:space="preserve">) </w:t>
      </w:r>
      <w:r w:rsidR="00EC55A5" w:rsidRPr="008D34B0">
        <w:rPr>
          <w:rFonts w:eastAsia="Times New Roman" w:cs="Times New Roman"/>
          <w:sz w:val="24"/>
          <w:szCs w:val="24"/>
          <w:lang w:eastAsia="en-GB"/>
        </w:rPr>
        <w:t xml:space="preserve">with relatively high levels of </w:t>
      </w:r>
      <w:r w:rsidR="00EC55A5" w:rsidRPr="008D34B0">
        <w:rPr>
          <w:rFonts w:cstheme="minorHAnsi"/>
          <w:sz w:val="24"/>
          <w:szCs w:val="24"/>
        </w:rPr>
        <w:t xml:space="preserve">heterogeneity recorded </w:t>
      </w:r>
      <w:r w:rsidR="00EC55A5" w:rsidRPr="008D34B0">
        <w:rPr>
          <w:rFonts w:eastAsia="Times New Roman" w:cs="Times New Roman"/>
          <w:sz w:val="24"/>
          <w:szCs w:val="24"/>
          <w:lang w:eastAsia="en-GB"/>
        </w:rPr>
        <w:t>(I</w:t>
      </w:r>
      <w:r w:rsidR="002F6D6A" w:rsidRPr="002A077C">
        <w:rPr>
          <w:rFonts w:eastAsia="Times New Roman" w:cs="Times New Roman"/>
          <w:sz w:val="24"/>
          <w:szCs w:val="24"/>
          <w:vertAlign w:val="superscript"/>
          <w:lang w:eastAsia="en-GB"/>
        </w:rPr>
        <w:t>2</w:t>
      </w:r>
      <w:r w:rsidR="00EC55A5" w:rsidRPr="008D34B0">
        <w:rPr>
          <w:rFonts w:eastAsia="Times New Roman" w:cs="Times New Roman"/>
          <w:sz w:val="24"/>
          <w:szCs w:val="24"/>
          <w:lang w:eastAsia="en-GB"/>
        </w:rPr>
        <w:t>=</w:t>
      </w:r>
      <w:r w:rsidR="00C20120">
        <w:rPr>
          <w:rFonts w:eastAsia="Times New Roman" w:cs="Times New Roman"/>
          <w:sz w:val="24"/>
          <w:szCs w:val="24"/>
          <w:lang w:eastAsia="en-GB"/>
        </w:rPr>
        <w:t>8</w:t>
      </w:r>
      <w:r w:rsidR="002A077C">
        <w:rPr>
          <w:rFonts w:eastAsia="Times New Roman" w:cs="Times New Roman"/>
          <w:sz w:val="24"/>
          <w:szCs w:val="24"/>
          <w:lang w:eastAsia="en-GB"/>
        </w:rPr>
        <w:t>7</w:t>
      </w:r>
      <w:r w:rsidR="00C20120">
        <w:rPr>
          <w:rFonts w:eastAsia="Times New Roman" w:cs="Times New Roman"/>
          <w:sz w:val="24"/>
          <w:szCs w:val="24"/>
          <w:lang w:eastAsia="en-GB"/>
        </w:rPr>
        <w:t>.</w:t>
      </w:r>
      <w:r w:rsidR="002A077C">
        <w:rPr>
          <w:rFonts w:eastAsia="Times New Roman" w:cs="Times New Roman"/>
          <w:sz w:val="24"/>
          <w:szCs w:val="24"/>
          <w:lang w:eastAsia="en-GB"/>
        </w:rPr>
        <w:t>4</w:t>
      </w:r>
      <w:r w:rsidR="002519A7" w:rsidRPr="008D34B0">
        <w:rPr>
          <w:rFonts w:eastAsia="Times New Roman" w:cs="Times New Roman"/>
          <w:sz w:val="24"/>
          <w:szCs w:val="24"/>
          <w:lang w:eastAsia="en-GB"/>
        </w:rPr>
        <w:t>;</w:t>
      </w:r>
      <w:r w:rsidR="002519A7">
        <w:rPr>
          <w:rFonts w:eastAsia="Times New Roman" w:cs="Times New Roman"/>
          <w:sz w:val="24"/>
          <w:szCs w:val="24"/>
          <w:lang w:eastAsia="en-GB"/>
        </w:rPr>
        <w:t xml:space="preserve"> Q</w:t>
      </w:r>
      <w:r w:rsidR="0066220F">
        <w:rPr>
          <w:rFonts w:eastAsia="Times New Roman" w:cs="Times New Roman"/>
          <w:sz w:val="24"/>
          <w:szCs w:val="24"/>
          <w:lang w:eastAsia="en-GB"/>
        </w:rPr>
        <w:t>=</w:t>
      </w:r>
      <w:r w:rsidR="00EC55A5" w:rsidRPr="008D34B0">
        <w:rPr>
          <w:rFonts w:eastAsia="Times New Roman" w:cs="Times New Roman"/>
          <w:sz w:val="24"/>
          <w:szCs w:val="24"/>
          <w:lang w:eastAsia="en-GB"/>
        </w:rPr>
        <w:t xml:space="preserve"> p</w:t>
      </w:r>
      <w:r w:rsidR="00C20120">
        <w:rPr>
          <w:rFonts w:eastAsia="Times New Roman" w:cs="Times New Roman"/>
          <w:sz w:val="24"/>
          <w:szCs w:val="24"/>
          <w:lang w:eastAsia="en-GB"/>
        </w:rPr>
        <w:t>&lt;0.001</w:t>
      </w:r>
      <w:r w:rsidR="00EC55A5" w:rsidRPr="008D34B0">
        <w:rPr>
          <w:rFonts w:eastAsia="Times New Roman" w:cs="Times New Roman"/>
          <w:sz w:val="24"/>
          <w:szCs w:val="24"/>
          <w:lang w:eastAsia="en-GB"/>
        </w:rPr>
        <w:t>)</w:t>
      </w:r>
      <w:r w:rsidR="00C20120">
        <w:rPr>
          <w:rFonts w:eastAsia="Times New Roman" w:cs="Times New Roman"/>
          <w:sz w:val="24"/>
          <w:szCs w:val="24"/>
          <w:lang w:eastAsia="en-GB"/>
        </w:rPr>
        <w:t>. A</w:t>
      </w:r>
      <w:r w:rsidR="00B134D1">
        <w:rPr>
          <w:rFonts w:eastAsia="Times New Roman" w:cs="Times New Roman"/>
          <w:sz w:val="24"/>
          <w:szCs w:val="24"/>
          <w:lang w:eastAsia="en-GB"/>
        </w:rPr>
        <w:t>gain, a</w:t>
      </w:r>
      <w:r w:rsidR="00C20120">
        <w:rPr>
          <w:rFonts w:eastAsia="Times New Roman" w:cs="Times New Roman"/>
          <w:sz w:val="24"/>
          <w:szCs w:val="24"/>
          <w:lang w:eastAsia="en-GB"/>
        </w:rPr>
        <w:t xml:space="preserve">fter the removal of the Hashimoto </w:t>
      </w:r>
      <w:r w:rsidR="00B134D1">
        <w:rPr>
          <w:rFonts w:eastAsia="Times New Roman" w:cs="Times New Roman"/>
          <w:sz w:val="24"/>
          <w:szCs w:val="24"/>
          <w:lang w:eastAsia="en-GB"/>
        </w:rPr>
        <w:t xml:space="preserve">et al </w:t>
      </w:r>
      <w:r w:rsidR="00C20120">
        <w:rPr>
          <w:rFonts w:eastAsia="Times New Roman" w:cs="Times New Roman"/>
          <w:sz w:val="24"/>
          <w:szCs w:val="24"/>
          <w:lang w:eastAsia="en-GB"/>
        </w:rPr>
        <w:t>study</w:t>
      </w:r>
      <w:r w:rsidR="00FE4471">
        <w:rPr>
          <w:rFonts w:eastAsia="Times New Roman" w:cs="Times New Roman"/>
          <w:sz w:val="24"/>
          <w:szCs w:val="24"/>
          <w:lang w:eastAsia="en-GB"/>
        </w:rPr>
        <w:t xml:space="preserve"> </w:t>
      </w:r>
      <w:r w:rsidR="00FE4471" w:rsidRPr="00A00370">
        <w:rPr>
          <w:rFonts w:eastAsia="Times New Roman" w:cs="Times New Roman"/>
          <w:sz w:val="24"/>
          <w:szCs w:val="24"/>
          <w:vertAlign w:val="superscript"/>
          <w:lang w:eastAsia="en-GB"/>
        </w:rPr>
        <w:t>37</w:t>
      </w:r>
      <w:r w:rsidR="00B134D1">
        <w:rPr>
          <w:rFonts w:eastAsia="Times New Roman" w:cs="Times New Roman"/>
          <w:sz w:val="24"/>
          <w:szCs w:val="24"/>
          <w:lang w:eastAsia="en-GB"/>
        </w:rPr>
        <w:t>,</w:t>
      </w:r>
      <w:r w:rsidR="00C20120">
        <w:rPr>
          <w:rFonts w:eastAsia="Times New Roman" w:cs="Times New Roman"/>
          <w:sz w:val="24"/>
          <w:szCs w:val="24"/>
          <w:lang w:eastAsia="en-GB"/>
        </w:rPr>
        <w:t xml:space="preserve"> a</w:t>
      </w:r>
      <w:r w:rsidR="006555BB">
        <w:rPr>
          <w:rFonts w:eastAsia="Times New Roman" w:cs="Times New Roman"/>
          <w:sz w:val="24"/>
          <w:szCs w:val="24"/>
          <w:lang w:eastAsia="en-GB"/>
        </w:rPr>
        <w:t xml:space="preserve"> small but</w:t>
      </w:r>
      <w:r w:rsidR="00C20120">
        <w:rPr>
          <w:rFonts w:eastAsia="Times New Roman" w:cs="Times New Roman"/>
          <w:sz w:val="24"/>
          <w:szCs w:val="24"/>
          <w:lang w:eastAsia="en-GB"/>
        </w:rPr>
        <w:t xml:space="preserve"> significant improvement </w:t>
      </w:r>
      <w:r w:rsidR="00B134D1">
        <w:rPr>
          <w:rFonts w:eastAsia="Times New Roman" w:cs="Times New Roman"/>
          <w:sz w:val="24"/>
          <w:szCs w:val="24"/>
          <w:lang w:eastAsia="en-GB"/>
        </w:rPr>
        <w:t xml:space="preserve">in ACQ </w:t>
      </w:r>
      <w:r w:rsidR="00C20120">
        <w:rPr>
          <w:rFonts w:eastAsia="Times New Roman" w:cs="Times New Roman"/>
          <w:sz w:val="24"/>
          <w:szCs w:val="24"/>
          <w:lang w:eastAsia="en-GB"/>
        </w:rPr>
        <w:t xml:space="preserve">was found for intervention </w:t>
      </w:r>
      <w:r w:rsidR="00BA2D06">
        <w:rPr>
          <w:rFonts w:eastAsia="Times New Roman" w:cs="Times New Roman"/>
          <w:sz w:val="24"/>
          <w:szCs w:val="24"/>
          <w:lang w:eastAsia="en-GB"/>
        </w:rPr>
        <w:t>patients with</w:t>
      </w:r>
      <w:r w:rsidR="00116F05">
        <w:rPr>
          <w:rFonts w:cstheme="minorHAnsi"/>
          <w:sz w:val="24"/>
          <w:szCs w:val="24"/>
        </w:rPr>
        <w:t xml:space="preserve"> </w:t>
      </w:r>
      <w:r w:rsidR="0025144F">
        <w:rPr>
          <w:rFonts w:cstheme="minorHAnsi"/>
          <w:sz w:val="24"/>
          <w:szCs w:val="24"/>
        </w:rPr>
        <w:t>moderate</w:t>
      </w:r>
      <w:r w:rsidR="00116F05">
        <w:rPr>
          <w:rFonts w:cstheme="minorHAnsi"/>
          <w:sz w:val="24"/>
          <w:szCs w:val="24"/>
        </w:rPr>
        <w:t xml:space="preserve"> </w:t>
      </w:r>
      <w:r w:rsidR="00116F05" w:rsidRPr="008D34B0">
        <w:rPr>
          <w:rFonts w:cstheme="minorHAnsi"/>
          <w:sz w:val="24"/>
          <w:szCs w:val="24"/>
        </w:rPr>
        <w:t xml:space="preserve">heterogeneity </w:t>
      </w:r>
      <w:r w:rsidR="00BA2D06" w:rsidRPr="008D34B0">
        <w:rPr>
          <w:rFonts w:cstheme="minorHAnsi"/>
          <w:sz w:val="24"/>
          <w:szCs w:val="24"/>
        </w:rPr>
        <w:t>recorded</w:t>
      </w:r>
      <w:r w:rsidR="0025144F">
        <w:rPr>
          <w:rFonts w:cstheme="minorHAnsi"/>
          <w:sz w:val="24"/>
          <w:szCs w:val="24"/>
        </w:rPr>
        <w:t xml:space="preserve"> as shown by figure </w:t>
      </w:r>
      <w:r w:rsidR="00584E9C">
        <w:rPr>
          <w:rFonts w:cstheme="minorHAnsi"/>
          <w:sz w:val="24"/>
          <w:szCs w:val="24"/>
        </w:rPr>
        <w:t>5</w:t>
      </w:r>
      <w:r w:rsidR="0025144F">
        <w:rPr>
          <w:rFonts w:cstheme="minorHAnsi"/>
          <w:sz w:val="24"/>
          <w:szCs w:val="24"/>
        </w:rPr>
        <w:t xml:space="preserve"> </w:t>
      </w:r>
      <w:r w:rsidR="00BA2D06">
        <w:rPr>
          <w:rFonts w:cstheme="minorHAnsi"/>
          <w:sz w:val="24"/>
          <w:szCs w:val="24"/>
        </w:rPr>
        <w:t>(</w:t>
      </w:r>
      <w:r w:rsidR="00C20120">
        <w:rPr>
          <w:rFonts w:cstheme="minorHAnsi"/>
          <w:sz w:val="24"/>
          <w:szCs w:val="24"/>
        </w:rPr>
        <w:t>SMD 0.54</w:t>
      </w:r>
      <w:r w:rsidR="00BA2D06">
        <w:rPr>
          <w:rFonts w:cstheme="minorHAnsi"/>
          <w:sz w:val="24"/>
          <w:szCs w:val="24"/>
        </w:rPr>
        <w:t>; 95</w:t>
      </w:r>
      <w:r w:rsidR="00C20120">
        <w:rPr>
          <w:rFonts w:cstheme="minorHAnsi"/>
          <w:sz w:val="24"/>
          <w:szCs w:val="24"/>
        </w:rPr>
        <w:t>% CI 0.22 to 0.86: I</w:t>
      </w:r>
      <w:r w:rsidR="00C20120" w:rsidRPr="002A077C">
        <w:rPr>
          <w:rFonts w:cstheme="minorHAnsi"/>
          <w:sz w:val="24"/>
          <w:szCs w:val="24"/>
          <w:vertAlign w:val="superscript"/>
        </w:rPr>
        <w:t>2</w:t>
      </w:r>
      <w:r w:rsidR="00C20120">
        <w:rPr>
          <w:rFonts w:cstheme="minorHAnsi"/>
          <w:sz w:val="24"/>
          <w:szCs w:val="24"/>
        </w:rPr>
        <w:t>=0.</w:t>
      </w:r>
      <w:r w:rsidR="0025144F">
        <w:rPr>
          <w:rFonts w:cstheme="minorHAnsi"/>
          <w:sz w:val="24"/>
          <w:szCs w:val="24"/>
        </w:rPr>
        <w:t>59.3;</w:t>
      </w:r>
      <w:r w:rsidR="0066220F">
        <w:rPr>
          <w:rFonts w:cstheme="minorHAnsi"/>
          <w:sz w:val="24"/>
          <w:szCs w:val="24"/>
        </w:rPr>
        <w:t>Q=</w:t>
      </w:r>
      <w:r w:rsidR="0025144F">
        <w:rPr>
          <w:rFonts w:cstheme="minorHAnsi"/>
          <w:sz w:val="24"/>
          <w:szCs w:val="24"/>
        </w:rPr>
        <w:t>p=0.11</w:t>
      </w:r>
      <w:r w:rsidR="00C20120">
        <w:rPr>
          <w:rFonts w:cstheme="minorHAnsi"/>
          <w:sz w:val="24"/>
          <w:szCs w:val="24"/>
        </w:rPr>
        <w:t>)</w:t>
      </w:r>
      <w:r w:rsidR="00116F05">
        <w:rPr>
          <w:rFonts w:cstheme="minorHAnsi"/>
          <w:sz w:val="24"/>
          <w:szCs w:val="24"/>
        </w:rPr>
        <w:t>.</w:t>
      </w:r>
      <w:r w:rsidR="00C20120">
        <w:rPr>
          <w:rFonts w:cstheme="minorHAnsi"/>
          <w:sz w:val="24"/>
          <w:szCs w:val="24"/>
        </w:rPr>
        <w:t xml:space="preserve"> </w:t>
      </w:r>
      <w:r w:rsidR="005D7020">
        <w:rPr>
          <w:rFonts w:eastAsia="Times New Roman" w:cs="Times New Roman"/>
          <w:sz w:val="24"/>
          <w:szCs w:val="24"/>
          <w:lang w:eastAsia="en-GB"/>
        </w:rPr>
        <w:t xml:space="preserve"> </w:t>
      </w:r>
    </w:p>
    <w:p w14:paraId="755A5626" w14:textId="77777777" w:rsidR="006555BB" w:rsidRDefault="006555BB" w:rsidP="00EC55A5">
      <w:pPr>
        <w:autoSpaceDE w:val="0"/>
        <w:autoSpaceDN w:val="0"/>
        <w:adjustRightInd w:val="0"/>
        <w:spacing w:after="0" w:line="480" w:lineRule="auto"/>
        <w:rPr>
          <w:rFonts w:cs="Arial"/>
          <w:b/>
          <w:color w:val="222222"/>
          <w:sz w:val="24"/>
          <w:szCs w:val="24"/>
          <w:shd w:val="clear" w:color="auto" w:fill="FFFFFF"/>
        </w:rPr>
      </w:pPr>
    </w:p>
    <w:p w14:paraId="19F1989B" w14:textId="77777777" w:rsidR="00EC55A5" w:rsidRDefault="00EC55A5" w:rsidP="00EC55A5">
      <w:pPr>
        <w:autoSpaceDE w:val="0"/>
        <w:autoSpaceDN w:val="0"/>
        <w:adjustRightInd w:val="0"/>
        <w:spacing w:after="0" w:line="480" w:lineRule="auto"/>
        <w:rPr>
          <w:rFonts w:cs="Arial"/>
          <w:b/>
          <w:bCs/>
          <w:color w:val="222222"/>
          <w:sz w:val="24"/>
          <w:szCs w:val="24"/>
          <w:shd w:val="clear" w:color="auto" w:fill="FFFFFF"/>
        </w:rPr>
      </w:pPr>
      <w:r w:rsidRPr="00224CF6">
        <w:rPr>
          <w:rFonts w:cs="Arial"/>
          <w:b/>
          <w:color w:val="222222"/>
          <w:sz w:val="24"/>
          <w:szCs w:val="24"/>
          <w:shd w:val="clear" w:color="auto" w:fill="FFFFFF"/>
        </w:rPr>
        <w:t>Forced expiratory volume in 1 second</w:t>
      </w:r>
      <w:r w:rsidRPr="008D34B0">
        <w:rPr>
          <w:rFonts w:cs="Arial"/>
          <w:color w:val="222222"/>
          <w:sz w:val="24"/>
          <w:szCs w:val="24"/>
          <w:shd w:val="clear" w:color="auto" w:fill="FFFFFF"/>
        </w:rPr>
        <w:t xml:space="preserve"> (</w:t>
      </w:r>
      <w:r w:rsidRPr="008D34B0">
        <w:rPr>
          <w:rFonts w:cs="Arial"/>
          <w:b/>
          <w:bCs/>
          <w:color w:val="222222"/>
          <w:sz w:val="24"/>
          <w:szCs w:val="24"/>
          <w:shd w:val="clear" w:color="auto" w:fill="FFFFFF"/>
        </w:rPr>
        <w:t>FEV1)</w:t>
      </w:r>
    </w:p>
    <w:p w14:paraId="706E0044" w14:textId="0CFFEF17" w:rsidR="00EC55A5" w:rsidRDefault="003E50C5" w:rsidP="0059773C">
      <w:pPr>
        <w:autoSpaceDE w:val="0"/>
        <w:autoSpaceDN w:val="0"/>
        <w:adjustRightInd w:val="0"/>
        <w:spacing w:after="0" w:line="480" w:lineRule="auto"/>
        <w:rPr>
          <w:rFonts w:cs="AdvP641C"/>
          <w:sz w:val="24"/>
          <w:szCs w:val="24"/>
        </w:rPr>
      </w:pPr>
      <w:r>
        <w:rPr>
          <w:rFonts w:cs="AdvOT35fdff1a"/>
          <w:color w:val="000000"/>
          <w:sz w:val="24"/>
          <w:szCs w:val="24"/>
        </w:rPr>
        <w:t>Four studies examined changes in FEV</w:t>
      </w:r>
      <w:r w:rsidR="002556A9" w:rsidRPr="00A26C85">
        <w:rPr>
          <w:rFonts w:cs="AdvOT35fdff1a"/>
          <w:color w:val="000000"/>
          <w:sz w:val="24"/>
          <w:szCs w:val="24"/>
        </w:rPr>
        <w:t>1</w:t>
      </w:r>
      <w:r w:rsidR="00B9790D" w:rsidRPr="002A077C">
        <w:rPr>
          <w:rFonts w:cs="AdvOT35fdff1a"/>
          <w:color w:val="000000"/>
          <w:sz w:val="24"/>
          <w:szCs w:val="24"/>
          <w:vertAlign w:val="superscript"/>
        </w:rPr>
        <w:t>34 37,39 40</w:t>
      </w:r>
      <w:r w:rsidR="0056330C" w:rsidRPr="00A26C85">
        <w:rPr>
          <w:rFonts w:cs="AdvOT35fdff1a"/>
          <w:color w:val="000000"/>
          <w:sz w:val="24"/>
          <w:szCs w:val="24"/>
        </w:rPr>
        <w:t>,</w:t>
      </w:r>
      <w:r>
        <w:rPr>
          <w:rFonts w:cs="AdvOT35fdff1a"/>
          <w:color w:val="000000"/>
          <w:sz w:val="24"/>
          <w:szCs w:val="24"/>
        </w:rPr>
        <w:t xml:space="preserve"> although </w:t>
      </w:r>
      <w:r w:rsidR="0059773C">
        <w:rPr>
          <w:rFonts w:cs="AdvOT35fdff1a"/>
          <w:color w:val="000000"/>
          <w:sz w:val="24"/>
          <w:szCs w:val="24"/>
        </w:rPr>
        <w:t xml:space="preserve">meta-analysis was not possible </w:t>
      </w:r>
      <w:r w:rsidR="00124B37">
        <w:rPr>
          <w:rFonts w:cs="AdvOT35fdff1a"/>
          <w:color w:val="000000"/>
          <w:sz w:val="24"/>
          <w:szCs w:val="24"/>
        </w:rPr>
        <w:t>as some</w:t>
      </w:r>
      <w:r>
        <w:rPr>
          <w:rFonts w:cs="AdvOT35fdff1a"/>
          <w:color w:val="000000"/>
          <w:sz w:val="24"/>
          <w:szCs w:val="24"/>
        </w:rPr>
        <w:t xml:space="preserve"> </w:t>
      </w:r>
      <w:r w:rsidR="002556A9">
        <w:rPr>
          <w:rFonts w:cs="AdvOT35fdff1a"/>
          <w:color w:val="000000"/>
          <w:sz w:val="24"/>
          <w:szCs w:val="24"/>
        </w:rPr>
        <w:t>report</w:t>
      </w:r>
      <w:r w:rsidR="00124B37">
        <w:rPr>
          <w:rFonts w:cs="AdvOT35fdff1a"/>
          <w:color w:val="000000"/>
          <w:sz w:val="24"/>
          <w:szCs w:val="24"/>
        </w:rPr>
        <w:t>ed % predicted FEV1</w:t>
      </w:r>
      <w:r w:rsidR="00EA29A1" w:rsidRPr="002A077C">
        <w:rPr>
          <w:rFonts w:cs="AdvOT35fdff1a"/>
          <w:color w:val="000000"/>
          <w:sz w:val="24"/>
          <w:szCs w:val="24"/>
          <w:vertAlign w:val="superscript"/>
        </w:rPr>
        <w:t>39</w:t>
      </w:r>
      <w:r w:rsidR="00124B37" w:rsidRPr="002A077C">
        <w:rPr>
          <w:rFonts w:cs="AdvOT35fdff1a"/>
          <w:color w:val="000000"/>
          <w:sz w:val="24"/>
          <w:szCs w:val="24"/>
          <w:vertAlign w:val="superscript"/>
        </w:rPr>
        <w:t xml:space="preserve"> </w:t>
      </w:r>
      <w:r w:rsidR="00124B37">
        <w:rPr>
          <w:rFonts w:cs="AdvOT35fdff1a"/>
          <w:color w:val="000000"/>
          <w:sz w:val="24"/>
          <w:szCs w:val="24"/>
        </w:rPr>
        <w:t xml:space="preserve">and others </w:t>
      </w:r>
      <w:r w:rsidR="00124B37" w:rsidRPr="00584E9C">
        <w:rPr>
          <w:rFonts w:cs="AdvOT35fdff1a"/>
          <w:sz w:val="24"/>
          <w:szCs w:val="24"/>
        </w:rPr>
        <w:t>absolute FEV1</w:t>
      </w:r>
      <w:r w:rsidR="00972A9F" w:rsidRPr="00584E9C">
        <w:rPr>
          <w:rFonts w:cs="Arial"/>
          <w:bCs/>
          <w:sz w:val="24"/>
          <w:szCs w:val="24"/>
          <w:shd w:val="clear" w:color="auto" w:fill="FFFFFF"/>
        </w:rPr>
        <w:t>.</w:t>
      </w:r>
      <w:r w:rsidR="00EA29A1" w:rsidRPr="002A077C">
        <w:rPr>
          <w:rFonts w:cs="Arial"/>
          <w:bCs/>
          <w:sz w:val="24"/>
          <w:szCs w:val="24"/>
          <w:shd w:val="clear" w:color="auto" w:fill="FFFFFF"/>
          <w:vertAlign w:val="superscript"/>
        </w:rPr>
        <w:t>34 39 40</w:t>
      </w:r>
      <w:r w:rsidR="00972A9F" w:rsidRPr="00584E9C">
        <w:rPr>
          <w:rFonts w:cs="Arial"/>
          <w:bCs/>
          <w:sz w:val="24"/>
          <w:szCs w:val="24"/>
          <w:shd w:val="clear" w:color="auto" w:fill="FFFFFF"/>
        </w:rPr>
        <w:t xml:space="preserve"> </w:t>
      </w:r>
      <w:r w:rsidR="00EC55A5">
        <w:rPr>
          <w:rFonts w:cs="AdvP7C2E"/>
          <w:color w:val="292526"/>
          <w:sz w:val="24"/>
          <w:szCs w:val="24"/>
        </w:rPr>
        <w:t xml:space="preserve">Van der Meer et al found that mean </w:t>
      </w:r>
      <w:r w:rsidR="00EC55A5" w:rsidRPr="00AC2FF9">
        <w:rPr>
          <w:rFonts w:cs="AGaramond-Regular"/>
          <w:sz w:val="24"/>
          <w:szCs w:val="24"/>
        </w:rPr>
        <w:t xml:space="preserve">prebronchodilator FEV1 changed by 0.24 L </w:t>
      </w:r>
      <w:r w:rsidR="00124B37">
        <w:rPr>
          <w:rFonts w:cs="AGaramond-Regular"/>
          <w:sz w:val="24"/>
          <w:szCs w:val="24"/>
        </w:rPr>
        <w:t>v</w:t>
      </w:r>
      <w:r w:rsidR="00B134D1">
        <w:rPr>
          <w:rFonts w:cs="AGaramond-Regular"/>
          <w:sz w:val="24"/>
          <w:szCs w:val="24"/>
        </w:rPr>
        <w:t>ersu</w:t>
      </w:r>
      <w:r w:rsidR="00124B37">
        <w:rPr>
          <w:rFonts w:cs="AGaramond-Regular"/>
          <w:sz w:val="24"/>
          <w:szCs w:val="24"/>
        </w:rPr>
        <w:t>s</w:t>
      </w:r>
      <w:r w:rsidR="00124B37" w:rsidRPr="00AC2FF9">
        <w:rPr>
          <w:rFonts w:cs="AGaramond-Regular"/>
          <w:sz w:val="24"/>
          <w:szCs w:val="24"/>
        </w:rPr>
        <w:t xml:space="preserve"> </w:t>
      </w:r>
      <w:r w:rsidR="00261CD8">
        <w:rPr>
          <w:rFonts w:cs="Universal-GreekwithMathPi"/>
          <w:sz w:val="24"/>
          <w:szCs w:val="24"/>
        </w:rPr>
        <w:t>-</w:t>
      </w:r>
      <w:r w:rsidR="00EC55A5" w:rsidRPr="00AC2FF9">
        <w:rPr>
          <w:rFonts w:cs="AGaramond-Regular"/>
          <w:sz w:val="24"/>
          <w:szCs w:val="24"/>
        </w:rPr>
        <w:t>0.0</w:t>
      </w:r>
      <w:r w:rsidR="00C82D18">
        <w:rPr>
          <w:rFonts w:cs="AGaramond-Regular"/>
          <w:sz w:val="24"/>
          <w:szCs w:val="24"/>
        </w:rPr>
        <w:t xml:space="preserve">1 L (adjusted difference, 0.25 </w:t>
      </w:r>
      <w:r w:rsidR="00EC55A5" w:rsidRPr="00AC2FF9">
        <w:rPr>
          <w:rFonts w:cs="AGaramond-Regular"/>
          <w:sz w:val="24"/>
          <w:szCs w:val="24"/>
        </w:rPr>
        <w:t>[CI, 0.03 to 0.47 L] for the intervention and usual care groups, respectively</w:t>
      </w:r>
      <w:r w:rsidR="00EC55A5">
        <w:rPr>
          <w:rFonts w:cs="AGaramond-Regular"/>
          <w:sz w:val="24"/>
          <w:szCs w:val="24"/>
        </w:rPr>
        <w:t>.</w:t>
      </w:r>
      <w:r w:rsidR="00FE4471" w:rsidRPr="00A00370">
        <w:rPr>
          <w:rFonts w:cs="AGaramond-Regular"/>
          <w:sz w:val="24"/>
          <w:szCs w:val="24"/>
          <w:vertAlign w:val="superscript"/>
        </w:rPr>
        <w:t>34</w:t>
      </w:r>
      <w:r w:rsidR="00B87142">
        <w:rPr>
          <w:rFonts w:cs="AGaramond-Regular"/>
          <w:sz w:val="24"/>
          <w:szCs w:val="24"/>
        </w:rPr>
        <w:t xml:space="preserve"> </w:t>
      </w:r>
      <w:r w:rsidR="00EC55A5">
        <w:rPr>
          <w:rFonts w:cs="AGaramond-Regular"/>
          <w:sz w:val="24"/>
          <w:szCs w:val="24"/>
        </w:rPr>
        <w:t xml:space="preserve">Hashimoto </w:t>
      </w:r>
      <w:r w:rsidR="00F81E29">
        <w:rPr>
          <w:rFonts w:cs="AGaramond-Regular"/>
          <w:sz w:val="24"/>
          <w:szCs w:val="24"/>
        </w:rPr>
        <w:t xml:space="preserve">et al </w:t>
      </w:r>
      <w:r w:rsidR="00EC55A5">
        <w:rPr>
          <w:rFonts w:cs="AGaramond-Regular"/>
          <w:sz w:val="24"/>
          <w:szCs w:val="24"/>
        </w:rPr>
        <w:t>found no significant difference in changes in FEV1 between intervention and usual care groups.</w:t>
      </w:r>
      <w:r w:rsidR="00FE4471">
        <w:rPr>
          <w:rFonts w:cs="AGaramond-Regular"/>
          <w:sz w:val="24"/>
          <w:szCs w:val="24"/>
          <w:vertAlign w:val="superscript"/>
        </w:rPr>
        <w:t>37</w:t>
      </w:r>
      <w:r w:rsidR="00EC55A5">
        <w:rPr>
          <w:rFonts w:cs="AGaramond-Regular"/>
          <w:sz w:val="24"/>
          <w:szCs w:val="24"/>
        </w:rPr>
        <w:t xml:space="preserve"> </w:t>
      </w:r>
      <w:r w:rsidR="00C17C85" w:rsidRPr="00584E9C">
        <w:rPr>
          <w:rFonts w:cs="Arial"/>
          <w:bCs/>
          <w:sz w:val="24"/>
          <w:szCs w:val="24"/>
          <w:shd w:val="clear" w:color="auto" w:fill="FFFFFF"/>
        </w:rPr>
        <w:t xml:space="preserve">Liu et al used FEV1 % predicted and found that </w:t>
      </w:r>
      <w:r w:rsidR="00C17C85" w:rsidRPr="00584E9C">
        <w:rPr>
          <w:rFonts w:cs="AdvP7C2E"/>
          <w:sz w:val="24"/>
          <w:szCs w:val="24"/>
        </w:rPr>
        <w:t xml:space="preserve">compared to the control group </w:t>
      </w:r>
      <w:r w:rsidR="00C17C85" w:rsidRPr="00584E9C">
        <w:rPr>
          <w:rFonts w:cs="Arial"/>
          <w:bCs/>
          <w:sz w:val="24"/>
          <w:szCs w:val="24"/>
          <w:shd w:val="clear" w:color="auto" w:fill="FFFFFF"/>
        </w:rPr>
        <w:t xml:space="preserve">it </w:t>
      </w:r>
      <w:r w:rsidR="00C17C85" w:rsidRPr="00584E9C">
        <w:rPr>
          <w:rFonts w:cs="AdvP7C2E"/>
          <w:sz w:val="24"/>
          <w:szCs w:val="24"/>
        </w:rPr>
        <w:t>significantly increased at 6 months (from 43.0 to 65.2 %predicted in the intervention group versus 46 to 56.5 %predicted in the control group p</w:t>
      </w:r>
      <w:r w:rsidR="00C17C85" w:rsidRPr="00584E9C">
        <w:rPr>
          <w:rFonts w:cs="AdvP7DA6"/>
          <w:sz w:val="24"/>
          <w:szCs w:val="24"/>
        </w:rPr>
        <w:t>&lt;</w:t>
      </w:r>
      <w:r w:rsidR="00C17C85" w:rsidRPr="00584E9C">
        <w:rPr>
          <w:rFonts w:cs="AdvP7C2E"/>
          <w:sz w:val="24"/>
          <w:szCs w:val="24"/>
        </w:rPr>
        <w:t>0.05).</w:t>
      </w:r>
      <w:r w:rsidR="00C17C85" w:rsidRPr="00A00370">
        <w:rPr>
          <w:rFonts w:cs="AdvP7C2E"/>
          <w:color w:val="292526"/>
          <w:sz w:val="24"/>
          <w:szCs w:val="24"/>
          <w:vertAlign w:val="superscript"/>
        </w:rPr>
        <w:t>39</w:t>
      </w:r>
      <w:r w:rsidR="00C17C85">
        <w:rPr>
          <w:rFonts w:cs="AdvP7C2E"/>
          <w:color w:val="292526"/>
          <w:sz w:val="24"/>
          <w:szCs w:val="24"/>
          <w:vertAlign w:val="superscript"/>
        </w:rPr>
        <w:t xml:space="preserve"> </w:t>
      </w:r>
      <w:r w:rsidR="00EC55A5">
        <w:rPr>
          <w:rFonts w:cs="AGaramond-Regular"/>
          <w:sz w:val="24"/>
          <w:szCs w:val="24"/>
        </w:rPr>
        <w:t>Rasmussen et al found that those in the intervention group were significantly more likely to show a</w:t>
      </w:r>
      <w:r w:rsidR="00603BFA">
        <w:rPr>
          <w:rFonts w:cs="AGaramond-Regular"/>
          <w:sz w:val="24"/>
          <w:szCs w:val="24"/>
        </w:rPr>
        <w:t>n</w:t>
      </w:r>
      <w:r w:rsidR="00EC55A5">
        <w:rPr>
          <w:rFonts w:cs="AGaramond-Regular"/>
          <w:sz w:val="24"/>
          <w:szCs w:val="24"/>
        </w:rPr>
        <w:t xml:space="preserve"> </w:t>
      </w:r>
      <w:r w:rsidR="00EC55A5" w:rsidRPr="004B52A5">
        <w:rPr>
          <w:rFonts w:cs="AdvP641C"/>
          <w:sz w:val="24"/>
          <w:szCs w:val="24"/>
        </w:rPr>
        <w:t>improvement in FEV1 of 300 mL or more at follow-up</w:t>
      </w:r>
      <w:r w:rsidR="00EC55A5">
        <w:rPr>
          <w:rFonts w:cs="AdvP641C"/>
          <w:sz w:val="24"/>
          <w:szCs w:val="24"/>
        </w:rPr>
        <w:t xml:space="preserve"> with 32% in the intervention group improving compared to 9% in the usual care group (OR </w:t>
      </w:r>
      <w:r w:rsidR="00EC55A5" w:rsidRPr="004B52A5">
        <w:rPr>
          <w:rFonts w:cs="AdvP641C"/>
          <w:sz w:val="24"/>
          <w:szCs w:val="24"/>
        </w:rPr>
        <w:t>4.86; 1.97-11.94)</w:t>
      </w:r>
      <w:r w:rsidR="006403E5">
        <w:rPr>
          <w:rFonts w:cs="AdvP641C"/>
          <w:sz w:val="24"/>
          <w:szCs w:val="24"/>
        </w:rPr>
        <w:t>.</w:t>
      </w:r>
      <w:r w:rsidR="00FE4471" w:rsidRPr="00A00370">
        <w:rPr>
          <w:rFonts w:cs="AdvP641C"/>
          <w:sz w:val="24"/>
          <w:szCs w:val="24"/>
          <w:vertAlign w:val="superscript"/>
        </w:rPr>
        <w:t>40</w:t>
      </w:r>
    </w:p>
    <w:p w14:paraId="470D297D" w14:textId="77777777" w:rsidR="00EC55A5" w:rsidRDefault="00EC55A5" w:rsidP="00EC55A5">
      <w:pPr>
        <w:autoSpaceDE w:val="0"/>
        <w:autoSpaceDN w:val="0"/>
        <w:adjustRightInd w:val="0"/>
        <w:spacing w:after="0" w:line="480" w:lineRule="auto"/>
        <w:rPr>
          <w:rFonts w:cs="AdvP641C"/>
          <w:b/>
          <w:sz w:val="24"/>
          <w:szCs w:val="24"/>
        </w:rPr>
      </w:pPr>
    </w:p>
    <w:p w14:paraId="225D4A04" w14:textId="77777777" w:rsidR="00917E7C" w:rsidRDefault="00917E7C" w:rsidP="00EC55A5">
      <w:pPr>
        <w:autoSpaceDE w:val="0"/>
        <w:autoSpaceDN w:val="0"/>
        <w:adjustRightInd w:val="0"/>
        <w:spacing w:after="0" w:line="480" w:lineRule="auto"/>
        <w:rPr>
          <w:rFonts w:cs="AdvP641C"/>
          <w:b/>
          <w:sz w:val="24"/>
          <w:szCs w:val="24"/>
        </w:rPr>
      </w:pPr>
    </w:p>
    <w:p w14:paraId="6FED48B4" w14:textId="77777777" w:rsidR="00917E7C" w:rsidRDefault="00917E7C" w:rsidP="00EC55A5">
      <w:pPr>
        <w:autoSpaceDE w:val="0"/>
        <w:autoSpaceDN w:val="0"/>
        <w:adjustRightInd w:val="0"/>
        <w:spacing w:after="0" w:line="480" w:lineRule="auto"/>
        <w:rPr>
          <w:rFonts w:cs="AdvP641C"/>
          <w:b/>
          <w:sz w:val="24"/>
          <w:szCs w:val="24"/>
        </w:rPr>
      </w:pPr>
    </w:p>
    <w:p w14:paraId="7D0B05A4" w14:textId="77777777" w:rsidR="00917E7C" w:rsidRDefault="00917E7C" w:rsidP="00EC55A5">
      <w:pPr>
        <w:autoSpaceDE w:val="0"/>
        <w:autoSpaceDN w:val="0"/>
        <w:adjustRightInd w:val="0"/>
        <w:spacing w:after="0" w:line="480" w:lineRule="auto"/>
        <w:rPr>
          <w:rFonts w:cs="AdvP641C"/>
          <w:b/>
          <w:sz w:val="24"/>
          <w:szCs w:val="24"/>
        </w:rPr>
      </w:pPr>
    </w:p>
    <w:p w14:paraId="5EFD72C1" w14:textId="6DAEBA22" w:rsidR="00EC55A5" w:rsidRDefault="00EC55A5" w:rsidP="00EC55A5">
      <w:pPr>
        <w:autoSpaceDE w:val="0"/>
        <w:autoSpaceDN w:val="0"/>
        <w:adjustRightInd w:val="0"/>
        <w:spacing w:after="0" w:line="480" w:lineRule="auto"/>
        <w:rPr>
          <w:rFonts w:cs="AdvP641C"/>
          <w:b/>
          <w:sz w:val="24"/>
          <w:szCs w:val="24"/>
        </w:rPr>
      </w:pPr>
      <w:r w:rsidRPr="00F25E8D">
        <w:rPr>
          <w:rFonts w:cs="AdvP641C"/>
          <w:b/>
          <w:sz w:val="24"/>
          <w:szCs w:val="24"/>
        </w:rPr>
        <w:lastRenderedPageBreak/>
        <w:t xml:space="preserve">Other </w:t>
      </w:r>
      <w:r w:rsidR="000B654E">
        <w:rPr>
          <w:rFonts w:cs="AdvP641C"/>
          <w:b/>
          <w:sz w:val="24"/>
          <w:szCs w:val="24"/>
        </w:rPr>
        <w:t>c</w:t>
      </w:r>
      <w:r w:rsidRPr="00F25E8D">
        <w:rPr>
          <w:rFonts w:cs="AdvP641C"/>
          <w:b/>
          <w:sz w:val="24"/>
          <w:szCs w:val="24"/>
        </w:rPr>
        <w:t>linical outcomes</w:t>
      </w:r>
    </w:p>
    <w:p w14:paraId="3C2847DB" w14:textId="77777777" w:rsidR="00EC55A5" w:rsidRPr="00563C26" w:rsidRDefault="00EC55A5" w:rsidP="00EC55A5">
      <w:pPr>
        <w:autoSpaceDE w:val="0"/>
        <w:autoSpaceDN w:val="0"/>
        <w:adjustRightInd w:val="0"/>
        <w:spacing w:after="0" w:line="480" w:lineRule="auto"/>
        <w:rPr>
          <w:rFonts w:cs="AdvP641C"/>
          <w:b/>
          <w:sz w:val="24"/>
          <w:szCs w:val="24"/>
        </w:rPr>
      </w:pPr>
    </w:p>
    <w:p w14:paraId="70596C0E" w14:textId="51075CDE" w:rsidR="00EC55A5" w:rsidRPr="00563C26" w:rsidRDefault="00EC55A5" w:rsidP="006403E5">
      <w:pPr>
        <w:autoSpaceDE w:val="0"/>
        <w:autoSpaceDN w:val="0"/>
        <w:adjustRightInd w:val="0"/>
        <w:spacing w:after="0" w:line="480" w:lineRule="auto"/>
        <w:rPr>
          <w:rFonts w:cs="AdvP641C"/>
          <w:sz w:val="24"/>
          <w:szCs w:val="24"/>
        </w:rPr>
      </w:pPr>
      <w:r w:rsidRPr="00563C26">
        <w:rPr>
          <w:rFonts w:cs="AdvP641C"/>
          <w:sz w:val="24"/>
          <w:szCs w:val="24"/>
        </w:rPr>
        <w:t xml:space="preserve">Liu </w:t>
      </w:r>
      <w:r w:rsidR="00603BFA">
        <w:rPr>
          <w:rFonts w:cs="AdvP641C"/>
          <w:sz w:val="24"/>
          <w:szCs w:val="24"/>
        </w:rPr>
        <w:t xml:space="preserve">et al </w:t>
      </w:r>
      <w:r w:rsidRPr="00563C26">
        <w:rPr>
          <w:rFonts w:cs="AdvP641C"/>
          <w:sz w:val="24"/>
          <w:szCs w:val="24"/>
        </w:rPr>
        <w:t xml:space="preserve">found that </w:t>
      </w:r>
      <w:r w:rsidRPr="00563C26">
        <w:rPr>
          <w:rFonts w:cs="AdvP7C2E"/>
          <w:sz w:val="24"/>
          <w:szCs w:val="24"/>
        </w:rPr>
        <w:t xml:space="preserve">peak expiratory </w:t>
      </w:r>
      <w:r w:rsidR="00603BFA">
        <w:rPr>
          <w:rFonts w:cs="AdvP7C2E"/>
          <w:sz w:val="24"/>
          <w:szCs w:val="24"/>
        </w:rPr>
        <w:t>f</w:t>
      </w:r>
      <w:r w:rsidRPr="00563C26">
        <w:rPr>
          <w:rFonts w:cs="AdvP7C2E"/>
          <w:sz w:val="24"/>
          <w:szCs w:val="24"/>
        </w:rPr>
        <w:t>low rate (PEFR) increased significantly from 4 months onwards in the intervention group</w:t>
      </w:r>
      <w:r w:rsidR="00124B37">
        <w:rPr>
          <w:rFonts w:cs="AdvP7C2E"/>
          <w:sz w:val="24"/>
          <w:szCs w:val="24"/>
        </w:rPr>
        <w:t>,</w:t>
      </w:r>
      <w:r w:rsidRPr="00563C26">
        <w:rPr>
          <w:rFonts w:cs="AdvP7C2E"/>
          <w:sz w:val="24"/>
          <w:szCs w:val="24"/>
        </w:rPr>
        <w:t xml:space="preserve"> with the biggest difference recorded at the end of the six</w:t>
      </w:r>
      <w:r w:rsidR="00124B37">
        <w:rPr>
          <w:rFonts w:cs="AdvP7C2E"/>
          <w:sz w:val="24"/>
          <w:szCs w:val="24"/>
        </w:rPr>
        <w:t>-</w:t>
      </w:r>
      <w:r w:rsidRPr="00563C26">
        <w:rPr>
          <w:rFonts w:cs="AdvP7C2E"/>
          <w:sz w:val="24"/>
          <w:szCs w:val="24"/>
        </w:rPr>
        <w:t xml:space="preserve">month study (intervention group 382.7 </w:t>
      </w:r>
      <w:r w:rsidR="00536AF7">
        <w:rPr>
          <w:rFonts w:cs="AdvP7C2E"/>
          <w:sz w:val="24"/>
          <w:szCs w:val="24"/>
        </w:rPr>
        <w:t xml:space="preserve">L-min </w:t>
      </w:r>
      <w:r w:rsidRPr="00563C26">
        <w:rPr>
          <w:rFonts w:cs="AdvP7C2E"/>
          <w:sz w:val="24"/>
          <w:szCs w:val="24"/>
        </w:rPr>
        <w:t>versus control group 343.5</w:t>
      </w:r>
      <w:r w:rsidR="00536AF7">
        <w:rPr>
          <w:rFonts w:cs="AdvP7C2E"/>
          <w:sz w:val="24"/>
          <w:szCs w:val="24"/>
        </w:rPr>
        <w:t xml:space="preserve"> L-min</w:t>
      </w:r>
      <w:r w:rsidRPr="00563C26">
        <w:rPr>
          <w:rFonts w:cs="AdvP7C2E"/>
          <w:sz w:val="24"/>
          <w:szCs w:val="24"/>
        </w:rPr>
        <w:t>; p&lt;0.005).</w:t>
      </w:r>
      <w:r w:rsidR="00FE4471" w:rsidRPr="00A00370">
        <w:rPr>
          <w:rFonts w:cs="AdvP7C2E"/>
          <w:sz w:val="24"/>
          <w:szCs w:val="24"/>
          <w:vertAlign w:val="superscript"/>
        </w:rPr>
        <w:t>39</w:t>
      </w:r>
      <w:r w:rsidR="00FE4471">
        <w:rPr>
          <w:rFonts w:cs="AdvP7C2E"/>
          <w:sz w:val="24"/>
          <w:szCs w:val="24"/>
        </w:rPr>
        <w:t xml:space="preserve"> </w:t>
      </w:r>
      <w:r w:rsidRPr="00563C26">
        <w:rPr>
          <w:rFonts w:cs="AdvP7C2E"/>
          <w:sz w:val="24"/>
          <w:szCs w:val="24"/>
        </w:rPr>
        <w:t xml:space="preserve"> Rasmussen </w:t>
      </w:r>
      <w:r w:rsidR="00603BFA">
        <w:rPr>
          <w:rFonts w:cs="AdvP7C2E"/>
          <w:sz w:val="24"/>
          <w:szCs w:val="24"/>
        </w:rPr>
        <w:t xml:space="preserve">et al </w:t>
      </w:r>
      <w:r w:rsidRPr="00563C26">
        <w:rPr>
          <w:rFonts w:cs="AdvP7C2E"/>
          <w:sz w:val="24"/>
          <w:szCs w:val="24"/>
        </w:rPr>
        <w:t>found that 21% of those in the intervention group compared to 8% in the control group show</w:t>
      </w:r>
      <w:r w:rsidR="00124B37">
        <w:rPr>
          <w:rFonts w:cs="AdvP7C2E"/>
          <w:sz w:val="24"/>
          <w:szCs w:val="24"/>
        </w:rPr>
        <w:t>ed</w:t>
      </w:r>
      <w:r w:rsidRPr="00563C26">
        <w:rPr>
          <w:rFonts w:cs="AdvP7C2E"/>
          <w:sz w:val="24"/>
          <w:szCs w:val="24"/>
        </w:rPr>
        <w:t xml:space="preserve"> an </w:t>
      </w:r>
      <w:r w:rsidRPr="00563C26">
        <w:rPr>
          <w:rFonts w:cs="AdvP641C"/>
          <w:sz w:val="24"/>
          <w:szCs w:val="24"/>
        </w:rPr>
        <w:t xml:space="preserve">improvement in airway responsiveness </w:t>
      </w:r>
      <w:r w:rsidR="00116F05">
        <w:rPr>
          <w:rFonts w:cs="AdvP641C"/>
          <w:sz w:val="24"/>
          <w:szCs w:val="24"/>
        </w:rPr>
        <w:t xml:space="preserve">to inhaled methacholine </w:t>
      </w:r>
      <w:r w:rsidRPr="00563C26">
        <w:rPr>
          <w:rFonts w:cs="AdvP641C"/>
          <w:sz w:val="24"/>
          <w:szCs w:val="24"/>
        </w:rPr>
        <w:t>by one or more dosage step</w:t>
      </w:r>
      <w:r w:rsidR="006403E5" w:rsidRPr="00563C26">
        <w:rPr>
          <w:rFonts w:cs="AdvP641C"/>
          <w:sz w:val="24"/>
          <w:szCs w:val="24"/>
        </w:rPr>
        <w:t>s (OR 3.06 95% CI 1.13-3.81).</w:t>
      </w:r>
      <w:r w:rsidR="00FE4471" w:rsidRPr="00A00370">
        <w:rPr>
          <w:rFonts w:cs="AdvP641C"/>
          <w:sz w:val="24"/>
          <w:szCs w:val="24"/>
          <w:vertAlign w:val="superscript"/>
        </w:rPr>
        <w:t>40</w:t>
      </w:r>
    </w:p>
    <w:p w14:paraId="31934A93" w14:textId="77777777" w:rsidR="00EC55A5" w:rsidRDefault="00EC55A5" w:rsidP="000223DF">
      <w:pPr>
        <w:autoSpaceDE w:val="0"/>
        <w:autoSpaceDN w:val="0"/>
        <w:adjustRightInd w:val="0"/>
        <w:spacing w:after="0" w:line="480" w:lineRule="auto"/>
        <w:rPr>
          <w:rFonts w:cs="AdvP641C"/>
          <w:sz w:val="24"/>
          <w:szCs w:val="24"/>
        </w:rPr>
      </w:pPr>
    </w:p>
    <w:p w14:paraId="035AFF9D" w14:textId="77777777" w:rsidR="00EC55A5" w:rsidRPr="00D36776" w:rsidRDefault="00EC55A5" w:rsidP="00EC55A5">
      <w:pPr>
        <w:autoSpaceDE w:val="0"/>
        <w:autoSpaceDN w:val="0"/>
        <w:adjustRightInd w:val="0"/>
        <w:spacing w:after="0" w:line="480" w:lineRule="auto"/>
        <w:rPr>
          <w:rFonts w:cs="Syntax-Roman"/>
          <w:b/>
          <w:sz w:val="24"/>
          <w:szCs w:val="24"/>
        </w:rPr>
      </w:pPr>
      <w:r w:rsidRPr="00D36776">
        <w:rPr>
          <w:rFonts w:cs="Syntax-Roman"/>
          <w:b/>
          <w:sz w:val="24"/>
          <w:szCs w:val="24"/>
        </w:rPr>
        <w:t>Asthma Symptoms</w:t>
      </w:r>
    </w:p>
    <w:p w14:paraId="3027108B" w14:textId="228286AB" w:rsidR="0043789E" w:rsidRPr="00253F2E" w:rsidRDefault="00EC55A5" w:rsidP="000B654E">
      <w:pPr>
        <w:autoSpaceDE w:val="0"/>
        <w:autoSpaceDN w:val="0"/>
        <w:adjustRightInd w:val="0"/>
        <w:spacing w:after="0" w:line="480" w:lineRule="auto"/>
        <w:rPr>
          <w:rFonts w:cstheme="minorHAnsi"/>
          <w:sz w:val="24"/>
          <w:szCs w:val="24"/>
        </w:rPr>
      </w:pPr>
      <w:r w:rsidRPr="00C2654A">
        <w:rPr>
          <w:rFonts w:cs="Syntax-Roman"/>
          <w:sz w:val="24"/>
          <w:szCs w:val="24"/>
        </w:rPr>
        <w:t xml:space="preserve">Van der </w:t>
      </w:r>
      <w:r w:rsidR="00603BFA">
        <w:rPr>
          <w:rFonts w:cs="Syntax-Roman"/>
          <w:sz w:val="24"/>
          <w:szCs w:val="24"/>
        </w:rPr>
        <w:t>M</w:t>
      </w:r>
      <w:r w:rsidRPr="00C2654A">
        <w:rPr>
          <w:rFonts w:cs="Syntax-Roman"/>
          <w:sz w:val="24"/>
          <w:szCs w:val="24"/>
        </w:rPr>
        <w:t xml:space="preserve">eer </w:t>
      </w:r>
      <w:r w:rsidR="00604F65">
        <w:rPr>
          <w:rFonts w:cs="Syntax-Roman"/>
          <w:sz w:val="24"/>
          <w:szCs w:val="24"/>
        </w:rPr>
        <w:t xml:space="preserve">et al </w:t>
      </w:r>
      <w:r w:rsidRPr="00C2654A">
        <w:rPr>
          <w:rFonts w:cs="Syntax-Roman"/>
          <w:sz w:val="24"/>
          <w:szCs w:val="24"/>
        </w:rPr>
        <w:t xml:space="preserve">found the number of </w:t>
      </w:r>
      <w:r w:rsidR="000B654E">
        <w:rPr>
          <w:rFonts w:cs="Syntax-Roman"/>
          <w:sz w:val="24"/>
          <w:szCs w:val="24"/>
        </w:rPr>
        <w:t xml:space="preserve">asthma </w:t>
      </w:r>
      <w:r w:rsidRPr="00C2654A">
        <w:rPr>
          <w:rFonts w:cs="Syntax-Roman"/>
          <w:sz w:val="24"/>
          <w:szCs w:val="24"/>
        </w:rPr>
        <w:t>symptom</w:t>
      </w:r>
      <w:r w:rsidR="00736016">
        <w:rPr>
          <w:rFonts w:cs="Syntax-Roman"/>
          <w:sz w:val="24"/>
          <w:szCs w:val="24"/>
        </w:rPr>
        <w:t xml:space="preserve"> free days</w:t>
      </w:r>
      <w:r w:rsidRPr="00C2654A">
        <w:rPr>
          <w:rFonts w:cs="Syntax-Roman"/>
          <w:sz w:val="24"/>
          <w:szCs w:val="24"/>
        </w:rPr>
        <w:t xml:space="preserve"> showed a significant improvement in the intervention group from baseline to follow up (44.9% to 63.1%) compared to controls (44.5% to 51.8%).</w:t>
      </w:r>
      <w:r w:rsidR="00FE4471" w:rsidRPr="00A00370">
        <w:rPr>
          <w:rFonts w:cs="Syntax-Roman"/>
          <w:sz w:val="24"/>
          <w:szCs w:val="24"/>
          <w:vertAlign w:val="superscript"/>
        </w:rPr>
        <w:t>34</w:t>
      </w:r>
      <w:r w:rsidR="00A00370">
        <w:rPr>
          <w:rFonts w:cs="Syntax-Roman"/>
          <w:sz w:val="24"/>
          <w:szCs w:val="24"/>
          <w:vertAlign w:val="superscript"/>
        </w:rPr>
        <w:t xml:space="preserve"> </w:t>
      </w:r>
      <w:r w:rsidRPr="00C2654A">
        <w:rPr>
          <w:rFonts w:cs="AdvP641C"/>
          <w:sz w:val="24"/>
          <w:szCs w:val="24"/>
        </w:rPr>
        <w:t xml:space="preserve">At follow up Rasmussen </w:t>
      </w:r>
      <w:r w:rsidR="00604F65">
        <w:rPr>
          <w:rFonts w:cs="AdvP641C"/>
          <w:sz w:val="24"/>
          <w:szCs w:val="24"/>
        </w:rPr>
        <w:t xml:space="preserve">et al </w:t>
      </w:r>
      <w:r w:rsidRPr="00C2654A">
        <w:rPr>
          <w:rFonts w:cs="AdvP641C"/>
          <w:sz w:val="24"/>
          <w:szCs w:val="24"/>
        </w:rPr>
        <w:t xml:space="preserve">found that 64% of the intervention group showed an improvement in symptoms </w:t>
      </w:r>
      <w:r w:rsidR="00604F65">
        <w:rPr>
          <w:rFonts w:cs="AdvP641C"/>
          <w:sz w:val="24"/>
          <w:szCs w:val="24"/>
        </w:rPr>
        <w:t>(</w:t>
      </w:r>
      <w:r w:rsidRPr="00C2654A">
        <w:rPr>
          <w:rFonts w:cs="AdvP641C"/>
          <w:sz w:val="24"/>
          <w:szCs w:val="24"/>
        </w:rPr>
        <w:t>as defined as improvement of one or more severity steps</w:t>
      </w:r>
      <w:r w:rsidR="00604F65">
        <w:rPr>
          <w:rFonts w:cs="AdvP641C"/>
          <w:sz w:val="24"/>
          <w:szCs w:val="24"/>
        </w:rPr>
        <w:t>)</w:t>
      </w:r>
      <w:r w:rsidRPr="00C2654A">
        <w:rPr>
          <w:rFonts w:cs="AdvP641C"/>
          <w:sz w:val="24"/>
          <w:szCs w:val="24"/>
        </w:rPr>
        <w:t xml:space="preserve"> compar</w:t>
      </w:r>
      <w:r w:rsidR="006403E5" w:rsidRPr="00C2654A">
        <w:rPr>
          <w:rFonts w:cs="AdvP641C"/>
          <w:sz w:val="24"/>
          <w:szCs w:val="24"/>
        </w:rPr>
        <w:t xml:space="preserve">ed to 35% in the control group </w:t>
      </w:r>
      <w:r w:rsidRPr="00C2654A">
        <w:rPr>
          <w:rFonts w:cs="AdvP641C"/>
          <w:sz w:val="24"/>
          <w:szCs w:val="24"/>
        </w:rPr>
        <w:t>(OR 3.26 95% CI 1.71-6.91).</w:t>
      </w:r>
      <w:r w:rsidR="00FE4471">
        <w:rPr>
          <w:rFonts w:cs="AdvP641C"/>
          <w:sz w:val="24"/>
          <w:szCs w:val="24"/>
          <w:vertAlign w:val="superscript"/>
        </w:rPr>
        <w:t>40</w:t>
      </w:r>
      <w:r w:rsidR="00116F05">
        <w:rPr>
          <w:rFonts w:cs="AdvP641C"/>
          <w:sz w:val="24"/>
          <w:szCs w:val="24"/>
        </w:rPr>
        <w:t xml:space="preserve"> </w:t>
      </w:r>
      <w:r w:rsidR="0043789E" w:rsidRPr="00253F2E">
        <w:rPr>
          <w:rFonts w:cstheme="minorHAnsi"/>
          <w:sz w:val="24"/>
          <w:szCs w:val="24"/>
        </w:rPr>
        <w:t>The severity of symptom</w:t>
      </w:r>
      <w:r w:rsidR="000B654E">
        <w:rPr>
          <w:rFonts w:cstheme="minorHAnsi"/>
          <w:sz w:val="24"/>
          <w:szCs w:val="24"/>
        </w:rPr>
        <w:t>s</w:t>
      </w:r>
      <w:r w:rsidR="0043789E" w:rsidRPr="00253F2E">
        <w:rPr>
          <w:rFonts w:cstheme="minorHAnsi"/>
          <w:sz w:val="24"/>
          <w:szCs w:val="24"/>
        </w:rPr>
        <w:t xml:space="preserve"> was graded as follows: very mild, respiratory symptoms less than onc</w:t>
      </w:r>
      <w:r w:rsidR="0043789E">
        <w:rPr>
          <w:rFonts w:cstheme="minorHAnsi"/>
          <w:sz w:val="24"/>
          <w:szCs w:val="24"/>
        </w:rPr>
        <w:t xml:space="preserve">e a week and nocturnal symptoms </w:t>
      </w:r>
      <w:r w:rsidR="0043789E" w:rsidRPr="00253F2E">
        <w:rPr>
          <w:rFonts w:cstheme="minorHAnsi"/>
          <w:sz w:val="24"/>
          <w:szCs w:val="24"/>
        </w:rPr>
        <w:t xml:space="preserve">not more than twice a month; mild, respiratory symptoms 2 to 6 times a week and nocturnal symptoms </w:t>
      </w:r>
      <w:r w:rsidR="0043789E">
        <w:rPr>
          <w:rFonts w:cstheme="minorHAnsi"/>
          <w:sz w:val="24"/>
          <w:szCs w:val="24"/>
        </w:rPr>
        <w:t xml:space="preserve">more than twice a month but not </w:t>
      </w:r>
      <w:r w:rsidR="0043789E" w:rsidRPr="00253F2E">
        <w:rPr>
          <w:rFonts w:cstheme="minorHAnsi"/>
          <w:sz w:val="24"/>
          <w:szCs w:val="24"/>
        </w:rPr>
        <w:t>weekly; moderate, respiratory symptoms daily and nocturnal symptoms more than once a week; a</w:t>
      </w:r>
      <w:r w:rsidR="0043789E">
        <w:rPr>
          <w:rFonts w:cstheme="minorHAnsi"/>
          <w:sz w:val="24"/>
          <w:szCs w:val="24"/>
        </w:rPr>
        <w:t xml:space="preserve">nd severe, respiratory symptoms </w:t>
      </w:r>
      <w:r w:rsidR="0043789E" w:rsidRPr="00253F2E">
        <w:rPr>
          <w:rFonts w:cstheme="minorHAnsi"/>
          <w:sz w:val="24"/>
          <w:szCs w:val="24"/>
        </w:rPr>
        <w:t>constantly and nocturnal symptoms more than 4 times a week.</w:t>
      </w:r>
      <w:r w:rsidR="007A4D4B" w:rsidDel="007A4D4B">
        <w:rPr>
          <w:rFonts w:cstheme="minorHAnsi"/>
          <w:sz w:val="24"/>
          <w:szCs w:val="24"/>
        </w:rPr>
        <w:t xml:space="preserve"> </w:t>
      </w:r>
      <w:r w:rsidR="00FE4471" w:rsidRPr="00A00370">
        <w:rPr>
          <w:rFonts w:cstheme="minorHAnsi"/>
          <w:sz w:val="24"/>
          <w:szCs w:val="24"/>
          <w:vertAlign w:val="superscript"/>
        </w:rPr>
        <w:t>40</w:t>
      </w:r>
    </w:p>
    <w:p w14:paraId="3590F6FA" w14:textId="77777777" w:rsidR="008213A5" w:rsidRPr="00C2654A" w:rsidRDefault="008213A5" w:rsidP="00C2654A">
      <w:pPr>
        <w:autoSpaceDE w:val="0"/>
        <w:autoSpaceDN w:val="0"/>
        <w:adjustRightInd w:val="0"/>
        <w:spacing w:after="0" w:line="480" w:lineRule="auto"/>
        <w:rPr>
          <w:rFonts w:cs="AdvP7C2E"/>
          <w:color w:val="292526"/>
          <w:sz w:val="24"/>
          <w:szCs w:val="24"/>
        </w:rPr>
      </w:pPr>
    </w:p>
    <w:p w14:paraId="79DB926C" w14:textId="3642E638" w:rsidR="002519A7" w:rsidRDefault="002519A7">
      <w:pPr>
        <w:rPr>
          <w:rFonts w:cs="Syntax-Roman"/>
          <w:b/>
          <w:sz w:val="24"/>
          <w:szCs w:val="24"/>
        </w:rPr>
      </w:pPr>
      <w:r>
        <w:rPr>
          <w:rFonts w:cs="Syntax-Roman"/>
          <w:b/>
          <w:sz w:val="24"/>
          <w:szCs w:val="24"/>
        </w:rPr>
        <w:br w:type="page"/>
      </w:r>
    </w:p>
    <w:p w14:paraId="3F86BC39" w14:textId="77777777" w:rsidR="007A4D4B" w:rsidRDefault="007A4D4B" w:rsidP="00EC55A5">
      <w:pPr>
        <w:autoSpaceDE w:val="0"/>
        <w:autoSpaceDN w:val="0"/>
        <w:adjustRightInd w:val="0"/>
        <w:spacing w:after="0" w:line="480" w:lineRule="auto"/>
        <w:rPr>
          <w:rFonts w:cs="Syntax-Roman"/>
          <w:b/>
          <w:sz w:val="24"/>
          <w:szCs w:val="24"/>
        </w:rPr>
      </w:pPr>
    </w:p>
    <w:p w14:paraId="231DB6AD" w14:textId="77777777" w:rsidR="00EC55A5" w:rsidRDefault="00EC55A5" w:rsidP="00EC55A5">
      <w:pPr>
        <w:autoSpaceDE w:val="0"/>
        <w:autoSpaceDN w:val="0"/>
        <w:adjustRightInd w:val="0"/>
        <w:spacing w:after="0" w:line="480" w:lineRule="auto"/>
        <w:rPr>
          <w:rFonts w:cs="Syntax-Roman"/>
          <w:b/>
          <w:sz w:val="24"/>
          <w:szCs w:val="24"/>
        </w:rPr>
      </w:pPr>
      <w:r w:rsidRPr="00224CF6">
        <w:rPr>
          <w:rFonts w:cs="Syntax-Roman"/>
          <w:b/>
          <w:sz w:val="24"/>
          <w:szCs w:val="24"/>
        </w:rPr>
        <w:t>Educational Outcomes</w:t>
      </w:r>
    </w:p>
    <w:p w14:paraId="49DAA6DF" w14:textId="77777777" w:rsidR="0025144F" w:rsidRDefault="0025144F" w:rsidP="00EC55A5">
      <w:pPr>
        <w:autoSpaceDE w:val="0"/>
        <w:autoSpaceDN w:val="0"/>
        <w:adjustRightInd w:val="0"/>
        <w:spacing w:after="0" w:line="480" w:lineRule="auto"/>
        <w:rPr>
          <w:rFonts w:cs="Syntax-Roman"/>
          <w:b/>
          <w:sz w:val="24"/>
          <w:szCs w:val="24"/>
        </w:rPr>
      </w:pPr>
    </w:p>
    <w:p w14:paraId="6B926A93" w14:textId="57BE9DB3" w:rsidR="00EC55A5" w:rsidRPr="0091525A" w:rsidRDefault="00EC55A5" w:rsidP="000B654E">
      <w:pPr>
        <w:autoSpaceDE w:val="0"/>
        <w:autoSpaceDN w:val="0"/>
        <w:adjustRightInd w:val="0"/>
        <w:spacing w:after="0" w:line="480" w:lineRule="auto"/>
        <w:rPr>
          <w:rFonts w:cs="AdvPECF811"/>
          <w:b/>
          <w:color w:val="292526"/>
          <w:sz w:val="24"/>
          <w:szCs w:val="24"/>
        </w:rPr>
      </w:pPr>
      <w:r w:rsidRPr="0043789E">
        <w:rPr>
          <w:rFonts w:cstheme="minorHAnsi"/>
          <w:sz w:val="24"/>
          <w:szCs w:val="24"/>
        </w:rPr>
        <w:t xml:space="preserve">Van der </w:t>
      </w:r>
      <w:r w:rsidR="00604F65" w:rsidRPr="0043789E">
        <w:rPr>
          <w:rFonts w:cstheme="minorHAnsi"/>
          <w:sz w:val="24"/>
          <w:szCs w:val="24"/>
        </w:rPr>
        <w:t>M</w:t>
      </w:r>
      <w:r w:rsidRPr="0043789E">
        <w:rPr>
          <w:rFonts w:cstheme="minorHAnsi"/>
          <w:sz w:val="24"/>
          <w:szCs w:val="24"/>
        </w:rPr>
        <w:t xml:space="preserve">eer </w:t>
      </w:r>
      <w:r w:rsidR="00604F65" w:rsidRPr="0043789E">
        <w:rPr>
          <w:rFonts w:cstheme="minorHAnsi"/>
          <w:sz w:val="24"/>
          <w:szCs w:val="24"/>
        </w:rPr>
        <w:t xml:space="preserve">et al </w:t>
      </w:r>
      <w:r w:rsidR="000B654E">
        <w:rPr>
          <w:rFonts w:cstheme="minorHAnsi"/>
          <w:sz w:val="24"/>
          <w:szCs w:val="24"/>
        </w:rPr>
        <w:t>used</w:t>
      </w:r>
      <w:r w:rsidR="000B654E" w:rsidRPr="0043789E">
        <w:rPr>
          <w:rFonts w:cstheme="minorHAnsi"/>
          <w:sz w:val="24"/>
          <w:szCs w:val="24"/>
        </w:rPr>
        <w:t xml:space="preserve"> </w:t>
      </w:r>
      <w:r w:rsidR="0043789E" w:rsidRPr="0043789E">
        <w:rPr>
          <w:rFonts w:cstheme="minorHAnsi"/>
          <w:sz w:val="24"/>
          <w:szCs w:val="24"/>
        </w:rPr>
        <w:t xml:space="preserve">the </w:t>
      </w:r>
      <w:r w:rsidR="0043789E" w:rsidRPr="002564C8">
        <w:rPr>
          <w:rFonts w:cstheme="minorHAnsi"/>
          <w:sz w:val="24"/>
          <w:szCs w:val="24"/>
        </w:rPr>
        <w:t>12-item Consumer Asthma Knowledge Questionnaire</w:t>
      </w:r>
      <w:r w:rsidR="00FE4471" w:rsidRPr="00A00370">
        <w:rPr>
          <w:rFonts w:cstheme="minorHAnsi"/>
          <w:sz w:val="24"/>
          <w:szCs w:val="24"/>
          <w:vertAlign w:val="superscript"/>
        </w:rPr>
        <w:t>34</w:t>
      </w:r>
      <w:r w:rsidR="000B654E">
        <w:rPr>
          <w:rFonts w:cstheme="minorHAnsi"/>
          <w:sz w:val="24"/>
          <w:szCs w:val="24"/>
        </w:rPr>
        <w:t xml:space="preserve">and found </w:t>
      </w:r>
      <w:r w:rsidRPr="0043789E">
        <w:rPr>
          <w:rFonts w:cstheme="minorHAnsi"/>
          <w:sz w:val="24"/>
          <w:szCs w:val="24"/>
        </w:rPr>
        <w:t xml:space="preserve">no significant differences in improvements in asthma knowledge or inhaler technique </w:t>
      </w:r>
      <w:r w:rsidR="000B654E" w:rsidRPr="0091525A">
        <w:rPr>
          <w:rFonts w:cs="Syntax-Roman"/>
          <w:sz w:val="24"/>
          <w:szCs w:val="24"/>
        </w:rPr>
        <w:t>between intervention and controls</w:t>
      </w:r>
      <w:r w:rsidR="00FE4471" w:rsidRPr="00A00370">
        <w:rPr>
          <w:rFonts w:cs="Syntax-Roman"/>
          <w:sz w:val="24"/>
          <w:szCs w:val="24"/>
          <w:vertAlign w:val="superscript"/>
        </w:rPr>
        <w:t>34</w:t>
      </w:r>
      <w:r w:rsidR="000B654E" w:rsidRPr="0043789E">
        <w:rPr>
          <w:rFonts w:cstheme="minorHAnsi"/>
          <w:sz w:val="24"/>
          <w:szCs w:val="24"/>
        </w:rPr>
        <w:t xml:space="preserve"> </w:t>
      </w:r>
      <w:r w:rsidR="0043789E" w:rsidRPr="0043789E">
        <w:rPr>
          <w:rFonts w:cstheme="minorHAnsi"/>
          <w:sz w:val="24"/>
          <w:szCs w:val="24"/>
        </w:rPr>
        <w:t xml:space="preserve">using the </w:t>
      </w:r>
      <w:r w:rsidR="0043789E" w:rsidRPr="002564C8">
        <w:rPr>
          <w:rFonts w:cstheme="minorHAnsi"/>
          <w:sz w:val="24"/>
          <w:szCs w:val="24"/>
        </w:rPr>
        <w:t>standardi</w:t>
      </w:r>
      <w:r w:rsidR="000B654E">
        <w:rPr>
          <w:rFonts w:cstheme="minorHAnsi"/>
          <w:sz w:val="24"/>
          <w:szCs w:val="24"/>
        </w:rPr>
        <w:t>s</w:t>
      </w:r>
      <w:r w:rsidR="0043789E" w:rsidRPr="002564C8">
        <w:rPr>
          <w:rFonts w:cstheme="minorHAnsi"/>
          <w:sz w:val="24"/>
          <w:szCs w:val="24"/>
        </w:rPr>
        <w:t>ed checklist of the Dutch Asthma Foundation</w:t>
      </w:r>
      <w:r w:rsidR="0008464C">
        <w:rPr>
          <w:rFonts w:cstheme="minorHAnsi"/>
          <w:sz w:val="24"/>
          <w:szCs w:val="24"/>
        </w:rPr>
        <w:t>.</w:t>
      </w:r>
      <w:r w:rsidR="00FE4471" w:rsidRPr="00A00370">
        <w:rPr>
          <w:rFonts w:cstheme="minorHAnsi"/>
          <w:sz w:val="24"/>
          <w:szCs w:val="24"/>
          <w:vertAlign w:val="superscript"/>
        </w:rPr>
        <w:t>41</w:t>
      </w:r>
    </w:p>
    <w:p w14:paraId="6B0F8256" w14:textId="77777777" w:rsidR="00EC55A5" w:rsidRDefault="00EC55A5" w:rsidP="00EC55A5">
      <w:pPr>
        <w:autoSpaceDE w:val="0"/>
        <w:autoSpaceDN w:val="0"/>
        <w:adjustRightInd w:val="0"/>
        <w:spacing w:after="0" w:line="480" w:lineRule="auto"/>
        <w:rPr>
          <w:rFonts w:cs="AdvPECF811"/>
          <w:b/>
          <w:color w:val="292526"/>
          <w:sz w:val="24"/>
          <w:szCs w:val="24"/>
        </w:rPr>
      </w:pPr>
    </w:p>
    <w:p w14:paraId="4D080910" w14:textId="470A49E8" w:rsidR="00EC55A5" w:rsidRDefault="00EC55A5" w:rsidP="00EC55A5">
      <w:pPr>
        <w:autoSpaceDE w:val="0"/>
        <w:autoSpaceDN w:val="0"/>
        <w:adjustRightInd w:val="0"/>
        <w:spacing w:after="0" w:line="480" w:lineRule="auto"/>
        <w:rPr>
          <w:rFonts w:cs="AdvPECF811"/>
          <w:b/>
          <w:color w:val="292526"/>
          <w:sz w:val="24"/>
          <w:szCs w:val="24"/>
        </w:rPr>
      </w:pPr>
      <w:r>
        <w:rPr>
          <w:rFonts w:cs="AdvPECF811"/>
          <w:b/>
          <w:color w:val="292526"/>
          <w:sz w:val="24"/>
          <w:szCs w:val="24"/>
        </w:rPr>
        <w:t>C</w:t>
      </w:r>
      <w:r w:rsidRPr="00ED247D">
        <w:rPr>
          <w:rFonts w:cs="AdvPECF811"/>
          <w:b/>
          <w:color w:val="292526"/>
          <w:sz w:val="24"/>
          <w:szCs w:val="24"/>
        </w:rPr>
        <w:t>orticosteroids</w:t>
      </w:r>
      <w:r w:rsidR="008213A5">
        <w:rPr>
          <w:rFonts w:cs="AdvPECF811"/>
          <w:b/>
          <w:color w:val="292526"/>
          <w:sz w:val="24"/>
          <w:szCs w:val="24"/>
        </w:rPr>
        <w:t xml:space="preserve"> </w:t>
      </w:r>
      <w:r w:rsidR="000B654E">
        <w:rPr>
          <w:rFonts w:cs="AdvPECF811"/>
          <w:b/>
          <w:color w:val="292526"/>
          <w:sz w:val="24"/>
          <w:szCs w:val="24"/>
        </w:rPr>
        <w:t>(i</w:t>
      </w:r>
      <w:r w:rsidR="008213A5">
        <w:rPr>
          <w:rFonts w:cs="AdvPECF811"/>
          <w:b/>
          <w:color w:val="292526"/>
          <w:sz w:val="24"/>
          <w:szCs w:val="24"/>
        </w:rPr>
        <w:t>nhaled or oral</w:t>
      </w:r>
      <w:r w:rsidR="000B654E">
        <w:rPr>
          <w:rFonts w:cs="AdvPECF811"/>
          <w:b/>
          <w:color w:val="292526"/>
          <w:sz w:val="24"/>
          <w:szCs w:val="24"/>
        </w:rPr>
        <w:t>)</w:t>
      </w:r>
    </w:p>
    <w:p w14:paraId="48509356" w14:textId="0FF0A5C7" w:rsidR="00EC55A5" w:rsidRPr="00224CF6" w:rsidRDefault="003E50C5" w:rsidP="000B654E">
      <w:pPr>
        <w:autoSpaceDE w:val="0"/>
        <w:autoSpaceDN w:val="0"/>
        <w:adjustRightInd w:val="0"/>
        <w:spacing w:after="0" w:line="480" w:lineRule="auto"/>
        <w:rPr>
          <w:rFonts w:cs="AdvPECF815"/>
          <w:color w:val="292526"/>
          <w:sz w:val="24"/>
          <w:szCs w:val="24"/>
        </w:rPr>
      </w:pPr>
      <w:r>
        <w:rPr>
          <w:rFonts w:cs="AdvOT35fdff1a"/>
          <w:color w:val="000000"/>
          <w:sz w:val="24"/>
          <w:szCs w:val="24"/>
        </w:rPr>
        <w:t xml:space="preserve">Four studies examined changes in </w:t>
      </w:r>
      <w:r w:rsidR="000B654E">
        <w:rPr>
          <w:rFonts w:cs="AdvOT35fdff1a"/>
          <w:color w:val="000000"/>
          <w:sz w:val="24"/>
          <w:szCs w:val="24"/>
        </w:rPr>
        <w:t xml:space="preserve">use of </w:t>
      </w:r>
      <w:r>
        <w:rPr>
          <w:rFonts w:cs="AdvOT35fdff1a"/>
          <w:color w:val="000000"/>
          <w:sz w:val="24"/>
          <w:szCs w:val="24"/>
        </w:rPr>
        <w:t xml:space="preserve">corticosteroids, however due to using different </w:t>
      </w:r>
      <w:r w:rsidR="002519A7">
        <w:rPr>
          <w:rFonts w:cs="AdvOT35fdff1a"/>
          <w:color w:val="000000"/>
          <w:sz w:val="24"/>
          <w:szCs w:val="24"/>
        </w:rPr>
        <w:t>measurements;</w:t>
      </w:r>
      <w:r w:rsidR="000B654E">
        <w:rPr>
          <w:rFonts w:cs="AdvOT35fdff1a"/>
          <w:color w:val="000000"/>
          <w:sz w:val="24"/>
          <w:szCs w:val="24"/>
        </w:rPr>
        <w:t xml:space="preserve"> </w:t>
      </w:r>
      <w:r w:rsidR="002D3C69">
        <w:rPr>
          <w:rFonts w:cs="AdvOT35fdff1a"/>
          <w:color w:val="000000"/>
          <w:sz w:val="24"/>
          <w:szCs w:val="24"/>
        </w:rPr>
        <w:t xml:space="preserve">a </w:t>
      </w:r>
      <w:r>
        <w:rPr>
          <w:rFonts w:cs="AdvOT35fdff1a"/>
          <w:color w:val="000000"/>
          <w:sz w:val="24"/>
          <w:szCs w:val="24"/>
        </w:rPr>
        <w:t>meta-analysis was not possible.</w:t>
      </w:r>
      <w:r w:rsidRPr="00224CF6">
        <w:rPr>
          <w:rFonts w:cs="AdvPECF811"/>
          <w:color w:val="292526"/>
          <w:sz w:val="24"/>
          <w:szCs w:val="24"/>
        </w:rPr>
        <w:t xml:space="preserve"> </w:t>
      </w:r>
      <w:r w:rsidR="00C17C85">
        <w:rPr>
          <w:rFonts w:cs="AdvPECF811"/>
          <w:color w:val="292526"/>
          <w:sz w:val="24"/>
          <w:szCs w:val="24"/>
        </w:rPr>
        <w:t xml:space="preserve"> </w:t>
      </w:r>
      <w:r w:rsidR="00C17C85" w:rsidRPr="00224CF6">
        <w:rPr>
          <w:rFonts w:cs="AGaramond-Regular"/>
          <w:sz w:val="24"/>
          <w:szCs w:val="24"/>
        </w:rPr>
        <w:t xml:space="preserve">Van Galen </w:t>
      </w:r>
      <w:r w:rsidR="00C17C85">
        <w:rPr>
          <w:rFonts w:cs="AGaramond-Regular"/>
          <w:sz w:val="24"/>
          <w:szCs w:val="24"/>
        </w:rPr>
        <w:t xml:space="preserve">et al </w:t>
      </w:r>
      <w:r w:rsidR="00C17C85" w:rsidRPr="00224CF6">
        <w:rPr>
          <w:rFonts w:cs="AGaramond-Regular"/>
          <w:sz w:val="24"/>
          <w:szCs w:val="24"/>
        </w:rPr>
        <w:t xml:space="preserve">found no </w:t>
      </w:r>
      <w:r w:rsidR="00C17C85">
        <w:rPr>
          <w:rFonts w:cs="AGaramond-Regular"/>
          <w:sz w:val="24"/>
          <w:szCs w:val="24"/>
        </w:rPr>
        <w:t xml:space="preserve">significant </w:t>
      </w:r>
      <w:r w:rsidR="00C17C85" w:rsidRPr="00224CF6">
        <w:rPr>
          <w:rFonts w:cs="AGaramond-Regular"/>
          <w:sz w:val="24"/>
          <w:szCs w:val="24"/>
        </w:rPr>
        <w:t>difference</w:t>
      </w:r>
      <w:r w:rsidR="00C17C85">
        <w:rPr>
          <w:rFonts w:cs="AGaramond-Regular"/>
          <w:sz w:val="24"/>
          <w:szCs w:val="24"/>
        </w:rPr>
        <w:t xml:space="preserve"> in </w:t>
      </w:r>
      <w:r w:rsidR="00C17C85" w:rsidRPr="00224CF6">
        <w:rPr>
          <w:rFonts w:cs="AGaramond-Regular"/>
          <w:sz w:val="24"/>
          <w:szCs w:val="24"/>
        </w:rPr>
        <w:t>da</w:t>
      </w:r>
      <w:r w:rsidR="00C17C85">
        <w:rPr>
          <w:rFonts w:cs="AGaramond-Regular"/>
          <w:sz w:val="24"/>
          <w:szCs w:val="24"/>
        </w:rPr>
        <w:t>ily inhaled corticosteroid dose</w:t>
      </w:r>
      <w:r w:rsidR="00C17C85">
        <w:rPr>
          <w:rFonts w:cs="AGaramond-Regular"/>
          <w:sz w:val="24"/>
          <w:szCs w:val="24"/>
          <w:vertAlign w:val="superscript"/>
        </w:rPr>
        <w:t xml:space="preserve"> 33 </w:t>
      </w:r>
      <w:r w:rsidR="00C17C85">
        <w:rPr>
          <w:rFonts w:cs="AGaramond-Regular"/>
          <w:sz w:val="24"/>
          <w:szCs w:val="24"/>
        </w:rPr>
        <w:t xml:space="preserve">while </w:t>
      </w:r>
      <w:r w:rsidR="00C17C85" w:rsidRPr="00224CF6">
        <w:rPr>
          <w:rFonts w:cs="AdvTT5bf2ac07"/>
          <w:sz w:val="24"/>
          <w:szCs w:val="24"/>
        </w:rPr>
        <w:t xml:space="preserve">Van der </w:t>
      </w:r>
      <w:r w:rsidR="00C17C85">
        <w:rPr>
          <w:rFonts w:cs="AdvTT5bf2ac07"/>
          <w:sz w:val="24"/>
          <w:szCs w:val="24"/>
        </w:rPr>
        <w:t>M</w:t>
      </w:r>
      <w:r w:rsidR="00C17C85" w:rsidRPr="00224CF6">
        <w:rPr>
          <w:rFonts w:cs="AdvTT5bf2ac07"/>
          <w:sz w:val="24"/>
          <w:szCs w:val="24"/>
        </w:rPr>
        <w:t xml:space="preserve">eer </w:t>
      </w:r>
      <w:r w:rsidR="00C17C85">
        <w:rPr>
          <w:rFonts w:cs="AdvTT5bf2ac07"/>
          <w:sz w:val="24"/>
          <w:szCs w:val="24"/>
        </w:rPr>
        <w:t xml:space="preserve">et al also </w:t>
      </w:r>
      <w:r w:rsidR="00C17C85" w:rsidRPr="00224CF6">
        <w:rPr>
          <w:rFonts w:cs="AdvTT5bf2ac07"/>
          <w:sz w:val="24"/>
          <w:szCs w:val="24"/>
        </w:rPr>
        <w:t xml:space="preserve">found that </w:t>
      </w:r>
      <w:r w:rsidR="00C17C85" w:rsidRPr="00224CF6">
        <w:rPr>
          <w:rFonts w:cs="AGaramond-Regular"/>
          <w:sz w:val="24"/>
          <w:szCs w:val="24"/>
        </w:rPr>
        <w:t xml:space="preserve">daily inhaled corticosteroid dose did not </w:t>
      </w:r>
      <w:r w:rsidR="00C17C85">
        <w:rPr>
          <w:rFonts w:cs="AGaramond-Regular"/>
          <w:sz w:val="24"/>
          <w:szCs w:val="24"/>
        </w:rPr>
        <w:t xml:space="preserve">differ </w:t>
      </w:r>
      <w:r w:rsidR="00C17C85" w:rsidRPr="00224CF6">
        <w:rPr>
          <w:rFonts w:cs="AGaramond-Regular"/>
          <w:sz w:val="24"/>
          <w:szCs w:val="24"/>
        </w:rPr>
        <w:t>statistically significantly  after 12 months</w:t>
      </w:r>
      <w:r w:rsidR="00C17C85">
        <w:rPr>
          <w:rFonts w:cs="AGaramond-Regular"/>
          <w:sz w:val="24"/>
          <w:szCs w:val="24"/>
        </w:rPr>
        <w:t>.</w:t>
      </w:r>
      <w:r w:rsidR="00C17C85" w:rsidRPr="00A00370">
        <w:rPr>
          <w:rFonts w:cs="AGaramond-Regular"/>
          <w:sz w:val="24"/>
          <w:szCs w:val="24"/>
          <w:vertAlign w:val="superscript"/>
        </w:rPr>
        <w:t>34</w:t>
      </w:r>
      <w:r w:rsidR="00C17C85" w:rsidRPr="00AE63B5">
        <w:rPr>
          <w:rFonts w:cs="AdvP7C2E"/>
          <w:sz w:val="24"/>
          <w:szCs w:val="24"/>
        </w:rPr>
        <w:t xml:space="preserve">Hashimoto et al measured the </w:t>
      </w:r>
      <w:r w:rsidR="00C17C85" w:rsidRPr="00AE63B5">
        <w:rPr>
          <w:rFonts w:cs="AdvTT5bf2ac07"/>
          <w:sz w:val="24"/>
          <w:szCs w:val="24"/>
        </w:rPr>
        <w:t>cumulative reduction of oral corticosteroid exposure (actual cumulative dose minus the expected cumulative dose).</w:t>
      </w:r>
      <w:r w:rsidR="00C17C85" w:rsidRPr="00AE63B5">
        <w:rPr>
          <w:rFonts w:cs="AdvTT5bf2ac07"/>
          <w:sz w:val="24"/>
          <w:szCs w:val="24"/>
          <w:vertAlign w:val="superscript"/>
        </w:rPr>
        <w:t>37</w:t>
      </w:r>
      <w:r w:rsidR="00C17C85" w:rsidRPr="00AE63B5">
        <w:rPr>
          <w:rFonts w:cs="AdvTT5bf2ac07"/>
          <w:sz w:val="24"/>
          <w:szCs w:val="24"/>
        </w:rPr>
        <w:t xml:space="preserve"> The median cumulative sparing o</w:t>
      </w:r>
      <w:r w:rsidR="00C17C85">
        <w:rPr>
          <w:rFonts w:cs="AdvTT5bf2ac07"/>
          <w:sz w:val="24"/>
          <w:szCs w:val="24"/>
        </w:rPr>
        <w:t>f prednisone equivalent after</w:t>
      </w:r>
      <w:r w:rsidR="00C17C85" w:rsidRPr="00224CF6">
        <w:rPr>
          <w:rFonts w:cs="AdvTT5bf2ac07"/>
          <w:sz w:val="24"/>
          <w:szCs w:val="24"/>
        </w:rPr>
        <w:t xml:space="preserve"> 6 mont</w:t>
      </w:r>
      <w:r w:rsidR="00C17C85">
        <w:rPr>
          <w:rFonts w:cs="AdvTT5bf2ac07"/>
          <w:sz w:val="24"/>
          <w:szCs w:val="24"/>
        </w:rPr>
        <w:t xml:space="preserve">hs was significantly higher in the intervention group at </w:t>
      </w:r>
      <w:r w:rsidR="00C17C85" w:rsidRPr="00224CF6">
        <w:rPr>
          <w:rFonts w:cs="AdvTT5bf2ac07"/>
          <w:sz w:val="24"/>
          <w:szCs w:val="24"/>
        </w:rPr>
        <w:t>205</w:t>
      </w:r>
      <w:r w:rsidR="00C17C85">
        <w:rPr>
          <w:rFonts w:cs="AdvTT5bf2ac07"/>
          <w:sz w:val="24"/>
          <w:szCs w:val="24"/>
        </w:rPr>
        <w:t>mg</w:t>
      </w:r>
      <w:r w:rsidR="00C17C85" w:rsidRPr="00224CF6">
        <w:rPr>
          <w:rFonts w:cs="AdvTT5bf2ac07"/>
          <w:sz w:val="24"/>
          <w:szCs w:val="24"/>
        </w:rPr>
        <w:t xml:space="preserve"> (25</w:t>
      </w:r>
      <w:r w:rsidR="00C17C85" w:rsidRPr="00224CF6">
        <w:rPr>
          <w:rFonts w:cs="AdvPS44A44B"/>
          <w:sz w:val="24"/>
          <w:szCs w:val="24"/>
        </w:rPr>
        <w:t>-</w:t>
      </w:r>
      <w:r w:rsidR="00C17C85" w:rsidRPr="00224CF6">
        <w:rPr>
          <w:rFonts w:cs="AdvTT5bf2ac07"/>
          <w:sz w:val="24"/>
          <w:szCs w:val="24"/>
        </w:rPr>
        <w:t xml:space="preserve">75th percentile </w:t>
      </w:r>
      <w:r w:rsidR="00C17C85">
        <w:rPr>
          <w:rFonts w:cs="AdvP4C4E74"/>
          <w:sz w:val="24"/>
          <w:szCs w:val="24"/>
        </w:rPr>
        <w:t>-</w:t>
      </w:r>
      <w:r w:rsidR="00C17C85">
        <w:rPr>
          <w:rFonts w:cs="AdvTT5bf2ac07"/>
          <w:sz w:val="24"/>
          <w:szCs w:val="24"/>
        </w:rPr>
        <w:t xml:space="preserve">221 to 777mg) </w:t>
      </w:r>
      <w:r w:rsidR="00C17C85" w:rsidRPr="00224CF6">
        <w:rPr>
          <w:rFonts w:cs="AdvTT5bf2ac07"/>
          <w:sz w:val="24"/>
          <w:szCs w:val="24"/>
        </w:rPr>
        <w:t>compared with 0</w:t>
      </w:r>
      <w:r w:rsidR="00C17C85">
        <w:rPr>
          <w:rFonts w:cs="AdvTT5bf2ac07"/>
          <w:sz w:val="24"/>
          <w:szCs w:val="24"/>
        </w:rPr>
        <w:t>mg</w:t>
      </w:r>
      <w:r w:rsidR="00C17C85" w:rsidRPr="00224CF6">
        <w:rPr>
          <w:rFonts w:cs="AdvTT5bf2ac07"/>
          <w:sz w:val="24"/>
          <w:szCs w:val="24"/>
        </w:rPr>
        <w:t xml:space="preserve"> (</w:t>
      </w:r>
      <w:r w:rsidR="00C17C85" w:rsidRPr="00224CF6">
        <w:rPr>
          <w:rFonts w:cs="AdvP4C4E74"/>
          <w:sz w:val="24"/>
          <w:szCs w:val="24"/>
        </w:rPr>
        <w:t>-</w:t>
      </w:r>
      <w:r w:rsidR="00C17C85" w:rsidRPr="00224CF6">
        <w:rPr>
          <w:rFonts w:cs="AdvTT5bf2ac07"/>
          <w:sz w:val="24"/>
          <w:szCs w:val="24"/>
        </w:rPr>
        <w:t>497 to 282</w:t>
      </w:r>
      <w:r w:rsidR="00C17C85">
        <w:rPr>
          <w:rFonts w:cs="AdvTT5bf2ac07"/>
          <w:sz w:val="24"/>
          <w:szCs w:val="24"/>
        </w:rPr>
        <w:t>mg</w:t>
      </w:r>
      <w:r w:rsidR="00C17C85" w:rsidRPr="00224CF6">
        <w:rPr>
          <w:rFonts w:cs="AdvTT5bf2ac07"/>
          <w:sz w:val="24"/>
          <w:szCs w:val="24"/>
        </w:rPr>
        <w:t>) in the control group (p</w:t>
      </w:r>
      <w:r w:rsidR="00C17C85" w:rsidRPr="00224CF6">
        <w:rPr>
          <w:rFonts w:cs="AdvP4C4E74"/>
          <w:sz w:val="24"/>
          <w:szCs w:val="24"/>
        </w:rPr>
        <w:t>=</w:t>
      </w:r>
      <w:r w:rsidR="00C17C85" w:rsidRPr="00224CF6">
        <w:rPr>
          <w:rFonts w:cs="AdvTT5bf2ac07"/>
          <w:sz w:val="24"/>
          <w:szCs w:val="24"/>
        </w:rPr>
        <w:t>0.02).</w:t>
      </w:r>
      <w:r w:rsidR="00C17C85">
        <w:rPr>
          <w:rFonts w:cs="AdvTT5bf2ac07"/>
          <w:sz w:val="24"/>
          <w:szCs w:val="24"/>
          <w:vertAlign w:val="superscript"/>
        </w:rPr>
        <w:t>37</w:t>
      </w:r>
      <w:r w:rsidR="00C17C85" w:rsidRPr="00224CF6">
        <w:rPr>
          <w:rFonts w:cs="AdvTT5bf2ac07"/>
          <w:sz w:val="24"/>
          <w:szCs w:val="24"/>
        </w:rPr>
        <w:t xml:space="preserve"> </w:t>
      </w:r>
      <w:r w:rsidR="00EC55A5" w:rsidRPr="00AE63B5">
        <w:rPr>
          <w:rFonts w:cs="AdvPECF811"/>
          <w:sz w:val="24"/>
          <w:szCs w:val="24"/>
        </w:rPr>
        <w:t xml:space="preserve">In </w:t>
      </w:r>
      <w:r w:rsidR="000B654E" w:rsidRPr="00AE63B5">
        <w:rPr>
          <w:rFonts w:cs="AdvPECF811"/>
          <w:sz w:val="24"/>
          <w:szCs w:val="24"/>
        </w:rPr>
        <w:t xml:space="preserve">the </w:t>
      </w:r>
      <w:r w:rsidR="00EC55A5" w:rsidRPr="00AE63B5">
        <w:rPr>
          <w:rFonts w:cs="AdvPECF811"/>
          <w:sz w:val="24"/>
          <w:szCs w:val="24"/>
        </w:rPr>
        <w:t xml:space="preserve">Liu et al </w:t>
      </w:r>
      <w:r w:rsidR="000B654E" w:rsidRPr="00AE63B5">
        <w:rPr>
          <w:rFonts w:cs="AdvPECF811"/>
          <w:sz w:val="24"/>
          <w:szCs w:val="24"/>
        </w:rPr>
        <w:t xml:space="preserve">study </w:t>
      </w:r>
      <w:r w:rsidR="00EC55A5" w:rsidRPr="00AE63B5">
        <w:rPr>
          <w:rFonts w:cs="AdvPECF815"/>
          <w:sz w:val="24"/>
          <w:szCs w:val="24"/>
        </w:rPr>
        <w:t xml:space="preserve">those in the intervention group significantly increased their mean daily dose of </w:t>
      </w:r>
      <w:r w:rsidR="008213A5" w:rsidRPr="00AE63B5">
        <w:rPr>
          <w:rFonts w:cs="AdvPECF815"/>
          <w:sz w:val="24"/>
          <w:szCs w:val="24"/>
        </w:rPr>
        <w:t>both</w:t>
      </w:r>
      <w:r w:rsidR="00EC55A5" w:rsidRPr="00AE63B5">
        <w:rPr>
          <w:rFonts w:cs="AdvPECF815"/>
          <w:sz w:val="24"/>
          <w:szCs w:val="24"/>
        </w:rPr>
        <w:t xml:space="preserve"> systemic </w:t>
      </w:r>
      <w:r w:rsidR="00046E8F" w:rsidRPr="00AE63B5">
        <w:rPr>
          <w:rFonts w:cs="AdvPECF815"/>
          <w:sz w:val="24"/>
          <w:szCs w:val="24"/>
        </w:rPr>
        <w:t>and inhaled</w:t>
      </w:r>
      <w:r w:rsidR="00EC55A5" w:rsidRPr="00AE63B5">
        <w:rPr>
          <w:rFonts w:cs="AdvPECF815"/>
          <w:sz w:val="24"/>
          <w:szCs w:val="24"/>
        </w:rPr>
        <w:t xml:space="preserve"> corticosteroids</w:t>
      </w:r>
      <w:r w:rsidR="004B0B65" w:rsidRPr="00AE63B5">
        <w:rPr>
          <w:rFonts w:cs="AdvPECF815"/>
          <w:sz w:val="24"/>
          <w:szCs w:val="24"/>
        </w:rPr>
        <w:t xml:space="preserve"> from baseline</w:t>
      </w:r>
      <w:r w:rsidR="000B654E" w:rsidRPr="00AE63B5">
        <w:rPr>
          <w:rFonts w:cs="AdvPECF815"/>
          <w:sz w:val="24"/>
          <w:szCs w:val="24"/>
        </w:rPr>
        <w:t>,</w:t>
      </w:r>
      <w:r w:rsidR="004B0B65" w:rsidRPr="00AE63B5">
        <w:rPr>
          <w:rFonts w:cs="AdvPECF815"/>
          <w:sz w:val="24"/>
          <w:szCs w:val="24"/>
        </w:rPr>
        <w:t xml:space="preserve"> and no significant change was found in the control group</w:t>
      </w:r>
      <w:r w:rsidR="000B654E" w:rsidRPr="00AE63B5">
        <w:rPr>
          <w:rFonts w:cs="AdvPECF815"/>
          <w:sz w:val="24"/>
          <w:szCs w:val="24"/>
        </w:rPr>
        <w:t>. However</w:t>
      </w:r>
      <w:r w:rsidR="004B0B65" w:rsidRPr="00AE63B5">
        <w:rPr>
          <w:rFonts w:cs="AdvPECF815"/>
          <w:sz w:val="24"/>
          <w:szCs w:val="24"/>
        </w:rPr>
        <w:t xml:space="preserve">, there </w:t>
      </w:r>
      <w:r w:rsidR="000B654E" w:rsidRPr="00AE63B5">
        <w:rPr>
          <w:rFonts w:cs="AdvPECF815"/>
          <w:sz w:val="24"/>
          <w:szCs w:val="24"/>
        </w:rPr>
        <w:t>was</w:t>
      </w:r>
      <w:r w:rsidR="00EC55A5" w:rsidRPr="00AE63B5">
        <w:rPr>
          <w:rFonts w:cs="AdvPECF815"/>
          <w:sz w:val="24"/>
          <w:szCs w:val="24"/>
        </w:rPr>
        <w:t xml:space="preserve"> </w:t>
      </w:r>
      <w:r w:rsidR="00EC55A5" w:rsidRPr="00AE63B5">
        <w:rPr>
          <w:rFonts w:cs="AdvP7C2E"/>
          <w:sz w:val="24"/>
          <w:szCs w:val="24"/>
        </w:rPr>
        <w:t xml:space="preserve">no </w:t>
      </w:r>
      <w:r w:rsidR="00046E8F" w:rsidRPr="00AE63B5">
        <w:rPr>
          <w:rFonts w:cs="AdvP7C2E"/>
          <w:sz w:val="24"/>
          <w:szCs w:val="24"/>
        </w:rPr>
        <w:t>significant difference</w:t>
      </w:r>
      <w:r w:rsidR="008213A5" w:rsidRPr="00AE63B5">
        <w:rPr>
          <w:rFonts w:cs="AdvP7C2E"/>
          <w:sz w:val="24"/>
          <w:szCs w:val="24"/>
        </w:rPr>
        <w:t xml:space="preserve"> </w:t>
      </w:r>
      <w:r w:rsidR="000B654E" w:rsidRPr="00AE63B5">
        <w:rPr>
          <w:rFonts w:cs="AdvP7C2E"/>
          <w:sz w:val="24"/>
          <w:szCs w:val="24"/>
        </w:rPr>
        <w:t xml:space="preserve">between intervention and control groups </w:t>
      </w:r>
      <w:r w:rsidR="00EC55A5" w:rsidRPr="00AE63B5">
        <w:rPr>
          <w:rFonts w:cs="AdvP7C2E"/>
          <w:sz w:val="24"/>
          <w:szCs w:val="24"/>
        </w:rPr>
        <w:t>at the end of the study period.</w:t>
      </w:r>
      <w:r w:rsidR="002519A7" w:rsidRPr="00AE63B5">
        <w:rPr>
          <w:rFonts w:cs="AdvP7C2E"/>
          <w:sz w:val="24"/>
          <w:szCs w:val="24"/>
          <w:vertAlign w:val="superscript"/>
        </w:rPr>
        <w:t>39</w:t>
      </w:r>
      <w:r w:rsidR="002519A7" w:rsidRPr="00AE63B5">
        <w:rPr>
          <w:rFonts w:cs="AdvP7C2E"/>
          <w:sz w:val="24"/>
          <w:szCs w:val="24"/>
        </w:rPr>
        <w:t xml:space="preserve"> </w:t>
      </w:r>
      <w:r w:rsidR="002519A7" w:rsidRPr="00224CF6">
        <w:rPr>
          <w:rFonts w:cs="AGaramond-Regular"/>
          <w:sz w:val="24"/>
          <w:szCs w:val="24"/>
        </w:rPr>
        <w:t>Rasmussen</w:t>
      </w:r>
      <w:r w:rsidR="00927FED">
        <w:rPr>
          <w:rFonts w:cs="AGaramond-Regular"/>
          <w:sz w:val="24"/>
          <w:szCs w:val="24"/>
        </w:rPr>
        <w:t xml:space="preserve"> et al</w:t>
      </w:r>
      <w:r w:rsidR="00EC55A5" w:rsidRPr="00224CF6">
        <w:rPr>
          <w:rFonts w:cs="AGaramond-Regular"/>
          <w:sz w:val="24"/>
          <w:szCs w:val="24"/>
        </w:rPr>
        <w:t xml:space="preserve"> found that significantly more patient</w:t>
      </w:r>
      <w:r w:rsidR="00735609">
        <w:rPr>
          <w:rFonts w:cs="AGaramond-Regular"/>
          <w:sz w:val="24"/>
          <w:szCs w:val="24"/>
        </w:rPr>
        <w:t xml:space="preserve">s in the intervention group </w:t>
      </w:r>
      <w:r w:rsidR="00EC55A5" w:rsidRPr="00224CF6">
        <w:rPr>
          <w:rFonts w:cs="AdvP641C"/>
          <w:sz w:val="24"/>
          <w:szCs w:val="24"/>
        </w:rPr>
        <w:t>used inhaled corticosteroids comp</w:t>
      </w:r>
      <w:r w:rsidR="00735609">
        <w:rPr>
          <w:rFonts w:cs="AdvP641C"/>
          <w:sz w:val="24"/>
          <w:szCs w:val="24"/>
        </w:rPr>
        <w:t xml:space="preserve">ared </w:t>
      </w:r>
      <w:r w:rsidR="000B654E">
        <w:rPr>
          <w:rFonts w:cs="AdvP641C"/>
          <w:sz w:val="24"/>
          <w:szCs w:val="24"/>
        </w:rPr>
        <w:t xml:space="preserve">to the </w:t>
      </w:r>
      <w:r w:rsidR="00EC55A5">
        <w:rPr>
          <w:rFonts w:cs="AdvP641C"/>
          <w:sz w:val="24"/>
          <w:szCs w:val="24"/>
        </w:rPr>
        <w:t>control group</w:t>
      </w:r>
      <w:r w:rsidR="00602D57">
        <w:rPr>
          <w:rFonts w:cs="AdvP641C"/>
          <w:sz w:val="24"/>
          <w:szCs w:val="24"/>
        </w:rPr>
        <w:t>,</w:t>
      </w:r>
      <w:r w:rsidR="00735609">
        <w:rPr>
          <w:rFonts w:cs="AdvP641C"/>
          <w:sz w:val="24"/>
          <w:szCs w:val="24"/>
        </w:rPr>
        <w:t xml:space="preserve"> </w:t>
      </w:r>
      <w:r w:rsidR="00602D57">
        <w:rPr>
          <w:rFonts w:cs="AdvP641C"/>
          <w:sz w:val="24"/>
          <w:szCs w:val="24"/>
        </w:rPr>
        <w:t>i</w:t>
      </w:r>
      <w:r w:rsidR="00735609">
        <w:rPr>
          <w:rFonts w:cs="AdvP641C"/>
          <w:sz w:val="24"/>
          <w:szCs w:val="24"/>
        </w:rPr>
        <w:t xml:space="preserve">ncreasing </w:t>
      </w:r>
      <w:r w:rsidR="00735609">
        <w:rPr>
          <w:rFonts w:cs="AdvP641C"/>
          <w:sz w:val="24"/>
          <w:szCs w:val="24"/>
        </w:rPr>
        <w:lastRenderedPageBreak/>
        <w:t xml:space="preserve">from 21% at baseline to 91% at follow </w:t>
      </w:r>
      <w:r w:rsidR="000B654E">
        <w:rPr>
          <w:rFonts w:cs="AdvP641C"/>
          <w:sz w:val="24"/>
          <w:szCs w:val="24"/>
        </w:rPr>
        <w:t xml:space="preserve">up </w:t>
      </w:r>
      <w:r w:rsidR="00735609">
        <w:rPr>
          <w:rFonts w:cs="AdvP641C"/>
          <w:sz w:val="24"/>
          <w:szCs w:val="24"/>
        </w:rPr>
        <w:t>in the intervention group</w:t>
      </w:r>
      <w:r w:rsidR="000B654E">
        <w:rPr>
          <w:rFonts w:cs="AdvP641C"/>
          <w:sz w:val="24"/>
          <w:szCs w:val="24"/>
        </w:rPr>
        <w:t>,</w:t>
      </w:r>
      <w:r w:rsidR="00735609">
        <w:rPr>
          <w:rFonts w:cs="AdvP641C"/>
          <w:sz w:val="24"/>
          <w:szCs w:val="24"/>
        </w:rPr>
        <w:t xml:space="preserve"> compared </w:t>
      </w:r>
      <w:r w:rsidR="00602D57">
        <w:rPr>
          <w:rFonts w:cs="AdvP641C"/>
          <w:sz w:val="24"/>
          <w:szCs w:val="24"/>
        </w:rPr>
        <w:t>with</w:t>
      </w:r>
      <w:r w:rsidR="00735609">
        <w:rPr>
          <w:rFonts w:cs="AdvP641C"/>
          <w:sz w:val="24"/>
          <w:szCs w:val="24"/>
        </w:rPr>
        <w:t xml:space="preserve"> </w:t>
      </w:r>
      <w:r w:rsidR="000B654E">
        <w:rPr>
          <w:rFonts w:cs="AdvP641C"/>
          <w:sz w:val="24"/>
          <w:szCs w:val="24"/>
        </w:rPr>
        <w:t xml:space="preserve">an increase from </w:t>
      </w:r>
      <w:r w:rsidR="00735609">
        <w:rPr>
          <w:rFonts w:cs="AdvP641C"/>
          <w:sz w:val="24"/>
          <w:szCs w:val="24"/>
        </w:rPr>
        <w:t xml:space="preserve">17% at baseline </w:t>
      </w:r>
      <w:r w:rsidR="00602D57">
        <w:rPr>
          <w:rFonts w:cs="AdvP641C"/>
          <w:sz w:val="24"/>
          <w:szCs w:val="24"/>
        </w:rPr>
        <w:t xml:space="preserve">to </w:t>
      </w:r>
      <w:r w:rsidR="00735609">
        <w:rPr>
          <w:rFonts w:cs="AdvP641C"/>
          <w:sz w:val="24"/>
          <w:szCs w:val="24"/>
        </w:rPr>
        <w:t>29% at follow up in the control group.</w:t>
      </w:r>
      <w:r w:rsidR="00FE4471" w:rsidRPr="00A00370">
        <w:rPr>
          <w:rFonts w:cs="AdvP641C"/>
          <w:sz w:val="24"/>
          <w:szCs w:val="24"/>
          <w:vertAlign w:val="superscript"/>
        </w:rPr>
        <w:t>40</w:t>
      </w:r>
    </w:p>
    <w:p w14:paraId="563132FE" w14:textId="77777777" w:rsidR="00D67679" w:rsidRDefault="00D67679" w:rsidP="000223DF">
      <w:pPr>
        <w:autoSpaceDE w:val="0"/>
        <w:autoSpaceDN w:val="0"/>
        <w:adjustRightInd w:val="0"/>
        <w:spacing w:after="0" w:line="480" w:lineRule="auto"/>
        <w:rPr>
          <w:rFonts w:cs="AGaramond-Regular"/>
          <w:b/>
          <w:sz w:val="24"/>
          <w:szCs w:val="24"/>
        </w:rPr>
      </w:pPr>
    </w:p>
    <w:p w14:paraId="387E1191" w14:textId="77777777" w:rsidR="00EC55A5" w:rsidRDefault="00EC55A5" w:rsidP="00EC55A5">
      <w:pPr>
        <w:autoSpaceDE w:val="0"/>
        <w:autoSpaceDN w:val="0"/>
        <w:adjustRightInd w:val="0"/>
        <w:spacing w:after="0" w:line="360" w:lineRule="auto"/>
        <w:rPr>
          <w:rFonts w:cs="AGaramond-Regular"/>
          <w:b/>
          <w:sz w:val="24"/>
          <w:szCs w:val="24"/>
        </w:rPr>
      </w:pPr>
      <w:r>
        <w:rPr>
          <w:rFonts w:cs="AGaramond-Regular"/>
          <w:b/>
          <w:sz w:val="24"/>
          <w:szCs w:val="24"/>
        </w:rPr>
        <w:t>Other Medications</w:t>
      </w:r>
    </w:p>
    <w:p w14:paraId="5774B29A" w14:textId="77777777" w:rsidR="00EC55A5" w:rsidRDefault="00EC55A5" w:rsidP="00EC55A5">
      <w:pPr>
        <w:autoSpaceDE w:val="0"/>
        <w:autoSpaceDN w:val="0"/>
        <w:adjustRightInd w:val="0"/>
        <w:spacing w:after="0" w:line="360" w:lineRule="auto"/>
        <w:rPr>
          <w:rFonts w:cs="AGaramond-Regular"/>
          <w:b/>
          <w:sz w:val="24"/>
          <w:szCs w:val="24"/>
        </w:rPr>
      </w:pPr>
    </w:p>
    <w:p w14:paraId="32F4B05D" w14:textId="1E146C6E" w:rsidR="00EC55A5" w:rsidRPr="00895F89" w:rsidRDefault="00EC55A5" w:rsidP="00927FED">
      <w:pPr>
        <w:autoSpaceDE w:val="0"/>
        <w:autoSpaceDN w:val="0"/>
        <w:adjustRightInd w:val="0"/>
        <w:spacing w:after="0" w:line="480" w:lineRule="auto"/>
        <w:rPr>
          <w:rFonts w:cs="AdvP7C2E"/>
          <w:color w:val="292526"/>
          <w:sz w:val="24"/>
          <w:szCs w:val="24"/>
        </w:rPr>
      </w:pPr>
      <w:r w:rsidRPr="00895F89">
        <w:rPr>
          <w:rFonts w:cs="AGaramond-Regular"/>
          <w:sz w:val="24"/>
          <w:szCs w:val="24"/>
        </w:rPr>
        <w:t>Liu et</w:t>
      </w:r>
      <w:r w:rsidR="00C2654A">
        <w:rPr>
          <w:rFonts w:cs="AGaramond-Regular"/>
          <w:sz w:val="24"/>
          <w:szCs w:val="24"/>
        </w:rPr>
        <w:t xml:space="preserve"> al </w:t>
      </w:r>
      <w:r w:rsidR="00927FED">
        <w:rPr>
          <w:rFonts w:cs="AGaramond-Regular"/>
          <w:sz w:val="24"/>
          <w:szCs w:val="24"/>
        </w:rPr>
        <w:t>reported that the percentage</w:t>
      </w:r>
      <w:r w:rsidR="00927FED" w:rsidRPr="00895F89">
        <w:rPr>
          <w:rFonts w:cs="AGaramond-Regular"/>
          <w:sz w:val="24"/>
          <w:szCs w:val="24"/>
        </w:rPr>
        <w:t xml:space="preserve"> </w:t>
      </w:r>
      <w:r w:rsidRPr="00895F89">
        <w:rPr>
          <w:rFonts w:cs="AGaramond-Regular"/>
          <w:sz w:val="24"/>
          <w:szCs w:val="24"/>
        </w:rPr>
        <w:t xml:space="preserve">of patients treated </w:t>
      </w:r>
      <w:r w:rsidR="00C2654A">
        <w:rPr>
          <w:rFonts w:cs="AdvP7C2E"/>
          <w:color w:val="292526"/>
          <w:sz w:val="24"/>
          <w:szCs w:val="24"/>
        </w:rPr>
        <w:t>with antileukotrienes was</w:t>
      </w:r>
      <w:r w:rsidRPr="00895F89">
        <w:rPr>
          <w:rFonts w:cs="AdvP7C2E"/>
          <w:color w:val="292526"/>
          <w:sz w:val="24"/>
          <w:szCs w:val="24"/>
        </w:rPr>
        <w:t xml:space="preserve"> significantly higher in the intervention group at two months </w:t>
      </w:r>
      <w:r w:rsidR="00C2654A">
        <w:rPr>
          <w:rFonts w:cs="AdvP7C2E"/>
          <w:color w:val="292526"/>
          <w:sz w:val="24"/>
          <w:szCs w:val="24"/>
        </w:rPr>
        <w:t xml:space="preserve">(intervention </w:t>
      </w:r>
      <w:r w:rsidRPr="00895F89">
        <w:rPr>
          <w:rFonts w:cs="AdvP7C2E"/>
          <w:color w:val="292526"/>
          <w:sz w:val="24"/>
          <w:szCs w:val="24"/>
        </w:rPr>
        <w:t>60.5</w:t>
      </w:r>
      <w:r w:rsidR="00C2654A">
        <w:rPr>
          <w:rFonts w:cs="AdvP7C2E"/>
          <w:color w:val="292526"/>
          <w:sz w:val="24"/>
          <w:szCs w:val="24"/>
        </w:rPr>
        <w:t>%</w:t>
      </w:r>
      <w:r w:rsidRPr="00895F89">
        <w:rPr>
          <w:rFonts w:cs="AdvP7C2E"/>
          <w:color w:val="292526"/>
          <w:sz w:val="24"/>
          <w:szCs w:val="24"/>
        </w:rPr>
        <w:t xml:space="preserve"> </w:t>
      </w:r>
      <w:r w:rsidRPr="00895F89">
        <w:rPr>
          <w:rFonts w:cs="AdvP7C34"/>
          <w:color w:val="292526"/>
          <w:sz w:val="24"/>
          <w:szCs w:val="24"/>
        </w:rPr>
        <w:t xml:space="preserve">versus </w:t>
      </w:r>
      <w:r w:rsidR="00C2654A">
        <w:rPr>
          <w:rFonts w:cs="AdvP7C34"/>
          <w:color w:val="292526"/>
          <w:sz w:val="24"/>
          <w:szCs w:val="24"/>
        </w:rPr>
        <w:t xml:space="preserve">control </w:t>
      </w:r>
      <w:r w:rsidR="008D5458">
        <w:rPr>
          <w:rFonts w:cs="AdvP7C2E"/>
          <w:color w:val="292526"/>
          <w:sz w:val="24"/>
          <w:szCs w:val="24"/>
        </w:rPr>
        <w:t>34.8%</w:t>
      </w:r>
      <w:r w:rsidR="00972A9F" w:rsidRPr="00895F89">
        <w:rPr>
          <w:rFonts w:cs="AdvP7C2E"/>
          <w:color w:val="292526"/>
          <w:sz w:val="24"/>
          <w:szCs w:val="24"/>
        </w:rPr>
        <w:t>; p</w:t>
      </w:r>
      <w:r w:rsidRPr="00895F89">
        <w:rPr>
          <w:rFonts w:cs="AdvP7DA6"/>
          <w:color w:val="292526"/>
          <w:sz w:val="24"/>
          <w:szCs w:val="24"/>
        </w:rPr>
        <w:t>=</w:t>
      </w:r>
      <w:r w:rsidRPr="00895F89">
        <w:rPr>
          <w:rFonts w:cs="AdvP7C2E"/>
          <w:color w:val="292526"/>
          <w:sz w:val="24"/>
          <w:szCs w:val="24"/>
        </w:rPr>
        <w:t>0.015) but this</w:t>
      </w:r>
      <w:r w:rsidR="00927FED">
        <w:rPr>
          <w:rFonts w:cs="AdvP7C2E"/>
          <w:color w:val="292526"/>
          <w:sz w:val="24"/>
          <w:szCs w:val="24"/>
        </w:rPr>
        <w:t xml:space="preserve"> difference</w:t>
      </w:r>
      <w:r w:rsidRPr="00895F89">
        <w:rPr>
          <w:rFonts w:cs="AdvP7C2E"/>
          <w:color w:val="292526"/>
          <w:sz w:val="24"/>
          <w:szCs w:val="24"/>
        </w:rPr>
        <w:t xml:space="preserve"> had </w:t>
      </w:r>
      <w:r w:rsidR="0043789E">
        <w:rPr>
          <w:rFonts w:cs="AdvP7C2E"/>
          <w:color w:val="292526"/>
          <w:sz w:val="24"/>
          <w:szCs w:val="24"/>
        </w:rPr>
        <w:t>di</w:t>
      </w:r>
      <w:r w:rsidR="00413A44">
        <w:rPr>
          <w:rFonts w:cs="AdvP7C2E"/>
          <w:color w:val="292526"/>
          <w:sz w:val="24"/>
          <w:szCs w:val="24"/>
        </w:rPr>
        <w:t>s</w:t>
      </w:r>
      <w:r w:rsidRPr="00895F89">
        <w:rPr>
          <w:rFonts w:cs="AdvP7C2E"/>
          <w:color w:val="292526"/>
          <w:sz w:val="24"/>
          <w:szCs w:val="24"/>
        </w:rPr>
        <w:t>appeared by the end of the study (</w:t>
      </w:r>
      <w:r w:rsidR="00C2654A">
        <w:rPr>
          <w:rFonts w:cs="AdvP7C2E"/>
          <w:color w:val="292526"/>
          <w:sz w:val="24"/>
          <w:szCs w:val="24"/>
        </w:rPr>
        <w:t xml:space="preserve">intervention </w:t>
      </w:r>
      <w:r w:rsidRPr="00895F89">
        <w:rPr>
          <w:rFonts w:cs="AdvP7C2E"/>
          <w:color w:val="292526"/>
          <w:sz w:val="24"/>
          <w:szCs w:val="24"/>
        </w:rPr>
        <w:t>39.5</w:t>
      </w:r>
      <w:r w:rsidR="00C2654A">
        <w:rPr>
          <w:rFonts w:cs="AdvP7C2E"/>
          <w:color w:val="292526"/>
          <w:sz w:val="24"/>
          <w:szCs w:val="24"/>
        </w:rPr>
        <w:t>%</w:t>
      </w:r>
      <w:r w:rsidRPr="00895F89">
        <w:rPr>
          <w:rFonts w:cs="AdvP7C2E"/>
          <w:color w:val="292526"/>
          <w:sz w:val="24"/>
          <w:szCs w:val="24"/>
        </w:rPr>
        <w:t xml:space="preserve"> versus 34.8</w:t>
      </w:r>
      <w:r w:rsidR="00C2654A">
        <w:rPr>
          <w:rFonts w:cs="AdvP7C2E"/>
          <w:color w:val="292526"/>
          <w:sz w:val="24"/>
          <w:szCs w:val="24"/>
        </w:rPr>
        <w:t>%</w:t>
      </w:r>
      <w:r w:rsidR="00972A9F" w:rsidRPr="00895F89">
        <w:rPr>
          <w:rFonts w:cs="AdvP7C2E"/>
          <w:color w:val="292526"/>
          <w:sz w:val="24"/>
          <w:szCs w:val="24"/>
        </w:rPr>
        <w:t>; p</w:t>
      </w:r>
      <w:r w:rsidRPr="00895F89">
        <w:rPr>
          <w:rFonts w:cs="AdvP7C2E"/>
          <w:color w:val="292526"/>
          <w:sz w:val="24"/>
          <w:szCs w:val="24"/>
        </w:rPr>
        <w:t>&gt;0.05).</w:t>
      </w:r>
      <w:r w:rsidR="00FE4471" w:rsidRPr="00A00370">
        <w:rPr>
          <w:rFonts w:cs="AdvP7C2E"/>
          <w:color w:val="292526"/>
          <w:sz w:val="24"/>
          <w:szCs w:val="24"/>
          <w:vertAlign w:val="superscript"/>
        </w:rPr>
        <w:t>39</w:t>
      </w:r>
    </w:p>
    <w:p w14:paraId="701EA145" w14:textId="77777777" w:rsidR="00EC55A5" w:rsidRDefault="00EC55A5" w:rsidP="000223DF">
      <w:pPr>
        <w:autoSpaceDE w:val="0"/>
        <w:autoSpaceDN w:val="0"/>
        <w:adjustRightInd w:val="0"/>
        <w:spacing w:after="0" w:line="480" w:lineRule="auto"/>
        <w:rPr>
          <w:rFonts w:cs="AGaramond-Regular"/>
          <w:sz w:val="24"/>
          <w:szCs w:val="24"/>
        </w:rPr>
      </w:pPr>
    </w:p>
    <w:p w14:paraId="621DCAD3" w14:textId="77777777" w:rsidR="00EC55A5" w:rsidRDefault="00EC55A5" w:rsidP="00EC55A5">
      <w:pPr>
        <w:autoSpaceDE w:val="0"/>
        <w:autoSpaceDN w:val="0"/>
        <w:adjustRightInd w:val="0"/>
        <w:spacing w:after="0" w:line="360" w:lineRule="auto"/>
        <w:rPr>
          <w:rFonts w:cs="AGaramond-Regular"/>
          <w:b/>
          <w:sz w:val="24"/>
          <w:szCs w:val="24"/>
        </w:rPr>
      </w:pPr>
      <w:r>
        <w:rPr>
          <w:rFonts w:cs="AGaramond-Regular"/>
          <w:b/>
          <w:sz w:val="24"/>
          <w:szCs w:val="24"/>
        </w:rPr>
        <w:t>Medication Adherence</w:t>
      </w:r>
    </w:p>
    <w:p w14:paraId="2BFAFD1C" w14:textId="77777777" w:rsidR="00EC55A5" w:rsidRDefault="00EC55A5" w:rsidP="00EC55A5">
      <w:pPr>
        <w:autoSpaceDE w:val="0"/>
        <w:autoSpaceDN w:val="0"/>
        <w:adjustRightInd w:val="0"/>
        <w:spacing w:after="0" w:line="360" w:lineRule="auto"/>
        <w:rPr>
          <w:rFonts w:cs="AGaramond-Regular"/>
          <w:b/>
          <w:sz w:val="24"/>
          <w:szCs w:val="24"/>
        </w:rPr>
      </w:pPr>
    </w:p>
    <w:p w14:paraId="56CCE9B2" w14:textId="42993977" w:rsidR="00EC55A5" w:rsidRPr="00207C57" w:rsidRDefault="00C17C85" w:rsidP="00207C57">
      <w:pPr>
        <w:autoSpaceDE w:val="0"/>
        <w:autoSpaceDN w:val="0"/>
        <w:adjustRightInd w:val="0"/>
        <w:spacing w:after="0" w:line="480" w:lineRule="auto"/>
        <w:rPr>
          <w:rFonts w:cstheme="minorHAnsi"/>
          <w:sz w:val="24"/>
          <w:szCs w:val="24"/>
        </w:rPr>
      </w:pPr>
      <w:r w:rsidRPr="00207C57">
        <w:rPr>
          <w:rFonts w:cstheme="minorHAnsi"/>
          <w:sz w:val="24"/>
          <w:szCs w:val="24"/>
        </w:rPr>
        <w:t>Van der Meer et al found no significant difference between intervention and control groups in self-reported medication adherence</w:t>
      </w:r>
      <w:r>
        <w:rPr>
          <w:rFonts w:cstheme="minorHAnsi"/>
          <w:sz w:val="24"/>
          <w:szCs w:val="24"/>
        </w:rPr>
        <w:t>.</w:t>
      </w:r>
      <w:r w:rsidRPr="00A00370">
        <w:rPr>
          <w:rFonts w:cstheme="minorHAnsi"/>
          <w:sz w:val="24"/>
          <w:szCs w:val="24"/>
          <w:vertAlign w:val="superscript"/>
        </w:rPr>
        <w:t>34</w:t>
      </w:r>
      <w:r>
        <w:rPr>
          <w:rFonts w:cstheme="minorHAnsi"/>
          <w:sz w:val="24"/>
          <w:szCs w:val="24"/>
          <w:vertAlign w:val="superscript"/>
        </w:rPr>
        <w:t xml:space="preserve"> </w:t>
      </w:r>
      <w:r w:rsidR="00EC55A5" w:rsidRPr="00207C57">
        <w:rPr>
          <w:rFonts w:cstheme="minorHAnsi"/>
          <w:sz w:val="24"/>
          <w:szCs w:val="24"/>
        </w:rPr>
        <w:t xml:space="preserve">Bender et al found that </w:t>
      </w:r>
      <w:r w:rsidR="00563C26" w:rsidRPr="00207C57">
        <w:rPr>
          <w:rFonts w:cstheme="minorHAnsi"/>
          <w:sz w:val="24"/>
          <w:szCs w:val="24"/>
        </w:rPr>
        <w:t>m</w:t>
      </w:r>
      <w:r w:rsidR="00EC55A5" w:rsidRPr="00207C57">
        <w:rPr>
          <w:rFonts w:cstheme="minorHAnsi"/>
          <w:sz w:val="24"/>
          <w:szCs w:val="24"/>
        </w:rPr>
        <w:t xml:space="preserve">ean </w:t>
      </w:r>
      <w:r w:rsidR="00927FED" w:rsidRPr="00207C57">
        <w:rPr>
          <w:rFonts w:cstheme="minorHAnsi"/>
          <w:sz w:val="24"/>
          <w:szCs w:val="24"/>
        </w:rPr>
        <w:t>inhaled corticosteroids</w:t>
      </w:r>
      <w:r w:rsidR="00EC55A5" w:rsidRPr="00207C57">
        <w:rPr>
          <w:rFonts w:cstheme="minorHAnsi"/>
          <w:sz w:val="24"/>
          <w:szCs w:val="24"/>
        </w:rPr>
        <w:t xml:space="preserve"> </w:t>
      </w:r>
      <w:r w:rsidR="002519A7" w:rsidRPr="00207C57">
        <w:rPr>
          <w:rFonts w:cstheme="minorHAnsi"/>
          <w:sz w:val="24"/>
          <w:szCs w:val="24"/>
        </w:rPr>
        <w:t>adherence (</w:t>
      </w:r>
      <w:r w:rsidR="00207C57" w:rsidRPr="00207C57">
        <w:rPr>
          <w:rFonts w:cstheme="minorHAnsi"/>
          <w:sz w:val="24"/>
          <w:szCs w:val="24"/>
        </w:rPr>
        <w:t xml:space="preserve">determined by dividing the number of inhaler puffs taken </w:t>
      </w:r>
      <w:r w:rsidR="005B029B">
        <w:rPr>
          <w:rFonts w:cstheme="minorHAnsi"/>
          <w:sz w:val="24"/>
          <w:szCs w:val="24"/>
        </w:rPr>
        <w:t xml:space="preserve">each day </w:t>
      </w:r>
      <w:r w:rsidR="00207C57" w:rsidRPr="00207C57">
        <w:rPr>
          <w:rFonts w:cstheme="minorHAnsi"/>
          <w:sz w:val="24"/>
          <w:szCs w:val="24"/>
        </w:rPr>
        <w:t>by the number of puffs prescribed to be taken each day</w:t>
      </w:r>
      <w:r w:rsidR="005B029B">
        <w:rPr>
          <w:rFonts w:cstheme="minorHAnsi"/>
          <w:sz w:val="24"/>
          <w:szCs w:val="24"/>
        </w:rPr>
        <w:t>,</w:t>
      </w:r>
      <w:r w:rsidR="00207C57" w:rsidRPr="00207C57">
        <w:rPr>
          <w:rFonts w:cstheme="minorHAnsi"/>
          <w:sz w:val="24"/>
          <w:szCs w:val="24"/>
        </w:rPr>
        <w:t xml:space="preserve"> and then averaged over the 10-week interval) </w:t>
      </w:r>
      <w:r w:rsidR="00EC55A5" w:rsidRPr="00207C57">
        <w:rPr>
          <w:rFonts w:cstheme="minorHAnsi"/>
          <w:sz w:val="24"/>
          <w:szCs w:val="24"/>
        </w:rPr>
        <w:t xml:space="preserve">was higher in the intervention than in the control group </w:t>
      </w:r>
      <w:r w:rsidR="00C2654A" w:rsidRPr="00207C57">
        <w:rPr>
          <w:rFonts w:cstheme="minorHAnsi"/>
          <w:sz w:val="24"/>
          <w:szCs w:val="24"/>
        </w:rPr>
        <w:t>by a margin of 64.5% to 49.1% (</w:t>
      </w:r>
      <w:r w:rsidR="00EC55A5" w:rsidRPr="00207C57">
        <w:rPr>
          <w:rFonts w:cstheme="minorHAnsi"/>
          <w:i/>
          <w:iCs/>
          <w:sz w:val="24"/>
          <w:szCs w:val="24"/>
        </w:rPr>
        <w:t xml:space="preserve">p </w:t>
      </w:r>
      <w:r w:rsidR="00EC55A5" w:rsidRPr="00207C57">
        <w:rPr>
          <w:rFonts w:cstheme="minorHAnsi"/>
          <w:sz w:val="24"/>
          <w:szCs w:val="24"/>
        </w:rPr>
        <w:t>=0.03).</w:t>
      </w:r>
      <w:r w:rsidR="000B6707" w:rsidRPr="00A00370">
        <w:rPr>
          <w:rFonts w:cstheme="minorHAnsi"/>
          <w:sz w:val="24"/>
          <w:szCs w:val="24"/>
          <w:vertAlign w:val="superscript"/>
        </w:rPr>
        <w:t>38</w:t>
      </w:r>
      <w:r w:rsidR="00EC55A5" w:rsidRPr="00207C57">
        <w:rPr>
          <w:rFonts w:cstheme="minorHAnsi"/>
          <w:sz w:val="24"/>
          <w:szCs w:val="24"/>
        </w:rPr>
        <w:t xml:space="preserve"> The </w:t>
      </w:r>
      <w:r w:rsidR="00776595" w:rsidRPr="00207C57">
        <w:rPr>
          <w:rFonts w:cstheme="minorHAnsi"/>
          <w:sz w:val="24"/>
          <w:szCs w:val="24"/>
        </w:rPr>
        <w:t xml:space="preserve">two </w:t>
      </w:r>
      <w:r w:rsidR="00EC55A5" w:rsidRPr="00207C57">
        <w:rPr>
          <w:rFonts w:cstheme="minorHAnsi"/>
          <w:sz w:val="24"/>
          <w:szCs w:val="24"/>
        </w:rPr>
        <w:t xml:space="preserve">groups also differed on the Belief in Medication Questionnaire, with </w:t>
      </w:r>
      <w:r w:rsidR="006403E5" w:rsidRPr="00207C57">
        <w:rPr>
          <w:rFonts w:cstheme="minorHAnsi"/>
          <w:sz w:val="24"/>
          <w:szCs w:val="24"/>
        </w:rPr>
        <w:t>the intervention group</w:t>
      </w:r>
      <w:r w:rsidR="00EC55A5" w:rsidRPr="00207C57">
        <w:rPr>
          <w:rFonts w:cstheme="minorHAnsi"/>
          <w:sz w:val="24"/>
          <w:szCs w:val="24"/>
        </w:rPr>
        <w:t xml:space="preserve"> demonstrating a</w:t>
      </w:r>
      <w:r w:rsidR="006403E5" w:rsidRPr="00207C57">
        <w:rPr>
          <w:rFonts w:cstheme="minorHAnsi"/>
          <w:sz w:val="24"/>
          <w:szCs w:val="24"/>
        </w:rPr>
        <w:t xml:space="preserve"> </w:t>
      </w:r>
      <w:r w:rsidR="00EC55A5" w:rsidRPr="00207C57">
        <w:rPr>
          <w:rFonts w:cstheme="minorHAnsi"/>
          <w:sz w:val="24"/>
          <w:szCs w:val="24"/>
        </w:rPr>
        <w:t>greater upward shift in positive medication beliefs</w:t>
      </w:r>
      <w:r w:rsidR="00E45E51" w:rsidRPr="00207C57">
        <w:rPr>
          <w:rFonts w:cstheme="minorHAnsi"/>
          <w:sz w:val="24"/>
          <w:szCs w:val="24"/>
        </w:rPr>
        <w:t>, possibly</w:t>
      </w:r>
      <w:r w:rsidR="00207C57">
        <w:rPr>
          <w:rFonts w:cstheme="minorHAnsi"/>
          <w:sz w:val="24"/>
          <w:szCs w:val="24"/>
        </w:rPr>
        <w:t xml:space="preserve"> </w:t>
      </w:r>
      <w:r w:rsidR="00046E8F" w:rsidRPr="00207C57">
        <w:rPr>
          <w:rFonts w:cstheme="minorHAnsi"/>
          <w:sz w:val="24"/>
          <w:szCs w:val="24"/>
        </w:rPr>
        <w:t>explaining</w:t>
      </w:r>
      <w:r w:rsidR="00E45E51" w:rsidRPr="00207C57">
        <w:rPr>
          <w:rFonts w:cstheme="minorHAnsi"/>
          <w:sz w:val="24"/>
          <w:szCs w:val="24"/>
        </w:rPr>
        <w:t xml:space="preserve"> the improved adherence observed</w:t>
      </w:r>
      <w:r w:rsidR="00EC55A5" w:rsidRPr="00207C57">
        <w:rPr>
          <w:rFonts w:cstheme="minorHAnsi"/>
          <w:sz w:val="24"/>
          <w:szCs w:val="24"/>
        </w:rPr>
        <w:t xml:space="preserve"> (p=0.007).</w:t>
      </w:r>
      <w:r w:rsidR="000B6707">
        <w:rPr>
          <w:rFonts w:cstheme="minorHAnsi"/>
          <w:sz w:val="24"/>
          <w:szCs w:val="24"/>
          <w:vertAlign w:val="superscript"/>
        </w:rPr>
        <w:t>38</w:t>
      </w:r>
      <w:r w:rsidR="00EC55A5" w:rsidRPr="00207C57">
        <w:rPr>
          <w:rFonts w:cstheme="minorHAnsi"/>
          <w:sz w:val="24"/>
          <w:szCs w:val="24"/>
        </w:rPr>
        <w:t xml:space="preserve"> Rasmussen </w:t>
      </w:r>
      <w:r w:rsidR="00927FED" w:rsidRPr="00207C57">
        <w:rPr>
          <w:rFonts w:cstheme="minorHAnsi"/>
          <w:sz w:val="24"/>
          <w:szCs w:val="24"/>
        </w:rPr>
        <w:t xml:space="preserve">et al </w:t>
      </w:r>
      <w:r w:rsidR="00EC55A5" w:rsidRPr="00207C57">
        <w:rPr>
          <w:rFonts w:cstheme="minorHAnsi"/>
          <w:sz w:val="24"/>
          <w:szCs w:val="24"/>
        </w:rPr>
        <w:t xml:space="preserve">found that compliance </w:t>
      </w:r>
      <w:r w:rsidR="00207C57">
        <w:rPr>
          <w:rFonts w:cstheme="minorHAnsi"/>
          <w:sz w:val="24"/>
          <w:szCs w:val="24"/>
        </w:rPr>
        <w:t xml:space="preserve">(defined as use of medication always or almost always) </w:t>
      </w:r>
      <w:r w:rsidR="00EC55A5" w:rsidRPr="00207C57">
        <w:rPr>
          <w:rFonts w:cstheme="minorHAnsi"/>
          <w:sz w:val="24"/>
          <w:szCs w:val="24"/>
        </w:rPr>
        <w:t>was significantly higher in the intervention group</w:t>
      </w:r>
      <w:r w:rsidR="00776595" w:rsidRPr="00207C57">
        <w:rPr>
          <w:rFonts w:cstheme="minorHAnsi"/>
          <w:sz w:val="24"/>
          <w:szCs w:val="24"/>
        </w:rPr>
        <w:t>, with</w:t>
      </w:r>
      <w:r w:rsidR="00EC55A5" w:rsidRPr="00207C57">
        <w:rPr>
          <w:rFonts w:cstheme="minorHAnsi"/>
          <w:sz w:val="24"/>
          <w:szCs w:val="24"/>
        </w:rPr>
        <w:t xml:space="preserve"> 87%</w:t>
      </w:r>
      <w:r w:rsidR="00776595" w:rsidRPr="00207C57">
        <w:rPr>
          <w:rFonts w:cstheme="minorHAnsi"/>
          <w:sz w:val="24"/>
          <w:szCs w:val="24"/>
        </w:rPr>
        <w:t xml:space="preserve"> compliance</w:t>
      </w:r>
      <w:r w:rsidR="00EC55A5" w:rsidRPr="00207C57">
        <w:rPr>
          <w:rFonts w:cstheme="minorHAnsi"/>
          <w:sz w:val="24"/>
          <w:szCs w:val="24"/>
        </w:rPr>
        <w:t xml:space="preserve"> compared </w:t>
      </w:r>
      <w:r w:rsidR="00776595" w:rsidRPr="00207C57">
        <w:rPr>
          <w:rFonts w:cstheme="minorHAnsi"/>
          <w:sz w:val="24"/>
          <w:szCs w:val="24"/>
        </w:rPr>
        <w:t xml:space="preserve">with 54% in </w:t>
      </w:r>
      <w:r w:rsidR="00EC55A5" w:rsidRPr="00207C57">
        <w:rPr>
          <w:rFonts w:cstheme="minorHAnsi"/>
          <w:sz w:val="24"/>
          <w:szCs w:val="24"/>
        </w:rPr>
        <w:t>the control group (p&lt;0.001).</w:t>
      </w:r>
      <w:r w:rsidR="000B6707" w:rsidRPr="00A00370">
        <w:rPr>
          <w:rFonts w:cstheme="minorHAnsi"/>
          <w:sz w:val="24"/>
          <w:szCs w:val="24"/>
          <w:vertAlign w:val="superscript"/>
        </w:rPr>
        <w:t>40</w:t>
      </w:r>
      <w:r w:rsidR="00A00370">
        <w:rPr>
          <w:rFonts w:cstheme="minorHAnsi"/>
          <w:sz w:val="24"/>
          <w:szCs w:val="24"/>
          <w:vertAlign w:val="superscript"/>
        </w:rPr>
        <w:t xml:space="preserve"> </w:t>
      </w:r>
      <w:r w:rsidR="00972A9F" w:rsidRPr="00207C57">
        <w:rPr>
          <w:rFonts w:cstheme="minorHAnsi"/>
          <w:sz w:val="24"/>
          <w:szCs w:val="24"/>
        </w:rPr>
        <w:t xml:space="preserve">Rasmussen </w:t>
      </w:r>
      <w:r w:rsidR="00927FED" w:rsidRPr="00207C57">
        <w:rPr>
          <w:rFonts w:cstheme="minorHAnsi"/>
          <w:sz w:val="24"/>
          <w:szCs w:val="24"/>
        </w:rPr>
        <w:t xml:space="preserve">et al </w:t>
      </w:r>
      <w:r w:rsidR="00972A9F" w:rsidRPr="00207C57">
        <w:rPr>
          <w:rFonts w:cstheme="minorHAnsi"/>
          <w:sz w:val="24"/>
          <w:szCs w:val="24"/>
        </w:rPr>
        <w:t>also</w:t>
      </w:r>
      <w:r w:rsidR="00563C26" w:rsidRPr="00207C57">
        <w:rPr>
          <w:rFonts w:cstheme="minorHAnsi"/>
          <w:sz w:val="24"/>
          <w:szCs w:val="24"/>
        </w:rPr>
        <w:t xml:space="preserve"> </w:t>
      </w:r>
      <w:r w:rsidR="00EC55A5" w:rsidRPr="00207C57">
        <w:rPr>
          <w:rFonts w:cstheme="minorHAnsi"/>
          <w:sz w:val="24"/>
          <w:szCs w:val="24"/>
        </w:rPr>
        <w:t>found that all intervention patients were on some form of asthma med</w:t>
      </w:r>
      <w:r w:rsidR="002E221F" w:rsidRPr="00207C57">
        <w:rPr>
          <w:rFonts w:cstheme="minorHAnsi"/>
          <w:sz w:val="24"/>
          <w:szCs w:val="24"/>
        </w:rPr>
        <w:t xml:space="preserve">ication at follow </w:t>
      </w:r>
      <w:r w:rsidR="00927FED" w:rsidRPr="00207C57">
        <w:rPr>
          <w:rFonts w:cstheme="minorHAnsi"/>
          <w:sz w:val="24"/>
          <w:szCs w:val="24"/>
        </w:rPr>
        <w:t xml:space="preserve">up, </w:t>
      </w:r>
      <w:r w:rsidR="002E221F" w:rsidRPr="00207C57">
        <w:rPr>
          <w:rFonts w:cstheme="minorHAnsi"/>
          <w:sz w:val="24"/>
          <w:szCs w:val="24"/>
        </w:rPr>
        <w:t>compared to 74</w:t>
      </w:r>
      <w:r w:rsidR="00EC55A5" w:rsidRPr="00207C57">
        <w:rPr>
          <w:rFonts w:cstheme="minorHAnsi"/>
          <w:sz w:val="24"/>
          <w:szCs w:val="24"/>
        </w:rPr>
        <w:t>% i</w:t>
      </w:r>
      <w:r w:rsidR="002E221F" w:rsidRPr="00207C57">
        <w:rPr>
          <w:rFonts w:cstheme="minorHAnsi"/>
          <w:sz w:val="24"/>
          <w:szCs w:val="24"/>
        </w:rPr>
        <w:t>n the control group (p&lt;0.001)</w:t>
      </w:r>
      <w:r w:rsidR="00EC55A5" w:rsidRPr="00207C57">
        <w:rPr>
          <w:rFonts w:cstheme="minorHAnsi"/>
          <w:sz w:val="24"/>
          <w:szCs w:val="24"/>
        </w:rPr>
        <w:t>.</w:t>
      </w:r>
      <w:r w:rsidR="000B6707">
        <w:rPr>
          <w:rFonts w:cstheme="minorHAnsi"/>
          <w:sz w:val="24"/>
          <w:szCs w:val="24"/>
          <w:vertAlign w:val="superscript"/>
        </w:rPr>
        <w:t>40</w:t>
      </w:r>
    </w:p>
    <w:p w14:paraId="32444E4B" w14:textId="77777777" w:rsidR="00536AF7" w:rsidRDefault="00536AF7" w:rsidP="00927FED">
      <w:pPr>
        <w:autoSpaceDE w:val="0"/>
        <w:autoSpaceDN w:val="0"/>
        <w:adjustRightInd w:val="0"/>
        <w:spacing w:after="0" w:line="480" w:lineRule="auto"/>
        <w:rPr>
          <w:rFonts w:ascii="Arial" w:hAnsi="Arial" w:cs="Arial"/>
          <w:b/>
          <w:bCs/>
          <w:color w:val="222222"/>
          <w:sz w:val="20"/>
        </w:rPr>
      </w:pPr>
    </w:p>
    <w:p w14:paraId="4B0E0E0A" w14:textId="77777777" w:rsidR="006A1E0E" w:rsidRPr="00057F2B" w:rsidRDefault="006A1E0E" w:rsidP="00927FED">
      <w:pPr>
        <w:autoSpaceDE w:val="0"/>
        <w:autoSpaceDN w:val="0"/>
        <w:adjustRightInd w:val="0"/>
        <w:spacing w:after="0" w:line="480" w:lineRule="auto"/>
        <w:rPr>
          <w:rFonts w:ascii="Arial" w:hAnsi="Arial" w:cs="Arial"/>
          <w:b/>
          <w:color w:val="222222"/>
          <w:sz w:val="20"/>
        </w:rPr>
      </w:pPr>
      <w:r w:rsidRPr="00057F2B">
        <w:rPr>
          <w:rFonts w:ascii="Arial" w:hAnsi="Arial" w:cs="Arial"/>
          <w:b/>
          <w:bCs/>
          <w:color w:val="222222"/>
          <w:sz w:val="20"/>
        </w:rPr>
        <w:t>Exacerbations</w:t>
      </w:r>
      <w:r w:rsidRPr="00057F2B">
        <w:rPr>
          <w:rFonts w:ascii="Arial" w:hAnsi="Arial" w:cs="Arial"/>
          <w:color w:val="222222"/>
          <w:sz w:val="20"/>
        </w:rPr>
        <w:t xml:space="preserve"> </w:t>
      </w:r>
      <w:r w:rsidRPr="00057F2B">
        <w:rPr>
          <w:rFonts w:ascii="Arial" w:hAnsi="Arial" w:cs="Arial"/>
          <w:b/>
          <w:color w:val="222222"/>
          <w:sz w:val="20"/>
        </w:rPr>
        <w:t>and health care utilisation</w:t>
      </w:r>
    </w:p>
    <w:p w14:paraId="3AB308DA" w14:textId="77777777" w:rsidR="0025144F" w:rsidRPr="006A1E0E" w:rsidRDefault="0025144F" w:rsidP="00927FED">
      <w:pPr>
        <w:autoSpaceDE w:val="0"/>
        <w:autoSpaceDN w:val="0"/>
        <w:adjustRightInd w:val="0"/>
        <w:spacing w:after="0" w:line="480" w:lineRule="auto"/>
        <w:rPr>
          <w:rFonts w:ascii="Arial" w:hAnsi="Arial" w:cs="Arial"/>
          <w:b/>
          <w:color w:val="222222"/>
        </w:rPr>
      </w:pPr>
    </w:p>
    <w:p w14:paraId="753D826D" w14:textId="329B5DCF" w:rsidR="00EC55A5" w:rsidRPr="00D36776" w:rsidRDefault="00927FED" w:rsidP="00EC55A5">
      <w:pPr>
        <w:autoSpaceDE w:val="0"/>
        <w:autoSpaceDN w:val="0"/>
        <w:adjustRightInd w:val="0"/>
        <w:spacing w:after="0" w:line="480" w:lineRule="auto"/>
        <w:rPr>
          <w:rFonts w:cs="AdvPECFD34"/>
          <w:sz w:val="24"/>
          <w:szCs w:val="24"/>
        </w:rPr>
      </w:pPr>
      <w:r>
        <w:rPr>
          <w:rFonts w:cs="AGaramond-Regular"/>
          <w:sz w:val="24"/>
          <w:szCs w:val="24"/>
        </w:rPr>
        <w:t>Van der M</w:t>
      </w:r>
      <w:r w:rsidR="00EC55A5">
        <w:rPr>
          <w:rFonts w:cs="AGaramond-Regular"/>
          <w:sz w:val="24"/>
          <w:szCs w:val="24"/>
        </w:rPr>
        <w:t xml:space="preserve">eer </w:t>
      </w:r>
      <w:r>
        <w:rPr>
          <w:rFonts w:cs="AGaramond-Regular"/>
          <w:sz w:val="24"/>
          <w:szCs w:val="24"/>
        </w:rPr>
        <w:t xml:space="preserve">et al </w:t>
      </w:r>
      <w:r w:rsidR="00EC55A5">
        <w:rPr>
          <w:rFonts w:cs="AGaramond-Regular"/>
          <w:sz w:val="24"/>
          <w:szCs w:val="24"/>
        </w:rPr>
        <w:t>found no significant differences in physician visits or telephone contacts with health provider between intervention and controls.</w:t>
      </w:r>
      <w:r w:rsidR="000B6707" w:rsidRPr="00A00370">
        <w:rPr>
          <w:rFonts w:cs="AGaramond-Regular"/>
          <w:sz w:val="24"/>
          <w:szCs w:val="24"/>
          <w:vertAlign w:val="superscript"/>
        </w:rPr>
        <w:t>34</w:t>
      </w:r>
      <w:r w:rsidR="000B6707">
        <w:rPr>
          <w:rFonts w:cs="AGaramond-Regular"/>
          <w:sz w:val="24"/>
          <w:szCs w:val="24"/>
        </w:rPr>
        <w:t xml:space="preserve"> </w:t>
      </w:r>
      <w:r w:rsidR="00C17C85" w:rsidRPr="00A00370">
        <w:rPr>
          <w:rFonts w:cs="AGaramond-Regular"/>
          <w:sz w:val="24"/>
          <w:szCs w:val="24"/>
          <w:vertAlign w:val="superscript"/>
        </w:rPr>
        <w:t>39</w:t>
      </w:r>
      <w:r w:rsidR="00C17C85">
        <w:rPr>
          <w:rFonts w:cs="AGaramond-Regular"/>
          <w:sz w:val="24"/>
          <w:szCs w:val="24"/>
        </w:rPr>
        <w:t xml:space="preserve">Hashimoto et al found no significant differences in </w:t>
      </w:r>
      <w:r w:rsidR="00C17C85" w:rsidRPr="0066446C">
        <w:rPr>
          <w:rFonts w:cs="AdvPECFD34"/>
          <w:sz w:val="24"/>
          <w:szCs w:val="24"/>
        </w:rPr>
        <w:t>exacerbations per patient or per year or days of hospitalisation between intervention and control groups.</w:t>
      </w:r>
      <w:r w:rsidR="00C17C85">
        <w:rPr>
          <w:rFonts w:cs="AdvPECFD34"/>
          <w:sz w:val="24"/>
          <w:szCs w:val="24"/>
          <w:vertAlign w:val="superscript"/>
        </w:rPr>
        <w:t>37</w:t>
      </w:r>
      <w:r w:rsidR="00C17C85">
        <w:rPr>
          <w:rFonts w:cs="AGaramond-Regular"/>
          <w:sz w:val="24"/>
          <w:szCs w:val="24"/>
        </w:rPr>
        <w:t xml:space="preserve"> </w:t>
      </w:r>
      <w:r w:rsidR="00EC55A5">
        <w:rPr>
          <w:rFonts w:cs="AGaramond-Regular"/>
          <w:sz w:val="24"/>
          <w:szCs w:val="24"/>
        </w:rPr>
        <w:t xml:space="preserve">Liu </w:t>
      </w:r>
      <w:r w:rsidR="00FB64B1">
        <w:rPr>
          <w:rFonts w:cs="AGaramond-Regular"/>
          <w:sz w:val="24"/>
          <w:szCs w:val="24"/>
        </w:rPr>
        <w:t>et al reported</w:t>
      </w:r>
      <w:r w:rsidR="00EC55A5">
        <w:rPr>
          <w:rFonts w:cs="AGaramond-Regular"/>
          <w:sz w:val="24"/>
          <w:szCs w:val="24"/>
        </w:rPr>
        <w:t xml:space="preserve"> fewer unscheduled visits and </w:t>
      </w:r>
      <w:r w:rsidR="00E45E51">
        <w:rPr>
          <w:rFonts w:cs="AGaramond-Regular"/>
          <w:sz w:val="24"/>
          <w:szCs w:val="24"/>
        </w:rPr>
        <w:t xml:space="preserve">a lower </w:t>
      </w:r>
      <w:r w:rsidR="00EC55A5">
        <w:rPr>
          <w:rFonts w:cs="AGaramond-Regular"/>
          <w:sz w:val="24"/>
          <w:szCs w:val="24"/>
        </w:rPr>
        <w:t>number of patients visit</w:t>
      </w:r>
      <w:r w:rsidR="00261CD8">
        <w:rPr>
          <w:rFonts w:cs="AGaramond-Regular"/>
          <w:sz w:val="24"/>
          <w:szCs w:val="24"/>
        </w:rPr>
        <w:t xml:space="preserve">ing </w:t>
      </w:r>
      <w:r w:rsidR="00FB64B1">
        <w:rPr>
          <w:rFonts w:cs="AGaramond-Regular"/>
          <w:sz w:val="24"/>
          <w:szCs w:val="24"/>
        </w:rPr>
        <w:t xml:space="preserve">the emergency department </w:t>
      </w:r>
      <w:r w:rsidR="00E45E51">
        <w:rPr>
          <w:rFonts w:cs="AGaramond-Regular"/>
          <w:sz w:val="24"/>
          <w:szCs w:val="24"/>
        </w:rPr>
        <w:t xml:space="preserve">in </w:t>
      </w:r>
      <w:r w:rsidR="00FB64B1">
        <w:rPr>
          <w:rFonts w:cs="AGaramond-Regular"/>
          <w:sz w:val="24"/>
          <w:szCs w:val="24"/>
        </w:rPr>
        <w:t>the intervention group</w:t>
      </w:r>
      <w:r w:rsidR="00F1283B">
        <w:rPr>
          <w:rFonts w:cs="AGaramond-Regular"/>
          <w:sz w:val="24"/>
          <w:szCs w:val="24"/>
        </w:rPr>
        <w:t xml:space="preserve"> v</w:t>
      </w:r>
      <w:r w:rsidR="005B029B">
        <w:rPr>
          <w:rFonts w:cs="AGaramond-Regular"/>
          <w:sz w:val="24"/>
          <w:szCs w:val="24"/>
        </w:rPr>
        <w:t>ersu</w:t>
      </w:r>
      <w:r w:rsidR="00F1283B">
        <w:rPr>
          <w:rFonts w:cs="AGaramond-Regular"/>
          <w:sz w:val="24"/>
          <w:szCs w:val="24"/>
        </w:rPr>
        <w:t>s the control group</w:t>
      </w:r>
      <w:r w:rsidR="00EC55A5">
        <w:rPr>
          <w:rFonts w:cs="AGaramond-Regular"/>
          <w:sz w:val="24"/>
          <w:szCs w:val="24"/>
        </w:rPr>
        <w:t>.</w:t>
      </w:r>
      <w:r w:rsidR="00187AFB" w:rsidRPr="002A077C">
        <w:rPr>
          <w:rFonts w:cs="AGaramond-Regular"/>
          <w:sz w:val="24"/>
          <w:szCs w:val="24"/>
          <w:vertAlign w:val="superscript"/>
        </w:rPr>
        <w:t>39</w:t>
      </w:r>
      <w:r w:rsidR="00EC55A5" w:rsidRPr="002A077C">
        <w:rPr>
          <w:rFonts w:cs="AGaramond-Regular"/>
          <w:sz w:val="24"/>
          <w:szCs w:val="24"/>
          <w:vertAlign w:val="superscript"/>
        </w:rPr>
        <w:t xml:space="preserve"> </w:t>
      </w:r>
    </w:p>
    <w:p w14:paraId="53C185E9" w14:textId="77777777" w:rsidR="00EC55A5" w:rsidRDefault="00EC55A5" w:rsidP="00EC55A5">
      <w:pPr>
        <w:autoSpaceDE w:val="0"/>
        <w:autoSpaceDN w:val="0"/>
        <w:adjustRightInd w:val="0"/>
        <w:spacing w:after="0" w:line="480" w:lineRule="auto"/>
        <w:rPr>
          <w:rFonts w:cs="AGaramond-Regular"/>
          <w:sz w:val="24"/>
          <w:szCs w:val="24"/>
        </w:rPr>
      </w:pPr>
    </w:p>
    <w:p w14:paraId="423B0E4A" w14:textId="77777777" w:rsidR="00EC55A5" w:rsidRPr="002A7EA4" w:rsidRDefault="00EC55A5" w:rsidP="00EC55A5">
      <w:pPr>
        <w:autoSpaceDE w:val="0"/>
        <w:autoSpaceDN w:val="0"/>
        <w:adjustRightInd w:val="0"/>
        <w:spacing w:after="0" w:line="480" w:lineRule="auto"/>
        <w:rPr>
          <w:rFonts w:cs="AGaramond-Regular"/>
          <w:b/>
          <w:sz w:val="24"/>
          <w:szCs w:val="24"/>
        </w:rPr>
      </w:pPr>
      <w:r w:rsidRPr="002A7EA4">
        <w:rPr>
          <w:rFonts w:cs="AGaramond-Regular"/>
          <w:b/>
          <w:sz w:val="24"/>
          <w:szCs w:val="24"/>
        </w:rPr>
        <w:t>Cost Effectiveness</w:t>
      </w:r>
    </w:p>
    <w:p w14:paraId="6EA01422" w14:textId="4E4D69DC" w:rsidR="00EC55A5" w:rsidRDefault="00EC55A5" w:rsidP="00927FED">
      <w:pPr>
        <w:autoSpaceDE w:val="0"/>
        <w:autoSpaceDN w:val="0"/>
        <w:adjustRightInd w:val="0"/>
        <w:spacing w:after="0" w:line="480" w:lineRule="auto"/>
        <w:rPr>
          <w:rFonts w:cs="AdvP403A40"/>
          <w:sz w:val="24"/>
          <w:szCs w:val="24"/>
        </w:rPr>
      </w:pPr>
      <w:r w:rsidRPr="002A7EA4">
        <w:rPr>
          <w:rFonts w:cs="AGaramond-Regular"/>
          <w:sz w:val="24"/>
          <w:szCs w:val="24"/>
        </w:rPr>
        <w:t xml:space="preserve">Van der </w:t>
      </w:r>
      <w:r w:rsidR="00927FED">
        <w:rPr>
          <w:rFonts w:cs="AGaramond-Regular"/>
          <w:sz w:val="24"/>
          <w:szCs w:val="24"/>
        </w:rPr>
        <w:t>M</w:t>
      </w:r>
      <w:r w:rsidRPr="002A7EA4">
        <w:rPr>
          <w:rFonts w:cs="AGaramond-Regular"/>
          <w:sz w:val="24"/>
          <w:szCs w:val="24"/>
        </w:rPr>
        <w:t xml:space="preserve">eer </w:t>
      </w:r>
      <w:r w:rsidR="00927FED">
        <w:rPr>
          <w:rFonts w:cs="AGaramond-Regular"/>
          <w:sz w:val="24"/>
          <w:szCs w:val="24"/>
        </w:rPr>
        <w:t xml:space="preserve">et al </w:t>
      </w:r>
      <w:r w:rsidRPr="002A7EA4">
        <w:rPr>
          <w:rFonts w:cs="AGaramond-Regular"/>
          <w:sz w:val="24"/>
          <w:szCs w:val="24"/>
        </w:rPr>
        <w:t xml:space="preserve">reported that </w:t>
      </w:r>
      <w:r w:rsidRPr="002A7EA4">
        <w:rPr>
          <w:rFonts w:cs="AdvP403A40"/>
          <w:sz w:val="24"/>
          <w:szCs w:val="24"/>
        </w:rPr>
        <w:t>quality adjusted life years</w:t>
      </w:r>
      <w:r w:rsidR="00927FED">
        <w:rPr>
          <w:rFonts w:cs="AdvP403A40"/>
          <w:sz w:val="24"/>
          <w:szCs w:val="24"/>
        </w:rPr>
        <w:t>,</w:t>
      </w:r>
      <w:r w:rsidRPr="002A7EA4">
        <w:rPr>
          <w:rFonts w:cs="AdvP403A40"/>
          <w:sz w:val="24"/>
          <w:szCs w:val="24"/>
        </w:rPr>
        <w:t xml:space="preserve"> as measured by the EuroQol-</w:t>
      </w:r>
      <w:r w:rsidR="00972A9F" w:rsidRPr="002A7EA4">
        <w:rPr>
          <w:rFonts w:cs="AdvP403A40"/>
          <w:sz w:val="24"/>
          <w:szCs w:val="24"/>
        </w:rPr>
        <w:t>5D</w:t>
      </w:r>
      <w:r w:rsidR="00927FED">
        <w:rPr>
          <w:rFonts w:cs="AdvP403A40"/>
          <w:sz w:val="24"/>
          <w:szCs w:val="24"/>
        </w:rPr>
        <w:t>,</w:t>
      </w:r>
      <w:r w:rsidR="00972A9F" w:rsidRPr="002A7EA4">
        <w:rPr>
          <w:rFonts w:cs="AdvP403A40"/>
          <w:sz w:val="24"/>
          <w:szCs w:val="24"/>
        </w:rPr>
        <w:t xml:space="preserve"> did</w:t>
      </w:r>
      <w:r w:rsidRPr="002A7EA4">
        <w:rPr>
          <w:rFonts w:cs="AdvP403A40"/>
          <w:sz w:val="24"/>
          <w:szCs w:val="24"/>
        </w:rPr>
        <w:t xml:space="preserve"> not significantly differ between the intervention and control group.</w:t>
      </w:r>
      <w:r w:rsidR="000B6707" w:rsidRPr="00A00370">
        <w:rPr>
          <w:rFonts w:cs="AdvP403A40"/>
          <w:sz w:val="24"/>
          <w:szCs w:val="24"/>
          <w:vertAlign w:val="superscript"/>
        </w:rPr>
        <w:t>35</w:t>
      </w:r>
      <w:r w:rsidR="00A00370">
        <w:rPr>
          <w:rFonts w:cs="AdvP403A40"/>
          <w:sz w:val="24"/>
          <w:szCs w:val="24"/>
        </w:rPr>
        <w:t xml:space="preserve"> </w:t>
      </w:r>
      <w:r w:rsidRPr="002A7EA4">
        <w:rPr>
          <w:rFonts w:cs="AdvP403A40"/>
          <w:sz w:val="24"/>
          <w:szCs w:val="24"/>
        </w:rPr>
        <w:t xml:space="preserve">Costs of the Internet-based intervention were </w:t>
      </w:r>
      <w:r w:rsidRPr="002A7EA4">
        <w:rPr>
          <w:rFonts w:cs="AdvP4290BC"/>
          <w:sz w:val="24"/>
          <w:szCs w:val="24"/>
        </w:rPr>
        <w:t>$</w:t>
      </w:r>
      <w:r w:rsidRPr="002A7EA4">
        <w:rPr>
          <w:rFonts w:cs="AdvP403A40"/>
          <w:sz w:val="24"/>
          <w:szCs w:val="24"/>
        </w:rPr>
        <w:t xml:space="preserve">254 per patient (95% CI, </w:t>
      </w:r>
      <w:r w:rsidRPr="002A7EA4">
        <w:rPr>
          <w:rFonts w:cs="AdvP4290BC"/>
          <w:sz w:val="24"/>
          <w:szCs w:val="24"/>
        </w:rPr>
        <w:t>$</w:t>
      </w:r>
      <w:r w:rsidRPr="002A7EA4">
        <w:rPr>
          <w:rFonts w:cs="AdvP403A40"/>
          <w:sz w:val="24"/>
          <w:szCs w:val="24"/>
        </w:rPr>
        <w:t xml:space="preserve">243 to </w:t>
      </w:r>
      <w:r w:rsidRPr="002A7EA4">
        <w:rPr>
          <w:rFonts w:cs="AdvP4290BC"/>
          <w:sz w:val="24"/>
          <w:szCs w:val="24"/>
        </w:rPr>
        <w:t>$</w:t>
      </w:r>
      <w:r w:rsidRPr="002A7EA4">
        <w:rPr>
          <w:rFonts w:cs="AdvP403A40"/>
          <w:sz w:val="24"/>
          <w:szCs w:val="24"/>
        </w:rPr>
        <w:t>265) during the period of 1 year. Measuring fro</w:t>
      </w:r>
      <w:r w:rsidR="00FB64B1">
        <w:rPr>
          <w:rFonts w:cs="AdvP403A40"/>
          <w:sz w:val="24"/>
          <w:szCs w:val="24"/>
        </w:rPr>
        <w:t xml:space="preserve">m a societal </w:t>
      </w:r>
      <w:r w:rsidR="00927FED">
        <w:rPr>
          <w:rFonts w:cs="AdvP403A40"/>
          <w:sz w:val="24"/>
          <w:szCs w:val="24"/>
        </w:rPr>
        <w:t>perspective</w:t>
      </w:r>
      <w:r w:rsidR="002747A0">
        <w:rPr>
          <w:rFonts w:cs="AdvP403A40"/>
          <w:sz w:val="24"/>
          <w:szCs w:val="24"/>
        </w:rPr>
        <w:t>,</w:t>
      </w:r>
      <w:r w:rsidR="00927FED">
        <w:rPr>
          <w:rFonts w:cs="AdvP403A40"/>
          <w:sz w:val="24"/>
          <w:szCs w:val="24"/>
        </w:rPr>
        <w:t xml:space="preserve"> </w:t>
      </w:r>
      <w:r w:rsidRPr="002A7EA4">
        <w:rPr>
          <w:rFonts w:cs="AdvP403A40"/>
          <w:sz w:val="24"/>
          <w:szCs w:val="24"/>
        </w:rPr>
        <w:t xml:space="preserve">the cost difference was </w:t>
      </w:r>
      <w:r w:rsidRPr="002A7EA4">
        <w:rPr>
          <w:rFonts w:cs="AdvP4290BC"/>
          <w:sz w:val="24"/>
          <w:szCs w:val="24"/>
        </w:rPr>
        <w:t>$</w:t>
      </w:r>
      <w:r w:rsidRPr="002A7EA4">
        <w:rPr>
          <w:rFonts w:cs="AdvP403A40"/>
          <w:sz w:val="24"/>
          <w:szCs w:val="24"/>
        </w:rPr>
        <w:t xml:space="preserve">641 (95% CI, </w:t>
      </w:r>
      <w:r w:rsidRPr="002A7EA4">
        <w:rPr>
          <w:rFonts w:cs="AdvP4290BC"/>
          <w:sz w:val="24"/>
          <w:szCs w:val="24"/>
        </w:rPr>
        <w:t>$</w:t>
      </w:r>
      <w:r w:rsidRPr="002A7EA4">
        <w:rPr>
          <w:rFonts w:cs="AdvP7DA6"/>
          <w:sz w:val="24"/>
          <w:szCs w:val="24"/>
        </w:rPr>
        <w:t>2</w:t>
      </w:r>
      <w:r w:rsidRPr="002A7EA4">
        <w:rPr>
          <w:rFonts w:cs="AdvP403A40"/>
          <w:sz w:val="24"/>
          <w:szCs w:val="24"/>
        </w:rPr>
        <w:t xml:space="preserve">1957 to </w:t>
      </w:r>
      <w:r w:rsidRPr="002A7EA4">
        <w:rPr>
          <w:rFonts w:cs="AdvP4290BC"/>
          <w:sz w:val="24"/>
          <w:szCs w:val="24"/>
        </w:rPr>
        <w:t>$</w:t>
      </w:r>
      <w:r w:rsidRPr="002A7EA4">
        <w:rPr>
          <w:rFonts w:cs="AdvP403A40"/>
          <w:sz w:val="24"/>
          <w:szCs w:val="24"/>
        </w:rPr>
        <w:t>3240)</w:t>
      </w:r>
      <w:r w:rsidR="00927FED">
        <w:rPr>
          <w:rFonts w:cs="AdvP403A40"/>
          <w:sz w:val="24"/>
          <w:szCs w:val="24"/>
        </w:rPr>
        <w:t>,</w:t>
      </w:r>
      <w:r w:rsidRPr="002A7EA4">
        <w:rPr>
          <w:rFonts w:cs="AdvP403A40"/>
          <w:sz w:val="24"/>
          <w:szCs w:val="24"/>
        </w:rPr>
        <w:t xml:space="preserve"> and from </w:t>
      </w:r>
      <w:r w:rsidR="00927FED">
        <w:rPr>
          <w:rFonts w:cs="AdvP403A40"/>
          <w:sz w:val="24"/>
          <w:szCs w:val="24"/>
        </w:rPr>
        <w:t xml:space="preserve">a </w:t>
      </w:r>
      <w:r w:rsidRPr="002A7EA4">
        <w:rPr>
          <w:rFonts w:cs="AdvP403A40"/>
          <w:sz w:val="24"/>
          <w:szCs w:val="24"/>
        </w:rPr>
        <w:t xml:space="preserve">health care perspective, the cost difference was </w:t>
      </w:r>
      <w:r w:rsidRPr="002A7EA4">
        <w:rPr>
          <w:rFonts w:cs="AdvP4290BC"/>
          <w:sz w:val="24"/>
          <w:szCs w:val="24"/>
        </w:rPr>
        <w:t>$</w:t>
      </w:r>
      <w:r w:rsidRPr="002A7EA4">
        <w:rPr>
          <w:rFonts w:cs="AdvP403A40"/>
          <w:sz w:val="24"/>
          <w:szCs w:val="24"/>
        </w:rPr>
        <w:t xml:space="preserve">37 (95% CI, </w:t>
      </w:r>
      <w:r w:rsidRPr="002A7EA4">
        <w:rPr>
          <w:rFonts w:cs="AdvP4290BC"/>
          <w:sz w:val="24"/>
          <w:szCs w:val="24"/>
        </w:rPr>
        <w:t>$</w:t>
      </w:r>
      <w:r w:rsidRPr="002A7EA4">
        <w:rPr>
          <w:rFonts w:cs="AdvP7DA6"/>
          <w:sz w:val="24"/>
          <w:szCs w:val="24"/>
        </w:rPr>
        <w:t>2</w:t>
      </w:r>
      <w:r w:rsidRPr="002A7EA4">
        <w:rPr>
          <w:rFonts w:cs="AdvP403A40"/>
          <w:sz w:val="24"/>
          <w:szCs w:val="24"/>
        </w:rPr>
        <w:t xml:space="preserve">874 to </w:t>
      </w:r>
      <w:r w:rsidRPr="002A7EA4">
        <w:rPr>
          <w:rFonts w:cs="AdvP4290BC"/>
          <w:sz w:val="24"/>
          <w:szCs w:val="24"/>
        </w:rPr>
        <w:t>$</w:t>
      </w:r>
      <w:r w:rsidRPr="002A7EA4">
        <w:rPr>
          <w:rFonts w:cs="AdvP403A40"/>
          <w:sz w:val="24"/>
          <w:szCs w:val="24"/>
        </w:rPr>
        <w:t xml:space="preserve">950). At a willingness-to-pay of </w:t>
      </w:r>
      <w:r w:rsidRPr="002A7EA4">
        <w:rPr>
          <w:rFonts w:cs="AdvP4290BC"/>
          <w:sz w:val="24"/>
          <w:szCs w:val="24"/>
        </w:rPr>
        <w:t>$</w:t>
      </w:r>
      <w:r w:rsidRPr="002A7EA4">
        <w:rPr>
          <w:rFonts w:cs="AdvP403A40"/>
          <w:sz w:val="24"/>
          <w:szCs w:val="24"/>
        </w:rPr>
        <w:t>50000 per QALY, the probability that Internet-based self</w:t>
      </w:r>
      <w:r w:rsidR="00FB64B1">
        <w:rPr>
          <w:rFonts w:cs="AdvP403A40"/>
          <w:sz w:val="24"/>
          <w:szCs w:val="24"/>
        </w:rPr>
        <w:t>-</w:t>
      </w:r>
      <w:r w:rsidRPr="002A7EA4">
        <w:rPr>
          <w:rFonts w:cs="AdvP403A40"/>
          <w:sz w:val="24"/>
          <w:szCs w:val="24"/>
        </w:rPr>
        <w:t>management was cost-effective compared to usual care was 62% and 82% from a societal and health care perspective, respectively</w:t>
      </w:r>
      <w:r w:rsidR="00FB64B1">
        <w:rPr>
          <w:rFonts w:cs="AdvP403A40"/>
          <w:sz w:val="24"/>
          <w:szCs w:val="24"/>
        </w:rPr>
        <w:t>.</w:t>
      </w:r>
      <w:r w:rsidR="000B6707" w:rsidRPr="00A00370">
        <w:rPr>
          <w:rFonts w:cs="AdvP403A40"/>
          <w:sz w:val="24"/>
          <w:szCs w:val="24"/>
          <w:vertAlign w:val="superscript"/>
        </w:rPr>
        <w:t>35</w:t>
      </w:r>
    </w:p>
    <w:p w14:paraId="7EDB68A0" w14:textId="77777777" w:rsidR="00207C57" w:rsidRDefault="00207C57" w:rsidP="00927FED">
      <w:pPr>
        <w:autoSpaceDE w:val="0"/>
        <w:autoSpaceDN w:val="0"/>
        <w:adjustRightInd w:val="0"/>
        <w:spacing w:after="0" w:line="480" w:lineRule="auto"/>
        <w:rPr>
          <w:rFonts w:cs="AdvP403A40"/>
          <w:sz w:val="24"/>
          <w:szCs w:val="24"/>
        </w:rPr>
      </w:pPr>
    </w:p>
    <w:p w14:paraId="08C717B5" w14:textId="77777777" w:rsidR="00001FEF" w:rsidRDefault="00001FEF" w:rsidP="00001FEF">
      <w:pPr>
        <w:autoSpaceDE w:val="0"/>
        <w:autoSpaceDN w:val="0"/>
        <w:adjustRightInd w:val="0"/>
        <w:spacing w:after="0" w:line="480" w:lineRule="auto"/>
        <w:rPr>
          <w:rFonts w:cs="AdvP403A40"/>
          <w:b/>
          <w:sz w:val="24"/>
          <w:szCs w:val="24"/>
        </w:rPr>
      </w:pPr>
      <w:r>
        <w:rPr>
          <w:rFonts w:cs="AdvP403A40"/>
          <w:b/>
          <w:sz w:val="24"/>
          <w:szCs w:val="24"/>
        </w:rPr>
        <w:t>Dis</w:t>
      </w:r>
      <w:r w:rsidRPr="00115187">
        <w:rPr>
          <w:rFonts w:cs="AdvP403A40"/>
          <w:b/>
          <w:sz w:val="24"/>
          <w:szCs w:val="24"/>
        </w:rPr>
        <w:t>cussion</w:t>
      </w:r>
    </w:p>
    <w:p w14:paraId="0CDCA13E" w14:textId="370BCC4E" w:rsidR="00001FEF" w:rsidRPr="002564C8" w:rsidRDefault="00001FEF" w:rsidP="00E91939">
      <w:pPr>
        <w:autoSpaceDE w:val="0"/>
        <w:autoSpaceDN w:val="0"/>
        <w:adjustRightInd w:val="0"/>
        <w:spacing w:after="0" w:line="480" w:lineRule="auto"/>
        <w:rPr>
          <w:rFonts w:cstheme="minorHAnsi"/>
          <w:sz w:val="24"/>
          <w:szCs w:val="24"/>
        </w:rPr>
      </w:pPr>
      <w:r w:rsidRPr="00660096">
        <w:rPr>
          <w:rFonts w:cstheme="minorHAnsi"/>
          <w:sz w:val="24"/>
          <w:szCs w:val="24"/>
        </w:rPr>
        <w:t xml:space="preserve">This systematic review and meta-analysis of IDIs for self-management in adult asthma found only </w:t>
      </w:r>
      <w:r>
        <w:rPr>
          <w:rFonts w:cstheme="minorHAnsi"/>
          <w:sz w:val="24"/>
          <w:szCs w:val="24"/>
        </w:rPr>
        <w:t>eight</w:t>
      </w:r>
      <w:r w:rsidRPr="00660096">
        <w:rPr>
          <w:rFonts w:cstheme="minorHAnsi"/>
          <w:sz w:val="24"/>
          <w:szCs w:val="24"/>
        </w:rPr>
        <w:t xml:space="preserve"> papers reporting five eligible studies. </w:t>
      </w:r>
      <w:r>
        <w:rPr>
          <w:rFonts w:cstheme="minorHAnsi"/>
          <w:color w:val="000000"/>
          <w:sz w:val="24"/>
          <w:szCs w:val="24"/>
          <w:shd w:val="clear" w:color="auto" w:fill="FFFFFF"/>
        </w:rPr>
        <w:t>The studies were generally of moderate quality, small in size and short in duration</w:t>
      </w:r>
      <w:r w:rsidR="00441DB9">
        <w:rPr>
          <w:rFonts w:cstheme="minorHAnsi"/>
          <w:color w:val="000000"/>
          <w:sz w:val="24"/>
          <w:szCs w:val="24"/>
          <w:shd w:val="clear" w:color="auto" w:fill="FFFFFF"/>
        </w:rPr>
        <w:t>, and used heterogeneous interventions</w:t>
      </w:r>
      <w:r w:rsidR="00920945">
        <w:rPr>
          <w:rFonts w:cstheme="minorHAnsi"/>
          <w:color w:val="000000"/>
          <w:sz w:val="24"/>
          <w:szCs w:val="24"/>
          <w:shd w:val="clear" w:color="auto" w:fill="FFFFFF"/>
        </w:rPr>
        <w:t xml:space="preserve">. </w:t>
      </w:r>
      <w:r w:rsidRPr="00660096">
        <w:rPr>
          <w:rFonts w:cstheme="minorHAnsi"/>
          <w:color w:val="000000"/>
          <w:sz w:val="24"/>
          <w:szCs w:val="24"/>
          <w:shd w:val="clear" w:color="auto" w:fill="FFFFFF"/>
        </w:rPr>
        <w:t xml:space="preserve">The </w:t>
      </w:r>
      <w:r w:rsidRPr="00055A72">
        <w:rPr>
          <w:rFonts w:cstheme="minorHAnsi"/>
          <w:color w:val="000000"/>
          <w:sz w:val="24"/>
          <w:szCs w:val="24"/>
          <w:shd w:val="clear" w:color="auto" w:fill="FFFFFF"/>
        </w:rPr>
        <w:lastRenderedPageBreak/>
        <w:t xml:space="preserve">quality and small number of included </w:t>
      </w:r>
      <w:r w:rsidRPr="007A2F59">
        <w:rPr>
          <w:rFonts w:cstheme="minorHAnsi"/>
          <w:color w:val="000000"/>
          <w:sz w:val="24"/>
          <w:szCs w:val="24"/>
          <w:shd w:val="clear" w:color="auto" w:fill="FFFFFF"/>
        </w:rPr>
        <w:t xml:space="preserve">studies limits the conclusions from this review of IDIs.  </w:t>
      </w:r>
      <w:r w:rsidR="00734194">
        <w:t>“</w:t>
      </w:r>
      <w:r w:rsidR="00734194" w:rsidRPr="007A2F59">
        <w:rPr>
          <w:rFonts w:cstheme="minorHAnsi"/>
          <w:color w:val="000000"/>
          <w:sz w:val="24"/>
          <w:szCs w:val="24"/>
          <w:shd w:val="clear" w:color="auto" w:fill="FFFFFF"/>
        </w:rPr>
        <w:t xml:space="preserve">The results were </w:t>
      </w:r>
      <w:r w:rsidR="00734194">
        <w:rPr>
          <w:rFonts w:cstheme="minorHAnsi"/>
          <w:color w:val="000000"/>
          <w:sz w:val="24"/>
          <w:szCs w:val="24"/>
          <w:shd w:val="clear" w:color="auto" w:fill="FFFFFF"/>
        </w:rPr>
        <w:t>complicated</w:t>
      </w:r>
      <w:r w:rsidR="00734194" w:rsidRPr="007A2F59">
        <w:rPr>
          <w:rFonts w:cstheme="minorHAnsi"/>
          <w:color w:val="000000"/>
          <w:sz w:val="24"/>
          <w:szCs w:val="24"/>
          <w:shd w:val="clear" w:color="auto" w:fill="FFFFFF"/>
        </w:rPr>
        <w:t xml:space="preserve"> further by the Hashimoto et al </w:t>
      </w:r>
      <w:r w:rsidR="00187AFB">
        <w:rPr>
          <w:rFonts w:cstheme="minorHAnsi"/>
          <w:color w:val="000000"/>
          <w:sz w:val="24"/>
          <w:szCs w:val="24"/>
          <w:shd w:val="clear" w:color="auto" w:fill="FFFFFF"/>
        </w:rPr>
        <w:t xml:space="preserve">study, </w:t>
      </w:r>
      <w:r w:rsidR="002519A7">
        <w:rPr>
          <w:rFonts w:cstheme="minorHAnsi"/>
          <w:color w:val="000000"/>
          <w:sz w:val="24"/>
          <w:szCs w:val="24"/>
          <w:shd w:val="clear" w:color="auto" w:fill="FFFFFF"/>
        </w:rPr>
        <w:t>whose</w:t>
      </w:r>
      <w:r w:rsidR="00187AFB">
        <w:rPr>
          <w:rFonts w:cstheme="minorHAnsi"/>
          <w:color w:val="000000"/>
          <w:sz w:val="24"/>
          <w:szCs w:val="24"/>
          <w:shd w:val="clear" w:color="auto" w:fill="FFFFFF"/>
        </w:rPr>
        <w:t xml:space="preserve"> aim</w:t>
      </w:r>
      <w:r w:rsidR="00734194">
        <w:rPr>
          <w:rFonts w:cstheme="minorHAnsi"/>
          <w:color w:val="000000"/>
          <w:sz w:val="24"/>
          <w:szCs w:val="24"/>
          <w:shd w:val="clear" w:color="auto" w:fill="FFFFFF"/>
        </w:rPr>
        <w:t xml:space="preserve"> was to investigate</w:t>
      </w:r>
      <w:r w:rsidR="00734194" w:rsidRPr="007A2F59">
        <w:rPr>
          <w:rFonts w:cstheme="minorHAnsi"/>
          <w:color w:val="000000"/>
          <w:sz w:val="24"/>
          <w:szCs w:val="24"/>
          <w:shd w:val="clear" w:color="auto" w:fill="FFFFFF"/>
        </w:rPr>
        <w:t xml:space="preserve"> whether their intervention could facilitate </w:t>
      </w:r>
      <w:r w:rsidR="00734194" w:rsidRPr="007A2F59">
        <w:rPr>
          <w:rFonts w:cstheme="minorHAnsi"/>
          <w:sz w:val="24"/>
          <w:szCs w:val="24"/>
        </w:rPr>
        <w:t xml:space="preserve">tapering of oral corticosteroids </w:t>
      </w:r>
      <w:r w:rsidR="00734194">
        <w:rPr>
          <w:rFonts w:cstheme="minorHAnsi"/>
          <w:sz w:val="24"/>
          <w:szCs w:val="24"/>
        </w:rPr>
        <w:t xml:space="preserve">in oral steroid dependent patients </w:t>
      </w:r>
      <w:r w:rsidR="00734194" w:rsidRPr="007A2F59">
        <w:rPr>
          <w:rFonts w:cstheme="minorHAnsi"/>
          <w:sz w:val="24"/>
          <w:szCs w:val="24"/>
        </w:rPr>
        <w:t>without</w:t>
      </w:r>
      <w:r w:rsidR="00734194">
        <w:rPr>
          <w:rFonts w:cstheme="minorHAnsi"/>
          <w:sz w:val="24"/>
          <w:szCs w:val="24"/>
        </w:rPr>
        <w:t xml:space="preserve"> </w:t>
      </w:r>
      <w:r w:rsidR="00734194" w:rsidRPr="007A2F59">
        <w:rPr>
          <w:rFonts w:cstheme="minorHAnsi"/>
          <w:sz w:val="24"/>
          <w:szCs w:val="24"/>
        </w:rPr>
        <w:t>worsening asthma control or asthma-related quality of lif</w:t>
      </w:r>
      <w:r w:rsidR="00734194">
        <w:rPr>
          <w:rFonts w:cstheme="minorHAnsi"/>
          <w:sz w:val="24"/>
          <w:szCs w:val="24"/>
        </w:rPr>
        <w:t>e</w:t>
      </w:r>
      <w:r w:rsidR="00734194" w:rsidRPr="007A2F59">
        <w:rPr>
          <w:rFonts w:cstheme="minorHAnsi"/>
          <w:sz w:val="24"/>
          <w:szCs w:val="24"/>
        </w:rPr>
        <w:t>.</w:t>
      </w:r>
      <w:r w:rsidR="00734194" w:rsidRPr="00A00370">
        <w:rPr>
          <w:rFonts w:cstheme="minorHAnsi"/>
          <w:sz w:val="24"/>
          <w:szCs w:val="24"/>
          <w:vertAlign w:val="superscript"/>
        </w:rPr>
        <w:t xml:space="preserve"> </w:t>
      </w:r>
      <w:r w:rsidR="00734194" w:rsidRPr="00BC528B">
        <w:rPr>
          <w:rFonts w:cstheme="minorHAnsi"/>
          <w:sz w:val="24"/>
          <w:szCs w:val="24"/>
          <w:vertAlign w:val="superscript"/>
        </w:rPr>
        <w:t>37</w:t>
      </w:r>
      <w:r w:rsidR="00734194">
        <w:rPr>
          <w:rFonts w:cstheme="minorHAnsi"/>
          <w:sz w:val="24"/>
          <w:szCs w:val="24"/>
        </w:rPr>
        <w:t xml:space="preserve"> I</w:t>
      </w:r>
      <w:r w:rsidR="00734194" w:rsidRPr="007A2F59">
        <w:rPr>
          <w:rFonts w:cstheme="minorHAnsi"/>
          <w:sz w:val="24"/>
          <w:szCs w:val="24"/>
        </w:rPr>
        <w:t xml:space="preserve">nclusion of the </w:t>
      </w:r>
      <w:r w:rsidR="00734194" w:rsidRPr="00660096">
        <w:rPr>
          <w:rFonts w:cstheme="minorHAnsi"/>
          <w:color w:val="000000"/>
          <w:sz w:val="24"/>
          <w:szCs w:val="24"/>
          <w:shd w:val="clear" w:color="auto" w:fill="FFFFFF"/>
        </w:rPr>
        <w:t xml:space="preserve">Hashimoto study </w:t>
      </w:r>
      <w:r w:rsidR="00734194">
        <w:rPr>
          <w:rFonts w:cstheme="minorHAnsi"/>
          <w:color w:val="000000"/>
          <w:sz w:val="24"/>
          <w:szCs w:val="24"/>
          <w:shd w:val="clear" w:color="auto" w:fill="FFFFFF"/>
        </w:rPr>
        <w:t xml:space="preserve">in the meta-analysis </w:t>
      </w:r>
      <w:r w:rsidR="00734194" w:rsidRPr="00660096">
        <w:rPr>
          <w:rFonts w:cstheme="minorHAnsi"/>
          <w:color w:val="000000"/>
          <w:sz w:val="24"/>
          <w:szCs w:val="24"/>
          <w:shd w:val="clear" w:color="auto" w:fill="FFFFFF"/>
        </w:rPr>
        <w:t>led to</w:t>
      </w:r>
      <w:r w:rsidR="00734194" w:rsidRPr="00055A72">
        <w:rPr>
          <w:rFonts w:cstheme="minorHAnsi"/>
          <w:color w:val="000000"/>
          <w:sz w:val="24"/>
          <w:szCs w:val="24"/>
          <w:shd w:val="clear" w:color="auto" w:fill="FFFFFF"/>
        </w:rPr>
        <w:t xml:space="preserve"> significant heterogeneity for both asthma control and asthma quality of life</w:t>
      </w:r>
      <w:r w:rsidR="00734194" w:rsidRPr="007A2F59">
        <w:rPr>
          <w:rFonts w:cstheme="minorHAnsi"/>
          <w:sz w:val="24"/>
          <w:szCs w:val="24"/>
        </w:rPr>
        <w:t>. On</w:t>
      </w:r>
      <w:r w:rsidR="00734194">
        <w:rPr>
          <w:rFonts w:cstheme="minorHAnsi"/>
          <w:sz w:val="24"/>
          <w:szCs w:val="24"/>
        </w:rPr>
        <w:t>c</w:t>
      </w:r>
      <w:r w:rsidR="00734194" w:rsidRPr="007A2F59">
        <w:rPr>
          <w:rFonts w:cstheme="minorHAnsi"/>
          <w:sz w:val="24"/>
          <w:szCs w:val="24"/>
        </w:rPr>
        <w:t xml:space="preserve">e the Hashimoto </w:t>
      </w:r>
      <w:r w:rsidR="00734194">
        <w:rPr>
          <w:rFonts w:cstheme="minorHAnsi"/>
          <w:sz w:val="24"/>
          <w:szCs w:val="24"/>
        </w:rPr>
        <w:t xml:space="preserve">et al </w:t>
      </w:r>
      <w:r w:rsidR="00734194" w:rsidRPr="007A2F59">
        <w:rPr>
          <w:rFonts w:cstheme="minorHAnsi"/>
          <w:sz w:val="24"/>
          <w:szCs w:val="24"/>
        </w:rPr>
        <w:t>study was removed</w:t>
      </w:r>
      <w:r w:rsidR="00734194">
        <w:rPr>
          <w:rFonts w:cstheme="minorHAnsi"/>
          <w:sz w:val="24"/>
          <w:szCs w:val="24"/>
        </w:rPr>
        <w:t>,</w:t>
      </w:r>
      <w:r w:rsidR="00734194" w:rsidRPr="007A2F59">
        <w:rPr>
          <w:rFonts w:cstheme="minorHAnsi"/>
          <w:sz w:val="24"/>
          <w:szCs w:val="24"/>
        </w:rPr>
        <w:t xml:space="preserve"> </w:t>
      </w:r>
      <w:r w:rsidR="00734194" w:rsidRPr="00660096">
        <w:rPr>
          <w:rFonts w:cstheme="minorHAnsi"/>
          <w:color w:val="000000"/>
          <w:sz w:val="24"/>
          <w:szCs w:val="24"/>
          <w:shd w:val="clear" w:color="auto" w:fill="FFFFFF"/>
        </w:rPr>
        <w:t xml:space="preserve">a small but significant improvement </w:t>
      </w:r>
      <w:r w:rsidR="00734194">
        <w:rPr>
          <w:rFonts w:cstheme="minorHAnsi"/>
          <w:color w:val="000000"/>
          <w:sz w:val="24"/>
          <w:szCs w:val="24"/>
          <w:shd w:val="clear" w:color="auto" w:fill="FFFFFF"/>
        </w:rPr>
        <w:t xml:space="preserve">was </w:t>
      </w:r>
      <w:r w:rsidR="00734194" w:rsidRPr="00660096">
        <w:rPr>
          <w:rFonts w:cstheme="minorHAnsi"/>
          <w:color w:val="000000"/>
          <w:sz w:val="24"/>
          <w:szCs w:val="24"/>
          <w:shd w:val="clear" w:color="auto" w:fill="FFFFFF"/>
        </w:rPr>
        <w:t xml:space="preserve">found </w:t>
      </w:r>
      <w:r w:rsidR="00734194" w:rsidRPr="00055A72">
        <w:rPr>
          <w:rFonts w:cstheme="minorHAnsi"/>
          <w:color w:val="000000"/>
          <w:sz w:val="24"/>
          <w:szCs w:val="24"/>
          <w:shd w:val="clear" w:color="auto" w:fill="FFFFFF"/>
        </w:rPr>
        <w:t>for both asthma control and AQLQ,</w:t>
      </w:r>
      <w:r w:rsidR="00734194" w:rsidRPr="007A2F59">
        <w:rPr>
          <w:rFonts w:cstheme="minorHAnsi"/>
          <w:color w:val="000000"/>
          <w:sz w:val="24"/>
          <w:szCs w:val="24"/>
          <w:shd w:val="clear" w:color="auto" w:fill="FFFFFF"/>
        </w:rPr>
        <w:t xml:space="preserve"> albeit based on </w:t>
      </w:r>
      <w:r w:rsidR="00734194">
        <w:rPr>
          <w:rFonts w:cstheme="minorHAnsi"/>
          <w:color w:val="000000"/>
          <w:sz w:val="24"/>
          <w:szCs w:val="24"/>
          <w:shd w:val="clear" w:color="auto" w:fill="FFFFFF"/>
        </w:rPr>
        <w:t xml:space="preserve">only </w:t>
      </w:r>
      <w:r w:rsidR="00734194" w:rsidRPr="007A2F59">
        <w:rPr>
          <w:rFonts w:cstheme="minorHAnsi"/>
          <w:color w:val="000000"/>
          <w:sz w:val="24"/>
          <w:szCs w:val="24"/>
          <w:shd w:val="clear" w:color="auto" w:fill="FFFFFF"/>
        </w:rPr>
        <w:t>two studies.</w:t>
      </w:r>
      <w:r w:rsidR="00734194">
        <w:rPr>
          <w:rFonts w:cstheme="minorHAnsi"/>
          <w:color w:val="000000"/>
          <w:sz w:val="24"/>
          <w:szCs w:val="24"/>
          <w:shd w:val="clear" w:color="auto" w:fill="FFFFFF"/>
        </w:rPr>
        <w:t xml:space="preserve"> Given the aim of the </w:t>
      </w:r>
      <w:r w:rsidR="00734194" w:rsidRPr="007A2F59">
        <w:rPr>
          <w:rFonts w:cstheme="minorHAnsi"/>
          <w:color w:val="000000"/>
          <w:sz w:val="24"/>
          <w:szCs w:val="24"/>
          <w:shd w:val="clear" w:color="auto" w:fill="FFFFFF"/>
        </w:rPr>
        <w:t>Hashimoto</w:t>
      </w:r>
      <w:r w:rsidR="00734194">
        <w:rPr>
          <w:rFonts w:cstheme="minorHAnsi"/>
          <w:color w:val="000000"/>
          <w:sz w:val="24"/>
          <w:szCs w:val="24"/>
          <w:shd w:val="clear" w:color="auto" w:fill="FFFFFF"/>
        </w:rPr>
        <w:t xml:space="preserve"> study it many be considered that the </w:t>
      </w:r>
      <w:r w:rsidR="00734194">
        <w:t>meta-analyses of the two remaining trials offers a more valid result</w:t>
      </w:r>
      <w:r w:rsidR="00734194">
        <w:rPr>
          <w:rFonts w:cstheme="minorHAnsi"/>
          <w:color w:val="000000"/>
          <w:sz w:val="24"/>
          <w:szCs w:val="24"/>
          <w:shd w:val="clear" w:color="auto" w:fill="FFFFFF"/>
        </w:rPr>
        <w:t>.</w:t>
      </w:r>
      <w:r w:rsidR="00187AFB">
        <w:rPr>
          <w:rFonts w:cstheme="minorHAnsi"/>
          <w:color w:val="000000"/>
          <w:sz w:val="24"/>
          <w:szCs w:val="24"/>
          <w:shd w:val="clear" w:color="auto" w:fill="FFFFFF"/>
        </w:rPr>
        <w:t xml:space="preserve"> However, although the results of the revised meta-analysis were statistically significant it remained lower than 0.5 which is considered to be the minimal level for the difference to be clinically significant</w:t>
      </w:r>
      <w:r w:rsidR="00AA2A3A" w:rsidRPr="002A077C">
        <w:rPr>
          <w:rFonts w:cstheme="minorHAnsi"/>
          <w:color w:val="000000"/>
          <w:sz w:val="24"/>
          <w:szCs w:val="24"/>
          <w:shd w:val="clear" w:color="auto" w:fill="FFFFFF"/>
          <w:vertAlign w:val="superscript"/>
        </w:rPr>
        <w:t>41</w:t>
      </w:r>
      <w:r w:rsidR="002519A7" w:rsidRPr="002A077C">
        <w:rPr>
          <w:rFonts w:cstheme="minorHAnsi"/>
          <w:color w:val="000000"/>
          <w:sz w:val="24"/>
          <w:szCs w:val="24"/>
          <w:shd w:val="clear" w:color="auto" w:fill="FFFFFF"/>
          <w:vertAlign w:val="superscript"/>
        </w:rPr>
        <w:t>, 42</w:t>
      </w:r>
      <w:r w:rsidR="00AA2A3A" w:rsidRPr="002A077C">
        <w:rPr>
          <w:rFonts w:cstheme="minorHAnsi"/>
          <w:color w:val="000000"/>
          <w:sz w:val="24"/>
          <w:szCs w:val="24"/>
          <w:shd w:val="clear" w:color="auto" w:fill="FFFFFF"/>
          <w:vertAlign w:val="superscript"/>
        </w:rPr>
        <w:t xml:space="preserve"> </w:t>
      </w:r>
      <w:r w:rsidR="00AA2A3A">
        <w:rPr>
          <w:rFonts w:cstheme="minorHAnsi"/>
          <w:color w:val="000000"/>
          <w:sz w:val="24"/>
          <w:szCs w:val="24"/>
          <w:shd w:val="clear" w:color="auto" w:fill="FFFFFF"/>
        </w:rPr>
        <w:t>suggesting the impact of the interven</w:t>
      </w:r>
      <w:r w:rsidR="005F2AE2">
        <w:rPr>
          <w:rFonts w:cstheme="minorHAnsi"/>
          <w:color w:val="000000"/>
          <w:sz w:val="24"/>
          <w:szCs w:val="24"/>
          <w:shd w:val="clear" w:color="auto" w:fill="FFFFFF"/>
        </w:rPr>
        <w:t xml:space="preserve">tions may be clinically </w:t>
      </w:r>
      <w:r w:rsidR="002519A7">
        <w:rPr>
          <w:rFonts w:cstheme="minorHAnsi"/>
          <w:color w:val="000000"/>
          <w:sz w:val="24"/>
          <w:szCs w:val="24"/>
          <w:shd w:val="clear" w:color="auto" w:fill="FFFFFF"/>
        </w:rPr>
        <w:t>limited.</w:t>
      </w:r>
      <w:r w:rsidR="002519A7" w:rsidRPr="007A2F59">
        <w:rPr>
          <w:rFonts w:cstheme="minorHAnsi"/>
          <w:color w:val="000000"/>
          <w:sz w:val="24"/>
          <w:szCs w:val="24"/>
        </w:rPr>
        <w:t xml:space="preserve"> The</w:t>
      </w:r>
      <w:r w:rsidRPr="007A2F59">
        <w:rPr>
          <w:rFonts w:cstheme="minorHAnsi"/>
          <w:color w:val="000000"/>
          <w:sz w:val="24"/>
          <w:szCs w:val="24"/>
        </w:rPr>
        <w:t xml:space="preserve"> effect of IDIs on other clinical outcomes is uncertain, due to the low number of studies and use of different </w:t>
      </w:r>
      <w:r w:rsidR="00441DB9">
        <w:rPr>
          <w:rFonts w:cstheme="minorHAnsi"/>
          <w:color w:val="000000"/>
          <w:sz w:val="24"/>
          <w:szCs w:val="24"/>
        </w:rPr>
        <w:t>metrics</w:t>
      </w:r>
      <w:r w:rsidRPr="007A2F59">
        <w:rPr>
          <w:rFonts w:cstheme="minorHAnsi"/>
          <w:color w:val="000000"/>
          <w:sz w:val="24"/>
          <w:szCs w:val="24"/>
        </w:rPr>
        <w:t xml:space="preserve">, which meant that meta-analysis was not possible. However, none of the studies reported significantly worse </w:t>
      </w:r>
      <w:r w:rsidR="00441DB9">
        <w:rPr>
          <w:rFonts w:cstheme="minorHAnsi"/>
          <w:color w:val="000000"/>
          <w:sz w:val="24"/>
          <w:szCs w:val="24"/>
        </w:rPr>
        <w:t>outcomes in</w:t>
      </w:r>
      <w:r w:rsidRPr="007A2F59">
        <w:rPr>
          <w:rFonts w:cstheme="minorHAnsi"/>
          <w:color w:val="000000"/>
          <w:sz w:val="24"/>
          <w:szCs w:val="24"/>
        </w:rPr>
        <w:t xml:space="preserve"> the intervention groups for any indicator, with most reporting improvements in a range of other clinical outcomes. </w:t>
      </w:r>
    </w:p>
    <w:p w14:paraId="526DAE4F" w14:textId="77777777" w:rsidR="00001FEF" w:rsidRDefault="00001FEF" w:rsidP="00001FEF">
      <w:pPr>
        <w:autoSpaceDE w:val="0"/>
        <w:autoSpaceDN w:val="0"/>
        <w:adjustRightInd w:val="0"/>
        <w:spacing w:after="0" w:line="480" w:lineRule="auto"/>
        <w:rPr>
          <w:rFonts w:cstheme="minorHAnsi"/>
          <w:color w:val="000000"/>
          <w:sz w:val="24"/>
          <w:szCs w:val="24"/>
        </w:rPr>
      </w:pPr>
    </w:p>
    <w:p w14:paraId="2738EFC6" w14:textId="39F22B2E" w:rsidR="00001FEF" w:rsidRPr="002A077C" w:rsidRDefault="00A73E43" w:rsidP="002A077C">
      <w:pPr>
        <w:spacing w:after="0" w:line="480" w:lineRule="auto"/>
        <w:rPr>
          <w:sz w:val="24"/>
          <w:szCs w:val="24"/>
        </w:rPr>
      </w:pPr>
      <w:r w:rsidRPr="002A077C">
        <w:rPr>
          <w:sz w:val="24"/>
          <w:szCs w:val="24"/>
        </w:rPr>
        <w:t>This study builds on previous work</w:t>
      </w:r>
      <w:r w:rsidR="002700AF" w:rsidRPr="002A077C">
        <w:rPr>
          <w:sz w:val="24"/>
          <w:szCs w:val="24"/>
          <w:vertAlign w:val="superscript"/>
        </w:rPr>
        <w:t>18</w:t>
      </w:r>
      <w:r w:rsidR="002700AF" w:rsidRPr="002700AF">
        <w:rPr>
          <w:sz w:val="24"/>
          <w:szCs w:val="24"/>
        </w:rPr>
        <w:t xml:space="preserve"> </w:t>
      </w:r>
      <w:r w:rsidR="002700AF">
        <w:rPr>
          <w:sz w:val="24"/>
          <w:szCs w:val="24"/>
        </w:rPr>
        <w:t>in</w:t>
      </w:r>
      <w:r w:rsidRPr="002A077C">
        <w:rPr>
          <w:sz w:val="24"/>
          <w:szCs w:val="24"/>
        </w:rPr>
        <w:t xml:space="preserve"> looking at the impact of IDIs by using a more refined search strategy which focuses on adults only and using only interventions where the comparator group is usual care. This allows for the impact on adults with asthma to be shown more clearly then previous work which has included children.</w:t>
      </w:r>
      <w:r w:rsidR="002700AF" w:rsidRPr="002A077C">
        <w:rPr>
          <w:sz w:val="24"/>
          <w:szCs w:val="24"/>
          <w:vertAlign w:val="superscript"/>
        </w:rPr>
        <w:t>18</w:t>
      </w:r>
      <w:r w:rsidRPr="002A077C">
        <w:rPr>
          <w:sz w:val="24"/>
          <w:szCs w:val="24"/>
        </w:rPr>
        <w:t xml:space="preserve"> The previous review included 19 unique RCTSs of which only two are included in this study.</w:t>
      </w:r>
      <w:r w:rsidR="002700AF" w:rsidRPr="002A077C">
        <w:rPr>
          <w:sz w:val="24"/>
          <w:szCs w:val="24"/>
          <w:vertAlign w:val="superscript"/>
        </w:rPr>
        <w:t>34,40</w:t>
      </w:r>
      <w:r w:rsidR="002A077C">
        <w:rPr>
          <w:sz w:val="24"/>
          <w:szCs w:val="24"/>
          <w:vertAlign w:val="superscript"/>
        </w:rPr>
        <w:t xml:space="preserve"> </w:t>
      </w:r>
      <w:r w:rsidR="0025144F">
        <w:rPr>
          <w:rFonts w:cstheme="minorHAnsi"/>
          <w:color w:val="000000"/>
          <w:sz w:val="24"/>
          <w:szCs w:val="24"/>
        </w:rPr>
        <w:t xml:space="preserve">The small but significant improvement in </w:t>
      </w:r>
      <w:r w:rsidR="0025144F" w:rsidRPr="00055A72">
        <w:rPr>
          <w:rFonts w:cstheme="minorHAnsi"/>
          <w:color w:val="000000"/>
          <w:sz w:val="24"/>
          <w:szCs w:val="24"/>
          <w:shd w:val="clear" w:color="auto" w:fill="FFFFFF"/>
        </w:rPr>
        <w:t>for both asthma control and AQLQ,</w:t>
      </w:r>
      <w:r w:rsidR="0025144F" w:rsidRPr="007A2F59">
        <w:rPr>
          <w:rFonts w:cstheme="minorHAnsi"/>
          <w:color w:val="000000"/>
          <w:sz w:val="24"/>
          <w:szCs w:val="24"/>
          <w:shd w:val="clear" w:color="auto" w:fill="FFFFFF"/>
        </w:rPr>
        <w:t xml:space="preserve"> albeit based on </w:t>
      </w:r>
      <w:r w:rsidR="0025144F">
        <w:rPr>
          <w:rFonts w:cstheme="minorHAnsi"/>
          <w:color w:val="000000"/>
          <w:sz w:val="24"/>
          <w:szCs w:val="24"/>
          <w:shd w:val="clear" w:color="auto" w:fill="FFFFFF"/>
        </w:rPr>
        <w:t xml:space="preserve">only </w:t>
      </w:r>
      <w:r w:rsidR="0025144F" w:rsidRPr="007A2F59">
        <w:rPr>
          <w:rFonts w:cstheme="minorHAnsi"/>
          <w:color w:val="000000"/>
          <w:sz w:val="24"/>
          <w:szCs w:val="24"/>
          <w:shd w:val="clear" w:color="auto" w:fill="FFFFFF"/>
        </w:rPr>
        <w:t>two studies</w:t>
      </w:r>
      <w:r w:rsidR="00920945">
        <w:rPr>
          <w:rFonts w:cstheme="minorHAnsi"/>
          <w:color w:val="000000"/>
          <w:sz w:val="24"/>
          <w:szCs w:val="24"/>
          <w:shd w:val="clear" w:color="auto" w:fill="FFFFFF"/>
        </w:rPr>
        <w:t>,</w:t>
      </w:r>
      <w:r w:rsidR="0025144F" w:rsidRPr="007A2F59" w:rsidDel="0025144F">
        <w:rPr>
          <w:rFonts w:cstheme="minorHAnsi"/>
          <w:color w:val="000000"/>
          <w:sz w:val="24"/>
          <w:szCs w:val="24"/>
        </w:rPr>
        <w:t xml:space="preserve"> </w:t>
      </w:r>
      <w:r w:rsidR="0025144F">
        <w:rPr>
          <w:rFonts w:cstheme="minorHAnsi"/>
          <w:color w:val="000000"/>
          <w:sz w:val="24"/>
          <w:szCs w:val="24"/>
        </w:rPr>
        <w:t>contrasts with evidence from other studies where no difference was found.</w:t>
      </w:r>
      <w:r w:rsidR="000B6707" w:rsidRPr="00A00370">
        <w:rPr>
          <w:rFonts w:cstheme="minorHAnsi"/>
          <w:color w:val="000000"/>
          <w:sz w:val="24"/>
          <w:szCs w:val="24"/>
          <w:vertAlign w:val="superscript"/>
        </w:rPr>
        <w:t>18 4</w:t>
      </w:r>
      <w:r w:rsidR="00AA2A3A">
        <w:rPr>
          <w:rFonts w:cstheme="minorHAnsi"/>
          <w:color w:val="000000"/>
          <w:sz w:val="24"/>
          <w:szCs w:val="24"/>
          <w:vertAlign w:val="superscript"/>
        </w:rPr>
        <w:t>3</w:t>
      </w:r>
      <w:r w:rsidR="00A00370">
        <w:rPr>
          <w:rFonts w:cstheme="minorHAnsi"/>
          <w:color w:val="000000"/>
          <w:sz w:val="24"/>
          <w:szCs w:val="24"/>
        </w:rPr>
        <w:t xml:space="preserve"> I</w:t>
      </w:r>
      <w:r w:rsidR="00001FEF" w:rsidRPr="007A2F59">
        <w:rPr>
          <w:rFonts w:cstheme="minorHAnsi"/>
          <w:color w:val="000000"/>
          <w:sz w:val="24"/>
          <w:szCs w:val="24"/>
        </w:rPr>
        <w:t xml:space="preserve">n </w:t>
      </w:r>
      <w:r w:rsidR="00001FEF" w:rsidRPr="007A2F59">
        <w:rPr>
          <w:rFonts w:cstheme="minorHAnsi"/>
          <w:color w:val="000000"/>
          <w:sz w:val="24"/>
          <w:szCs w:val="24"/>
        </w:rPr>
        <w:lastRenderedPageBreak/>
        <w:t xml:space="preserve">contrast to other reviews, two studies that analysed asthma symptoms showed </w:t>
      </w:r>
      <w:r w:rsidR="00441DB9">
        <w:rPr>
          <w:rFonts w:cstheme="minorHAnsi"/>
          <w:color w:val="000000"/>
          <w:sz w:val="24"/>
          <w:szCs w:val="24"/>
        </w:rPr>
        <w:t xml:space="preserve">statistically </w:t>
      </w:r>
      <w:r w:rsidR="00001FEF" w:rsidRPr="007A2F59">
        <w:rPr>
          <w:rFonts w:cstheme="minorHAnsi"/>
          <w:color w:val="000000"/>
          <w:sz w:val="24"/>
          <w:szCs w:val="24"/>
        </w:rPr>
        <w:t>significant improvements for intervention patients.</w:t>
      </w:r>
      <w:r w:rsidR="00057F2B" w:rsidRPr="00895D02">
        <w:rPr>
          <w:rFonts w:cstheme="minorHAnsi"/>
          <w:color w:val="000000"/>
          <w:sz w:val="24"/>
          <w:szCs w:val="24"/>
          <w:vertAlign w:val="superscript"/>
        </w:rPr>
        <w:t>18</w:t>
      </w:r>
      <w:r w:rsidR="00895D02">
        <w:rPr>
          <w:rFonts w:cstheme="minorHAnsi"/>
          <w:color w:val="000000"/>
          <w:sz w:val="24"/>
          <w:szCs w:val="24"/>
          <w:vertAlign w:val="superscript"/>
        </w:rPr>
        <w:t xml:space="preserve"> </w:t>
      </w:r>
      <w:r w:rsidR="0008464C">
        <w:rPr>
          <w:rFonts w:cstheme="minorHAnsi"/>
          <w:color w:val="000000"/>
          <w:sz w:val="24"/>
          <w:szCs w:val="24"/>
          <w:vertAlign w:val="superscript"/>
        </w:rPr>
        <w:t>4</w:t>
      </w:r>
      <w:r w:rsidR="00AA2A3A">
        <w:rPr>
          <w:rFonts w:cstheme="minorHAnsi"/>
          <w:color w:val="000000"/>
          <w:sz w:val="24"/>
          <w:szCs w:val="24"/>
          <w:vertAlign w:val="superscript"/>
        </w:rPr>
        <w:t>3</w:t>
      </w:r>
      <w:r w:rsidR="00A00370">
        <w:rPr>
          <w:rFonts w:cstheme="minorHAnsi"/>
          <w:color w:val="000000"/>
        </w:rPr>
        <w:t xml:space="preserve"> </w:t>
      </w:r>
      <w:r w:rsidR="0008464C" w:rsidRPr="00660096">
        <w:rPr>
          <w:rFonts w:cstheme="minorHAnsi"/>
          <w:color w:val="000000"/>
          <w:sz w:val="24"/>
          <w:szCs w:val="24"/>
        </w:rPr>
        <w:t>Results</w:t>
      </w:r>
      <w:r w:rsidR="00001FEF" w:rsidRPr="00660096">
        <w:rPr>
          <w:rFonts w:cstheme="minorHAnsi"/>
          <w:color w:val="000000"/>
          <w:sz w:val="24"/>
          <w:szCs w:val="24"/>
        </w:rPr>
        <w:t xml:space="preserve"> were mixed for changes in medic</w:t>
      </w:r>
      <w:r w:rsidR="00001FEF" w:rsidRPr="00055A72">
        <w:rPr>
          <w:rFonts w:cstheme="minorHAnsi"/>
          <w:color w:val="000000"/>
          <w:sz w:val="24"/>
          <w:szCs w:val="24"/>
        </w:rPr>
        <w:t xml:space="preserve">ation use, improvements in </w:t>
      </w:r>
      <w:r w:rsidR="00001FEF" w:rsidRPr="007A2F59">
        <w:rPr>
          <w:rFonts w:cstheme="minorHAnsi"/>
          <w:color w:val="000000"/>
          <w:sz w:val="24"/>
          <w:szCs w:val="24"/>
        </w:rPr>
        <w:t xml:space="preserve">medication adherence, and health care utilisation.  No improvement </w:t>
      </w:r>
      <w:r w:rsidR="00001FEF" w:rsidRPr="007A2F59">
        <w:rPr>
          <w:rFonts w:cstheme="minorHAnsi"/>
          <w:sz w:val="24"/>
          <w:szCs w:val="24"/>
        </w:rPr>
        <w:t>in</w:t>
      </w:r>
      <w:r w:rsidR="00001FEF" w:rsidRPr="007A2F59">
        <w:rPr>
          <w:rFonts w:cstheme="minorHAnsi"/>
          <w:bCs/>
          <w:sz w:val="24"/>
          <w:szCs w:val="24"/>
        </w:rPr>
        <w:t xml:space="preserve"> asthma knowledge or reduction in exacerbations was reported</w:t>
      </w:r>
      <w:r w:rsidR="00001FEF" w:rsidRPr="007A2F59">
        <w:rPr>
          <w:rFonts w:cstheme="minorHAnsi"/>
          <w:sz w:val="24"/>
          <w:szCs w:val="24"/>
        </w:rPr>
        <w:t>.</w:t>
      </w:r>
      <w:r w:rsidR="00001FEF">
        <w:rPr>
          <w:rFonts w:cstheme="minorHAnsi"/>
          <w:sz w:val="24"/>
          <w:szCs w:val="24"/>
        </w:rPr>
        <w:t xml:space="preserve"> </w:t>
      </w:r>
      <w:r w:rsidR="00001FEF">
        <w:rPr>
          <w:rFonts w:cstheme="minorHAnsi"/>
          <w:color w:val="000000"/>
          <w:sz w:val="24"/>
          <w:szCs w:val="24"/>
          <w:shd w:val="clear" w:color="auto" w:fill="FFFFFF"/>
        </w:rPr>
        <w:t xml:space="preserve">The small number of studies found </w:t>
      </w:r>
      <w:r w:rsidR="00001FEF">
        <w:rPr>
          <w:rFonts w:cstheme="minorHAnsi"/>
          <w:sz w:val="24"/>
          <w:szCs w:val="24"/>
        </w:rPr>
        <w:t>is consistent with</w:t>
      </w:r>
      <w:r w:rsidR="00001FEF" w:rsidRPr="00083B57">
        <w:rPr>
          <w:rFonts w:cstheme="minorHAnsi"/>
          <w:sz w:val="24"/>
          <w:szCs w:val="24"/>
        </w:rPr>
        <w:t xml:space="preserve"> a recent </w:t>
      </w:r>
      <w:r w:rsidR="00001FEF" w:rsidRPr="00083B57">
        <w:rPr>
          <w:rFonts w:cstheme="minorHAnsi"/>
          <w:color w:val="000000"/>
          <w:sz w:val="24"/>
          <w:szCs w:val="24"/>
          <w:shd w:val="clear" w:color="auto" w:fill="FFFFFF"/>
        </w:rPr>
        <w:t xml:space="preserve">systematic review of </w:t>
      </w:r>
      <w:r w:rsidR="00001FEF">
        <w:rPr>
          <w:rFonts w:cstheme="minorHAnsi"/>
          <w:color w:val="000000"/>
          <w:sz w:val="24"/>
          <w:szCs w:val="24"/>
          <w:shd w:val="clear" w:color="auto" w:fill="FFFFFF"/>
        </w:rPr>
        <w:t>IDIs</w:t>
      </w:r>
      <w:r w:rsidR="00001FEF" w:rsidRPr="00083B57">
        <w:rPr>
          <w:rFonts w:cstheme="minorHAnsi"/>
          <w:color w:val="000000"/>
          <w:sz w:val="24"/>
          <w:szCs w:val="24"/>
          <w:shd w:val="clear" w:color="auto" w:fill="FFFFFF"/>
        </w:rPr>
        <w:t xml:space="preserve"> for asthma care which showed that only a small proportion of </w:t>
      </w:r>
      <w:r w:rsidR="00001FEF">
        <w:rPr>
          <w:rFonts w:cstheme="minorHAnsi"/>
          <w:color w:val="000000"/>
          <w:sz w:val="24"/>
          <w:szCs w:val="24"/>
          <w:shd w:val="clear" w:color="auto" w:fill="FFFFFF"/>
        </w:rPr>
        <w:t>IDIs</w:t>
      </w:r>
      <w:r w:rsidR="00001FEF" w:rsidRPr="00083B57">
        <w:rPr>
          <w:rFonts w:cstheme="minorHAnsi"/>
          <w:color w:val="000000"/>
          <w:sz w:val="24"/>
          <w:szCs w:val="24"/>
          <w:shd w:val="clear" w:color="auto" w:fill="FFFFFF"/>
        </w:rPr>
        <w:t xml:space="preserve"> were aimed at adults with none including participants aged over 65.</w:t>
      </w:r>
      <w:r w:rsidR="000B6707">
        <w:rPr>
          <w:rFonts w:cstheme="minorHAnsi"/>
          <w:color w:val="000000"/>
          <w:sz w:val="24"/>
          <w:szCs w:val="24"/>
          <w:shd w:val="clear" w:color="auto" w:fill="FFFFFF"/>
          <w:vertAlign w:val="superscript"/>
        </w:rPr>
        <w:t>18</w:t>
      </w:r>
    </w:p>
    <w:p w14:paraId="4E5344B0" w14:textId="77777777" w:rsidR="00001FEF" w:rsidRDefault="00001FEF" w:rsidP="00001FEF">
      <w:pPr>
        <w:autoSpaceDE w:val="0"/>
        <w:autoSpaceDN w:val="0"/>
        <w:adjustRightInd w:val="0"/>
        <w:spacing w:after="0" w:line="480" w:lineRule="auto"/>
        <w:rPr>
          <w:color w:val="000000"/>
          <w:sz w:val="24"/>
          <w:szCs w:val="24"/>
          <w:shd w:val="clear" w:color="auto" w:fill="FFFFFF"/>
        </w:rPr>
      </w:pPr>
    </w:p>
    <w:p w14:paraId="0012D5DB" w14:textId="39A1C738" w:rsidR="00001FEF" w:rsidRPr="002564C8" w:rsidRDefault="00001FEF" w:rsidP="00E91939">
      <w:pPr>
        <w:autoSpaceDE w:val="0"/>
        <w:autoSpaceDN w:val="0"/>
        <w:adjustRightInd w:val="0"/>
        <w:spacing w:after="0" w:line="480" w:lineRule="auto"/>
        <w:rPr>
          <w:rFonts w:cs="New-Baskerville-RomanA"/>
          <w:color w:val="292526"/>
          <w:sz w:val="24"/>
          <w:szCs w:val="24"/>
        </w:rPr>
      </w:pPr>
      <w:r w:rsidRPr="00F93653">
        <w:rPr>
          <w:rFonts w:cs="New-Baskerville-RomanA"/>
          <w:color w:val="292526"/>
          <w:sz w:val="24"/>
          <w:szCs w:val="24"/>
        </w:rPr>
        <w:t xml:space="preserve">The review has a number of limitations. Only a small number of </w:t>
      </w:r>
      <w:r>
        <w:rPr>
          <w:rFonts w:cs="New-Baskerville-RomanA"/>
          <w:color w:val="292526"/>
          <w:sz w:val="24"/>
          <w:szCs w:val="24"/>
        </w:rPr>
        <w:t xml:space="preserve">eligible </w:t>
      </w:r>
      <w:r w:rsidRPr="00F93653">
        <w:rPr>
          <w:rFonts w:cs="New-Baskerville-RomanA"/>
          <w:color w:val="292526"/>
          <w:sz w:val="24"/>
          <w:szCs w:val="24"/>
        </w:rPr>
        <w:t>studie</w:t>
      </w:r>
      <w:r>
        <w:rPr>
          <w:rFonts w:cs="New-Baskerville-RomanA"/>
          <w:color w:val="292526"/>
          <w:sz w:val="24"/>
          <w:szCs w:val="24"/>
        </w:rPr>
        <w:t xml:space="preserve">s were identified. The </w:t>
      </w:r>
      <w:r w:rsidRPr="00F93653">
        <w:rPr>
          <w:rFonts w:cs="New-Baskerville-RomanA"/>
          <w:color w:val="292526"/>
          <w:sz w:val="24"/>
          <w:szCs w:val="24"/>
        </w:rPr>
        <w:t xml:space="preserve">majority were of </w:t>
      </w:r>
      <w:r w:rsidR="00441DB9">
        <w:rPr>
          <w:rFonts w:cs="New-Baskerville-RomanA"/>
          <w:color w:val="292526"/>
          <w:sz w:val="24"/>
          <w:szCs w:val="24"/>
        </w:rPr>
        <w:t>moderate</w:t>
      </w:r>
      <w:r w:rsidR="00441DB9" w:rsidRPr="00F93653">
        <w:rPr>
          <w:rFonts w:cs="New-Baskerville-RomanA"/>
          <w:color w:val="292526"/>
          <w:sz w:val="24"/>
          <w:szCs w:val="24"/>
        </w:rPr>
        <w:t xml:space="preserve"> </w:t>
      </w:r>
      <w:r w:rsidRPr="00F93653">
        <w:rPr>
          <w:rFonts w:cs="New-Baskerville-RomanA"/>
          <w:color w:val="292526"/>
          <w:sz w:val="24"/>
          <w:szCs w:val="24"/>
        </w:rPr>
        <w:t>quality</w:t>
      </w:r>
      <w:r>
        <w:rPr>
          <w:rFonts w:cs="New-Baskerville-RomanA"/>
          <w:color w:val="292526"/>
          <w:sz w:val="24"/>
          <w:szCs w:val="24"/>
        </w:rPr>
        <w:t xml:space="preserve">, </w:t>
      </w:r>
      <w:r w:rsidRPr="00F93653">
        <w:rPr>
          <w:rFonts w:cs="New-Baskerville-RomanA"/>
          <w:color w:val="292526"/>
          <w:sz w:val="24"/>
          <w:szCs w:val="24"/>
        </w:rPr>
        <w:t>small in size</w:t>
      </w:r>
      <w:r>
        <w:rPr>
          <w:rFonts w:cs="New-Baskerville-RomanA"/>
          <w:color w:val="292526"/>
          <w:sz w:val="24"/>
          <w:szCs w:val="24"/>
        </w:rPr>
        <w:t xml:space="preserve"> and short in duration</w:t>
      </w:r>
      <w:r w:rsidRPr="00F93653">
        <w:rPr>
          <w:rFonts w:cs="New-Baskerville-RomanA"/>
          <w:color w:val="292526"/>
          <w:sz w:val="24"/>
          <w:szCs w:val="24"/>
        </w:rPr>
        <w:t xml:space="preserve"> </w:t>
      </w:r>
      <w:r>
        <w:rPr>
          <w:rFonts w:cs="New-Baskerville-RomanA"/>
          <w:color w:val="292526"/>
          <w:sz w:val="24"/>
          <w:szCs w:val="24"/>
        </w:rPr>
        <w:t>meaning that individual studies</w:t>
      </w:r>
      <w:r w:rsidRPr="00F93653">
        <w:rPr>
          <w:rFonts w:cs="New-Baskerville-RomanA"/>
          <w:color w:val="292526"/>
          <w:sz w:val="24"/>
          <w:szCs w:val="24"/>
        </w:rPr>
        <w:t xml:space="preserve"> were likely to be under powered</w:t>
      </w:r>
      <w:r>
        <w:rPr>
          <w:rFonts w:cs="New-Baskerville-RomanA"/>
          <w:color w:val="292526"/>
          <w:sz w:val="24"/>
          <w:szCs w:val="24"/>
        </w:rPr>
        <w:t xml:space="preserve"> for most outcomes</w:t>
      </w:r>
      <w:r w:rsidRPr="00F93653">
        <w:rPr>
          <w:rFonts w:cs="New-Baskerville-RomanA"/>
          <w:color w:val="292526"/>
          <w:sz w:val="24"/>
          <w:szCs w:val="24"/>
        </w:rPr>
        <w:t xml:space="preserve">. </w:t>
      </w:r>
      <w:r>
        <w:rPr>
          <w:rFonts w:cs="New-Baskerville-RomanA"/>
          <w:color w:val="292526"/>
          <w:sz w:val="24"/>
          <w:szCs w:val="24"/>
        </w:rPr>
        <w:t>The small number of studies also meant analysis of the possible effects of specific intervention components was not possible, limiting what the study can tell us about the effects of</w:t>
      </w:r>
      <w:r w:rsidR="008421E0">
        <w:rPr>
          <w:rFonts w:cs="New-Baskerville-RomanA"/>
          <w:color w:val="292526"/>
          <w:sz w:val="24"/>
          <w:szCs w:val="24"/>
        </w:rPr>
        <w:t xml:space="preserve"> individual</w:t>
      </w:r>
      <w:r>
        <w:rPr>
          <w:rFonts w:cs="New-Baskerville-RomanA"/>
          <w:color w:val="292526"/>
          <w:sz w:val="24"/>
          <w:szCs w:val="24"/>
        </w:rPr>
        <w:t xml:space="preserve"> IDIs</w:t>
      </w:r>
      <w:r w:rsidR="008421E0">
        <w:rPr>
          <w:rFonts w:cs="New-Baskerville-RomanA"/>
          <w:color w:val="292526"/>
          <w:sz w:val="24"/>
          <w:szCs w:val="24"/>
        </w:rPr>
        <w:t xml:space="preserve"> and how they might differ from each other</w:t>
      </w:r>
      <w:r>
        <w:rPr>
          <w:rFonts w:cs="New-Baskerville-RomanA"/>
          <w:color w:val="292526"/>
          <w:sz w:val="24"/>
          <w:szCs w:val="24"/>
        </w:rPr>
        <w:t xml:space="preserve">. </w:t>
      </w:r>
      <w:r>
        <w:rPr>
          <w:sz w:val="24"/>
          <w:szCs w:val="24"/>
        </w:rPr>
        <w:t xml:space="preserve">The studies were variable in length, with the longest lasting one year and the shortest just </w:t>
      </w:r>
      <w:r w:rsidR="00584E9C">
        <w:rPr>
          <w:sz w:val="24"/>
          <w:szCs w:val="24"/>
        </w:rPr>
        <w:t>ten</w:t>
      </w:r>
      <w:r>
        <w:rPr>
          <w:sz w:val="24"/>
          <w:szCs w:val="24"/>
        </w:rPr>
        <w:t xml:space="preserve"> weeks. </w:t>
      </w:r>
      <w:r w:rsidR="00E91939">
        <w:rPr>
          <w:sz w:val="24"/>
          <w:szCs w:val="24"/>
        </w:rPr>
        <w:t xml:space="preserve">Short studies </w:t>
      </w:r>
      <w:r>
        <w:rPr>
          <w:sz w:val="24"/>
          <w:szCs w:val="24"/>
        </w:rPr>
        <w:t>may underestimate the impact of the interventions since the performance of participants may continue to improve after the end of the intervention.</w:t>
      </w:r>
      <w:r w:rsidR="000B6707" w:rsidRPr="00A00370">
        <w:rPr>
          <w:sz w:val="24"/>
          <w:szCs w:val="24"/>
          <w:vertAlign w:val="superscript"/>
        </w:rPr>
        <w:t>4</w:t>
      </w:r>
      <w:r w:rsidR="00AA2A3A">
        <w:rPr>
          <w:sz w:val="24"/>
          <w:szCs w:val="24"/>
          <w:vertAlign w:val="superscript"/>
        </w:rPr>
        <w:t>4</w:t>
      </w:r>
      <w:r>
        <w:rPr>
          <w:sz w:val="24"/>
          <w:szCs w:val="24"/>
        </w:rPr>
        <w:t xml:space="preserve"> </w:t>
      </w:r>
      <w:r w:rsidRPr="008421E0">
        <w:rPr>
          <w:rFonts w:cstheme="minorHAnsi"/>
          <w:sz w:val="24"/>
          <w:szCs w:val="24"/>
        </w:rPr>
        <w:t xml:space="preserve">One follow up study included in this analysis showed that improvements in </w:t>
      </w:r>
      <w:r w:rsidRPr="002564C8">
        <w:rPr>
          <w:rFonts w:eastAsia="Times New Roman" w:cstheme="minorHAnsi"/>
          <w:color w:val="111111"/>
          <w:sz w:val="24"/>
          <w:szCs w:val="24"/>
          <w:lang w:eastAsia="en-GB"/>
        </w:rPr>
        <w:t xml:space="preserve">asthma-related quality of life and asthma control were sustained in participants for </w:t>
      </w:r>
      <w:r w:rsidRPr="008421E0">
        <w:rPr>
          <w:rFonts w:cstheme="minorHAnsi"/>
          <w:sz w:val="24"/>
          <w:szCs w:val="24"/>
        </w:rPr>
        <w:t>1.5 years after the end of the intervention</w:t>
      </w:r>
      <w:r w:rsidR="00C66AF8">
        <w:rPr>
          <w:rFonts w:cstheme="minorHAnsi"/>
          <w:sz w:val="24"/>
          <w:szCs w:val="24"/>
        </w:rPr>
        <w:t>.</w:t>
      </w:r>
      <w:r w:rsidR="000B6707" w:rsidRPr="00A00370">
        <w:rPr>
          <w:rFonts w:eastAsia="Times New Roman" w:cstheme="minorHAnsi"/>
          <w:color w:val="111111"/>
          <w:sz w:val="24"/>
          <w:szCs w:val="24"/>
          <w:vertAlign w:val="superscript"/>
          <w:lang w:eastAsia="en-GB"/>
        </w:rPr>
        <w:t>33</w:t>
      </w:r>
    </w:p>
    <w:p w14:paraId="6DA2E92E" w14:textId="77777777" w:rsidR="00001FEF" w:rsidRDefault="00001FEF" w:rsidP="00001FEF">
      <w:pPr>
        <w:autoSpaceDE w:val="0"/>
        <w:autoSpaceDN w:val="0"/>
        <w:adjustRightInd w:val="0"/>
        <w:spacing w:after="0" w:line="480" w:lineRule="auto"/>
        <w:rPr>
          <w:sz w:val="24"/>
          <w:szCs w:val="24"/>
        </w:rPr>
      </w:pPr>
    </w:p>
    <w:p w14:paraId="1DD87383" w14:textId="17FD527D" w:rsidR="00001FEF" w:rsidRPr="00893DE7" w:rsidRDefault="00001FEF" w:rsidP="00001FEF">
      <w:pPr>
        <w:autoSpaceDE w:val="0"/>
        <w:autoSpaceDN w:val="0"/>
        <w:adjustRightInd w:val="0"/>
        <w:spacing w:after="0" w:line="480" w:lineRule="auto"/>
        <w:rPr>
          <w:rFonts w:cs="AdvP403A40"/>
          <w:b/>
          <w:sz w:val="24"/>
          <w:szCs w:val="24"/>
        </w:rPr>
      </w:pPr>
      <w:r w:rsidRPr="00893DE7">
        <w:rPr>
          <w:rFonts w:cs="New-Baskerville-RomanA"/>
          <w:color w:val="292526"/>
          <w:sz w:val="24"/>
          <w:szCs w:val="24"/>
        </w:rPr>
        <w:t>Included interventions were from a range of countries (</w:t>
      </w:r>
      <w:r w:rsidRPr="00893DE7">
        <w:rPr>
          <w:rFonts w:cstheme="minorHAnsi"/>
          <w:sz w:val="24"/>
          <w:szCs w:val="24"/>
        </w:rPr>
        <w:t xml:space="preserve">Netherlands, USA, Taiwan and Denmark), suggesting that </w:t>
      </w:r>
      <w:r>
        <w:rPr>
          <w:rFonts w:cstheme="minorHAnsi"/>
          <w:sz w:val="24"/>
          <w:szCs w:val="24"/>
        </w:rPr>
        <w:t>IDIs</w:t>
      </w:r>
      <w:r w:rsidRPr="00893DE7">
        <w:rPr>
          <w:rFonts w:cstheme="minorHAnsi"/>
          <w:sz w:val="24"/>
          <w:szCs w:val="24"/>
        </w:rPr>
        <w:t xml:space="preserve"> were suitable for use across a range of health systems. However</w:t>
      </w:r>
      <w:r w:rsidR="00E91939">
        <w:rPr>
          <w:rFonts w:cstheme="minorHAnsi"/>
          <w:sz w:val="24"/>
          <w:szCs w:val="24"/>
        </w:rPr>
        <w:t>,</w:t>
      </w:r>
      <w:r w:rsidRPr="00893DE7">
        <w:rPr>
          <w:rFonts w:cstheme="minorHAnsi"/>
          <w:sz w:val="24"/>
          <w:szCs w:val="24"/>
        </w:rPr>
        <w:t xml:space="preserve"> none</w:t>
      </w:r>
      <w:r w:rsidRPr="00893DE7">
        <w:rPr>
          <w:color w:val="000000"/>
          <w:sz w:val="24"/>
          <w:szCs w:val="24"/>
          <w:shd w:val="clear" w:color="auto" w:fill="FFFFFF"/>
        </w:rPr>
        <w:t xml:space="preserve"> of the trials were undertaken in low-income countries and there is no evidence on how intervention effects may differ by socio-economic status or ethnicity.</w:t>
      </w:r>
    </w:p>
    <w:p w14:paraId="13D43C23" w14:textId="77777777" w:rsidR="00001FEF" w:rsidRDefault="00001FEF" w:rsidP="00001FEF">
      <w:pPr>
        <w:autoSpaceDE w:val="0"/>
        <w:autoSpaceDN w:val="0"/>
        <w:adjustRightInd w:val="0"/>
        <w:spacing w:after="0" w:line="480" w:lineRule="auto"/>
        <w:rPr>
          <w:rFonts w:cstheme="minorHAnsi"/>
          <w:sz w:val="24"/>
          <w:szCs w:val="24"/>
        </w:rPr>
      </w:pPr>
    </w:p>
    <w:p w14:paraId="5013D27F" w14:textId="41CA436D" w:rsidR="00001FEF" w:rsidRDefault="00001FEF" w:rsidP="00001FEF">
      <w:pPr>
        <w:autoSpaceDE w:val="0"/>
        <w:autoSpaceDN w:val="0"/>
        <w:adjustRightInd w:val="0"/>
        <w:spacing w:after="0" w:line="480" w:lineRule="auto"/>
        <w:rPr>
          <w:rFonts w:cs="AdvOT35fdff1a"/>
          <w:color w:val="000000"/>
          <w:sz w:val="24"/>
          <w:szCs w:val="24"/>
        </w:rPr>
      </w:pPr>
      <w:r>
        <w:rPr>
          <w:rFonts w:cs="AdvOT35fdff1a"/>
          <w:color w:val="000000"/>
          <w:sz w:val="24"/>
          <w:szCs w:val="24"/>
        </w:rPr>
        <w:t xml:space="preserve">Only one study assessed the cost benefits of its impact, making the cost effectiveness of </w:t>
      </w:r>
      <w:r w:rsidR="00441DB9">
        <w:rPr>
          <w:rFonts w:cs="AdvOT35fdff1a"/>
          <w:color w:val="000000"/>
          <w:sz w:val="24"/>
          <w:szCs w:val="24"/>
        </w:rPr>
        <w:t>asthma I</w:t>
      </w:r>
      <w:r>
        <w:rPr>
          <w:rFonts w:cs="AdvOT35fdff1a"/>
          <w:color w:val="000000"/>
          <w:sz w:val="24"/>
          <w:szCs w:val="24"/>
        </w:rPr>
        <w:t>DI difficult to assess.</w:t>
      </w:r>
      <w:r w:rsidR="000B6707" w:rsidRPr="00A00370">
        <w:rPr>
          <w:rFonts w:cs="AdvOT35fdff1a"/>
          <w:color w:val="000000"/>
          <w:sz w:val="24"/>
          <w:szCs w:val="24"/>
          <w:vertAlign w:val="superscript"/>
        </w:rPr>
        <w:t>35</w:t>
      </w:r>
      <w:r w:rsidR="00A00370">
        <w:rPr>
          <w:rFonts w:cs="AdvOT35fdff1a"/>
          <w:color w:val="000000"/>
          <w:sz w:val="24"/>
          <w:szCs w:val="24"/>
        </w:rPr>
        <w:t xml:space="preserve"> </w:t>
      </w:r>
      <w:r>
        <w:rPr>
          <w:rFonts w:cs="AdvOT35fdff1a"/>
          <w:color w:val="000000"/>
          <w:sz w:val="24"/>
          <w:szCs w:val="24"/>
        </w:rPr>
        <w:t>However, this study did suggest that the intervention could be supplied at similar costs to usual care, as well</w:t>
      </w:r>
      <w:r w:rsidR="00E91939">
        <w:rPr>
          <w:rFonts w:cs="AdvOT35fdff1a"/>
          <w:color w:val="000000"/>
          <w:sz w:val="24"/>
          <w:szCs w:val="24"/>
        </w:rPr>
        <w:t xml:space="preserve"> as</w:t>
      </w:r>
      <w:r>
        <w:rPr>
          <w:rFonts w:cs="AdvOT35fdff1a"/>
          <w:color w:val="000000"/>
          <w:sz w:val="24"/>
          <w:szCs w:val="24"/>
        </w:rPr>
        <w:t xml:space="preserve"> offer additional benefits. Furthermore</w:t>
      </w:r>
      <w:r w:rsidR="00E91939">
        <w:rPr>
          <w:rFonts w:cs="AdvOT35fdff1a"/>
          <w:color w:val="000000"/>
          <w:sz w:val="24"/>
          <w:szCs w:val="24"/>
        </w:rPr>
        <w:t>,</w:t>
      </w:r>
      <w:r>
        <w:rPr>
          <w:rFonts w:cs="AdvOT35fdff1a"/>
          <w:color w:val="000000"/>
          <w:sz w:val="24"/>
          <w:szCs w:val="24"/>
        </w:rPr>
        <w:t xml:space="preserve"> the sustained improvements found in the follow up to this study suggest that the cost eff</w:t>
      </w:r>
      <w:r w:rsidR="008421E0">
        <w:rPr>
          <w:rFonts w:cs="AdvOT35fdff1a"/>
          <w:color w:val="000000"/>
          <w:sz w:val="24"/>
          <w:szCs w:val="24"/>
        </w:rPr>
        <w:t>ectiveness may</w:t>
      </w:r>
      <w:r>
        <w:rPr>
          <w:rFonts w:cs="AdvOT35fdff1a"/>
          <w:color w:val="000000"/>
          <w:sz w:val="24"/>
          <w:szCs w:val="24"/>
        </w:rPr>
        <w:t xml:space="preserve"> increase over a longer time period.</w:t>
      </w:r>
      <w:r w:rsidR="000B6707" w:rsidRPr="00A00370">
        <w:rPr>
          <w:rFonts w:cs="AdvOT35fdff1a"/>
          <w:color w:val="000000"/>
          <w:sz w:val="24"/>
          <w:szCs w:val="24"/>
          <w:vertAlign w:val="superscript"/>
        </w:rPr>
        <w:t>35</w:t>
      </w:r>
      <w:r w:rsidR="00A00370">
        <w:rPr>
          <w:rFonts w:cs="AdvOT35fdff1a"/>
          <w:color w:val="000000"/>
          <w:sz w:val="24"/>
          <w:szCs w:val="24"/>
        </w:rPr>
        <w:t xml:space="preserve"> </w:t>
      </w:r>
      <w:r w:rsidR="00441DB9">
        <w:rPr>
          <w:rFonts w:cs="AdvOT35fdff1a"/>
          <w:color w:val="000000"/>
          <w:sz w:val="24"/>
          <w:szCs w:val="24"/>
        </w:rPr>
        <w:t>N</w:t>
      </w:r>
      <w:r w:rsidR="004C627E">
        <w:rPr>
          <w:rFonts w:cs="AdvOT35fdff1a"/>
          <w:color w:val="000000"/>
          <w:sz w:val="24"/>
          <w:szCs w:val="24"/>
        </w:rPr>
        <w:t xml:space="preserve">o studies examined how </w:t>
      </w:r>
      <w:r w:rsidR="00441DB9">
        <w:rPr>
          <w:rFonts w:cs="AdvOT35fdff1a"/>
          <w:color w:val="000000"/>
          <w:sz w:val="24"/>
          <w:szCs w:val="24"/>
        </w:rPr>
        <w:t>asthma IDIs</w:t>
      </w:r>
      <w:r w:rsidR="004C627E">
        <w:rPr>
          <w:rFonts w:cs="AdvOT35fdff1a"/>
          <w:color w:val="000000"/>
          <w:sz w:val="24"/>
          <w:szCs w:val="24"/>
        </w:rPr>
        <w:t xml:space="preserve"> may affect mental health. </w:t>
      </w:r>
    </w:p>
    <w:p w14:paraId="237F2C6D" w14:textId="77777777" w:rsidR="00001FEF" w:rsidRDefault="00001FEF" w:rsidP="00001FEF">
      <w:pPr>
        <w:autoSpaceDE w:val="0"/>
        <w:autoSpaceDN w:val="0"/>
        <w:adjustRightInd w:val="0"/>
        <w:spacing w:after="0" w:line="480" w:lineRule="auto"/>
        <w:rPr>
          <w:rFonts w:cs="AdvOT35fdff1a"/>
          <w:color w:val="000000"/>
          <w:sz w:val="24"/>
          <w:szCs w:val="24"/>
        </w:rPr>
      </w:pPr>
    </w:p>
    <w:p w14:paraId="5F522181" w14:textId="77777777" w:rsidR="00001FEF" w:rsidRPr="00840BAE" w:rsidRDefault="00001FEF" w:rsidP="00001FEF">
      <w:pPr>
        <w:autoSpaceDE w:val="0"/>
        <w:autoSpaceDN w:val="0"/>
        <w:adjustRightInd w:val="0"/>
        <w:spacing w:after="0" w:line="480" w:lineRule="auto"/>
        <w:rPr>
          <w:rFonts w:cs="New-Baskerville-RomanA"/>
          <w:b/>
          <w:color w:val="292526"/>
          <w:sz w:val="24"/>
          <w:szCs w:val="24"/>
        </w:rPr>
      </w:pPr>
      <w:r>
        <w:rPr>
          <w:rFonts w:cs="New-Baskerville-RomanA"/>
          <w:b/>
          <w:color w:val="292526"/>
          <w:sz w:val="24"/>
          <w:szCs w:val="24"/>
        </w:rPr>
        <w:t>Conclusion</w:t>
      </w:r>
    </w:p>
    <w:p w14:paraId="59DDD803" w14:textId="3A435003" w:rsidR="00001FEF" w:rsidRPr="008D5458" w:rsidRDefault="00001FEF" w:rsidP="0059773C">
      <w:pPr>
        <w:autoSpaceDE w:val="0"/>
        <w:autoSpaceDN w:val="0"/>
        <w:adjustRightInd w:val="0"/>
        <w:spacing w:after="0" w:line="480" w:lineRule="auto"/>
        <w:rPr>
          <w:sz w:val="24"/>
          <w:szCs w:val="24"/>
          <w:lang w:val="en"/>
        </w:rPr>
      </w:pPr>
      <w:r w:rsidRPr="008D5458">
        <w:rPr>
          <w:sz w:val="24"/>
          <w:szCs w:val="24"/>
          <w:lang w:val="en"/>
        </w:rPr>
        <w:t xml:space="preserve">Digital self-management interventions for adults </w:t>
      </w:r>
      <w:r>
        <w:rPr>
          <w:sz w:val="24"/>
          <w:szCs w:val="24"/>
          <w:lang w:val="en"/>
        </w:rPr>
        <w:t>with asthma show potential for benefit</w:t>
      </w:r>
      <w:r w:rsidRPr="008D5458">
        <w:rPr>
          <w:sz w:val="24"/>
          <w:szCs w:val="24"/>
          <w:lang w:val="en"/>
        </w:rPr>
        <w:t xml:space="preserve">, with evidence of </w:t>
      </w:r>
      <w:r>
        <w:rPr>
          <w:sz w:val="24"/>
          <w:szCs w:val="24"/>
          <w:lang w:val="en"/>
        </w:rPr>
        <w:t>improvements in</w:t>
      </w:r>
      <w:r w:rsidRPr="008D5458">
        <w:rPr>
          <w:sz w:val="24"/>
          <w:szCs w:val="24"/>
          <w:lang w:val="en"/>
        </w:rPr>
        <w:t xml:space="preserve"> some outcomes</w:t>
      </w:r>
      <w:r>
        <w:rPr>
          <w:sz w:val="24"/>
          <w:szCs w:val="24"/>
          <w:lang w:val="en"/>
        </w:rPr>
        <w:t>, and no evidence of harm.</w:t>
      </w:r>
      <w:r w:rsidRPr="008D5458">
        <w:rPr>
          <w:sz w:val="24"/>
          <w:szCs w:val="24"/>
          <w:lang w:val="en"/>
        </w:rPr>
        <w:t xml:space="preserve"> However, the evidence base remains weak</w:t>
      </w:r>
      <w:r>
        <w:rPr>
          <w:sz w:val="24"/>
          <w:szCs w:val="24"/>
          <w:lang w:val="en"/>
        </w:rPr>
        <w:t>, and it is not yet possible to recommend their use in clinical practice</w:t>
      </w:r>
      <w:r w:rsidR="00E91939">
        <w:rPr>
          <w:sz w:val="24"/>
          <w:szCs w:val="24"/>
          <w:lang w:val="en"/>
        </w:rPr>
        <w:t>,</w:t>
      </w:r>
      <w:r w:rsidRPr="008D5458">
        <w:rPr>
          <w:sz w:val="24"/>
          <w:szCs w:val="24"/>
          <w:lang w:val="en"/>
        </w:rPr>
        <w:t xml:space="preserve"> due to the </w:t>
      </w:r>
      <w:r w:rsidR="0059773C">
        <w:rPr>
          <w:sz w:val="24"/>
          <w:szCs w:val="24"/>
          <w:lang w:val="en"/>
        </w:rPr>
        <w:t xml:space="preserve">current </w:t>
      </w:r>
      <w:r w:rsidR="00171E2F">
        <w:rPr>
          <w:sz w:val="24"/>
          <w:szCs w:val="24"/>
          <w:lang w:val="en"/>
        </w:rPr>
        <w:t>l</w:t>
      </w:r>
      <w:r w:rsidR="0059773C">
        <w:rPr>
          <w:sz w:val="24"/>
          <w:szCs w:val="24"/>
          <w:lang w:val="en"/>
        </w:rPr>
        <w:t>ack of</w:t>
      </w:r>
      <w:r w:rsidR="002779B7">
        <w:rPr>
          <w:sz w:val="24"/>
          <w:szCs w:val="24"/>
          <w:lang w:val="en"/>
        </w:rPr>
        <w:t xml:space="preserve"> </w:t>
      </w:r>
      <w:r w:rsidR="0059773C">
        <w:rPr>
          <w:sz w:val="24"/>
          <w:szCs w:val="24"/>
          <w:lang w:val="en"/>
        </w:rPr>
        <w:t xml:space="preserve">large, </w:t>
      </w:r>
      <w:r>
        <w:rPr>
          <w:sz w:val="24"/>
          <w:szCs w:val="24"/>
          <w:lang w:val="en"/>
        </w:rPr>
        <w:t>robust studies</w:t>
      </w:r>
      <w:r w:rsidRPr="008D5458">
        <w:rPr>
          <w:sz w:val="24"/>
          <w:szCs w:val="24"/>
          <w:lang w:val="en"/>
        </w:rPr>
        <w:t xml:space="preserve"> conducted</w:t>
      </w:r>
      <w:r w:rsidR="00E91939">
        <w:rPr>
          <w:sz w:val="24"/>
          <w:szCs w:val="24"/>
          <w:lang w:val="en"/>
        </w:rPr>
        <w:t xml:space="preserve"> and published</w:t>
      </w:r>
      <w:r w:rsidRPr="008D5458">
        <w:rPr>
          <w:sz w:val="24"/>
          <w:szCs w:val="24"/>
          <w:lang w:val="en"/>
        </w:rPr>
        <w:t>.</w:t>
      </w:r>
    </w:p>
    <w:p w14:paraId="2EB4D4F7" w14:textId="77777777" w:rsidR="00001FEF" w:rsidRDefault="00001FEF" w:rsidP="00001FEF"/>
    <w:p w14:paraId="3AF23D3D" w14:textId="77777777" w:rsidR="003D6C0B" w:rsidRDefault="003D6C0B" w:rsidP="00EC55A5">
      <w:pPr>
        <w:autoSpaceDE w:val="0"/>
        <w:autoSpaceDN w:val="0"/>
        <w:adjustRightInd w:val="0"/>
        <w:spacing w:after="0" w:line="480" w:lineRule="auto"/>
        <w:rPr>
          <w:color w:val="000000"/>
          <w:shd w:val="clear" w:color="auto" w:fill="FFFFFF"/>
        </w:rPr>
      </w:pPr>
    </w:p>
    <w:p w14:paraId="18164C3E" w14:textId="77777777" w:rsidR="00AE63B5" w:rsidRPr="00AE63B5" w:rsidRDefault="00AE63B5" w:rsidP="00AE63B5">
      <w:pPr>
        <w:spacing w:after="0" w:line="240" w:lineRule="auto"/>
        <w:rPr>
          <w:rFonts w:cstheme="minorHAnsi"/>
          <w:b/>
          <w:sz w:val="24"/>
          <w:szCs w:val="24"/>
        </w:rPr>
      </w:pPr>
      <w:r w:rsidRPr="00AE63B5">
        <w:rPr>
          <w:rFonts w:cstheme="minorHAnsi"/>
          <w:b/>
          <w:sz w:val="24"/>
          <w:szCs w:val="24"/>
        </w:rPr>
        <w:t>Abbreviations</w:t>
      </w:r>
    </w:p>
    <w:p w14:paraId="2A77A098" w14:textId="77777777" w:rsidR="00AE63B5" w:rsidRPr="00AE63B5" w:rsidRDefault="00AE63B5" w:rsidP="00AE63B5">
      <w:pPr>
        <w:spacing w:after="0" w:line="240" w:lineRule="auto"/>
        <w:rPr>
          <w:rFonts w:cstheme="minorHAnsi"/>
          <w:sz w:val="24"/>
          <w:szCs w:val="24"/>
        </w:rPr>
      </w:pPr>
      <w:r w:rsidRPr="00AE63B5">
        <w:rPr>
          <w:rFonts w:cstheme="minorHAnsi"/>
          <w:sz w:val="24"/>
          <w:szCs w:val="24"/>
        </w:rPr>
        <w:t>Asthma Quality of Life (AQLQ)</w:t>
      </w:r>
    </w:p>
    <w:p w14:paraId="4A58B84A" w14:textId="77777777" w:rsidR="00AE63B5" w:rsidRPr="00AE63B5" w:rsidRDefault="00AE63B5" w:rsidP="00AE63B5">
      <w:pPr>
        <w:spacing w:after="0" w:line="240" w:lineRule="auto"/>
        <w:rPr>
          <w:rFonts w:cstheme="minorHAnsi"/>
          <w:sz w:val="24"/>
          <w:szCs w:val="24"/>
        </w:rPr>
      </w:pPr>
      <w:r w:rsidRPr="00AE63B5">
        <w:rPr>
          <w:rFonts w:cstheme="minorHAnsi"/>
          <w:sz w:val="24"/>
          <w:szCs w:val="24"/>
        </w:rPr>
        <w:t>Confidence Interval (CI)</w:t>
      </w:r>
    </w:p>
    <w:p w14:paraId="48A2DD41" w14:textId="77777777" w:rsidR="00AE63B5" w:rsidRPr="00AE63B5" w:rsidRDefault="00AE63B5" w:rsidP="00AE63B5">
      <w:pPr>
        <w:spacing w:after="0" w:line="240" w:lineRule="auto"/>
        <w:rPr>
          <w:rFonts w:cstheme="minorHAnsi"/>
          <w:sz w:val="24"/>
          <w:szCs w:val="24"/>
        </w:rPr>
      </w:pPr>
      <w:r w:rsidRPr="00AE63B5">
        <w:rPr>
          <w:rFonts w:cstheme="minorHAnsi"/>
          <w:sz w:val="24"/>
          <w:szCs w:val="24"/>
        </w:rPr>
        <w:t>Standardised Mean Difference (SMD)</w:t>
      </w:r>
    </w:p>
    <w:p w14:paraId="2B0ECF72" w14:textId="7ABBF476" w:rsidR="00AE63B5" w:rsidRPr="00AE63B5" w:rsidRDefault="00AE63B5" w:rsidP="00AE63B5">
      <w:pPr>
        <w:spacing w:after="0" w:line="240" w:lineRule="auto"/>
        <w:rPr>
          <w:rFonts w:cstheme="minorHAnsi"/>
          <w:sz w:val="24"/>
          <w:szCs w:val="24"/>
        </w:rPr>
      </w:pPr>
      <w:r w:rsidRPr="00AE63B5">
        <w:rPr>
          <w:rFonts w:cstheme="minorHAnsi"/>
          <w:sz w:val="24"/>
          <w:szCs w:val="24"/>
        </w:rPr>
        <w:t>Interactive Digital Interventions (IDIs)</w:t>
      </w:r>
    </w:p>
    <w:p w14:paraId="7239112B" w14:textId="77777777" w:rsidR="00AE63B5" w:rsidRPr="00AE63B5" w:rsidRDefault="00AE63B5" w:rsidP="00AE63B5">
      <w:pPr>
        <w:spacing w:after="0" w:line="240" w:lineRule="auto"/>
        <w:rPr>
          <w:rFonts w:cstheme="minorHAnsi"/>
          <w:sz w:val="24"/>
          <w:szCs w:val="24"/>
        </w:rPr>
      </w:pPr>
      <w:r w:rsidRPr="00AE63B5">
        <w:rPr>
          <w:rFonts w:cstheme="minorHAnsi"/>
          <w:sz w:val="24"/>
          <w:szCs w:val="24"/>
        </w:rPr>
        <w:t>Randomised Controlled Trials (RCTs)</w:t>
      </w:r>
    </w:p>
    <w:p w14:paraId="125486C6" w14:textId="77777777" w:rsidR="00AE63B5" w:rsidRPr="00AE63B5" w:rsidRDefault="00AE63B5" w:rsidP="00AE63B5">
      <w:pPr>
        <w:spacing w:after="0" w:line="240" w:lineRule="auto"/>
        <w:rPr>
          <w:rFonts w:cstheme="minorHAnsi"/>
          <w:sz w:val="24"/>
          <w:szCs w:val="24"/>
          <w:vertAlign w:val="subscript"/>
        </w:rPr>
      </w:pPr>
      <w:r w:rsidRPr="00AE63B5">
        <w:rPr>
          <w:rFonts w:cstheme="minorHAnsi"/>
          <w:color w:val="222222"/>
          <w:sz w:val="24"/>
          <w:szCs w:val="24"/>
          <w:shd w:val="clear" w:color="auto" w:fill="FFFFFF"/>
        </w:rPr>
        <w:t xml:space="preserve">Forced expiratory volume in 1 second </w:t>
      </w:r>
      <w:r w:rsidRPr="00AE63B5">
        <w:rPr>
          <w:rFonts w:cstheme="minorHAnsi"/>
          <w:sz w:val="24"/>
          <w:szCs w:val="24"/>
        </w:rPr>
        <w:t>(FEV</w:t>
      </w:r>
      <w:r w:rsidRPr="00AE63B5">
        <w:rPr>
          <w:rFonts w:cstheme="minorHAnsi"/>
          <w:sz w:val="24"/>
          <w:szCs w:val="24"/>
          <w:vertAlign w:val="subscript"/>
        </w:rPr>
        <w:t>1)</w:t>
      </w:r>
    </w:p>
    <w:p w14:paraId="4FC31FFD" w14:textId="77777777" w:rsidR="00AE63B5" w:rsidRPr="00AE63B5" w:rsidRDefault="00AE63B5" w:rsidP="00AE63B5">
      <w:pPr>
        <w:spacing w:after="0" w:line="240" w:lineRule="auto"/>
        <w:rPr>
          <w:rFonts w:cstheme="minorHAnsi"/>
          <w:color w:val="292526"/>
          <w:sz w:val="24"/>
          <w:szCs w:val="24"/>
        </w:rPr>
      </w:pPr>
      <w:r w:rsidRPr="00AE63B5">
        <w:rPr>
          <w:rFonts w:cstheme="minorHAnsi"/>
          <w:color w:val="292526"/>
          <w:sz w:val="24"/>
          <w:szCs w:val="24"/>
        </w:rPr>
        <w:t>Peak expiratory flow rate (PEFR)</w:t>
      </w:r>
    </w:p>
    <w:p w14:paraId="0BAF0062" w14:textId="77777777" w:rsidR="00AE63B5" w:rsidRPr="00CB7036" w:rsidRDefault="00AE63B5" w:rsidP="00AE63B5">
      <w:pPr>
        <w:spacing w:after="0" w:line="240" w:lineRule="auto"/>
        <w:rPr>
          <w:rFonts w:cstheme="minorHAnsi"/>
          <w:sz w:val="24"/>
          <w:szCs w:val="24"/>
          <w:lang w:val="fr-FR"/>
        </w:rPr>
      </w:pPr>
      <w:r w:rsidRPr="00CB7036">
        <w:rPr>
          <w:rFonts w:cstheme="minorHAnsi"/>
          <w:sz w:val="24"/>
          <w:szCs w:val="24"/>
          <w:lang w:val="fr-FR"/>
        </w:rPr>
        <w:t xml:space="preserve">Short </w:t>
      </w:r>
      <w:proofErr w:type="spellStart"/>
      <w:r w:rsidRPr="00CB7036">
        <w:rPr>
          <w:rFonts w:cstheme="minorHAnsi"/>
          <w:sz w:val="24"/>
          <w:szCs w:val="24"/>
          <w:lang w:val="fr-FR"/>
        </w:rPr>
        <w:t>Form</w:t>
      </w:r>
      <w:proofErr w:type="spellEnd"/>
      <w:r w:rsidRPr="00CB7036">
        <w:rPr>
          <w:rFonts w:cstheme="minorHAnsi"/>
          <w:sz w:val="24"/>
          <w:szCs w:val="24"/>
          <w:lang w:val="fr-FR"/>
        </w:rPr>
        <w:t xml:space="preserve"> (SF)-</w:t>
      </w:r>
    </w:p>
    <w:p w14:paraId="53AE706A" w14:textId="77777777" w:rsidR="00AE63B5" w:rsidRPr="00CB7036" w:rsidRDefault="00AE63B5" w:rsidP="00AE63B5">
      <w:pPr>
        <w:spacing w:after="0" w:line="240" w:lineRule="auto"/>
        <w:rPr>
          <w:rFonts w:eastAsia="Times New Roman" w:cstheme="minorHAnsi"/>
          <w:color w:val="111111"/>
          <w:sz w:val="24"/>
          <w:szCs w:val="24"/>
          <w:lang w:val="fr-FR" w:eastAsia="en-GB"/>
        </w:rPr>
      </w:pPr>
      <w:proofErr w:type="spellStart"/>
      <w:r w:rsidRPr="00CB7036">
        <w:rPr>
          <w:rFonts w:eastAsia="Times New Roman" w:cstheme="minorHAnsi"/>
          <w:color w:val="111111"/>
          <w:sz w:val="24"/>
          <w:szCs w:val="24"/>
          <w:lang w:val="fr-FR" w:eastAsia="en-GB"/>
        </w:rPr>
        <w:t>Asthma</w:t>
      </w:r>
      <w:proofErr w:type="spellEnd"/>
      <w:r w:rsidRPr="00CB7036">
        <w:rPr>
          <w:rFonts w:eastAsia="Times New Roman" w:cstheme="minorHAnsi"/>
          <w:color w:val="111111"/>
          <w:sz w:val="24"/>
          <w:szCs w:val="24"/>
          <w:lang w:val="fr-FR" w:eastAsia="en-GB"/>
        </w:rPr>
        <w:t xml:space="preserve"> control questionnaires (ACQ)</w:t>
      </w:r>
    </w:p>
    <w:p w14:paraId="661B70EA" w14:textId="77777777" w:rsidR="00AE63B5" w:rsidRPr="00AE63B5" w:rsidRDefault="00AE63B5" w:rsidP="00AE63B5">
      <w:pPr>
        <w:spacing w:after="0" w:line="240" w:lineRule="auto"/>
        <w:rPr>
          <w:rFonts w:cstheme="minorHAnsi"/>
          <w:b/>
          <w:sz w:val="24"/>
          <w:szCs w:val="24"/>
        </w:rPr>
      </w:pPr>
      <w:r w:rsidRPr="00AE63B5">
        <w:rPr>
          <w:rFonts w:eastAsia="Times New Roman" w:cstheme="minorHAnsi"/>
          <w:color w:val="111111"/>
          <w:sz w:val="24"/>
          <w:szCs w:val="24"/>
          <w:lang w:eastAsia="en-GB"/>
        </w:rPr>
        <w:t>Odds Ratio (OR)</w:t>
      </w:r>
    </w:p>
    <w:p w14:paraId="7A241876" w14:textId="77777777" w:rsidR="003D6C0B" w:rsidRPr="00AE63B5" w:rsidRDefault="003D6C0B" w:rsidP="00EC55A5">
      <w:pPr>
        <w:autoSpaceDE w:val="0"/>
        <w:autoSpaceDN w:val="0"/>
        <w:adjustRightInd w:val="0"/>
        <w:spacing w:after="0" w:line="480" w:lineRule="auto"/>
        <w:rPr>
          <w:rFonts w:cstheme="minorHAnsi"/>
          <w:color w:val="000000"/>
          <w:sz w:val="24"/>
          <w:szCs w:val="24"/>
          <w:shd w:val="clear" w:color="auto" w:fill="FFFFFF"/>
        </w:rPr>
      </w:pPr>
    </w:p>
    <w:p w14:paraId="45C7BC1D" w14:textId="4A4A86E6" w:rsidR="00AE63B5" w:rsidRPr="00071957" w:rsidRDefault="00AE63B5" w:rsidP="00EC55A5">
      <w:pPr>
        <w:autoSpaceDE w:val="0"/>
        <w:autoSpaceDN w:val="0"/>
        <w:adjustRightInd w:val="0"/>
        <w:spacing w:after="0" w:line="480" w:lineRule="auto"/>
        <w:rPr>
          <w:rFonts w:cstheme="minorHAnsi"/>
          <w:b/>
          <w:color w:val="000000"/>
          <w:sz w:val="24"/>
          <w:szCs w:val="24"/>
          <w:shd w:val="clear" w:color="auto" w:fill="FFFFFF"/>
        </w:rPr>
      </w:pPr>
      <w:r w:rsidRPr="00071957">
        <w:rPr>
          <w:rFonts w:cstheme="minorHAnsi"/>
          <w:b/>
          <w:color w:val="000000"/>
          <w:sz w:val="24"/>
          <w:szCs w:val="24"/>
          <w:shd w:val="clear" w:color="auto" w:fill="FFFFFF"/>
        </w:rPr>
        <w:t>Competing Interests</w:t>
      </w:r>
    </w:p>
    <w:p w14:paraId="1A888F16" w14:textId="43281E34" w:rsidR="00AE63B5" w:rsidRDefault="00AE63B5" w:rsidP="00EC55A5">
      <w:pPr>
        <w:autoSpaceDE w:val="0"/>
        <w:autoSpaceDN w:val="0"/>
        <w:adjustRightInd w:val="0"/>
        <w:spacing w:after="0" w:line="480" w:lineRule="auto"/>
        <w:rPr>
          <w:rFonts w:cstheme="minorHAnsi"/>
          <w:sz w:val="24"/>
          <w:szCs w:val="24"/>
        </w:rPr>
      </w:pPr>
      <w:r w:rsidRPr="00AE63B5">
        <w:rPr>
          <w:rFonts w:cstheme="minorHAnsi"/>
          <w:sz w:val="24"/>
          <w:szCs w:val="24"/>
        </w:rPr>
        <w:t>The authors declare that they have no competing interests.</w:t>
      </w:r>
    </w:p>
    <w:p w14:paraId="3E3D34E8" w14:textId="77777777" w:rsidR="008D441B" w:rsidRDefault="008D441B" w:rsidP="00EC55A5">
      <w:pPr>
        <w:autoSpaceDE w:val="0"/>
        <w:autoSpaceDN w:val="0"/>
        <w:adjustRightInd w:val="0"/>
        <w:spacing w:after="0" w:line="480" w:lineRule="auto"/>
        <w:rPr>
          <w:rFonts w:cstheme="minorHAnsi"/>
          <w:sz w:val="24"/>
          <w:szCs w:val="24"/>
        </w:rPr>
      </w:pPr>
    </w:p>
    <w:p w14:paraId="3E0F4374" w14:textId="1D420A3D" w:rsidR="00071957" w:rsidRPr="00071957" w:rsidRDefault="00071957" w:rsidP="00071957">
      <w:pPr>
        <w:pStyle w:val="PlainText"/>
        <w:rPr>
          <w:sz w:val="24"/>
          <w:szCs w:val="24"/>
        </w:rPr>
      </w:pPr>
      <w:r w:rsidRPr="00071957">
        <w:rPr>
          <w:sz w:val="24"/>
          <w:szCs w:val="24"/>
        </w:rPr>
        <w:lastRenderedPageBreak/>
        <w:t>.</w:t>
      </w:r>
    </w:p>
    <w:p w14:paraId="61B28681" w14:textId="5347EAD7" w:rsidR="00AE63B5" w:rsidRDefault="00AE63B5" w:rsidP="00EC55A5">
      <w:pPr>
        <w:autoSpaceDE w:val="0"/>
        <w:autoSpaceDN w:val="0"/>
        <w:adjustRightInd w:val="0"/>
        <w:spacing w:after="0" w:line="480" w:lineRule="auto"/>
        <w:rPr>
          <w:rFonts w:cstheme="minorHAnsi"/>
          <w:sz w:val="24"/>
          <w:szCs w:val="24"/>
        </w:rPr>
      </w:pPr>
    </w:p>
    <w:p w14:paraId="4C253D64" w14:textId="612FAB45" w:rsidR="000A7D0E" w:rsidRPr="00EE0B01" w:rsidRDefault="000A7D0E" w:rsidP="00EC55A5">
      <w:pPr>
        <w:autoSpaceDE w:val="0"/>
        <w:autoSpaceDN w:val="0"/>
        <w:adjustRightInd w:val="0"/>
        <w:spacing w:after="0" w:line="480" w:lineRule="auto"/>
        <w:rPr>
          <w:rFonts w:cstheme="minorHAnsi"/>
          <w:b/>
          <w:sz w:val="24"/>
          <w:szCs w:val="24"/>
        </w:rPr>
      </w:pPr>
      <w:r w:rsidRPr="00EE0B01">
        <w:rPr>
          <w:rFonts w:cstheme="minorHAnsi"/>
          <w:b/>
          <w:sz w:val="24"/>
          <w:szCs w:val="24"/>
        </w:rPr>
        <w:t>Consent for publication</w:t>
      </w:r>
    </w:p>
    <w:p w14:paraId="4BB10593" w14:textId="7CCA7238" w:rsidR="000A7D0E" w:rsidRDefault="000A7D0E" w:rsidP="00EC55A5">
      <w:pPr>
        <w:autoSpaceDE w:val="0"/>
        <w:autoSpaceDN w:val="0"/>
        <w:adjustRightInd w:val="0"/>
        <w:spacing w:after="0" w:line="480" w:lineRule="auto"/>
        <w:rPr>
          <w:rFonts w:cstheme="minorHAnsi"/>
          <w:sz w:val="24"/>
          <w:szCs w:val="24"/>
        </w:rPr>
      </w:pPr>
      <w:r>
        <w:rPr>
          <w:rFonts w:cstheme="minorHAnsi"/>
          <w:sz w:val="24"/>
          <w:szCs w:val="24"/>
        </w:rPr>
        <w:t>Not applicable</w:t>
      </w:r>
    </w:p>
    <w:p w14:paraId="7D8CCDB8" w14:textId="327A8CAC" w:rsidR="000A7D0E" w:rsidRDefault="000A7D0E" w:rsidP="00EC55A5">
      <w:pPr>
        <w:autoSpaceDE w:val="0"/>
        <w:autoSpaceDN w:val="0"/>
        <w:adjustRightInd w:val="0"/>
        <w:spacing w:after="0" w:line="480" w:lineRule="auto"/>
        <w:rPr>
          <w:b/>
          <w:lang w:val="en"/>
        </w:rPr>
      </w:pPr>
      <w:r w:rsidRPr="00EE0B01">
        <w:rPr>
          <w:b/>
          <w:lang w:val="en"/>
        </w:rPr>
        <w:t>Availability of data and materials</w:t>
      </w:r>
    </w:p>
    <w:p w14:paraId="2B422381" w14:textId="77777777" w:rsidR="000A7D0E" w:rsidRDefault="000A7D0E" w:rsidP="000A7D0E">
      <w:pPr>
        <w:autoSpaceDE w:val="0"/>
        <w:autoSpaceDN w:val="0"/>
        <w:adjustRightInd w:val="0"/>
        <w:spacing w:after="0" w:line="480" w:lineRule="auto"/>
        <w:rPr>
          <w:rFonts w:cstheme="minorHAnsi"/>
          <w:sz w:val="24"/>
          <w:szCs w:val="24"/>
        </w:rPr>
      </w:pPr>
      <w:r>
        <w:rPr>
          <w:rFonts w:cstheme="minorHAnsi"/>
          <w:sz w:val="24"/>
          <w:szCs w:val="24"/>
        </w:rPr>
        <w:t>Not applicable</w:t>
      </w:r>
    </w:p>
    <w:p w14:paraId="6C828990" w14:textId="0B47FF0C" w:rsidR="00AE63B5" w:rsidRPr="00EE0B01" w:rsidRDefault="00B232C8" w:rsidP="00EC55A5">
      <w:pPr>
        <w:autoSpaceDE w:val="0"/>
        <w:autoSpaceDN w:val="0"/>
        <w:adjustRightInd w:val="0"/>
        <w:spacing w:after="0" w:line="480" w:lineRule="auto"/>
        <w:rPr>
          <w:b/>
          <w:sz w:val="24"/>
          <w:szCs w:val="24"/>
        </w:rPr>
      </w:pPr>
      <w:r w:rsidRPr="00EE0B01">
        <w:rPr>
          <w:b/>
          <w:sz w:val="24"/>
          <w:szCs w:val="24"/>
        </w:rPr>
        <w:t>Ethics</w:t>
      </w:r>
    </w:p>
    <w:p w14:paraId="641038B6" w14:textId="132D4E65" w:rsidR="00B232C8" w:rsidRDefault="000A7D0E" w:rsidP="00EC55A5">
      <w:pPr>
        <w:autoSpaceDE w:val="0"/>
        <w:autoSpaceDN w:val="0"/>
        <w:adjustRightInd w:val="0"/>
        <w:spacing w:after="0" w:line="480" w:lineRule="auto"/>
        <w:rPr>
          <w:rFonts w:cstheme="minorHAnsi"/>
          <w:sz w:val="24"/>
          <w:szCs w:val="24"/>
        </w:rPr>
      </w:pPr>
      <w:r>
        <w:rPr>
          <w:rFonts w:cstheme="minorHAnsi"/>
          <w:sz w:val="24"/>
          <w:szCs w:val="24"/>
        </w:rPr>
        <w:t>N</w:t>
      </w:r>
      <w:r w:rsidR="00B232C8" w:rsidRPr="00B232C8">
        <w:rPr>
          <w:rFonts w:cstheme="minorHAnsi"/>
          <w:sz w:val="24"/>
          <w:szCs w:val="24"/>
        </w:rPr>
        <w:t>o ethical approval was required.</w:t>
      </w:r>
    </w:p>
    <w:p w14:paraId="445A0208" w14:textId="4264A4AC" w:rsidR="00EE0B01" w:rsidRPr="00BC774C" w:rsidRDefault="00EE0B01" w:rsidP="00EE0B01">
      <w:pPr>
        <w:autoSpaceDE w:val="0"/>
        <w:autoSpaceDN w:val="0"/>
        <w:adjustRightInd w:val="0"/>
        <w:spacing w:after="0" w:line="480" w:lineRule="auto"/>
        <w:rPr>
          <w:rFonts w:cstheme="minorHAnsi"/>
          <w:b/>
          <w:sz w:val="24"/>
          <w:szCs w:val="24"/>
        </w:rPr>
      </w:pPr>
      <w:r>
        <w:rPr>
          <w:rFonts w:cstheme="minorHAnsi"/>
          <w:b/>
          <w:sz w:val="24"/>
          <w:szCs w:val="24"/>
        </w:rPr>
        <w:t>A</w:t>
      </w:r>
      <w:r w:rsidRPr="00BC774C">
        <w:rPr>
          <w:rFonts w:cstheme="minorHAnsi"/>
          <w:b/>
          <w:sz w:val="24"/>
          <w:szCs w:val="24"/>
        </w:rPr>
        <w:t>uthors Contributions</w:t>
      </w:r>
    </w:p>
    <w:p w14:paraId="32BAD3BF" w14:textId="179E3CE5" w:rsidR="00EE0B01" w:rsidRDefault="00EE0B01" w:rsidP="00EE0B01">
      <w:pPr>
        <w:autoSpaceDE w:val="0"/>
        <w:autoSpaceDN w:val="0"/>
        <w:adjustRightInd w:val="0"/>
        <w:spacing w:after="0" w:line="240" w:lineRule="auto"/>
        <w:rPr>
          <w:sz w:val="24"/>
          <w:szCs w:val="24"/>
        </w:rPr>
      </w:pPr>
      <w:r w:rsidRPr="00071957">
        <w:rPr>
          <w:rFonts w:cstheme="minorHAnsi"/>
          <w:sz w:val="24"/>
          <w:szCs w:val="24"/>
        </w:rPr>
        <w:t>GM, RB,</w:t>
      </w:r>
      <w:r>
        <w:rPr>
          <w:rFonts w:cstheme="minorHAnsi"/>
          <w:sz w:val="24"/>
          <w:szCs w:val="24"/>
        </w:rPr>
        <w:t xml:space="preserve"> </w:t>
      </w:r>
      <w:r w:rsidRPr="00071957">
        <w:rPr>
          <w:rFonts w:cstheme="minorHAnsi"/>
          <w:sz w:val="24"/>
          <w:szCs w:val="24"/>
        </w:rPr>
        <w:t>KM and PH undertook the review. GM performed the meta-analysis and wrote the first draft.</w:t>
      </w:r>
      <w:r>
        <w:rPr>
          <w:rFonts w:cstheme="minorHAnsi"/>
          <w:sz w:val="24"/>
          <w:szCs w:val="24"/>
        </w:rPr>
        <w:t xml:space="preserve"> GM, KM, EM, MT, </w:t>
      </w:r>
      <w:proofErr w:type="gramStart"/>
      <w:r>
        <w:rPr>
          <w:rFonts w:cstheme="minorHAnsi"/>
          <w:sz w:val="24"/>
          <w:szCs w:val="24"/>
        </w:rPr>
        <w:t>LY</w:t>
      </w:r>
      <w:r w:rsidRPr="00071957">
        <w:rPr>
          <w:rFonts w:cstheme="minorHAnsi"/>
          <w:sz w:val="24"/>
          <w:szCs w:val="24"/>
        </w:rPr>
        <w:t xml:space="preserve"> </w:t>
      </w:r>
      <w:r>
        <w:rPr>
          <w:rFonts w:cstheme="minorHAnsi"/>
          <w:sz w:val="24"/>
          <w:szCs w:val="24"/>
        </w:rPr>
        <w:t xml:space="preserve"> and</w:t>
      </w:r>
      <w:proofErr w:type="gramEnd"/>
      <w:r>
        <w:rPr>
          <w:rFonts w:cstheme="minorHAnsi"/>
          <w:sz w:val="24"/>
          <w:szCs w:val="24"/>
        </w:rPr>
        <w:t xml:space="preserve"> FM commented on the first draft and helped write subsequent drafts. </w:t>
      </w:r>
      <w:r w:rsidRPr="00071957">
        <w:rPr>
          <w:rFonts w:cstheme="minorHAnsi"/>
          <w:sz w:val="24"/>
          <w:szCs w:val="24"/>
        </w:rPr>
        <w:t xml:space="preserve">All authors helped draft the final manuscript. </w:t>
      </w:r>
      <w:r w:rsidRPr="00071957">
        <w:rPr>
          <w:sz w:val="24"/>
          <w:szCs w:val="24"/>
        </w:rPr>
        <w:t>All authors read and approved the final manuscript</w:t>
      </w:r>
    </w:p>
    <w:p w14:paraId="0023122B" w14:textId="77777777" w:rsidR="00EE0B01" w:rsidRDefault="00EE0B01" w:rsidP="00EE0B01">
      <w:pPr>
        <w:autoSpaceDE w:val="0"/>
        <w:autoSpaceDN w:val="0"/>
        <w:adjustRightInd w:val="0"/>
        <w:spacing w:after="0" w:line="240" w:lineRule="auto"/>
        <w:rPr>
          <w:sz w:val="24"/>
          <w:szCs w:val="24"/>
        </w:rPr>
      </w:pPr>
    </w:p>
    <w:p w14:paraId="3422BD1B" w14:textId="33BD7852" w:rsidR="00EE0B01" w:rsidRPr="00EE0B01" w:rsidRDefault="00EE0B01" w:rsidP="00EE0B01">
      <w:pPr>
        <w:autoSpaceDE w:val="0"/>
        <w:autoSpaceDN w:val="0"/>
        <w:adjustRightInd w:val="0"/>
        <w:spacing w:after="0" w:line="240" w:lineRule="auto"/>
        <w:rPr>
          <w:b/>
          <w:sz w:val="24"/>
          <w:szCs w:val="24"/>
        </w:rPr>
      </w:pPr>
      <w:r w:rsidRPr="00EE0B01">
        <w:rPr>
          <w:b/>
          <w:sz w:val="24"/>
          <w:szCs w:val="24"/>
        </w:rPr>
        <w:t>Funding</w:t>
      </w:r>
    </w:p>
    <w:p w14:paraId="5C7CA069" w14:textId="77777777" w:rsidR="00EE0B01" w:rsidRPr="00B232C8" w:rsidRDefault="00EE0B01" w:rsidP="00EE0B01">
      <w:pPr>
        <w:autoSpaceDE w:val="0"/>
        <w:autoSpaceDN w:val="0"/>
        <w:adjustRightInd w:val="0"/>
        <w:spacing w:after="0" w:line="240" w:lineRule="auto"/>
        <w:rPr>
          <w:rFonts w:cstheme="minorHAnsi"/>
          <w:color w:val="000000"/>
          <w:sz w:val="24"/>
          <w:szCs w:val="24"/>
          <w:shd w:val="clear" w:color="auto" w:fill="FFFFFF"/>
        </w:rPr>
      </w:pPr>
    </w:p>
    <w:p w14:paraId="4B4B225C" w14:textId="6395AD37" w:rsidR="00895D02" w:rsidRPr="00AE63B5" w:rsidRDefault="00895D02" w:rsidP="00EE0B01">
      <w:pPr>
        <w:pStyle w:val="PlainText"/>
        <w:rPr>
          <w:rFonts w:asciiTheme="minorHAnsi" w:hAnsiTheme="minorHAnsi" w:cstheme="minorHAnsi"/>
          <w:sz w:val="24"/>
          <w:szCs w:val="24"/>
        </w:rPr>
      </w:pPr>
      <w:r w:rsidRPr="00AE63B5">
        <w:rPr>
          <w:rFonts w:asciiTheme="minorHAnsi" w:hAnsiTheme="minorHAnsi" w:cstheme="minorHAnsi"/>
          <w:sz w:val="24"/>
          <w:szCs w:val="24"/>
        </w:rPr>
        <w:t>This paper presents independent research funded by the National Institute for Health Research (NIHR) under its Programme Grants for Applied Research Programme (Grant Reference Number (RP-PG- 1211-20001). The views expressed in this presentation are those of the authors and not necessarily those of the NHS, the NIHR or the Department of Health. NHS Solent is the grant host.</w:t>
      </w:r>
    </w:p>
    <w:p w14:paraId="1C71FF10" w14:textId="77777777" w:rsidR="00895D02" w:rsidRDefault="00895D02" w:rsidP="00EE0B01">
      <w:pPr>
        <w:spacing w:after="0" w:line="240" w:lineRule="auto"/>
        <w:rPr>
          <w:rFonts w:cstheme="minorHAnsi"/>
          <w:sz w:val="24"/>
          <w:szCs w:val="24"/>
        </w:rPr>
      </w:pPr>
    </w:p>
    <w:p w14:paraId="665CDBAF" w14:textId="77777777" w:rsidR="00EE0B01" w:rsidRDefault="00EE0B01" w:rsidP="00EE0B01">
      <w:pPr>
        <w:autoSpaceDE w:val="0"/>
        <w:autoSpaceDN w:val="0"/>
        <w:adjustRightInd w:val="0"/>
        <w:spacing w:after="0" w:line="480" w:lineRule="auto"/>
        <w:rPr>
          <w:rFonts w:cstheme="minorHAnsi"/>
          <w:b/>
          <w:sz w:val="24"/>
          <w:szCs w:val="24"/>
        </w:rPr>
      </w:pPr>
    </w:p>
    <w:p w14:paraId="1364BD04" w14:textId="77777777" w:rsidR="00EE0B01" w:rsidRPr="00AE63B5" w:rsidRDefault="00EE0B01" w:rsidP="00EE0B01">
      <w:pPr>
        <w:autoSpaceDE w:val="0"/>
        <w:autoSpaceDN w:val="0"/>
        <w:adjustRightInd w:val="0"/>
        <w:spacing w:after="0" w:line="480" w:lineRule="auto"/>
        <w:rPr>
          <w:rFonts w:cstheme="minorHAnsi"/>
          <w:b/>
          <w:sz w:val="24"/>
          <w:szCs w:val="24"/>
        </w:rPr>
      </w:pPr>
      <w:r w:rsidRPr="00AE63B5">
        <w:rPr>
          <w:rFonts w:cstheme="minorHAnsi"/>
          <w:b/>
          <w:sz w:val="24"/>
          <w:szCs w:val="24"/>
        </w:rPr>
        <w:t>Acknowledgements</w:t>
      </w:r>
    </w:p>
    <w:p w14:paraId="0805ECDF" w14:textId="77777777" w:rsidR="00EE0B01" w:rsidRPr="00AE63B5" w:rsidRDefault="00EE0B01" w:rsidP="00EE0B01">
      <w:pPr>
        <w:spacing w:after="0" w:line="240" w:lineRule="auto"/>
        <w:rPr>
          <w:rFonts w:cstheme="minorHAnsi"/>
          <w:sz w:val="24"/>
          <w:szCs w:val="24"/>
        </w:rPr>
      </w:pPr>
    </w:p>
    <w:p w14:paraId="6BDBBA87" w14:textId="5C20D9C4" w:rsidR="00046804" w:rsidRPr="00AE63B5" w:rsidRDefault="00895D02" w:rsidP="00EE0B01">
      <w:pPr>
        <w:autoSpaceDE w:val="0"/>
        <w:autoSpaceDN w:val="0"/>
        <w:adjustRightInd w:val="0"/>
        <w:spacing w:after="0" w:line="240" w:lineRule="auto"/>
        <w:rPr>
          <w:rFonts w:cstheme="minorHAnsi"/>
          <w:sz w:val="24"/>
          <w:szCs w:val="24"/>
        </w:rPr>
      </w:pPr>
      <w:r w:rsidRPr="00AE63B5">
        <w:rPr>
          <w:rFonts w:cstheme="minorHAnsi"/>
          <w:sz w:val="24"/>
          <w:szCs w:val="24"/>
        </w:rPr>
        <w:t>We would also like to acknowledge all members of the DIPSS investigator team including: Deborah Morrison, Susan Michie, Carl R May, Peter Smith, Beth Stuart, Mark Weal, Adam Geraghty, James Raftery, Lily Yao, Rebecca Kandiyali, Bob Gann, Tony Snell, Sarah W</w:t>
      </w:r>
      <w:r w:rsidR="004166DF" w:rsidRPr="00AE63B5">
        <w:rPr>
          <w:rFonts w:cstheme="minorHAnsi"/>
          <w:sz w:val="24"/>
          <w:szCs w:val="24"/>
        </w:rPr>
        <w:t>i</w:t>
      </w:r>
      <w:r w:rsidRPr="00AE63B5">
        <w:rPr>
          <w:rFonts w:cstheme="minorHAnsi"/>
          <w:sz w:val="24"/>
          <w:szCs w:val="24"/>
        </w:rPr>
        <w:t xml:space="preserve">Iliams, , Katharine Jenner, Mark Stafford-Watson, Samantha Hall </w:t>
      </w:r>
    </w:p>
    <w:p w14:paraId="0560280C" w14:textId="77777777" w:rsidR="00AE63B5" w:rsidRDefault="00AE63B5" w:rsidP="00207C57">
      <w:pPr>
        <w:autoSpaceDE w:val="0"/>
        <w:autoSpaceDN w:val="0"/>
        <w:adjustRightInd w:val="0"/>
        <w:spacing w:after="0" w:line="480" w:lineRule="auto"/>
        <w:rPr>
          <w:rFonts w:ascii="Arial" w:hAnsi="Arial" w:cs="Arial"/>
        </w:rPr>
      </w:pPr>
    </w:p>
    <w:p w14:paraId="54ED0E34" w14:textId="77777777" w:rsidR="00AE63B5" w:rsidRDefault="00AE63B5" w:rsidP="00207C57">
      <w:pPr>
        <w:autoSpaceDE w:val="0"/>
        <w:autoSpaceDN w:val="0"/>
        <w:adjustRightInd w:val="0"/>
        <w:spacing w:after="0" w:line="480" w:lineRule="auto"/>
        <w:rPr>
          <w:rFonts w:ascii="Arial" w:hAnsi="Arial" w:cs="Arial"/>
        </w:rPr>
      </w:pPr>
    </w:p>
    <w:p w14:paraId="144546D4" w14:textId="77777777" w:rsidR="003D05D7" w:rsidRDefault="003D05D7" w:rsidP="00207C57">
      <w:pPr>
        <w:autoSpaceDE w:val="0"/>
        <w:autoSpaceDN w:val="0"/>
        <w:adjustRightInd w:val="0"/>
        <w:spacing w:after="0" w:line="480" w:lineRule="auto"/>
        <w:rPr>
          <w:rFonts w:ascii="Arial" w:hAnsi="Arial" w:cs="Arial"/>
        </w:rPr>
      </w:pPr>
    </w:p>
    <w:p w14:paraId="40BAEBE3" w14:textId="77777777" w:rsidR="003D05D7" w:rsidRDefault="003D05D7" w:rsidP="00207C57">
      <w:pPr>
        <w:autoSpaceDE w:val="0"/>
        <w:autoSpaceDN w:val="0"/>
        <w:adjustRightInd w:val="0"/>
        <w:spacing w:after="0" w:line="480" w:lineRule="auto"/>
        <w:rPr>
          <w:rFonts w:ascii="Arial" w:hAnsi="Arial" w:cs="Arial"/>
        </w:rPr>
      </w:pPr>
    </w:p>
    <w:p w14:paraId="382EFA77" w14:textId="77777777" w:rsidR="000009CA" w:rsidRDefault="000009CA" w:rsidP="00207C57">
      <w:pPr>
        <w:autoSpaceDE w:val="0"/>
        <w:autoSpaceDN w:val="0"/>
        <w:adjustRightInd w:val="0"/>
        <w:spacing w:after="0" w:line="480" w:lineRule="auto"/>
        <w:rPr>
          <w:rFonts w:ascii="Arial" w:hAnsi="Arial" w:cs="Arial"/>
        </w:rPr>
      </w:pPr>
    </w:p>
    <w:p w14:paraId="6FC67188" w14:textId="77777777" w:rsidR="000009CA" w:rsidRDefault="000009CA" w:rsidP="00207C57">
      <w:pPr>
        <w:autoSpaceDE w:val="0"/>
        <w:autoSpaceDN w:val="0"/>
        <w:adjustRightInd w:val="0"/>
        <w:spacing w:after="0" w:line="480" w:lineRule="auto"/>
        <w:rPr>
          <w:rFonts w:ascii="Arial" w:hAnsi="Arial" w:cs="Arial"/>
        </w:rPr>
      </w:pPr>
    </w:p>
    <w:p w14:paraId="2B060DF9" w14:textId="77777777" w:rsidR="000009CA" w:rsidRDefault="000009CA" w:rsidP="000009CA">
      <w:pPr>
        <w:rPr>
          <w:rFonts w:cstheme="minorHAnsi"/>
          <w:sz w:val="24"/>
          <w:szCs w:val="24"/>
        </w:rPr>
      </w:pPr>
      <w:r>
        <w:rPr>
          <w:rFonts w:cstheme="minorHAnsi"/>
          <w:b/>
          <w:sz w:val="24"/>
          <w:szCs w:val="24"/>
        </w:rPr>
        <w:t>Figure 1: PRISMA Flowchart</w:t>
      </w:r>
      <w:r>
        <w:rPr>
          <w:rFonts w:cs="AdvTT5235d5a9"/>
          <w:b/>
          <w:sz w:val="24"/>
          <w:szCs w:val="24"/>
        </w:rPr>
        <w:t xml:space="preserve"> depicting the study selection procedure</w:t>
      </w:r>
      <w:r>
        <w:rPr>
          <w:rFonts w:cs="AdvTT5235d5a9"/>
          <w:sz w:val="24"/>
          <w:szCs w:val="24"/>
        </w:rPr>
        <w:t>.</w:t>
      </w:r>
    </w:p>
    <w:p w14:paraId="72944DB1" w14:textId="77777777" w:rsidR="000009CA" w:rsidRDefault="000009CA" w:rsidP="00207C57">
      <w:pPr>
        <w:autoSpaceDE w:val="0"/>
        <w:autoSpaceDN w:val="0"/>
        <w:adjustRightInd w:val="0"/>
        <w:spacing w:after="0" w:line="480" w:lineRule="auto"/>
      </w:pPr>
    </w:p>
    <w:p w14:paraId="2252CA6C" w14:textId="77777777" w:rsidR="000009CA" w:rsidRDefault="000009CA" w:rsidP="00207C57">
      <w:pPr>
        <w:autoSpaceDE w:val="0"/>
        <w:autoSpaceDN w:val="0"/>
        <w:adjustRightInd w:val="0"/>
        <w:spacing w:after="0" w:line="480" w:lineRule="auto"/>
      </w:pPr>
    </w:p>
    <w:p w14:paraId="519F1C00" w14:textId="77777777" w:rsidR="000009CA" w:rsidRDefault="000009CA" w:rsidP="000009CA">
      <w:pPr>
        <w:autoSpaceDE w:val="0"/>
        <w:autoSpaceDN w:val="0"/>
        <w:adjustRightInd w:val="0"/>
        <w:spacing w:after="0" w:line="240" w:lineRule="auto"/>
        <w:rPr>
          <w:rFonts w:cstheme="minorHAnsi"/>
          <w:b/>
          <w:sz w:val="24"/>
          <w:szCs w:val="24"/>
        </w:rPr>
      </w:pPr>
      <w:r>
        <w:rPr>
          <w:rFonts w:cstheme="minorHAnsi"/>
          <w:b/>
          <w:sz w:val="24"/>
          <w:szCs w:val="24"/>
        </w:rPr>
        <w:t>Figure 2 Forest plot of the effect of digital intervention on improvement in Asthma quality of life questionnaires (AQLQ)</w:t>
      </w:r>
    </w:p>
    <w:p w14:paraId="640B08C4" w14:textId="77777777" w:rsidR="000009CA" w:rsidRDefault="000009CA" w:rsidP="00207C57">
      <w:pPr>
        <w:autoSpaceDE w:val="0"/>
        <w:autoSpaceDN w:val="0"/>
        <w:adjustRightInd w:val="0"/>
        <w:spacing w:after="0" w:line="480" w:lineRule="auto"/>
      </w:pPr>
    </w:p>
    <w:p w14:paraId="60021905" w14:textId="77777777" w:rsidR="000009CA" w:rsidRDefault="000009CA" w:rsidP="00207C57">
      <w:pPr>
        <w:autoSpaceDE w:val="0"/>
        <w:autoSpaceDN w:val="0"/>
        <w:adjustRightInd w:val="0"/>
        <w:spacing w:after="0" w:line="480" w:lineRule="auto"/>
      </w:pPr>
    </w:p>
    <w:p w14:paraId="77FE21AB" w14:textId="77777777" w:rsidR="000009CA" w:rsidRDefault="000009CA" w:rsidP="000009CA">
      <w:r>
        <w:rPr>
          <w:rFonts w:cstheme="minorHAnsi"/>
          <w:b/>
          <w:sz w:val="24"/>
          <w:szCs w:val="24"/>
        </w:rPr>
        <w:t>Figure 3 Revised forest plot of the effect of digital intervention on improvement in Asthma quality of life questionnaires (AQLQ)</w:t>
      </w:r>
    </w:p>
    <w:p w14:paraId="7B4C84B4" w14:textId="77777777" w:rsidR="000009CA" w:rsidRDefault="000009CA" w:rsidP="00207C57">
      <w:pPr>
        <w:autoSpaceDE w:val="0"/>
        <w:autoSpaceDN w:val="0"/>
        <w:adjustRightInd w:val="0"/>
        <w:spacing w:after="0" w:line="480" w:lineRule="auto"/>
      </w:pPr>
    </w:p>
    <w:p w14:paraId="6B5E9215" w14:textId="77777777" w:rsidR="000009CA" w:rsidRDefault="000009CA" w:rsidP="00207C57">
      <w:pPr>
        <w:autoSpaceDE w:val="0"/>
        <w:autoSpaceDN w:val="0"/>
        <w:adjustRightInd w:val="0"/>
        <w:spacing w:after="0" w:line="480" w:lineRule="auto"/>
      </w:pPr>
    </w:p>
    <w:p w14:paraId="76F1893C" w14:textId="77777777" w:rsidR="000009CA" w:rsidRPr="00A00370" w:rsidRDefault="000009CA" w:rsidP="000009CA">
      <w:pPr>
        <w:spacing w:after="0" w:line="240" w:lineRule="auto"/>
        <w:rPr>
          <w:b/>
          <w:sz w:val="24"/>
          <w:szCs w:val="24"/>
        </w:rPr>
      </w:pPr>
      <w:r w:rsidRPr="00A00370">
        <w:rPr>
          <w:b/>
          <w:sz w:val="24"/>
          <w:szCs w:val="24"/>
        </w:rPr>
        <w:t>Figure 4 Forest plot for improvements in Asthma Control (increase indicates improvement)</w:t>
      </w:r>
    </w:p>
    <w:p w14:paraId="68EA7191" w14:textId="77777777" w:rsidR="000009CA" w:rsidRPr="00A00370" w:rsidRDefault="000009CA" w:rsidP="00207C57">
      <w:pPr>
        <w:autoSpaceDE w:val="0"/>
        <w:autoSpaceDN w:val="0"/>
        <w:adjustRightInd w:val="0"/>
        <w:spacing w:after="0" w:line="480" w:lineRule="auto"/>
        <w:rPr>
          <w:sz w:val="24"/>
          <w:szCs w:val="24"/>
        </w:rPr>
      </w:pPr>
    </w:p>
    <w:p w14:paraId="2B2AC0E7" w14:textId="77777777" w:rsidR="000009CA" w:rsidRPr="00A00370" w:rsidRDefault="000009CA" w:rsidP="00207C57">
      <w:pPr>
        <w:autoSpaceDE w:val="0"/>
        <w:autoSpaceDN w:val="0"/>
        <w:adjustRightInd w:val="0"/>
        <w:spacing w:after="0" w:line="480" w:lineRule="auto"/>
        <w:rPr>
          <w:sz w:val="24"/>
          <w:szCs w:val="24"/>
        </w:rPr>
      </w:pPr>
    </w:p>
    <w:p w14:paraId="6148AED0" w14:textId="77777777" w:rsidR="000009CA" w:rsidRPr="00A00370" w:rsidRDefault="000009CA" w:rsidP="00207C57">
      <w:pPr>
        <w:autoSpaceDE w:val="0"/>
        <w:autoSpaceDN w:val="0"/>
        <w:adjustRightInd w:val="0"/>
        <w:spacing w:after="0" w:line="480" w:lineRule="auto"/>
        <w:rPr>
          <w:sz w:val="24"/>
          <w:szCs w:val="24"/>
        </w:rPr>
      </w:pPr>
    </w:p>
    <w:p w14:paraId="429151D4" w14:textId="77777777" w:rsidR="000009CA" w:rsidRPr="00A00370" w:rsidRDefault="000009CA" w:rsidP="00207C57">
      <w:pPr>
        <w:autoSpaceDE w:val="0"/>
        <w:autoSpaceDN w:val="0"/>
        <w:adjustRightInd w:val="0"/>
        <w:spacing w:after="0" w:line="480" w:lineRule="auto"/>
        <w:rPr>
          <w:sz w:val="24"/>
          <w:szCs w:val="24"/>
        </w:rPr>
      </w:pPr>
    </w:p>
    <w:p w14:paraId="28671E39" w14:textId="77777777" w:rsidR="000009CA" w:rsidRPr="00A00370" w:rsidRDefault="000009CA" w:rsidP="000009CA">
      <w:pPr>
        <w:rPr>
          <w:sz w:val="24"/>
          <w:szCs w:val="24"/>
        </w:rPr>
      </w:pPr>
      <w:r w:rsidRPr="00A00370">
        <w:rPr>
          <w:b/>
          <w:sz w:val="24"/>
          <w:szCs w:val="24"/>
        </w:rPr>
        <w:t>Figure 5 Revised forest plot for improvements in Asthma Control (increase indicates improvement)</w:t>
      </w:r>
    </w:p>
    <w:p w14:paraId="731A1429" w14:textId="77777777" w:rsidR="000009CA" w:rsidRDefault="000009CA" w:rsidP="00207C57">
      <w:pPr>
        <w:autoSpaceDE w:val="0"/>
        <w:autoSpaceDN w:val="0"/>
        <w:adjustRightInd w:val="0"/>
        <w:spacing w:after="0" w:line="480" w:lineRule="auto"/>
      </w:pPr>
    </w:p>
    <w:p w14:paraId="4C4AD74C" w14:textId="77777777" w:rsidR="003D05D7" w:rsidRDefault="003D05D7" w:rsidP="00207C57">
      <w:pPr>
        <w:autoSpaceDE w:val="0"/>
        <w:autoSpaceDN w:val="0"/>
        <w:adjustRightInd w:val="0"/>
        <w:spacing w:after="0" w:line="480" w:lineRule="auto"/>
      </w:pPr>
    </w:p>
    <w:p w14:paraId="1D74FA12" w14:textId="00DCF2ED" w:rsidR="003D05D7" w:rsidRDefault="003D05D7" w:rsidP="00207C57">
      <w:pPr>
        <w:autoSpaceDE w:val="0"/>
        <w:autoSpaceDN w:val="0"/>
        <w:adjustRightInd w:val="0"/>
        <w:spacing w:after="0" w:line="480" w:lineRule="auto"/>
      </w:pPr>
      <w:r>
        <w:t>References</w:t>
      </w:r>
    </w:p>
    <w:p w14:paraId="190CFCE7" w14:textId="77777777" w:rsidR="003D05D7" w:rsidRDefault="003D05D7" w:rsidP="00207C57">
      <w:pPr>
        <w:autoSpaceDE w:val="0"/>
        <w:autoSpaceDN w:val="0"/>
        <w:adjustRightInd w:val="0"/>
        <w:spacing w:after="0" w:line="480" w:lineRule="auto"/>
      </w:pPr>
    </w:p>
    <w:p w14:paraId="7228C82F" w14:textId="77777777" w:rsidR="003D05D7" w:rsidRPr="00D85A31" w:rsidRDefault="003D05D7" w:rsidP="003D05D7">
      <w:pPr>
        <w:pStyle w:val="EndnoteText"/>
        <w:rPr>
          <w:rFonts w:cstheme="minorHAnsi"/>
        </w:rPr>
      </w:pPr>
      <w:r w:rsidRPr="00D85A31">
        <w:rPr>
          <w:rStyle w:val="EndnoteReference"/>
          <w:rFonts w:cstheme="minorHAnsi"/>
        </w:rPr>
        <w:footnoteRef/>
      </w:r>
      <w:r w:rsidRPr="00D85A31">
        <w:rPr>
          <w:rFonts w:cstheme="minorHAnsi"/>
        </w:rPr>
        <w:t xml:space="preserve"> </w:t>
      </w:r>
      <w:r w:rsidRPr="00D85A31">
        <w:rPr>
          <w:rStyle w:val="mixed-citation"/>
          <w:rFonts w:cstheme="minorHAnsi"/>
        </w:rPr>
        <w:t xml:space="preserve">Masoli M, Fabian D, Holt S, Beasley R. Global Initiative for Asthma (GINA) Program. The global burden of asthma: executive summary of the GINA </w:t>
      </w:r>
      <w:r>
        <w:rPr>
          <w:rStyle w:val="mixed-citation"/>
          <w:rFonts w:cstheme="minorHAnsi"/>
        </w:rPr>
        <w:t>Diss</w:t>
      </w:r>
      <w:r w:rsidRPr="00D85A31">
        <w:rPr>
          <w:rStyle w:val="mixed-citation"/>
          <w:rFonts w:cstheme="minorHAnsi"/>
        </w:rPr>
        <w:t xml:space="preserve">emination Committee report. </w:t>
      </w:r>
      <w:r w:rsidRPr="00D85A31">
        <w:rPr>
          <w:rStyle w:val="ref-journal"/>
          <w:rFonts w:cstheme="minorHAnsi"/>
        </w:rPr>
        <w:t xml:space="preserve">Allergy </w:t>
      </w:r>
      <w:r w:rsidRPr="00D85A31">
        <w:rPr>
          <w:rStyle w:val="mixed-citation"/>
          <w:rFonts w:cstheme="minorHAnsi"/>
        </w:rPr>
        <w:t>2004;</w:t>
      </w:r>
      <w:r w:rsidRPr="00D85A31">
        <w:rPr>
          <w:rStyle w:val="ref-vol"/>
          <w:rFonts w:cstheme="minorHAnsi"/>
        </w:rPr>
        <w:t xml:space="preserve"> 15:469</w:t>
      </w:r>
      <w:r w:rsidRPr="00D85A31">
        <w:rPr>
          <w:rStyle w:val="mixed-citation"/>
          <w:rFonts w:cstheme="minorHAnsi"/>
        </w:rPr>
        <w:t>–478.</w:t>
      </w:r>
    </w:p>
    <w:p w14:paraId="21949FCC" w14:textId="77777777" w:rsidR="003D05D7" w:rsidRPr="00D85A31" w:rsidRDefault="003D05D7" w:rsidP="003D05D7">
      <w:pPr>
        <w:autoSpaceDE w:val="0"/>
        <w:autoSpaceDN w:val="0"/>
        <w:adjustRightInd w:val="0"/>
        <w:spacing w:after="0" w:line="240" w:lineRule="auto"/>
        <w:rPr>
          <w:rFonts w:cstheme="minorHAnsi"/>
          <w:sz w:val="20"/>
          <w:szCs w:val="20"/>
        </w:rPr>
      </w:pPr>
      <w:r>
        <w:rPr>
          <w:rStyle w:val="EndnoteReference"/>
          <w:rFonts w:cstheme="minorHAnsi"/>
        </w:rPr>
        <w:t>2</w:t>
      </w:r>
      <w:r w:rsidRPr="00D85A31">
        <w:rPr>
          <w:rFonts w:cstheme="minorHAnsi"/>
          <w:sz w:val="20"/>
          <w:szCs w:val="20"/>
        </w:rPr>
        <w:t xml:space="preserve"> Demoly P, Gueron B, Annunziata K, Adamek L, </w:t>
      </w:r>
      <w:proofErr w:type="gramStart"/>
      <w:r w:rsidRPr="00D85A31">
        <w:rPr>
          <w:rFonts w:cstheme="minorHAnsi"/>
          <w:sz w:val="20"/>
          <w:szCs w:val="20"/>
        </w:rPr>
        <w:t>Walters</w:t>
      </w:r>
      <w:proofErr w:type="gramEnd"/>
      <w:r w:rsidRPr="00D85A31">
        <w:rPr>
          <w:rFonts w:cstheme="minorHAnsi"/>
          <w:sz w:val="20"/>
          <w:szCs w:val="20"/>
        </w:rPr>
        <w:t xml:space="preserve"> RD. Update on asthma control in five European countries: results of a 2008 survey. </w:t>
      </w:r>
      <w:r w:rsidRPr="00D85A31">
        <w:rPr>
          <w:rFonts w:cstheme="minorHAnsi"/>
          <w:i/>
          <w:iCs/>
          <w:sz w:val="20"/>
          <w:szCs w:val="20"/>
        </w:rPr>
        <w:t xml:space="preserve">European Respiratory Review </w:t>
      </w:r>
      <w:r w:rsidRPr="00D85A31">
        <w:rPr>
          <w:rFonts w:cstheme="minorHAnsi"/>
          <w:sz w:val="20"/>
          <w:szCs w:val="20"/>
        </w:rPr>
        <w:t>2010; 19:150-157.</w:t>
      </w:r>
    </w:p>
    <w:p w14:paraId="5DC31E2A" w14:textId="77777777" w:rsidR="003D05D7" w:rsidRPr="00D85A31" w:rsidRDefault="003D05D7" w:rsidP="003D05D7">
      <w:pPr>
        <w:pStyle w:val="EndnoteText"/>
        <w:rPr>
          <w:rFonts w:cstheme="minorHAnsi"/>
        </w:rPr>
      </w:pPr>
      <w:r>
        <w:rPr>
          <w:rStyle w:val="EndnoteReference"/>
          <w:rFonts w:cstheme="minorHAnsi"/>
        </w:rPr>
        <w:t>3</w:t>
      </w:r>
      <w:r w:rsidRPr="00D85A31">
        <w:rPr>
          <w:rFonts w:cstheme="minorHAnsi"/>
        </w:rPr>
        <w:t xml:space="preserve"> </w:t>
      </w:r>
      <w:r w:rsidRPr="00D85A31">
        <w:rPr>
          <w:rStyle w:val="mixed-citation"/>
          <w:rFonts w:cstheme="minorHAnsi"/>
        </w:rPr>
        <w:t xml:space="preserve">Haughney J, Barnes G, Partridge M, Cleland J. The living &amp; breathing study: a study of patients’ views of asthma and its treatment. </w:t>
      </w:r>
      <w:proofErr w:type="gramStart"/>
      <w:r w:rsidRPr="00D85A31">
        <w:rPr>
          <w:rStyle w:val="ref-journal"/>
          <w:rFonts w:cstheme="minorHAnsi"/>
        </w:rPr>
        <w:t xml:space="preserve">Prim Care Respir J. </w:t>
      </w:r>
      <w:r w:rsidRPr="00D85A31">
        <w:rPr>
          <w:rStyle w:val="mixed-citation"/>
          <w:rFonts w:cstheme="minorHAnsi"/>
        </w:rPr>
        <w:t>2004;</w:t>
      </w:r>
      <w:r w:rsidRPr="00D85A31">
        <w:rPr>
          <w:rStyle w:val="ref-vol"/>
          <w:rFonts w:cstheme="minorHAnsi"/>
        </w:rPr>
        <w:t xml:space="preserve"> 15:28</w:t>
      </w:r>
      <w:r w:rsidRPr="00D85A31">
        <w:rPr>
          <w:rStyle w:val="mixed-citation"/>
          <w:rFonts w:cstheme="minorHAnsi"/>
        </w:rPr>
        <w:t>–35.</w:t>
      </w:r>
      <w:proofErr w:type="gramEnd"/>
    </w:p>
    <w:p w14:paraId="21690EEC" w14:textId="77777777" w:rsidR="003D05D7" w:rsidRPr="00D85A31" w:rsidRDefault="003D05D7" w:rsidP="003D05D7">
      <w:pPr>
        <w:pStyle w:val="NormalWeb"/>
        <w:shd w:val="clear" w:color="auto" w:fill="FFFFFF"/>
        <w:spacing w:before="0" w:beforeAutospacing="0" w:after="0" w:afterAutospacing="0"/>
        <w:textAlignment w:val="baseline"/>
        <w:rPr>
          <w:rFonts w:asciiTheme="minorHAnsi" w:hAnsiTheme="minorHAnsi" w:cstheme="minorHAnsi"/>
          <w:sz w:val="20"/>
          <w:szCs w:val="20"/>
        </w:rPr>
      </w:pPr>
      <w:r>
        <w:rPr>
          <w:rStyle w:val="EndnoteReference"/>
          <w:rFonts w:asciiTheme="minorHAnsi" w:hAnsiTheme="minorHAnsi" w:cstheme="minorHAnsi"/>
        </w:rPr>
        <w:t>4</w:t>
      </w:r>
      <w:r>
        <w:rPr>
          <w:rFonts w:asciiTheme="minorHAnsi" w:hAnsiTheme="minorHAnsi" w:cstheme="minorHAnsi"/>
          <w:sz w:val="20"/>
          <w:szCs w:val="20"/>
        </w:rPr>
        <w:t xml:space="preserve"> </w:t>
      </w:r>
      <w:r w:rsidRPr="00D85A31">
        <w:rPr>
          <w:rFonts w:asciiTheme="minorHAnsi" w:hAnsiTheme="minorHAnsi" w:cstheme="minorHAnsi"/>
          <w:sz w:val="20"/>
          <w:szCs w:val="20"/>
        </w:rPr>
        <w:t xml:space="preserve"> Cappuccio FP, Kerry SM, </w:t>
      </w:r>
      <w:proofErr w:type="gramStart"/>
      <w:r w:rsidRPr="00D85A31">
        <w:rPr>
          <w:rFonts w:asciiTheme="minorHAnsi" w:hAnsiTheme="minorHAnsi" w:cstheme="minorHAnsi"/>
          <w:sz w:val="20"/>
          <w:szCs w:val="20"/>
        </w:rPr>
        <w:t>Forbes</w:t>
      </w:r>
      <w:proofErr w:type="gramEnd"/>
      <w:r w:rsidRPr="00D85A31">
        <w:rPr>
          <w:rFonts w:asciiTheme="minorHAnsi" w:hAnsiTheme="minorHAnsi" w:cstheme="minorHAnsi"/>
          <w:sz w:val="20"/>
          <w:szCs w:val="20"/>
        </w:rPr>
        <w:t xml:space="preserve"> L, Donald A:</w:t>
      </w:r>
      <w:r w:rsidRPr="00D85A31">
        <w:rPr>
          <w:rStyle w:val="apple-converted-space"/>
          <w:rFonts w:asciiTheme="minorHAnsi" w:eastAsiaTheme="majorEastAsia" w:hAnsiTheme="minorHAnsi" w:cstheme="minorHAnsi"/>
          <w:sz w:val="20"/>
          <w:szCs w:val="20"/>
        </w:rPr>
        <w:t> </w:t>
      </w:r>
      <w:r w:rsidRPr="002A2FDA">
        <w:rPr>
          <w:rStyle w:val="Strong"/>
          <w:rFonts w:asciiTheme="minorHAnsi" w:eastAsiaTheme="majorEastAsia" w:hAnsiTheme="minorHAnsi" w:cstheme="minorHAnsi"/>
          <w:b w:val="0"/>
          <w:sz w:val="20"/>
          <w:szCs w:val="20"/>
          <w:bdr w:val="none" w:sz="0" w:space="0" w:color="auto" w:frame="1"/>
        </w:rPr>
        <w:t>Blood pressure control by home monitoring: meta-analysis of randomised trials</w:t>
      </w:r>
      <w:r w:rsidRPr="00D85A31">
        <w:rPr>
          <w:rStyle w:val="Strong"/>
          <w:rFonts w:asciiTheme="minorHAnsi" w:eastAsiaTheme="majorEastAsia" w:hAnsiTheme="minorHAnsi" w:cstheme="minorHAnsi"/>
          <w:b w:val="0"/>
          <w:sz w:val="20"/>
          <w:szCs w:val="20"/>
          <w:bdr w:val="none" w:sz="0" w:space="0" w:color="auto" w:frame="1"/>
        </w:rPr>
        <w:t>.</w:t>
      </w:r>
      <w:r w:rsidRPr="00D85A31">
        <w:rPr>
          <w:rFonts w:asciiTheme="minorHAnsi" w:hAnsiTheme="minorHAnsi" w:cstheme="minorHAnsi"/>
          <w:sz w:val="20"/>
          <w:szCs w:val="20"/>
        </w:rPr>
        <w:t xml:space="preserve"> </w:t>
      </w:r>
      <w:r w:rsidRPr="00D85A31">
        <w:rPr>
          <w:rStyle w:val="Emphasis"/>
          <w:rFonts w:asciiTheme="minorHAnsi" w:eastAsiaTheme="majorEastAsia" w:hAnsiTheme="minorHAnsi" w:cstheme="minorHAnsi"/>
          <w:sz w:val="20"/>
          <w:szCs w:val="20"/>
          <w:bdr w:val="none" w:sz="0" w:space="0" w:color="auto" w:frame="1"/>
        </w:rPr>
        <w:t>BMJ</w:t>
      </w:r>
      <w:r w:rsidRPr="00D85A31">
        <w:rPr>
          <w:rStyle w:val="apple-converted-space"/>
          <w:rFonts w:asciiTheme="minorHAnsi" w:eastAsiaTheme="majorEastAsia" w:hAnsiTheme="minorHAnsi" w:cstheme="minorHAnsi"/>
          <w:sz w:val="20"/>
          <w:szCs w:val="20"/>
        </w:rPr>
        <w:t> </w:t>
      </w:r>
      <w:r w:rsidRPr="00D85A31">
        <w:rPr>
          <w:rFonts w:asciiTheme="minorHAnsi" w:hAnsiTheme="minorHAnsi" w:cstheme="minorHAnsi"/>
          <w:sz w:val="20"/>
          <w:szCs w:val="20"/>
        </w:rPr>
        <w:t>2004,</w:t>
      </w:r>
      <w:r w:rsidRPr="00D85A31">
        <w:rPr>
          <w:rStyle w:val="apple-converted-space"/>
          <w:rFonts w:asciiTheme="minorHAnsi" w:eastAsiaTheme="majorEastAsia" w:hAnsiTheme="minorHAnsi" w:cstheme="minorHAnsi"/>
          <w:sz w:val="20"/>
          <w:szCs w:val="20"/>
        </w:rPr>
        <w:t> </w:t>
      </w:r>
      <w:r w:rsidRPr="00D85A31">
        <w:rPr>
          <w:rStyle w:val="Strong"/>
          <w:rFonts w:asciiTheme="minorHAnsi" w:eastAsiaTheme="majorEastAsia" w:hAnsiTheme="minorHAnsi" w:cstheme="minorHAnsi"/>
          <w:b w:val="0"/>
          <w:sz w:val="20"/>
          <w:szCs w:val="20"/>
          <w:bdr w:val="none" w:sz="0" w:space="0" w:color="auto" w:frame="1"/>
        </w:rPr>
        <w:t>329:</w:t>
      </w:r>
      <w:r w:rsidRPr="00D85A31">
        <w:rPr>
          <w:rFonts w:asciiTheme="minorHAnsi" w:hAnsiTheme="minorHAnsi" w:cstheme="minorHAnsi"/>
          <w:sz w:val="20"/>
          <w:szCs w:val="20"/>
        </w:rPr>
        <w:t>145-151.</w:t>
      </w:r>
    </w:p>
    <w:p w14:paraId="566E2928" w14:textId="77777777" w:rsidR="003D05D7" w:rsidRPr="00D85A31" w:rsidRDefault="003D05D7" w:rsidP="003D05D7">
      <w:pPr>
        <w:autoSpaceDE w:val="0"/>
        <w:autoSpaceDN w:val="0"/>
        <w:adjustRightInd w:val="0"/>
        <w:spacing w:after="0" w:line="240" w:lineRule="auto"/>
        <w:rPr>
          <w:rFonts w:cstheme="minorHAnsi"/>
          <w:sz w:val="20"/>
          <w:szCs w:val="20"/>
        </w:rPr>
      </w:pPr>
      <w:r>
        <w:rPr>
          <w:rStyle w:val="EndnoteReference"/>
          <w:rFonts w:cstheme="minorHAnsi"/>
        </w:rPr>
        <w:lastRenderedPageBreak/>
        <w:t>5</w:t>
      </w:r>
      <w:r w:rsidRPr="00D85A31">
        <w:rPr>
          <w:rFonts w:cstheme="minorHAnsi"/>
          <w:sz w:val="20"/>
          <w:szCs w:val="20"/>
        </w:rPr>
        <w:t xml:space="preserve"> Gibson PG, Powell H, Coughlan J et al. Self-management education and regular practitioner review for adults with asthma. </w:t>
      </w:r>
      <w:proofErr w:type="gramStart"/>
      <w:r w:rsidRPr="00D85A31">
        <w:rPr>
          <w:rFonts w:cstheme="minorHAnsi"/>
          <w:i/>
          <w:iCs/>
          <w:sz w:val="20"/>
          <w:szCs w:val="20"/>
        </w:rPr>
        <w:t xml:space="preserve">Cochrane Database of Systematic Reviews </w:t>
      </w:r>
      <w:r w:rsidRPr="00D85A31">
        <w:rPr>
          <w:rFonts w:cstheme="minorHAnsi"/>
          <w:sz w:val="20"/>
          <w:szCs w:val="20"/>
        </w:rPr>
        <w:t>2002; 3.</w:t>
      </w:r>
      <w:proofErr w:type="gramEnd"/>
    </w:p>
    <w:p w14:paraId="5B2DD0ED" w14:textId="77777777" w:rsidR="003D05D7" w:rsidRPr="00D85A31" w:rsidRDefault="003D05D7" w:rsidP="003D05D7">
      <w:pPr>
        <w:spacing w:after="0" w:line="240" w:lineRule="auto"/>
        <w:rPr>
          <w:rFonts w:cstheme="minorHAnsi"/>
          <w:sz w:val="20"/>
          <w:szCs w:val="20"/>
        </w:rPr>
      </w:pPr>
      <w:r>
        <w:rPr>
          <w:rStyle w:val="EndnoteReference"/>
          <w:rFonts w:cstheme="minorHAnsi"/>
        </w:rPr>
        <w:t>6</w:t>
      </w:r>
      <w:r w:rsidRPr="00D85A31">
        <w:rPr>
          <w:rFonts w:cstheme="minorHAnsi"/>
          <w:sz w:val="20"/>
          <w:szCs w:val="20"/>
        </w:rPr>
        <w:t xml:space="preserve"> </w:t>
      </w:r>
      <w:hyperlink r:id="rId21" w:history="1">
        <w:r w:rsidRPr="00D85A31">
          <w:rPr>
            <w:rFonts w:cstheme="minorHAnsi"/>
            <w:sz w:val="20"/>
            <w:szCs w:val="20"/>
          </w:rPr>
          <w:t>Panagioti M</w:t>
        </w:r>
      </w:hyperlink>
      <w:r w:rsidRPr="00D85A31">
        <w:rPr>
          <w:rFonts w:cstheme="minorHAnsi"/>
          <w:sz w:val="20"/>
          <w:szCs w:val="20"/>
        </w:rPr>
        <w:t xml:space="preserve">, </w:t>
      </w:r>
      <w:hyperlink r:id="rId22" w:history="1">
        <w:r w:rsidRPr="00D85A31">
          <w:rPr>
            <w:rFonts w:cstheme="minorHAnsi"/>
            <w:sz w:val="20"/>
            <w:szCs w:val="20"/>
          </w:rPr>
          <w:t>Richardson G</w:t>
        </w:r>
      </w:hyperlink>
      <w:r w:rsidRPr="00D85A31">
        <w:rPr>
          <w:rFonts w:cstheme="minorHAnsi"/>
          <w:sz w:val="20"/>
          <w:szCs w:val="20"/>
        </w:rPr>
        <w:t xml:space="preserve">, </w:t>
      </w:r>
      <w:hyperlink r:id="rId23" w:history="1">
        <w:r w:rsidRPr="00D85A31">
          <w:rPr>
            <w:rFonts w:cstheme="minorHAnsi"/>
            <w:sz w:val="20"/>
            <w:szCs w:val="20"/>
          </w:rPr>
          <w:t>Small N</w:t>
        </w:r>
      </w:hyperlink>
      <w:r w:rsidRPr="00D85A31">
        <w:rPr>
          <w:rFonts w:cstheme="minorHAnsi"/>
          <w:sz w:val="20"/>
          <w:szCs w:val="20"/>
        </w:rPr>
        <w:t xml:space="preserve"> et al. Self-management support interventions to reduce health care utilisation without compromising outcomes: a systematic review and meta-analysis. </w:t>
      </w:r>
      <w:hyperlink r:id="rId24" w:tooltip="BMC health services research." w:history="1">
        <w:r w:rsidRPr="00D85A31">
          <w:rPr>
            <w:rFonts w:cstheme="minorHAnsi"/>
            <w:sz w:val="20"/>
            <w:szCs w:val="20"/>
          </w:rPr>
          <w:t>BMC Health Serv Res.</w:t>
        </w:r>
      </w:hyperlink>
      <w:r w:rsidRPr="00D85A31">
        <w:rPr>
          <w:rFonts w:cstheme="minorHAnsi"/>
          <w:sz w:val="20"/>
          <w:szCs w:val="20"/>
        </w:rPr>
        <w:t xml:space="preserve"> 2014 Aug 27; 14:356.</w:t>
      </w:r>
    </w:p>
    <w:p w14:paraId="07B4F56F" w14:textId="77777777" w:rsidR="003D05D7" w:rsidRPr="00D85A31" w:rsidRDefault="003D05D7" w:rsidP="003D05D7">
      <w:pPr>
        <w:pStyle w:val="EndnoteText"/>
        <w:rPr>
          <w:rFonts w:cstheme="minorHAnsi"/>
        </w:rPr>
      </w:pPr>
      <w:r>
        <w:rPr>
          <w:rStyle w:val="EndnoteReference"/>
          <w:rFonts w:cstheme="minorHAnsi"/>
        </w:rPr>
        <w:t>7</w:t>
      </w:r>
      <w:r w:rsidRPr="00D85A31">
        <w:rPr>
          <w:rFonts w:cstheme="minorHAnsi"/>
        </w:rPr>
        <w:t xml:space="preserve"> </w:t>
      </w:r>
      <w:proofErr w:type="gramStart"/>
      <w:r w:rsidRPr="00D85A31">
        <w:rPr>
          <w:rStyle w:val="ref-journal"/>
          <w:rFonts w:cstheme="minorHAnsi"/>
        </w:rPr>
        <w:t>Global Strategy for Asthma Management and Prevention.</w:t>
      </w:r>
      <w:proofErr w:type="gramEnd"/>
      <w:r w:rsidRPr="00D85A31">
        <w:rPr>
          <w:rStyle w:val="element-citation"/>
          <w:rFonts w:cstheme="minorHAnsi"/>
        </w:rPr>
        <w:t xml:space="preserve"> 2012. [2013-06-25]. </w:t>
      </w:r>
      <w:hyperlink r:id="rId25" w:tgtFrame="pmc_ext" w:history="1">
        <w:proofErr w:type="gramStart"/>
        <w:r w:rsidRPr="00D85A31">
          <w:rPr>
            <w:rStyle w:val="Hyperlink"/>
            <w:rFonts w:cstheme="minorHAnsi"/>
            <w:i/>
            <w:iCs/>
            <w:color w:val="auto"/>
          </w:rPr>
          <w:t>webcite</w:t>
        </w:r>
      </w:hyperlink>
      <w:r w:rsidRPr="00D85A31">
        <w:rPr>
          <w:rStyle w:val="element-citation"/>
          <w:rFonts w:cstheme="minorHAnsi"/>
        </w:rPr>
        <w:t xml:space="preserve"> Global Initiative for Asthma (GINA) </w:t>
      </w:r>
      <w:hyperlink r:id="rId26" w:tgtFrame="pmc_ext" w:history="1">
        <w:r w:rsidRPr="00D85A31">
          <w:rPr>
            <w:rStyle w:val="Hyperlink"/>
            <w:rFonts w:cstheme="minorHAnsi"/>
            <w:color w:val="auto"/>
          </w:rPr>
          <w:t>http://www.ginasthma.org/local/uploads/files/GINA_Report_March13.pdf</w:t>
        </w:r>
      </w:hyperlink>
      <w:r w:rsidRPr="00D85A31">
        <w:rPr>
          <w:rStyle w:val="element-citation"/>
          <w:rFonts w:cstheme="minorHAnsi"/>
        </w:rPr>
        <w:t>.</w:t>
      </w:r>
      <w:proofErr w:type="gramEnd"/>
    </w:p>
    <w:p w14:paraId="443854ED" w14:textId="77777777" w:rsidR="003D05D7" w:rsidRPr="00D85A31" w:rsidRDefault="003D05D7" w:rsidP="003D05D7">
      <w:pPr>
        <w:pStyle w:val="EndnoteText"/>
        <w:rPr>
          <w:rFonts w:cstheme="minorHAnsi"/>
        </w:rPr>
      </w:pPr>
      <w:r>
        <w:rPr>
          <w:rStyle w:val="EndnoteReference"/>
          <w:rFonts w:cstheme="minorHAnsi"/>
        </w:rPr>
        <w:t>8</w:t>
      </w:r>
      <w:r w:rsidRPr="00D85A31">
        <w:rPr>
          <w:rFonts w:cstheme="minorHAnsi"/>
        </w:rPr>
        <w:t xml:space="preserve"> </w:t>
      </w:r>
      <w:proofErr w:type="gramStart"/>
      <w:r w:rsidRPr="00D85A31">
        <w:rPr>
          <w:rFonts w:cstheme="minorHAnsi"/>
        </w:rPr>
        <w:t>Asthma UK.</w:t>
      </w:r>
      <w:proofErr w:type="gramEnd"/>
      <w:r w:rsidRPr="00D85A31">
        <w:rPr>
          <w:rFonts w:cstheme="minorHAnsi"/>
        </w:rPr>
        <w:t xml:space="preserve"> </w:t>
      </w:r>
      <w:proofErr w:type="gramStart"/>
      <w:r w:rsidRPr="00D85A31">
        <w:rPr>
          <w:rFonts w:cstheme="minorHAnsi"/>
        </w:rPr>
        <w:t>National Asthma Panel 2010.</w:t>
      </w:r>
      <w:proofErr w:type="gramEnd"/>
      <w:r w:rsidRPr="00D85A31">
        <w:rPr>
          <w:rFonts w:cstheme="minorHAnsi"/>
        </w:rPr>
        <w:t xml:space="preserve"> 2010. London, Asthma UK.</w:t>
      </w:r>
    </w:p>
    <w:p w14:paraId="401EEB61" w14:textId="3830CB57" w:rsidR="003D05D7" w:rsidRPr="00D85A31" w:rsidRDefault="003D05D7" w:rsidP="003D05D7">
      <w:pPr>
        <w:pStyle w:val="EndnoteText"/>
        <w:rPr>
          <w:rFonts w:cstheme="minorHAnsi"/>
        </w:rPr>
      </w:pPr>
      <w:r>
        <w:rPr>
          <w:rStyle w:val="EndnoteReference"/>
          <w:rFonts w:cstheme="minorHAnsi"/>
        </w:rPr>
        <w:t>9</w:t>
      </w:r>
      <w:r w:rsidRPr="00D85A31">
        <w:rPr>
          <w:rFonts w:cstheme="minorHAnsi"/>
        </w:rPr>
        <w:t xml:space="preserve"> </w:t>
      </w:r>
      <w:r w:rsidRPr="00D85A31">
        <w:rPr>
          <w:rStyle w:val="element-citation"/>
          <w:rFonts w:cstheme="minorHAnsi"/>
          <w:lang w:val="en"/>
        </w:rPr>
        <w:t xml:space="preserve">Partridge MR, Dal Negro RW, Olivieri D. Understanding patients with asthma and COPD: insights from a European study. </w:t>
      </w:r>
      <w:r w:rsidRPr="00D85A31">
        <w:rPr>
          <w:rStyle w:val="ref-journal"/>
          <w:rFonts w:cstheme="minorHAnsi"/>
          <w:lang w:val="en"/>
        </w:rPr>
        <w:t xml:space="preserve">Prim Care Respir J. </w:t>
      </w:r>
      <w:r w:rsidRPr="00D85A31">
        <w:rPr>
          <w:rStyle w:val="element-citation"/>
          <w:rFonts w:cstheme="minorHAnsi"/>
          <w:lang w:val="en"/>
        </w:rPr>
        <w:t>2011 Sep</w:t>
      </w:r>
      <w:r w:rsidR="002519A7" w:rsidRPr="00D85A31">
        <w:rPr>
          <w:rStyle w:val="element-citation"/>
          <w:rFonts w:cstheme="minorHAnsi"/>
          <w:lang w:val="en"/>
        </w:rPr>
        <w:t>;</w:t>
      </w:r>
      <w:r w:rsidR="002519A7" w:rsidRPr="00D85A31">
        <w:rPr>
          <w:rStyle w:val="ref-vol"/>
          <w:rFonts w:cstheme="minorHAnsi"/>
          <w:lang w:val="en"/>
        </w:rPr>
        <w:t xml:space="preserve"> 20</w:t>
      </w:r>
      <w:r w:rsidRPr="00D85A31">
        <w:rPr>
          <w:rStyle w:val="element-citation"/>
          <w:rFonts w:cstheme="minorHAnsi"/>
          <w:lang w:val="en"/>
        </w:rPr>
        <w:t>(3):315–23</w:t>
      </w:r>
    </w:p>
    <w:p w14:paraId="7D38B590" w14:textId="77777777" w:rsidR="003D05D7" w:rsidRPr="00D85A31" w:rsidRDefault="003D05D7" w:rsidP="003D05D7">
      <w:pPr>
        <w:autoSpaceDE w:val="0"/>
        <w:autoSpaceDN w:val="0"/>
        <w:adjustRightInd w:val="0"/>
        <w:spacing w:after="0" w:line="240" w:lineRule="auto"/>
        <w:rPr>
          <w:rFonts w:cstheme="minorHAnsi"/>
          <w:sz w:val="20"/>
          <w:szCs w:val="20"/>
        </w:rPr>
      </w:pPr>
      <w:r>
        <w:rPr>
          <w:rStyle w:val="EndnoteReference"/>
          <w:rFonts w:cstheme="minorHAnsi"/>
        </w:rPr>
        <w:t>1</w:t>
      </w:r>
      <w:proofErr w:type="gramStart"/>
      <w:r w:rsidRPr="002A2FDA">
        <w:rPr>
          <w:rFonts w:cstheme="minorHAnsi"/>
          <w:sz w:val="20"/>
          <w:szCs w:val="20"/>
          <w:vertAlign w:val="superscript"/>
        </w:rPr>
        <w:t>0</w:t>
      </w:r>
      <w:r w:rsidRPr="00D85A31">
        <w:rPr>
          <w:rFonts w:cstheme="minorHAnsi"/>
          <w:sz w:val="20"/>
          <w:szCs w:val="20"/>
        </w:rPr>
        <w:t xml:space="preserve"> Murray E, Burns J, See ST et al. Interactive health communication applications for people with chronic </w:t>
      </w:r>
      <w:r>
        <w:rPr>
          <w:rFonts w:cstheme="minorHAnsi"/>
          <w:sz w:val="20"/>
          <w:szCs w:val="20"/>
        </w:rPr>
        <w:t>Dise</w:t>
      </w:r>
      <w:r w:rsidRPr="00D85A31">
        <w:rPr>
          <w:rFonts w:cstheme="minorHAnsi"/>
          <w:sz w:val="20"/>
          <w:szCs w:val="20"/>
        </w:rPr>
        <w:t>ase.</w:t>
      </w:r>
      <w:proofErr w:type="gramEnd"/>
      <w:r w:rsidRPr="00D85A31">
        <w:rPr>
          <w:rFonts w:cstheme="minorHAnsi"/>
          <w:sz w:val="20"/>
          <w:szCs w:val="20"/>
        </w:rPr>
        <w:t xml:space="preserve"> </w:t>
      </w:r>
      <w:r w:rsidRPr="00D85A31">
        <w:rPr>
          <w:rFonts w:cstheme="minorHAnsi"/>
          <w:i/>
          <w:iCs/>
          <w:sz w:val="20"/>
          <w:szCs w:val="20"/>
        </w:rPr>
        <w:t xml:space="preserve">Cochrane Database of Systematic Reviews </w:t>
      </w:r>
      <w:r w:rsidRPr="00D85A31">
        <w:rPr>
          <w:rFonts w:cstheme="minorHAnsi"/>
          <w:sz w:val="20"/>
          <w:szCs w:val="20"/>
        </w:rPr>
        <w:t>2005; Issue 4: Art.</w:t>
      </w:r>
    </w:p>
    <w:p w14:paraId="039A408A" w14:textId="77777777" w:rsidR="003D05D7" w:rsidRPr="00D85A31" w:rsidRDefault="003D05D7" w:rsidP="003D05D7">
      <w:pPr>
        <w:autoSpaceDE w:val="0"/>
        <w:autoSpaceDN w:val="0"/>
        <w:adjustRightInd w:val="0"/>
        <w:spacing w:after="0" w:line="240" w:lineRule="auto"/>
        <w:rPr>
          <w:rFonts w:cstheme="minorHAnsi"/>
          <w:sz w:val="20"/>
          <w:szCs w:val="20"/>
        </w:rPr>
      </w:pPr>
      <w:r w:rsidRPr="002A2FDA">
        <w:rPr>
          <w:rFonts w:cstheme="minorHAnsi"/>
          <w:sz w:val="20"/>
          <w:szCs w:val="20"/>
          <w:vertAlign w:val="superscript"/>
        </w:rPr>
        <w:t>1</w:t>
      </w:r>
      <w:r w:rsidRPr="00D85A31">
        <w:rPr>
          <w:rStyle w:val="EndnoteReference"/>
          <w:rFonts w:cstheme="minorHAnsi"/>
          <w:sz w:val="20"/>
          <w:szCs w:val="20"/>
        </w:rPr>
        <w:footnoteRef/>
      </w:r>
      <w:r w:rsidRPr="00D85A31">
        <w:rPr>
          <w:rFonts w:cstheme="minorHAnsi"/>
          <w:sz w:val="20"/>
          <w:szCs w:val="20"/>
        </w:rPr>
        <w:t xml:space="preserve"> Webb TL, Joseph J, Yardley L, Michie S. Using the Internet to promote health behavior change: A meta-analytic review. </w:t>
      </w:r>
      <w:r w:rsidRPr="00D85A31">
        <w:rPr>
          <w:rFonts w:cstheme="minorHAnsi"/>
          <w:i/>
          <w:iCs/>
          <w:sz w:val="20"/>
          <w:szCs w:val="20"/>
        </w:rPr>
        <w:t xml:space="preserve">Journal of Medical Internet Research </w:t>
      </w:r>
      <w:r w:rsidRPr="00D85A31">
        <w:rPr>
          <w:rFonts w:cstheme="minorHAnsi"/>
          <w:sz w:val="20"/>
          <w:szCs w:val="20"/>
        </w:rPr>
        <w:t>2010; 12:e4.</w:t>
      </w:r>
    </w:p>
    <w:p w14:paraId="4FAA9EE9" w14:textId="77777777" w:rsidR="003D05D7" w:rsidRPr="00D85A31" w:rsidRDefault="003D05D7" w:rsidP="003D05D7">
      <w:pPr>
        <w:autoSpaceDE w:val="0"/>
        <w:autoSpaceDN w:val="0"/>
        <w:adjustRightInd w:val="0"/>
        <w:spacing w:after="0" w:line="240" w:lineRule="auto"/>
        <w:rPr>
          <w:rFonts w:cstheme="minorHAnsi"/>
          <w:sz w:val="20"/>
          <w:szCs w:val="20"/>
        </w:rPr>
      </w:pPr>
      <w:r w:rsidRPr="00D85A31">
        <w:rPr>
          <w:rStyle w:val="EndnoteReference"/>
          <w:rFonts w:cstheme="minorHAnsi"/>
          <w:sz w:val="20"/>
          <w:szCs w:val="20"/>
        </w:rPr>
        <w:footnoteRef/>
      </w:r>
      <w:proofErr w:type="gramStart"/>
      <w:r w:rsidRPr="002A2FDA">
        <w:rPr>
          <w:rFonts w:cstheme="minorHAnsi"/>
          <w:sz w:val="20"/>
          <w:szCs w:val="20"/>
          <w:vertAlign w:val="superscript"/>
        </w:rPr>
        <w:t>2</w:t>
      </w:r>
      <w:r w:rsidRPr="00D85A31">
        <w:rPr>
          <w:rFonts w:cstheme="minorHAnsi"/>
          <w:sz w:val="20"/>
          <w:szCs w:val="20"/>
        </w:rPr>
        <w:t xml:space="preserve"> Portnoy DB, Scott-Sheldon LAJ, Johnson BT, Carey MP.</w:t>
      </w:r>
      <w:proofErr w:type="gramEnd"/>
      <w:r w:rsidRPr="00D85A31">
        <w:rPr>
          <w:rFonts w:cstheme="minorHAnsi"/>
          <w:sz w:val="20"/>
          <w:szCs w:val="20"/>
        </w:rPr>
        <w:t xml:space="preserve"> Computer-delivered interventions for health promotion and behavioural risk reduction: a meat-analysis of 75 randomized controlled trials, 1988-2007. </w:t>
      </w:r>
      <w:r w:rsidRPr="00D85A31">
        <w:rPr>
          <w:rFonts w:cstheme="minorHAnsi"/>
          <w:i/>
          <w:iCs/>
          <w:sz w:val="20"/>
          <w:szCs w:val="20"/>
        </w:rPr>
        <w:t xml:space="preserve">Preventive Medicine </w:t>
      </w:r>
      <w:r w:rsidRPr="00D85A31">
        <w:rPr>
          <w:rFonts w:cstheme="minorHAnsi"/>
          <w:sz w:val="20"/>
          <w:szCs w:val="20"/>
        </w:rPr>
        <w:t>2008; 47:3-16.</w:t>
      </w:r>
    </w:p>
    <w:p w14:paraId="5F9F33FF" w14:textId="77777777" w:rsidR="003D05D7" w:rsidRPr="00D85A31" w:rsidRDefault="003D05D7" w:rsidP="003D05D7">
      <w:pPr>
        <w:pStyle w:val="EndnoteText"/>
        <w:rPr>
          <w:rFonts w:cstheme="minorHAnsi"/>
        </w:rPr>
      </w:pPr>
      <w:r w:rsidRPr="00D85A31">
        <w:rPr>
          <w:rStyle w:val="EndnoteReference"/>
          <w:rFonts w:cstheme="minorHAnsi"/>
        </w:rPr>
        <w:footnoteRef/>
      </w:r>
      <w:proofErr w:type="gramStart"/>
      <w:r w:rsidRPr="002A2FDA">
        <w:rPr>
          <w:rFonts w:cstheme="minorHAnsi"/>
          <w:vertAlign w:val="superscript"/>
        </w:rPr>
        <w:t>3</w:t>
      </w:r>
      <w:r w:rsidRPr="00D85A31">
        <w:rPr>
          <w:rFonts w:cstheme="minorHAnsi"/>
        </w:rPr>
        <w:t xml:space="preserve"> Department of Health.</w:t>
      </w:r>
      <w:proofErr w:type="gramEnd"/>
      <w:r w:rsidRPr="00D85A31">
        <w:rPr>
          <w:rFonts w:cstheme="minorHAnsi"/>
        </w:rPr>
        <w:t xml:space="preserve"> </w:t>
      </w:r>
      <w:proofErr w:type="gramStart"/>
      <w:r w:rsidRPr="00D85A31">
        <w:rPr>
          <w:rFonts w:cstheme="minorHAnsi"/>
        </w:rPr>
        <w:t>Supporting Self Care – A Practical Option.</w:t>
      </w:r>
      <w:proofErr w:type="gramEnd"/>
      <w:r w:rsidRPr="00D85A31">
        <w:rPr>
          <w:rFonts w:cstheme="minorHAnsi"/>
        </w:rPr>
        <w:t xml:space="preserve"> Diagnostic, Monitoring and Assistive Tools, Devices, Technologies and Equipment to Support Self Care. </w:t>
      </w:r>
      <w:r w:rsidRPr="00D85A31">
        <w:rPr>
          <w:rFonts w:cstheme="minorHAnsi"/>
          <w:i/>
          <w:iCs/>
        </w:rPr>
        <w:t xml:space="preserve">Department of Health </w:t>
      </w:r>
      <w:r w:rsidRPr="00D85A31">
        <w:rPr>
          <w:rFonts w:cstheme="minorHAnsi"/>
        </w:rPr>
        <w:t>[serial online] 2006</w:t>
      </w:r>
    </w:p>
    <w:p w14:paraId="799AB84B" w14:textId="77777777" w:rsidR="003D05D7" w:rsidRPr="00D85A31" w:rsidRDefault="003D05D7" w:rsidP="003D05D7">
      <w:pPr>
        <w:autoSpaceDE w:val="0"/>
        <w:autoSpaceDN w:val="0"/>
        <w:adjustRightInd w:val="0"/>
        <w:spacing w:after="0" w:line="240" w:lineRule="auto"/>
        <w:rPr>
          <w:rFonts w:cstheme="minorHAnsi"/>
          <w:sz w:val="20"/>
          <w:szCs w:val="20"/>
        </w:rPr>
      </w:pPr>
      <w:r w:rsidRPr="00D85A31">
        <w:rPr>
          <w:rStyle w:val="EndnoteReference"/>
          <w:rFonts w:cstheme="minorHAnsi"/>
          <w:sz w:val="20"/>
          <w:szCs w:val="20"/>
        </w:rPr>
        <w:footnoteRef/>
      </w:r>
      <w:proofErr w:type="gramStart"/>
      <w:r>
        <w:rPr>
          <w:rFonts w:cstheme="minorHAnsi"/>
          <w:sz w:val="20"/>
          <w:szCs w:val="20"/>
          <w:vertAlign w:val="superscript"/>
        </w:rPr>
        <w:t>4</w:t>
      </w:r>
      <w:r w:rsidRPr="00D85A31">
        <w:rPr>
          <w:rFonts w:cstheme="minorHAnsi"/>
          <w:sz w:val="20"/>
          <w:szCs w:val="20"/>
        </w:rPr>
        <w:t xml:space="preserve"> Department of Health.</w:t>
      </w:r>
      <w:proofErr w:type="gramEnd"/>
      <w:r w:rsidRPr="00D85A31">
        <w:rPr>
          <w:rFonts w:cstheme="minorHAnsi"/>
          <w:sz w:val="20"/>
          <w:szCs w:val="20"/>
        </w:rPr>
        <w:t xml:space="preserve"> Equity and excellence: liberating the NHS. 2010. Department of Health.  </w:t>
      </w:r>
    </w:p>
    <w:p w14:paraId="3F9CFC59" w14:textId="77777777" w:rsidR="003D05D7" w:rsidRPr="002A2FDA" w:rsidRDefault="003D05D7" w:rsidP="003D05D7">
      <w:pPr>
        <w:pStyle w:val="EndnoteText"/>
        <w:rPr>
          <w:rFonts w:cstheme="minorHAnsi"/>
        </w:rPr>
      </w:pPr>
      <w:r w:rsidRPr="00D85A31">
        <w:rPr>
          <w:rStyle w:val="EndnoteReference"/>
          <w:rFonts w:cstheme="minorHAnsi"/>
        </w:rPr>
        <w:footnoteRef/>
      </w:r>
      <w:r w:rsidRPr="002A2FDA">
        <w:rPr>
          <w:rFonts w:cstheme="minorHAnsi"/>
          <w:vertAlign w:val="superscript"/>
          <w:lang w:val="de-DE"/>
        </w:rPr>
        <w:t xml:space="preserve">5 </w:t>
      </w:r>
      <w:r w:rsidRPr="008B7B97">
        <w:rPr>
          <w:rFonts w:cstheme="minorHAnsi"/>
          <w:lang w:val="de-DE"/>
        </w:rPr>
        <w:t xml:space="preserve">van der Meer V, Bakker MJ, van den Hout WB, et al. </w:t>
      </w:r>
      <w:r w:rsidRPr="002A2FDA">
        <w:rPr>
          <w:rStyle w:val="Strong"/>
          <w:rFonts w:cstheme="minorHAnsi"/>
          <w:b w:val="0"/>
        </w:rPr>
        <w:t xml:space="preserve">Internet-Based Self-management plus education compared with usual care in Asthma.  </w:t>
      </w:r>
      <w:r w:rsidRPr="002A2FDA">
        <w:rPr>
          <w:rStyle w:val="Emphasis"/>
          <w:rFonts w:cstheme="minorHAnsi"/>
        </w:rPr>
        <w:t>Ann Intern Med</w:t>
      </w:r>
      <w:r w:rsidRPr="002A2FDA">
        <w:rPr>
          <w:rFonts w:cstheme="minorHAnsi"/>
        </w:rPr>
        <w:t xml:space="preserve"> 2009, </w:t>
      </w:r>
      <w:r w:rsidRPr="002A2FDA">
        <w:rPr>
          <w:rStyle w:val="Strong"/>
          <w:rFonts w:cstheme="minorHAnsi"/>
          <w:b w:val="0"/>
        </w:rPr>
        <w:t>151:</w:t>
      </w:r>
      <w:r w:rsidRPr="002A2FDA">
        <w:rPr>
          <w:rFonts w:cstheme="minorHAnsi"/>
        </w:rPr>
        <w:t>110-120.</w:t>
      </w:r>
    </w:p>
    <w:p w14:paraId="0489B9C7" w14:textId="77777777" w:rsidR="003D05D7" w:rsidRPr="00D85A31" w:rsidRDefault="003D05D7" w:rsidP="003D05D7">
      <w:pPr>
        <w:autoSpaceDE w:val="0"/>
        <w:autoSpaceDN w:val="0"/>
        <w:adjustRightInd w:val="0"/>
        <w:spacing w:after="0" w:line="240" w:lineRule="auto"/>
        <w:rPr>
          <w:rFonts w:cstheme="minorHAnsi"/>
          <w:sz w:val="20"/>
          <w:szCs w:val="20"/>
        </w:rPr>
      </w:pPr>
      <w:r w:rsidRPr="00D85A31">
        <w:rPr>
          <w:rStyle w:val="EndnoteReference"/>
          <w:rFonts w:cstheme="minorHAnsi"/>
          <w:sz w:val="20"/>
          <w:szCs w:val="20"/>
        </w:rPr>
        <w:footnoteRef/>
      </w:r>
      <w:r w:rsidRPr="002A2FDA">
        <w:rPr>
          <w:rFonts w:cstheme="minorHAnsi"/>
          <w:sz w:val="20"/>
          <w:szCs w:val="20"/>
          <w:vertAlign w:val="superscript"/>
        </w:rPr>
        <w:t>6</w:t>
      </w:r>
      <w:r w:rsidRPr="00D85A31">
        <w:rPr>
          <w:rFonts w:cstheme="minorHAnsi"/>
          <w:sz w:val="20"/>
          <w:szCs w:val="20"/>
        </w:rPr>
        <w:t xml:space="preserve"> McLean S, Sheikh A. Does telehealthcare offer a patient-centred way forward for the community-based management of long-term respiratory </w:t>
      </w:r>
      <w:r>
        <w:rPr>
          <w:rFonts w:cstheme="minorHAnsi"/>
          <w:sz w:val="20"/>
          <w:szCs w:val="20"/>
        </w:rPr>
        <w:t>dise</w:t>
      </w:r>
      <w:r w:rsidRPr="00D85A31">
        <w:rPr>
          <w:rFonts w:cstheme="minorHAnsi"/>
          <w:sz w:val="20"/>
          <w:szCs w:val="20"/>
        </w:rPr>
        <w:t>ase? Prim Care Respir J 2009; 18:125–126.</w:t>
      </w:r>
    </w:p>
    <w:p w14:paraId="32A8B9CC" w14:textId="77777777" w:rsidR="003D05D7" w:rsidRPr="00D85A31" w:rsidRDefault="003D05D7" w:rsidP="003D05D7">
      <w:pPr>
        <w:pStyle w:val="EndnoteText"/>
        <w:rPr>
          <w:rFonts w:cstheme="minorHAnsi"/>
        </w:rPr>
      </w:pPr>
      <w:r w:rsidRPr="00D85A31">
        <w:rPr>
          <w:rStyle w:val="EndnoteReference"/>
          <w:rFonts w:cstheme="minorHAnsi"/>
        </w:rPr>
        <w:footnoteRef/>
      </w:r>
      <w:r w:rsidRPr="002A2FDA">
        <w:rPr>
          <w:rFonts w:cstheme="minorHAnsi"/>
          <w:vertAlign w:val="superscript"/>
        </w:rPr>
        <w:t>7</w:t>
      </w:r>
      <w:r w:rsidRPr="00D85A31">
        <w:rPr>
          <w:rFonts w:cstheme="minorHAnsi"/>
        </w:rPr>
        <w:t xml:space="preserve"> </w:t>
      </w:r>
      <w:bookmarkStart w:id="5" w:name="B21"/>
      <w:bookmarkEnd w:id="5"/>
      <w:r w:rsidRPr="00D85A31">
        <w:rPr>
          <w:rFonts w:cstheme="minorHAnsi"/>
        </w:rPr>
        <w:t xml:space="preserve">Zhao J, Zhai YK, Zhu WJ, Sun DX. Effectiveness of telemedicine for controlling asthma symptoms: A systematic review and meta-analysis. Telemed J E Health. </w:t>
      </w:r>
      <w:proofErr w:type="gramStart"/>
      <w:r w:rsidRPr="00D85A31">
        <w:rPr>
          <w:rFonts w:cstheme="minorHAnsi"/>
        </w:rPr>
        <w:t>2014 Nov 13.</w:t>
      </w:r>
      <w:proofErr w:type="gramEnd"/>
    </w:p>
    <w:p w14:paraId="0DEC8AEC" w14:textId="42F5A478" w:rsidR="003D05D7" w:rsidRPr="00D85A31" w:rsidRDefault="003D05D7" w:rsidP="003D05D7">
      <w:pPr>
        <w:pStyle w:val="FootnoteText"/>
      </w:pPr>
      <w:r w:rsidRPr="00D85A31">
        <w:rPr>
          <w:rStyle w:val="EndnoteReference"/>
          <w:rFonts w:cstheme="minorHAnsi"/>
        </w:rPr>
        <w:footnoteRef/>
      </w:r>
      <w:r w:rsidRPr="002A2FDA">
        <w:rPr>
          <w:rFonts w:cstheme="minorHAnsi"/>
          <w:vertAlign w:val="superscript"/>
        </w:rPr>
        <w:t>8</w:t>
      </w:r>
      <w:r w:rsidRPr="00D85A31">
        <w:rPr>
          <w:rFonts w:cstheme="minorHAnsi"/>
        </w:rPr>
        <w:t xml:space="preserve"> Morrison D, Wyke S, Agur K, Cameron EJ, Docking RI, MacKenzie AM, McConnachie A, Raghuvir V, Thomson NC, Mair FS. Digital Asthma Self-Management Interventions: A Systematic Review. J Med Internet Res. 2014</w:t>
      </w:r>
      <w:r w:rsidR="002519A7" w:rsidRPr="00D85A31">
        <w:rPr>
          <w:rFonts w:cstheme="minorHAnsi"/>
        </w:rPr>
        <w:t>; 16</w:t>
      </w:r>
      <w:r w:rsidRPr="00D85A31">
        <w:rPr>
          <w:rFonts w:cstheme="minorHAnsi"/>
        </w:rPr>
        <w:t>(2):e51</w:t>
      </w:r>
    </w:p>
    <w:p w14:paraId="469A41F9" w14:textId="501A6D6E" w:rsidR="003D05D7" w:rsidRPr="00D85A31" w:rsidRDefault="003D05D7" w:rsidP="003D05D7">
      <w:pPr>
        <w:pStyle w:val="EndnoteText"/>
        <w:rPr>
          <w:rFonts w:cstheme="minorHAnsi"/>
        </w:rPr>
      </w:pPr>
      <w:r w:rsidRPr="00D85A31">
        <w:rPr>
          <w:rStyle w:val="EndnoteReference"/>
          <w:rFonts w:cstheme="minorHAnsi"/>
        </w:rPr>
        <w:footnoteRef/>
      </w:r>
      <w:proofErr w:type="gramStart"/>
      <w:r w:rsidRPr="002A2FDA">
        <w:rPr>
          <w:rFonts w:cstheme="minorHAnsi"/>
          <w:vertAlign w:val="superscript"/>
        </w:rPr>
        <w:t>9</w:t>
      </w:r>
      <w:r w:rsidRPr="00D85A31">
        <w:rPr>
          <w:rFonts w:cstheme="minorHAnsi"/>
        </w:rPr>
        <w:t xml:space="preserve"> </w:t>
      </w:r>
      <w:r w:rsidRPr="00D85A31">
        <w:rPr>
          <w:rStyle w:val="element-citation"/>
          <w:rFonts w:cstheme="minorHAnsi"/>
          <w:lang w:val="en"/>
        </w:rPr>
        <w:t>Bussey-Smith KL, Rossen RD.</w:t>
      </w:r>
      <w:proofErr w:type="gramEnd"/>
      <w:r w:rsidRPr="00D85A31">
        <w:rPr>
          <w:rStyle w:val="element-citation"/>
          <w:rFonts w:cstheme="minorHAnsi"/>
          <w:lang w:val="en"/>
        </w:rPr>
        <w:t xml:space="preserve"> </w:t>
      </w:r>
      <w:proofErr w:type="gramStart"/>
      <w:r w:rsidRPr="00D85A31">
        <w:rPr>
          <w:rStyle w:val="element-citation"/>
          <w:rFonts w:cstheme="minorHAnsi"/>
          <w:lang w:val="en"/>
        </w:rPr>
        <w:t>A systematic review of randomized control trials evaluating the effectiveness of interactive computerized asthma patient education programs.</w:t>
      </w:r>
      <w:proofErr w:type="gramEnd"/>
      <w:r w:rsidRPr="00D85A31">
        <w:rPr>
          <w:rStyle w:val="element-citation"/>
          <w:rFonts w:cstheme="minorHAnsi"/>
          <w:lang w:val="en"/>
        </w:rPr>
        <w:t xml:space="preserve"> </w:t>
      </w:r>
      <w:proofErr w:type="gramStart"/>
      <w:r w:rsidRPr="00D85A31">
        <w:rPr>
          <w:rStyle w:val="ref-journal"/>
          <w:rFonts w:cstheme="minorHAnsi"/>
          <w:lang w:val="en"/>
        </w:rPr>
        <w:t>Ann Allergy Asthma Immunol.</w:t>
      </w:r>
      <w:proofErr w:type="gramEnd"/>
      <w:r w:rsidRPr="00D85A31">
        <w:rPr>
          <w:rStyle w:val="ref-journal"/>
          <w:rFonts w:cstheme="minorHAnsi"/>
          <w:lang w:val="en"/>
        </w:rPr>
        <w:t xml:space="preserve"> </w:t>
      </w:r>
      <w:r w:rsidRPr="00D85A31">
        <w:rPr>
          <w:rStyle w:val="element-citation"/>
          <w:rFonts w:cstheme="minorHAnsi"/>
          <w:lang w:val="en"/>
        </w:rPr>
        <w:t>2007 Jun</w:t>
      </w:r>
      <w:r w:rsidR="002519A7" w:rsidRPr="00D85A31">
        <w:rPr>
          <w:rStyle w:val="element-citation"/>
          <w:rFonts w:cstheme="minorHAnsi"/>
          <w:lang w:val="en"/>
        </w:rPr>
        <w:t>;</w:t>
      </w:r>
      <w:r w:rsidR="002519A7" w:rsidRPr="00D85A31">
        <w:rPr>
          <w:rStyle w:val="ref-vol"/>
          <w:rFonts w:cstheme="minorHAnsi"/>
          <w:lang w:val="en"/>
        </w:rPr>
        <w:t xml:space="preserve"> 98</w:t>
      </w:r>
      <w:r w:rsidRPr="00D85A31">
        <w:rPr>
          <w:rStyle w:val="element-citation"/>
          <w:rFonts w:cstheme="minorHAnsi"/>
          <w:lang w:val="en"/>
        </w:rPr>
        <w:t>(6):507–16</w:t>
      </w:r>
    </w:p>
    <w:p w14:paraId="26E1B6D0" w14:textId="77777777" w:rsidR="003D05D7" w:rsidRPr="00D85A31" w:rsidRDefault="003D05D7" w:rsidP="003D05D7">
      <w:pPr>
        <w:autoSpaceDE w:val="0"/>
        <w:autoSpaceDN w:val="0"/>
        <w:adjustRightInd w:val="0"/>
        <w:spacing w:after="0" w:line="240" w:lineRule="auto"/>
        <w:rPr>
          <w:rFonts w:cstheme="minorHAnsi"/>
          <w:sz w:val="20"/>
          <w:szCs w:val="20"/>
        </w:rPr>
      </w:pPr>
      <w:r>
        <w:rPr>
          <w:rStyle w:val="EndnoteReference"/>
          <w:rFonts w:cstheme="minorHAnsi"/>
        </w:rPr>
        <w:t>2</w:t>
      </w:r>
      <w:r w:rsidRPr="002A2FDA">
        <w:rPr>
          <w:rFonts w:cstheme="minorHAnsi"/>
          <w:sz w:val="20"/>
          <w:szCs w:val="20"/>
          <w:vertAlign w:val="superscript"/>
        </w:rPr>
        <w:t>0</w:t>
      </w:r>
      <w:r w:rsidRPr="00D85A31">
        <w:rPr>
          <w:rFonts w:cstheme="minorHAnsi"/>
          <w:sz w:val="20"/>
          <w:szCs w:val="20"/>
        </w:rPr>
        <w:t xml:space="preserve"> May C, Finch T, Cornford J et al. Integrating telecare for chronic </w:t>
      </w:r>
      <w:r>
        <w:rPr>
          <w:rFonts w:cstheme="minorHAnsi"/>
          <w:sz w:val="20"/>
          <w:szCs w:val="20"/>
        </w:rPr>
        <w:t>dise</w:t>
      </w:r>
      <w:r w:rsidRPr="00D85A31">
        <w:rPr>
          <w:rFonts w:cstheme="minorHAnsi"/>
          <w:sz w:val="20"/>
          <w:szCs w:val="20"/>
        </w:rPr>
        <w:t xml:space="preserve">ase management in the community: What needs to be done? </w:t>
      </w:r>
      <w:r w:rsidRPr="00D85A31">
        <w:rPr>
          <w:rFonts w:cstheme="minorHAnsi"/>
          <w:i/>
          <w:iCs/>
          <w:sz w:val="20"/>
          <w:szCs w:val="20"/>
        </w:rPr>
        <w:t xml:space="preserve">BMC Health Services Research </w:t>
      </w:r>
      <w:r w:rsidRPr="00D85A31">
        <w:rPr>
          <w:rFonts w:cstheme="minorHAnsi"/>
          <w:sz w:val="20"/>
          <w:szCs w:val="20"/>
        </w:rPr>
        <w:t>2011; 11:131.</w:t>
      </w:r>
    </w:p>
    <w:p w14:paraId="3C2F1CBC" w14:textId="77777777" w:rsidR="003D05D7" w:rsidRPr="00D85A31" w:rsidRDefault="003D05D7" w:rsidP="003D05D7">
      <w:pPr>
        <w:autoSpaceDE w:val="0"/>
        <w:autoSpaceDN w:val="0"/>
        <w:adjustRightInd w:val="0"/>
        <w:spacing w:after="0" w:line="240" w:lineRule="auto"/>
        <w:rPr>
          <w:rFonts w:cstheme="minorHAnsi"/>
          <w:sz w:val="20"/>
          <w:szCs w:val="20"/>
        </w:rPr>
      </w:pPr>
      <w:r w:rsidRPr="002A2FDA">
        <w:rPr>
          <w:rStyle w:val="EndnoteReference"/>
          <w:rFonts w:cstheme="minorHAnsi"/>
        </w:rPr>
        <w:t>2</w:t>
      </w:r>
      <w:proofErr w:type="gramStart"/>
      <w:r w:rsidRPr="002A2FDA">
        <w:rPr>
          <w:rFonts w:cstheme="minorHAnsi"/>
          <w:sz w:val="20"/>
          <w:szCs w:val="20"/>
          <w:vertAlign w:val="superscript"/>
        </w:rPr>
        <w:t>1</w:t>
      </w:r>
      <w:r w:rsidRPr="00D85A31">
        <w:rPr>
          <w:rFonts w:cstheme="minorHAnsi"/>
          <w:sz w:val="20"/>
          <w:szCs w:val="20"/>
        </w:rPr>
        <w:t xml:space="preserve"> Clark M, Goodwin N. Sustaining innovation in telehealth and telecare.</w:t>
      </w:r>
      <w:proofErr w:type="gramEnd"/>
      <w:r w:rsidRPr="00D85A31">
        <w:rPr>
          <w:rFonts w:cstheme="minorHAnsi"/>
          <w:sz w:val="20"/>
          <w:szCs w:val="20"/>
        </w:rPr>
        <w:t xml:space="preserve"> 2010. Whole System Demonstrator Action Network</w:t>
      </w:r>
    </w:p>
    <w:p w14:paraId="766E2399" w14:textId="77777777" w:rsidR="003D05D7" w:rsidRPr="00D85A31" w:rsidRDefault="003D05D7" w:rsidP="003D05D7">
      <w:pPr>
        <w:pStyle w:val="EndnoteText"/>
        <w:rPr>
          <w:rFonts w:cstheme="minorHAnsi"/>
        </w:rPr>
      </w:pPr>
      <w:r>
        <w:rPr>
          <w:rStyle w:val="EndnoteReference"/>
          <w:rFonts w:cstheme="minorHAnsi"/>
        </w:rPr>
        <w:t>2</w:t>
      </w:r>
      <w:r w:rsidRPr="002A2FDA">
        <w:rPr>
          <w:rFonts w:cstheme="minorHAnsi"/>
          <w:vertAlign w:val="superscript"/>
        </w:rPr>
        <w:t xml:space="preserve">2 </w:t>
      </w:r>
      <w:r w:rsidRPr="00D85A31">
        <w:rPr>
          <w:rFonts w:cstheme="minorHAnsi"/>
        </w:rPr>
        <w:t xml:space="preserve">McLean G, Mair F, Saunderson S, Band R, Bruton A, Murray E, Thomas M, Yardley L, Hiles D, Hanlon P. Systematic review and meta-analysis of digital interventions for patient self management support for asthma. PROSPERO 2014:CRD42014013455 Available from </w:t>
      </w:r>
      <w:hyperlink r:id="rId27" w:tgtFrame="PROSPERO" w:history="1">
        <w:r w:rsidRPr="00D85A31">
          <w:rPr>
            <w:rStyle w:val="Hyperlink"/>
            <w:rFonts w:cstheme="minorHAnsi"/>
            <w:color w:val="auto"/>
          </w:rPr>
          <w:t>http://www.crd.york.ac.uk/PROSPERO/</w:t>
        </w:r>
        <w:r>
          <w:rPr>
            <w:rStyle w:val="Hyperlink"/>
            <w:rFonts w:cstheme="minorHAnsi"/>
            <w:color w:val="auto"/>
          </w:rPr>
          <w:t>IDIs</w:t>
        </w:r>
        <w:r w:rsidRPr="00D85A31">
          <w:rPr>
            <w:rStyle w:val="Hyperlink"/>
            <w:rFonts w:cstheme="minorHAnsi"/>
            <w:color w:val="auto"/>
          </w:rPr>
          <w:t>play_record.asp?ID=CRD42014013455</w:t>
        </w:r>
      </w:hyperlink>
      <w:hyperlink r:id="rId28" w:tgtFrame="PROSPERO" w:history="1">
        <w:r w:rsidRPr="00D85A31">
          <w:rPr>
            <w:rStyle w:val="Hyperlink"/>
            <w:rFonts w:cstheme="minorHAnsi"/>
            <w:color w:val="auto"/>
          </w:rPr>
          <w:t>http://www.crd.york.ac.uk/PROSPERO/</w:t>
        </w:r>
        <w:r>
          <w:rPr>
            <w:rStyle w:val="Hyperlink"/>
            <w:rFonts w:cstheme="minorHAnsi"/>
            <w:color w:val="auto"/>
          </w:rPr>
          <w:t>IDIs</w:t>
        </w:r>
        <w:r w:rsidRPr="00D85A31">
          <w:rPr>
            <w:rStyle w:val="Hyperlink"/>
            <w:rFonts w:cstheme="minorHAnsi"/>
            <w:color w:val="auto"/>
          </w:rPr>
          <w:t>play_record.asp?ID=CRD42014010268</w:t>
        </w:r>
      </w:hyperlink>
    </w:p>
    <w:p w14:paraId="7A589379" w14:textId="77777777" w:rsidR="003D05D7" w:rsidRPr="00D85A31" w:rsidRDefault="003D05D7" w:rsidP="003D05D7">
      <w:pPr>
        <w:pStyle w:val="EndnoteText"/>
        <w:rPr>
          <w:rFonts w:cstheme="minorHAnsi"/>
        </w:rPr>
      </w:pPr>
      <w:proofErr w:type="gramStart"/>
      <w:r w:rsidRPr="002A2FDA">
        <w:rPr>
          <w:rFonts w:cstheme="minorHAnsi"/>
          <w:vertAlign w:val="superscript"/>
        </w:rPr>
        <w:t>23</w:t>
      </w:r>
      <w:r w:rsidRPr="00D85A31">
        <w:rPr>
          <w:rFonts w:cstheme="minorHAnsi"/>
        </w:rPr>
        <w:t>Moher D, Liberati A, Tetzlaff J, Altman DG; PRISMA Group.</w:t>
      </w:r>
      <w:proofErr w:type="gramEnd"/>
      <w:r w:rsidRPr="00D85A31">
        <w:rPr>
          <w:rFonts w:cstheme="minorHAnsi"/>
        </w:rPr>
        <w:t xml:space="preserve"> </w:t>
      </w:r>
      <w:proofErr w:type="gramStart"/>
      <w:r w:rsidRPr="00D85A31">
        <w:rPr>
          <w:rFonts w:cstheme="minorHAnsi"/>
        </w:rPr>
        <w:t>Preferred reporting items for systematic reviews and meta-analyses: the PRISMA statement.</w:t>
      </w:r>
      <w:proofErr w:type="gramEnd"/>
      <w:r w:rsidRPr="00D85A31">
        <w:rPr>
          <w:rFonts w:cstheme="minorHAnsi"/>
        </w:rPr>
        <w:t xml:space="preserve"> </w:t>
      </w:r>
      <w:r w:rsidRPr="00D85A31">
        <w:rPr>
          <w:rFonts w:cstheme="minorHAnsi"/>
          <w:i/>
          <w:iCs/>
        </w:rPr>
        <w:t>PLoS Med</w:t>
      </w:r>
      <w:r w:rsidRPr="00D85A31">
        <w:rPr>
          <w:rFonts w:cstheme="minorHAnsi"/>
        </w:rPr>
        <w:t>. 2009; 6(7):e1000097.</w:t>
      </w:r>
    </w:p>
    <w:p w14:paraId="331E8291" w14:textId="77777777" w:rsidR="003D05D7" w:rsidRPr="00D85A31" w:rsidRDefault="003D05D7" w:rsidP="003D05D7">
      <w:pPr>
        <w:pStyle w:val="EndnoteText"/>
        <w:rPr>
          <w:rFonts w:cstheme="minorHAnsi"/>
        </w:rPr>
      </w:pPr>
      <w:r w:rsidRPr="002A2FDA">
        <w:rPr>
          <w:rStyle w:val="EndnoteReference"/>
          <w:rFonts w:cstheme="minorHAnsi"/>
        </w:rPr>
        <w:t>2</w:t>
      </w:r>
      <w:r w:rsidRPr="002A2FDA">
        <w:rPr>
          <w:rFonts w:cstheme="minorHAnsi"/>
          <w:vertAlign w:val="superscript"/>
        </w:rPr>
        <w:t>4</w:t>
      </w:r>
      <w:r w:rsidRPr="00D85A31">
        <w:rPr>
          <w:rFonts w:cstheme="minorHAnsi"/>
        </w:rPr>
        <w:t xml:space="preserve"> http://library.med.nyu.edu/library/instruction/handouts/pdf/picohandout.pdf</w:t>
      </w:r>
    </w:p>
    <w:p w14:paraId="3483C706" w14:textId="77777777" w:rsidR="003D05D7" w:rsidRPr="00D85A31" w:rsidRDefault="003D05D7" w:rsidP="003D05D7">
      <w:pPr>
        <w:pStyle w:val="NormalWeb"/>
        <w:spacing w:before="0" w:beforeAutospacing="0" w:after="0" w:afterAutospacing="0"/>
        <w:textAlignment w:val="baseline"/>
        <w:rPr>
          <w:rFonts w:asciiTheme="minorHAnsi" w:hAnsiTheme="minorHAnsi" w:cstheme="minorHAnsi"/>
          <w:sz w:val="20"/>
          <w:szCs w:val="20"/>
        </w:rPr>
      </w:pPr>
      <w:r w:rsidRPr="002A2FDA">
        <w:rPr>
          <w:rFonts w:asciiTheme="minorHAnsi" w:hAnsiTheme="minorHAnsi" w:cstheme="minorHAnsi"/>
          <w:sz w:val="20"/>
          <w:szCs w:val="20"/>
          <w:vertAlign w:val="superscript"/>
        </w:rPr>
        <w:t>25</w:t>
      </w:r>
      <w:r w:rsidRPr="00D85A31">
        <w:rPr>
          <w:rFonts w:asciiTheme="minorHAnsi" w:hAnsiTheme="minorHAnsi" w:cstheme="minorHAnsi"/>
          <w:sz w:val="20"/>
          <w:szCs w:val="20"/>
        </w:rPr>
        <w:t xml:space="preserve">Moher D, Pham B, Lawson ML, </w:t>
      </w:r>
      <w:proofErr w:type="gramStart"/>
      <w:r w:rsidRPr="00D85A31">
        <w:rPr>
          <w:rFonts w:asciiTheme="minorHAnsi" w:hAnsiTheme="minorHAnsi" w:cstheme="minorHAnsi"/>
          <w:sz w:val="20"/>
          <w:szCs w:val="20"/>
        </w:rPr>
        <w:t>Klassen</w:t>
      </w:r>
      <w:proofErr w:type="gramEnd"/>
      <w:r w:rsidRPr="00D85A31">
        <w:rPr>
          <w:rFonts w:asciiTheme="minorHAnsi" w:hAnsiTheme="minorHAnsi" w:cstheme="minorHAnsi"/>
          <w:sz w:val="20"/>
          <w:szCs w:val="20"/>
        </w:rPr>
        <w:t xml:space="preserve"> TP: </w:t>
      </w:r>
      <w:r w:rsidRPr="00D85A31">
        <w:rPr>
          <w:rFonts w:asciiTheme="minorHAnsi" w:hAnsiTheme="minorHAnsi" w:cstheme="minorHAnsi"/>
          <w:bCs/>
          <w:sz w:val="20"/>
          <w:szCs w:val="20"/>
          <w:bdr w:val="none" w:sz="0" w:space="0" w:color="auto" w:frame="1"/>
        </w:rPr>
        <w:t xml:space="preserve">The inclusion of reports of randomised trials published in languages other than English in systematic reviews. </w:t>
      </w:r>
      <w:r w:rsidRPr="00D85A31">
        <w:rPr>
          <w:rFonts w:asciiTheme="minorHAnsi" w:hAnsiTheme="minorHAnsi" w:cstheme="minorHAnsi"/>
          <w:i/>
          <w:iCs/>
          <w:sz w:val="20"/>
          <w:szCs w:val="20"/>
          <w:bdr w:val="none" w:sz="0" w:space="0" w:color="auto" w:frame="1"/>
        </w:rPr>
        <w:t>Health Technol Assess</w:t>
      </w:r>
      <w:r w:rsidRPr="00D85A31">
        <w:rPr>
          <w:rFonts w:asciiTheme="minorHAnsi" w:hAnsiTheme="minorHAnsi" w:cstheme="minorHAnsi"/>
          <w:sz w:val="20"/>
          <w:szCs w:val="20"/>
        </w:rPr>
        <w:t> 2003, </w:t>
      </w:r>
      <w:r w:rsidRPr="00D85A31">
        <w:rPr>
          <w:rFonts w:asciiTheme="minorHAnsi" w:hAnsiTheme="minorHAnsi" w:cstheme="minorHAnsi"/>
          <w:bCs/>
          <w:sz w:val="20"/>
          <w:szCs w:val="20"/>
          <w:bdr w:val="none" w:sz="0" w:space="0" w:color="auto" w:frame="1"/>
        </w:rPr>
        <w:t>7:</w:t>
      </w:r>
      <w:r w:rsidRPr="00D85A31">
        <w:rPr>
          <w:rFonts w:asciiTheme="minorHAnsi" w:hAnsiTheme="minorHAnsi" w:cstheme="minorHAnsi"/>
          <w:sz w:val="20"/>
          <w:szCs w:val="20"/>
        </w:rPr>
        <w:t>1-90)</w:t>
      </w:r>
    </w:p>
    <w:p w14:paraId="3E76FC8F" w14:textId="77777777" w:rsidR="003D05D7" w:rsidRPr="00D85A31" w:rsidRDefault="003D05D7" w:rsidP="003D05D7">
      <w:pPr>
        <w:pStyle w:val="EndnoteText"/>
        <w:rPr>
          <w:rFonts w:cstheme="minorHAnsi"/>
        </w:rPr>
      </w:pPr>
      <w:r w:rsidRPr="002A2FDA">
        <w:rPr>
          <w:rStyle w:val="EndnoteReference"/>
          <w:rFonts w:cstheme="minorHAnsi"/>
        </w:rPr>
        <w:t>2</w:t>
      </w:r>
      <w:r w:rsidRPr="002A2FDA">
        <w:rPr>
          <w:rFonts w:cstheme="minorHAnsi"/>
          <w:vertAlign w:val="superscript"/>
        </w:rPr>
        <w:t>6</w:t>
      </w:r>
      <w:r w:rsidRPr="00D85A31">
        <w:rPr>
          <w:rFonts w:cstheme="minorHAnsi"/>
        </w:rPr>
        <w:t xml:space="preserve"> http://www.yhec.co.uk/</w:t>
      </w:r>
    </w:p>
    <w:p w14:paraId="75C3C972" w14:textId="3C541F05" w:rsidR="003D05D7" w:rsidRPr="00D85A31" w:rsidRDefault="003D05D7" w:rsidP="003D05D7">
      <w:pPr>
        <w:pStyle w:val="EndnoteText"/>
        <w:rPr>
          <w:rFonts w:cstheme="minorHAnsi"/>
        </w:rPr>
      </w:pPr>
      <w:proofErr w:type="gramStart"/>
      <w:r w:rsidRPr="002A2FDA">
        <w:rPr>
          <w:rFonts w:cstheme="minorHAnsi"/>
          <w:vertAlign w:val="superscript"/>
        </w:rPr>
        <w:t>27</w:t>
      </w:r>
      <w:r w:rsidRPr="00D85A31">
        <w:rPr>
          <w:rStyle w:val="mixed-citation"/>
          <w:rFonts w:cstheme="minorHAnsi"/>
        </w:rPr>
        <w:t xml:space="preserve">McManus RJ, Wilson S, Delaney BC, et al. </w:t>
      </w:r>
      <w:r w:rsidRPr="00D85A31">
        <w:rPr>
          <w:rStyle w:val="ref-title"/>
          <w:rFonts w:cstheme="minorHAnsi"/>
        </w:rPr>
        <w:t>Review of the usefulness of contacting other experts when conducting a literature search for systematic reviews</w:t>
      </w:r>
      <w:r w:rsidRPr="00D85A31">
        <w:rPr>
          <w:rStyle w:val="mixed-citation"/>
          <w:rFonts w:cstheme="minorHAnsi"/>
        </w:rPr>
        <w:t>.</w:t>
      </w:r>
      <w:proofErr w:type="gramEnd"/>
      <w:r w:rsidRPr="00D85A31">
        <w:rPr>
          <w:rStyle w:val="mixed-citation"/>
          <w:rFonts w:cstheme="minorHAnsi"/>
        </w:rPr>
        <w:t xml:space="preserve"> </w:t>
      </w:r>
      <w:r w:rsidRPr="00D85A31">
        <w:rPr>
          <w:rStyle w:val="ref-journal"/>
          <w:rFonts w:cstheme="minorHAnsi"/>
        </w:rPr>
        <w:t>BMJ</w:t>
      </w:r>
      <w:r w:rsidRPr="00D85A31">
        <w:rPr>
          <w:rStyle w:val="mixed-citation"/>
          <w:rFonts w:cstheme="minorHAnsi"/>
        </w:rPr>
        <w:t>1998</w:t>
      </w:r>
      <w:r w:rsidR="002519A7" w:rsidRPr="00D85A31">
        <w:rPr>
          <w:rStyle w:val="mixed-citation"/>
          <w:rFonts w:cstheme="minorHAnsi"/>
        </w:rPr>
        <w:t>;</w:t>
      </w:r>
      <w:r w:rsidR="002519A7" w:rsidRPr="00D85A31">
        <w:rPr>
          <w:rStyle w:val="ref-vol"/>
          <w:rFonts w:cstheme="minorHAnsi"/>
        </w:rPr>
        <w:t xml:space="preserve"> 317:1562</w:t>
      </w:r>
      <w:r w:rsidRPr="00D85A31">
        <w:rPr>
          <w:rStyle w:val="mixed-citation"/>
          <w:rFonts w:cstheme="minorHAnsi"/>
        </w:rPr>
        <w:t>–63</w:t>
      </w:r>
    </w:p>
    <w:p w14:paraId="73140FE6" w14:textId="1781224A" w:rsidR="003D05D7" w:rsidRPr="00D85A31" w:rsidRDefault="003D05D7" w:rsidP="003D05D7">
      <w:pPr>
        <w:pStyle w:val="EndnoteText"/>
        <w:rPr>
          <w:rFonts w:cstheme="minorHAnsi"/>
        </w:rPr>
      </w:pPr>
      <w:r w:rsidRPr="002A2FDA">
        <w:rPr>
          <w:rStyle w:val="EndnoteReference"/>
          <w:rFonts w:cstheme="minorHAnsi"/>
        </w:rPr>
        <w:t>2</w:t>
      </w:r>
      <w:r w:rsidRPr="002A2FDA">
        <w:rPr>
          <w:rFonts w:cstheme="minorHAnsi"/>
          <w:vertAlign w:val="superscript"/>
        </w:rPr>
        <w:t>8</w:t>
      </w:r>
      <w:r w:rsidRPr="00D85A31">
        <w:rPr>
          <w:rFonts w:cstheme="minorHAnsi"/>
        </w:rPr>
        <w:t xml:space="preserve"> </w:t>
      </w:r>
      <w:r w:rsidR="006002D5" w:rsidRPr="006002D5">
        <w:rPr>
          <w:rFonts w:cstheme="minorHAnsi"/>
        </w:rPr>
        <w:t>https://distillercer.com/products/distillersr-systematic-review-software/</w:t>
      </w:r>
    </w:p>
    <w:p w14:paraId="63B2E390" w14:textId="77777777" w:rsidR="003D05D7" w:rsidRPr="00D85A31" w:rsidRDefault="003D05D7" w:rsidP="003D05D7">
      <w:pPr>
        <w:pStyle w:val="NormalWeb"/>
        <w:spacing w:before="0" w:beforeAutospacing="0" w:after="0" w:afterAutospacing="0"/>
        <w:textAlignment w:val="baseline"/>
        <w:rPr>
          <w:rFonts w:asciiTheme="minorHAnsi" w:hAnsiTheme="minorHAnsi" w:cstheme="minorHAnsi"/>
          <w:sz w:val="20"/>
          <w:szCs w:val="20"/>
        </w:rPr>
      </w:pPr>
      <w:r w:rsidRPr="002A2FDA">
        <w:rPr>
          <w:rStyle w:val="EndnoteReference"/>
          <w:rFonts w:asciiTheme="minorHAnsi" w:hAnsiTheme="minorHAnsi" w:cstheme="minorHAnsi"/>
        </w:rPr>
        <w:t>2</w:t>
      </w:r>
      <w:r w:rsidRPr="002A2FDA">
        <w:rPr>
          <w:rFonts w:asciiTheme="minorHAnsi" w:hAnsiTheme="minorHAnsi" w:cstheme="minorHAnsi"/>
          <w:sz w:val="20"/>
          <w:szCs w:val="20"/>
          <w:vertAlign w:val="superscript"/>
        </w:rPr>
        <w:t>9</w:t>
      </w:r>
      <w:r w:rsidRPr="00D85A31">
        <w:rPr>
          <w:rFonts w:asciiTheme="minorHAnsi" w:hAnsiTheme="minorHAnsi" w:cstheme="minorHAnsi"/>
          <w:sz w:val="20"/>
          <w:szCs w:val="20"/>
        </w:rPr>
        <w:t xml:space="preserve"> Higgins JP, Altman DG, Gotzsche PC, Juni P, Moher D, Oxman AD, Savovic J, Schulz KF, Weeks L: </w:t>
      </w:r>
      <w:r w:rsidRPr="00D85A31">
        <w:rPr>
          <w:rFonts w:asciiTheme="minorHAnsi" w:hAnsiTheme="minorHAnsi" w:cstheme="minorHAnsi"/>
          <w:bCs/>
          <w:sz w:val="20"/>
          <w:szCs w:val="20"/>
          <w:bdr w:val="none" w:sz="0" w:space="0" w:color="auto" w:frame="1"/>
        </w:rPr>
        <w:t xml:space="preserve">Sterne JA; Cochrane Bias Methods Group; Cochrane Statistical Methods Group: The Cochrane Collaboration’s tool for assessing risk of bias in randomised trials. </w:t>
      </w:r>
      <w:r w:rsidRPr="00D85A31">
        <w:rPr>
          <w:rFonts w:asciiTheme="minorHAnsi" w:hAnsiTheme="minorHAnsi" w:cstheme="minorHAnsi"/>
          <w:sz w:val="20"/>
          <w:szCs w:val="20"/>
          <w:bdr w:val="none" w:sz="0" w:space="0" w:color="auto" w:frame="1"/>
        </w:rPr>
        <w:t>BMJ</w:t>
      </w:r>
      <w:r w:rsidRPr="00D85A31">
        <w:rPr>
          <w:rFonts w:asciiTheme="minorHAnsi" w:hAnsiTheme="minorHAnsi" w:cstheme="minorHAnsi"/>
          <w:sz w:val="20"/>
          <w:szCs w:val="20"/>
        </w:rPr>
        <w:t> 2011, </w:t>
      </w:r>
      <w:r w:rsidRPr="00D85A31">
        <w:rPr>
          <w:rFonts w:asciiTheme="minorHAnsi" w:hAnsiTheme="minorHAnsi" w:cstheme="minorHAnsi"/>
          <w:bCs/>
          <w:sz w:val="20"/>
          <w:szCs w:val="20"/>
          <w:bdr w:val="none" w:sz="0" w:space="0" w:color="auto" w:frame="1"/>
        </w:rPr>
        <w:t>343:</w:t>
      </w:r>
      <w:r w:rsidRPr="00D85A31">
        <w:rPr>
          <w:rFonts w:asciiTheme="minorHAnsi" w:hAnsiTheme="minorHAnsi" w:cstheme="minorHAnsi"/>
          <w:sz w:val="20"/>
          <w:szCs w:val="20"/>
        </w:rPr>
        <w:t>d5928.</w:t>
      </w:r>
    </w:p>
    <w:p w14:paraId="60D0F2A3" w14:textId="77777777" w:rsidR="003D05D7" w:rsidRPr="00D85A31" w:rsidRDefault="003D05D7" w:rsidP="003D05D7">
      <w:pPr>
        <w:pStyle w:val="EndnoteText"/>
        <w:rPr>
          <w:rFonts w:cstheme="minorHAnsi"/>
          <w:lang w:val="de-DE"/>
        </w:rPr>
      </w:pPr>
      <w:r w:rsidRPr="002A2FDA">
        <w:rPr>
          <w:rStyle w:val="EndnoteReference"/>
          <w:rFonts w:cstheme="minorHAnsi"/>
        </w:rPr>
        <w:t>3</w:t>
      </w:r>
      <w:r w:rsidRPr="002A2FDA">
        <w:rPr>
          <w:rFonts w:cstheme="minorHAnsi"/>
          <w:vertAlign w:val="superscript"/>
        </w:rPr>
        <w:t>0</w:t>
      </w:r>
      <w:r w:rsidRPr="00D85A31">
        <w:rPr>
          <w:rFonts w:cstheme="minorHAnsi"/>
        </w:rPr>
        <w:t xml:space="preserve"> Green S, Higgins J, </w:t>
      </w:r>
      <w:proofErr w:type="gramStart"/>
      <w:r w:rsidRPr="00D85A31">
        <w:rPr>
          <w:rFonts w:cstheme="minorHAnsi"/>
        </w:rPr>
        <w:t>eds</w:t>
      </w:r>
      <w:proofErr w:type="gramEnd"/>
      <w:r w:rsidRPr="00D85A31">
        <w:rPr>
          <w:rFonts w:cstheme="minorHAnsi"/>
        </w:rPr>
        <w:t xml:space="preserve">. </w:t>
      </w:r>
      <w:proofErr w:type="gramStart"/>
      <w:r w:rsidRPr="00D85A31">
        <w:rPr>
          <w:rFonts w:cstheme="minorHAnsi"/>
        </w:rPr>
        <w:t>The Cochrane Handbook for Systematic Reviews of Interventions.</w:t>
      </w:r>
      <w:proofErr w:type="gramEnd"/>
      <w:r w:rsidRPr="00D85A31">
        <w:rPr>
          <w:rFonts w:cstheme="minorHAnsi"/>
        </w:rPr>
        <w:t xml:space="preserve"> </w:t>
      </w:r>
      <w:r w:rsidRPr="00D85A31">
        <w:rPr>
          <w:rFonts w:cstheme="minorHAnsi"/>
          <w:lang w:val="de-DE"/>
        </w:rPr>
        <w:t>Chichester, UK: Wiley, 2008</w:t>
      </w:r>
    </w:p>
    <w:p w14:paraId="4AF94390" w14:textId="77777777" w:rsidR="003D05D7" w:rsidRPr="00D85A31" w:rsidRDefault="003D05D7" w:rsidP="003D05D7">
      <w:pPr>
        <w:pStyle w:val="EndnoteText"/>
        <w:rPr>
          <w:rFonts w:cstheme="minorHAnsi"/>
        </w:rPr>
      </w:pPr>
      <w:r w:rsidRPr="00CB7036">
        <w:rPr>
          <w:rFonts w:cstheme="minorHAnsi"/>
          <w:vertAlign w:val="superscript"/>
          <w:lang w:val="de-DE"/>
        </w:rPr>
        <w:lastRenderedPageBreak/>
        <w:t>31</w:t>
      </w:r>
      <w:r w:rsidRPr="00D85A31">
        <w:rPr>
          <w:rFonts w:cstheme="minorHAnsi"/>
          <w:lang w:val="de-DE"/>
        </w:rPr>
        <w:t>Egger M, Davey Smith G, Schneider M, Minder C.  </w:t>
      </w:r>
      <w:proofErr w:type="gramStart"/>
      <w:r w:rsidRPr="00D85A31">
        <w:rPr>
          <w:rFonts w:cstheme="minorHAnsi"/>
          <w:bCs/>
          <w:bdr w:val="none" w:sz="0" w:space="0" w:color="auto" w:frame="1"/>
        </w:rPr>
        <w:t>Bias in meta-analysis detected by a simple, graphical test.</w:t>
      </w:r>
      <w:proofErr w:type="gramEnd"/>
      <w:r w:rsidRPr="00D85A31">
        <w:rPr>
          <w:rFonts w:cstheme="minorHAnsi"/>
        </w:rPr>
        <w:t xml:space="preserve"> </w:t>
      </w:r>
      <w:r w:rsidRPr="00D85A31">
        <w:rPr>
          <w:rFonts w:cstheme="minorHAnsi"/>
          <w:i/>
          <w:iCs/>
          <w:bdr w:val="none" w:sz="0" w:space="0" w:color="auto" w:frame="1"/>
        </w:rPr>
        <w:t>BMJ</w:t>
      </w:r>
      <w:r w:rsidRPr="00D85A31">
        <w:rPr>
          <w:rFonts w:cstheme="minorHAnsi"/>
        </w:rPr>
        <w:t> 1997, </w:t>
      </w:r>
      <w:r w:rsidRPr="00D85A31">
        <w:rPr>
          <w:rFonts w:cstheme="minorHAnsi"/>
          <w:bCs/>
          <w:bdr w:val="none" w:sz="0" w:space="0" w:color="auto" w:frame="1"/>
        </w:rPr>
        <w:t>315:</w:t>
      </w:r>
      <w:r w:rsidRPr="00D85A31">
        <w:rPr>
          <w:rFonts w:cstheme="minorHAnsi"/>
        </w:rPr>
        <w:t>629-634</w:t>
      </w:r>
    </w:p>
    <w:p w14:paraId="57A1B7D0" w14:textId="77777777" w:rsidR="003D05D7" w:rsidRPr="0083532E" w:rsidRDefault="003D05D7" w:rsidP="003D05D7">
      <w:pPr>
        <w:pStyle w:val="NormalWeb"/>
        <w:spacing w:before="0" w:beforeAutospacing="0" w:after="0" w:afterAutospacing="0"/>
        <w:textAlignment w:val="baseline"/>
        <w:rPr>
          <w:rFonts w:asciiTheme="minorHAnsi" w:hAnsiTheme="minorHAnsi" w:cstheme="minorHAnsi"/>
          <w:sz w:val="20"/>
          <w:szCs w:val="20"/>
        </w:rPr>
      </w:pPr>
      <w:r>
        <w:rPr>
          <w:rStyle w:val="EndnoteReference"/>
          <w:rFonts w:asciiTheme="minorHAnsi" w:hAnsiTheme="minorHAnsi" w:cstheme="minorHAnsi"/>
        </w:rPr>
        <w:t>32</w:t>
      </w:r>
      <w:r w:rsidRPr="00D85A31">
        <w:rPr>
          <w:rFonts w:asciiTheme="minorHAnsi" w:hAnsiTheme="minorHAnsi" w:cstheme="minorHAnsi"/>
          <w:sz w:val="20"/>
          <w:szCs w:val="20"/>
        </w:rPr>
        <w:t xml:space="preserve"> Higgins JP, Thompson SG: </w:t>
      </w:r>
      <w:r w:rsidRPr="00D85A31">
        <w:rPr>
          <w:rFonts w:asciiTheme="minorHAnsi" w:hAnsiTheme="minorHAnsi" w:cstheme="minorHAnsi"/>
          <w:bCs/>
          <w:sz w:val="20"/>
          <w:szCs w:val="20"/>
          <w:bdr w:val="none" w:sz="0" w:space="0" w:color="auto" w:frame="1"/>
        </w:rPr>
        <w:t xml:space="preserve">Quantifying heterogeneity in a meta-analysis. </w:t>
      </w:r>
      <w:r w:rsidRPr="0083532E">
        <w:rPr>
          <w:rFonts w:asciiTheme="minorHAnsi" w:hAnsiTheme="minorHAnsi" w:cstheme="minorHAnsi"/>
          <w:i/>
          <w:iCs/>
          <w:sz w:val="20"/>
          <w:szCs w:val="20"/>
          <w:bdr w:val="none" w:sz="0" w:space="0" w:color="auto" w:frame="1"/>
        </w:rPr>
        <w:t>Stat Med</w:t>
      </w:r>
      <w:r w:rsidRPr="0083532E">
        <w:rPr>
          <w:rFonts w:asciiTheme="minorHAnsi" w:hAnsiTheme="minorHAnsi" w:cstheme="minorHAnsi"/>
          <w:sz w:val="20"/>
          <w:szCs w:val="20"/>
        </w:rPr>
        <w:t> 2002, </w:t>
      </w:r>
      <w:r w:rsidRPr="0083532E">
        <w:rPr>
          <w:rFonts w:asciiTheme="minorHAnsi" w:hAnsiTheme="minorHAnsi" w:cstheme="minorHAnsi"/>
          <w:bCs/>
          <w:sz w:val="20"/>
          <w:szCs w:val="20"/>
          <w:bdr w:val="none" w:sz="0" w:space="0" w:color="auto" w:frame="1"/>
        </w:rPr>
        <w:t>21:</w:t>
      </w:r>
      <w:r w:rsidRPr="0083532E">
        <w:rPr>
          <w:rFonts w:asciiTheme="minorHAnsi" w:hAnsiTheme="minorHAnsi" w:cstheme="minorHAnsi"/>
          <w:sz w:val="20"/>
          <w:szCs w:val="20"/>
        </w:rPr>
        <w:t>1539-1558.</w:t>
      </w:r>
    </w:p>
    <w:p w14:paraId="721591DB" w14:textId="77777777" w:rsidR="003D05D7" w:rsidRDefault="003D05D7" w:rsidP="003D05D7">
      <w:pPr>
        <w:pStyle w:val="EndnoteText"/>
      </w:pPr>
      <w:r w:rsidRPr="002A2FDA">
        <w:rPr>
          <w:rStyle w:val="EndnoteReference"/>
        </w:rPr>
        <w:t>3</w:t>
      </w:r>
      <w:r w:rsidRPr="002A2FDA">
        <w:rPr>
          <w:vertAlign w:val="superscript"/>
        </w:rPr>
        <w:t>3</w:t>
      </w:r>
      <w:r>
        <w:t xml:space="preserve"> </w:t>
      </w:r>
      <w:r w:rsidRPr="00D85A31">
        <w:rPr>
          <w:rStyle w:val="mixed-citation"/>
          <w:rFonts w:cstheme="minorHAnsi"/>
          <w:lang w:val="en"/>
        </w:rPr>
        <w:t xml:space="preserve">van Gaalen JL, Beerthuizen T, van der Meer V, et al. ; SMASHING Study Group. </w:t>
      </w:r>
      <w:r w:rsidRPr="00D85A31">
        <w:rPr>
          <w:rStyle w:val="ref-title"/>
          <w:rFonts w:cstheme="minorHAnsi"/>
          <w:lang w:val="en"/>
        </w:rPr>
        <w:t>Long-term outcomes of internet-based self-management support in adults with asthma: randomized controlled trial</w:t>
      </w:r>
      <w:r w:rsidRPr="00D85A31">
        <w:rPr>
          <w:rStyle w:val="mixed-citation"/>
          <w:rFonts w:cstheme="minorHAnsi"/>
          <w:lang w:val="en"/>
        </w:rPr>
        <w:t xml:space="preserve">. </w:t>
      </w:r>
      <w:r w:rsidRPr="00D85A31">
        <w:rPr>
          <w:rStyle w:val="ref-journal"/>
          <w:rFonts w:cstheme="minorHAnsi"/>
          <w:lang w:val="en"/>
        </w:rPr>
        <w:t>J Med Internet Res</w:t>
      </w:r>
      <w:r w:rsidRPr="00D85A31">
        <w:rPr>
          <w:rStyle w:val="mixed-citation"/>
          <w:rFonts w:cstheme="minorHAnsi"/>
          <w:lang w:val="en"/>
        </w:rPr>
        <w:t>2013;</w:t>
      </w:r>
      <w:r w:rsidRPr="00D85A31">
        <w:rPr>
          <w:rStyle w:val="ref-vol"/>
          <w:rFonts w:cstheme="minorHAnsi"/>
          <w:lang w:val="en"/>
        </w:rPr>
        <w:t xml:space="preserve"> 15:e188</w:t>
      </w:r>
    </w:p>
    <w:p w14:paraId="408982F5" w14:textId="77777777" w:rsidR="003D05D7" w:rsidRDefault="003D05D7" w:rsidP="003D05D7">
      <w:pPr>
        <w:pStyle w:val="EndnoteText"/>
      </w:pPr>
      <w:r w:rsidRPr="002A2FDA">
        <w:rPr>
          <w:rStyle w:val="EndnoteReference"/>
        </w:rPr>
        <w:t>3</w:t>
      </w:r>
      <w:r w:rsidRPr="002A2FDA">
        <w:rPr>
          <w:vertAlign w:val="superscript"/>
        </w:rPr>
        <w:t>4</w:t>
      </w:r>
      <w:r>
        <w:t xml:space="preserve"> </w:t>
      </w:r>
      <w:r w:rsidRPr="00D85A31">
        <w:rPr>
          <w:rStyle w:val="element-citation"/>
          <w:rFonts w:cstheme="minorHAnsi"/>
          <w:lang w:val="en"/>
        </w:rPr>
        <w:t xml:space="preserve">Van der Meer V, Bakker MJ, van den Hout WB, Rabe KF, Sterk PJ, Kievit J, Assendelft WJ, Sont JK, SMASHING (Self-Management in Asthma Supported by Hospitals, ICT, Nurses and General Practitioners) Study Group Internet-based self-management plus education compared with usual care in asthma: a randomized trial. </w:t>
      </w:r>
      <w:r w:rsidRPr="00D85A31">
        <w:rPr>
          <w:rStyle w:val="ref-journal"/>
          <w:rFonts w:cstheme="minorHAnsi"/>
          <w:lang w:val="en"/>
        </w:rPr>
        <w:t xml:space="preserve">Ann Intern Med. </w:t>
      </w:r>
      <w:r w:rsidRPr="00D85A31">
        <w:rPr>
          <w:rStyle w:val="element-citation"/>
          <w:rFonts w:cstheme="minorHAnsi"/>
          <w:lang w:val="en"/>
        </w:rPr>
        <w:t>2009;</w:t>
      </w:r>
      <w:r w:rsidRPr="00D85A31">
        <w:rPr>
          <w:rStyle w:val="ref-vol"/>
          <w:rFonts w:cstheme="minorHAnsi"/>
          <w:lang w:val="en"/>
        </w:rPr>
        <w:t xml:space="preserve"> 151</w:t>
      </w:r>
      <w:r w:rsidRPr="00D85A31">
        <w:rPr>
          <w:rStyle w:val="element-citation"/>
          <w:rFonts w:cstheme="minorHAnsi"/>
          <w:lang w:val="en"/>
        </w:rPr>
        <w:t>(2):110–120.</w:t>
      </w:r>
    </w:p>
    <w:p w14:paraId="7671C957" w14:textId="77777777" w:rsidR="003D05D7" w:rsidRDefault="003D05D7" w:rsidP="003D05D7">
      <w:pPr>
        <w:pStyle w:val="EndnoteText"/>
      </w:pPr>
      <w:r>
        <w:rPr>
          <w:rStyle w:val="EndnoteReference"/>
        </w:rPr>
        <w:t xml:space="preserve">35 </w:t>
      </w:r>
      <w:r>
        <w:t xml:space="preserve"> </w:t>
      </w:r>
      <w:r w:rsidRPr="00D85A31">
        <w:rPr>
          <w:rStyle w:val="element-citation"/>
          <w:rFonts w:cstheme="minorHAnsi"/>
          <w:lang w:val="en"/>
        </w:rPr>
        <w:t xml:space="preserve">Van der Meer V, van Stel HF, Bakker MJ, Roldaan AC, Assendelft WJ, Sterk PJ, Rabe KF, Sont JK, SMASHING (Self-Management of Asthma Supported by Hospitals, ICT, Nurses and General practitioners) Study Group Weekly self-monitoring and treatment adjustment benefit patients with partly controlled and uncontrolled asthma: an analysis of the SMASHING study. </w:t>
      </w:r>
      <w:r w:rsidRPr="00D85A31">
        <w:rPr>
          <w:rStyle w:val="ref-journal"/>
          <w:rFonts w:cstheme="minorHAnsi"/>
          <w:lang w:val="en"/>
        </w:rPr>
        <w:t xml:space="preserve">Respir Res. </w:t>
      </w:r>
      <w:r w:rsidRPr="00D85A31">
        <w:rPr>
          <w:rStyle w:val="element-citation"/>
          <w:rFonts w:cstheme="minorHAnsi"/>
          <w:lang w:val="en"/>
        </w:rPr>
        <w:t>2010;</w:t>
      </w:r>
      <w:r w:rsidRPr="00D85A31">
        <w:rPr>
          <w:rStyle w:val="ref-vol"/>
          <w:rFonts w:cstheme="minorHAnsi"/>
          <w:lang w:val="en"/>
        </w:rPr>
        <w:t xml:space="preserve"> 11:74</w:t>
      </w:r>
      <w:r w:rsidRPr="00D85A31">
        <w:rPr>
          <w:rStyle w:val="element-citation"/>
          <w:rFonts w:cstheme="minorHAnsi"/>
          <w:lang w:val="en"/>
        </w:rPr>
        <w:t>.</w:t>
      </w:r>
    </w:p>
    <w:p w14:paraId="064614BB" w14:textId="77777777" w:rsidR="003D05D7" w:rsidRDefault="003D05D7" w:rsidP="003D05D7">
      <w:pPr>
        <w:pStyle w:val="EndnoteText"/>
      </w:pPr>
      <w:r w:rsidRPr="002A2FDA">
        <w:rPr>
          <w:vertAlign w:val="superscript"/>
        </w:rPr>
        <w:t>36</w:t>
      </w:r>
      <w:r>
        <w:t xml:space="preserve"> </w:t>
      </w:r>
      <w:r w:rsidRPr="00D85A31">
        <w:rPr>
          <w:rStyle w:val="mixed-citation"/>
          <w:rFonts w:cstheme="minorHAnsi"/>
          <w:lang w:val="en"/>
        </w:rPr>
        <w:t xml:space="preserve">Van Der Meer V, Van den Hout WB, RABE KF, Bakker MJ, Sterk PJ, Assendelft WJ, Kievit J, Sont JK. Cost-effectiveness of internet-based self-management compared with usual care in asthma. </w:t>
      </w:r>
      <w:proofErr w:type="gramStart"/>
      <w:r w:rsidRPr="00D85A31">
        <w:rPr>
          <w:rStyle w:val="ref-journal"/>
          <w:rFonts w:cstheme="minorHAnsi"/>
          <w:lang w:val="en"/>
        </w:rPr>
        <w:t>PLoS One.</w:t>
      </w:r>
      <w:proofErr w:type="gramEnd"/>
      <w:r w:rsidRPr="00D85A31">
        <w:rPr>
          <w:rStyle w:val="ref-journal"/>
          <w:rFonts w:cstheme="minorHAnsi"/>
          <w:lang w:val="en"/>
        </w:rPr>
        <w:t xml:space="preserve"> </w:t>
      </w:r>
      <w:r w:rsidRPr="00D85A31">
        <w:rPr>
          <w:rStyle w:val="mixed-citation"/>
          <w:rFonts w:cstheme="minorHAnsi"/>
          <w:lang w:val="en"/>
        </w:rPr>
        <w:t>2011;</w:t>
      </w:r>
      <w:r w:rsidRPr="00D85A31">
        <w:rPr>
          <w:rStyle w:val="ref-vol"/>
          <w:rFonts w:cstheme="minorHAnsi"/>
          <w:lang w:val="en"/>
        </w:rPr>
        <w:t xml:space="preserve"> 6:e27108</w:t>
      </w:r>
      <w:r w:rsidRPr="00D85A31">
        <w:rPr>
          <w:rStyle w:val="mixed-citation"/>
          <w:rFonts w:cstheme="minorHAnsi"/>
          <w:lang w:val="en"/>
        </w:rPr>
        <w:t>.</w:t>
      </w:r>
    </w:p>
    <w:p w14:paraId="499602CE" w14:textId="77777777" w:rsidR="003D05D7" w:rsidRPr="00D85A31" w:rsidRDefault="003D05D7" w:rsidP="003D05D7">
      <w:pPr>
        <w:pStyle w:val="EndnoteText"/>
        <w:rPr>
          <w:rFonts w:cstheme="minorHAnsi"/>
        </w:rPr>
      </w:pPr>
      <w:r w:rsidRPr="002A2FDA">
        <w:rPr>
          <w:rFonts w:cstheme="minorHAnsi"/>
          <w:vertAlign w:val="superscript"/>
        </w:rPr>
        <w:t>37</w:t>
      </w:r>
      <w:r>
        <w:rPr>
          <w:rFonts w:cstheme="minorHAnsi"/>
        </w:rPr>
        <w:t xml:space="preserve"> </w:t>
      </w:r>
      <w:r w:rsidRPr="00D85A31">
        <w:rPr>
          <w:rStyle w:val="element-citation"/>
          <w:rFonts w:cstheme="minorHAnsi"/>
          <w:lang w:val="en"/>
        </w:rPr>
        <w:t xml:space="preserve">Hashimoto S, Brinke AT, Roldaan AC, van Veen IH, Möller GM, Sont JK, Weersink EJ, van der Zee JS, Braunstahl GJ, Zwinderman AH, Sterk PJ, Bel EH. Internet-based tapering of oral corticosteroids in severe asthma: a pragmatic randomised controlled trial. </w:t>
      </w:r>
      <w:proofErr w:type="gramStart"/>
      <w:r w:rsidRPr="00D85A31">
        <w:rPr>
          <w:rStyle w:val="ref-journal"/>
          <w:rFonts w:cstheme="minorHAnsi"/>
          <w:lang w:val="en"/>
        </w:rPr>
        <w:t>Thorax.</w:t>
      </w:r>
      <w:proofErr w:type="gramEnd"/>
      <w:r w:rsidRPr="00D85A31">
        <w:rPr>
          <w:rStyle w:val="ref-journal"/>
          <w:rFonts w:cstheme="minorHAnsi"/>
          <w:lang w:val="en"/>
        </w:rPr>
        <w:t xml:space="preserve"> </w:t>
      </w:r>
      <w:r w:rsidRPr="00D85A31">
        <w:rPr>
          <w:rStyle w:val="element-citation"/>
          <w:rFonts w:cstheme="minorHAnsi"/>
          <w:lang w:val="en"/>
        </w:rPr>
        <w:t>2011;</w:t>
      </w:r>
      <w:r w:rsidRPr="00D85A31">
        <w:rPr>
          <w:rStyle w:val="ref-vol"/>
          <w:rFonts w:cstheme="minorHAnsi"/>
          <w:lang w:val="en"/>
        </w:rPr>
        <w:t xml:space="preserve"> 66</w:t>
      </w:r>
      <w:r w:rsidRPr="00D85A31">
        <w:rPr>
          <w:rStyle w:val="element-citation"/>
          <w:rFonts w:cstheme="minorHAnsi"/>
          <w:lang w:val="en"/>
        </w:rPr>
        <w:t>(6):514–520.</w:t>
      </w:r>
    </w:p>
    <w:p w14:paraId="1AF66D82" w14:textId="77777777" w:rsidR="003D05D7" w:rsidRPr="00D85A31" w:rsidRDefault="003D05D7" w:rsidP="003D05D7">
      <w:pPr>
        <w:pStyle w:val="EndnoteText"/>
        <w:rPr>
          <w:rFonts w:cstheme="minorHAnsi"/>
        </w:rPr>
      </w:pPr>
      <w:r w:rsidRPr="002A2FDA">
        <w:rPr>
          <w:rFonts w:cstheme="minorHAnsi"/>
          <w:vertAlign w:val="superscript"/>
        </w:rPr>
        <w:t>38</w:t>
      </w:r>
      <w:r>
        <w:rPr>
          <w:rFonts w:cstheme="minorHAnsi"/>
        </w:rPr>
        <w:t xml:space="preserve"> </w:t>
      </w:r>
      <w:r w:rsidRPr="00D85A31">
        <w:rPr>
          <w:rFonts w:cstheme="minorHAnsi"/>
          <w:lang w:val="en"/>
        </w:rPr>
        <w:t xml:space="preserve">Bender BG, Apter A, Bogen DK, et al. Test of an interactive voice response intervention to improve adherence to controller medications in adults with asthma. </w:t>
      </w:r>
      <w:r w:rsidRPr="00D85A31">
        <w:rPr>
          <w:rStyle w:val="ref-journal"/>
          <w:rFonts w:cstheme="minorHAnsi"/>
          <w:lang w:val="en"/>
        </w:rPr>
        <w:t xml:space="preserve">J Am Board </w:t>
      </w:r>
      <w:proofErr w:type="gramStart"/>
      <w:r w:rsidRPr="00D85A31">
        <w:rPr>
          <w:rStyle w:val="ref-journal"/>
          <w:rFonts w:cstheme="minorHAnsi"/>
          <w:lang w:val="en"/>
        </w:rPr>
        <w:t>Fam</w:t>
      </w:r>
      <w:proofErr w:type="gramEnd"/>
      <w:r w:rsidRPr="00D85A31">
        <w:rPr>
          <w:rStyle w:val="ref-journal"/>
          <w:rFonts w:cstheme="minorHAnsi"/>
          <w:lang w:val="en"/>
        </w:rPr>
        <w:t xml:space="preserve"> Med. </w:t>
      </w:r>
      <w:r w:rsidRPr="00D85A31">
        <w:rPr>
          <w:rFonts w:cstheme="minorHAnsi"/>
          <w:lang w:val="en"/>
        </w:rPr>
        <w:t>2010 Mar–Apr;</w:t>
      </w:r>
      <w:r w:rsidRPr="00D85A31">
        <w:rPr>
          <w:rStyle w:val="ref-vol"/>
          <w:rFonts w:cstheme="minorHAnsi"/>
          <w:lang w:val="en"/>
        </w:rPr>
        <w:t xml:space="preserve"> 23</w:t>
      </w:r>
      <w:r w:rsidRPr="00D85A31">
        <w:rPr>
          <w:rFonts w:cstheme="minorHAnsi"/>
          <w:lang w:val="en"/>
        </w:rPr>
        <w:t>(2):159–65.</w:t>
      </w:r>
    </w:p>
    <w:p w14:paraId="7AD3D171" w14:textId="77777777" w:rsidR="003D05D7" w:rsidRPr="00D85A31" w:rsidRDefault="003D05D7" w:rsidP="003D05D7">
      <w:pPr>
        <w:pStyle w:val="EndnoteText"/>
        <w:rPr>
          <w:rFonts w:cstheme="minorHAnsi"/>
        </w:rPr>
      </w:pPr>
      <w:r w:rsidRPr="002A2FDA">
        <w:rPr>
          <w:rFonts w:cstheme="minorHAnsi"/>
          <w:vertAlign w:val="superscript"/>
        </w:rPr>
        <w:t>39</w:t>
      </w:r>
      <w:r>
        <w:rPr>
          <w:rFonts w:cstheme="minorHAnsi"/>
        </w:rPr>
        <w:t xml:space="preserve"> </w:t>
      </w:r>
      <w:r w:rsidRPr="00D85A31">
        <w:rPr>
          <w:rStyle w:val="mixed-citation"/>
          <w:rFonts w:cstheme="minorHAnsi"/>
          <w:lang w:val="en"/>
        </w:rPr>
        <w:t xml:space="preserve">Liu WT, Huang CD, Wang CH, Lee KY, Lin SM, et al. (2011) </w:t>
      </w:r>
      <w:r w:rsidRPr="00D85A31">
        <w:rPr>
          <w:rStyle w:val="ref-title"/>
          <w:rFonts w:cstheme="minorHAnsi"/>
          <w:lang w:val="en"/>
        </w:rPr>
        <w:t>A mobile telephone-based interactive self-care system improves asthma control</w:t>
      </w:r>
      <w:r w:rsidRPr="00D85A31">
        <w:rPr>
          <w:rStyle w:val="mixed-citation"/>
          <w:rFonts w:cstheme="minorHAnsi"/>
          <w:lang w:val="en"/>
        </w:rPr>
        <w:t xml:space="preserve">. </w:t>
      </w:r>
      <w:r w:rsidRPr="00D85A31">
        <w:rPr>
          <w:rStyle w:val="ref-journal"/>
          <w:rFonts w:cstheme="minorHAnsi"/>
          <w:lang w:val="en"/>
        </w:rPr>
        <w:t>European Respiratory Journal</w:t>
      </w:r>
      <w:r w:rsidRPr="00D85A31">
        <w:rPr>
          <w:rStyle w:val="mixed-citation"/>
          <w:rFonts w:cstheme="minorHAnsi"/>
          <w:lang w:val="en"/>
        </w:rPr>
        <w:t xml:space="preserve"> </w:t>
      </w:r>
      <w:r w:rsidRPr="00D85A31">
        <w:rPr>
          <w:rStyle w:val="ref-vol"/>
          <w:rFonts w:cstheme="minorHAnsi"/>
          <w:lang w:val="en"/>
        </w:rPr>
        <w:t>37</w:t>
      </w:r>
      <w:r w:rsidRPr="00D85A31">
        <w:rPr>
          <w:rStyle w:val="mixed-citation"/>
          <w:rFonts w:cstheme="minorHAnsi"/>
          <w:lang w:val="en"/>
        </w:rPr>
        <w:t>: 310–317</w:t>
      </w:r>
    </w:p>
    <w:p w14:paraId="2B16C540" w14:textId="77777777" w:rsidR="003D05D7" w:rsidRPr="00D85A31" w:rsidRDefault="003D05D7" w:rsidP="003D05D7">
      <w:pPr>
        <w:pStyle w:val="EndnoteText"/>
        <w:rPr>
          <w:rFonts w:cstheme="minorHAnsi"/>
        </w:rPr>
      </w:pPr>
      <w:r w:rsidRPr="002A2FDA">
        <w:rPr>
          <w:rFonts w:cstheme="minorHAnsi"/>
          <w:vertAlign w:val="superscript"/>
        </w:rPr>
        <w:t>40</w:t>
      </w:r>
      <w:r>
        <w:rPr>
          <w:rFonts w:cstheme="minorHAnsi"/>
        </w:rPr>
        <w:t xml:space="preserve"> </w:t>
      </w:r>
      <w:r w:rsidRPr="00D85A31">
        <w:rPr>
          <w:rStyle w:val="element-citation"/>
          <w:rFonts w:cstheme="minorHAnsi"/>
          <w:lang w:val="en"/>
        </w:rPr>
        <w:t xml:space="preserve">Rasmussen LM, Phanareth K, Nolte H, Backer V. Internet-based monitoring of asthma: a long-term, randomized clinical study of 300 asthmatic subjects. </w:t>
      </w:r>
      <w:proofErr w:type="gramStart"/>
      <w:r w:rsidRPr="00D85A31">
        <w:rPr>
          <w:rStyle w:val="ref-journal"/>
          <w:rFonts w:cstheme="minorHAnsi"/>
          <w:lang w:val="en"/>
        </w:rPr>
        <w:t>J Allergy Clin Immunol.</w:t>
      </w:r>
      <w:proofErr w:type="gramEnd"/>
      <w:r w:rsidRPr="00D85A31">
        <w:rPr>
          <w:rStyle w:val="ref-journal"/>
          <w:rFonts w:cstheme="minorHAnsi"/>
          <w:lang w:val="en"/>
        </w:rPr>
        <w:t xml:space="preserve"> </w:t>
      </w:r>
      <w:r w:rsidRPr="00D85A31">
        <w:rPr>
          <w:rStyle w:val="element-citation"/>
          <w:rFonts w:cstheme="minorHAnsi"/>
          <w:lang w:val="en"/>
        </w:rPr>
        <w:t>2005 Jun;</w:t>
      </w:r>
      <w:r w:rsidRPr="00D85A31">
        <w:rPr>
          <w:rStyle w:val="ref-vol"/>
          <w:rFonts w:cstheme="minorHAnsi"/>
          <w:lang w:val="en"/>
        </w:rPr>
        <w:t xml:space="preserve"> 115</w:t>
      </w:r>
      <w:r w:rsidRPr="00D85A31">
        <w:rPr>
          <w:rStyle w:val="element-citation"/>
          <w:rFonts w:cstheme="minorHAnsi"/>
          <w:lang w:val="en"/>
        </w:rPr>
        <w:t>(6):1137–42.</w:t>
      </w:r>
    </w:p>
    <w:p w14:paraId="0555D512" w14:textId="0236C98E" w:rsidR="00B121F5" w:rsidRDefault="003D05D7" w:rsidP="003D05D7">
      <w:pPr>
        <w:autoSpaceDE w:val="0"/>
        <w:autoSpaceDN w:val="0"/>
        <w:adjustRightInd w:val="0"/>
        <w:spacing w:after="0" w:line="240" w:lineRule="auto"/>
      </w:pPr>
      <w:r w:rsidRPr="002A2FDA">
        <w:rPr>
          <w:vertAlign w:val="superscript"/>
        </w:rPr>
        <w:t>41</w:t>
      </w:r>
      <w:r>
        <w:t xml:space="preserve"> </w:t>
      </w:r>
      <w:r w:rsidR="00B121F5" w:rsidRPr="002A077C">
        <w:rPr>
          <w:sz w:val="20"/>
          <w:szCs w:val="20"/>
        </w:rPr>
        <w:t xml:space="preserve">Jaeschke R, Singer J, Guyatt GH. </w:t>
      </w:r>
      <w:proofErr w:type="gramStart"/>
      <w:r w:rsidR="00B121F5" w:rsidRPr="002A077C">
        <w:rPr>
          <w:sz w:val="20"/>
          <w:szCs w:val="20"/>
        </w:rPr>
        <w:t>Measurement of health status.</w:t>
      </w:r>
      <w:proofErr w:type="gramEnd"/>
      <w:r w:rsidR="00B121F5" w:rsidRPr="002A077C">
        <w:rPr>
          <w:sz w:val="20"/>
          <w:szCs w:val="20"/>
        </w:rPr>
        <w:t xml:space="preserve"> </w:t>
      </w:r>
      <w:proofErr w:type="gramStart"/>
      <w:r w:rsidR="00B121F5" w:rsidRPr="002A077C">
        <w:rPr>
          <w:sz w:val="20"/>
          <w:szCs w:val="20"/>
        </w:rPr>
        <w:t>Ascertaining the minimal clinically important difference.</w:t>
      </w:r>
      <w:proofErr w:type="gramEnd"/>
      <w:r w:rsidR="00B121F5" w:rsidRPr="002A077C">
        <w:rPr>
          <w:sz w:val="20"/>
          <w:szCs w:val="20"/>
        </w:rPr>
        <w:t xml:space="preserve"> Control Clin Trials 1989</w:t>
      </w:r>
      <w:r w:rsidR="002519A7" w:rsidRPr="002A077C">
        <w:rPr>
          <w:sz w:val="20"/>
          <w:szCs w:val="20"/>
        </w:rPr>
        <w:t>; 10:407</w:t>
      </w:r>
      <w:r w:rsidR="00B121F5" w:rsidRPr="002A077C">
        <w:rPr>
          <w:sz w:val="20"/>
          <w:szCs w:val="20"/>
        </w:rPr>
        <w:t>-15</w:t>
      </w:r>
      <w:r w:rsidR="00B121F5">
        <w:t>.</w:t>
      </w:r>
    </w:p>
    <w:p w14:paraId="239A02FD" w14:textId="04EE13BD" w:rsidR="003D05D7" w:rsidRPr="00980364" w:rsidRDefault="00B121F5" w:rsidP="003D05D7">
      <w:pPr>
        <w:autoSpaceDE w:val="0"/>
        <w:autoSpaceDN w:val="0"/>
        <w:adjustRightInd w:val="0"/>
        <w:spacing w:after="0" w:line="240" w:lineRule="auto"/>
        <w:rPr>
          <w:rFonts w:cstheme="minorHAnsi"/>
          <w:sz w:val="20"/>
          <w:szCs w:val="20"/>
        </w:rPr>
      </w:pPr>
      <w:r w:rsidRPr="002A077C">
        <w:rPr>
          <w:vertAlign w:val="superscript"/>
        </w:rPr>
        <w:t>42</w:t>
      </w:r>
      <w:r w:rsidR="00C013F8" w:rsidRPr="00C013F8">
        <w:rPr>
          <w:sz w:val="20"/>
          <w:szCs w:val="20"/>
        </w:rPr>
        <w:t xml:space="preserve"> </w:t>
      </w:r>
      <w:proofErr w:type="gramStart"/>
      <w:r w:rsidR="00C013F8">
        <w:rPr>
          <w:sz w:val="20"/>
          <w:szCs w:val="20"/>
        </w:rPr>
        <w:t>Juniper</w:t>
      </w:r>
      <w:proofErr w:type="gramEnd"/>
      <w:r w:rsidR="00C013F8">
        <w:rPr>
          <w:sz w:val="20"/>
          <w:szCs w:val="20"/>
        </w:rPr>
        <w:t xml:space="preserve"> EF, Jenkins C, Price MJ, James MH. </w:t>
      </w:r>
      <w:proofErr w:type="gramStart"/>
      <w:r w:rsidR="00C013F8">
        <w:rPr>
          <w:sz w:val="20"/>
          <w:szCs w:val="20"/>
        </w:rPr>
        <w:t>Impact of inhaled salmeterol/fluticasone proprionate combination product versus budesonide on the health-related quality of life of asthma patients.</w:t>
      </w:r>
      <w:proofErr w:type="gramEnd"/>
      <w:r w:rsidR="00C013F8">
        <w:rPr>
          <w:sz w:val="20"/>
          <w:szCs w:val="20"/>
        </w:rPr>
        <w:t xml:space="preserve"> Am J Respir Med 2002; 1: 435-</w:t>
      </w:r>
      <w:proofErr w:type="gramStart"/>
      <w:r w:rsidR="00C013F8">
        <w:rPr>
          <w:sz w:val="20"/>
          <w:szCs w:val="20"/>
        </w:rPr>
        <w:t>440.</w:t>
      </w:r>
      <w:proofErr w:type="gramEnd"/>
      <w:r w:rsidR="00C013F8">
        <w:rPr>
          <w:sz w:val="20"/>
          <w:szCs w:val="20"/>
        </w:rPr>
        <w:t xml:space="preserve"> </w:t>
      </w:r>
      <w:r w:rsidR="003D05D7" w:rsidRPr="00980364">
        <w:rPr>
          <w:rFonts w:cstheme="minorHAnsi"/>
          <w:sz w:val="20"/>
          <w:szCs w:val="20"/>
        </w:rPr>
        <w:t>.</w:t>
      </w:r>
    </w:p>
    <w:p w14:paraId="66717C79" w14:textId="3C77DBD4" w:rsidR="003D05D7" w:rsidRDefault="003D05D7" w:rsidP="003D05D7">
      <w:pPr>
        <w:pStyle w:val="EndnoteText"/>
      </w:pPr>
      <w:r w:rsidRPr="002A2FDA">
        <w:rPr>
          <w:vertAlign w:val="superscript"/>
        </w:rPr>
        <w:t>4</w:t>
      </w:r>
      <w:r w:rsidR="00AA2A3A">
        <w:rPr>
          <w:vertAlign w:val="superscript"/>
        </w:rPr>
        <w:t>3</w:t>
      </w:r>
      <w:r>
        <w:t xml:space="preserve"> </w:t>
      </w:r>
      <w:r>
        <w:rPr>
          <w:rStyle w:val="mixed-citation"/>
          <w:lang w:val="en"/>
        </w:rPr>
        <w:t xml:space="preserve">McLean S, Chandler D, Nurmatov U, Liu J, Pagliari C, et al. (2010) </w:t>
      </w:r>
      <w:r>
        <w:rPr>
          <w:rStyle w:val="ref-title"/>
          <w:lang w:val="en"/>
        </w:rPr>
        <w:t>Telehealthcare for asthma</w:t>
      </w:r>
      <w:r>
        <w:rPr>
          <w:rStyle w:val="mixed-citation"/>
          <w:lang w:val="en"/>
        </w:rPr>
        <w:t xml:space="preserve">. </w:t>
      </w:r>
      <w:r>
        <w:rPr>
          <w:rStyle w:val="ref-journal"/>
          <w:lang w:val="en"/>
        </w:rPr>
        <w:t>Cochrane Database Syst Rev</w:t>
      </w:r>
      <w:r>
        <w:rPr>
          <w:rStyle w:val="mixed-citation"/>
          <w:lang w:val="en"/>
        </w:rPr>
        <w:t xml:space="preserve">: CD007717 doi: </w:t>
      </w:r>
      <w:hyperlink r:id="rId29" w:tgtFrame="pmc_ext" w:history="1">
        <w:r>
          <w:rPr>
            <w:rStyle w:val="Hyperlink"/>
            <w:lang w:val="en"/>
          </w:rPr>
          <w:t>10.1002/14651858.CD007717.pub2</w:t>
        </w:r>
      </w:hyperlink>
    </w:p>
    <w:p w14:paraId="4E5A007B" w14:textId="273469BD" w:rsidR="003D05D7" w:rsidRPr="00D85A31" w:rsidRDefault="003D05D7" w:rsidP="002519A7">
      <w:pPr>
        <w:autoSpaceDE w:val="0"/>
        <w:autoSpaceDN w:val="0"/>
        <w:adjustRightInd w:val="0"/>
        <w:spacing w:after="0" w:line="240" w:lineRule="auto"/>
      </w:pPr>
      <w:r w:rsidRPr="002A2FDA">
        <w:rPr>
          <w:rFonts w:cstheme="minorHAnsi"/>
          <w:sz w:val="20"/>
          <w:szCs w:val="20"/>
          <w:vertAlign w:val="superscript"/>
        </w:rPr>
        <w:t>4</w:t>
      </w:r>
      <w:r w:rsidR="00AA2A3A">
        <w:rPr>
          <w:rFonts w:cstheme="minorHAnsi"/>
          <w:sz w:val="20"/>
          <w:szCs w:val="20"/>
          <w:vertAlign w:val="superscript"/>
        </w:rPr>
        <w:t>4</w:t>
      </w:r>
      <w:r>
        <w:rPr>
          <w:rFonts w:cstheme="minorHAnsi"/>
          <w:sz w:val="20"/>
          <w:szCs w:val="20"/>
        </w:rPr>
        <w:t xml:space="preserve"> </w:t>
      </w:r>
      <w:r w:rsidRPr="00D85A31">
        <w:rPr>
          <w:rFonts w:cstheme="minorHAnsi"/>
          <w:sz w:val="20"/>
          <w:szCs w:val="20"/>
        </w:rPr>
        <w:t>Zurovac D, Sudoi RK, Akhwale WS, Ndiritu M, Hamer DH, Rowe AK, Snow RW. The effect of mobile phone text-message reminders on Kenyan health workers’ adherence to malaria treatment guidelines: A cluster randomised trial. Lancet</w:t>
      </w:r>
      <w:r w:rsidR="002519A7">
        <w:rPr>
          <w:rFonts w:cstheme="minorHAnsi"/>
          <w:sz w:val="20"/>
          <w:szCs w:val="20"/>
        </w:rPr>
        <w:t xml:space="preserve"> </w:t>
      </w:r>
      <w:r w:rsidRPr="00D85A31">
        <w:t>2011</w:t>
      </w:r>
      <w:proofErr w:type="gramStart"/>
      <w:r w:rsidRPr="00D85A31">
        <w:t>;378:795</w:t>
      </w:r>
      <w:proofErr w:type="gramEnd"/>
      <w:r w:rsidRPr="00D85A31">
        <w:t>–803</w:t>
      </w:r>
    </w:p>
    <w:p w14:paraId="31410B8F" w14:textId="77777777" w:rsidR="003D05D7" w:rsidRDefault="003D05D7" w:rsidP="00207C57">
      <w:pPr>
        <w:autoSpaceDE w:val="0"/>
        <w:autoSpaceDN w:val="0"/>
        <w:adjustRightInd w:val="0"/>
        <w:spacing w:after="0" w:line="480" w:lineRule="auto"/>
      </w:pPr>
    </w:p>
    <w:p w14:paraId="6DD15CE7" w14:textId="77777777" w:rsidR="003D05D7" w:rsidRDefault="003D05D7" w:rsidP="00207C57">
      <w:pPr>
        <w:autoSpaceDE w:val="0"/>
        <w:autoSpaceDN w:val="0"/>
        <w:adjustRightInd w:val="0"/>
        <w:spacing w:after="0" w:line="480" w:lineRule="auto"/>
      </w:pPr>
    </w:p>
    <w:p w14:paraId="0B794D1D" w14:textId="02895BC8" w:rsidR="003D05D7" w:rsidRDefault="003D05D7" w:rsidP="00207C57">
      <w:pPr>
        <w:autoSpaceDE w:val="0"/>
        <w:autoSpaceDN w:val="0"/>
        <w:adjustRightInd w:val="0"/>
        <w:spacing w:after="0" w:line="480" w:lineRule="auto"/>
      </w:pPr>
      <w:r>
        <w:br w:type="page"/>
      </w:r>
    </w:p>
    <w:p w14:paraId="7EBE829A" w14:textId="77777777" w:rsidR="003D05D7" w:rsidRDefault="003D05D7" w:rsidP="00207C57">
      <w:pPr>
        <w:autoSpaceDE w:val="0"/>
        <w:autoSpaceDN w:val="0"/>
        <w:adjustRightInd w:val="0"/>
        <w:spacing w:after="0" w:line="480" w:lineRule="auto"/>
        <w:sectPr w:rsidR="003D05D7">
          <w:footerReference w:type="default" r:id="rId30"/>
          <w:endnotePr>
            <w:numFmt w:val="decimal"/>
          </w:endnotePr>
          <w:pgSz w:w="11906" w:h="16838"/>
          <w:pgMar w:top="1440" w:right="1440" w:bottom="1440" w:left="1440" w:header="708" w:footer="708" w:gutter="0"/>
          <w:cols w:space="708"/>
          <w:docGrid w:linePitch="360"/>
        </w:sectPr>
      </w:pPr>
    </w:p>
    <w:p w14:paraId="750857A4" w14:textId="20C582BE" w:rsidR="003D05D7" w:rsidRDefault="003D05D7" w:rsidP="003D05D7">
      <w:pPr>
        <w:autoSpaceDE w:val="0"/>
        <w:autoSpaceDN w:val="0"/>
        <w:adjustRightInd w:val="0"/>
        <w:spacing w:after="0" w:line="360" w:lineRule="auto"/>
        <w:rPr>
          <w:rFonts w:ascii="Times New Roman" w:hAnsi="Times New Roman" w:cs="Times New Roman"/>
          <w:b/>
          <w:sz w:val="24"/>
          <w:szCs w:val="24"/>
        </w:rPr>
      </w:pPr>
      <w:r w:rsidRPr="00631044">
        <w:rPr>
          <w:rFonts w:ascii="Times New Roman" w:hAnsi="Times New Roman" w:cs="Times New Roman"/>
          <w:b/>
          <w:sz w:val="24"/>
          <w:szCs w:val="24"/>
        </w:rPr>
        <w:lastRenderedPageBreak/>
        <w:t xml:space="preserve">Table 1 </w:t>
      </w:r>
      <w:r>
        <w:rPr>
          <w:rFonts w:ascii="Times New Roman" w:hAnsi="Times New Roman" w:cs="Times New Roman"/>
          <w:b/>
          <w:sz w:val="24"/>
          <w:szCs w:val="24"/>
        </w:rPr>
        <w:t>Characteristics of included papers</w:t>
      </w:r>
    </w:p>
    <w:p w14:paraId="5C17373F" w14:textId="77777777" w:rsidR="003D05D7" w:rsidRPr="00631044" w:rsidRDefault="003D05D7" w:rsidP="003D05D7">
      <w:pPr>
        <w:autoSpaceDE w:val="0"/>
        <w:autoSpaceDN w:val="0"/>
        <w:adjustRightInd w:val="0"/>
        <w:spacing w:after="0" w:line="360" w:lineRule="auto"/>
        <w:rPr>
          <w:rFonts w:ascii="Times New Roman" w:hAnsi="Times New Roman" w:cs="Times New Roman"/>
          <w:b/>
          <w:sz w:val="24"/>
          <w:szCs w:val="24"/>
        </w:rPr>
      </w:pPr>
    </w:p>
    <w:tbl>
      <w:tblPr>
        <w:tblStyle w:val="TableGrid"/>
        <w:tblW w:w="5070" w:type="pct"/>
        <w:tblLook w:val="04A0" w:firstRow="1" w:lastRow="0" w:firstColumn="1" w:lastColumn="0" w:noHBand="0" w:noVBand="1"/>
      </w:tblPr>
      <w:tblGrid>
        <w:gridCol w:w="1396"/>
        <w:gridCol w:w="1703"/>
        <w:gridCol w:w="1693"/>
        <w:gridCol w:w="1977"/>
        <w:gridCol w:w="1487"/>
        <w:gridCol w:w="1799"/>
        <w:gridCol w:w="1953"/>
        <w:gridCol w:w="2364"/>
      </w:tblGrid>
      <w:tr w:rsidR="003D05D7" w:rsidRPr="00631044" w14:paraId="79BA34B8" w14:textId="77777777" w:rsidTr="00BC5A9F">
        <w:tc>
          <w:tcPr>
            <w:tcW w:w="504" w:type="pct"/>
          </w:tcPr>
          <w:p w14:paraId="01AF51B8" w14:textId="77777777" w:rsidR="003D05D7" w:rsidRDefault="003D05D7" w:rsidP="003567A2">
            <w:pPr>
              <w:autoSpaceDE w:val="0"/>
              <w:autoSpaceDN w:val="0"/>
              <w:adjustRightInd w:val="0"/>
              <w:rPr>
                <w:rFonts w:cstheme="minorHAnsi"/>
                <w:color w:val="333333"/>
                <w:sz w:val="20"/>
                <w:szCs w:val="20"/>
              </w:rPr>
            </w:pPr>
            <w:r w:rsidRPr="00631044">
              <w:rPr>
                <w:rFonts w:cstheme="minorHAnsi"/>
                <w:color w:val="333333"/>
                <w:sz w:val="20"/>
                <w:szCs w:val="20"/>
              </w:rPr>
              <w:t>Author (Year)</w:t>
            </w:r>
          </w:p>
          <w:p w14:paraId="3DDEAD8D" w14:textId="77777777" w:rsidR="003D05D7" w:rsidRPr="00631044" w:rsidRDefault="003D05D7" w:rsidP="003567A2">
            <w:pPr>
              <w:autoSpaceDE w:val="0"/>
              <w:autoSpaceDN w:val="0"/>
              <w:adjustRightInd w:val="0"/>
              <w:rPr>
                <w:rFonts w:cstheme="minorHAnsi"/>
                <w:color w:val="333333"/>
                <w:sz w:val="20"/>
                <w:szCs w:val="20"/>
              </w:rPr>
            </w:pPr>
            <w:r>
              <w:rPr>
                <w:rFonts w:cstheme="minorHAnsi"/>
                <w:color w:val="333333"/>
                <w:sz w:val="20"/>
                <w:szCs w:val="20"/>
              </w:rPr>
              <w:t>Location</w:t>
            </w:r>
          </w:p>
        </w:tc>
        <w:tc>
          <w:tcPr>
            <w:tcW w:w="611" w:type="pct"/>
          </w:tcPr>
          <w:p w14:paraId="22B4CC6C" w14:textId="77777777" w:rsidR="003D05D7" w:rsidRPr="00631044" w:rsidRDefault="003D05D7" w:rsidP="003567A2">
            <w:pPr>
              <w:autoSpaceDE w:val="0"/>
              <w:autoSpaceDN w:val="0"/>
              <w:adjustRightInd w:val="0"/>
              <w:rPr>
                <w:rFonts w:cstheme="minorHAnsi"/>
                <w:color w:val="333333"/>
                <w:sz w:val="20"/>
                <w:szCs w:val="20"/>
              </w:rPr>
            </w:pPr>
            <w:r>
              <w:rPr>
                <w:rFonts w:cstheme="minorHAnsi"/>
                <w:color w:val="333333"/>
                <w:sz w:val="20"/>
                <w:szCs w:val="20"/>
              </w:rPr>
              <w:t>Definition of Asthma</w:t>
            </w:r>
          </w:p>
        </w:tc>
        <w:tc>
          <w:tcPr>
            <w:tcW w:w="607" w:type="pct"/>
          </w:tcPr>
          <w:p w14:paraId="0D131FAF" w14:textId="77777777" w:rsidR="003D05D7" w:rsidRPr="00631044" w:rsidRDefault="003D05D7" w:rsidP="003567A2">
            <w:pPr>
              <w:autoSpaceDE w:val="0"/>
              <w:autoSpaceDN w:val="0"/>
              <w:adjustRightInd w:val="0"/>
              <w:rPr>
                <w:rFonts w:cstheme="minorHAnsi"/>
                <w:color w:val="333333"/>
                <w:sz w:val="20"/>
                <w:szCs w:val="20"/>
              </w:rPr>
            </w:pPr>
            <w:r w:rsidRPr="00631044">
              <w:rPr>
                <w:rFonts w:cstheme="minorHAnsi"/>
                <w:color w:val="333333"/>
                <w:sz w:val="20"/>
                <w:szCs w:val="20"/>
              </w:rPr>
              <w:t>Population</w:t>
            </w:r>
          </w:p>
          <w:p w14:paraId="01056DFB" w14:textId="77777777" w:rsidR="003D05D7" w:rsidRDefault="003D05D7" w:rsidP="003567A2">
            <w:pPr>
              <w:autoSpaceDE w:val="0"/>
              <w:autoSpaceDN w:val="0"/>
              <w:adjustRightInd w:val="0"/>
              <w:rPr>
                <w:rFonts w:cstheme="minorHAnsi"/>
                <w:color w:val="333333"/>
                <w:sz w:val="20"/>
                <w:szCs w:val="20"/>
              </w:rPr>
            </w:pPr>
            <w:r w:rsidRPr="00631044">
              <w:rPr>
                <w:rFonts w:cstheme="minorHAnsi"/>
                <w:color w:val="333333"/>
                <w:sz w:val="20"/>
                <w:szCs w:val="20"/>
              </w:rPr>
              <w:t>Numbers</w:t>
            </w:r>
          </w:p>
          <w:p w14:paraId="31B324E3" w14:textId="1ABDEDE8" w:rsidR="00502B15" w:rsidRPr="00631044" w:rsidRDefault="00502B15" w:rsidP="003567A2">
            <w:pPr>
              <w:autoSpaceDE w:val="0"/>
              <w:autoSpaceDN w:val="0"/>
              <w:adjustRightInd w:val="0"/>
              <w:rPr>
                <w:rFonts w:cstheme="minorHAnsi"/>
                <w:color w:val="333333"/>
                <w:sz w:val="20"/>
                <w:szCs w:val="20"/>
              </w:rPr>
            </w:pPr>
            <w:r>
              <w:rPr>
                <w:rFonts w:cstheme="minorHAnsi"/>
                <w:color w:val="333333"/>
                <w:sz w:val="20"/>
                <w:szCs w:val="20"/>
              </w:rPr>
              <w:t>(I=Intervention, C=Control)</w:t>
            </w:r>
          </w:p>
        </w:tc>
        <w:tc>
          <w:tcPr>
            <w:tcW w:w="693" w:type="pct"/>
          </w:tcPr>
          <w:p w14:paraId="409AE7AA" w14:textId="77777777" w:rsidR="003D05D7" w:rsidRPr="00631044" w:rsidRDefault="003D05D7" w:rsidP="003567A2">
            <w:pPr>
              <w:autoSpaceDE w:val="0"/>
              <w:autoSpaceDN w:val="0"/>
              <w:adjustRightInd w:val="0"/>
              <w:rPr>
                <w:rFonts w:cstheme="minorHAnsi"/>
                <w:color w:val="333333"/>
                <w:sz w:val="20"/>
                <w:szCs w:val="20"/>
              </w:rPr>
            </w:pPr>
            <w:r w:rsidRPr="00631044">
              <w:rPr>
                <w:rFonts w:cstheme="minorHAnsi"/>
                <w:color w:val="333333"/>
                <w:sz w:val="20"/>
                <w:szCs w:val="20"/>
              </w:rPr>
              <w:t>Mean</w:t>
            </w:r>
          </w:p>
          <w:p w14:paraId="395445EA" w14:textId="77777777" w:rsidR="003D05D7" w:rsidRDefault="003D05D7" w:rsidP="003567A2">
            <w:pPr>
              <w:autoSpaceDE w:val="0"/>
              <w:autoSpaceDN w:val="0"/>
              <w:adjustRightInd w:val="0"/>
              <w:rPr>
                <w:rFonts w:cstheme="minorHAnsi"/>
                <w:color w:val="333333"/>
                <w:sz w:val="20"/>
                <w:szCs w:val="20"/>
              </w:rPr>
            </w:pPr>
            <w:r w:rsidRPr="00631044">
              <w:rPr>
                <w:rFonts w:cstheme="minorHAnsi"/>
                <w:color w:val="333333"/>
                <w:sz w:val="20"/>
                <w:szCs w:val="20"/>
              </w:rPr>
              <w:t>Age</w:t>
            </w:r>
            <w:r>
              <w:rPr>
                <w:rFonts w:cstheme="minorHAnsi"/>
                <w:color w:val="333333"/>
                <w:sz w:val="20"/>
                <w:szCs w:val="20"/>
              </w:rPr>
              <w:t xml:space="preserve"> (years)</w:t>
            </w:r>
          </w:p>
          <w:p w14:paraId="11B63E60" w14:textId="710AF207" w:rsidR="00A2327D" w:rsidRPr="00631044" w:rsidRDefault="00A2327D" w:rsidP="003567A2">
            <w:pPr>
              <w:autoSpaceDE w:val="0"/>
              <w:autoSpaceDN w:val="0"/>
              <w:adjustRightInd w:val="0"/>
              <w:rPr>
                <w:rFonts w:cstheme="minorHAnsi"/>
                <w:color w:val="333333"/>
                <w:sz w:val="20"/>
                <w:szCs w:val="20"/>
              </w:rPr>
            </w:pPr>
            <w:r>
              <w:rPr>
                <w:rFonts w:cstheme="minorHAnsi"/>
                <w:color w:val="333333"/>
                <w:sz w:val="20"/>
                <w:szCs w:val="20"/>
              </w:rPr>
              <w:t>(I=Intervention, C=Control</w:t>
            </w:r>
          </w:p>
        </w:tc>
        <w:tc>
          <w:tcPr>
            <w:tcW w:w="390" w:type="pct"/>
          </w:tcPr>
          <w:p w14:paraId="4BF3F672" w14:textId="77777777" w:rsidR="003D05D7" w:rsidRDefault="003D05D7" w:rsidP="003567A2">
            <w:pPr>
              <w:autoSpaceDE w:val="0"/>
              <w:autoSpaceDN w:val="0"/>
              <w:adjustRightInd w:val="0"/>
              <w:rPr>
                <w:rFonts w:cstheme="minorHAnsi"/>
                <w:color w:val="333333"/>
                <w:sz w:val="20"/>
                <w:szCs w:val="20"/>
              </w:rPr>
            </w:pPr>
            <w:r w:rsidRPr="00631044">
              <w:rPr>
                <w:rFonts w:cstheme="minorHAnsi"/>
                <w:color w:val="333333"/>
                <w:sz w:val="20"/>
                <w:szCs w:val="20"/>
              </w:rPr>
              <w:t>Ethnicity</w:t>
            </w:r>
          </w:p>
          <w:p w14:paraId="1783A5A5" w14:textId="69424FA6" w:rsidR="00A2327D" w:rsidRPr="00631044" w:rsidRDefault="00A2327D" w:rsidP="003567A2">
            <w:pPr>
              <w:autoSpaceDE w:val="0"/>
              <w:autoSpaceDN w:val="0"/>
              <w:adjustRightInd w:val="0"/>
              <w:rPr>
                <w:rFonts w:cstheme="minorHAnsi"/>
                <w:color w:val="333333"/>
                <w:sz w:val="20"/>
                <w:szCs w:val="20"/>
              </w:rPr>
            </w:pPr>
            <w:r>
              <w:rPr>
                <w:rFonts w:cstheme="minorHAnsi"/>
                <w:color w:val="333333"/>
                <w:sz w:val="20"/>
                <w:szCs w:val="20"/>
              </w:rPr>
              <w:t>(I=Intervention, C=Control</w:t>
            </w:r>
          </w:p>
        </w:tc>
        <w:tc>
          <w:tcPr>
            <w:tcW w:w="657" w:type="pct"/>
          </w:tcPr>
          <w:p w14:paraId="30766A55" w14:textId="77777777" w:rsidR="003D05D7" w:rsidRDefault="003D05D7" w:rsidP="003567A2">
            <w:pPr>
              <w:autoSpaceDE w:val="0"/>
              <w:autoSpaceDN w:val="0"/>
              <w:adjustRightInd w:val="0"/>
              <w:rPr>
                <w:rFonts w:cstheme="minorHAnsi"/>
                <w:color w:val="333333"/>
                <w:sz w:val="20"/>
                <w:szCs w:val="20"/>
              </w:rPr>
            </w:pPr>
            <w:r>
              <w:rPr>
                <w:rFonts w:cstheme="minorHAnsi"/>
                <w:color w:val="333333"/>
                <w:sz w:val="20"/>
                <w:szCs w:val="20"/>
              </w:rPr>
              <w:t>N (</w:t>
            </w:r>
            <w:r w:rsidRPr="00631044">
              <w:rPr>
                <w:rFonts w:cstheme="minorHAnsi"/>
                <w:color w:val="333333"/>
                <w:sz w:val="20"/>
                <w:szCs w:val="20"/>
              </w:rPr>
              <w:t>%</w:t>
            </w:r>
            <w:r>
              <w:rPr>
                <w:rFonts w:cstheme="minorHAnsi"/>
                <w:color w:val="333333"/>
                <w:sz w:val="20"/>
                <w:szCs w:val="20"/>
              </w:rPr>
              <w:t>)</w:t>
            </w:r>
          </w:p>
          <w:p w14:paraId="2FF68426" w14:textId="77777777" w:rsidR="003D05D7" w:rsidRDefault="003D05D7" w:rsidP="003567A2">
            <w:pPr>
              <w:autoSpaceDE w:val="0"/>
              <w:autoSpaceDN w:val="0"/>
              <w:adjustRightInd w:val="0"/>
              <w:rPr>
                <w:rFonts w:cstheme="minorHAnsi"/>
                <w:color w:val="333333"/>
                <w:sz w:val="20"/>
                <w:szCs w:val="20"/>
              </w:rPr>
            </w:pPr>
            <w:r w:rsidRPr="00631044">
              <w:rPr>
                <w:rFonts w:cstheme="minorHAnsi"/>
                <w:color w:val="333333"/>
                <w:sz w:val="20"/>
                <w:szCs w:val="20"/>
              </w:rPr>
              <w:t>Males</w:t>
            </w:r>
          </w:p>
          <w:p w14:paraId="49DA0BFB" w14:textId="1F386E6A" w:rsidR="00A2327D" w:rsidRPr="00631044" w:rsidRDefault="00A2327D" w:rsidP="003567A2">
            <w:pPr>
              <w:autoSpaceDE w:val="0"/>
              <w:autoSpaceDN w:val="0"/>
              <w:adjustRightInd w:val="0"/>
              <w:rPr>
                <w:rFonts w:cstheme="minorHAnsi"/>
                <w:color w:val="333333"/>
                <w:sz w:val="20"/>
                <w:szCs w:val="20"/>
              </w:rPr>
            </w:pPr>
            <w:r>
              <w:rPr>
                <w:rFonts w:cstheme="minorHAnsi"/>
                <w:color w:val="333333"/>
                <w:sz w:val="20"/>
                <w:szCs w:val="20"/>
              </w:rPr>
              <w:t>(I=Intervention, C=Control</w:t>
            </w:r>
          </w:p>
        </w:tc>
        <w:tc>
          <w:tcPr>
            <w:tcW w:w="685" w:type="pct"/>
          </w:tcPr>
          <w:p w14:paraId="4D0A7280" w14:textId="77777777" w:rsidR="003D05D7" w:rsidRPr="00631044" w:rsidRDefault="003D05D7" w:rsidP="003567A2">
            <w:pPr>
              <w:autoSpaceDE w:val="0"/>
              <w:autoSpaceDN w:val="0"/>
              <w:adjustRightInd w:val="0"/>
              <w:rPr>
                <w:rFonts w:cstheme="minorHAnsi"/>
                <w:color w:val="333333"/>
                <w:sz w:val="20"/>
                <w:szCs w:val="20"/>
              </w:rPr>
            </w:pPr>
            <w:r w:rsidRPr="00631044">
              <w:rPr>
                <w:rFonts w:cstheme="minorHAnsi"/>
                <w:color w:val="333333"/>
                <w:sz w:val="20"/>
                <w:szCs w:val="20"/>
              </w:rPr>
              <w:t>Outcomes assessed</w:t>
            </w:r>
          </w:p>
        </w:tc>
        <w:tc>
          <w:tcPr>
            <w:tcW w:w="853" w:type="pct"/>
          </w:tcPr>
          <w:p w14:paraId="24D77BEF" w14:textId="77777777" w:rsidR="003D05D7" w:rsidRPr="00631044" w:rsidRDefault="003D05D7" w:rsidP="003567A2">
            <w:pPr>
              <w:autoSpaceDE w:val="0"/>
              <w:autoSpaceDN w:val="0"/>
              <w:adjustRightInd w:val="0"/>
              <w:rPr>
                <w:rFonts w:cstheme="minorHAnsi"/>
                <w:color w:val="333333"/>
                <w:sz w:val="20"/>
                <w:szCs w:val="20"/>
              </w:rPr>
            </w:pPr>
            <w:r>
              <w:rPr>
                <w:rFonts w:cstheme="minorHAnsi"/>
                <w:color w:val="333333"/>
                <w:sz w:val="20"/>
                <w:szCs w:val="20"/>
              </w:rPr>
              <w:t>Main results</w:t>
            </w:r>
          </w:p>
        </w:tc>
      </w:tr>
      <w:tr w:rsidR="00BC5A9F" w:rsidRPr="00B870EE" w14:paraId="5A4B84C0" w14:textId="77777777" w:rsidTr="00BC5A9F">
        <w:trPr>
          <w:trHeight w:val="794"/>
        </w:trPr>
        <w:tc>
          <w:tcPr>
            <w:tcW w:w="504" w:type="pct"/>
          </w:tcPr>
          <w:p w14:paraId="08F29E1B" w14:textId="77777777" w:rsidR="00BC5A9F" w:rsidRPr="00122B51" w:rsidRDefault="00BC5A9F" w:rsidP="00BC5A9F">
            <w:pPr>
              <w:autoSpaceDE w:val="0"/>
              <w:autoSpaceDN w:val="0"/>
              <w:adjustRightInd w:val="0"/>
              <w:rPr>
                <w:rFonts w:cstheme="minorHAnsi"/>
                <w:sz w:val="20"/>
                <w:szCs w:val="20"/>
              </w:rPr>
            </w:pPr>
            <w:r w:rsidRPr="00122B51">
              <w:rPr>
                <w:rFonts w:eastAsia="Times New Roman" w:cstheme="minorHAnsi"/>
                <w:color w:val="111111"/>
                <w:sz w:val="20"/>
                <w:szCs w:val="20"/>
                <w:lang w:eastAsia="en-GB"/>
              </w:rPr>
              <w:t xml:space="preserve">van </w:t>
            </w:r>
            <w:proofErr w:type="spellStart"/>
            <w:r w:rsidRPr="00122B51">
              <w:rPr>
                <w:rFonts w:eastAsia="Times New Roman" w:cstheme="minorHAnsi"/>
                <w:color w:val="111111"/>
                <w:sz w:val="20"/>
                <w:szCs w:val="20"/>
                <w:lang w:eastAsia="en-GB"/>
              </w:rPr>
              <w:t>Gaalen</w:t>
            </w:r>
            <w:proofErr w:type="spellEnd"/>
            <w:r w:rsidRPr="00122B51">
              <w:rPr>
                <w:rFonts w:cstheme="minorHAnsi"/>
                <w:sz w:val="20"/>
                <w:szCs w:val="20"/>
              </w:rPr>
              <w:t xml:space="preserve"> </w:t>
            </w:r>
            <w:r w:rsidRPr="002A2FDA">
              <w:rPr>
                <w:rStyle w:val="EndnoteReference"/>
              </w:rPr>
              <w:t>3</w:t>
            </w:r>
            <w:r w:rsidRPr="002A2FDA">
              <w:rPr>
                <w:vertAlign w:val="superscript"/>
              </w:rPr>
              <w:t>3</w:t>
            </w:r>
          </w:p>
          <w:p w14:paraId="5EA81ADE" w14:textId="77777777" w:rsidR="00BC5A9F" w:rsidRPr="00122B51" w:rsidRDefault="00BC5A9F" w:rsidP="00BC5A9F">
            <w:pPr>
              <w:autoSpaceDE w:val="0"/>
              <w:autoSpaceDN w:val="0"/>
              <w:adjustRightInd w:val="0"/>
              <w:rPr>
                <w:rFonts w:cstheme="minorHAnsi"/>
                <w:sz w:val="20"/>
                <w:szCs w:val="20"/>
              </w:rPr>
            </w:pPr>
            <w:r w:rsidRPr="00122B51">
              <w:rPr>
                <w:rFonts w:cstheme="minorHAnsi"/>
                <w:sz w:val="20"/>
                <w:szCs w:val="20"/>
              </w:rPr>
              <w:t>(2013)</w:t>
            </w:r>
          </w:p>
          <w:p w14:paraId="0EAF74EB" w14:textId="721BA52A" w:rsidR="00BC5A9F" w:rsidRPr="00B870EE" w:rsidRDefault="00BC5A9F" w:rsidP="003567A2">
            <w:pPr>
              <w:autoSpaceDE w:val="0"/>
              <w:autoSpaceDN w:val="0"/>
              <w:adjustRightInd w:val="0"/>
              <w:rPr>
                <w:rFonts w:cstheme="minorHAnsi"/>
                <w:sz w:val="20"/>
                <w:szCs w:val="20"/>
              </w:rPr>
            </w:pPr>
            <w:r w:rsidRPr="00122B51">
              <w:rPr>
                <w:rFonts w:cstheme="minorHAnsi"/>
                <w:sz w:val="20"/>
                <w:szCs w:val="20"/>
              </w:rPr>
              <w:t>Netherlands</w:t>
            </w:r>
          </w:p>
        </w:tc>
        <w:tc>
          <w:tcPr>
            <w:tcW w:w="611" w:type="pct"/>
          </w:tcPr>
          <w:p w14:paraId="7C250A80" w14:textId="299C3964" w:rsidR="00BC5A9F" w:rsidRDefault="00BC5A9F" w:rsidP="003567A2">
            <w:pPr>
              <w:autoSpaceDE w:val="0"/>
              <w:autoSpaceDN w:val="0"/>
              <w:adjustRightInd w:val="0"/>
              <w:rPr>
                <w:rFonts w:eastAsia="Times New Roman" w:cstheme="minorHAnsi"/>
                <w:color w:val="111111"/>
                <w:sz w:val="20"/>
                <w:szCs w:val="20"/>
                <w:lang w:eastAsia="en-GB"/>
              </w:rPr>
            </w:pPr>
            <w:r w:rsidRPr="00122B51">
              <w:rPr>
                <w:rFonts w:eastAsia="Times New Roman" w:cstheme="minorHAnsi"/>
                <w:color w:val="111111"/>
                <w:sz w:val="20"/>
                <w:szCs w:val="20"/>
                <w:lang w:eastAsia="en-GB"/>
              </w:rPr>
              <w:t>physician-diagnosed prescription of inhaled corticosteroids ≥3 months in the previous year</w:t>
            </w:r>
          </w:p>
        </w:tc>
        <w:tc>
          <w:tcPr>
            <w:tcW w:w="607" w:type="pct"/>
          </w:tcPr>
          <w:p w14:paraId="3410BF82" w14:textId="695271FD" w:rsidR="00BC5A9F" w:rsidRPr="00B870EE" w:rsidRDefault="00BC5A9F" w:rsidP="003567A2">
            <w:pPr>
              <w:autoSpaceDE w:val="0"/>
              <w:autoSpaceDN w:val="0"/>
              <w:adjustRightInd w:val="0"/>
              <w:rPr>
                <w:rFonts w:cstheme="minorHAnsi"/>
                <w:sz w:val="20"/>
                <w:szCs w:val="20"/>
              </w:rPr>
            </w:pPr>
            <w:r w:rsidRPr="00122B51">
              <w:rPr>
                <w:rFonts w:cstheme="minorHAnsi"/>
                <w:sz w:val="20"/>
                <w:szCs w:val="20"/>
              </w:rPr>
              <w:t>I =47, C=60</w:t>
            </w:r>
          </w:p>
        </w:tc>
        <w:tc>
          <w:tcPr>
            <w:tcW w:w="693" w:type="pct"/>
          </w:tcPr>
          <w:p w14:paraId="1AEBEDC0" w14:textId="77777777" w:rsidR="00BC5A9F" w:rsidRPr="00122B51" w:rsidRDefault="00BC5A9F" w:rsidP="00BC5A9F">
            <w:pPr>
              <w:autoSpaceDE w:val="0"/>
              <w:autoSpaceDN w:val="0"/>
              <w:adjustRightInd w:val="0"/>
              <w:rPr>
                <w:rFonts w:cstheme="minorHAnsi"/>
                <w:sz w:val="20"/>
                <w:szCs w:val="20"/>
              </w:rPr>
            </w:pPr>
            <w:r w:rsidRPr="00122B51">
              <w:rPr>
                <w:rFonts w:cstheme="minorHAnsi"/>
                <w:sz w:val="20"/>
                <w:szCs w:val="20"/>
              </w:rPr>
              <w:t>I=37.0</w:t>
            </w:r>
          </w:p>
          <w:p w14:paraId="018FA8C9" w14:textId="680C955F" w:rsidR="00BC5A9F" w:rsidRPr="00B870EE" w:rsidRDefault="00BC5A9F" w:rsidP="003567A2">
            <w:pPr>
              <w:autoSpaceDE w:val="0"/>
              <w:autoSpaceDN w:val="0"/>
              <w:adjustRightInd w:val="0"/>
              <w:rPr>
                <w:rFonts w:cstheme="minorHAnsi"/>
                <w:sz w:val="20"/>
                <w:szCs w:val="20"/>
              </w:rPr>
            </w:pPr>
            <w:r w:rsidRPr="00122B51">
              <w:rPr>
                <w:rFonts w:cstheme="minorHAnsi"/>
                <w:sz w:val="20"/>
                <w:szCs w:val="20"/>
              </w:rPr>
              <w:t>C=36.</w:t>
            </w:r>
          </w:p>
        </w:tc>
        <w:tc>
          <w:tcPr>
            <w:tcW w:w="390" w:type="pct"/>
          </w:tcPr>
          <w:p w14:paraId="7F4AD03A" w14:textId="45CB474F" w:rsidR="00BC5A9F" w:rsidRPr="00B870EE" w:rsidRDefault="00BC5A9F" w:rsidP="003567A2">
            <w:pPr>
              <w:autoSpaceDE w:val="0"/>
              <w:autoSpaceDN w:val="0"/>
              <w:adjustRightInd w:val="0"/>
              <w:rPr>
                <w:rFonts w:cstheme="minorHAnsi"/>
                <w:sz w:val="20"/>
                <w:szCs w:val="20"/>
              </w:rPr>
            </w:pPr>
            <w:r w:rsidRPr="00122B51">
              <w:rPr>
                <w:rFonts w:cstheme="minorHAnsi"/>
                <w:sz w:val="20"/>
                <w:szCs w:val="20"/>
              </w:rPr>
              <w:t>N/A</w:t>
            </w:r>
          </w:p>
        </w:tc>
        <w:tc>
          <w:tcPr>
            <w:tcW w:w="657" w:type="pct"/>
          </w:tcPr>
          <w:p w14:paraId="227B8DD3" w14:textId="77777777" w:rsidR="00BC5A9F" w:rsidRPr="00122B51" w:rsidRDefault="00BC5A9F" w:rsidP="00BC5A9F">
            <w:pPr>
              <w:autoSpaceDE w:val="0"/>
              <w:autoSpaceDN w:val="0"/>
              <w:adjustRightInd w:val="0"/>
              <w:rPr>
                <w:rFonts w:cstheme="minorHAnsi"/>
                <w:sz w:val="20"/>
                <w:szCs w:val="20"/>
              </w:rPr>
            </w:pPr>
            <w:r w:rsidRPr="00122B51">
              <w:rPr>
                <w:rFonts w:cstheme="minorHAnsi"/>
                <w:sz w:val="20"/>
                <w:szCs w:val="20"/>
              </w:rPr>
              <w:t>I= 12 (26),</w:t>
            </w:r>
          </w:p>
          <w:p w14:paraId="74233D86" w14:textId="78FC8F3F" w:rsidR="00BC5A9F" w:rsidRPr="00B870EE" w:rsidRDefault="00BC5A9F" w:rsidP="003567A2">
            <w:pPr>
              <w:autoSpaceDE w:val="0"/>
              <w:autoSpaceDN w:val="0"/>
              <w:adjustRightInd w:val="0"/>
              <w:rPr>
                <w:rFonts w:cstheme="minorHAnsi"/>
                <w:sz w:val="20"/>
                <w:szCs w:val="20"/>
              </w:rPr>
            </w:pPr>
            <w:r w:rsidRPr="00122B51">
              <w:rPr>
                <w:rFonts w:cstheme="minorHAnsi"/>
                <w:sz w:val="20"/>
                <w:szCs w:val="20"/>
              </w:rPr>
              <w:t>C= 19 (32)</w:t>
            </w:r>
          </w:p>
        </w:tc>
        <w:tc>
          <w:tcPr>
            <w:tcW w:w="685" w:type="pct"/>
          </w:tcPr>
          <w:p w14:paraId="0C105B8D" w14:textId="77777777" w:rsidR="00BC5A9F" w:rsidRPr="00122B51" w:rsidRDefault="00BC5A9F" w:rsidP="00BC5A9F">
            <w:pPr>
              <w:autoSpaceDE w:val="0"/>
              <w:autoSpaceDN w:val="0"/>
              <w:adjustRightInd w:val="0"/>
              <w:rPr>
                <w:rFonts w:cstheme="minorHAnsi"/>
                <w:sz w:val="20"/>
                <w:szCs w:val="20"/>
              </w:rPr>
            </w:pPr>
            <w:r w:rsidRPr="00122B51">
              <w:rPr>
                <w:rFonts w:cstheme="minorHAnsi"/>
                <w:sz w:val="20"/>
                <w:szCs w:val="20"/>
              </w:rPr>
              <w:t>AQLQ,ACQ,</w:t>
            </w:r>
          </w:p>
          <w:p w14:paraId="6A94E6D8" w14:textId="77777777" w:rsidR="00BC5A9F" w:rsidRPr="00122B51" w:rsidRDefault="00BC5A9F" w:rsidP="00BC5A9F">
            <w:pPr>
              <w:autoSpaceDE w:val="0"/>
              <w:autoSpaceDN w:val="0"/>
              <w:adjustRightInd w:val="0"/>
              <w:rPr>
                <w:rFonts w:cstheme="minorHAnsi"/>
                <w:sz w:val="20"/>
                <w:szCs w:val="20"/>
              </w:rPr>
            </w:pPr>
            <w:r w:rsidRPr="00122B51">
              <w:rPr>
                <w:rFonts w:cstheme="minorHAnsi"/>
                <w:sz w:val="20"/>
                <w:szCs w:val="20"/>
              </w:rPr>
              <w:t>Symptom-free days, FEV,</w:t>
            </w:r>
          </w:p>
          <w:p w14:paraId="467ED928" w14:textId="77777777" w:rsidR="00502B15" w:rsidRDefault="00502B15" w:rsidP="00502B15">
            <w:pPr>
              <w:autoSpaceDE w:val="0"/>
              <w:autoSpaceDN w:val="0"/>
              <w:adjustRightInd w:val="0"/>
              <w:rPr>
                <w:rFonts w:cstheme="minorHAnsi"/>
                <w:bCs/>
                <w:sz w:val="20"/>
                <w:szCs w:val="20"/>
                <w:lang w:val="en"/>
              </w:rPr>
            </w:pPr>
            <w:r>
              <w:rPr>
                <w:rFonts w:cstheme="minorHAnsi"/>
                <w:sz w:val="20"/>
                <w:szCs w:val="20"/>
              </w:rPr>
              <w:t xml:space="preserve">daily </w:t>
            </w:r>
            <w:r>
              <w:rPr>
                <w:rFonts w:cstheme="minorHAnsi"/>
                <w:bCs/>
                <w:sz w:val="20"/>
                <w:szCs w:val="20"/>
                <w:lang w:val="en"/>
              </w:rPr>
              <w:t>inhaled</w:t>
            </w:r>
          </w:p>
          <w:p w14:paraId="06FC3E2F" w14:textId="74A4079C" w:rsidR="00BC5A9F" w:rsidRPr="00B870EE" w:rsidRDefault="00502B15" w:rsidP="00502B15">
            <w:pPr>
              <w:autoSpaceDE w:val="0"/>
              <w:autoSpaceDN w:val="0"/>
              <w:adjustRightInd w:val="0"/>
              <w:rPr>
                <w:rFonts w:cstheme="minorHAnsi"/>
                <w:sz w:val="20"/>
                <w:szCs w:val="20"/>
              </w:rPr>
            </w:pPr>
            <w:r>
              <w:rPr>
                <w:rFonts w:cstheme="minorHAnsi"/>
                <w:bCs/>
                <w:sz w:val="20"/>
                <w:szCs w:val="20"/>
                <w:lang w:val="en"/>
              </w:rPr>
              <w:t>c</w:t>
            </w:r>
            <w:r w:rsidRPr="00122B51">
              <w:rPr>
                <w:rFonts w:cstheme="minorHAnsi"/>
                <w:bCs/>
                <w:sz w:val="20"/>
                <w:szCs w:val="20"/>
                <w:lang w:val="en"/>
              </w:rPr>
              <w:t>orticosteroids</w:t>
            </w:r>
            <w:r>
              <w:rPr>
                <w:rFonts w:cstheme="minorHAnsi"/>
                <w:bCs/>
                <w:sz w:val="20"/>
                <w:szCs w:val="20"/>
                <w:lang w:val="en"/>
              </w:rPr>
              <w:t>(DCID</w:t>
            </w:r>
          </w:p>
        </w:tc>
        <w:tc>
          <w:tcPr>
            <w:tcW w:w="853" w:type="pct"/>
          </w:tcPr>
          <w:p w14:paraId="15EA5855" w14:textId="69F0DAD3" w:rsidR="00BC5A9F" w:rsidRPr="00B870EE" w:rsidRDefault="00BC5A9F" w:rsidP="003567A2">
            <w:pPr>
              <w:autoSpaceDE w:val="0"/>
              <w:autoSpaceDN w:val="0"/>
              <w:adjustRightInd w:val="0"/>
              <w:rPr>
                <w:rFonts w:cstheme="minorHAnsi"/>
                <w:sz w:val="20"/>
                <w:szCs w:val="20"/>
              </w:rPr>
            </w:pPr>
            <w:r w:rsidRPr="00122B51">
              <w:rPr>
                <w:rFonts w:cstheme="minorHAnsi"/>
                <w:sz w:val="20"/>
                <w:szCs w:val="20"/>
                <w:lang w:val="en"/>
              </w:rPr>
              <w:t xml:space="preserve">At 30 months after baseline, a sustained and significant difference in terms of asthma-related quality of life of 0.29 (95% CI 0.01-0.57) and asthma control of -0.33 (95% CI -0.61 to -0.05) was found in favor of the Intervention group. No sig differences were found for FEV2 or daily inhaled </w:t>
            </w:r>
            <w:r w:rsidRPr="00122B51">
              <w:rPr>
                <w:rFonts w:eastAsia="Times New Roman" w:cstheme="minorHAnsi"/>
                <w:color w:val="111111"/>
                <w:sz w:val="20"/>
                <w:szCs w:val="20"/>
                <w:lang w:eastAsia="en-GB"/>
              </w:rPr>
              <w:t>corticosteroids</w:t>
            </w:r>
          </w:p>
        </w:tc>
      </w:tr>
      <w:tr w:rsidR="003D05D7" w:rsidRPr="00B870EE" w14:paraId="68596139" w14:textId="77777777" w:rsidTr="00BC5A9F">
        <w:trPr>
          <w:trHeight w:val="794"/>
        </w:trPr>
        <w:tc>
          <w:tcPr>
            <w:tcW w:w="504" w:type="pct"/>
          </w:tcPr>
          <w:p w14:paraId="7785802F" w14:textId="68CC4308"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Van der Meer</w:t>
            </w:r>
            <w:r w:rsidR="00BC5A9F" w:rsidRPr="002A2FDA">
              <w:rPr>
                <w:rStyle w:val="EndnoteReference"/>
              </w:rPr>
              <w:t>3</w:t>
            </w:r>
            <w:r w:rsidR="00BC5A9F" w:rsidRPr="002A2FDA">
              <w:rPr>
                <w:vertAlign w:val="superscript"/>
              </w:rPr>
              <w:t>4</w:t>
            </w:r>
          </w:p>
          <w:p w14:paraId="57938954" w14:textId="146FB5B7"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(20</w:t>
            </w:r>
            <w:r w:rsidR="00BC5A9F">
              <w:rPr>
                <w:rFonts w:cstheme="minorHAnsi"/>
                <w:sz w:val="20"/>
                <w:szCs w:val="20"/>
              </w:rPr>
              <w:t>09</w:t>
            </w:r>
            <w:r w:rsidRPr="00B870EE">
              <w:rPr>
                <w:rFonts w:cstheme="minorHAnsi"/>
                <w:sz w:val="20"/>
                <w:szCs w:val="20"/>
              </w:rPr>
              <w:t>)</w:t>
            </w:r>
          </w:p>
          <w:p w14:paraId="520837E7" w14:textId="77777777"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Netherlands</w:t>
            </w:r>
          </w:p>
        </w:tc>
        <w:tc>
          <w:tcPr>
            <w:tcW w:w="611" w:type="pct"/>
          </w:tcPr>
          <w:p w14:paraId="20557156" w14:textId="77777777" w:rsidR="003D05D7" w:rsidRPr="00B870EE" w:rsidRDefault="003D05D7" w:rsidP="003567A2">
            <w:pPr>
              <w:autoSpaceDE w:val="0"/>
              <w:autoSpaceDN w:val="0"/>
              <w:adjustRightInd w:val="0"/>
              <w:rPr>
                <w:rFonts w:cstheme="minorHAnsi"/>
                <w:sz w:val="20"/>
                <w:szCs w:val="20"/>
              </w:rPr>
            </w:pPr>
            <w:r>
              <w:rPr>
                <w:rFonts w:eastAsia="Times New Roman" w:cstheme="minorHAnsi"/>
                <w:color w:val="111111"/>
                <w:sz w:val="20"/>
                <w:szCs w:val="20"/>
                <w:lang w:eastAsia="en-GB"/>
              </w:rPr>
              <w:t>P</w:t>
            </w:r>
            <w:r w:rsidRPr="00B870EE">
              <w:rPr>
                <w:rFonts w:eastAsia="Times New Roman" w:cstheme="minorHAnsi"/>
                <w:color w:val="111111"/>
                <w:sz w:val="20"/>
                <w:szCs w:val="20"/>
                <w:lang w:eastAsia="en-GB"/>
              </w:rPr>
              <w:t>hysician-diagnosed prescription of inhaled corticosteroids ≥3 months in the previous year</w:t>
            </w:r>
          </w:p>
        </w:tc>
        <w:tc>
          <w:tcPr>
            <w:tcW w:w="607" w:type="pct"/>
          </w:tcPr>
          <w:p w14:paraId="08E9B09C" w14:textId="77777777"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I=99</w:t>
            </w:r>
          </w:p>
          <w:p w14:paraId="08290546" w14:textId="77777777"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C=101</w:t>
            </w:r>
          </w:p>
        </w:tc>
        <w:tc>
          <w:tcPr>
            <w:tcW w:w="693" w:type="pct"/>
          </w:tcPr>
          <w:p w14:paraId="28BC158A" w14:textId="77777777"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I=37.0</w:t>
            </w:r>
          </w:p>
          <w:p w14:paraId="52931112" w14:textId="77777777"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C=36.0</w:t>
            </w:r>
          </w:p>
        </w:tc>
        <w:tc>
          <w:tcPr>
            <w:tcW w:w="390" w:type="pct"/>
          </w:tcPr>
          <w:p w14:paraId="6F02B362" w14:textId="77777777"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N/A</w:t>
            </w:r>
          </w:p>
        </w:tc>
        <w:tc>
          <w:tcPr>
            <w:tcW w:w="657" w:type="pct"/>
          </w:tcPr>
          <w:p w14:paraId="55A89A41" w14:textId="77777777"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I=29(29)</w:t>
            </w:r>
          </w:p>
          <w:p w14:paraId="40329FEE" w14:textId="77777777"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C=32 (32)</w:t>
            </w:r>
          </w:p>
        </w:tc>
        <w:tc>
          <w:tcPr>
            <w:tcW w:w="685" w:type="pct"/>
          </w:tcPr>
          <w:p w14:paraId="712E5203" w14:textId="77777777"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Asthma knowledge, Inhaler technique, Self-reported medication adherence, Physician visits,</w:t>
            </w:r>
          </w:p>
          <w:p w14:paraId="190D3427" w14:textId="77777777"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Telephone contacts, medication changes, AQLQ,ACQ,</w:t>
            </w:r>
          </w:p>
          <w:p w14:paraId="2A9687C6" w14:textId="77777777"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Symptom-free days, FEV,</w:t>
            </w:r>
          </w:p>
          <w:p w14:paraId="6BE374F8" w14:textId="77777777"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DCID</w:t>
            </w:r>
          </w:p>
        </w:tc>
        <w:tc>
          <w:tcPr>
            <w:tcW w:w="853" w:type="pct"/>
          </w:tcPr>
          <w:p w14:paraId="100B3739" w14:textId="77777777"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 xml:space="preserve">Asthma-related quality of life showed </w:t>
            </w:r>
            <w:r>
              <w:rPr>
                <w:rFonts w:cstheme="minorHAnsi"/>
                <w:sz w:val="20"/>
                <w:szCs w:val="20"/>
              </w:rPr>
              <w:t>a gre</w:t>
            </w:r>
            <w:r w:rsidRPr="00B870EE">
              <w:rPr>
                <w:rFonts w:cstheme="minorHAnsi"/>
                <w:sz w:val="20"/>
                <w:szCs w:val="20"/>
              </w:rPr>
              <w:t>ater increase in the intervention group(adjusted</w:t>
            </w:r>
          </w:p>
          <w:p w14:paraId="19523331" w14:textId="77777777" w:rsidR="003D05D7" w:rsidRPr="00B870EE" w:rsidRDefault="003D05D7" w:rsidP="003567A2">
            <w:pPr>
              <w:autoSpaceDE w:val="0"/>
              <w:autoSpaceDN w:val="0"/>
              <w:adjustRightInd w:val="0"/>
              <w:rPr>
                <w:rFonts w:cstheme="minorHAnsi"/>
                <w:sz w:val="20"/>
                <w:szCs w:val="20"/>
              </w:rPr>
            </w:pPr>
            <w:proofErr w:type="gramStart"/>
            <w:r w:rsidRPr="00B870EE">
              <w:rPr>
                <w:rFonts w:cstheme="minorHAnsi"/>
                <w:sz w:val="20"/>
                <w:szCs w:val="20"/>
              </w:rPr>
              <w:t>between-group</w:t>
            </w:r>
            <w:proofErr w:type="gramEnd"/>
            <w:r w:rsidRPr="00B870EE">
              <w:rPr>
                <w:rFonts w:cstheme="minorHAnsi"/>
                <w:sz w:val="20"/>
                <w:szCs w:val="20"/>
              </w:rPr>
              <w:t xml:space="preserve"> difference, 0.38 [95% CI, 0.20 to 0.56]). . Asthma control improved more in the</w:t>
            </w:r>
          </w:p>
          <w:p w14:paraId="01829C19" w14:textId="77777777" w:rsidR="003D05D7" w:rsidRPr="00B870EE" w:rsidRDefault="003D05D7" w:rsidP="003567A2">
            <w:pPr>
              <w:autoSpaceDE w:val="0"/>
              <w:autoSpaceDN w:val="0"/>
              <w:adjustRightInd w:val="0"/>
              <w:rPr>
                <w:rFonts w:cstheme="minorHAnsi"/>
                <w:sz w:val="20"/>
                <w:szCs w:val="20"/>
              </w:rPr>
            </w:pPr>
            <w:r w:rsidRPr="00B870EE">
              <w:rPr>
                <w:rFonts w:cstheme="minorHAnsi"/>
                <w:sz w:val="20"/>
                <w:szCs w:val="20"/>
              </w:rPr>
              <w:t>I group than in the UC group (adjusted difference,</w:t>
            </w:r>
          </w:p>
          <w:p w14:paraId="4579AFC8" w14:textId="5E429FF9" w:rsidR="003D05D7" w:rsidRPr="00B870EE" w:rsidRDefault="003D05D7" w:rsidP="00BC5A9F">
            <w:pPr>
              <w:autoSpaceDE w:val="0"/>
              <w:autoSpaceDN w:val="0"/>
              <w:adjustRightInd w:val="0"/>
              <w:rPr>
                <w:rFonts w:cstheme="minorHAnsi"/>
                <w:sz w:val="20"/>
                <w:szCs w:val="20"/>
              </w:rPr>
            </w:pPr>
            <w:r w:rsidRPr="00B870EE">
              <w:rPr>
                <w:rFonts w:cstheme="minorHAnsi"/>
                <w:sz w:val="20"/>
                <w:szCs w:val="20"/>
              </w:rPr>
              <w:t xml:space="preserve">_0.47 [CI, _0.64 to _0.30]). </w:t>
            </w:r>
          </w:p>
        </w:tc>
      </w:tr>
      <w:tr w:rsidR="00BC5A9F" w:rsidRPr="00B870EE" w14:paraId="0B4BF214" w14:textId="77777777" w:rsidTr="00BC5A9F">
        <w:trPr>
          <w:trHeight w:val="794"/>
        </w:trPr>
        <w:tc>
          <w:tcPr>
            <w:tcW w:w="504" w:type="pct"/>
          </w:tcPr>
          <w:p w14:paraId="70A7AB99" w14:textId="77777777" w:rsidR="00BC5A9F" w:rsidRPr="00B870EE" w:rsidRDefault="00BC5A9F" w:rsidP="00BC5A9F">
            <w:pPr>
              <w:autoSpaceDE w:val="0"/>
              <w:autoSpaceDN w:val="0"/>
              <w:adjustRightInd w:val="0"/>
              <w:rPr>
                <w:rFonts w:cstheme="minorHAnsi"/>
                <w:sz w:val="20"/>
                <w:szCs w:val="20"/>
              </w:rPr>
            </w:pPr>
            <w:r w:rsidRPr="00B870EE">
              <w:rPr>
                <w:rFonts w:cstheme="minorHAnsi"/>
                <w:sz w:val="20"/>
                <w:szCs w:val="20"/>
              </w:rPr>
              <w:lastRenderedPageBreak/>
              <w:t xml:space="preserve">Van der </w:t>
            </w:r>
          </w:p>
          <w:p w14:paraId="6B6F0AE9" w14:textId="77777777" w:rsidR="00BC5A9F" w:rsidRDefault="00BC5A9F" w:rsidP="00BC5A9F">
            <w:pPr>
              <w:autoSpaceDE w:val="0"/>
              <w:autoSpaceDN w:val="0"/>
              <w:adjustRightInd w:val="0"/>
              <w:rPr>
                <w:rFonts w:cstheme="minorHAnsi"/>
                <w:sz w:val="20"/>
                <w:szCs w:val="20"/>
              </w:rPr>
            </w:pPr>
            <w:r w:rsidRPr="00B870EE">
              <w:rPr>
                <w:rFonts w:cstheme="minorHAnsi"/>
                <w:sz w:val="20"/>
                <w:szCs w:val="20"/>
              </w:rPr>
              <w:t>Meer</w:t>
            </w:r>
            <w:r>
              <w:rPr>
                <w:rStyle w:val="EndnoteReference"/>
              </w:rPr>
              <w:t>35</w:t>
            </w:r>
          </w:p>
          <w:p w14:paraId="1E027014" w14:textId="77777777" w:rsidR="00BC5A9F" w:rsidRDefault="00BC5A9F" w:rsidP="00BC5A9F">
            <w:pPr>
              <w:autoSpaceDE w:val="0"/>
              <w:autoSpaceDN w:val="0"/>
              <w:adjustRightInd w:val="0"/>
              <w:rPr>
                <w:rFonts w:cstheme="minorHAnsi"/>
                <w:sz w:val="20"/>
                <w:szCs w:val="20"/>
              </w:rPr>
            </w:pPr>
            <w:r>
              <w:rPr>
                <w:rFonts w:cstheme="minorHAnsi"/>
                <w:sz w:val="20"/>
                <w:szCs w:val="20"/>
              </w:rPr>
              <w:t>(2010)</w:t>
            </w:r>
          </w:p>
          <w:p w14:paraId="65A42AF3" w14:textId="5E92643D" w:rsidR="00BC5A9F" w:rsidRPr="00B870EE" w:rsidRDefault="00BC5A9F" w:rsidP="003567A2">
            <w:pPr>
              <w:autoSpaceDE w:val="0"/>
              <w:autoSpaceDN w:val="0"/>
              <w:adjustRightInd w:val="0"/>
              <w:rPr>
                <w:rFonts w:cstheme="minorHAnsi"/>
                <w:sz w:val="20"/>
                <w:szCs w:val="20"/>
              </w:rPr>
            </w:pPr>
            <w:r w:rsidRPr="00B870EE">
              <w:rPr>
                <w:rFonts w:cstheme="minorHAnsi"/>
                <w:sz w:val="18"/>
                <w:szCs w:val="18"/>
              </w:rPr>
              <w:t>Netherlands</w:t>
            </w:r>
          </w:p>
        </w:tc>
        <w:tc>
          <w:tcPr>
            <w:tcW w:w="611" w:type="pct"/>
          </w:tcPr>
          <w:p w14:paraId="66108F68" w14:textId="311C621C" w:rsidR="00BC5A9F" w:rsidRDefault="00BC5A9F" w:rsidP="003567A2">
            <w:pPr>
              <w:autoSpaceDE w:val="0"/>
              <w:autoSpaceDN w:val="0"/>
              <w:adjustRightInd w:val="0"/>
              <w:rPr>
                <w:rFonts w:eastAsia="Times New Roman" w:cstheme="minorHAnsi"/>
                <w:color w:val="111111"/>
                <w:sz w:val="20"/>
                <w:szCs w:val="20"/>
                <w:lang w:eastAsia="en-GB"/>
              </w:rPr>
            </w:pPr>
            <w:r w:rsidRPr="00B870EE">
              <w:rPr>
                <w:rFonts w:eastAsia="Times New Roman" w:cstheme="minorHAnsi"/>
                <w:color w:val="111111"/>
                <w:sz w:val="20"/>
                <w:szCs w:val="20"/>
                <w:lang w:eastAsia="en-GB"/>
              </w:rPr>
              <w:t>physician-diagnosed prescription of inhaled corticosteroids ≥3 months in the previous year</w:t>
            </w:r>
          </w:p>
        </w:tc>
        <w:tc>
          <w:tcPr>
            <w:tcW w:w="607" w:type="pct"/>
          </w:tcPr>
          <w:p w14:paraId="28EC9FDE" w14:textId="77777777" w:rsidR="00BC5A9F" w:rsidRPr="00B870EE" w:rsidRDefault="00BC5A9F" w:rsidP="00BC5A9F">
            <w:pPr>
              <w:autoSpaceDE w:val="0"/>
              <w:autoSpaceDN w:val="0"/>
              <w:adjustRightInd w:val="0"/>
              <w:rPr>
                <w:rFonts w:cstheme="minorHAnsi"/>
                <w:sz w:val="20"/>
                <w:szCs w:val="20"/>
              </w:rPr>
            </w:pPr>
            <w:r w:rsidRPr="00B870EE">
              <w:rPr>
                <w:rFonts w:cstheme="minorHAnsi"/>
                <w:sz w:val="20"/>
                <w:szCs w:val="20"/>
              </w:rPr>
              <w:t>I=99</w:t>
            </w:r>
          </w:p>
          <w:p w14:paraId="18BDDD5E" w14:textId="77777777" w:rsidR="00BC5A9F" w:rsidRDefault="00BC5A9F" w:rsidP="00BC5A9F">
            <w:pPr>
              <w:autoSpaceDE w:val="0"/>
              <w:autoSpaceDN w:val="0"/>
              <w:adjustRightInd w:val="0"/>
              <w:rPr>
                <w:rFonts w:cstheme="minorHAnsi"/>
                <w:sz w:val="20"/>
                <w:szCs w:val="20"/>
              </w:rPr>
            </w:pPr>
            <w:r w:rsidRPr="00B870EE">
              <w:rPr>
                <w:rFonts w:cstheme="minorHAnsi"/>
                <w:sz w:val="20"/>
                <w:szCs w:val="20"/>
              </w:rPr>
              <w:t>C=101</w:t>
            </w:r>
          </w:p>
          <w:p w14:paraId="245A6E89" w14:textId="46E23132" w:rsidR="00BC5A9F" w:rsidRPr="00B870EE" w:rsidRDefault="00BC5A9F" w:rsidP="003567A2">
            <w:pPr>
              <w:autoSpaceDE w:val="0"/>
              <w:autoSpaceDN w:val="0"/>
              <w:adjustRightInd w:val="0"/>
              <w:rPr>
                <w:rFonts w:cstheme="minorHAnsi"/>
                <w:sz w:val="20"/>
                <w:szCs w:val="20"/>
              </w:rPr>
            </w:pPr>
            <w:r w:rsidRPr="00B870EE">
              <w:rPr>
                <w:rFonts w:cstheme="minorHAnsi"/>
                <w:sz w:val="20"/>
                <w:szCs w:val="20"/>
              </w:rPr>
              <w:t>(subgroups ) well controlled asthma  (I=37,C=38),partly controlled asthma (I=38,C=33), Uncontrolled asthma (I=26,C=28)</w:t>
            </w:r>
          </w:p>
        </w:tc>
        <w:tc>
          <w:tcPr>
            <w:tcW w:w="693" w:type="pct"/>
          </w:tcPr>
          <w:p w14:paraId="3C4F4ADF" w14:textId="6E862108" w:rsidR="00BC5A9F" w:rsidRPr="00B870EE" w:rsidRDefault="00BC5A9F" w:rsidP="003567A2">
            <w:pPr>
              <w:autoSpaceDE w:val="0"/>
              <w:autoSpaceDN w:val="0"/>
              <w:adjustRightInd w:val="0"/>
              <w:rPr>
                <w:rFonts w:cstheme="minorHAnsi"/>
                <w:sz w:val="20"/>
                <w:szCs w:val="20"/>
              </w:rPr>
            </w:pPr>
            <w:r w:rsidRPr="00B870EE">
              <w:rPr>
                <w:rFonts w:cstheme="minorHAnsi"/>
                <w:sz w:val="20"/>
                <w:szCs w:val="20"/>
              </w:rPr>
              <w:t>well controlled asthma  (I=35.8,C=36.7),partly controlled asthma (I=35.5,C=36.3), Uncontrolled asthma (I=36.9,C=36.0)</w:t>
            </w:r>
          </w:p>
        </w:tc>
        <w:tc>
          <w:tcPr>
            <w:tcW w:w="390" w:type="pct"/>
          </w:tcPr>
          <w:p w14:paraId="48F82354" w14:textId="2AAE0FE4" w:rsidR="00BC5A9F" w:rsidRPr="00B870EE" w:rsidRDefault="00BC5A9F" w:rsidP="003567A2">
            <w:pPr>
              <w:autoSpaceDE w:val="0"/>
              <w:autoSpaceDN w:val="0"/>
              <w:adjustRightInd w:val="0"/>
              <w:rPr>
                <w:rFonts w:cstheme="minorHAnsi"/>
                <w:sz w:val="20"/>
                <w:szCs w:val="20"/>
              </w:rPr>
            </w:pPr>
            <w:r w:rsidRPr="00B870EE">
              <w:rPr>
                <w:rFonts w:cstheme="minorHAnsi"/>
                <w:sz w:val="20"/>
                <w:szCs w:val="20"/>
              </w:rPr>
              <w:t>N/a</w:t>
            </w:r>
          </w:p>
        </w:tc>
        <w:tc>
          <w:tcPr>
            <w:tcW w:w="657" w:type="pct"/>
          </w:tcPr>
          <w:p w14:paraId="72A46B87" w14:textId="77777777" w:rsidR="00BC5A9F" w:rsidRPr="00B870EE" w:rsidRDefault="00BC5A9F" w:rsidP="00BC5A9F">
            <w:pPr>
              <w:autoSpaceDE w:val="0"/>
              <w:autoSpaceDN w:val="0"/>
              <w:adjustRightInd w:val="0"/>
              <w:rPr>
                <w:rFonts w:cstheme="minorHAnsi"/>
                <w:sz w:val="20"/>
                <w:szCs w:val="20"/>
              </w:rPr>
            </w:pPr>
            <w:proofErr w:type="gramStart"/>
            <w:r w:rsidRPr="00B870EE">
              <w:rPr>
                <w:rFonts w:cstheme="minorHAnsi"/>
                <w:sz w:val="20"/>
                <w:szCs w:val="20"/>
              </w:rPr>
              <w:t>well</w:t>
            </w:r>
            <w:proofErr w:type="gramEnd"/>
            <w:r w:rsidRPr="00B870EE">
              <w:rPr>
                <w:rFonts w:cstheme="minorHAnsi"/>
                <w:sz w:val="20"/>
                <w:szCs w:val="20"/>
              </w:rPr>
              <w:t xml:space="preserve"> controlled asthma (I=11(29.7%),</w:t>
            </w:r>
          </w:p>
          <w:p w14:paraId="28BE01BF" w14:textId="77777777" w:rsidR="00BC5A9F" w:rsidRPr="00B870EE" w:rsidRDefault="00BC5A9F" w:rsidP="00BC5A9F">
            <w:pPr>
              <w:autoSpaceDE w:val="0"/>
              <w:autoSpaceDN w:val="0"/>
              <w:adjustRightInd w:val="0"/>
              <w:rPr>
                <w:rFonts w:cstheme="minorHAnsi"/>
                <w:sz w:val="20"/>
                <w:szCs w:val="20"/>
              </w:rPr>
            </w:pPr>
            <w:r w:rsidRPr="00B870EE">
              <w:rPr>
                <w:rFonts w:cstheme="minorHAnsi"/>
                <w:sz w:val="20"/>
                <w:szCs w:val="20"/>
              </w:rPr>
              <w:t>C=12(31.6%)), partly controlled asthma (I=8 (21.1%)</w:t>
            </w:r>
          </w:p>
          <w:p w14:paraId="1C55BEDA" w14:textId="77777777" w:rsidR="00BC5A9F" w:rsidRPr="00B870EE" w:rsidRDefault="00BC5A9F" w:rsidP="00BC5A9F">
            <w:pPr>
              <w:autoSpaceDE w:val="0"/>
              <w:autoSpaceDN w:val="0"/>
              <w:adjustRightInd w:val="0"/>
              <w:rPr>
                <w:rFonts w:cstheme="minorHAnsi"/>
                <w:sz w:val="20"/>
                <w:szCs w:val="20"/>
              </w:rPr>
            </w:pPr>
            <w:r w:rsidRPr="00B870EE">
              <w:rPr>
                <w:rFonts w:cstheme="minorHAnsi"/>
                <w:sz w:val="20"/>
                <w:szCs w:val="20"/>
              </w:rPr>
              <w:t>C=10 (30.3)), Uncontrolled asthma I=13(50.0%)</w:t>
            </w:r>
          </w:p>
          <w:p w14:paraId="727030F1" w14:textId="20876918" w:rsidR="00BC5A9F" w:rsidRPr="00B870EE" w:rsidRDefault="00BC5A9F" w:rsidP="003567A2">
            <w:pPr>
              <w:autoSpaceDE w:val="0"/>
              <w:autoSpaceDN w:val="0"/>
              <w:adjustRightInd w:val="0"/>
              <w:rPr>
                <w:rFonts w:cstheme="minorHAnsi"/>
                <w:sz w:val="20"/>
                <w:szCs w:val="20"/>
              </w:rPr>
            </w:pPr>
            <w:r w:rsidRPr="00B870EE">
              <w:rPr>
                <w:rFonts w:cstheme="minorHAnsi"/>
                <w:sz w:val="20"/>
                <w:szCs w:val="20"/>
              </w:rPr>
              <w:t>C=7 (25.0)</w:t>
            </w:r>
          </w:p>
        </w:tc>
        <w:tc>
          <w:tcPr>
            <w:tcW w:w="685" w:type="pct"/>
          </w:tcPr>
          <w:p w14:paraId="05D78488" w14:textId="53C4D672" w:rsidR="00BC5A9F" w:rsidRPr="00B870EE" w:rsidRDefault="00BC5A9F" w:rsidP="00BC5A9F">
            <w:pPr>
              <w:autoSpaceDE w:val="0"/>
              <w:autoSpaceDN w:val="0"/>
              <w:adjustRightInd w:val="0"/>
              <w:rPr>
                <w:rFonts w:cstheme="minorHAnsi"/>
                <w:sz w:val="20"/>
                <w:szCs w:val="20"/>
              </w:rPr>
            </w:pPr>
            <w:r w:rsidRPr="00B870EE">
              <w:rPr>
                <w:rFonts w:cstheme="minorHAnsi"/>
                <w:sz w:val="20"/>
                <w:szCs w:val="20"/>
              </w:rPr>
              <w:t xml:space="preserve">Self-reported medication adherence, , medication </w:t>
            </w:r>
            <w:proofErr w:type="spellStart"/>
            <w:r w:rsidRPr="00B870EE">
              <w:rPr>
                <w:rFonts w:cstheme="minorHAnsi"/>
                <w:sz w:val="20"/>
                <w:szCs w:val="20"/>
              </w:rPr>
              <w:t>changes,ACQ</w:t>
            </w:r>
            <w:proofErr w:type="spellEnd"/>
            <w:r w:rsidRPr="00B870EE">
              <w:rPr>
                <w:rFonts w:cstheme="minorHAnsi"/>
                <w:sz w:val="20"/>
                <w:szCs w:val="20"/>
              </w:rPr>
              <w:t>,</w:t>
            </w:r>
          </w:p>
          <w:p w14:paraId="3803FB78" w14:textId="77777777" w:rsidR="00BC5A9F" w:rsidRDefault="00BC5A9F" w:rsidP="00BC5A9F">
            <w:pPr>
              <w:autoSpaceDE w:val="0"/>
              <w:autoSpaceDN w:val="0"/>
              <w:adjustRightInd w:val="0"/>
              <w:rPr>
                <w:rFonts w:cstheme="minorHAnsi"/>
                <w:bCs/>
                <w:sz w:val="20"/>
                <w:szCs w:val="20"/>
                <w:lang w:val="en"/>
              </w:rPr>
            </w:pPr>
            <w:r>
              <w:rPr>
                <w:rFonts w:cstheme="minorHAnsi"/>
                <w:sz w:val="20"/>
                <w:szCs w:val="20"/>
              </w:rPr>
              <w:t xml:space="preserve">daily </w:t>
            </w:r>
            <w:r>
              <w:rPr>
                <w:rFonts w:cstheme="minorHAnsi"/>
                <w:bCs/>
                <w:sz w:val="20"/>
                <w:szCs w:val="20"/>
                <w:lang w:val="en"/>
              </w:rPr>
              <w:t>inhaled</w:t>
            </w:r>
          </w:p>
          <w:p w14:paraId="55128F2D" w14:textId="0BD30EED" w:rsidR="00BC5A9F" w:rsidRPr="00B870EE" w:rsidRDefault="00BC5A9F" w:rsidP="003567A2">
            <w:pPr>
              <w:autoSpaceDE w:val="0"/>
              <w:autoSpaceDN w:val="0"/>
              <w:adjustRightInd w:val="0"/>
              <w:rPr>
                <w:rFonts w:cstheme="minorHAnsi"/>
                <w:sz w:val="20"/>
                <w:szCs w:val="20"/>
              </w:rPr>
            </w:pPr>
            <w:r>
              <w:rPr>
                <w:rFonts w:cstheme="minorHAnsi"/>
                <w:bCs/>
                <w:sz w:val="20"/>
                <w:szCs w:val="20"/>
                <w:lang w:val="en"/>
              </w:rPr>
              <w:t>c</w:t>
            </w:r>
            <w:r w:rsidRPr="00122B51">
              <w:rPr>
                <w:rFonts w:cstheme="minorHAnsi"/>
                <w:bCs/>
                <w:sz w:val="20"/>
                <w:szCs w:val="20"/>
                <w:lang w:val="en"/>
              </w:rPr>
              <w:t>orticosteroids</w:t>
            </w:r>
            <w:r>
              <w:rPr>
                <w:rFonts w:cstheme="minorHAnsi"/>
                <w:bCs/>
                <w:sz w:val="20"/>
                <w:szCs w:val="20"/>
                <w:lang w:val="en"/>
              </w:rPr>
              <w:t>(DCID)</w:t>
            </w:r>
          </w:p>
        </w:tc>
        <w:tc>
          <w:tcPr>
            <w:tcW w:w="853" w:type="pct"/>
          </w:tcPr>
          <w:p w14:paraId="3AF055E4" w14:textId="77777777" w:rsidR="00BC5A9F" w:rsidRPr="00B870EE" w:rsidRDefault="00BC5A9F" w:rsidP="00BC5A9F">
            <w:pPr>
              <w:autoSpaceDE w:val="0"/>
              <w:autoSpaceDN w:val="0"/>
              <w:adjustRightInd w:val="0"/>
              <w:rPr>
                <w:rFonts w:eastAsia="MyriadPro-Light" w:cstheme="minorHAnsi"/>
                <w:sz w:val="20"/>
                <w:szCs w:val="20"/>
              </w:rPr>
            </w:pPr>
            <w:r w:rsidRPr="00B870EE">
              <w:rPr>
                <w:rFonts w:eastAsia="MyriadPro-Light" w:cstheme="minorHAnsi"/>
                <w:sz w:val="20"/>
                <w:szCs w:val="20"/>
              </w:rPr>
              <w:t>Improvements in ACQ score after 12 months</w:t>
            </w:r>
          </w:p>
          <w:p w14:paraId="311BE3B8" w14:textId="77777777" w:rsidR="00BC5A9F" w:rsidRPr="00B870EE" w:rsidRDefault="00BC5A9F" w:rsidP="00BC5A9F">
            <w:pPr>
              <w:autoSpaceDE w:val="0"/>
              <w:autoSpaceDN w:val="0"/>
              <w:adjustRightInd w:val="0"/>
              <w:rPr>
                <w:rFonts w:eastAsia="MyriadPro-Light" w:cstheme="minorHAnsi"/>
                <w:sz w:val="20"/>
                <w:szCs w:val="20"/>
              </w:rPr>
            </w:pPr>
            <w:r w:rsidRPr="00B870EE">
              <w:rPr>
                <w:rFonts w:eastAsia="MyriadPro-Light" w:cstheme="minorHAnsi"/>
                <w:sz w:val="20"/>
                <w:szCs w:val="20"/>
              </w:rPr>
              <w:t>were -0.14 (p = 0.23), -0.52 (p &lt; 0.001) and -0.82 (p &lt; 0.001) in the intervention group compared to usual care for patients</w:t>
            </w:r>
          </w:p>
          <w:p w14:paraId="15FBE629" w14:textId="77777777" w:rsidR="00BC5A9F" w:rsidRPr="00B870EE" w:rsidRDefault="00BC5A9F" w:rsidP="00BC5A9F">
            <w:pPr>
              <w:autoSpaceDE w:val="0"/>
              <w:autoSpaceDN w:val="0"/>
              <w:adjustRightInd w:val="0"/>
              <w:rPr>
                <w:rFonts w:eastAsia="MyriadPro-Light" w:cstheme="minorHAnsi"/>
                <w:sz w:val="20"/>
                <w:szCs w:val="20"/>
              </w:rPr>
            </w:pPr>
            <w:proofErr w:type="gramStart"/>
            <w:r w:rsidRPr="00B870EE">
              <w:rPr>
                <w:rFonts w:eastAsia="MyriadPro-Light" w:cstheme="minorHAnsi"/>
                <w:sz w:val="20"/>
                <w:szCs w:val="20"/>
              </w:rPr>
              <w:t>with</w:t>
            </w:r>
            <w:proofErr w:type="gramEnd"/>
            <w:r w:rsidRPr="00B870EE">
              <w:rPr>
                <w:rFonts w:eastAsia="MyriadPro-Light" w:cstheme="minorHAnsi"/>
                <w:sz w:val="20"/>
                <w:szCs w:val="20"/>
              </w:rPr>
              <w:t xml:space="preserve"> well, partly and uncontrolled asthma at baseline, respectively. Daily inhaled corticosteroid dose significantly</w:t>
            </w:r>
          </w:p>
          <w:p w14:paraId="7BB95DFA" w14:textId="77777777" w:rsidR="00BC5A9F" w:rsidRPr="00B870EE" w:rsidRDefault="00BC5A9F" w:rsidP="00BC5A9F">
            <w:pPr>
              <w:autoSpaceDE w:val="0"/>
              <w:autoSpaceDN w:val="0"/>
              <w:adjustRightInd w:val="0"/>
              <w:rPr>
                <w:rFonts w:eastAsia="MyriadPro-Light" w:cstheme="minorHAnsi"/>
                <w:sz w:val="20"/>
                <w:szCs w:val="20"/>
              </w:rPr>
            </w:pPr>
            <w:r w:rsidRPr="00B870EE">
              <w:rPr>
                <w:rFonts w:eastAsia="MyriadPro-Light" w:cstheme="minorHAnsi"/>
                <w:sz w:val="20"/>
                <w:szCs w:val="20"/>
              </w:rPr>
              <w:t>increased in the Internet group compared to usual care in the first 3 months in patients with uncontrolled asthma</w:t>
            </w:r>
          </w:p>
          <w:p w14:paraId="440B947A" w14:textId="11572AAC" w:rsidR="00BC5A9F" w:rsidRPr="00B870EE" w:rsidRDefault="00BC5A9F" w:rsidP="003567A2">
            <w:pPr>
              <w:autoSpaceDE w:val="0"/>
              <w:autoSpaceDN w:val="0"/>
              <w:adjustRightInd w:val="0"/>
              <w:rPr>
                <w:rFonts w:cstheme="minorHAnsi"/>
                <w:sz w:val="20"/>
                <w:szCs w:val="20"/>
              </w:rPr>
            </w:pPr>
            <w:r w:rsidRPr="00B870EE">
              <w:rPr>
                <w:rFonts w:eastAsia="MyriadPro-Light" w:cstheme="minorHAnsi"/>
                <w:sz w:val="20"/>
                <w:szCs w:val="20"/>
              </w:rPr>
              <w:t xml:space="preserve">(+278 </w:t>
            </w:r>
            <w:proofErr w:type="spellStart"/>
            <w:r w:rsidRPr="00B870EE">
              <w:rPr>
                <w:rFonts w:eastAsia="MyriadPro-Light" w:cstheme="minorHAnsi"/>
                <w:sz w:val="20"/>
                <w:szCs w:val="20"/>
              </w:rPr>
              <w:t>μg</w:t>
            </w:r>
            <w:proofErr w:type="spellEnd"/>
            <w:r w:rsidRPr="00B870EE">
              <w:rPr>
                <w:rFonts w:eastAsia="MyriadPro-Light" w:cstheme="minorHAnsi"/>
                <w:sz w:val="20"/>
                <w:szCs w:val="20"/>
              </w:rPr>
              <w:t>, p = 0.001</w:t>
            </w:r>
          </w:p>
        </w:tc>
      </w:tr>
      <w:tr w:rsidR="003D05D7" w:rsidRPr="00122B51" w14:paraId="725F975A" w14:textId="77777777" w:rsidTr="00BC5A9F">
        <w:trPr>
          <w:trHeight w:val="2754"/>
        </w:trPr>
        <w:tc>
          <w:tcPr>
            <w:tcW w:w="504" w:type="pct"/>
          </w:tcPr>
          <w:p w14:paraId="6B076CD2" w14:textId="424202A4"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Van der Meer</w:t>
            </w:r>
            <w:r w:rsidR="00BC5A9F" w:rsidRPr="002A2FDA">
              <w:rPr>
                <w:vertAlign w:val="superscript"/>
              </w:rPr>
              <w:t>36</w:t>
            </w:r>
            <w:r w:rsidR="00BC5A9F" w:rsidRPr="00122B51" w:rsidDel="00BC5A9F">
              <w:rPr>
                <w:rFonts w:cstheme="minorHAnsi"/>
                <w:sz w:val="20"/>
                <w:szCs w:val="20"/>
              </w:rPr>
              <w:t xml:space="preserve"> </w:t>
            </w:r>
            <w:r w:rsidRPr="00122B51">
              <w:rPr>
                <w:rFonts w:cstheme="minorHAnsi"/>
                <w:sz w:val="20"/>
                <w:szCs w:val="20"/>
              </w:rPr>
              <w:t>(201</w:t>
            </w:r>
            <w:r w:rsidR="00BC5A9F">
              <w:rPr>
                <w:rFonts w:cstheme="minorHAnsi"/>
                <w:sz w:val="20"/>
                <w:szCs w:val="20"/>
              </w:rPr>
              <w:t>1</w:t>
            </w:r>
            <w:r w:rsidRPr="00122B51">
              <w:rPr>
                <w:rFonts w:cstheme="minorHAnsi"/>
                <w:sz w:val="20"/>
                <w:szCs w:val="20"/>
              </w:rPr>
              <w:t>)</w:t>
            </w:r>
          </w:p>
          <w:p w14:paraId="16E69387"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Netherlands</w:t>
            </w:r>
          </w:p>
        </w:tc>
        <w:tc>
          <w:tcPr>
            <w:tcW w:w="611" w:type="pct"/>
          </w:tcPr>
          <w:p w14:paraId="26B6506D" w14:textId="77777777" w:rsidR="003D05D7" w:rsidRPr="00122B51" w:rsidRDefault="003D05D7" w:rsidP="003567A2">
            <w:pPr>
              <w:autoSpaceDE w:val="0"/>
              <w:autoSpaceDN w:val="0"/>
              <w:adjustRightInd w:val="0"/>
              <w:rPr>
                <w:rFonts w:cstheme="minorHAnsi"/>
                <w:sz w:val="20"/>
                <w:szCs w:val="20"/>
              </w:rPr>
            </w:pPr>
            <w:r w:rsidRPr="00122B51">
              <w:rPr>
                <w:rFonts w:eastAsia="Times New Roman" w:cstheme="minorHAnsi"/>
                <w:color w:val="111111"/>
                <w:sz w:val="20"/>
                <w:szCs w:val="20"/>
                <w:lang w:eastAsia="en-GB"/>
              </w:rPr>
              <w:t>physician-diagnosed prescription of inhaled corticosteroids ≥3 months in the previous year</w:t>
            </w:r>
          </w:p>
        </w:tc>
        <w:tc>
          <w:tcPr>
            <w:tcW w:w="607" w:type="pct"/>
          </w:tcPr>
          <w:p w14:paraId="3B3829C8"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I=99</w:t>
            </w:r>
          </w:p>
          <w:p w14:paraId="74A7C2BB"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C=101</w:t>
            </w:r>
          </w:p>
        </w:tc>
        <w:tc>
          <w:tcPr>
            <w:tcW w:w="693" w:type="pct"/>
          </w:tcPr>
          <w:p w14:paraId="62E68168"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I=37.0</w:t>
            </w:r>
          </w:p>
          <w:p w14:paraId="3FFF6E30"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C=36.0</w:t>
            </w:r>
          </w:p>
        </w:tc>
        <w:tc>
          <w:tcPr>
            <w:tcW w:w="390" w:type="pct"/>
          </w:tcPr>
          <w:p w14:paraId="4533077F"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N/A</w:t>
            </w:r>
          </w:p>
        </w:tc>
        <w:tc>
          <w:tcPr>
            <w:tcW w:w="657" w:type="pct"/>
          </w:tcPr>
          <w:p w14:paraId="51B367BB"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I=29(29)</w:t>
            </w:r>
          </w:p>
          <w:p w14:paraId="6A9F4D8B"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C=32 (32)</w:t>
            </w:r>
          </w:p>
        </w:tc>
        <w:tc>
          <w:tcPr>
            <w:tcW w:w="685" w:type="pct"/>
          </w:tcPr>
          <w:p w14:paraId="7C6EBAD0"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quality adjusted life years (QALYs),</w:t>
            </w:r>
          </w:p>
          <w:p w14:paraId="3F01BE4A"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costs for health care use and absenteeism</w:t>
            </w:r>
          </w:p>
        </w:tc>
        <w:tc>
          <w:tcPr>
            <w:tcW w:w="853" w:type="pct"/>
          </w:tcPr>
          <w:p w14:paraId="40EDF91F"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QALYs</w:t>
            </w:r>
          </w:p>
          <w:p w14:paraId="047AE4BF" w14:textId="77777777" w:rsidR="003D05D7" w:rsidRPr="00122B51" w:rsidRDefault="003D05D7" w:rsidP="003567A2">
            <w:pPr>
              <w:autoSpaceDE w:val="0"/>
              <w:autoSpaceDN w:val="0"/>
              <w:adjustRightInd w:val="0"/>
              <w:rPr>
                <w:rFonts w:cstheme="minorHAnsi"/>
                <w:sz w:val="20"/>
                <w:szCs w:val="20"/>
              </w:rPr>
            </w:pPr>
            <w:proofErr w:type="gramStart"/>
            <w:r w:rsidRPr="00122B51">
              <w:rPr>
                <w:rFonts w:cstheme="minorHAnsi"/>
                <w:sz w:val="20"/>
                <w:szCs w:val="20"/>
              </w:rPr>
              <w:t>did</w:t>
            </w:r>
            <w:proofErr w:type="gramEnd"/>
            <w:r w:rsidRPr="00122B51">
              <w:rPr>
                <w:rFonts w:cstheme="minorHAnsi"/>
                <w:sz w:val="20"/>
                <w:szCs w:val="20"/>
              </w:rPr>
              <w:t xml:space="preserve"> not statistically significantly differ between the Intervention group and usual care. Costs of the Internet-based intervention were $254 (95% CI, $243 to $265) during the period of 1 year. From a societal</w:t>
            </w:r>
          </w:p>
          <w:p w14:paraId="79A615A0" w14:textId="77777777" w:rsidR="003D05D7" w:rsidRPr="00122B51" w:rsidRDefault="003D05D7" w:rsidP="003567A2">
            <w:pPr>
              <w:autoSpaceDE w:val="0"/>
              <w:autoSpaceDN w:val="0"/>
              <w:adjustRightInd w:val="0"/>
              <w:rPr>
                <w:rFonts w:cstheme="minorHAnsi"/>
                <w:sz w:val="20"/>
                <w:szCs w:val="20"/>
              </w:rPr>
            </w:pPr>
            <w:proofErr w:type="gramStart"/>
            <w:r w:rsidRPr="00122B51">
              <w:rPr>
                <w:rFonts w:cstheme="minorHAnsi"/>
                <w:sz w:val="20"/>
                <w:szCs w:val="20"/>
              </w:rPr>
              <w:t>perspective</w:t>
            </w:r>
            <w:proofErr w:type="gramEnd"/>
            <w:r w:rsidRPr="00122B51">
              <w:rPr>
                <w:rFonts w:cstheme="minorHAnsi"/>
                <w:sz w:val="20"/>
                <w:szCs w:val="20"/>
              </w:rPr>
              <w:t>, the cost difference was $641 (95% CI, $21957 to $3240). From a health care perspective, the cost difference was</w:t>
            </w:r>
          </w:p>
          <w:p w14:paraId="409A168B" w14:textId="11448421" w:rsidR="003D05D7" w:rsidRPr="00122B51" w:rsidRDefault="003D05D7" w:rsidP="00BC5A9F">
            <w:pPr>
              <w:autoSpaceDE w:val="0"/>
              <w:autoSpaceDN w:val="0"/>
              <w:adjustRightInd w:val="0"/>
              <w:rPr>
                <w:rFonts w:cstheme="minorHAnsi"/>
                <w:sz w:val="20"/>
                <w:szCs w:val="20"/>
              </w:rPr>
            </w:pPr>
            <w:r w:rsidRPr="00122B51">
              <w:rPr>
                <w:rFonts w:cstheme="minorHAnsi"/>
                <w:sz w:val="20"/>
                <w:szCs w:val="20"/>
              </w:rPr>
              <w:lastRenderedPageBreak/>
              <w:t xml:space="preserve">$37 (95% CI, $2874 to $950). </w:t>
            </w:r>
          </w:p>
        </w:tc>
      </w:tr>
      <w:tr w:rsidR="003D05D7" w:rsidRPr="00122B51" w14:paraId="3BCB0207" w14:textId="77777777" w:rsidTr="00835474">
        <w:trPr>
          <w:trHeight w:val="699"/>
        </w:trPr>
        <w:tc>
          <w:tcPr>
            <w:tcW w:w="504" w:type="pct"/>
          </w:tcPr>
          <w:p w14:paraId="715668E3" w14:textId="6D220BC5"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lastRenderedPageBreak/>
              <w:t xml:space="preserve">Hashimoto </w:t>
            </w:r>
            <w:r w:rsidR="00BC5A9F" w:rsidRPr="002A2FDA">
              <w:rPr>
                <w:rFonts w:cstheme="minorHAnsi"/>
                <w:vertAlign w:val="superscript"/>
              </w:rPr>
              <w:t>37</w:t>
            </w:r>
            <w:r w:rsidR="00BC5A9F" w:rsidRPr="00122B51">
              <w:rPr>
                <w:rFonts w:cstheme="minorHAnsi"/>
                <w:sz w:val="20"/>
                <w:szCs w:val="20"/>
              </w:rPr>
              <w:t xml:space="preserve"> </w:t>
            </w:r>
            <w:r w:rsidRPr="00122B51">
              <w:rPr>
                <w:rFonts w:cstheme="minorHAnsi"/>
                <w:sz w:val="20"/>
                <w:szCs w:val="20"/>
              </w:rPr>
              <w:t xml:space="preserve">(2011) </w:t>
            </w:r>
          </w:p>
          <w:p w14:paraId="1B02AD6D"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Netherlands</w:t>
            </w:r>
          </w:p>
        </w:tc>
        <w:tc>
          <w:tcPr>
            <w:tcW w:w="611" w:type="pct"/>
          </w:tcPr>
          <w:p w14:paraId="50C3E3DF"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diagnosis of</w:t>
            </w:r>
          </w:p>
          <w:p w14:paraId="3F50022B" w14:textId="17349BD2"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severe refractory asthma according to the major and minor</w:t>
            </w:r>
            <w:r w:rsidR="00917E7C">
              <w:rPr>
                <w:rFonts w:cstheme="minorHAnsi"/>
                <w:sz w:val="20"/>
                <w:szCs w:val="20"/>
              </w:rPr>
              <w:t xml:space="preserve"> </w:t>
            </w:r>
            <w:r w:rsidRPr="00122B51">
              <w:rPr>
                <w:rFonts w:cstheme="minorHAnsi"/>
                <w:sz w:val="20"/>
                <w:szCs w:val="20"/>
              </w:rPr>
              <w:t>criteria recommended by the American Thoracic Society</w:t>
            </w:r>
          </w:p>
        </w:tc>
        <w:tc>
          <w:tcPr>
            <w:tcW w:w="607" w:type="pct"/>
          </w:tcPr>
          <w:p w14:paraId="7B7002D6"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I=</w:t>
            </w:r>
            <w:r>
              <w:rPr>
                <w:rFonts w:cstheme="minorHAnsi"/>
                <w:sz w:val="20"/>
                <w:szCs w:val="20"/>
              </w:rPr>
              <w:t>51</w:t>
            </w:r>
          </w:p>
          <w:p w14:paraId="1329B612"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C=3</w:t>
            </w:r>
            <w:r>
              <w:rPr>
                <w:rFonts w:cstheme="minorHAnsi"/>
                <w:sz w:val="20"/>
                <w:szCs w:val="20"/>
              </w:rPr>
              <w:t>8</w:t>
            </w:r>
          </w:p>
        </w:tc>
        <w:tc>
          <w:tcPr>
            <w:tcW w:w="693" w:type="pct"/>
          </w:tcPr>
          <w:p w14:paraId="423A7A6D"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I=48.5</w:t>
            </w:r>
          </w:p>
          <w:p w14:paraId="58776FAD"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C=52.4</w:t>
            </w:r>
          </w:p>
        </w:tc>
        <w:tc>
          <w:tcPr>
            <w:tcW w:w="390" w:type="pct"/>
          </w:tcPr>
          <w:p w14:paraId="79043602"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n/a</w:t>
            </w:r>
          </w:p>
        </w:tc>
        <w:tc>
          <w:tcPr>
            <w:tcW w:w="657" w:type="pct"/>
          </w:tcPr>
          <w:p w14:paraId="3198D5BA"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I=23 (45)</w:t>
            </w:r>
          </w:p>
          <w:p w14:paraId="4F4C02BB" w14:textId="77777777" w:rsidR="003D05D7" w:rsidRPr="00122B51" w:rsidRDefault="003D05D7" w:rsidP="003567A2">
            <w:pPr>
              <w:autoSpaceDE w:val="0"/>
              <w:autoSpaceDN w:val="0"/>
              <w:adjustRightInd w:val="0"/>
              <w:rPr>
                <w:rFonts w:cstheme="minorHAnsi"/>
                <w:b/>
                <w:sz w:val="20"/>
                <w:szCs w:val="20"/>
              </w:rPr>
            </w:pPr>
            <w:r w:rsidRPr="00122B51">
              <w:rPr>
                <w:rFonts w:cstheme="minorHAnsi"/>
                <w:sz w:val="20"/>
                <w:szCs w:val="20"/>
              </w:rPr>
              <w:t>C=18 (47)</w:t>
            </w:r>
          </w:p>
        </w:tc>
        <w:tc>
          <w:tcPr>
            <w:tcW w:w="685" w:type="pct"/>
          </w:tcPr>
          <w:p w14:paraId="3211A8AF" w14:textId="77777777" w:rsidR="003D05D7" w:rsidRPr="0083532E" w:rsidRDefault="003D05D7" w:rsidP="003567A2">
            <w:pPr>
              <w:autoSpaceDE w:val="0"/>
              <w:autoSpaceDN w:val="0"/>
              <w:adjustRightInd w:val="0"/>
              <w:rPr>
                <w:rFonts w:cstheme="minorHAnsi"/>
                <w:sz w:val="20"/>
                <w:szCs w:val="20"/>
                <w:lang w:val="fr-FR"/>
              </w:rPr>
            </w:pPr>
            <w:r w:rsidRPr="0083532E">
              <w:rPr>
                <w:rFonts w:cstheme="minorHAnsi"/>
                <w:sz w:val="20"/>
                <w:szCs w:val="20"/>
                <w:lang w:val="fr-FR"/>
              </w:rPr>
              <w:t>AQLQ, ACC,</w:t>
            </w:r>
          </w:p>
          <w:p w14:paraId="6A8118DD" w14:textId="77777777" w:rsidR="003D05D7" w:rsidRPr="0083532E" w:rsidRDefault="003D05D7" w:rsidP="003567A2">
            <w:pPr>
              <w:autoSpaceDE w:val="0"/>
              <w:autoSpaceDN w:val="0"/>
              <w:adjustRightInd w:val="0"/>
              <w:rPr>
                <w:rFonts w:cstheme="minorHAnsi"/>
                <w:sz w:val="20"/>
                <w:szCs w:val="20"/>
                <w:lang w:val="fr-FR"/>
              </w:rPr>
            </w:pPr>
            <w:proofErr w:type="spellStart"/>
            <w:r w:rsidRPr="0083532E">
              <w:rPr>
                <w:rFonts w:cstheme="minorHAnsi"/>
                <w:sz w:val="20"/>
                <w:szCs w:val="20"/>
                <w:lang w:val="fr-FR"/>
              </w:rPr>
              <w:t>Slope</w:t>
            </w:r>
            <w:proofErr w:type="spellEnd"/>
            <w:r w:rsidRPr="0083532E">
              <w:rPr>
                <w:rFonts w:cstheme="minorHAnsi"/>
                <w:sz w:val="20"/>
                <w:szCs w:val="20"/>
                <w:lang w:val="fr-FR"/>
              </w:rPr>
              <w:t xml:space="preserve"> FEV1, Exacerbations, </w:t>
            </w:r>
          </w:p>
          <w:p w14:paraId="75A3C793"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Days of hospitalisation per patient, ICS, Sparing of oral corticosteroids,</w:t>
            </w:r>
          </w:p>
          <w:p w14:paraId="272C44D2"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prednisone dose</w:t>
            </w:r>
          </w:p>
        </w:tc>
        <w:tc>
          <w:tcPr>
            <w:tcW w:w="853" w:type="pct"/>
          </w:tcPr>
          <w:p w14:paraId="6858EDD9"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Median cumulative sparing of prednisone was</w:t>
            </w:r>
          </w:p>
          <w:p w14:paraId="36A99B90" w14:textId="270EB2E4"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205 (25</w:t>
            </w:r>
            <w:r w:rsidR="00EA29A1">
              <w:rPr>
                <w:rFonts w:cstheme="minorHAnsi"/>
                <w:sz w:val="20"/>
                <w:szCs w:val="20"/>
              </w:rPr>
              <w:t>-</w:t>
            </w:r>
            <w:r w:rsidRPr="00122B51">
              <w:rPr>
                <w:rFonts w:cstheme="minorHAnsi"/>
                <w:sz w:val="20"/>
                <w:szCs w:val="20"/>
              </w:rPr>
              <w:t>75th percentile 221 to 777) mg in the</w:t>
            </w:r>
          </w:p>
          <w:p w14:paraId="23C1B536" w14:textId="79F1A6DF"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internet strategy group compared with 0 (497 to</w:t>
            </w:r>
          </w:p>
          <w:p w14:paraId="66613F6C" w14:textId="544F9EBC"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282) mg in the conventional treatment group (p</w:t>
            </w:r>
            <w:r w:rsidR="00835474">
              <w:rPr>
                <w:rFonts w:cstheme="minorHAnsi"/>
                <w:sz w:val="20"/>
                <w:szCs w:val="20"/>
              </w:rPr>
              <w:t>=</w:t>
            </w:r>
            <w:r w:rsidRPr="00122B51">
              <w:rPr>
                <w:rFonts w:cstheme="minorHAnsi"/>
                <w:sz w:val="20"/>
                <w:szCs w:val="20"/>
              </w:rPr>
              <w:t>0.02).</w:t>
            </w:r>
          </w:p>
        </w:tc>
      </w:tr>
      <w:tr w:rsidR="003D05D7" w:rsidRPr="00B638BA" w14:paraId="1FE79223" w14:textId="77777777" w:rsidTr="00BC5A9F">
        <w:trPr>
          <w:trHeight w:val="850"/>
        </w:trPr>
        <w:tc>
          <w:tcPr>
            <w:tcW w:w="504" w:type="pct"/>
          </w:tcPr>
          <w:p w14:paraId="7619A0AE" w14:textId="03DBAF21"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Bender</w:t>
            </w:r>
            <w:r w:rsidR="00BC5A9F" w:rsidRPr="002A2FDA">
              <w:rPr>
                <w:rFonts w:cstheme="minorHAnsi"/>
                <w:vertAlign w:val="superscript"/>
              </w:rPr>
              <w:t>38</w:t>
            </w:r>
          </w:p>
          <w:p w14:paraId="503620C1"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(2012)</w:t>
            </w:r>
          </w:p>
          <w:p w14:paraId="47937B88"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USA</w:t>
            </w:r>
          </w:p>
        </w:tc>
        <w:tc>
          <w:tcPr>
            <w:tcW w:w="611" w:type="pct"/>
          </w:tcPr>
          <w:p w14:paraId="7FF6EE10"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Physician diagnosed</w:t>
            </w:r>
          </w:p>
          <w:p w14:paraId="3F17DDF7"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asthma for which they were prescribed</w:t>
            </w:r>
          </w:p>
          <w:p w14:paraId="11AB13D7"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daily inhaled corticosteroid treatment</w:t>
            </w:r>
          </w:p>
        </w:tc>
        <w:tc>
          <w:tcPr>
            <w:tcW w:w="607" w:type="pct"/>
          </w:tcPr>
          <w:p w14:paraId="6B24E10A"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I=25, C=25</w:t>
            </w:r>
          </w:p>
        </w:tc>
        <w:tc>
          <w:tcPr>
            <w:tcW w:w="693" w:type="pct"/>
          </w:tcPr>
          <w:p w14:paraId="00DA36D8"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I=39.6</w:t>
            </w:r>
          </w:p>
          <w:p w14:paraId="4E76B9D6"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C=43.5</w:t>
            </w:r>
          </w:p>
        </w:tc>
        <w:tc>
          <w:tcPr>
            <w:tcW w:w="390" w:type="pct"/>
          </w:tcPr>
          <w:p w14:paraId="3BC41784"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I=56% white, 24% Hispanic, 20% African American, 0% Asian.</w:t>
            </w:r>
          </w:p>
          <w:p w14:paraId="6CC700E9"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C=60% white, 12% Hispanic, 20% African American, 0% Asian.</w:t>
            </w:r>
          </w:p>
        </w:tc>
        <w:tc>
          <w:tcPr>
            <w:tcW w:w="657" w:type="pct"/>
          </w:tcPr>
          <w:p w14:paraId="297AE24F"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I=10 (40%)</w:t>
            </w:r>
          </w:p>
          <w:p w14:paraId="6A48A752"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C=8(32%)</w:t>
            </w:r>
          </w:p>
        </w:tc>
        <w:tc>
          <w:tcPr>
            <w:tcW w:w="685" w:type="pct"/>
          </w:tcPr>
          <w:p w14:paraId="0047DE98"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Medication</w:t>
            </w:r>
          </w:p>
          <w:p w14:paraId="60330C9D"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Adherence,</w:t>
            </w:r>
          </w:p>
          <w:p w14:paraId="2177C100"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Belief in Medications Questionnaire,</w:t>
            </w:r>
          </w:p>
          <w:p w14:paraId="0A33D653" w14:textId="77777777" w:rsidR="003D05D7" w:rsidRPr="00B638BA" w:rsidRDefault="003D05D7" w:rsidP="003567A2">
            <w:pPr>
              <w:autoSpaceDE w:val="0"/>
              <w:autoSpaceDN w:val="0"/>
              <w:adjustRightInd w:val="0"/>
              <w:rPr>
                <w:rFonts w:cstheme="minorHAnsi"/>
                <w:sz w:val="20"/>
                <w:szCs w:val="20"/>
              </w:rPr>
            </w:pPr>
            <w:r w:rsidRPr="00B638BA">
              <w:rPr>
                <w:rFonts w:cstheme="minorHAnsi"/>
                <w:sz w:val="20"/>
                <w:szCs w:val="20"/>
              </w:rPr>
              <w:t>AQLQ,ACT</w:t>
            </w:r>
          </w:p>
        </w:tc>
        <w:tc>
          <w:tcPr>
            <w:tcW w:w="853" w:type="pct"/>
          </w:tcPr>
          <w:p w14:paraId="01B1DFE9" w14:textId="77777777" w:rsidR="003D05D7" w:rsidRPr="00B638BA" w:rsidRDefault="003D05D7" w:rsidP="003567A2">
            <w:pPr>
              <w:autoSpaceDE w:val="0"/>
              <w:autoSpaceDN w:val="0"/>
              <w:adjustRightInd w:val="0"/>
              <w:rPr>
                <w:rFonts w:cstheme="minorHAnsi"/>
                <w:color w:val="333333"/>
                <w:sz w:val="20"/>
                <w:szCs w:val="20"/>
              </w:rPr>
            </w:pPr>
            <w:r w:rsidRPr="00B638BA">
              <w:rPr>
                <w:rFonts w:cstheme="minorHAnsi"/>
                <w:bCs/>
                <w:sz w:val="20"/>
                <w:szCs w:val="20"/>
              </w:rPr>
              <w:t>No differences emerged for the AQLQ or ACT</w:t>
            </w:r>
            <w:r w:rsidRPr="00B638BA">
              <w:rPr>
                <w:rFonts w:cstheme="minorHAnsi"/>
                <w:b/>
                <w:bCs/>
                <w:sz w:val="20"/>
                <w:szCs w:val="20"/>
              </w:rPr>
              <w:t xml:space="preserve">. </w:t>
            </w:r>
            <w:r w:rsidRPr="00B638BA">
              <w:rPr>
                <w:rFonts w:cstheme="minorHAnsi"/>
                <w:bCs/>
                <w:sz w:val="20"/>
                <w:szCs w:val="20"/>
              </w:rPr>
              <w:t>Adherence was 32% higher in intervention group and increased score in belief in medication was found for intervention group</w:t>
            </w:r>
          </w:p>
        </w:tc>
      </w:tr>
      <w:tr w:rsidR="003D05D7" w:rsidRPr="00122B51" w14:paraId="784D6E5B" w14:textId="77777777" w:rsidTr="00BC5A9F">
        <w:trPr>
          <w:trHeight w:val="2754"/>
        </w:trPr>
        <w:tc>
          <w:tcPr>
            <w:tcW w:w="504" w:type="pct"/>
          </w:tcPr>
          <w:p w14:paraId="11DE0DCE" w14:textId="2057DDE0" w:rsidR="003D05D7" w:rsidRPr="00122B51" w:rsidRDefault="003D05D7" w:rsidP="003567A2">
            <w:pPr>
              <w:autoSpaceDE w:val="0"/>
              <w:autoSpaceDN w:val="0"/>
              <w:adjustRightInd w:val="0"/>
              <w:rPr>
                <w:rFonts w:cstheme="minorHAnsi"/>
                <w:sz w:val="20"/>
                <w:szCs w:val="20"/>
                <w:shd w:val="clear" w:color="auto" w:fill="FFFFFF"/>
              </w:rPr>
            </w:pPr>
            <w:r w:rsidRPr="00122B51">
              <w:rPr>
                <w:rFonts w:cstheme="minorHAnsi"/>
                <w:sz w:val="20"/>
                <w:szCs w:val="20"/>
                <w:shd w:val="clear" w:color="auto" w:fill="FFFFFF"/>
              </w:rPr>
              <w:lastRenderedPageBreak/>
              <w:t>Liu</w:t>
            </w:r>
            <w:r w:rsidR="00BC5A9F" w:rsidRPr="002A2FDA">
              <w:rPr>
                <w:rFonts w:cstheme="minorHAnsi"/>
                <w:vertAlign w:val="superscript"/>
              </w:rPr>
              <w:t>39</w:t>
            </w:r>
          </w:p>
          <w:p w14:paraId="0EC44E16" w14:textId="77777777" w:rsidR="003D05D7" w:rsidRPr="00122B51" w:rsidRDefault="003D05D7" w:rsidP="003567A2">
            <w:pPr>
              <w:autoSpaceDE w:val="0"/>
              <w:autoSpaceDN w:val="0"/>
              <w:adjustRightInd w:val="0"/>
              <w:rPr>
                <w:rFonts w:cstheme="minorHAnsi"/>
                <w:sz w:val="20"/>
                <w:szCs w:val="20"/>
                <w:shd w:val="clear" w:color="auto" w:fill="FFFFFF"/>
              </w:rPr>
            </w:pPr>
            <w:r w:rsidRPr="00122B51">
              <w:rPr>
                <w:rFonts w:cstheme="minorHAnsi"/>
                <w:sz w:val="20"/>
                <w:szCs w:val="20"/>
                <w:shd w:val="clear" w:color="auto" w:fill="FFFFFF"/>
              </w:rPr>
              <w:t>(2011)</w:t>
            </w:r>
          </w:p>
          <w:p w14:paraId="1BF468F4" w14:textId="77777777" w:rsidR="003D05D7" w:rsidRPr="00122B51" w:rsidRDefault="003D05D7" w:rsidP="003567A2">
            <w:pPr>
              <w:autoSpaceDE w:val="0"/>
              <w:autoSpaceDN w:val="0"/>
              <w:adjustRightInd w:val="0"/>
              <w:rPr>
                <w:rFonts w:cstheme="minorHAnsi"/>
                <w:sz w:val="20"/>
                <w:szCs w:val="20"/>
                <w:shd w:val="clear" w:color="auto" w:fill="FFFFFF"/>
              </w:rPr>
            </w:pPr>
            <w:r w:rsidRPr="00122B51">
              <w:rPr>
                <w:rFonts w:cstheme="minorHAnsi"/>
                <w:sz w:val="20"/>
                <w:szCs w:val="20"/>
                <w:shd w:val="clear" w:color="auto" w:fill="FFFFFF"/>
              </w:rPr>
              <w:t>Taiwan</w:t>
            </w:r>
          </w:p>
        </w:tc>
        <w:tc>
          <w:tcPr>
            <w:tcW w:w="611" w:type="pct"/>
          </w:tcPr>
          <w:p w14:paraId="0A6B0CA5"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moderate-to-severe persistent asthma based on criteria for asthma as defined by the</w:t>
            </w:r>
          </w:p>
          <w:p w14:paraId="47D0CBAA"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American Thoracic Society  on the basis of clinical</w:t>
            </w:r>
          </w:p>
          <w:p w14:paraId="30221BAA" w14:textId="77777777" w:rsidR="003D05D7" w:rsidRPr="00122B51" w:rsidRDefault="003D05D7" w:rsidP="003567A2">
            <w:pPr>
              <w:autoSpaceDE w:val="0"/>
              <w:autoSpaceDN w:val="0"/>
              <w:adjustRightInd w:val="0"/>
              <w:rPr>
                <w:rFonts w:cstheme="minorHAnsi"/>
                <w:sz w:val="20"/>
                <w:szCs w:val="20"/>
              </w:rPr>
            </w:pPr>
            <w:proofErr w:type="gramStart"/>
            <w:r w:rsidRPr="00122B51">
              <w:rPr>
                <w:rFonts w:cstheme="minorHAnsi"/>
                <w:sz w:val="20"/>
                <w:szCs w:val="20"/>
              </w:rPr>
              <w:t>symptoms</w:t>
            </w:r>
            <w:proofErr w:type="gramEnd"/>
            <w:r w:rsidRPr="00122B51">
              <w:rPr>
                <w:rFonts w:cstheme="minorHAnsi"/>
                <w:sz w:val="20"/>
                <w:szCs w:val="20"/>
              </w:rPr>
              <w:t xml:space="preserve"> and physical examination.</w:t>
            </w:r>
          </w:p>
        </w:tc>
        <w:tc>
          <w:tcPr>
            <w:tcW w:w="607" w:type="pct"/>
          </w:tcPr>
          <w:p w14:paraId="278C199B"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I=43</w:t>
            </w:r>
          </w:p>
          <w:p w14:paraId="44BF28C6"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C=46</w:t>
            </w:r>
          </w:p>
        </w:tc>
        <w:tc>
          <w:tcPr>
            <w:tcW w:w="693" w:type="pct"/>
          </w:tcPr>
          <w:p w14:paraId="748C091F"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I=50.4</w:t>
            </w:r>
          </w:p>
          <w:p w14:paraId="3B46D842"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C=54</w:t>
            </w:r>
          </w:p>
        </w:tc>
        <w:tc>
          <w:tcPr>
            <w:tcW w:w="390" w:type="pct"/>
          </w:tcPr>
          <w:p w14:paraId="27E32855"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n/a</w:t>
            </w:r>
          </w:p>
        </w:tc>
        <w:tc>
          <w:tcPr>
            <w:tcW w:w="657" w:type="pct"/>
          </w:tcPr>
          <w:p w14:paraId="508EFBE0" w14:textId="77777777" w:rsidR="003D05D7" w:rsidRPr="00122B51" w:rsidRDefault="003D05D7" w:rsidP="003567A2">
            <w:pPr>
              <w:autoSpaceDE w:val="0"/>
              <w:autoSpaceDN w:val="0"/>
              <w:adjustRightInd w:val="0"/>
              <w:rPr>
                <w:rFonts w:cstheme="minorHAnsi"/>
                <w:sz w:val="20"/>
                <w:szCs w:val="20"/>
                <w:shd w:val="clear" w:color="auto" w:fill="FFFFFF"/>
              </w:rPr>
            </w:pPr>
            <w:r w:rsidRPr="00122B51">
              <w:rPr>
                <w:rFonts w:cstheme="minorHAnsi"/>
                <w:sz w:val="20"/>
                <w:szCs w:val="20"/>
              </w:rPr>
              <w:t>I=</w:t>
            </w:r>
            <w:r w:rsidRPr="00122B51">
              <w:rPr>
                <w:rFonts w:cstheme="minorHAnsi"/>
                <w:sz w:val="20"/>
                <w:szCs w:val="20"/>
                <w:shd w:val="clear" w:color="auto" w:fill="FFFFFF"/>
              </w:rPr>
              <w:t>22(51%),</w:t>
            </w:r>
          </w:p>
          <w:p w14:paraId="1861A6A8"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shd w:val="clear" w:color="auto" w:fill="FFFFFF"/>
              </w:rPr>
              <w:t>C=22(47.8%)</w:t>
            </w:r>
          </w:p>
        </w:tc>
        <w:tc>
          <w:tcPr>
            <w:tcW w:w="685" w:type="pct"/>
          </w:tcPr>
          <w:p w14:paraId="5C518932" w14:textId="5E84EBA8" w:rsidR="005D711E" w:rsidRDefault="003D05D7" w:rsidP="005D711E">
            <w:pPr>
              <w:autoSpaceDE w:val="0"/>
              <w:autoSpaceDN w:val="0"/>
              <w:adjustRightInd w:val="0"/>
              <w:rPr>
                <w:rFonts w:cstheme="minorHAnsi"/>
                <w:bCs/>
                <w:sz w:val="20"/>
                <w:szCs w:val="20"/>
                <w:lang w:val="en"/>
              </w:rPr>
            </w:pPr>
            <w:r w:rsidRPr="00122B51">
              <w:rPr>
                <w:rFonts w:cstheme="minorHAnsi"/>
                <w:sz w:val="20"/>
                <w:szCs w:val="20"/>
              </w:rPr>
              <w:t xml:space="preserve">PEFR L-min-, FEV1 % </w:t>
            </w:r>
            <w:proofErr w:type="spellStart"/>
            <w:r w:rsidRPr="00122B51">
              <w:rPr>
                <w:rFonts w:cstheme="minorHAnsi"/>
                <w:sz w:val="20"/>
                <w:szCs w:val="20"/>
              </w:rPr>
              <w:t>pred</w:t>
            </w:r>
            <w:proofErr w:type="spellEnd"/>
            <w:r w:rsidRPr="00122B51">
              <w:rPr>
                <w:rFonts w:cstheme="minorHAnsi"/>
                <w:sz w:val="20"/>
                <w:szCs w:val="20"/>
              </w:rPr>
              <w:t xml:space="preserve">, SF-121 </w:t>
            </w:r>
            <w:r w:rsidR="006A7423" w:rsidRPr="00122B51">
              <w:rPr>
                <w:rFonts w:cstheme="minorHAnsi"/>
                <w:sz w:val="20"/>
                <w:szCs w:val="20"/>
              </w:rPr>
              <w:t>physical component score</w:t>
            </w:r>
            <w:r w:rsidRPr="00122B51">
              <w:rPr>
                <w:rFonts w:cstheme="minorHAnsi"/>
                <w:sz w:val="20"/>
                <w:szCs w:val="20"/>
              </w:rPr>
              <w:t xml:space="preserve">, SF-121 </w:t>
            </w:r>
            <w:r w:rsidR="006A7423">
              <w:rPr>
                <w:rFonts w:cstheme="minorHAnsi"/>
                <w:sz w:val="20"/>
                <w:szCs w:val="20"/>
              </w:rPr>
              <w:t xml:space="preserve">mental </w:t>
            </w:r>
            <w:r w:rsidR="006A7423" w:rsidRPr="00122B51">
              <w:rPr>
                <w:rFonts w:cstheme="minorHAnsi"/>
                <w:sz w:val="20"/>
                <w:szCs w:val="20"/>
              </w:rPr>
              <w:t xml:space="preserve">component </w:t>
            </w:r>
            <w:proofErr w:type="spellStart"/>
            <w:r w:rsidR="006A7423" w:rsidRPr="00122B51">
              <w:rPr>
                <w:rFonts w:cstheme="minorHAnsi"/>
                <w:sz w:val="20"/>
                <w:szCs w:val="20"/>
              </w:rPr>
              <w:t>score</w:t>
            </w:r>
            <w:r w:rsidRPr="00122B51">
              <w:rPr>
                <w:rFonts w:cstheme="minorHAnsi"/>
                <w:sz w:val="20"/>
                <w:szCs w:val="20"/>
              </w:rPr>
              <w:t>CS</w:t>
            </w:r>
            <w:proofErr w:type="spellEnd"/>
            <w:r w:rsidRPr="00122B51">
              <w:rPr>
                <w:rFonts w:cstheme="minorHAnsi"/>
                <w:sz w:val="20"/>
                <w:szCs w:val="20"/>
              </w:rPr>
              <w:t xml:space="preserve">, </w:t>
            </w:r>
            <w:r w:rsidR="005D711E">
              <w:rPr>
                <w:rFonts w:cstheme="minorHAnsi"/>
                <w:bCs/>
                <w:sz w:val="20"/>
                <w:szCs w:val="20"/>
                <w:lang w:val="en"/>
              </w:rPr>
              <w:t>inhaled</w:t>
            </w:r>
          </w:p>
          <w:p w14:paraId="75432C2E" w14:textId="2C516798" w:rsidR="003D05D7" w:rsidRPr="00122B51" w:rsidRDefault="005D711E" w:rsidP="005D711E">
            <w:pPr>
              <w:rPr>
                <w:rFonts w:cstheme="minorHAnsi"/>
                <w:sz w:val="20"/>
                <w:szCs w:val="20"/>
              </w:rPr>
            </w:pPr>
            <w:r>
              <w:rPr>
                <w:rFonts w:cstheme="minorHAnsi"/>
                <w:bCs/>
                <w:sz w:val="20"/>
                <w:szCs w:val="20"/>
                <w:lang w:val="en"/>
              </w:rPr>
              <w:t>c</w:t>
            </w:r>
            <w:r w:rsidRPr="00122B51">
              <w:rPr>
                <w:rFonts w:cstheme="minorHAnsi"/>
                <w:bCs/>
                <w:sz w:val="20"/>
                <w:szCs w:val="20"/>
                <w:lang w:val="en"/>
              </w:rPr>
              <w:t>orticosteroids</w:t>
            </w:r>
            <w:r w:rsidR="003D05D7" w:rsidRPr="00122B51">
              <w:rPr>
                <w:rFonts w:cstheme="minorHAnsi"/>
                <w:sz w:val="20"/>
                <w:szCs w:val="20"/>
              </w:rPr>
              <w:t xml:space="preserve"> dosage, Systemic steroid dosage, </w:t>
            </w:r>
            <w:proofErr w:type="spellStart"/>
            <w:r w:rsidR="003D05D7" w:rsidRPr="00122B51">
              <w:rPr>
                <w:rFonts w:cstheme="minorHAnsi"/>
                <w:sz w:val="20"/>
                <w:szCs w:val="20"/>
              </w:rPr>
              <w:t>Antileukotriene</w:t>
            </w:r>
            <w:proofErr w:type="spellEnd"/>
            <w:r w:rsidR="003D05D7" w:rsidRPr="00122B51">
              <w:rPr>
                <w:rFonts w:cstheme="minorHAnsi"/>
                <w:sz w:val="20"/>
                <w:szCs w:val="20"/>
              </w:rPr>
              <w:t>, exacerbations, unscheduled visits to hospital</w:t>
            </w:r>
            <w:r w:rsidR="003D05D7" w:rsidRPr="00122B51">
              <w:rPr>
                <w:rFonts w:cstheme="minorHAnsi"/>
                <w:sz w:val="20"/>
                <w:szCs w:val="20"/>
              </w:rPr>
              <w:br/>
            </w:r>
          </w:p>
          <w:p w14:paraId="2D02E6E9" w14:textId="77777777" w:rsidR="003D05D7" w:rsidRPr="00122B51" w:rsidRDefault="003D05D7" w:rsidP="003567A2">
            <w:pPr>
              <w:autoSpaceDE w:val="0"/>
              <w:autoSpaceDN w:val="0"/>
              <w:adjustRightInd w:val="0"/>
              <w:rPr>
                <w:rFonts w:cstheme="minorHAnsi"/>
                <w:sz w:val="20"/>
                <w:szCs w:val="20"/>
              </w:rPr>
            </w:pPr>
          </w:p>
        </w:tc>
        <w:tc>
          <w:tcPr>
            <w:tcW w:w="853" w:type="pct"/>
          </w:tcPr>
          <w:p w14:paraId="63613868"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 xml:space="preserve">In the intervention, </w:t>
            </w:r>
            <w:r>
              <w:rPr>
                <w:rFonts w:cstheme="minorHAnsi"/>
                <w:sz w:val="20"/>
                <w:szCs w:val="20"/>
              </w:rPr>
              <w:t xml:space="preserve">mean </w:t>
            </w:r>
            <w:r w:rsidRPr="00122B51">
              <w:rPr>
                <w:rFonts w:cstheme="minorHAnsi"/>
                <w:sz w:val="20"/>
                <w:szCs w:val="20"/>
              </w:rPr>
              <w:t>SEM peak expiratory flow rate significantly increased</w:t>
            </w:r>
          </w:p>
          <w:p w14:paraId="23BDDDBA"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at 4) and 6 months</w:t>
            </w:r>
          </w:p>
          <w:p w14:paraId="45EFEA48"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w:t>
            </w:r>
            <w:proofErr w:type="gramStart"/>
            <w:r w:rsidRPr="00122B51">
              <w:rPr>
                <w:rFonts w:cstheme="minorHAnsi"/>
                <w:sz w:val="20"/>
                <w:szCs w:val="20"/>
              </w:rPr>
              <w:t>compared</w:t>
            </w:r>
            <w:proofErr w:type="gramEnd"/>
            <w:r w:rsidRPr="00122B51">
              <w:rPr>
                <w:rFonts w:cstheme="minorHAnsi"/>
                <w:sz w:val="20"/>
                <w:szCs w:val="20"/>
              </w:rPr>
              <w:t xml:space="preserve"> to the control group. The intervention group also had better quality of life after 3 months, as determined using the</w:t>
            </w:r>
          </w:p>
          <w:p w14:paraId="1FFBB176"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Short Form-121 physical component score, and fewer episodes of exacerbation and unscheduled</w:t>
            </w:r>
          </w:p>
          <w:p w14:paraId="15D3C586" w14:textId="77777777" w:rsidR="003D05D7" w:rsidRPr="00122B51" w:rsidRDefault="003D05D7" w:rsidP="003567A2">
            <w:pPr>
              <w:autoSpaceDE w:val="0"/>
              <w:autoSpaceDN w:val="0"/>
              <w:adjustRightInd w:val="0"/>
              <w:rPr>
                <w:rFonts w:cstheme="minorHAnsi"/>
                <w:sz w:val="20"/>
                <w:szCs w:val="20"/>
              </w:rPr>
            </w:pPr>
            <w:proofErr w:type="gramStart"/>
            <w:r w:rsidRPr="00122B51">
              <w:rPr>
                <w:rFonts w:cstheme="minorHAnsi"/>
                <w:sz w:val="20"/>
                <w:szCs w:val="20"/>
              </w:rPr>
              <w:t>visits</w:t>
            </w:r>
            <w:proofErr w:type="gramEnd"/>
            <w:r w:rsidRPr="00122B51">
              <w:rPr>
                <w:rFonts w:cstheme="minorHAnsi"/>
                <w:sz w:val="20"/>
                <w:szCs w:val="20"/>
              </w:rPr>
              <w:t xml:space="preserve"> than the control group.</w:t>
            </w:r>
          </w:p>
        </w:tc>
      </w:tr>
      <w:tr w:rsidR="003D05D7" w:rsidRPr="00122B51" w14:paraId="7456C8E7" w14:textId="77777777" w:rsidTr="00BC5A9F">
        <w:trPr>
          <w:trHeight w:val="416"/>
        </w:trPr>
        <w:tc>
          <w:tcPr>
            <w:tcW w:w="504" w:type="pct"/>
          </w:tcPr>
          <w:p w14:paraId="4D8FA09A" w14:textId="14E564D0"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Rasumussen</w:t>
            </w:r>
            <w:r w:rsidR="00BC5A9F" w:rsidRPr="002A2FDA">
              <w:rPr>
                <w:rFonts w:cstheme="minorHAnsi"/>
                <w:vertAlign w:val="superscript"/>
              </w:rPr>
              <w:t>40</w:t>
            </w:r>
          </w:p>
          <w:p w14:paraId="1A11246A"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(2013)</w:t>
            </w:r>
          </w:p>
          <w:p w14:paraId="1EAEC2A3"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Denmark</w:t>
            </w:r>
          </w:p>
          <w:p w14:paraId="316DAFAC" w14:textId="77777777" w:rsidR="003D05D7" w:rsidRPr="00122B51" w:rsidRDefault="003D05D7" w:rsidP="003567A2">
            <w:pPr>
              <w:autoSpaceDE w:val="0"/>
              <w:autoSpaceDN w:val="0"/>
              <w:adjustRightInd w:val="0"/>
              <w:rPr>
                <w:rFonts w:cstheme="minorHAnsi"/>
                <w:sz w:val="20"/>
                <w:szCs w:val="20"/>
              </w:rPr>
            </w:pPr>
          </w:p>
        </w:tc>
        <w:tc>
          <w:tcPr>
            <w:tcW w:w="611" w:type="pct"/>
          </w:tcPr>
          <w:p w14:paraId="57F925C3"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diagnosed</w:t>
            </w:r>
          </w:p>
          <w:p w14:paraId="0C2A803C"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on the basis of a combination of respiratory symptoms and at</w:t>
            </w:r>
          </w:p>
          <w:p w14:paraId="558641D5" w14:textId="75B0CABC"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least one</w:t>
            </w:r>
            <w:r w:rsidR="00917E7C">
              <w:rPr>
                <w:rFonts w:cstheme="minorHAnsi"/>
                <w:sz w:val="20"/>
                <w:szCs w:val="20"/>
              </w:rPr>
              <w:t xml:space="preserve"> </w:t>
            </w:r>
            <w:r w:rsidRPr="00122B51">
              <w:rPr>
                <w:rFonts w:cstheme="minorHAnsi"/>
                <w:sz w:val="20"/>
                <w:szCs w:val="20"/>
              </w:rPr>
              <w:t xml:space="preserve">objective measurement of asthma (i.e., airway hyper responsiveness to inhaled methacholine of </w:t>
            </w:r>
            <w:r w:rsidR="00917E7C">
              <w:rPr>
                <w:rFonts w:cstheme="minorHAnsi"/>
                <w:sz w:val="20"/>
                <w:szCs w:val="20"/>
              </w:rPr>
              <w:t>&lt;</w:t>
            </w:r>
            <w:r w:rsidRPr="00122B51">
              <w:rPr>
                <w:rFonts w:cstheme="minorHAnsi"/>
                <w:sz w:val="20"/>
                <w:szCs w:val="20"/>
              </w:rPr>
              <w:t xml:space="preserve">4 </w:t>
            </w:r>
            <w:proofErr w:type="spellStart"/>
            <w:r w:rsidRPr="00122B51">
              <w:rPr>
                <w:rFonts w:cstheme="minorHAnsi"/>
                <w:sz w:val="20"/>
                <w:szCs w:val="20"/>
              </w:rPr>
              <w:t>mmol</w:t>
            </w:r>
            <w:proofErr w:type="spellEnd"/>
            <w:r w:rsidRPr="00122B51">
              <w:rPr>
                <w:rFonts w:cstheme="minorHAnsi"/>
                <w:sz w:val="20"/>
                <w:szCs w:val="20"/>
              </w:rPr>
              <w:t xml:space="preserve">, peak expiratory flow [PEF] variability of </w:t>
            </w:r>
            <w:r w:rsidR="00917E7C">
              <w:rPr>
                <w:rFonts w:cstheme="minorHAnsi"/>
                <w:sz w:val="20"/>
                <w:szCs w:val="20"/>
              </w:rPr>
              <w:t>&gt;</w:t>
            </w:r>
            <w:r w:rsidRPr="00122B51">
              <w:rPr>
                <w:rFonts w:cstheme="minorHAnsi"/>
                <w:sz w:val="20"/>
                <w:szCs w:val="20"/>
              </w:rPr>
              <w:t xml:space="preserve">20%, and/or a minimum of 15% </w:t>
            </w:r>
            <w:r w:rsidRPr="00122B51">
              <w:rPr>
                <w:rFonts w:cstheme="minorHAnsi"/>
                <w:sz w:val="20"/>
                <w:szCs w:val="20"/>
              </w:rPr>
              <w:lastRenderedPageBreak/>
              <w:t>[300 mL] increase in FEV1 after bronchodilation)</w:t>
            </w:r>
          </w:p>
        </w:tc>
        <w:tc>
          <w:tcPr>
            <w:tcW w:w="607" w:type="pct"/>
          </w:tcPr>
          <w:p w14:paraId="1A985F86"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lastRenderedPageBreak/>
              <w:t>I=80</w:t>
            </w:r>
          </w:p>
          <w:p w14:paraId="629554AB"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C=85</w:t>
            </w:r>
          </w:p>
        </w:tc>
        <w:tc>
          <w:tcPr>
            <w:tcW w:w="693" w:type="pct"/>
          </w:tcPr>
          <w:p w14:paraId="15DE1EC8"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 xml:space="preserve">I=28 </w:t>
            </w:r>
          </w:p>
          <w:p w14:paraId="054F9F66"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C=30</w:t>
            </w:r>
          </w:p>
        </w:tc>
        <w:tc>
          <w:tcPr>
            <w:tcW w:w="390" w:type="pct"/>
          </w:tcPr>
          <w:p w14:paraId="5AA2BD22"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N/A</w:t>
            </w:r>
          </w:p>
        </w:tc>
        <w:tc>
          <w:tcPr>
            <w:tcW w:w="657" w:type="pct"/>
          </w:tcPr>
          <w:p w14:paraId="303E9A38"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I=27(</w:t>
            </w:r>
            <w:r>
              <w:rPr>
                <w:rFonts w:cstheme="minorHAnsi"/>
                <w:sz w:val="20"/>
                <w:szCs w:val="20"/>
              </w:rPr>
              <w:t>33</w:t>
            </w:r>
            <w:r w:rsidRPr="00122B51">
              <w:rPr>
                <w:rFonts w:cstheme="minorHAnsi"/>
                <w:sz w:val="20"/>
                <w:szCs w:val="20"/>
              </w:rPr>
              <w:t>.</w:t>
            </w:r>
            <w:r>
              <w:rPr>
                <w:rFonts w:cstheme="minorHAnsi"/>
                <w:sz w:val="20"/>
                <w:szCs w:val="20"/>
              </w:rPr>
              <w:t>9</w:t>
            </w:r>
            <w:r w:rsidRPr="00122B51">
              <w:rPr>
                <w:rFonts w:cstheme="minorHAnsi"/>
                <w:sz w:val="20"/>
                <w:szCs w:val="20"/>
              </w:rPr>
              <w:t>%)</w:t>
            </w:r>
          </w:p>
          <w:p w14:paraId="6CAF1A27"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C=30 (</w:t>
            </w:r>
            <w:r>
              <w:rPr>
                <w:rFonts w:cstheme="minorHAnsi"/>
                <w:sz w:val="20"/>
                <w:szCs w:val="20"/>
              </w:rPr>
              <w:t>35.3</w:t>
            </w:r>
            <w:r w:rsidRPr="00122B51">
              <w:rPr>
                <w:rFonts w:cstheme="minorHAnsi"/>
                <w:sz w:val="20"/>
                <w:szCs w:val="20"/>
              </w:rPr>
              <w:t>.7%)</w:t>
            </w:r>
          </w:p>
        </w:tc>
        <w:tc>
          <w:tcPr>
            <w:tcW w:w="685" w:type="pct"/>
          </w:tcPr>
          <w:p w14:paraId="148B32C5" w14:textId="77777777"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Symptoms, AQLQ, FEV1 _300 mL, airway hyper responsiveness.</w:t>
            </w:r>
          </w:p>
        </w:tc>
        <w:tc>
          <w:tcPr>
            <w:tcW w:w="853" w:type="pct"/>
          </w:tcPr>
          <w:p w14:paraId="3B2778EC" w14:textId="7CB01B19" w:rsidR="003D05D7" w:rsidRPr="00122B51" w:rsidRDefault="003D05D7" w:rsidP="003567A2">
            <w:pPr>
              <w:autoSpaceDE w:val="0"/>
              <w:autoSpaceDN w:val="0"/>
              <w:adjustRightInd w:val="0"/>
              <w:rPr>
                <w:rFonts w:cstheme="minorHAnsi"/>
                <w:sz w:val="20"/>
                <w:szCs w:val="20"/>
              </w:rPr>
            </w:pPr>
            <w:r w:rsidRPr="00122B51">
              <w:rPr>
                <w:rFonts w:cstheme="minorHAnsi"/>
                <w:sz w:val="20"/>
                <w:szCs w:val="20"/>
              </w:rPr>
              <w:t>Improvement was found for the intervention group versus control for asthma symptoms Internet vs GP: odds ratio of 3.26; P &lt; .001, AQLQ (odds ratio of 2.10, P = .04) lung function (odds ratio of 4.86, P &lt; .001), airway hyper responsiveness. (odds ratio of 3.06, P = .02</w:t>
            </w:r>
            <w:r w:rsidR="00835474">
              <w:rPr>
                <w:rFonts w:cstheme="minorHAnsi"/>
                <w:sz w:val="20"/>
                <w:szCs w:val="20"/>
              </w:rPr>
              <w:t>)</w:t>
            </w:r>
          </w:p>
        </w:tc>
      </w:tr>
    </w:tbl>
    <w:p w14:paraId="40663796" w14:textId="77777777" w:rsidR="003D05D7" w:rsidRPr="001D37D8" w:rsidRDefault="003D05D7" w:rsidP="003D05D7">
      <w:pPr>
        <w:autoSpaceDE w:val="0"/>
        <w:autoSpaceDN w:val="0"/>
        <w:adjustRightInd w:val="0"/>
        <w:spacing w:after="0" w:line="360" w:lineRule="auto"/>
        <w:rPr>
          <w:rFonts w:cs="AGaramond-Regular"/>
          <w:sz w:val="24"/>
          <w:szCs w:val="24"/>
        </w:rPr>
      </w:pPr>
    </w:p>
    <w:p w14:paraId="2C6F3E19" w14:textId="77777777" w:rsidR="003D05D7" w:rsidRDefault="003D05D7" w:rsidP="003D05D7">
      <w:pPr>
        <w:autoSpaceDE w:val="0"/>
        <w:autoSpaceDN w:val="0"/>
        <w:adjustRightInd w:val="0"/>
        <w:spacing w:after="0" w:line="360" w:lineRule="auto"/>
        <w:rPr>
          <w:rFonts w:cstheme="minorHAnsi"/>
          <w:b/>
          <w:sz w:val="24"/>
          <w:szCs w:val="24"/>
        </w:rPr>
      </w:pPr>
    </w:p>
    <w:p w14:paraId="42AE1F4C" w14:textId="77777777" w:rsidR="003D05D7" w:rsidRDefault="003D05D7" w:rsidP="003D05D7"/>
    <w:p w14:paraId="2CF374C3" w14:textId="77777777" w:rsidR="003D05D7" w:rsidRDefault="003D05D7" w:rsidP="003D05D7"/>
    <w:p w14:paraId="12D321A1" w14:textId="77777777" w:rsidR="003D05D7" w:rsidRDefault="003D05D7" w:rsidP="003D05D7">
      <w:pPr>
        <w:rPr>
          <w:rFonts w:ascii="AdvOT35fdff1a" w:hAnsi="AdvOT35fdff1a" w:cs="AdvOT35fdff1a"/>
          <w:b/>
          <w:sz w:val="20"/>
          <w:szCs w:val="20"/>
        </w:rPr>
      </w:pPr>
      <w:r>
        <w:rPr>
          <w:rFonts w:ascii="AdvOT35fdff1a" w:hAnsi="AdvOT35fdff1a" w:cs="AdvOT35fdff1a"/>
          <w:b/>
          <w:sz w:val="20"/>
          <w:szCs w:val="20"/>
        </w:rPr>
        <w:br w:type="page"/>
      </w:r>
    </w:p>
    <w:p w14:paraId="48BDC739" w14:textId="77777777" w:rsidR="003D05D7" w:rsidRDefault="003D05D7" w:rsidP="003D05D7">
      <w:pPr>
        <w:autoSpaceDE w:val="0"/>
        <w:autoSpaceDN w:val="0"/>
        <w:adjustRightInd w:val="0"/>
        <w:spacing w:after="0" w:line="240" w:lineRule="auto"/>
        <w:rPr>
          <w:rFonts w:ascii="AdvOT35fdff1a" w:hAnsi="AdvOT35fdff1a" w:cs="AdvOT35fdff1a"/>
          <w:b/>
          <w:sz w:val="20"/>
          <w:szCs w:val="20"/>
        </w:rPr>
      </w:pPr>
      <w:r>
        <w:rPr>
          <w:rFonts w:ascii="AdvOT35fdff1a" w:hAnsi="AdvOT35fdff1a" w:cs="AdvOT35fdff1a"/>
          <w:b/>
          <w:sz w:val="20"/>
          <w:szCs w:val="20"/>
        </w:rPr>
        <w:lastRenderedPageBreak/>
        <w:t>Table 2 Description of Interventions</w:t>
      </w:r>
    </w:p>
    <w:tbl>
      <w:tblPr>
        <w:tblStyle w:val="TableGrid"/>
        <w:tblW w:w="5000" w:type="pct"/>
        <w:tblLook w:val="04A0" w:firstRow="1" w:lastRow="0" w:firstColumn="1" w:lastColumn="0" w:noHBand="0" w:noVBand="1"/>
      </w:tblPr>
      <w:tblGrid>
        <w:gridCol w:w="1675"/>
        <w:gridCol w:w="2560"/>
        <w:gridCol w:w="1814"/>
        <w:gridCol w:w="2503"/>
        <w:gridCol w:w="1905"/>
        <w:gridCol w:w="1860"/>
        <w:gridCol w:w="1857"/>
      </w:tblGrid>
      <w:tr w:rsidR="003D05D7" w14:paraId="1B6D4259" w14:textId="77777777" w:rsidTr="003567A2">
        <w:trPr>
          <w:trHeight w:val="567"/>
        </w:trPr>
        <w:tc>
          <w:tcPr>
            <w:tcW w:w="591" w:type="pct"/>
            <w:tcBorders>
              <w:top w:val="single" w:sz="4" w:space="0" w:color="auto"/>
              <w:left w:val="single" w:sz="4" w:space="0" w:color="auto"/>
              <w:bottom w:val="single" w:sz="4" w:space="0" w:color="auto"/>
              <w:right w:val="single" w:sz="4" w:space="0" w:color="auto"/>
            </w:tcBorders>
          </w:tcPr>
          <w:p w14:paraId="3390B637"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Author (Year)</w:t>
            </w:r>
          </w:p>
          <w:p w14:paraId="51AB3405" w14:textId="77777777" w:rsidR="003D05D7" w:rsidRPr="003E50C5" w:rsidRDefault="003D05D7" w:rsidP="003567A2">
            <w:pPr>
              <w:autoSpaceDE w:val="0"/>
              <w:autoSpaceDN w:val="0"/>
              <w:adjustRightInd w:val="0"/>
              <w:rPr>
                <w:rFonts w:cstheme="minorHAnsi"/>
                <w:color w:val="333333"/>
              </w:rPr>
            </w:pPr>
          </w:p>
        </w:tc>
        <w:tc>
          <w:tcPr>
            <w:tcW w:w="903" w:type="pct"/>
            <w:tcBorders>
              <w:top w:val="single" w:sz="4" w:space="0" w:color="auto"/>
              <w:left w:val="single" w:sz="4" w:space="0" w:color="auto"/>
              <w:bottom w:val="single" w:sz="4" w:space="0" w:color="auto"/>
              <w:right w:val="single" w:sz="4" w:space="0" w:color="auto"/>
            </w:tcBorders>
            <w:hideMark/>
          </w:tcPr>
          <w:p w14:paraId="2FF78E11"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Mode of delivery</w:t>
            </w:r>
          </w:p>
        </w:tc>
        <w:tc>
          <w:tcPr>
            <w:tcW w:w="640" w:type="pct"/>
            <w:tcBorders>
              <w:top w:val="single" w:sz="4" w:space="0" w:color="auto"/>
              <w:left w:val="single" w:sz="4" w:space="0" w:color="auto"/>
              <w:bottom w:val="single" w:sz="4" w:space="0" w:color="auto"/>
              <w:right w:val="single" w:sz="4" w:space="0" w:color="auto"/>
            </w:tcBorders>
            <w:hideMark/>
          </w:tcPr>
          <w:p w14:paraId="4711EB61"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Health Education</w:t>
            </w:r>
          </w:p>
          <w:p w14:paraId="157FD3D7"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 xml:space="preserve">Included </w:t>
            </w:r>
          </w:p>
        </w:tc>
        <w:tc>
          <w:tcPr>
            <w:tcW w:w="883" w:type="pct"/>
            <w:tcBorders>
              <w:top w:val="single" w:sz="4" w:space="0" w:color="auto"/>
              <w:left w:val="single" w:sz="4" w:space="0" w:color="auto"/>
              <w:bottom w:val="single" w:sz="4" w:space="0" w:color="auto"/>
              <w:right w:val="single" w:sz="4" w:space="0" w:color="auto"/>
            </w:tcBorders>
            <w:hideMark/>
          </w:tcPr>
          <w:p w14:paraId="63EE8C49"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Setting</w:t>
            </w:r>
          </w:p>
        </w:tc>
        <w:tc>
          <w:tcPr>
            <w:tcW w:w="672" w:type="pct"/>
            <w:tcBorders>
              <w:top w:val="single" w:sz="4" w:space="0" w:color="auto"/>
              <w:left w:val="single" w:sz="4" w:space="0" w:color="auto"/>
              <w:bottom w:val="single" w:sz="4" w:space="0" w:color="auto"/>
              <w:right w:val="single" w:sz="4" w:space="0" w:color="auto"/>
            </w:tcBorders>
            <w:hideMark/>
          </w:tcPr>
          <w:p w14:paraId="5188BAAA"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Frequency of use</w:t>
            </w:r>
          </w:p>
        </w:tc>
        <w:tc>
          <w:tcPr>
            <w:tcW w:w="656" w:type="pct"/>
            <w:tcBorders>
              <w:top w:val="single" w:sz="4" w:space="0" w:color="auto"/>
              <w:left w:val="single" w:sz="4" w:space="0" w:color="auto"/>
              <w:bottom w:val="single" w:sz="4" w:space="0" w:color="auto"/>
              <w:right w:val="single" w:sz="4" w:space="0" w:color="auto"/>
            </w:tcBorders>
            <w:hideMark/>
          </w:tcPr>
          <w:p w14:paraId="056DE60D" w14:textId="77777777" w:rsidR="003D05D7" w:rsidRPr="003E50C5" w:rsidRDefault="003D05D7" w:rsidP="003567A2">
            <w:pPr>
              <w:autoSpaceDE w:val="0"/>
              <w:autoSpaceDN w:val="0"/>
              <w:adjustRightInd w:val="0"/>
              <w:rPr>
                <w:rFonts w:cstheme="minorHAnsi"/>
                <w:color w:val="333333"/>
              </w:rPr>
            </w:pPr>
            <w:r w:rsidRPr="003E50C5">
              <w:rPr>
                <w:rFonts w:cstheme="minorHAnsi"/>
              </w:rPr>
              <w:t>Theoretical basis included in paper</w:t>
            </w:r>
          </w:p>
        </w:tc>
        <w:tc>
          <w:tcPr>
            <w:tcW w:w="655" w:type="pct"/>
            <w:tcBorders>
              <w:top w:val="single" w:sz="4" w:space="0" w:color="auto"/>
              <w:left w:val="single" w:sz="4" w:space="0" w:color="auto"/>
              <w:bottom w:val="single" w:sz="4" w:space="0" w:color="auto"/>
              <w:right w:val="single" w:sz="4" w:space="0" w:color="auto"/>
            </w:tcBorders>
            <w:hideMark/>
          </w:tcPr>
          <w:p w14:paraId="641F2F7A" w14:textId="77777777" w:rsidR="003D05D7" w:rsidRPr="003E50C5" w:rsidRDefault="003D05D7" w:rsidP="003567A2">
            <w:pPr>
              <w:autoSpaceDE w:val="0"/>
              <w:autoSpaceDN w:val="0"/>
              <w:adjustRightInd w:val="0"/>
              <w:rPr>
                <w:rFonts w:cstheme="minorHAnsi"/>
              </w:rPr>
            </w:pPr>
            <w:r w:rsidRPr="003E50C5">
              <w:rPr>
                <w:rFonts w:cstheme="minorHAnsi"/>
              </w:rPr>
              <w:t>Duration</w:t>
            </w:r>
          </w:p>
        </w:tc>
      </w:tr>
      <w:tr w:rsidR="003D05D7" w14:paraId="188934BD" w14:textId="77777777" w:rsidTr="003567A2">
        <w:trPr>
          <w:trHeight w:val="567"/>
        </w:trPr>
        <w:tc>
          <w:tcPr>
            <w:tcW w:w="591" w:type="pct"/>
            <w:tcBorders>
              <w:top w:val="single" w:sz="4" w:space="0" w:color="auto"/>
              <w:left w:val="single" w:sz="4" w:space="0" w:color="auto"/>
              <w:bottom w:val="single" w:sz="4" w:space="0" w:color="auto"/>
              <w:right w:val="single" w:sz="4" w:space="0" w:color="auto"/>
            </w:tcBorders>
            <w:hideMark/>
          </w:tcPr>
          <w:p w14:paraId="3892F545" w14:textId="78D83BDE" w:rsidR="00835474" w:rsidRPr="003E50C5" w:rsidRDefault="00835474" w:rsidP="00835474">
            <w:pPr>
              <w:autoSpaceDE w:val="0"/>
              <w:autoSpaceDN w:val="0"/>
              <w:adjustRightInd w:val="0"/>
              <w:rPr>
                <w:rFonts w:cstheme="minorHAnsi"/>
                <w:color w:val="333333"/>
              </w:rPr>
            </w:pPr>
            <w:r w:rsidRPr="003E50C5">
              <w:rPr>
                <w:rFonts w:cstheme="minorHAnsi"/>
                <w:color w:val="333333"/>
              </w:rPr>
              <w:t>Van Gaalen</w:t>
            </w:r>
            <w:r w:rsidRPr="00835474">
              <w:rPr>
                <w:rFonts w:cstheme="minorHAnsi"/>
                <w:color w:val="333333"/>
                <w:vertAlign w:val="superscript"/>
              </w:rPr>
              <w:t>33</w:t>
            </w:r>
          </w:p>
          <w:p w14:paraId="499720CE" w14:textId="1A7DB1C1" w:rsidR="003D05D7" w:rsidRPr="003E50C5" w:rsidRDefault="003D05D7" w:rsidP="003567A2">
            <w:pPr>
              <w:autoSpaceDE w:val="0"/>
              <w:autoSpaceDN w:val="0"/>
              <w:adjustRightInd w:val="0"/>
              <w:rPr>
                <w:rFonts w:cstheme="minorHAnsi"/>
                <w:color w:val="333333"/>
              </w:rPr>
            </w:pPr>
            <w:r w:rsidRPr="003E50C5">
              <w:rPr>
                <w:rFonts w:cstheme="minorHAnsi"/>
                <w:color w:val="333333"/>
              </w:rPr>
              <w:t>Van der Meer</w:t>
            </w:r>
            <w:r w:rsidR="00835474" w:rsidRPr="00835474">
              <w:rPr>
                <w:rFonts w:cstheme="minorHAnsi"/>
                <w:color w:val="333333"/>
                <w:vertAlign w:val="superscript"/>
              </w:rPr>
              <w:t>34-36</w:t>
            </w:r>
          </w:p>
          <w:p w14:paraId="32197117" w14:textId="0D89835E" w:rsidR="003D05D7" w:rsidRPr="003E50C5" w:rsidRDefault="003D05D7" w:rsidP="003567A2">
            <w:pPr>
              <w:autoSpaceDE w:val="0"/>
              <w:autoSpaceDN w:val="0"/>
              <w:adjustRightInd w:val="0"/>
              <w:rPr>
                <w:rFonts w:cstheme="minorHAnsi"/>
                <w:color w:val="333333"/>
              </w:rPr>
            </w:pPr>
          </w:p>
        </w:tc>
        <w:tc>
          <w:tcPr>
            <w:tcW w:w="903" w:type="pct"/>
            <w:tcBorders>
              <w:top w:val="single" w:sz="4" w:space="0" w:color="auto"/>
              <w:left w:val="single" w:sz="4" w:space="0" w:color="auto"/>
              <w:bottom w:val="single" w:sz="4" w:space="0" w:color="auto"/>
              <w:right w:val="single" w:sz="4" w:space="0" w:color="auto"/>
            </w:tcBorders>
            <w:hideMark/>
          </w:tcPr>
          <w:p w14:paraId="1514451E"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Website/mobile phone</w:t>
            </w:r>
          </w:p>
        </w:tc>
        <w:tc>
          <w:tcPr>
            <w:tcW w:w="640" w:type="pct"/>
            <w:tcBorders>
              <w:top w:val="single" w:sz="4" w:space="0" w:color="auto"/>
              <w:left w:val="single" w:sz="4" w:space="0" w:color="auto"/>
              <w:bottom w:val="single" w:sz="4" w:space="0" w:color="auto"/>
              <w:right w:val="single" w:sz="4" w:space="0" w:color="auto"/>
            </w:tcBorders>
            <w:hideMark/>
          </w:tcPr>
          <w:p w14:paraId="45AC477F"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Yes</w:t>
            </w:r>
          </w:p>
        </w:tc>
        <w:tc>
          <w:tcPr>
            <w:tcW w:w="883" w:type="pct"/>
            <w:tcBorders>
              <w:top w:val="single" w:sz="4" w:space="0" w:color="auto"/>
              <w:left w:val="single" w:sz="4" w:space="0" w:color="auto"/>
              <w:bottom w:val="single" w:sz="4" w:space="0" w:color="auto"/>
              <w:right w:val="single" w:sz="4" w:space="0" w:color="auto"/>
            </w:tcBorders>
            <w:hideMark/>
          </w:tcPr>
          <w:p w14:paraId="7D3FA46E"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General practice</w:t>
            </w:r>
          </w:p>
        </w:tc>
        <w:tc>
          <w:tcPr>
            <w:tcW w:w="672" w:type="pct"/>
            <w:tcBorders>
              <w:top w:val="single" w:sz="4" w:space="0" w:color="auto"/>
              <w:left w:val="single" w:sz="4" w:space="0" w:color="auto"/>
              <w:bottom w:val="single" w:sz="4" w:space="0" w:color="auto"/>
              <w:right w:val="single" w:sz="4" w:space="0" w:color="auto"/>
            </w:tcBorders>
            <w:hideMark/>
          </w:tcPr>
          <w:p w14:paraId="0D94133D"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Daily</w:t>
            </w:r>
          </w:p>
        </w:tc>
        <w:tc>
          <w:tcPr>
            <w:tcW w:w="656" w:type="pct"/>
            <w:tcBorders>
              <w:top w:val="single" w:sz="4" w:space="0" w:color="auto"/>
              <w:left w:val="single" w:sz="4" w:space="0" w:color="auto"/>
              <w:bottom w:val="single" w:sz="4" w:space="0" w:color="auto"/>
              <w:right w:val="single" w:sz="4" w:space="0" w:color="auto"/>
            </w:tcBorders>
            <w:hideMark/>
          </w:tcPr>
          <w:p w14:paraId="04B2C7A2"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Yes (Chronic care model)</w:t>
            </w:r>
          </w:p>
        </w:tc>
        <w:tc>
          <w:tcPr>
            <w:tcW w:w="655" w:type="pct"/>
            <w:tcBorders>
              <w:top w:val="single" w:sz="4" w:space="0" w:color="auto"/>
              <w:left w:val="single" w:sz="4" w:space="0" w:color="auto"/>
              <w:bottom w:val="single" w:sz="4" w:space="0" w:color="auto"/>
              <w:right w:val="single" w:sz="4" w:space="0" w:color="auto"/>
            </w:tcBorders>
            <w:hideMark/>
          </w:tcPr>
          <w:p w14:paraId="59A1355E"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12 months</w:t>
            </w:r>
          </w:p>
        </w:tc>
      </w:tr>
      <w:tr w:rsidR="003D05D7" w14:paraId="0AC1F8EF" w14:textId="77777777" w:rsidTr="003567A2">
        <w:trPr>
          <w:trHeight w:val="567"/>
        </w:trPr>
        <w:tc>
          <w:tcPr>
            <w:tcW w:w="591" w:type="pct"/>
            <w:tcBorders>
              <w:top w:val="single" w:sz="4" w:space="0" w:color="auto"/>
              <w:left w:val="single" w:sz="4" w:space="0" w:color="auto"/>
              <w:bottom w:val="single" w:sz="4" w:space="0" w:color="auto"/>
              <w:right w:val="single" w:sz="4" w:space="0" w:color="auto"/>
            </w:tcBorders>
          </w:tcPr>
          <w:p w14:paraId="62B8E51D" w14:textId="63190790" w:rsidR="003D05D7" w:rsidRPr="003E50C5" w:rsidRDefault="003D05D7" w:rsidP="003567A2">
            <w:pPr>
              <w:autoSpaceDE w:val="0"/>
              <w:autoSpaceDN w:val="0"/>
              <w:adjustRightInd w:val="0"/>
              <w:rPr>
                <w:rFonts w:cstheme="minorHAnsi"/>
                <w:color w:val="333333"/>
              </w:rPr>
            </w:pPr>
            <w:r w:rsidRPr="003E50C5">
              <w:rPr>
                <w:rFonts w:cstheme="minorHAnsi"/>
              </w:rPr>
              <w:t>Hashimoto</w:t>
            </w:r>
            <w:r w:rsidRPr="00835474">
              <w:rPr>
                <w:rFonts w:cstheme="minorHAnsi"/>
                <w:color w:val="333333"/>
                <w:vertAlign w:val="superscript"/>
              </w:rPr>
              <w:t xml:space="preserve"> </w:t>
            </w:r>
            <w:r w:rsidR="00835474" w:rsidRPr="00835474">
              <w:rPr>
                <w:rFonts w:cstheme="minorHAnsi"/>
                <w:color w:val="333333"/>
                <w:vertAlign w:val="superscript"/>
              </w:rPr>
              <w:t>37</w:t>
            </w:r>
          </w:p>
        </w:tc>
        <w:tc>
          <w:tcPr>
            <w:tcW w:w="903" w:type="pct"/>
            <w:tcBorders>
              <w:top w:val="single" w:sz="4" w:space="0" w:color="auto"/>
              <w:left w:val="single" w:sz="4" w:space="0" w:color="auto"/>
              <w:bottom w:val="single" w:sz="4" w:space="0" w:color="auto"/>
              <w:right w:val="single" w:sz="4" w:space="0" w:color="auto"/>
            </w:tcBorders>
          </w:tcPr>
          <w:p w14:paraId="6A3A7B0D"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Website</w:t>
            </w:r>
          </w:p>
        </w:tc>
        <w:tc>
          <w:tcPr>
            <w:tcW w:w="640" w:type="pct"/>
            <w:tcBorders>
              <w:top w:val="single" w:sz="4" w:space="0" w:color="auto"/>
              <w:left w:val="single" w:sz="4" w:space="0" w:color="auto"/>
              <w:bottom w:val="single" w:sz="4" w:space="0" w:color="auto"/>
              <w:right w:val="single" w:sz="4" w:space="0" w:color="auto"/>
            </w:tcBorders>
          </w:tcPr>
          <w:p w14:paraId="608F82AE" w14:textId="77777777" w:rsidR="003D05D7" w:rsidRPr="003E50C5" w:rsidRDefault="003D05D7" w:rsidP="003567A2">
            <w:pPr>
              <w:autoSpaceDE w:val="0"/>
              <w:autoSpaceDN w:val="0"/>
              <w:adjustRightInd w:val="0"/>
              <w:rPr>
                <w:rFonts w:cstheme="minorHAnsi"/>
              </w:rPr>
            </w:pPr>
            <w:r w:rsidRPr="003E50C5">
              <w:rPr>
                <w:rFonts w:cstheme="minorHAnsi"/>
              </w:rPr>
              <w:t>Yes</w:t>
            </w:r>
          </w:p>
        </w:tc>
        <w:tc>
          <w:tcPr>
            <w:tcW w:w="883" w:type="pct"/>
            <w:tcBorders>
              <w:top w:val="single" w:sz="4" w:space="0" w:color="auto"/>
              <w:left w:val="single" w:sz="4" w:space="0" w:color="auto"/>
              <w:bottom w:val="single" w:sz="4" w:space="0" w:color="auto"/>
              <w:right w:val="single" w:sz="4" w:space="0" w:color="auto"/>
            </w:tcBorders>
          </w:tcPr>
          <w:p w14:paraId="7C9528B2" w14:textId="77777777" w:rsidR="003D05D7" w:rsidRPr="003E50C5" w:rsidRDefault="003D05D7" w:rsidP="003567A2">
            <w:pPr>
              <w:autoSpaceDE w:val="0"/>
              <w:autoSpaceDN w:val="0"/>
              <w:adjustRightInd w:val="0"/>
              <w:rPr>
                <w:rFonts w:cstheme="minorHAnsi"/>
              </w:rPr>
            </w:pPr>
            <w:r w:rsidRPr="003E50C5">
              <w:rPr>
                <w:rFonts w:cstheme="minorHAnsi"/>
              </w:rPr>
              <w:t xml:space="preserve">Hospital Outpatients </w:t>
            </w:r>
          </w:p>
        </w:tc>
        <w:tc>
          <w:tcPr>
            <w:tcW w:w="672" w:type="pct"/>
            <w:tcBorders>
              <w:top w:val="single" w:sz="4" w:space="0" w:color="auto"/>
              <w:left w:val="single" w:sz="4" w:space="0" w:color="auto"/>
              <w:bottom w:val="single" w:sz="4" w:space="0" w:color="auto"/>
              <w:right w:val="single" w:sz="4" w:space="0" w:color="auto"/>
            </w:tcBorders>
          </w:tcPr>
          <w:p w14:paraId="01472C8E" w14:textId="77777777" w:rsidR="003D05D7" w:rsidRPr="003E50C5" w:rsidRDefault="003D05D7" w:rsidP="003567A2">
            <w:pPr>
              <w:autoSpaceDE w:val="0"/>
              <w:autoSpaceDN w:val="0"/>
              <w:adjustRightInd w:val="0"/>
              <w:rPr>
                <w:rFonts w:cstheme="minorHAnsi"/>
              </w:rPr>
            </w:pPr>
            <w:r w:rsidRPr="003E50C5">
              <w:rPr>
                <w:rFonts w:cstheme="minorHAnsi"/>
              </w:rPr>
              <w:t>Daily</w:t>
            </w:r>
          </w:p>
        </w:tc>
        <w:tc>
          <w:tcPr>
            <w:tcW w:w="656" w:type="pct"/>
            <w:tcBorders>
              <w:top w:val="single" w:sz="4" w:space="0" w:color="auto"/>
              <w:left w:val="single" w:sz="4" w:space="0" w:color="auto"/>
              <w:bottom w:val="single" w:sz="4" w:space="0" w:color="auto"/>
              <w:right w:val="single" w:sz="4" w:space="0" w:color="auto"/>
            </w:tcBorders>
          </w:tcPr>
          <w:p w14:paraId="2284E8AD" w14:textId="77777777" w:rsidR="003D05D7" w:rsidRPr="003E50C5" w:rsidRDefault="003D05D7" w:rsidP="003567A2">
            <w:pPr>
              <w:autoSpaceDE w:val="0"/>
              <w:autoSpaceDN w:val="0"/>
              <w:adjustRightInd w:val="0"/>
              <w:rPr>
                <w:rFonts w:cstheme="minorHAnsi"/>
              </w:rPr>
            </w:pPr>
            <w:r w:rsidRPr="003E50C5">
              <w:rPr>
                <w:rFonts w:cstheme="minorHAnsi"/>
              </w:rPr>
              <w:t>No</w:t>
            </w:r>
          </w:p>
        </w:tc>
        <w:tc>
          <w:tcPr>
            <w:tcW w:w="655" w:type="pct"/>
            <w:tcBorders>
              <w:top w:val="single" w:sz="4" w:space="0" w:color="auto"/>
              <w:left w:val="single" w:sz="4" w:space="0" w:color="auto"/>
              <w:bottom w:val="single" w:sz="4" w:space="0" w:color="auto"/>
              <w:right w:val="single" w:sz="4" w:space="0" w:color="auto"/>
            </w:tcBorders>
          </w:tcPr>
          <w:p w14:paraId="5FDF0B51" w14:textId="77777777" w:rsidR="003D05D7" w:rsidRPr="003E50C5" w:rsidRDefault="003D05D7" w:rsidP="003567A2">
            <w:pPr>
              <w:autoSpaceDE w:val="0"/>
              <w:autoSpaceDN w:val="0"/>
              <w:adjustRightInd w:val="0"/>
              <w:rPr>
                <w:rFonts w:cstheme="minorHAnsi"/>
              </w:rPr>
            </w:pPr>
            <w:r w:rsidRPr="003E50C5">
              <w:rPr>
                <w:rFonts w:cstheme="minorHAnsi"/>
              </w:rPr>
              <w:t>6 months</w:t>
            </w:r>
          </w:p>
        </w:tc>
      </w:tr>
      <w:tr w:rsidR="003D05D7" w14:paraId="087AB64F" w14:textId="77777777" w:rsidTr="003567A2">
        <w:trPr>
          <w:trHeight w:val="567"/>
        </w:trPr>
        <w:tc>
          <w:tcPr>
            <w:tcW w:w="591" w:type="pct"/>
            <w:tcBorders>
              <w:top w:val="single" w:sz="4" w:space="0" w:color="auto"/>
              <w:left w:val="single" w:sz="4" w:space="0" w:color="auto"/>
              <w:bottom w:val="single" w:sz="4" w:space="0" w:color="auto"/>
              <w:right w:val="single" w:sz="4" w:space="0" w:color="auto"/>
            </w:tcBorders>
          </w:tcPr>
          <w:p w14:paraId="4E77A42B" w14:textId="5E9DF731" w:rsidR="003D05D7" w:rsidRPr="003E50C5" w:rsidRDefault="003D05D7" w:rsidP="003567A2">
            <w:pPr>
              <w:autoSpaceDE w:val="0"/>
              <w:autoSpaceDN w:val="0"/>
              <w:adjustRightInd w:val="0"/>
              <w:rPr>
                <w:rFonts w:cstheme="minorHAnsi"/>
                <w:color w:val="333333"/>
              </w:rPr>
            </w:pPr>
            <w:r w:rsidRPr="003E50C5">
              <w:rPr>
                <w:rFonts w:cstheme="minorHAnsi"/>
                <w:color w:val="333333"/>
              </w:rPr>
              <w:t>Bender</w:t>
            </w:r>
            <w:r w:rsidR="00835474" w:rsidRPr="00835474">
              <w:rPr>
                <w:rFonts w:cstheme="minorHAnsi"/>
                <w:color w:val="333333"/>
                <w:vertAlign w:val="superscript"/>
              </w:rPr>
              <w:t>38</w:t>
            </w:r>
          </w:p>
          <w:p w14:paraId="5EE1DA10" w14:textId="77777777" w:rsidR="003D05D7" w:rsidRPr="003E50C5" w:rsidRDefault="003D05D7" w:rsidP="003567A2">
            <w:pPr>
              <w:autoSpaceDE w:val="0"/>
              <w:autoSpaceDN w:val="0"/>
              <w:adjustRightInd w:val="0"/>
              <w:rPr>
                <w:rFonts w:cstheme="minorHAnsi"/>
                <w:color w:val="333333"/>
              </w:rPr>
            </w:pPr>
          </w:p>
        </w:tc>
        <w:tc>
          <w:tcPr>
            <w:tcW w:w="903" w:type="pct"/>
            <w:tcBorders>
              <w:top w:val="single" w:sz="4" w:space="0" w:color="auto"/>
              <w:left w:val="single" w:sz="4" w:space="0" w:color="auto"/>
              <w:bottom w:val="single" w:sz="4" w:space="0" w:color="auto"/>
              <w:right w:val="single" w:sz="4" w:space="0" w:color="auto"/>
            </w:tcBorders>
            <w:hideMark/>
          </w:tcPr>
          <w:p w14:paraId="19778CDA"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 xml:space="preserve">Phone/Interactive </w:t>
            </w:r>
          </w:p>
          <w:p w14:paraId="1A635666"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Voice response</w:t>
            </w:r>
          </w:p>
        </w:tc>
        <w:tc>
          <w:tcPr>
            <w:tcW w:w="640" w:type="pct"/>
            <w:tcBorders>
              <w:top w:val="single" w:sz="4" w:space="0" w:color="auto"/>
              <w:left w:val="single" w:sz="4" w:space="0" w:color="auto"/>
              <w:bottom w:val="single" w:sz="4" w:space="0" w:color="auto"/>
              <w:right w:val="single" w:sz="4" w:space="0" w:color="auto"/>
            </w:tcBorders>
            <w:hideMark/>
          </w:tcPr>
          <w:p w14:paraId="6FF63A4E"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Yes</w:t>
            </w:r>
          </w:p>
        </w:tc>
        <w:tc>
          <w:tcPr>
            <w:tcW w:w="883" w:type="pct"/>
            <w:tcBorders>
              <w:top w:val="single" w:sz="4" w:space="0" w:color="auto"/>
              <w:left w:val="single" w:sz="4" w:space="0" w:color="auto"/>
              <w:bottom w:val="single" w:sz="4" w:space="0" w:color="auto"/>
              <w:right w:val="single" w:sz="4" w:space="0" w:color="auto"/>
            </w:tcBorders>
            <w:hideMark/>
          </w:tcPr>
          <w:p w14:paraId="5427A577"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Community/clinic</w:t>
            </w:r>
          </w:p>
        </w:tc>
        <w:tc>
          <w:tcPr>
            <w:tcW w:w="672" w:type="pct"/>
            <w:tcBorders>
              <w:top w:val="single" w:sz="4" w:space="0" w:color="auto"/>
              <w:left w:val="single" w:sz="4" w:space="0" w:color="auto"/>
              <w:bottom w:val="single" w:sz="4" w:space="0" w:color="auto"/>
              <w:right w:val="single" w:sz="4" w:space="0" w:color="auto"/>
            </w:tcBorders>
            <w:hideMark/>
          </w:tcPr>
          <w:p w14:paraId="1003AC10"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2 or 3 calls in time period</w:t>
            </w:r>
          </w:p>
        </w:tc>
        <w:tc>
          <w:tcPr>
            <w:tcW w:w="656" w:type="pct"/>
            <w:tcBorders>
              <w:top w:val="single" w:sz="4" w:space="0" w:color="auto"/>
              <w:left w:val="single" w:sz="4" w:space="0" w:color="auto"/>
              <w:bottom w:val="single" w:sz="4" w:space="0" w:color="auto"/>
              <w:right w:val="single" w:sz="4" w:space="0" w:color="auto"/>
            </w:tcBorders>
            <w:hideMark/>
          </w:tcPr>
          <w:p w14:paraId="77EC8F84"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Yes</w:t>
            </w:r>
          </w:p>
          <w:p w14:paraId="494AB383" w14:textId="094BEB2E" w:rsidR="003D05D7" w:rsidRPr="003E50C5" w:rsidRDefault="003D05D7" w:rsidP="003567A2">
            <w:pPr>
              <w:autoSpaceDE w:val="0"/>
              <w:autoSpaceDN w:val="0"/>
              <w:adjustRightInd w:val="0"/>
              <w:rPr>
                <w:rFonts w:cstheme="minorHAnsi"/>
                <w:color w:val="333333"/>
              </w:rPr>
            </w:pPr>
            <w:r w:rsidRPr="003E50C5">
              <w:rPr>
                <w:rFonts w:cstheme="minorHAnsi"/>
                <w:color w:val="333333"/>
              </w:rPr>
              <w:t>(Benefit risk model)</w:t>
            </w:r>
          </w:p>
        </w:tc>
        <w:tc>
          <w:tcPr>
            <w:tcW w:w="655" w:type="pct"/>
            <w:tcBorders>
              <w:top w:val="single" w:sz="4" w:space="0" w:color="auto"/>
              <w:left w:val="single" w:sz="4" w:space="0" w:color="auto"/>
              <w:bottom w:val="single" w:sz="4" w:space="0" w:color="auto"/>
              <w:right w:val="single" w:sz="4" w:space="0" w:color="auto"/>
            </w:tcBorders>
            <w:hideMark/>
          </w:tcPr>
          <w:p w14:paraId="51D58C78"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10 weeks</w:t>
            </w:r>
          </w:p>
        </w:tc>
      </w:tr>
      <w:tr w:rsidR="003D05D7" w14:paraId="0CC19EB6" w14:textId="77777777" w:rsidTr="003567A2">
        <w:trPr>
          <w:trHeight w:val="567"/>
        </w:trPr>
        <w:tc>
          <w:tcPr>
            <w:tcW w:w="591" w:type="pct"/>
            <w:tcBorders>
              <w:top w:val="single" w:sz="4" w:space="0" w:color="auto"/>
              <w:left w:val="single" w:sz="4" w:space="0" w:color="auto"/>
              <w:bottom w:val="single" w:sz="4" w:space="0" w:color="auto"/>
              <w:right w:val="single" w:sz="4" w:space="0" w:color="auto"/>
            </w:tcBorders>
            <w:hideMark/>
          </w:tcPr>
          <w:p w14:paraId="66B09896" w14:textId="6BF980C7" w:rsidR="003D05D7" w:rsidRPr="003E50C5" w:rsidRDefault="003D05D7" w:rsidP="003567A2">
            <w:pPr>
              <w:autoSpaceDE w:val="0"/>
              <w:autoSpaceDN w:val="0"/>
              <w:adjustRightInd w:val="0"/>
              <w:rPr>
                <w:rFonts w:cstheme="minorHAnsi"/>
                <w:color w:val="333333"/>
              </w:rPr>
            </w:pPr>
            <w:r w:rsidRPr="003E50C5">
              <w:rPr>
                <w:rFonts w:cstheme="minorHAnsi"/>
                <w:color w:val="333333"/>
              </w:rPr>
              <w:t>Liu</w:t>
            </w:r>
            <w:r w:rsidR="00835474" w:rsidRPr="00835474">
              <w:rPr>
                <w:rFonts w:cstheme="minorHAnsi"/>
                <w:color w:val="333333"/>
                <w:vertAlign w:val="superscript"/>
              </w:rPr>
              <w:t>39</w:t>
            </w:r>
          </w:p>
          <w:p w14:paraId="1FDAB2EC" w14:textId="77777777" w:rsidR="003D05D7" w:rsidRPr="003E50C5" w:rsidRDefault="003D05D7" w:rsidP="003567A2">
            <w:pPr>
              <w:autoSpaceDE w:val="0"/>
              <w:autoSpaceDN w:val="0"/>
              <w:adjustRightInd w:val="0"/>
              <w:rPr>
                <w:rFonts w:cstheme="minorHAnsi"/>
                <w:color w:val="333333"/>
              </w:rPr>
            </w:pPr>
          </w:p>
        </w:tc>
        <w:tc>
          <w:tcPr>
            <w:tcW w:w="903" w:type="pct"/>
            <w:tcBorders>
              <w:top w:val="single" w:sz="4" w:space="0" w:color="auto"/>
              <w:left w:val="single" w:sz="4" w:space="0" w:color="auto"/>
              <w:bottom w:val="single" w:sz="4" w:space="0" w:color="auto"/>
              <w:right w:val="single" w:sz="4" w:space="0" w:color="auto"/>
            </w:tcBorders>
            <w:hideMark/>
          </w:tcPr>
          <w:p w14:paraId="240EC7F3"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Mobile Phone</w:t>
            </w:r>
          </w:p>
        </w:tc>
        <w:tc>
          <w:tcPr>
            <w:tcW w:w="640" w:type="pct"/>
            <w:tcBorders>
              <w:top w:val="single" w:sz="4" w:space="0" w:color="auto"/>
              <w:left w:val="single" w:sz="4" w:space="0" w:color="auto"/>
              <w:bottom w:val="single" w:sz="4" w:space="0" w:color="auto"/>
              <w:right w:val="single" w:sz="4" w:space="0" w:color="auto"/>
            </w:tcBorders>
            <w:hideMark/>
          </w:tcPr>
          <w:p w14:paraId="6619824D"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Yes</w:t>
            </w:r>
          </w:p>
        </w:tc>
        <w:tc>
          <w:tcPr>
            <w:tcW w:w="883" w:type="pct"/>
            <w:tcBorders>
              <w:top w:val="single" w:sz="4" w:space="0" w:color="auto"/>
              <w:left w:val="single" w:sz="4" w:space="0" w:color="auto"/>
              <w:bottom w:val="single" w:sz="4" w:space="0" w:color="auto"/>
              <w:right w:val="single" w:sz="4" w:space="0" w:color="auto"/>
            </w:tcBorders>
            <w:hideMark/>
          </w:tcPr>
          <w:p w14:paraId="7BA8B9AF"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Outpatient clinic</w:t>
            </w:r>
          </w:p>
        </w:tc>
        <w:tc>
          <w:tcPr>
            <w:tcW w:w="672" w:type="pct"/>
            <w:tcBorders>
              <w:top w:val="single" w:sz="4" w:space="0" w:color="auto"/>
              <w:left w:val="single" w:sz="4" w:space="0" w:color="auto"/>
              <w:bottom w:val="single" w:sz="4" w:space="0" w:color="auto"/>
              <w:right w:val="single" w:sz="4" w:space="0" w:color="auto"/>
            </w:tcBorders>
            <w:hideMark/>
          </w:tcPr>
          <w:p w14:paraId="12E85621"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Daily</w:t>
            </w:r>
          </w:p>
        </w:tc>
        <w:tc>
          <w:tcPr>
            <w:tcW w:w="656" w:type="pct"/>
            <w:tcBorders>
              <w:top w:val="single" w:sz="4" w:space="0" w:color="auto"/>
              <w:left w:val="single" w:sz="4" w:space="0" w:color="auto"/>
              <w:bottom w:val="single" w:sz="4" w:space="0" w:color="auto"/>
              <w:right w:val="single" w:sz="4" w:space="0" w:color="auto"/>
            </w:tcBorders>
            <w:hideMark/>
          </w:tcPr>
          <w:p w14:paraId="763CE4A9"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No</w:t>
            </w:r>
          </w:p>
        </w:tc>
        <w:tc>
          <w:tcPr>
            <w:tcW w:w="655" w:type="pct"/>
            <w:tcBorders>
              <w:top w:val="single" w:sz="4" w:space="0" w:color="auto"/>
              <w:left w:val="single" w:sz="4" w:space="0" w:color="auto"/>
              <w:bottom w:val="single" w:sz="4" w:space="0" w:color="auto"/>
              <w:right w:val="single" w:sz="4" w:space="0" w:color="auto"/>
            </w:tcBorders>
            <w:hideMark/>
          </w:tcPr>
          <w:p w14:paraId="191D1BD6"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6 months</w:t>
            </w:r>
          </w:p>
        </w:tc>
      </w:tr>
      <w:tr w:rsidR="003D05D7" w14:paraId="22BF6EF6" w14:textId="77777777" w:rsidTr="003567A2">
        <w:trPr>
          <w:trHeight w:val="907"/>
        </w:trPr>
        <w:tc>
          <w:tcPr>
            <w:tcW w:w="591" w:type="pct"/>
            <w:tcBorders>
              <w:top w:val="single" w:sz="4" w:space="0" w:color="auto"/>
              <w:left w:val="single" w:sz="4" w:space="0" w:color="auto"/>
              <w:bottom w:val="single" w:sz="4" w:space="0" w:color="auto"/>
              <w:right w:val="single" w:sz="4" w:space="0" w:color="auto"/>
            </w:tcBorders>
            <w:hideMark/>
          </w:tcPr>
          <w:p w14:paraId="7AF267E8" w14:textId="5DCE34BF" w:rsidR="003D05D7" w:rsidRPr="003E50C5" w:rsidRDefault="003D05D7" w:rsidP="003567A2">
            <w:pPr>
              <w:autoSpaceDE w:val="0"/>
              <w:autoSpaceDN w:val="0"/>
              <w:adjustRightInd w:val="0"/>
              <w:rPr>
                <w:rFonts w:cstheme="minorHAnsi"/>
                <w:color w:val="333333"/>
              </w:rPr>
            </w:pPr>
            <w:r w:rsidRPr="003E50C5">
              <w:rPr>
                <w:rFonts w:cstheme="minorHAnsi"/>
                <w:color w:val="333333"/>
              </w:rPr>
              <w:t>Rasmusen</w:t>
            </w:r>
            <w:r w:rsidR="00835474" w:rsidRPr="00835474">
              <w:rPr>
                <w:rFonts w:cstheme="minorHAnsi"/>
                <w:color w:val="333333"/>
                <w:vertAlign w:val="superscript"/>
              </w:rPr>
              <w:t>40</w:t>
            </w:r>
          </w:p>
          <w:p w14:paraId="40892D89" w14:textId="77777777" w:rsidR="003D05D7" w:rsidRPr="003E50C5" w:rsidRDefault="003D05D7" w:rsidP="003567A2">
            <w:pPr>
              <w:autoSpaceDE w:val="0"/>
              <w:autoSpaceDN w:val="0"/>
              <w:adjustRightInd w:val="0"/>
              <w:rPr>
                <w:rFonts w:cstheme="minorHAnsi"/>
                <w:color w:val="333333"/>
              </w:rPr>
            </w:pPr>
          </w:p>
          <w:p w14:paraId="69A4BD27" w14:textId="77777777" w:rsidR="003D05D7" w:rsidRPr="003E50C5" w:rsidRDefault="003D05D7" w:rsidP="003567A2">
            <w:pPr>
              <w:autoSpaceDE w:val="0"/>
              <w:autoSpaceDN w:val="0"/>
              <w:adjustRightInd w:val="0"/>
              <w:rPr>
                <w:rFonts w:cstheme="minorHAnsi"/>
                <w:color w:val="333333"/>
              </w:rPr>
            </w:pPr>
          </w:p>
        </w:tc>
        <w:tc>
          <w:tcPr>
            <w:tcW w:w="903" w:type="pct"/>
            <w:tcBorders>
              <w:top w:val="single" w:sz="4" w:space="0" w:color="auto"/>
              <w:left w:val="single" w:sz="4" w:space="0" w:color="auto"/>
              <w:bottom w:val="single" w:sz="4" w:space="0" w:color="auto"/>
              <w:right w:val="single" w:sz="4" w:space="0" w:color="auto"/>
            </w:tcBorders>
            <w:hideMark/>
          </w:tcPr>
          <w:p w14:paraId="6FF97FF2" w14:textId="77777777" w:rsidR="003D05D7" w:rsidRPr="003E50C5" w:rsidRDefault="003D05D7" w:rsidP="003567A2">
            <w:pPr>
              <w:autoSpaceDE w:val="0"/>
              <w:autoSpaceDN w:val="0"/>
              <w:adjustRightInd w:val="0"/>
              <w:rPr>
                <w:rFonts w:cstheme="minorHAnsi"/>
                <w:iCs/>
              </w:rPr>
            </w:pPr>
            <w:r w:rsidRPr="003E50C5">
              <w:rPr>
                <w:rFonts w:cstheme="minorHAnsi"/>
                <w:iCs/>
              </w:rPr>
              <w:t>Website</w:t>
            </w:r>
          </w:p>
        </w:tc>
        <w:tc>
          <w:tcPr>
            <w:tcW w:w="640" w:type="pct"/>
            <w:tcBorders>
              <w:top w:val="single" w:sz="4" w:space="0" w:color="auto"/>
              <w:left w:val="single" w:sz="4" w:space="0" w:color="auto"/>
              <w:bottom w:val="single" w:sz="4" w:space="0" w:color="auto"/>
              <w:right w:val="single" w:sz="4" w:space="0" w:color="auto"/>
            </w:tcBorders>
            <w:hideMark/>
          </w:tcPr>
          <w:p w14:paraId="51AE4DA4" w14:textId="77777777" w:rsidR="003D05D7" w:rsidRPr="003E50C5" w:rsidRDefault="003D05D7" w:rsidP="003567A2">
            <w:pPr>
              <w:autoSpaceDE w:val="0"/>
              <w:autoSpaceDN w:val="0"/>
              <w:adjustRightInd w:val="0"/>
              <w:rPr>
                <w:rFonts w:cstheme="minorHAnsi"/>
                <w:iCs/>
              </w:rPr>
            </w:pPr>
            <w:r w:rsidRPr="003E50C5">
              <w:rPr>
                <w:rFonts w:cstheme="minorHAnsi"/>
                <w:iCs/>
              </w:rPr>
              <w:t>Yes</w:t>
            </w:r>
          </w:p>
        </w:tc>
        <w:tc>
          <w:tcPr>
            <w:tcW w:w="883" w:type="pct"/>
            <w:tcBorders>
              <w:top w:val="single" w:sz="4" w:space="0" w:color="auto"/>
              <w:left w:val="single" w:sz="4" w:space="0" w:color="auto"/>
              <w:bottom w:val="single" w:sz="4" w:space="0" w:color="auto"/>
              <w:right w:val="single" w:sz="4" w:space="0" w:color="auto"/>
            </w:tcBorders>
            <w:hideMark/>
          </w:tcPr>
          <w:p w14:paraId="26E5679E" w14:textId="77777777" w:rsidR="003D05D7" w:rsidRPr="003E50C5" w:rsidRDefault="003D05D7" w:rsidP="003567A2">
            <w:pPr>
              <w:autoSpaceDE w:val="0"/>
              <w:autoSpaceDN w:val="0"/>
              <w:adjustRightInd w:val="0"/>
              <w:rPr>
                <w:rFonts w:cstheme="minorHAnsi"/>
                <w:iCs/>
              </w:rPr>
            </w:pPr>
            <w:r w:rsidRPr="003E50C5">
              <w:rPr>
                <w:rFonts w:cstheme="minorHAnsi"/>
                <w:iCs/>
              </w:rPr>
              <w:t>General practice</w:t>
            </w:r>
          </w:p>
        </w:tc>
        <w:tc>
          <w:tcPr>
            <w:tcW w:w="672" w:type="pct"/>
            <w:tcBorders>
              <w:top w:val="single" w:sz="4" w:space="0" w:color="auto"/>
              <w:left w:val="single" w:sz="4" w:space="0" w:color="auto"/>
              <w:bottom w:val="single" w:sz="4" w:space="0" w:color="auto"/>
              <w:right w:val="single" w:sz="4" w:space="0" w:color="auto"/>
            </w:tcBorders>
            <w:hideMark/>
          </w:tcPr>
          <w:p w14:paraId="49C4E679" w14:textId="77777777" w:rsidR="003D05D7" w:rsidRPr="003E50C5" w:rsidRDefault="003D05D7" w:rsidP="003567A2">
            <w:pPr>
              <w:autoSpaceDE w:val="0"/>
              <w:autoSpaceDN w:val="0"/>
              <w:adjustRightInd w:val="0"/>
              <w:rPr>
                <w:rFonts w:cstheme="minorHAnsi"/>
                <w:iCs/>
              </w:rPr>
            </w:pPr>
            <w:r w:rsidRPr="003E50C5">
              <w:rPr>
                <w:rFonts w:cstheme="minorHAnsi"/>
                <w:iCs/>
              </w:rPr>
              <w:t>Daily</w:t>
            </w:r>
          </w:p>
        </w:tc>
        <w:tc>
          <w:tcPr>
            <w:tcW w:w="656" w:type="pct"/>
            <w:tcBorders>
              <w:top w:val="single" w:sz="4" w:space="0" w:color="auto"/>
              <w:left w:val="single" w:sz="4" w:space="0" w:color="auto"/>
              <w:bottom w:val="single" w:sz="4" w:space="0" w:color="auto"/>
              <w:right w:val="single" w:sz="4" w:space="0" w:color="auto"/>
            </w:tcBorders>
            <w:hideMark/>
          </w:tcPr>
          <w:p w14:paraId="21CA9423" w14:textId="77777777" w:rsidR="003D05D7" w:rsidRPr="003E50C5" w:rsidRDefault="003D05D7" w:rsidP="003567A2">
            <w:pPr>
              <w:autoSpaceDE w:val="0"/>
              <w:autoSpaceDN w:val="0"/>
              <w:adjustRightInd w:val="0"/>
              <w:rPr>
                <w:rFonts w:cstheme="minorHAnsi"/>
                <w:iCs/>
              </w:rPr>
            </w:pPr>
            <w:r w:rsidRPr="003E50C5">
              <w:rPr>
                <w:rFonts w:cstheme="minorHAnsi"/>
                <w:iCs/>
              </w:rPr>
              <w:t>No</w:t>
            </w:r>
          </w:p>
        </w:tc>
        <w:tc>
          <w:tcPr>
            <w:tcW w:w="655" w:type="pct"/>
            <w:tcBorders>
              <w:top w:val="single" w:sz="4" w:space="0" w:color="auto"/>
              <w:left w:val="single" w:sz="4" w:space="0" w:color="auto"/>
              <w:bottom w:val="single" w:sz="4" w:space="0" w:color="auto"/>
              <w:right w:val="single" w:sz="4" w:space="0" w:color="auto"/>
            </w:tcBorders>
            <w:hideMark/>
          </w:tcPr>
          <w:p w14:paraId="73A1D6EE" w14:textId="77777777" w:rsidR="003D05D7" w:rsidRPr="003E50C5" w:rsidRDefault="003D05D7" w:rsidP="003567A2">
            <w:pPr>
              <w:autoSpaceDE w:val="0"/>
              <w:autoSpaceDN w:val="0"/>
              <w:adjustRightInd w:val="0"/>
              <w:rPr>
                <w:rFonts w:cstheme="minorHAnsi"/>
                <w:iCs/>
              </w:rPr>
            </w:pPr>
            <w:r w:rsidRPr="003E50C5">
              <w:rPr>
                <w:rFonts w:cstheme="minorHAnsi"/>
                <w:iCs/>
              </w:rPr>
              <w:t>6 months</w:t>
            </w:r>
          </w:p>
        </w:tc>
      </w:tr>
    </w:tbl>
    <w:p w14:paraId="251088A5" w14:textId="77777777" w:rsidR="003D05D7" w:rsidRDefault="003D05D7" w:rsidP="003D05D7">
      <w:pPr>
        <w:autoSpaceDE w:val="0"/>
        <w:autoSpaceDN w:val="0"/>
        <w:adjustRightInd w:val="0"/>
        <w:spacing w:after="0" w:line="360" w:lineRule="auto"/>
        <w:rPr>
          <w:rFonts w:ascii="Times New Roman" w:hAnsi="Times New Roman" w:cs="Times New Roman"/>
          <w:b/>
          <w:color w:val="333333"/>
          <w:sz w:val="24"/>
          <w:szCs w:val="24"/>
        </w:rPr>
      </w:pPr>
    </w:p>
    <w:p w14:paraId="0656DB0A" w14:textId="77777777" w:rsidR="003D05D7" w:rsidRPr="001D37D8" w:rsidRDefault="003D05D7" w:rsidP="003D05D7">
      <w:pPr>
        <w:autoSpaceDE w:val="0"/>
        <w:autoSpaceDN w:val="0"/>
        <w:adjustRightInd w:val="0"/>
        <w:spacing w:after="0" w:line="360" w:lineRule="auto"/>
        <w:rPr>
          <w:rFonts w:cs="Times New Roman"/>
          <w:sz w:val="24"/>
          <w:szCs w:val="24"/>
        </w:rPr>
      </w:pPr>
    </w:p>
    <w:p w14:paraId="4D1DD1D8" w14:textId="77777777" w:rsidR="003D05D7" w:rsidRDefault="003D05D7" w:rsidP="003D05D7">
      <w:pPr>
        <w:rPr>
          <w:rFonts w:ascii="Times New Roman" w:hAnsi="Times New Roman" w:cs="Times New Roman"/>
          <w:b/>
          <w:color w:val="333333"/>
          <w:sz w:val="24"/>
          <w:szCs w:val="24"/>
        </w:rPr>
      </w:pPr>
    </w:p>
    <w:p w14:paraId="0C0822B0" w14:textId="77777777" w:rsidR="003D05D7" w:rsidRDefault="003D05D7" w:rsidP="003D05D7">
      <w:pPr>
        <w:autoSpaceDE w:val="0"/>
        <w:autoSpaceDN w:val="0"/>
        <w:adjustRightInd w:val="0"/>
        <w:spacing w:after="0" w:line="360" w:lineRule="auto"/>
        <w:rPr>
          <w:rFonts w:ascii="Times New Roman" w:hAnsi="Times New Roman" w:cs="Times New Roman"/>
          <w:b/>
          <w:color w:val="333333"/>
          <w:sz w:val="24"/>
          <w:szCs w:val="24"/>
        </w:rPr>
      </w:pPr>
    </w:p>
    <w:p w14:paraId="2F277DE6" w14:textId="77777777" w:rsidR="003D05D7" w:rsidRDefault="003D05D7" w:rsidP="003D05D7">
      <w:pPr>
        <w:autoSpaceDE w:val="0"/>
        <w:autoSpaceDN w:val="0"/>
        <w:adjustRightInd w:val="0"/>
        <w:spacing w:after="0" w:line="360" w:lineRule="auto"/>
        <w:rPr>
          <w:rFonts w:ascii="Times New Roman" w:hAnsi="Times New Roman" w:cs="Times New Roman"/>
          <w:b/>
          <w:color w:val="333333"/>
          <w:sz w:val="24"/>
          <w:szCs w:val="24"/>
        </w:rPr>
      </w:pPr>
    </w:p>
    <w:p w14:paraId="1915B0BB" w14:textId="77777777" w:rsidR="003D05D7" w:rsidRDefault="003D05D7" w:rsidP="003D05D7">
      <w:pPr>
        <w:autoSpaceDE w:val="0"/>
        <w:autoSpaceDN w:val="0"/>
        <w:adjustRightInd w:val="0"/>
        <w:spacing w:after="0" w:line="360" w:lineRule="auto"/>
        <w:rPr>
          <w:rFonts w:ascii="Times New Roman" w:hAnsi="Times New Roman" w:cs="Times New Roman"/>
          <w:b/>
          <w:color w:val="333333"/>
          <w:sz w:val="24"/>
          <w:szCs w:val="24"/>
        </w:rPr>
      </w:pPr>
    </w:p>
    <w:p w14:paraId="7029B70B" w14:textId="77777777" w:rsidR="003D05D7" w:rsidRDefault="003D05D7" w:rsidP="003D05D7">
      <w:pPr>
        <w:autoSpaceDE w:val="0"/>
        <w:autoSpaceDN w:val="0"/>
        <w:adjustRightInd w:val="0"/>
        <w:spacing w:after="0" w:line="360" w:lineRule="auto"/>
        <w:rPr>
          <w:rFonts w:ascii="Times New Roman" w:hAnsi="Times New Roman" w:cs="Times New Roman"/>
          <w:b/>
          <w:color w:val="333333"/>
          <w:sz w:val="24"/>
          <w:szCs w:val="24"/>
        </w:rPr>
      </w:pPr>
    </w:p>
    <w:p w14:paraId="0B601B48" w14:textId="77777777" w:rsidR="003D05D7" w:rsidRDefault="003D05D7" w:rsidP="003D05D7">
      <w:pPr>
        <w:autoSpaceDE w:val="0"/>
        <w:autoSpaceDN w:val="0"/>
        <w:adjustRightInd w:val="0"/>
        <w:spacing w:after="0" w:line="360" w:lineRule="auto"/>
        <w:rPr>
          <w:rFonts w:ascii="Times New Roman" w:hAnsi="Times New Roman" w:cs="Times New Roman"/>
          <w:b/>
          <w:color w:val="333333"/>
          <w:sz w:val="24"/>
          <w:szCs w:val="24"/>
        </w:rPr>
      </w:pPr>
    </w:p>
    <w:p w14:paraId="01035D6C" w14:textId="77777777" w:rsidR="003D05D7" w:rsidRDefault="003D05D7" w:rsidP="003D05D7">
      <w:pPr>
        <w:autoSpaceDE w:val="0"/>
        <w:autoSpaceDN w:val="0"/>
        <w:adjustRightInd w:val="0"/>
        <w:spacing w:after="0" w:line="360" w:lineRule="auto"/>
        <w:rPr>
          <w:rFonts w:ascii="Times New Roman" w:hAnsi="Times New Roman" w:cs="Times New Roman"/>
          <w:b/>
          <w:color w:val="333333"/>
          <w:sz w:val="24"/>
          <w:szCs w:val="24"/>
        </w:rPr>
      </w:pPr>
    </w:p>
    <w:p w14:paraId="7923978D" w14:textId="77777777" w:rsidR="003D05D7" w:rsidRDefault="003D05D7" w:rsidP="003D05D7">
      <w:pPr>
        <w:autoSpaceDE w:val="0"/>
        <w:autoSpaceDN w:val="0"/>
        <w:adjustRightInd w:val="0"/>
        <w:spacing w:after="0" w:line="360" w:lineRule="auto"/>
        <w:rPr>
          <w:rFonts w:ascii="Times New Roman" w:hAnsi="Times New Roman" w:cs="Times New Roman"/>
          <w:b/>
          <w:color w:val="333333"/>
          <w:sz w:val="24"/>
          <w:szCs w:val="24"/>
        </w:rPr>
      </w:pPr>
    </w:p>
    <w:p w14:paraId="5CB8E666" w14:textId="77777777" w:rsidR="003D05D7" w:rsidRDefault="003D05D7" w:rsidP="003D05D7">
      <w:pPr>
        <w:autoSpaceDE w:val="0"/>
        <w:autoSpaceDN w:val="0"/>
        <w:adjustRightInd w:val="0"/>
        <w:spacing w:after="0" w:line="360" w:lineRule="auto"/>
        <w:rPr>
          <w:rFonts w:ascii="Times New Roman" w:hAnsi="Times New Roman" w:cs="Times New Roman"/>
          <w:b/>
          <w:color w:val="333333"/>
          <w:sz w:val="24"/>
          <w:szCs w:val="24"/>
        </w:rPr>
      </w:pPr>
    </w:p>
    <w:p w14:paraId="6579F994" w14:textId="77777777" w:rsidR="003D05D7" w:rsidRDefault="003D05D7" w:rsidP="003D05D7">
      <w:pPr>
        <w:autoSpaceDE w:val="0"/>
        <w:autoSpaceDN w:val="0"/>
        <w:adjustRightInd w:val="0"/>
        <w:spacing w:after="0" w:line="360" w:lineRule="auto"/>
        <w:rPr>
          <w:rFonts w:ascii="Times New Roman" w:hAnsi="Times New Roman" w:cs="Times New Roman"/>
          <w:b/>
          <w:color w:val="333333"/>
          <w:sz w:val="24"/>
          <w:szCs w:val="24"/>
        </w:rPr>
      </w:pPr>
      <w:r>
        <w:rPr>
          <w:rFonts w:ascii="Times New Roman" w:hAnsi="Times New Roman" w:cs="Times New Roman"/>
          <w:b/>
          <w:color w:val="333333"/>
          <w:sz w:val="24"/>
          <w:szCs w:val="24"/>
        </w:rPr>
        <w:t>Table 3 Quality appraisal for included studies</w:t>
      </w:r>
    </w:p>
    <w:tbl>
      <w:tblPr>
        <w:tblStyle w:val="TableGrid"/>
        <w:tblW w:w="5000" w:type="pct"/>
        <w:tblLook w:val="04A0" w:firstRow="1" w:lastRow="0" w:firstColumn="1" w:lastColumn="0" w:noHBand="0" w:noVBand="1"/>
      </w:tblPr>
      <w:tblGrid>
        <w:gridCol w:w="2398"/>
        <w:gridCol w:w="2583"/>
        <w:gridCol w:w="2418"/>
        <w:gridCol w:w="2378"/>
        <w:gridCol w:w="2401"/>
        <w:gridCol w:w="1996"/>
      </w:tblGrid>
      <w:tr w:rsidR="003D05D7" w14:paraId="7D11C7DE" w14:textId="77777777" w:rsidTr="003567A2">
        <w:trPr>
          <w:trHeight w:val="567"/>
        </w:trPr>
        <w:tc>
          <w:tcPr>
            <w:tcW w:w="846" w:type="pct"/>
            <w:tcBorders>
              <w:top w:val="single" w:sz="4" w:space="0" w:color="auto"/>
              <w:left w:val="single" w:sz="4" w:space="0" w:color="auto"/>
              <w:bottom w:val="single" w:sz="4" w:space="0" w:color="auto"/>
              <w:right w:val="single" w:sz="4" w:space="0" w:color="auto"/>
            </w:tcBorders>
            <w:hideMark/>
          </w:tcPr>
          <w:p w14:paraId="136883CD"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Author (Year)</w:t>
            </w:r>
          </w:p>
        </w:tc>
        <w:tc>
          <w:tcPr>
            <w:tcW w:w="911" w:type="pct"/>
            <w:tcBorders>
              <w:top w:val="single" w:sz="4" w:space="0" w:color="auto"/>
              <w:left w:val="single" w:sz="4" w:space="0" w:color="auto"/>
              <w:bottom w:val="single" w:sz="4" w:space="0" w:color="auto"/>
              <w:right w:val="single" w:sz="4" w:space="0" w:color="auto"/>
            </w:tcBorders>
            <w:hideMark/>
          </w:tcPr>
          <w:p w14:paraId="2B950B91"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Appropriate</w:t>
            </w:r>
          </w:p>
          <w:p w14:paraId="0FE98714"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Randomisation</w:t>
            </w:r>
          </w:p>
          <w:p w14:paraId="0CEFD619" w14:textId="77777777" w:rsidR="003D05D7" w:rsidRPr="003E50C5" w:rsidRDefault="003D05D7" w:rsidP="003567A2">
            <w:pPr>
              <w:autoSpaceDE w:val="0"/>
              <w:autoSpaceDN w:val="0"/>
              <w:adjustRightInd w:val="0"/>
              <w:rPr>
                <w:rFonts w:cstheme="minorHAnsi"/>
                <w:color w:val="333333"/>
              </w:rPr>
            </w:pPr>
            <w:r w:rsidRPr="003E50C5">
              <w:rPr>
                <w:rFonts w:cstheme="minorHAnsi"/>
                <w:color w:val="333333"/>
              </w:rPr>
              <w:t>Technique</w:t>
            </w:r>
          </w:p>
        </w:tc>
        <w:tc>
          <w:tcPr>
            <w:tcW w:w="853" w:type="pct"/>
            <w:tcBorders>
              <w:top w:val="single" w:sz="4" w:space="0" w:color="auto"/>
              <w:left w:val="single" w:sz="4" w:space="0" w:color="auto"/>
              <w:bottom w:val="single" w:sz="4" w:space="0" w:color="auto"/>
              <w:right w:val="single" w:sz="4" w:space="0" w:color="auto"/>
            </w:tcBorders>
          </w:tcPr>
          <w:p w14:paraId="67F529AA" w14:textId="77777777" w:rsidR="003D05D7" w:rsidRPr="003E50C5" w:rsidRDefault="003D05D7" w:rsidP="003567A2">
            <w:pPr>
              <w:spacing w:before="100" w:beforeAutospacing="1" w:after="100" w:afterAutospacing="1"/>
              <w:rPr>
                <w:rFonts w:eastAsia="Times New Roman" w:cstheme="minorHAnsi"/>
                <w:lang w:eastAsia="en-GB"/>
              </w:rPr>
            </w:pPr>
            <w:r w:rsidRPr="003E50C5">
              <w:rPr>
                <w:rFonts w:eastAsia="Times New Roman" w:cstheme="minorHAnsi"/>
                <w:lang w:eastAsia="en-GB"/>
              </w:rPr>
              <w:t>Allocation concealment</w:t>
            </w:r>
          </w:p>
          <w:p w14:paraId="434C3B85" w14:textId="77777777" w:rsidR="003D05D7" w:rsidRPr="003E50C5" w:rsidRDefault="003D05D7" w:rsidP="003567A2">
            <w:pPr>
              <w:autoSpaceDE w:val="0"/>
              <w:autoSpaceDN w:val="0"/>
              <w:adjustRightInd w:val="0"/>
              <w:rPr>
                <w:rFonts w:cstheme="minorHAnsi"/>
                <w:color w:val="333333"/>
              </w:rPr>
            </w:pPr>
          </w:p>
        </w:tc>
        <w:tc>
          <w:tcPr>
            <w:tcW w:w="839" w:type="pct"/>
            <w:tcBorders>
              <w:top w:val="single" w:sz="4" w:space="0" w:color="auto"/>
              <w:left w:val="single" w:sz="4" w:space="0" w:color="auto"/>
              <w:bottom w:val="single" w:sz="4" w:space="0" w:color="auto"/>
              <w:right w:val="single" w:sz="4" w:space="0" w:color="auto"/>
            </w:tcBorders>
          </w:tcPr>
          <w:p w14:paraId="5E943235" w14:textId="77777777" w:rsidR="003D05D7" w:rsidRPr="003E50C5" w:rsidRDefault="003D05D7" w:rsidP="003567A2">
            <w:pPr>
              <w:spacing w:before="100" w:beforeAutospacing="1" w:after="100" w:afterAutospacing="1"/>
              <w:rPr>
                <w:rFonts w:eastAsia="Times New Roman" w:cstheme="minorHAnsi"/>
                <w:lang w:eastAsia="en-GB"/>
              </w:rPr>
            </w:pPr>
            <w:r w:rsidRPr="003E50C5">
              <w:rPr>
                <w:rFonts w:eastAsia="Times New Roman" w:cstheme="minorHAnsi"/>
                <w:lang w:eastAsia="en-GB"/>
              </w:rPr>
              <w:t>Dropout rate &lt;20%</w:t>
            </w:r>
          </w:p>
          <w:p w14:paraId="765713BC" w14:textId="77777777" w:rsidR="003D05D7" w:rsidRPr="003E50C5" w:rsidRDefault="003D05D7" w:rsidP="003567A2">
            <w:pPr>
              <w:autoSpaceDE w:val="0"/>
              <w:autoSpaceDN w:val="0"/>
              <w:adjustRightInd w:val="0"/>
              <w:rPr>
                <w:rFonts w:cstheme="minorHAnsi"/>
                <w:color w:val="333333"/>
              </w:rPr>
            </w:pPr>
          </w:p>
        </w:tc>
        <w:tc>
          <w:tcPr>
            <w:tcW w:w="847" w:type="pct"/>
            <w:tcBorders>
              <w:top w:val="single" w:sz="4" w:space="0" w:color="auto"/>
              <w:left w:val="single" w:sz="4" w:space="0" w:color="auto"/>
              <w:bottom w:val="single" w:sz="4" w:space="0" w:color="auto"/>
              <w:right w:val="single" w:sz="4" w:space="0" w:color="auto"/>
            </w:tcBorders>
            <w:hideMark/>
          </w:tcPr>
          <w:p w14:paraId="059D1680" w14:textId="77777777" w:rsidR="003D05D7" w:rsidRPr="003E50C5" w:rsidRDefault="003D05D7" w:rsidP="003567A2">
            <w:pPr>
              <w:autoSpaceDE w:val="0"/>
              <w:autoSpaceDN w:val="0"/>
              <w:adjustRightInd w:val="0"/>
              <w:rPr>
                <w:rFonts w:cstheme="minorHAnsi"/>
                <w:color w:val="333333"/>
              </w:rPr>
            </w:pPr>
            <w:r w:rsidRPr="003E50C5">
              <w:rPr>
                <w:rFonts w:cstheme="minorHAnsi"/>
              </w:rPr>
              <w:t>Potential confounders properly accounted for</w:t>
            </w:r>
          </w:p>
        </w:tc>
        <w:tc>
          <w:tcPr>
            <w:tcW w:w="704" w:type="pct"/>
            <w:tcBorders>
              <w:top w:val="single" w:sz="4" w:space="0" w:color="auto"/>
              <w:left w:val="single" w:sz="4" w:space="0" w:color="auto"/>
              <w:bottom w:val="single" w:sz="4" w:space="0" w:color="auto"/>
              <w:right w:val="single" w:sz="4" w:space="0" w:color="auto"/>
            </w:tcBorders>
            <w:hideMark/>
          </w:tcPr>
          <w:p w14:paraId="7674E212" w14:textId="77777777" w:rsidR="003D05D7" w:rsidRPr="003E50C5" w:rsidRDefault="003D05D7" w:rsidP="003567A2">
            <w:pPr>
              <w:spacing w:before="100" w:beforeAutospacing="1" w:after="100" w:afterAutospacing="1"/>
              <w:rPr>
                <w:rFonts w:eastAsia="Times New Roman" w:cstheme="minorHAnsi"/>
                <w:lang w:eastAsia="en-GB"/>
              </w:rPr>
            </w:pPr>
            <w:r w:rsidRPr="003E50C5">
              <w:rPr>
                <w:rFonts w:eastAsia="Times New Roman" w:cstheme="minorHAnsi"/>
                <w:lang w:eastAsia="en-GB"/>
              </w:rPr>
              <w:t>Were eligibility clear</w:t>
            </w:r>
          </w:p>
        </w:tc>
      </w:tr>
      <w:tr w:rsidR="00835474" w14:paraId="5B0A6ACE" w14:textId="77777777" w:rsidTr="003567A2">
        <w:trPr>
          <w:trHeight w:val="567"/>
        </w:trPr>
        <w:tc>
          <w:tcPr>
            <w:tcW w:w="846" w:type="pct"/>
            <w:tcBorders>
              <w:top w:val="single" w:sz="4" w:space="0" w:color="auto"/>
              <w:left w:val="single" w:sz="4" w:space="0" w:color="auto"/>
              <w:bottom w:val="single" w:sz="4" w:space="0" w:color="auto"/>
              <w:right w:val="single" w:sz="4" w:space="0" w:color="auto"/>
            </w:tcBorders>
            <w:hideMark/>
          </w:tcPr>
          <w:p w14:paraId="7C6CACE4" w14:textId="77777777" w:rsidR="00835474" w:rsidRPr="003E50C5" w:rsidRDefault="00835474" w:rsidP="00502B15">
            <w:pPr>
              <w:autoSpaceDE w:val="0"/>
              <w:autoSpaceDN w:val="0"/>
              <w:adjustRightInd w:val="0"/>
              <w:rPr>
                <w:rFonts w:cstheme="minorHAnsi"/>
                <w:color w:val="333333"/>
              </w:rPr>
            </w:pPr>
            <w:r w:rsidRPr="003E50C5">
              <w:rPr>
                <w:rFonts w:cstheme="minorHAnsi"/>
                <w:color w:val="333333"/>
              </w:rPr>
              <w:t>Van Gaalen</w:t>
            </w:r>
            <w:r w:rsidRPr="00835474">
              <w:rPr>
                <w:rFonts w:cstheme="minorHAnsi"/>
                <w:color w:val="333333"/>
                <w:vertAlign w:val="superscript"/>
              </w:rPr>
              <w:t>33</w:t>
            </w:r>
          </w:p>
          <w:p w14:paraId="7031A2E8" w14:textId="77777777" w:rsidR="00835474" w:rsidRPr="003E50C5" w:rsidRDefault="00835474" w:rsidP="00502B15">
            <w:pPr>
              <w:autoSpaceDE w:val="0"/>
              <w:autoSpaceDN w:val="0"/>
              <w:adjustRightInd w:val="0"/>
              <w:rPr>
                <w:rFonts w:cstheme="minorHAnsi"/>
                <w:color w:val="333333"/>
              </w:rPr>
            </w:pPr>
            <w:r w:rsidRPr="003E50C5">
              <w:rPr>
                <w:rFonts w:cstheme="minorHAnsi"/>
                <w:color w:val="333333"/>
              </w:rPr>
              <w:t>Van der Meer</w:t>
            </w:r>
            <w:r w:rsidRPr="00835474">
              <w:rPr>
                <w:rFonts w:cstheme="minorHAnsi"/>
                <w:color w:val="333333"/>
                <w:vertAlign w:val="superscript"/>
              </w:rPr>
              <w:t>34-36</w:t>
            </w:r>
          </w:p>
          <w:p w14:paraId="5E4401C8" w14:textId="1013D60F" w:rsidR="00835474" w:rsidRPr="003E50C5" w:rsidRDefault="00835474" w:rsidP="003567A2">
            <w:pPr>
              <w:autoSpaceDE w:val="0"/>
              <w:autoSpaceDN w:val="0"/>
              <w:adjustRightInd w:val="0"/>
              <w:rPr>
                <w:rFonts w:cstheme="minorHAnsi"/>
                <w:color w:val="333333"/>
              </w:rPr>
            </w:pPr>
          </w:p>
        </w:tc>
        <w:tc>
          <w:tcPr>
            <w:tcW w:w="911" w:type="pct"/>
            <w:tcBorders>
              <w:top w:val="single" w:sz="4" w:space="0" w:color="auto"/>
              <w:left w:val="single" w:sz="4" w:space="0" w:color="auto"/>
              <w:bottom w:val="single" w:sz="4" w:space="0" w:color="auto"/>
              <w:right w:val="single" w:sz="4" w:space="0" w:color="auto"/>
            </w:tcBorders>
            <w:hideMark/>
          </w:tcPr>
          <w:p w14:paraId="72054320"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No</w:t>
            </w:r>
          </w:p>
        </w:tc>
        <w:tc>
          <w:tcPr>
            <w:tcW w:w="853" w:type="pct"/>
            <w:tcBorders>
              <w:top w:val="single" w:sz="4" w:space="0" w:color="auto"/>
              <w:left w:val="single" w:sz="4" w:space="0" w:color="auto"/>
              <w:bottom w:val="single" w:sz="4" w:space="0" w:color="auto"/>
              <w:right w:val="single" w:sz="4" w:space="0" w:color="auto"/>
            </w:tcBorders>
            <w:hideMark/>
          </w:tcPr>
          <w:p w14:paraId="4EED0AED"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No</w:t>
            </w:r>
          </w:p>
        </w:tc>
        <w:tc>
          <w:tcPr>
            <w:tcW w:w="839" w:type="pct"/>
            <w:tcBorders>
              <w:top w:val="single" w:sz="4" w:space="0" w:color="auto"/>
              <w:left w:val="single" w:sz="4" w:space="0" w:color="auto"/>
              <w:bottom w:val="single" w:sz="4" w:space="0" w:color="auto"/>
              <w:right w:val="single" w:sz="4" w:space="0" w:color="auto"/>
            </w:tcBorders>
            <w:hideMark/>
          </w:tcPr>
          <w:p w14:paraId="76C8F9F0"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Yes</w:t>
            </w:r>
          </w:p>
        </w:tc>
        <w:tc>
          <w:tcPr>
            <w:tcW w:w="847" w:type="pct"/>
            <w:tcBorders>
              <w:top w:val="single" w:sz="4" w:space="0" w:color="auto"/>
              <w:left w:val="single" w:sz="4" w:space="0" w:color="auto"/>
              <w:bottom w:val="single" w:sz="4" w:space="0" w:color="auto"/>
              <w:right w:val="single" w:sz="4" w:space="0" w:color="auto"/>
            </w:tcBorders>
            <w:hideMark/>
          </w:tcPr>
          <w:p w14:paraId="17297635"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Yes</w:t>
            </w:r>
          </w:p>
        </w:tc>
        <w:tc>
          <w:tcPr>
            <w:tcW w:w="704" w:type="pct"/>
            <w:tcBorders>
              <w:top w:val="single" w:sz="4" w:space="0" w:color="auto"/>
              <w:left w:val="single" w:sz="4" w:space="0" w:color="auto"/>
              <w:bottom w:val="single" w:sz="4" w:space="0" w:color="auto"/>
              <w:right w:val="single" w:sz="4" w:space="0" w:color="auto"/>
            </w:tcBorders>
            <w:hideMark/>
          </w:tcPr>
          <w:p w14:paraId="2CA89936"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Yes</w:t>
            </w:r>
          </w:p>
        </w:tc>
      </w:tr>
      <w:tr w:rsidR="00835474" w14:paraId="57330F61" w14:textId="77777777" w:rsidTr="003567A2">
        <w:trPr>
          <w:trHeight w:val="567"/>
        </w:trPr>
        <w:tc>
          <w:tcPr>
            <w:tcW w:w="846" w:type="pct"/>
            <w:tcBorders>
              <w:top w:val="single" w:sz="4" w:space="0" w:color="auto"/>
              <w:left w:val="single" w:sz="4" w:space="0" w:color="auto"/>
              <w:bottom w:val="single" w:sz="4" w:space="0" w:color="auto"/>
              <w:right w:val="single" w:sz="4" w:space="0" w:color="auto"/>
            </w:tcBorders>
          </w:tcPr>
          <w:p w14:paraId="39B057E6" w14:textId="17D0321D" w:rsidR="00835474" w:rsidRPr="003E50C5" w:rsidRDefault="00835474" w:rsidP="003567A2">
            <w:pPr>
              <w:autoSpaceDE w:val="0"/>
              <w:autoSpaceDN w:val="0"/>
              <w:adjustRightInd w:val="0"/>
              <w:rPr>
                <w:rFonts w:cstheme="minorHAnsi"/>
                <w:color w:val="333333"/>
              </w:rPr>
            </w:pPr>
            <w:r w:rsidRPr="003E50C5">
              <w:rPr>
                <w:rFonts w:cstheme="minorHAnsi"/>
              </w:rPr>
              <w:t>Hashimoto</w:t>
            </w:r>
            <w:r w:rsidRPr="00835474">
              <w:rPr>
                <w:rFonts w:cstheme="minorHAnsi"/>
                <w:color w:val="333333"/>
                <w:vertAlign w:val="superscript"/>
              </w:rPr>
              <w:t xml:space="preserve"> 37</w:t>
            </w:r>
          </w:p>
        </w:tc>
        <w:tc>
          <w:tcPr>
            <w:tcW w:w="911" w:type="pct"/>
            <w:tcBorders>
              <w:top w:val="single" w:sz="4" w:space="0" w:color="auto"/>
              <w:left w:val="single" w:sz="4" w:space="0" w:color="auto"/>
              <w:bottom w:val="single" w:sz="4" w:space="0" w:color="auto"/>
              <w:right w:val="single" w:sz="4" w:space="0" w:color="auto"/>
            </w:tcBorders>
          </w:tcPr>
          <w:p w14:paraId="3D28DE15"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No</w:t>
            </w:r>
          </w:p>
        </w:tc>
        <w:tc>
          <w:tcPr>
            <w:tcW w:w="853" w:type="pct"/>
            <w:tcBorders>
              <w:top w:val="single" w:sz="4" w:space="0" w:color="auto"/>
              <w:left w:val="single" w:sz="4" w:space="0" w:color="auto"/>
              <w:bottom w:val="single" w:sz="4" w:space="0" w:color="auto"/>
              <w:right w:val="single" w:sz="4" w:space="0" w:color="auto"/>
            </w:tcBorders>
          </w:tcPr>
          <w:p w14:paraId="63DCA910"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No</w:t>
            </w:r>
          </w:p>
        </w:tc>
        <w:tc>
          <w:tcPr>
            <w:tcW w:w="839" w:type="pct"/>
            <w:tcBorders>
              <w:top w:val="single" w:sz="4" w:space="0" w:color="auto"/>
              <w:left w:val="single" w:sz="4" w:space="0" w:color="auto"/>
              <w:bottom w:val="single" w:sz="4" w:space="0" w:color="auto"/>
              <w:right w:val="single" w:sz="4" w:space="0" w:color="auto"/>
            </w:tcBorders>
          </w:tcPr>
          <w:p w14:paraId="234EB80F"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Yes</w:t>
            </w:r>
          </w:p>
        </w:tc>
        <w:tc>
          <w:tcPr>
            <w:tcW w:w="847" w:type="pct"/>
            <w:tcBorders>
              <w:top w:val="single" w:sz="4" w:space="0" w:color="auto"/>
              <w:left w:val="single" w:sz="4" w:space="0" w:color="auto"/>
              <w:bottom w:val="single" w:sz="4" w:space="0" w:color="auto"/>
              <w:right w:val="single" w:sz="4" w:space="0" w:color="auto"/>
            </w:tcBorders>
          </w:tcPr>
          <w:p w14:paraId="1DF7EAD9"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Yes</w:t>
            </w:r>
          </w:p>
        </w:tc>
        <w:tc>
          <w:tcPr>
            <w:tcW w:w="704" w:type="pct"/>
            <w:tcBorders>
              <w:top w:val="single" w:sz="4" w:space="0" w:color="auto"/>
              <w:left w:val="single" w:sz="4" w:space="0" w:color="auto"/>
              <w:bottom w:val="single" w:sz="4" w:space="0" w:color="auto"/>
              <w:right w:val="single" w:sz="4" w:space="0" w:color="auto"/>
            </w:tcBorders>
          </w:tcPr>
          <w:p w14:paraId="4AF940AD"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Yes</w:t>
            </w:r>
          </w:p>
        </w:tc>
      </w:tr>
      <w:tr w:rsidR="00835474" w14:paraId="000E99AA" w14:textId="77777777" w:rsidTr="003567A2">
        <w:trPr>
          <w:trHeight w:val="567"/>
        </w:trPr>
        <w:tc>
          <w:tcPr>
            <w:tcW w:w="846" w:type="pct"/>
            <w:tcBorders>
              <w:top w:val="single" w:sz="4" w:space="0" w:color="auto"/>
              <w:left w:val="single" w:sz="4" w:space="0" w:color="auto"/>
              <w:bottom w:val="single" w:sz="4" w:space="0" w:color="auto"/>
              <w:right w:val="single" w:sz="4" w:space="0" w:color="auto"/>
            </w:tcBorders>
            <w:hideMark/>
          </w:tcPr>
          <w:p w14:paraId="36C167C3" w14:textId="77777777" w:rsidR="00835474" w:rsidRPr="003E50C5" w:rsidRDefault="00835474" w:rsidP="00502B15">
            <w:pPr>
              <w:autoSpaceDE w:val="0"/>
              <w:autoSpaceDN w:val="0"/>
              <w:adjustRightInd w:val="0"/>
              <w:rPr>
                <w:rFonts w:cstheme="minorHAnsi"/>
                <w:color w:val="333333"/>
              </w:rPr>
            </w:pPr>
            <w:r w:rsidRPr="003E50C5">
              <w:rPr>
                <w:rFonts w:cstheme="minorHAnsi"/>
                <w:color w:val="333333"/>
              </w:rPr>
              <w:t>Bender</w:t>
            </w:r>
            <w:r w:rsidRPr="00835474">
              <w:rPr>
                <w:rFonts w:cstheme="minorHAnsi"/>
                <w:color w:val="333333"/>
                <w:vertAlign w:val="superscript"/>
              </w:rPr>
              <w:t>38</w:t>
            </w:r>
          </w:p>
          <w:p w14:paraId="5E0CB860" w14:textId="77777777" w:rsidR="00835474" w:rsidRPr="003E50C5" w:rsidRDefault="00835474" w:rsidP="003567A2">
            <w:pPr>
              <w:autoSpaceDE w:val="0"/>
              <w:autoSpaceDN w:val="0"/>
              <w:adjustRightInd w:val="0"/>
              <w:rPr>
                <w:rFonts w:cstheme="minorHAnsi"/>
                <w:color w:val="333333"/>
              </w:rPr>
            </w:pPr>
          </w:p>
        </w:tc>
        <w:tc>
          <w:tcPr>
            <w:tcW w:w="911" w:type="pct"/>
            <w:tcBorders>
              <w:top w:val="single" w:sz="4" w:space="0" w:color="auto"/>
              <w:left w:val="single" w:sz="4" w:space="0" w:color="auto"/>
              <w:bottom w:val="single" w:sz="4" w:space="0" w:color="auto"/>
              <w:right w:val="single" w:sz="4" w:space="0" w:color="auto"/>
            </w:tcBorders>
            <w:hideMark/>
          </w:tcPr>
          <w:p w14:paraId="290A348F"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Yes</w:t>
            </w:r>
          </w:p>
        </w:tc>
        <w:tc>
          <w:tcPr>
            <w:tcW w:w="853" w:type="pct"/>
            <w:tcBorders>
              <w:top w:val="single" w:sz="4" w:space="0" w:color="auto"/>
              <w:left w:val="single" w:sz="4" w:space="0" w:color="auto"/>
              <w:bottom w:val="single" w:sz="4" w:space="0" w:color="auto"/>
              <w:right w:val="single" w:sz="4" w:space="0" w:color="auto"/>
            </w:tcBorders>
            <w:hideMark/>
          </w:tcPr>
          <w:p w14:paraId="078F2B31"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Yes</w:t>
            </w:r>
          </w:p>
        </w:tc>
        <w:tc>
          <w:tcPr>
            <w:tcW w:w="839" w:type="pct"/>
            <w:tcBorders>
              <w:top w:val="single" w:sz="4" w:space="0" w:color="auto"/>
              <w:left w:val="single" w:sz="4" w:space="0" w:color="auto"/>
              <w:bottom w:val="single" w:sz="4" w:space="0" w:color="auto"/>
              <w:right w:val="single" w:sz="4" w:space="0" w:color="auto"/>
            </w:tcBorders>
            <w:hideMark/>
          </w:tcPr>
          <w:p w14:paraId="1A78B718"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Yes</w:t>
            </w:r>
          </w:p>
        </w:tc>
        <w:tc>
          <w:tcPr>
            <w:tcW w:w="847" w:type="pct"/>
            <w:tcBorders>
              <w:top w:val="single" w:sz="4" w:space="0" w:color="auto"/>
              <w:left w:val="single" w:sz="4" w:space="0" w:color="auto"/>
              <w:bottom w:val="single" w:sz="4" w:space="0" w:color="auto"/>
              <w:right w:val="single" w:sz="4" w:space="0" w:color="auto"/>
            </w:tcBorders>
            <w:hideMark/>
          </w:tcPr>
          <w:p w14:paraId="2414C15A"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No</w:t>
            </w:r>
          </w:p>
        </w:tc>
        <w:tc>
          <w:tcPr>
            <w:tcW w:w="704" w:type="pct"/>
            <w:tcBorders>
              <w:top w:val="single" w:sz="4" w:space="0" w:color="auto"/>
              <w:left w:val="single" w:sz="4" w:space="0" w:color="auto"/>
              <w:bottom w:val="single" w:sz="4" w:space="0" w:color="auto"/>
              <w:right w:val="single" w:sz="4" w:space="0" w:color="auto"/>
            </w:tcBorders>
            <w:hideMark/>
          </w:tcPr>
          <w:p w14:paraId="4B4A64EC"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Yes</w:t>
            </w:r>
          </w:p>
        </w:tc>
      </w:tr>
      <w:tr w:rsidR="00835474" w14:paraId="6CFBE6D6" w14:textId="77777777" w:rsidTr="003567A2">
        <w:trPr>
          <w:trHeight w:val="567"/>
        </w:trPr>
        <w:tc>
          <w:tcPr>
            <w:tcW w:w="846" w:type="pct"/>
            <w:tcBorders>
              <w:top w:val="single" w:sz="4" w:space="0" w:color="auto"/>
              <w:left w:val="single" w:sz="4" w:space="0" w:color="auto"/>
              <w:bottom w:val="single" w:sz="4" w:space="0" w:color="auto"/>
              <w:right w:val="single" w:sz="4" w:space="0" w:color="auto"/>
            </w:tcBorders>
            <w:hideMark/>
          </w:tcPr>
          <w:p w14:paraId="54967532" w14:textId="77777777" w:rsidR="00835474" w:rsidRPr="003E50C5" w:rsidRDefault="00835474" w:rsidP="00502B15">
            <w:pPr>
              <w:autoSpaceDE w:val="0"/>
              <w:autoSpaceDN w:val="0"/>
              <w:adjustRightInd w:val="0"/>
              <w:rPr>
                <w:rFonts w:cstheme="minorHAnsi"/>
                <w:color w:val="333333"/>
              </w:rPr>
            </w:pPr>
            <w:r w:rsidRPr="003E50C5">
              <w:rPr>
                <w:rFonts w:cstheme="minorHAnsi"/>
                <w:color w:val="333333"/>
              </w:rPr>
              <w:t>Liu</w:t>
            </w:r>
            <w:r w:rsidRPr="00835474">
              <w:rPr>
                <w:rFonts w:cstheme="minorHAnsi"/>
                <w:color w:val="333333"/>
                <w:vertAlign w:val="superscript"/>
              </w:rPr>
              <w:t>39</w:t>
            </w:r>
          </w:p>
          <w:p w14:paraId="1BAE6DBE" w14:textId="77777777" w:rsidR="00835474" w:rsidRPr="003E50C5" w:rsidRDefault="00835474" w:rsidP="003567A2">
            <w:pPr>
              <w:autoSpaceDE w:val="0"/>
              <w:autoSpaceDN w:val="0"/>
              <w:adjustRightInd w:val="0"/>
              <w:rPr>
                <w:rFonts w:cstheme="minorHAnsi"/>
                <w:color w:val="333333"/>
              </w:rPr>
            </w:pPr>
          </w:p>
        </w:tc>
        <w:tc>
          <w:tcPr>
            <w:tcW w:w="911" w:type="pct"/>
            <w:tcBorders>
              <w:top w:val="single" w:sz="4" w:space="0" w:color="auto"/>
              <w:left w:val="single" w:sz="4" w:space="0" w:color="auto"/>
              <w:bottom w:val="single" w:sz="4" w:space="0" w:color="auto"/>
              <w:right w:val="single" w:sz="4" w:space="0" w:color="auto"/>
            </w:tcBorders>
            <w:hideMark/>
          </w:tcPr>
          <w:p w14:paraId="0DB4C13B"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Not clear</w:t>
            </w:r>
          </w:p>
        </w:tc>
        <w:tc>
          <w:tcPr>
            <w:tcW w:w="853" w:type="pct"/>
            <w:tcBorders>
              <w:top w:val="single" w:sz="4" w:space="0" w:color="auto"/>
              <w:left w:val="single" w:sz="4" w:space="0" w:color="auto"/>
              <w:bottom w:val="single" w:sz="4" w:space="0" w:color="auto"/>
              <w:right w:val="single" w:sz="4" w:space="0" w:color="auto"/>
            </w:tcBorders>
            <w:hideMark/>
          </w:tcPr>
          <w:p w14:paraId="6A65B88B"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Not clear</w:t>
            </w:r>
          </w:p>
        </w:tc>
        <w:tc>
          <w:tcPr>
            <w:tcW w:w="839" w:type="pct"/>
            <w:tcBorders>
              <w:top w:val="single" w:sz="4" w:space="0" w:color="auto"/>
              <w:left w:val="single" w:sz="4" w:space="0" w:color="auto"/>
              <w:bottom w:val="single" w:sz="4" w:space="0" w:color="auto"/>
              <w:right w:val="single" w:sz="4" w:space="0" w:color="auto"/>
            </w:tcBorders>
            <w:hideMark/>
          </w:tcPr>
          <w:p w14:paraId="5B658A9B"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No</w:t>
            </w:r>
          </w:p>
        </w:tc>
        <w:tc>
          <w:tcPr>
            <w:tcW w:w="847" w:type="pct"/>
            <w:tcBorders>
              <w:top w:val="single" w:sz="4" w:space="0" w:color="auto"/>
              <w:left w:val="single" w:sz="4" w:space="0" w:color="auto"/>
              <w:bottom w:val="single" w:sz="4" w:space="0" w:color="auto"/>
              <w:right w:val="single" w:sz="4" w:space="0" w:color="auto"/>
            </w:tcBorders>
            <w:hideMark/>
          </w:tcPr>
          <w:p w14:paraId="61833B8A"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No</w:t>
            </w:r>
          </w:p>
        </w:tc>
        <w:tc>
          <w:tcPr>
            <w:tcW w:w="704" w:type="pct"/>
            <w:tcBorders>
              <w:top w:val="single" w:sz="4" w:space="0" w:color="auto"/>
              <w:left w:val="single" w:sz="4" w:space="0" w:color="auto"/>
              <w:bottom w:val="single" w:sz="4" w:space="0" w:color="auto"/>
              <w:right w:val="single" w:sz="4" w:space="0" w:color="auto"/>
            </w:tcBorders>
            <w:hideMark/>
          </w:tcPr>
          <w:p w14:paraId="0290182B" w14:textId="77777777" w:rsidR="00835474" w:rsidRPr="003E50C5" w:rsidRDefault="00835474" w:rsidP="003567A2">
            <w:pPr>
              <w:autoSpaceDE w:val="0"/>
              <w:autoSpaceDN w:val="0"/>
              <w:adjustRightInd w:val="0"/>
              <w:rPr>
                <w:rFonts w:cstheme="minorHAnsi"/>
                <w:color w:val="333333"/>
              </w:rPr>
            </w:pPr>
            <w:r w:rsidRPr="003E50C5">
              <w:rPr>
                <w:rFonts w:cstheme="minorHAnsi"/>
                <w:color w:val="333333"/>
              </w:rPr>
              <w:t>Yes</w:t>
            </w:r>
          </w:p>
        </w:tc>
      </w:tr>
      <w:tr w:rsidR="00835474" w14:paraId="171E0070" w14:textId="77777777" w:rsidTr="003567A2">
        <w:trPr>
          <w:trHeight w:val="907"/>
        </w:trPr>
        <w:tc>
          <w:tcPr>
            <w:tcW w:w="846" w:type="pct"/>
            <w:tcBorders>
              <w:top w:val="single" w:sz="4" w:space="0" w:color="auto"/>
              <w:left w:val="single" w:sz="4" w:space="0" w:color="auto"/>
              <w:bottom w:val="single" w:sz="4" w:space="0" w:color="auto"/>
              <w:right w:val="single" w:sz="4" w:space="0" w:color="auto"/>
            </w:tcBorders>
            <w:hideMark/>
          </w:tcPr>
          <w:p w14:paraId="13A22B95" w14:textId="77777777" w:rsidR="00835474" w:rsidRPr="003E50C5" w:rsidRDefault="00835474" w:rsidP="00502B15">
            <w:pPr>
              <w:autoSpaceDE w:val="0"/>
              <w:autoSpaceDN w:val="0"/>
              <w:adjustRightInd w:val="0"/>
              <w:rPr>
                <w:rFonts w:cstheme="minorHAnsi"/>
                <w:color w:val="333333"/>
              </w:rPr>
            </w:pPr>
            <w:r w:rsidRPr="003E50C5">
              <w:rPr>
                <w:rFonts w:cstheme="minorHAnsi"/>
                <w:color w:val="333333"/>
              </w:rPr>
              <w:t>Rasmusen</w:t>
            </w:r>
            <w:r w:rsidRPr="00835474">
              <w:rPr>
                <w:rFonts w:cstheme="minorHAnsi"/>
                <w:color w:val="333333"/>
                <w:vertAlign w:val="superscript"/>
              </w:rPr>
              <w:t>40</w:t>
            </w:r>
          </w:p>
          <w:p w14:paraId="4F6EA388" w14:textId="77777777" w:rsidR="00835474" w:rsidRPr="003E50C5" w:rsidRDefault="00835474" w:rsidP="00502B15">
            <w:pPr>
              <w:autoSpaceDE w:val="0"/>
              <w:autoSpaceDN w:val="0"/>
              <w:adjustRightInd w:val="0"/>
              <w:rPr>
                <w:rFonts w:cstheme="minorHAnsi"/>
                <w:color w:val="333333"/>
              </w:rPr>
            </w:pPr>
          </w:p>
          <w:p w14:paraId="53A5279D" w14:textId="77777777" w:rsidR="00835474" w:rsidRPr="003E50C5" w:rsidRDefault="00835474" w:rsidP="003567A2">
            <w:pPr>
              <w:autoSpaceDE w:val="0"/>
              <w:autoSpaceDN w:val="0"/>
              <w:adjustRightInd w:val="0"/>
              <w:rPr>
                <w:rFonts w:cstheme="minorHAnsi"/>
                <w:color w:val="333333"/>
              </w:rPr>
            </w:pPr>
          </w:p>
        </w:tc>
        <w:tc>
          <w:tcPr>
            <w:tcW w:w="911" w:type="pct"/>
            <w:tcBorders>
              <w:top w:val="single" w:sz="4" w:space="0" w:color="auto"/>
              <w:left w:val="single" w:sz="4" w:space="0" w:color="auto"/>
              <w:bottom w:val="single" w:sz="4" w:space="0" w:color="auto"/>
              <w:right w:val="single" w:sz="4" w:space="0" w:color="auto"/>
            </w:tcBorders>
            <w:hideMark/>
          </w:tcPr>
          <w:p w14:paraId="01EDA368" w14:textId="77777777" w:rsidR="00835474" w:rsidRPr="003E50C5" w:rsidRDefault="00835474" w:rsidP="003567A2">
            <w:pPr>
              <w:autoSpaceDE w:val="0"/>
              <w:autoSpaceDN w:val="0"/>
              <w:adjustRightInd w:val="0"/>
              <w:rPr>
                <w:rFonts w:cstheme="minorHAnsi"/>
              </w:rPr>
            </w:pPr>
            <w:r w:rsidRPr="003E50C5">
              <w:rPr>
                <w:rFonts w:cstheme="minorHAnsi"/>
              </w:rPr>
              <w:t>Yes</w:t>
            </w:r>
          </w:p>
        </w:tc>
        <w:tc>
          <w:tcPr>
            <w:tcW w:w="853" w:type="pct"/>
            <w:tcBorders>
              <w:top w:val="single" w:sz="4" w:space="0" w:color="auto"/>
              <w:left w:val="single" w:sz="4" w:space="0" w:color="auto"/>
              <w:bottom w:val="single" w:sz="4" w:space="0" w:color="auto"/>
              <w:right w:val="single" w:sz="4" w:space="0" w:color="auto"/>
            </w:tcBorders>
            <w:hideMark/>
          </w:tcPr>
          <w:p w14:paraId="14A27971" w14:textId="77777777" w:rsidR="00835474" w:rsidRPr="003E50C5" w:rsidRDefault="00835474" w:rsidP="003567A2">
            <w:pPr>
              <w:autoSpaceDE w:val="0"/>
              <w:autoSpaceDN w:val="0"/>
              <w:adjustRightInd w:val="0"/>
              <w:rPr>
                <w:rFonts w:cstheme="minorHAnsi"/>
              </w:rPr>
            </w:pPr>
            <w:r w:rsidRPr="003E50C5">
              <w:rPr>
                <w:rFonts w:cstheme="minorHAnsi"/>
              </w:rPr>
              <w:t>Yes</w:t>
            </w:r>
          </w:p>
        </w:tc>
        <w:tc>
          <w:tcPr>
            <w:tcW w:w="839" w:type="pct"/>
            <w:tcBorders>
              <w:top w:val="single" w:sz="4" w:space="0" w:color="auto"/>
              <w:left w:val="single" w:sz="4" w:space="0" w:color="auto"/>
              <w:bottom w:val="single" w:sz="4" w:space="0" w:color="auto"/>
              <w:right w:val="single" w:sz="4" w:space="0" w:color="auto"/>
            </w:tcBorders>
            <w:hideMark/>
          </w:tcPr>
          <w:p w14:paraId="3819A16C" w14:textId="77777777" w:rsidR="00835474" w:rsidRPr="003E50C5" w:rsidRDefault="00835474" w:rsidP="003567A2">
            <w:pPr>
              <w:autoSpaceDE w:val="0"/>
              <w:autoSpaceDN w:val="0"/>
              <w:adjustRightInd w:val="0"/>
              <w:rPr>
                <w:rFonts w:cstheme="minorHAnsi"/>
              </w:rPr>
            </w:pPr>
            <w:r w:rsidRPr="003E50C5">
              <w:rPr>
                <w:rFonts w:cstheme="minorHAnsi"/>
              </w:rPr>
              <w:t>Yes</w:t>
            </w:r>
          </w:p>
        </w:tc>
        <w:tc>
          <w:tcPr>
            <w:tcW w:w="847" w:type="pct"/>
            <w:tcBorders>
              <w:top w:val="single" w:sz="4" w:space="0" w:color="auto"/>
              <w:left w:val="single" w:sz="4" w:space="0" w:color="auto"/>
              <w:bottom w:val="single" w:sz="4" w:space="0" w:color="auto"/>
              <w:right w:val="single" w:sz="4" w:space="0" w:color="auto"/>
            </w:tcBorders>
            <w:hideMark/>
          </w:tcPr>
          <w:p w14:paraId="4A526DA5" w14:textId="77777777" w:rsidR="00835474" w:rsidRPr="003E50C5" w:rsidRDefault="00835474" w:rsidP="003567A2">
            <w:pPr>
              <w:autoSpaceDE w:val="0"/>
              <w:autoSpaceDN w:val="0"/>
              <w:adjustRightInd w:val="0"/>
              <w:rPr>
                <w:rFonts w:cstheme="minorHAnsi"/>
              </w:rPr>
            </w:pPr>
            <w:r w:rsidRPr="003E50C5">
              <w:rPr>
                <w:rFonts w:cstheme="minorHAnsi"/>
              </w:rPr>
              <w:t>No</w:t>
            </w:r>
          </w:p>
        </w:tc>
        <w:tc>
          <w:tcPr>
            <w:tcW w:w="704" w:type="pct"/>
            <w:tcBorders>
              <w:top w:val="single" w:sz="4" w:space="0" w:color="auto"/>
              <w:left w:val="single" w:sz="4" w:space="0" w:color="auto"/>
              <w:bottom w:val="single" w:sz="4" w:space="0" w:color="auto"/>
              <w:right w:val="single" w:sz="4" w:space="0" w:color="auto"/>
            </w:tcBorders>
            <w:hideMark/>
          </w:tcPr>
          <w:p w14:paraId="574542BC" w14:textId="77777777" w:rsidR="00835474" w:rsidRPr="003E50C5" w:rsidRDefault="00835474" w:rsidP="003567A2">
            <w:pPr>
              <w:autoSpaceDE w:val="0"/>
              <w:autoSpaceDN w:val="0"/>
              <w:adjustRightInd w:val="0"/>
              <w:rPr>
                <w:rFonts w:cstheme="minorHAnsi"/>
              </w:rPr>
            </w:pPr>
            <w:r w:rsidRPr="003E50C5">
              <w:rPr>
                <w:rFonts w:cstheme="minorHAnsi"/>
              </w:rPr>
              <w:t>Yes</w:t>
            </w:r>
          </w:p>
        </w:tc>
      </w:tr>
    </w:tbl>
    <w:p w14:paraId="6CD22B59" w14:textId="77777777" w:rsidR="003D05D7" w:rsidRDefault="003D05D7" w:rsidP="003D05D7"/>
    <w:sectPr w:rsidR="003D05D7" w:rsidSect="003D05D7">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08C82" w14:textId="77777777" w:rsidR="002A077C" w:rsidRDefault="002A077C" w:rsidP="00380B73">
      <w:pPr>
        <w:spacing w:after="0" w:line="240" w:lineRule="auto"/>
      </w:pPr>
      <w:r>
        <w:separator/>
      </w:r>
    </w:p>
  </w:endnote>
  <w:endnote w:type="continuationSeparator" w:id="0">
    <w:p w14:paraId="3A2B2DE5" w14:textId="77777777" w:rsidR="002A077C" w:rsidRDefault="002A077C" w:rsidP="0038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1" w:usb1="08070000" w:usb2="00000010" w:usb3="00000000" w:csb0="00020000" w:csb1="00000000"/>
  </w:font>
  <w:font w:name="AdvOT35fdff1a">
    <w:altName w:val="Cambria"/>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PECFD32">
    <w:altName w:val="Cambria"/>
    <w:panose1 w:val="00000000000000000000"/>
    <w:charset w:val="00"/>
    <w:family w:val="swiss"/>
    <w:notTrueType/>
    <w:pitch w:val="default"/>
    <w:sig w:usb0="00000003" w:usb1="00000000" w:usb2="00000000" w:usb3="00000000" w:csb0="00000001" w:csb1="00000000"/>
  </w:font>
  <w:font w:name="JansonText-Roman">
    <w:altName w:val="Cambria"/>
    <w:panose1 w:val="00000000000000000000"/>
    <w:charset w:val="00"/>
    <w:family w:val="auto"/>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Fjalla One">
    <w:altName w:val="Times New Roman"/>
    <w:charset w:val="00"/>
    <w:family w:val="auto"/>
    <w:pitch w:val="default"/>
  </w:font>
  <w:font w:name="AdvP7C2E">
    <w:altName w:val="Cambria"/>
    <w:panose1 w:val="00000000000000000000"/>
    <w:charset w:val="00"/>
    <w:family w:val="roman"/>
    <w:notTrueType/>
    <w:pitch w:val="default"/>
    <w:sig w:usb0="00000003" w:usb1="00000000" w:usb2="00000000" w:usb3="00000000" w:csb0="00000001" w:csb1="00000000"/>
  </w:font>
  <w:font w:name="AdvPi3">
    <w:panose1 w:val="00000000000000000000"/>
    <w:charset w:val="00"/>
    <w:family w:val="roman"/>
    <w:notTrueType/>
    <w:pitch w:val="default"/>
    <w:sig w:usb0="00000003" w:usb1="00000000" w:usb2="00000000" w:usb3="00000000" w:csb0="00000001" w:csb1="00000000"/>
  </w:font>
  <w:font w:name="AdvPSA88B">
    <w:panose1 w:val="00000000000000000000"/>
    <w:charset w:val="00"/>
    <w:family w:val="roman"/>
    <w:notTrueType/>
    <w:pitch w:val="default"/>
    <w:sig w:usb0="00000003" w:usb1="00000000" w:usb2="00000000" w:usb3="00000000" w:csb0="00000001" w:csb1="00000000"/>
  </w:font>
  <w:font w:name="AdvPSA88D">
    <w:panose1 w:val="00000000000000000000"/>
    <w:charset w:val="00"/>
    <w:family w:val="roman"/>
    <w:notTrueType/>
    <w:pitch w:val="default"/>
    <w:sig w:usb0="00000003" w:usb1="00000000" w:usb2="00000000" w:usb3="00000000" w:csb0="00000001" w:csb1="00000000"/>
  </w:font>
  <w:font w:name="AdvP641C">
    <w:panose1 w:val="00000000000000000000"/>
    <w:charset w:val="00"/>
    <w:family w:val="roman"/>
    <w:notTrueType/>
    <w:pitch w:val="default"/>
    <w:sig w:usb0="00000003" w:usb1="00000000" w:usb2="00000000" w:usb3="00000000" w:csb0="00000001" w:csb1="00000000"/>
  </w:font>
  <w:font w:name="WarnockPro-Regular">
    <w:altName w:val="MS Mincho"/>
    <w:panose1 w:val="00000000000000000000"/>
    <w:charset w:val="80"/>
    <w:family w:val="auto"/>
    <w:notTrueType/>
    <w:pitch w:val="default"/>
    <w:sig w:usb0="00000001" w:usb1="08070000" w:usb2="00000010" w:usb3="00000000" w:csb0="00020000" w:csb1="00000000"/>
  </w:font>
  <w:font w:name="MyriadPro-Light">
    <w:altName w:val="MS Mincho"/>
    <w:panose1 w:val="00000000000000000000"/>
    <w:charset w:val="80"/>
    <w:family w:val="auto"/>
    <w:notTrueType/>
    <w:pitch w:val="default"/>
    <w:sig w:usb0="00000001" w:usb1="08070000" w:usb2="00000010" w:usb3="00000000" w:csb0="00020000" w:csb1="00000000"/>
  </w:font>
  <w:font w:name="Universal-GreekwithMathPi">
    <w:panose1 w:val="00000000000000000000"/>
    <w:charset w:val="00"/>
    <w:family w:val="auto"/>
    <w:notTrueType/>
    <w:pitch w:val="default"/>
    <w:sig w:usb0="00000003" w:usb1="00000000" w:usb2="00000000" w:usb3="00000000" w:csb0="00000001" w:csb1="00000000"/>
  </w:font>
  <w:font w:name="AdvP7DA6">
    <w:panose1 w:val="00000000000000000000"/>
    <w:charset w:val="00"/>
    <w:family w:val="auto"/>
    <w:notTrueType/>
    <w:pitch w:val="default"/>
    <w:sig w:usb0="00000003" w:usb1="00000000" w:usb2="00000000" w:usb3="00000000" w:csb0="00000001" w:csb1="00000000"/>
  </w:font>
  <w:font w:name="Syntax-Roman">
    <w:panose1 w:val="00000000000000000000"/>
    <w:charset w:val="00"/>
    <w:family w:val="swiss"/>
    <w:notTrueType/>
    <w:pitch w:val="default"/>
    <w:sig w:usb0="00000003" w:usb1="00000000" w:usb2="00000000" w:usb3="00000000" w:csb0="00000001" w:csb1="00000000"/>
  </w:font>
  <w:font w:name="AdvPECF811">
    <w:panose1 w:val="00000000000000000000"/>
    <w:charset w:val="00"/>
    <w:family w:val="swiss"/>
    <w:notTrueType/>
    <w:pitch w:val="default"/>
    <w:sig w:usb0="00000003" w:usb1="00000000" w:usb2="00000000" w:usb3="00000000" w:csb0="00000001" w:csb1="00000000"/>
  </w:font>
  <w:font w:name="AdvPECF815">
    <w:panose1 w:val="00000000000000000000"/>
    <w:charset w:val="00"/>
    <w:family w:val="swiss"/>
    <w:notTrueType/>
    <w:pitch w:val="default"/>
    <w:sig w:usb0="00000003" w:usb1="00000000" w:usb2="00000000" w:usb3="00000000" w:csb0="00000001" w:csb1="00000000"/>
  </w:font>
  <w:font w:name="AdvTT5bf2ac07">
    <w:panose1 w:val="00000000000000000000"/>
    <w:charset w:val="00"/>
    <w:family w:val="roman"/>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 w:name="AdvP7C34">
    <w:panose1 w:val="00000000000000000000"/>
    <w:charset w:val="00"/>
    <w:family w:val="swiss"/>
    <w:notTrueType/>
    <w:pitch w:val="default"/>
    <w:sig w:usb0="00000003" w:usb1="00000000" w:usb2="00000000" w:usb3="00000000" w:csb0="00000001" w:csb1="00000000"/>
  </w:font>
  <w:font w:name="AdvPECFD34">
    <w:panose1 w:val="00000000000000000000"/>
    <w:charset w:val="00"/>
    <w:family w:val="swiss"/>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AdvP4290BC">
    <w:panose1 w:val="00000000000000000000"/>
    <w:charset w:val="00"/>
    <w:family w:val="swiss"/>
    <w:notTrueType/>
    <w:pitch w:val="default"/>
    <w:sig w:usb0="00000003" w:usb1="00000000" w:usb2="00000000" w:usb3="00000000" w:csb0="00000001" w:csb1="00000000"/>
  </w:font>
  <w:font w:name="New-Baskerville-RomanA">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017782"/>
      <w:docPartObj>
        <w:docPartGallery w:val="Page Numbers (Bottom of Page)"/>
        <w:docPartUnique/>
      </w:docPartObj>
    </w:sdtPr>
    <w:sdtEndPr>
      <w:rPr>
        <w:noProof/>
      </w:rPr>
    </w:sdtEndPr>
    <w:sdtContent>
      <w:p w14:paraId="5C3D8107" w14:textId="77777777" w:rsidR="002A077C" w:rsidRDefault="002A077C">
        <w:pPr>
          <w:pStyle w:val="Footer"/>
          <w:jc w:val="right"/>
        </w:pPr>
        <w:r>
          <w:fldChar w:fldCharType="begin"/>
        </w:r>
        <w:r>
          <w:instrText xml:space="preserve"> PAGE   \* MERGEFORMAT </w:instrText>
        </w:r>
        <w:r>
          <w:fldChar w:fldCharType="separate"/>
        </w:r>
        <w:r w:rsidR="00CB7036">
          <w:rPr>
            <w:noProof/>
          </w:rPr>
          <w:t>1</w:t>
        </w:r>
        <w:r>
          <w:rPr>
            <w:noProof/>
          </w:rPr>
          <w:fldChar w:fldCharType="end"/>
        </w:r>
      </w:p>
    </w:sdtContent>
  </w:sdt>
  <w:p w14:paraId="3E8BE387" w14:textId="77777777" w:rsidR="002A077C" w:rsidRDefault="002A0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7C4FB" w14:textId="77777777" w:rsidR="002A077C" w:rsidRDefault="002A077C" w:rsidP="00380B73">
      <w:pPr>
        <w:spacing w:after="0" w:line="240" w:lineRule="auto"/>
      </w:pPr>
      <w:r>
        <w:separator/>
      </w:r>
    </w:p>
  </w:footnote>
  <w:footnote w:type="continuationSeparator" w:id="0">
    <w:p w14:paraId="44CD11FE" w14:textId="77777777" w:rsidR="002A077C" w:rsidRDefault="002A077C" w:rsidP="00380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944"/>
    <w:multiLevelType w:val="hybridMultilevel"/>
    <w:tmpl w:val="15EEC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913A82"/>
    <w:multiLevelType w:val="hybridMultilevel"/>
    <w:tmpl w:val="48BCC9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Moffat">
    <w15:presenceInfo w15:providerId="Windows Live" w15:userId="21fcdc11e7d635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73"/>
    <w:rsid w:val="000009CA"/>
    <w:rsid w:val="00001FEF"/>
    <w:rsid w:val="0000362A"/>
    <w:rsid w:val="000223DF"/>
    <w:rsid w:val="000338EC"/>
    <w:rsid w:val="000372F2"/>
    <w:rsid w:val="00046804"/>
    <w:rsid w:val="00046E8F"/>
    <w:rsid w:val="00052A3C"/>
    <w:rsid w:val="00053C7B"/>
    <w:rsid w:val="00057F2B"/>
    <w:rsid w:val="00071957"/>
    <w:rsid w:val="00080000"/>
    <w:rsid w:val="00081533"/>
    <w:rsid w:val="00081702"/>
    <w:rsid w:val="000839EF"/>
    <w:rsid w:val="00083B57"/>
    <w:rsid w:val="0008464C"/>
    <w:rsid w:val="00091095"/>
    <w:rsid w:val="000921AA"/>
    <w:rsid w:val="000A22C5"/>
    <w:rsid w:val="000A7D0E"/>
    <w:rsid w:val="000B654E"/>
    <w:rsid w:val="000B6707"/>
    <w:rsid w:val="000D18FF"/>
    <w:rsid w:val="000D2697"/>
    <w:rsid w:val="000E08B3"/>
    <w:rsid w:val="000E3A37"/>
    <w:rsid w:val="000E3ABD"/>
    <w:rsid w:val="0010239B"/>
    <w:rsid w:val="00104C5A"/>
    <w:rsid w:val="00115187"/>
    <w:rsid w:val="00116F05"/>
    <w:rsid w:val="00122B51"/>
    <w:rsid w:val="00124B37"/>
    <w:rsid w:val="00125589"/>
    <w:rsid w:val="00132FF0"/>
    <w:rsid w:val="0013332E"/>
    <w:rsid w:val="00140E0B"/>
    <w:rsid w:val="001410AF"/>
    <w:rsid w:val="00141186"/>
    <w:rsid w:val="001438FB"/>
    <w:rsid w:val="00146E5C"/>
    <w:rsid w:val="0015153F"/>
    <w:rsid w:val="00160B22"/>
    <w:rsid w:val="00164A4A"/>
    <w:rsid w:val="00167452"/>
    <w:rsid w:val="00171E2F"/>
    <w:rsid w:val="001759EF"/>
    <w:rsid w:val="00187AFB"/>
    <w:rsid w:val="0019608C"/>
    <w:rsid w:val="00197632"/>
    <w:rsid w:val="001A6906"/>
    <w:rsid w:val="001C550E"/>
    <w:rsid w:val="001C660E"/>
    <w:rsid w:val="001D0733"/>
    <w:rsid w:val="001D09C6"/>
    <w:rsid w:val="001D42B8"/>
    <w:rsid w:val="00201C88"/>
    <w:rsid w:val="00203F14"/>
    <w:rsid w:val="00207C57"/>
    <w:rsid w:val="00211BEF"/>
    <w:rsid w:val="002144F6"/>
    <w:rsid w:val="00220A22"/>
    <w:rsid w:val="002302B5"/>
    <w:rsid w:val="002410A4"/>
    <w:rsid w:val="0025144F"/>
    <w:rsid w:val="002519A7"/>
    <w:rsid w:val="00253223"/>
    <w:rsid w:val="002556A9"/>
    <w:rsid w:val="002564C8"/>
    <w:rsid w:val="00261CD8"/>
    <w:rsid w:val="002700AF"/>
    <w:rsid w:val="002747A0"/>
    <w:rsid w:val="00275B83"/>
    <w:rsid w:val="002779B7"/>
    <w:rsid w:val="002850C5"/>
    <w:rsid w:val="00286512"/>
    <w:rsid w:val="00293248"/>
    <w:rsid w:val="00297DDB"/>
    <w:rsid w:val="002A077C"/>
    <w:rsid w:val="002D3C69"/>
    <w:rsid w:val="002D5BE5"/>
    <w:rsid w:val="002D695D"/>
    <w:rsid w:val="002E221F"/>
    <w:rsid w:val="002E3D1B"/>
    <w:rsid w:val="002F32D6"/>
    <w:rsid w:val="002F6D6A"/>
    <w:rsid w:val="00312455"/>
    <w:rsid w:val="00320E32"/>
    <w:rsid w:val="00332DB9"/>
    <w:rsid w:val="0033701B"/>
    <w:rsid w:val="003374A6"/>
    <w:rsid w:val="00343947"/>
    <w:rsid w:val="003552CD"/>
    <w:rsid w:val="003567A2"/>
    <w:rsid w:val="00365574"/>
    <w:rsid w:val="00380B73"/>
    <w:rsid w:val="003833C4"/>
    <w:rsid w:val="003A53B0"/>
    <w:rsid w:val="003B3009"/>
    <w:rsid w:val="003C0983"/>
    <w:rsid w:val="003C5B38"/>
    <w:rsid w:val="003D05D7"/>
    <w:rsid w:val="003D0678"/>
    <w:rsid w:val="003D31F0"/>
    <w:rsid w:val="003D6C0B"/>
    <w:rsid w:val="003E50C5"/>
    <w:rsid w:val="003E650B"/>
    <w:rsid w:val="004033A2"/>
    <w:rsid w:val="00413A44"/>
    <w:rsid w:val="00415184"/>
    <w:rsid w:val="004166DF"/>
    <w:rsid w:val="0043064C"/>
    <w:rsid w:val="00433A33"/>
    <w:rsid w:val="0043789E"/>
    <w:rsid w:val="00441DB9"/>
    <w:rsid w:val="004505D5"/>
    <w:rsid w:val="00452C3E"/>
    <w:rsid w:val="0047409F"/>
    <w:rsid w:val="00484F6F"/>
    <w:rsid w:val="004A6F32"/>
    <w:rsid w:val="004B0B65"/>
    <w:rsid w:val="004C627E"/>
    <w:rsid w:val="004D782D"/>
    <w:rsid w:val="004E2730"/>
    <w:rsid w:val="004E7645"/>
    <w:rsid w:val="004F28E0"/>
    <w:rsid w:val="00502B15"/>
    <w:rsid w:val="00503017"/>
    <w:rsid w:val="005061DC"/>
    <w:rsid w:val="00517EB2"/>
    <w:rsid w:val="00532E58"/>
    <w:rsid w:val="00533EAF"/>
    <w:rsid w:val="00536AF7"/>
    <w:rsid w:val="0056330C"/>
    <w:rsid w:val="00563C26"/>
    <w:rsid w:val="00572709"/>
    <w:rsid w:val="00574605"/>
    <w:rsid w:val="00584E9C"/>
    <w:rsid w:val="005919F2"/>
    <w:rsid w:val="0059350C"/>
    <w:rsid w:val="0059773C"/>
    <w:rsid w:val="005A18D6"/>
    <w:rsid w:val="005A5603"/>
    <w:rsid w:val="005B029B"/>
    <w:rsid w:val="005B5483"/>
    <w:rsid w:val="005C2660"/>
    <w:rsid w:val="005C2E9E"/>
    <w:rsid w:val="005C4511"/>
    <w:rsid w:val="005D1B29"/>
    <w:rsid w:val="005D1FA8"/>
    <w:rsid w:val="005D7020"/>
    <w:rsid w:val="005D711E"/>
    <w:rsid w:val="005E2EB4"/>
    <w:rsid w:val="005E4355"/>
    <w:rsid w:val="005E5682"/>
    <w:rsid w:val="005E5F3F"/>
    <w:rsid w:val="005F2AE2"/>
    <w:rsid w:val="006002D5"/>
    <w:rsid w:val="00602D57"/>
    <w:rsid w:val="00603BFA"/>
    <w:rsid w:val="00604F65"/>
    <w:rsid w:val="0061430C"/>
    <w:rsid w:val="00620B7E"/>
    <w:rsid w:val="00622E9D"/>
    <w:rsid w:val="006308AE"/>
    <w:rsid w:val="006326C8"/>
    <w:rsid w:val="006355F4"/>
    <w:rsid w:val="006403E5"/>
    <w:rsid w:val="00641610"/>
    <w:rsid w:val="00642E5D"/>
    <w:rsid w:val="00654141"/>
    <w:rsid w:val="00654C15"/>
    <w:rsid w:val="006555BB"/>
    <w:rsid w:val="00655DCF"/>
    <w:rsid w:val="0066220F"/>
    <w:rsid w:val="00676B5D"/>
    <w:rsid w:val="00677C2A"/>
    <w:rsid w:val="006802ED"/>
    <w:rsid w:val="00687C98"/>
    <w:rsid w:val="00694432"/>
    <w:rsid w:val="006A1E0E"/>
    <w:rsid w:val="006A7423"/>
    <w:rsid w:val="006C5735"/>
    <w:rsid w:val="006D7933"/>
    <w:rsid w:val="006E41A1"/>
    <w:rsid w:val="006F236E"/>
    <w:rsid w:val="006F4E19"/>
    <w:rsid w:val="006F67D0"/>
    <w:rsid w:val="006F6CC2"/>
    <w:rsid w:val="00700C15"/>
    <w:rsid w:val="00707B66"/>
    <w:rsid w:val="00710ACE"/>
    <w:rsid w:val="00713967"/>
    <w:rsid w:val="00734194"/>
    <w:rsid w:val="00735609"/>
    <w:rsid w:val="00735BD1"/>
    <w:rsid w:val="00736016"/>
    <w:rsid w:val="007470FB"/>
    <w:rsid w:val="00753FCF"/>
    <w:rsid w:val="007673FC"/>
    <w:rsid w:val="00776595"/>
    <w:rsid w:val="007777D2"/>
    <w:rsid w:val="00797260"/>
    <w:rsid w:val="007A19F9"/>
    <w:rsid w:val="007A1CA7"/>
    <w:rsid w:val="007A4D4B"/>
    <w:rsid w:val="007A7CDA"/>
    <w:rsid w:val="007B0A33"/>
    <w:rsid w:val="007B3F6B"/>
    <w:rsid w:val="007E3597"/>
    <w:rsid w:val="007E5F0E"/>
    <w:rsid w:val="007E6859"/>
    <w:rsid w:val="007F01BD"/>
    <w:rsid w:val="007F054B"/>
    <w:rsid w:val="007F2D87"/>
    <w:rsid w:val="008037D6"/>
    <w:rsid w:val="0080535A"/>
    <w:rsid w:val="00810CD6"/>
    <w:rsid w:val="00812B0F"/>
    <w:rsid w:val="008213A5"/>
    <w:rsid w:val="00827622"/>
    <w:rsid w:val="0083532E"/>
    <w:rsid w:val="00835474"/>
    <w:rsid w:val="00840BAE"/>
    <w:rsid w:val="008421E0"/>
    <w:rsid w:val="008436C0"/>
    <w:rsid w:val="00844E56"/>
    <w:rsid w:val="00850AF1"/>
    <w:rsid w:val="00874F2E"/>
    <w:rsid w:val="008760D4"/>
    <w:rsid w:val="0088406E"/>
    <w:rsid w:val="008907FE"/>
    <w:rsid w:val="00893DE7"/>
    <w:rsid w:val="00895D02"/>
    <w:rsid w:val="008A2360"/>
    <w:rsid w:val="008A480C"/>
    <w:rsid w:val="008B16A6"/>
    <w:rsid w:val="008B7B97"/>
    <w:rsid w:val="008D441B"/>
    <w:rsid w:val="008D5458"/>
    <w:rsid w:val="008E24A7"/>
    <w:rsid w:val="008F26F7"/>
    <w:rsid w:val="008F2C42"/>
    <w:rsid w:val="008F507E"/>
    <w:rsid w:val="008F513B"/>
    <w:rsid w:val="008F5EE3"/>
    <w:rsid w:val="00907DFD"/>
    <w:rsid w:val="00913820"/>
    <w:rsid w:val="00917E7C"/>
    <w:rsid w:val="00920945"/>
    <w:rsid w:val="00923CED"/>
    <w:rsid w:val="00927FED"/>
    <w:rsid w:val="009306B2"/>
    <w:rsid w:val="009338DF"/>
    <w:rsid w:val="00934011"/>
    <w:rsid w:val="009379B8"/>
    <w:rsid w:val="00942CCC"/>
    <w:rsid w:val="0094415A"/>
    <w:rsid w:val="00962864"/>
    <w:rsid w:val="00972A9F"/>
    <w:rsid w:val="00980364"/>
    <w:rsid w:val="0099054E"/>
    <w:rsid w:val="009A41E8"/>
    <w:rsid w:val="009B13E3"/>
    <w:rsid w:val="009C68A4"/>
    <w:rsid w:val="009D053B"/>
    <w:rsid w:val="009F5436"/>
    <w:rsid w:val="00A00370"/>
    <w:rsid w:val="00A139B4"/>
    <w:rsid w:val="00A2192A"/>
    <w:rsid w:val="00A223CA"/>
    <w:rsid w:val="00A2327D"/>
    <w:rsid w:val="00A26C85"/>
    <w:rsid w:val="00A27D4E"/>
    <w:rsid w:val="00A4356F"/>
    <w:rsid w:val="00A50ADC"/>
    <w:rsid w:val="00A51BAB"/>
    <w:rsid w:val="00A54D71"/>
    <w:rsid w:val="00A561CF"/>
    <w:rsid w:val="00A73E43"/>
    <w:rsid w:val="00A906DB"/>
    <w:rsid w:val="00A949EE"/>
    <w:rsid w:val="00A94ED1"/>
    <w:rsid w:val="00A959CF"/>
    <w:rsid w:val="00AA2A3A"/>
    <w:rsid w:val="00AA6AB1"/>
    <w:rsid w:val="00AC0886"/>
    <w:rsid w:val="00AC4D5C"/>
    <w:rsid w:val="00AD1B1D"/>
    <w:rsid w:val="00AE1CAC"/>
    <w:rsid w:val="00AE63B5"/>
    <w:rsid w:val="00AF3B6C"/>
    <w:rsid w:val="00B019E4"/>
    <w:rsid w:val="00B01FED"/>
    <w:rsid w:val="00B06555"/>
    <w:rsid w:val="00B121F5"/>
    <w:rsid w:val="00B134D1"/>
    <w:rsid w:val="00B15508"/>
    <w:rsid w:val="00B232C8"/>
    <w:rsid w:val="00B3532E"/>
    <w:rsid w:val="00B378E2"/>
    <w:rsid w:val="00B62FBD"/>
    <w:rsid w:val="00B638BA"/>
    <w:rsid w:val="00B729C1"/>
    <w:rsid w:val="00B870EE"/>
    <w:rsid w:val="00B87142"/>
    <w:rsid w:val="00B925FF"/>
    <w:rsid w:val="00B93E63"/>
    <w:rsid w:val="00B94174"/>
    <w:rsid w:val="00B94FD0"/>
    <w:rsid w:val="00B954DB"/>
    <w:rsid w:val="00B9790D"/>
    <w:rsid w:val="00BA2D06"/>
    <w:rsid w:val="00BA39A3"/>
    <w:rsid w:val="00BA3FA1"/>
    <w:rsid w:val="00BC5A9F"/>
    <w:rsid w:val="00C013F8"/>
    <w:rsid w:val="00C01CFC"/>
    <w:rsid w:val="00C07F20"/>
    <w:rsid w:val="00C10D91"/>
    <w:rsid w:val="00C14356"/>
    <w:rsid w:val="00C17C85"/>
    <w:rsid w:val="00C20120"/>
    <w:rsid w:val="00C2654A"/>
    <w:rsid w:val="00C44B35"/>
    <w:rsid w:val="00C46129"/>
    <w:rsid w:val="00C50F24"/>
    <w:rsid w:val="00C5227E"/>
    <w:rsid w:val="00C54158"/>
    <w:rsid w:val="00C63908"/>
    <w:rsid w:val="00C64405"/>
    <w:rsid w:val="00C650C4"/>
    <w:rsid w:val="00C66AF8"/>
    <w:rsid w:val="00C8095F"/>
    <w:rsid w:val="00C81A67"/>
    <w:rsid w:val="00C82D18"/>
    <w:rsid w:val="00C900FB"/>
    <w:rsid w:val="00C9258D"/>
    <w:rsid w:val="00C93B7D"/>
    <w:rsid w:val="00CA04F1"/>
    <w:rsid w:val="00CA7F17"/>
    <w:rsid w:val="00CB7036"/>
    <w:rsid w:val="00CC4A36"/>
    <w:rsid w:val="00CD07D3"/>
    <w:rsid w:val="00CD458B"/>
    <w:rsid w:val="00CD6E96"/>
    <w:rsid w:val="00CE3311"/>
    <w:rsid w:val="00CF7D91"/>
    <w:rsid w:val="00D17FF8"/>
    <w:rsid w:val="00D30EAB"/>
    <w:rsid w:val="00D54E4C"/>
    <w:rsid w:val="00D565D2"/>
    <w:rsid w:val="00D67679"/>
    <w:rsid w:val="00D74CB8"/>
    <w:rsid w:val="00D750B8"/>
    <w:rsid w:val="00D751C3"/>
    <w:rsid w:val="00D75EEF"/>
    <w:rsid w:val="00D850E4"/>
    <w:rsid w:val="00D85A31"/>
    <w:rsid w:val="00D91446"/>
    <w:rsid w:val="00DA1E21"/>
    <w:rsid w:val="00DB4BA2"/>
    <w:rsid w:val="00DB61C0"/>
    <w:rsid w:val="00DC236D"/>
    <w:rsid w:val="00DD4779"/>
    <w:rsid w:val="00DE440F"/>
    <w:rsid w:val="00DE4939"/>
    <w:rsid w:val="00DE7EE5"/>
    <w:rsid w:val="00DF0B40"/>
    <w:rsid w:val="00E02ED9"/>
    <w:rsid w:val="00E0699D"/>
    <w:rsid w:val="00E07C96"/>
    <w:rsid w:val="00E45E51"/>
    <w:rsid w:val="00E5404D"/>
    <w:rsid w:val="00E62E47"/>
    <w:rsid w:val="00E76C1F"/>
    <w:rsid w:val="00E77AD0"/>
    <w:rsid w:val="00E91939"/>
    <w:rsid w:val="00E9447B"/>
    <w:rsid w:val="00EA0193"/>
    <w:rsid w:val="00EA29A1"/>
    <w:rsid w:val="00EA6C2C"/>
    <w:rsid w:val="00EB45A7"/>
    <w:rsid w:val="00EB4CD7"/>
    <w:rsid w:val="00EC05B3"/>
    <w:rsid w:val="00EC55A5"/>
    <w:rsid w:val="00ED21C0"/>
    <w:rsid w:val="00ED46CB"/>
    <w:rsid w:val="00EE0B01"/>
    <w:rsid w:val="00EE4380"/>
    <w:rsid w:val="00EF5642"/>
    <w:rsid w:val="00EF7E16"/>
    <w:rsid w:val="00F00BB2"/>
    <w:rsid w:val="00F07183"/>
    <w:rsid w:val="00F106DD"/>
    <w:rsid w:val="00F10A48"/>
    <w:rsid w:val="00F1283B"/>
    <w:rsid w:val="00F268E8"/>
    <w:rsid w:val="00F41146"/>
    <w:rsid w:val="00F5637E"/>
    <w:rsid w:val="00F56F79"/>
    <w:rsid w:val="00F81E29"/>
    <w:rsid w:val="00F831F2"/>
    <w:rsid w:val="00F903C4"/>
    <w:rsid w:val="00F94AD6"/>
    <w:rsid w:val="00F96606"/>
    <w:rsid w:val="00FA20EB"/>
    <w:rsid w:val="00FA679C"/>
    <w:rsid w:val="00FB1353"/>
    <w:rsid w:val="00FB64B1"/>
    <w:rsid w:val="00FC2705"/>
    <w:rsid w:val="00FD2B10"/>
    <w:rsid w:val="00FE4471"/>
    <w:rsid w:val="00FF6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B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73"/>
  </w:style>
  <w:style w:type="paragraph" w:styleId="Heading3">
    <w:name w:val="heading 3"/>
    <w:basedOn w:val="Normal"/>
    <w:next w:val="Normal"/>
    <w:link w:val="Heading3Char"/>
    <w:uiPriority w:val="9"/>
    <w:semiHidden/>
    <w:unhideWhenUsed/>
    <w:qFormat/>
    <w:rsid w:val="00380B73"/>
    <w:pPr>
      <w:keepNext/>
      <w:keepLines/>
      <w:spacing w:before="200" w:after="0" w:line="360" w:lineRule="auto"/>
      <w:outlineLvl w:val="2"/>
    </w:pPr>
    <w:rPr>
      <w:rFonts w:asciiTheme="majorHAnsi" w:eastAsiaTheme="majorEastAsia" w:hAnsiTheme="majorHAnsi" w:cstheme="majorBidi"/>
      <w:b/>
      <w:bCs/>
      <w:color w:val="000000" w:themeColor="text1"/>
      <w:lang w:eastAsia="en-GB"/>
    </w:rPr>
  </w:style>
  <w:style w:type="paragraph" w:styleId="Heading4">
    <w:name w:val="heading 4"/>
    <w:basedOn w:val="Normal"/>
    <w:next w:val="Normal"/>
    <w:link w:val="Heading4Char"/>
    <w:uiPriority w:val="9"/>
    <w:semiHidden/>
    <w:unhideWhenUsed/>
    <w:qFormat/>
    <w:rsid w:val="00B065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80B73"/>
    <w:rPr>
      <w:rFonts w:asciiTheme="majorHAnsi" w:eastAsiaTheme="majorEastAsia" w:hAnsiTheme="majorHAnsi" w:cstheme="majorBidi"/>
      <w:b/>
      <w:bCs/>
      <w:color w:val="000000" w:themeColor="text1"/>
      <w:lang w:eastAsia="en-GB"/>
    </w:rPr>
  </w:style>
  <w:style w:type="paragraph" w:styleId="EndnoteText">
    <w:name w:val="endnote text"/>
    <w:basedOn w:val="Normal"/>
    <w:link w:val="EndnoteTextChar"/>
    <w:uiPriority w:val="99"/>
    <w:semiHidden/>
    <w:unhideWhenUsed/>
    <w:rsid w:val="00380B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0B73"/>
    <w:rPr>
      <w:sz w:val="20"/>
      <w:szCs w:val="20"/>
    </w:rPr>
  </w:style>
  <w:style w:type="character" w:styleId="EndnoteReference">
    <w:name w:val="endnote reference"/>
    <w:basedOn w:val="DefaultParagraphFont"/>
    <w:uiPriority w:val="99"/>
    <w:unhideWhenUsed/>
    <w:rsid w:val="00380B73"/>
    <w:rPr>
      <w:vertAlign w:val="superscript"/>
    </w:rPr>
  </w:style>
  <w:style w:type="character" w:customStyle="1" w:styleId="apple-converted-space">
    <w:name w:val="apple-converted-space"/>
    <w:basedOn w:val="DefaultParagraphFont"/>
    <w:rsid w:val="00380B73"/>
  </w:style>
  <w:style w:type="character" w:customStyle="1" w:styleId="author2">
    <w:name w:val="author2"/>
    <w:basedOn w:val="DefaultParagraphFont"/>
    <w:rsid w:val="00380B73"/>
  </w:style>
  <w:style w:type="character" w:customStyle="1" w:styleId="title2">
    <w:name w:val="title2"/>
    <w:basedOn w:val="DefaultParagraphFont"/>
    <w:rsid w:val="00380B73"/>
    <w:rPr>
      <w:b/>
      <w:bCs/>
    </w:rPr>
  </w:style>
  <w:style w:type="character" w:customStyle="1" w:styleId="refid2">
    <w:name w:val="refid2"/>
    <w:basedOn w:val="DefaultParagraphFont"/>
    <w:rsid w:val="00380B73"/>
    <w:rPr>
      <w:b/>
      <w:bCs/>
    </w:rPr>
  </w:style>
  <w:style w:type="character" w:customStyle="1" w:styleId="ref-journal">
    <w:name w:val="ref-journal"/>
    <w:basedOn w:val="DefaultParagraphFont"/>
    <w:rsid w:val="00380B73"/>
  </w:style>
  <w:style w:type="character" w:customStyle="1" w:styleId="ref-vol">
    <w:name w:val="ref-vol"/>
    <w:basedOn w:val="DefaultParagraphFont"/>
    <w:rsid w:val="00380B73"/>
  </w:style>
  <w:style w:type="character" w:customStyle="1" w:styleId="element-citation">
    <w:name w:val="element-citation"/>
    <w:basedOn w:val="DefaultParagraphFont"/>
    <w:rsid w:val="00380B73"/>
  </w:style>
  <w:style w:type="character" w:customStyle="1" w:styleId="mixed-citation">
    <w:name w:val="mixed-citation"/>
    <w:basedOn w:val="DefaultParagraphFont"/>
    <w:rsid w:val="00380B73"/>
  </w:style>
  <w:style w:type="character" w:customStyle="1" w:styleId="ref-title">
    <w:name w:val="ref-title"/>
    <w:basedOn w:val="DefaultParagraphFont"/>
    <w:rsid w:val="00380B73"/>
  </w:style>
  <w:style w:type="character" w:customStyle="1" w:styleId="highlight">
    <w:name w:val="highlight"/>
    <w:basedOn w:val="DefaultParagraphFont"/>
    <w:rsid w:val="00380B73"/>
  </w:style>
  <w:style w:type="table" w:styleId="TableGrid">
    <w:name w:val="Table Grid"/>
    <w:basedOn w:val="TableNormal"/>
    <w:uiPriority w:val="59"/>
    <w:rsid w:val="00380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text699">
    <w:name w:val="hiddentext_699"/>
    <w:basedOn w:val="DefaultParagraphFont"/>
    <w:rsid w:val="00380B73"/>
  </w:style>
  <w:style w:type="character" w:styleId="Hyperlink">
    <w:name w:val="Hyperlink"/>
    <w:basedOn w:val="DefaultParagraphFont"/>
    <w:uiPriority w:val="99"/>
    <w:unhideWhenUsed/>
    <w:rsid w:val="008760D4"/>
    <w:rPr>
      <w:color w:val="0000FF"/>
      <w:u w:val="single"/>
    </w:rPr>
  </w:style>
  <w:style w:type="character" w:customStyle="1" w:styleId="Heading4Char">
    <w:name w:val="Heading 4 Char"/>
    <w:basedOn w:val="DefaultParagraphFont"/>
    <w:link w:val="Heading4"/>
    <w:uiPriority w:val="9"/>
    <w:semiHidden/>
    <w:rsid w:val="00B0655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065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B06555"/>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B06555"/>
    <w:rPr>
      <w:rFonts w:eastAsiaTheme="minorEastAsia"/>
      <w:sz w:val="20"/>
      <w:szCs w:val="20"/>
      <w:lang w:val="en-US"/>
    </w:rPr>
  </w:style>
  <w:style w:type="paragraph" w:styleId="CommentText">
    <w:name w:val="annotation text"/>
    <w:basedOn w:val="Normal"/>
    <w:link w:val="CommentTextChar"/>
    <w:semiHidden/>
    <w:unhideWhenUsed/>
    <w:rsid w:val="00B06555"/>
    <w:pPr>
      <w:spacing w:line="240" w:lineRule="auto"/>
    </w:pPr>
    <w:rPr>
      <w:sz w:val="20"/>
      <w:szCs w:val="20"/>
    </w:rPr>
  </w:style>
  <w:style w:type="character" w:customStyle="1" w:styleId="CommentTextChar">
    <w:name w:val="Comment Text Char"/>
    <w:basedOn w:val="DefaultParagraphFont"/>
    <w:link w:val="CommentText"/>
    <w:semiHidden/>
    <w:rsid w:val="00B06555"/>
    <w:rPr>
      <w:sz w:val="20"/>
      <w:szCs w:val="20"/>
    </w:rPr>
  </w:style>
  <w:style w:type="character" w:customStyle="1" w:styleId="ReportTextChar">
    <w:name w:val="Report Text Char"/>
    <w:link w:val="ReportText"/>
    <w:locked/>
    <w:rsid w:val="00B06555"/>
    <w:rPr>
      <w:rFonts w:ascii="Arial" w:eastAsia="Times New Roman" w:hAnsi="Arial" w:cs="Times New Roman"/>
      <w:szCs w:val="20"/>
    </w:rPr>
  </w:style>
  <w:style w:type="paragraph" w:customStyle="1" w:styleId="ReportText">
    <w:name w:val="Report Text"/>
    <w:link w:val="ReportTextChar"/>
    <w:rsid w:val="00B06555"/>
    <w:pPr>
      <w:spacing w:after="0" w:line="288" w:lineRule="auto"/>
      <w:jc w:val="both"/>
    </w:pPr>
    <w:rPr>
      <w:rFonts w:ascii="Arial" w:eastAsia="Times New Roman" w:hAnsi="Arial" w:cs="Times New Roman"/>
      <w:szCs w:val="20"/>
    </w:rPr>
  </w:style>
  <w:style w:type="character" w:styleId="Strong">
    <w:name w:val="Strong"/>
    <w:basedOn w:val="DefaultParagraphFont"/>
    <w:uiPriority w:val="22"/>
    <w:qFormat/>
    <w:rsid w:val="000E08B3"/>
    <w:rPr>
      <w:b/>
      <w:bCs/>
    </w:rPr>
  </w:style>
  <w:style w:type="character" w:styleId="Emphasis">
    <w:name w:val="Emphasis"/>
    <w:basedOn w:val="DefaultParagraphFont"/>
    <w:uiPriority w:val="20"/>
    <w:qFormat/>
    <w:rsid w:val="000E08B3"/>
    <w:rPr>
      <w:i/>
      <w:iCs/>
    </w:rPr>
  </w:style>
  <w:style w:type="character" w:styleId="HTMLCite">
    <w:name w:val="HTML Cite"/>
    <w:basedOn w:val="DefaultParagraphFont"/>
    <w:uiPriority w:val="99"/>
    <w:semiHidden/>
    <w:unhideWhenUsed/>
    <w:rsid w:val="000E08B3"/>
    <w:rPr>
      <w:i/>
      <w:iCs/>
    </w:rPr>
  </w:style>
  <w:style w:type="character" w:customStyle="1" w:styleId="groupname">
    <w:name w:val="groupname"/>
    <w:basedOn w:val="DefaultParagraphFont"/>
    <w:rsid w:val="000E08B3"/>
  </w:style>
  <w:style w:type="character" w:customStyle="1" w:styleId="pubyear">
    <w:name w:val="pubyear"/>
    <w:basedOn w:val="DefaultParagraphFont"/>
    <w:rsid w:val="000E08B3"/>
  </w:style>
  <w:style w:type="character" w:customStyle="1" w:styleId="booktitle2">
    <w:name w:val="booktitle2"/>
    <w:basedOn w:val="DefaultParagraphFont"/>
    <w:rsid w:val="000E08B3"/>
    <w:rPr>
      <w:i/>
      <w:iCs/>
    </w:rPr>
  </w:style>
  <w:style w:type="character" w:customStyle="1" w:styleId="publisherlocation">
    <w:name w:val="publisherlocation"/>
    <w:basedOn w:val="DefaultParagraphFont"/>
    <w:rsid w:val="000E08B3"/>
  </w:style>
  <w:style w:type="character" w:styleId="CommentReference">
    <w:name w:val="annotation reference"/>
    <w:basedOn w:val="DefaultParagraphFont"/>
    <w:uiPriority w:val="99"/>
    <w:semiHidden/>
    <w:unhideWhenUsed/>
    <w:rsid w:val="003A53B0"/>
    <w:rPr>
      <w:sz w:val="16"/>
      <w:szCs w:val="16"/>
    </w:rPr>
  </w:style>
  <w:style w:type="paragraph" w:styleId="BalloonText">
    <w:name w:val="Balloon Text"/>
    <w:basedOn w:val="Normal"/>
    <w:link w:val="BalloonTextChar"/>
    <w:uiPriority w:val="99"/>
    <w:semiHidden/>
    <w:unhideWhenUsed/>
    <w:rsid w:val="003A5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3B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2D18"/>
    <w:rPr>
      <w:b/>
      <w:bCs/>
    </w:rPr>
  </w:style>
  <w:style w:type="character" w:customStyle="1" w:styleId="CommentSubjectChar">
    <w:name w:val="Comment Subject Char"/>
    <w:basedOn w:val="CommentTextChar"/>
    <w:link w:val="CommentSubject"/>
    <w:uiPriority w:val="99"/>
    <w:semiHidden/>
    <w:rsid w:val="00C82D18"/>
    <w:rPr>
      <w:b/>
      <w:bCs/>
      <w:sz w:val="20"/>
      <w:szCs w:val="20"/>
    </w:rPr>
  </w:style>
  <w:style w:type="paragraph" w:styleId="Header">
    <w:name w:val="header"/>
    <w:basedOn w:val="Normal"/>
    <w:link w:val="HeaderChar"/>
    <w:uiPriority w:val="99"/>
    <w:unhideWhenUsed/>
    <w:rsid w:val="00C26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4A"/>
  </w:style>
  <w:style w:type="paragraph" w:styleId="Footer">
    <w:name w:val="footer"/>
    <w:basedOn w:val="Normal"/>
    <w:link w:val="FooterChar"/>
    <w:uiPriority w:val="99"/>
    <w:unhideWhenUsed/>
    <w:rsid w:val="00C26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4A"/>
  </w:style>
  <w:style w:type="paragraph" w:styleId="Title">
    <w:name w:val="Title"/>
    <w:basedOn w:val="Normal"/>
    <w:next w:val="Normal"/>
    <w:link w:val="TitleChar"/>
    <w:uiPriority w:val="10"/>
    <w:qFormat/>
    <w:rsid w:val="00874F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74F2E"/>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st">
    <w:name w:val="st"/>
    <w:basedOn w:val="DefaultParagraphFont"/>
    <w:rsid w:val="006A1E0E"/>
  </w:style>
  <w:style w:type="paragraph" w:styleId="PlainText">
    <w:name w:val="Plain Text"/>
    <w:basedOn w:val="Normal"/>
    <w:link w:val="PlainTextChar"/>
    <w:uiPriority w:val="99"/>
    <w:unhideWhenUsed/>
    <w:rsid w:val="00895D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5D0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73"/>
  </w:style>
  <w:style w:type="paragraph" w:styleId="Heading3">
    <w:name w:val="heading 3"/>
    <w:basedOn w:val="Normal"/>
    <w:next w:val="Normal"/>
    <w:link w:val="Heading3Char"/>
    <w:uiPriority w:val="9"/>
    <w:semiHidden/>
    <w:unhideWhenUsed/>
    <w:qFormat/>
    <w:rsid w:val="00380B73"/>
    <w:pPr>
      <w:keepNext/>
      <w:keepLines/>
      <w:spacing w:before="200" w:after="0" w:line="360" w:lineRule="auto"/>
      <w:outlineLvl w:val="2"/>
    </w:pPr>
    <w:rPr>
      <w:rFonts w:asciiTheme="majorHAnsi" w:eastAsiaTheme="majorEastAsia" w:hAnsiTheme="majorHAnsi" w:cstheme="majorBidi"/>
      <w:b/>
      <w:bCs/>
      <w:color w:val="000000" w:themeColor="text1"/>
      <w:lang w:eastAsia="en-GB"/>
    </w:rPr>
  </w:style>
  <w:style w:type="paragraph" w:styleId="Heading4">
    <w:name w:val="heading 4"/>
    <w:basedOn w:val="Normal"/>
    <w:next w:val="Normal"/>
    <w:link w:val="Heading4Char"/>
    <w:uiPriority w:val="9"/>
    <w:semiHidden/>
    <w:unhideWhenUsed/>
    <w:qFormat/>
    <w:rsid w:val="00B065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80B73"/>
    <w:rPr>
      <w:rFonts w:asciiTheme="majorHAnsi" w:eastAsiaTheme="majorEastAsia" w:hAnsiTheme="majorHAnsi" w:cstheme="majorBidi"/>
      <w:b/>
      <w:bCs/>
      <w:color w:val="000000" w:themeColor="text1"/>
      <w:lang w:eastAsia="en-GB"/>
    </w:rPr>
  </w:style>
  <w:style w:type="paragraph" w:styleId="EndnoteText">
    <w:name w:val="endnote text"/>
    <w:basedOn w:val="Normal"/>
    <w:link w:val="EndnoteTextChar"/>
    <w:uiPriority w:val="99"/>
    <w:semiHidden/>
    <w:unhideWhenUsed/>
    <w:rsid w:val="00380B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0B73"/>
    <w:rPr>
      <w:sz w:val="20"/>
      <w:szCs w:val="20"/>
    </w:rPr>
  </w:style>
  <w:style w:type="character" w:styleId="EndnoteReference">
    <w:name w:val="endnote reference"/>
    <w:basedOn w:val="DefaultParagraphFont"/>
    <w:uiPriority w:val="99"/>
    <w:unhideWhenUsed/>
    <w:rsid w:val="00380B73"/>
    <w:rPr>
      <w:vertAlign w:val="superscript"/>
    </w:rPr>
  </w:style>
  <w:style w:type="character" w:customStyle="1" w:styleId="apple-converted-space">
    <w:name w:val="apple-converted-space"/>
    <w:basedOn w:val="DefaultParagraphFont"/>
    <w:rsid w:val="00380B73"/>
  </w:style>
  <w:style w:type="character" w:customStyle="1" w:styleId="author2">
    <w:name w:val="author2"/>
    <w:basedOn w:val="DefaultParagraphFont"/>
    <w:rsid w:val="00380B73"/>
  </w:style>
  <w:style w:type="character" w:customStyle="1" w:styleId="title2">
    <w:name w:val="title2"/>
    <w:basedOn w:val="DefaultParagraphFont"/>
    <w:rsid w:val="00380B73"/>
    <w:rPr>
      <w:b/>
      <w:bCs/>
    </w:rPr>
  </w:style>
  <w:style w:type="character" w:customStyle="1" w:styleId="refid2">
    <w:name w:val="refid2"/>
    <w:basedOn w:val="DefaultParagraphFont"/>
    <w:rsid w:val="00380B73"/>
    <w:rPr>
      <w:b/>
      <w:bCs/>
    </w:rPr>
  </w:style>
  <w:style w:type="character" w:customStyle="1" w:styleId="ref-journal">
    <w:name w:val="ref-journal"/>
    <w:basedOn w:val="DefaultParagraphFont"/>
    <w:rsid w:val="00380B73"/>
  </w:style>
  <w:style w:type="character" w:customStyle="1" w:styleId="ref-vol">
    <w:name w:val="ref-vol"/>
    <w:basedOn w:val="DefaultParagraphFont"/>
    <w:rsid w:val="00380B73"/>
  </w:style>
  <w:style w:type="character" w:customStyle="1" w:styleId="element-citation">
    <w:name w:val="element-citation"/>
    <w:basedOn w:val="DefaultParagraphFont"/>
    <w:rsid w:val="00380B73"/>
  </w:style>
  <w:style w:type="character" w:customStyle="1" w:styleId="mixed-citation">
    <w:name w:val="mixed-citation"/>
    <w:basedOn w:val="DefaultParagraphFont"/>
    <w:rsid w:val="00380B73"/>
  </w:style>
  <w:style w:type="character" w:customStyle="1" w:styleId="ref-title">
    <w:name w:val="ref-title"/>
    <w:basedOn w:val="DefaultParagraphFont"/>
    <w:rsid w:val="00380B73"/>
  </w:style>
  <w:style w:type="character" w:customStyle="1" w:styleId="highlight">
    <w:name w:val="highlight"/>
    <w:basedOn w:val="DefaultParagraphFont"/>
    <w:rsid w:val="00380B73"/>
  </w:style>
  <w:style w:type="table" w:styleId="TableGrid">
    <w:name w:val="Table Grid"/>
    <w:basedOn w:val="TableNormal"/>
    <w:uiPriority w:val="59"/>
    <w:rsid w:val="00380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text699">
    <w:name w:val="hiddentext_699"/>
    <w:basedOn w:val="DefaultParagraphFont"/>
    <w:rsid w:val="00380B73"/>
  </w:style>
  <w:style w:type="character" w:styleId="Hyperlink">
    <w:name w:val="Hyperlink"/>
    <w:basedOn w:val="DefaultParagraphFont"/>
    <w:uiPriority w:val="99"/>
    <w:unhideWhenUsed/>
    <w:rsid w:val="008760D4"/>
    <w:rPr>
      <w:color w:val="0000FF"/>
      <w:u w:val="single"/>
    </w:rPr>
  </w:style>
  <w:style w:type="character" w:customStyle="1" w:styleId="Heading4Char">
    <w:name w:val="Heading 4 Char"/>
    <w:basedOn w:val="DefaultParagraphFont"/>
    <w:link w:val="Heading4"/>
    <w:uiPriority w:val="9"/>
    <w:semiHidden/>
    <w:rsid w:val="00B0655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065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B06555"/>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B06555"/>
    <w:rPr>
      <w:rFonts w:eastAsiaTheme="minorEastAsia"/>
      <w:sz w:val="20"/>
      <w:szCs w:val="20"/>
      <w:lang w:val="en-US"/>
    </w:rPr>
  </w:style>
  <w:style w:type="paragraph" w:styleId="CommentText">
    <w:name w:val="annotation text"/>
    <w:basedOn w:val="Normal"/>
    <w:link w:val="CommentTextChar"/>
    <w:semiHidden/>
    <w:unhideWhenUsed/>
    <w:rsid w:val="00B06555"/>
    <w:pPr>
      <w:spacing w:line="240" w:lineRule="auto"/>
    </w:pPr>
    <w:rPr>
      <w:sz w:val="20"/>
      <w:szCs w:val="20"/>
    </w:rPr>
  </w:style>
  <w:style w:type="character" w:customStyle="1" w:styleId="CommentTextChar">
    <w:name w:val="Comment Text Char"/>
    <w:basedOn w:val="DefaultParagraphFont"/>
    <w:link w:val="CommentText"/>
    <w:semiHidden/>
    <w:rsid w:val="00B06555"/>
    <w:rPr>
      <w:sz w:val="20"/>
      <w:szCs w:val="20"/>
    </w:rPr>
  </w:style>
  <w:style w:type="character" w:customStyle="1" w:styleId="ReportTextChar">
    <w:name w:val="Report Text Char"/>
    <w:link w:val="ReportText"/>
    <w:locked/>
    <w:rsid w:val="00B06555"/>
    <w:rPr>
      <w:rFonts w:ascii="Arial" w:eastAsia="Times New Roman" w:hAnsi="Arial" w:cs="Times New Roman"/>
      <w:szCs w:val="20"/>
    </w:rPr>
  </w:style>
  <w:style w:type="paragraph" w:customStyle="1" w:styleId="ReportText">
    <w:name w:val="Report Text"/>
    <w:link w:val="ReportTextChar"/>
    <w:rsid w:val="00B06555"/>
    <w:pPr>
      <w:spacing w:after="0" w:line="288" w:lineRule="auto"/>
      <w:jc w:val="both"/>
    </w:pPr>
    <w:rPr>
      <w:rFonts w:ascii="Arial" w:eastAsia="Times New Roman" w:hAnsi="Arial" w:cs="Times New Roman"/>
      <w:szCs w:val="20"/>
    </w:rPr>
  </w:style>
  <w:style w:type="character" w:styleId="Strong">
    <w:name w:val="Strong"/>
    <w:basedOn w:val="DefaultParagraphFont"/>
    <w:uiPriority w:val="22"/>
    <w:qFormat/>
    <w:rsid w:val="000E08B3"/>
    <w:rPr>
      <w:b/>
      <w:bCs/>
    </w:rPr>
  </w:style>
  <w:style w:type="character" w:styleId="Emphasis">
    <w:name w:val="Emphasis"/>
    <w:basedOn w:val="DefaultParagraphFont"/>
    <w:uiPriority w:val="20"/>
    <w:qFormat/>
    <w:rsid w:val="000E08B3"/>
    <w:rPr>
      <w:i/>
      <w:iCs/>
    </w:rPr>
  </w:style>
  <w:style w:type="character" w:styleId="HTMLCite">
    <w:name w:val="HTML Cite"/>
    <w:basedOn w:val="DefaultParagraphFont"/>
    <w:uiPriority w:val="99"/>
    <w:semiHidden/>
    <w:unhideWhenUsed/>
    <w:rsid w:val="000E08B3"/>
    <w:rPr>
      <w:i/>
      <w:iCs/>
    </w:rPr>
  </w:style>
  <w:style w:type="character" w:customStyle="1" w:styleId="groupname">
    <w:name w:val="groupname"/>
    <w:basedOn w:val="DefaultParagraphFont"/>
    <w:rsid w:val="000E08B3"/>
  </w:style>
  <w:style w:type="character" w:customStyle="1" w:styleId="pubyear">
    <w:name w:val="pubyear"/>
    <w:basedOn w:val="DefaultParagraphFont"/>
    <w:rsid w:val="000E08B3"/>
  </w:style>
  <w:style w:type="character" w:customStyle="1" w:styleId="booktitle2">
    <w:name w:val="booktitle2"/>
    <w:basedOn w:val="DefaultParagraphFont"/>
    <w:rsid w:val="000E08B3"/>
    <w:rPr>
      <w:i/>
      <w:iCs/>
    </w:rPr>
  </w:style>
  <w:style w:type="character" w:customStyle="1" w:styleId="publisherlocation">
    <w:name w:val="publisherlocation"/>
    <w:basedOn w:val="DefaultParagraphFont"/>
    <w:rsid w:val="000E08B3"/>
  </w:style>
  <w:style w:type="character" w:styleId="CommentReference">
    <w:name w:val="annotation reference"/>
    <w:basedOn w:val="DefaultParagraphFont"/>
    <w:uiPriority w:val="99"/>
    <w:semiHidden/>
    <w:unhideWhenUsed/>
    <w:rsid w:val="003A53B0"/>
    <w:rPr>
      <w:sz w:val="16"/>
      <w:szCs w:val="16"/>
    </w:rPr>
  </w:style>
  <w:style w:type="paragraph" w:styleId="BalloonText">
    <w:name w:val="Balloon Text"/>
    <w:basedOn w:val="Normal"/>
    <w:link w:val="BalloonTextChar"/>
    <w:uiPriority w:val="99"/>
    <w:semiHidden/>
    <w:unhideWhenUsed/>
    <w:rsid w:val="003A5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3B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2D18"/>
    <w:rPr>
      <w:b/>
      <w:bCs/>
    </w:rPr>
  </w:style>
  <w:style w:type="character" w:customStyle="1" w:styleId="CommentSubjectChar">
    <w:name w:val="Comment Subject Char"/>
    <w:basedOn w:val="CommentTextChar"/>
    <w:link w:val="CommentSubject"/>
    <w:uiPriority w:val="99"/>
    <w:semiHidden/>
    <w:rsid w:val="00C82D18"/>
    <w:rPr>
      <w:b/>
      <w:bCs/>
      <w:sz w:val="20"/>
      <w:szCs w:val="20"/>
    </w:rPr>
  </w:style>
  <w:style w:type="paragraph" w:styleId="Header">
    <w:name w:val="header"/>
    <w:basedOn w:val="Normal"/>
    <w:link w:val="HeaderChar"/>
    <w:uiPriority w:val="99"/>
    <w:unhideWhenUsed/>
    <w:rsid w:val="00C26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4A"/>
  </w:style>
  <w:style w:type="paragraph" w:styleId="Footer">
    <w:name w:val="footer"/>
    <w:basedOn w:val="Normal"/>
    <w:link w:val="FooterChar"/>
    <w:uiPriority w:val="99"/>
    <w:unhideWhenUsed/>
    <w:rsid w:val="00C26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4A"/>
  </w:style>
  <w:style w:type="paragraph" w:styleId="Title">
    <w:name w:val="Title"/>
    <w:basedOn w:val="Normal"/>
    <w:next w:val="Normal"/>
    <w:link w:val="TitleChar"/>
    <w:uiPriority w:val="10"/>
    <w:qFormat/>
    <w:rsid w:val="00874F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74F2E"/>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st">
    <w:name w:val="st"/>
    <w:basedOn w:val="DefaultParagraphFont"/>
    <w:rsid w:val="006A1E0E"/>
  </w:style>
  <w:style w:type="paragraph" w:styleId="PlainText">
    <w:name w:val="Plain Text"/>
    <w:basedOn w:val="Normal"/>
    <w:link w:val="PlainTextChar"/>
    <w:uiPriority w:val="99"/>
    <w:unhideWhenUsed/>
    <w:rsid w:val="00895D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5D0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262">
      <w:bodyDiv w:val="1"/>
      <w:marLeft w:val="0"/>
      <w:marRight w:val="0"/>
      <w:marTop w:val="0"/>
      <w:marBottom w:val="0"/>
      <w:divBdr>
        <w:top w:val="none" w:sz="0" w:space="0" w:color="auto"/>
        <w:left w:val="none" w:sz="0" w:space="0" w:color="auto"/>
        <w:bottom w:val="none" w:sz="0" w:space="0" w:color="auto"/>
        <w:right w:val="none" w:sz="0" w:space="0" w:color="auto"/>
      </w:divBdr>
    </w:div>
    <w:div w:id="350572483">
      <w:bodyDiv w:val="1"/>
      <w:marLeft w:val="0"/>
      <w:marRight w:val="0"/>
      <w:marTop w:val="0"/>
      <w:marBottom w:val="0"/>
      <w:divBdr>
        <w:top w:val="none" w:sz="0" w:space="0" w:color="auto"/>
        <w:left w:val="none" w:sz="0" w:space="0" w:color="auto"/>
        <w:bottom w:val="none" w:sz="0" w:space="0" w:color="auto"/>
        <w:right w:val="none" w:sz="0" w:space="0" w:color="auto"/>
      </w:divBdr>
    </w:div>
    <w:div w:id="732705643">
      <w:bodyDiv w:val="1"/>
      <w:marLeft w:val="0"/>
      <w:marRight w:val="0"/>
      <w:marTop w:val="0"/>
      <w:marBottom w:val="0"/>
      <w:divBdr>
        <w:top w:val="none" w:sz="0" w:space="0" w:color="auto"/>
        <w:left w:val="none" w:sz="0" w:space="0" w:color="auto"/>
        <w:bottom w:val="none" w:sz="0" w:space="0" w:color="auto"/>
        <w:right w:val="none" w:sz="0" w:space="0" w:color="auto"/>
      </w:divBdr>
      <w:divsChild>
        <w:div w:id="1697803633">
          <w:marLeft w:val="0"/>
          <w:marRight w:val="0"/>
          <w:marTop w:val="0"/>
          <w:marBottom w:val="270"/>
          <w:divBdr>
            <w:top w:val="single" w:sz="6" w:space="8" w:color="D3D1D1"/>
            <w:left w:val="single" w:sz="6" w:space="0" w:color="D3D1D1"/>
            <w:bottom w:val="single" w:sz="6" w:space="8" w:color="D3D1D1"/>
            <w:right w:val="single" w:sz="6" w:space="0" w:color="D3D1D1"/>
          </w:divBdr>
          <w:divsChild>
            <w:div w:id="1909803326">
              <w:marLeft w:val="120"/>
              <w:marRight w:val="120"/>
              <w:marTop w:val="0"/>
              <w:marBottom w:val="0"/>
              <w:divBdr>
                <w:top w:val="none" w:sz="0" w:space="0" w:color="auto"/>
                <w:left w:val="none" w:sz="0" w:space="0" w:color="auto"/>
                <w:bottom w:val="none" w:sz="0" w:space="0" w:color="auto"/>
                <w:right w:val="none" w:sz="0" w:space="0" w:color="auto"/>
              </w:divBdr>
              <w:divsChild>
                <w:div w:id="1970545589">
                  <w:marLeft w:val="0"/>
                  <w:marRight w:val="0"/>
                  <w:marTop w:val="0"/>
                  <w:marBottom w:val="0"/>
                  <w:divBdr>
                    <w:top w:val="none" w:sz="0" w:space="0" w:color="auto"/>
                    <w:left w:val="none" w:sz="0" w:space="0" w:color="auto"/>
                    <w:bottom w:val="none" w:sz="0" w:space="0" w:color="auto"/>
                    <w:right w:val="none" w:sz="0" w:space="0" w:color="auto"/>
                  </w:divBdr>
                  <w:divsChild>
                    <w:div w:id="1328679059">
                      <w:marLeft w:val="0"/>
                      <w:marRight w:val="0"/>
                      <w:marTop w:val="0"/>
                      <w:marBottom w:val="0"/>
                      <w:divBdr>
                        <w:top w:val="none" w:sz="0" w:space="0" w:color="auto"/>
                        <w:left w:val="none" w:sz="0" w:space="0" w:color="auto"/>
                        <w:bottom w:val="none" w:sz="0" w:space="0" w:color="auto"/>
                        <w:right w:val="none" w:sz="0" w:space="0" w:color="auto"/>
                      </w:divBdr>
                      <w:divsChild>
                        <w:div w:id="7771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2794">
      <w:bodyDiv w:val="1"/>
      <w:marLeft w:val="0"/>
      <w:marRight w:val="0"/>
      <w:marTop w:val="0"/>
      <w:marBottom w:val="0"/>
      <w:divBdr>
        <w:top w:val="none" w:sz="0" w:space="0" w:color="auto"/>
        <w:left w:val="none" w:sz="0" w:space="0" w:color="auto"/>
        <w:bottom w:val="none" w:sz="0" w:space="0" w:color="auto"/>
        <w:right w:val="none" w:sz="0" w:space="0" w:color="auto"/>
      </w:divBdr>
    </w:div>
    <w:div w:id="1039818575">
      <w:bodyDiv w:val="1"/>
      <w:marLeft w:val="0"/>
      <w:marRight w:val="0"/>
      <w:marTop w:val="0"/>
      <w:marBottom w:val="0"/>
      <w:divBdr>
        <w:top w:val="none" w:sz="0" w:space="0" w:color="auto"/>
        <w:left w:val="none" w:sz="0" w:space="0" w:color="auto"/>
        <w:bottom w:val="none" w:sz="0" w:space="0" w:color="auto"/>
        <w:right w:val="none" w:sz="0" w:space="0" w:color="auto"/>
      </w:divBdr>
    </w:div>
    <w:div w:id="1160924447">
      <w:bodyDiv w:val="1"/>
      <w:marLeft w:val="0"/>
      <w:marRight w:val="0"/>
      <w:marTop w:val="0"/>
      <w:marBottom w:val="0"/>
      <w:divBdr>
        <w:top w:val="none" w:sz="0" w:space="0" w:color="auto"/>
        <w:left w:val="none" w:sz="0" w:space="0" w:color="auto"/>
        <w:bottom w:val="none" w:sz="0" w:space="0" w:color="auto"/>
        <w:right w:val="none" w:sz="0" w:space="0" w:color="auto"/>
      </w:divBdr>
    </w:div>
    <w:div w:id="1312834998">
      <w:bodyDiv w:val="1"/>
      <w:marLeft w:val="0"/>
      <w:marRight w:val="0"/>
      <w:marTop w:val="0"/>
      <w:marBottom w:val="0"/>
      <w:divBdr>
        <w:top w:val="none" w:sz="0" w:space="0" w:color="auto"/>
        <w:left w:val="none" w:sz="0" w:space="0" w:color="auto"/>
        <w:bottom w:val="none" w:sz="0" w:space="0" w:color="auto"/>
        <w:right w:val="none" w:sz="0" w:space="0" w:color="auto"/>
      </w:divBdr>
    </w:div>
    <w:div w:id="1438787830">
      <w:bodyDiv w:val="1"/>
      <w:marLeft w:val="0"/>
      <w:marRight w:val="0"/>
      <w:marTop w:val="0"/>
      <w:marBottom w:val="0"/>
      <w:divBdr>
        <w:top w:val="none" w:sz="0" w:space="0" w:color="auto"/>
        <w:left w:val="none" w:sz="0" w:space="0" w:color="auto"/>
        <w:bottom w:val="none" w:sz="0" w:space="0" w:color="auto"/>
        <w:right w:val="none" w:sz="0" w:space="0" w:color="auto"/>
      </w:divBdr>
      <w:divsChild>
        <w:div w:id="1209683879">
          <w:marLeft w:val="0"/>
          <w:marRight w:val="0"/>
          <w:marTop w:val="0"/>
          <w:marBottom w:val="270"/>
          <w:divBdr>
            <w:top w:val="single" w:sz="6" w:space="8" w:color="D3D1D1"/>
            <w:left w:val="single" w:sz="6" w:space="0" w:color="D3D1D1"/>
            <w:bottom w:val="single" w:sz="6" w:space="8" w:color="D3D1D1"/>
            <w:right w:val="single" w:sz="6" w:space="0" w:color="D3D1D1"/>
          </w:divBdr>
          <w:divsChild>
            <w:div w:id="1722627938">
              <w:marLeft w:val="120"/>
              <w:marRight w:val="120"/>
              <w:marTop w:val="0"/>
              <w:marBottom w:val="0"/>
              <w:divBdr>
                <w:top w:val="none" w:sz="0" w:space="0" w:color="auto"/>
                <w:left w:val="none" w:sz="0" w:space="0" w:color="auto"/>
                <w:bottom w:val="none" w:sz="0" w:space="0" w:color="auto"/>
                <w:right w:val="none" w:sz="0" w:space="0" w:color="auto"/>
              </w:divBdr>
              <w:divsChild>
                <w:div w:id="1078215140">
                  <w:marLeft w:val="0"/>
                  <w:marRight w:val="0"/>
                  <w:marTop w:val="0"/>
                  <w:marBottom w:val="0"/>
                  <w:divBdr>
                    <w:top w:val="none" w:sz="0" w:space="0" w:color="auto"/>
                    <w:left w:val="none" w:sz="0" w:space="0" w:color="auto"/>
                    <w:bottom w:val="none" w:sz="0" w:space="0" w:color="auto"/>
                    <w:right w:val="none" w:sz="0" w:space="0" w:color="auto"/>
                  </w:divBdr>
                  <w:divsChild>
                    <w:div w:id="165095709">
                      <w:marLeft w:val="0"/>
                      <w:marRight w:val="0"/>
                      <w:marTop w:val="0"/>
                      <w:marBottom w:val="0"/>
                      <w:divBdr>
                        <w:top w:val="none" w:sz="0" w:space="0" w:color="auto"/>
                        <w:left w:val="none" w:sz="0" w:space="0" w:color="auto"/>
                        <w:bottom w:val="none" w:sz="0" w:space="0" w:color="auto"/>
                        <w:right w:val="none" w:sz="0" w:space="0" w:color="auto"/>
                      </w:divBdr>
                      <w:divsChild>
                        <w:div w:id="998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19471">
      <w:bodyDiv w:val="1"/>
      <w:marLeft w:val="0"/>
      <w:marRight w:val="0"/>
      <w:marTop w:val="0"/>
      <w:marBottom w:val="0"/>
      <w:divBdr>
        <w:top w:val="none" w:sz="0" w:space="0" w:color="auto"/>
        <w:left w:val="none" w:sz="0" w:space="0" w:color="auto"/>
        <w:bottom w:val="none" w:sz="0" w:space="0" w:color="auto"/>
        <w:right w:val="none" w:sz="0" w:space="0" w:color="auto"/>
      </w:divBdr>
    </w:div>
    <w:div w:id="1965958525">
      <w:bodyDiv w:val="1"/>
      <w:marLeft w:val="0"/>
      <w:marRight w:val="0"/>
      <w:marTop w:val="0"/>
      <w:marBottom w:val="0"/>
      <w:divBdr>
        <w:top w:val="none" w:sz="0" w:space="0" w:color="auto"/>
        <w:left w:val="none" w:sz="0" w:space="0" w:color="auto"/>
        <w:bottom w:val="none" w:sz="0" w:space="0" w:color="auto"/>
        <w:right w:val="none" w:sz="0" w:space="0" w:color="auto"/>
      </w:divBdr>
    </w:div>
    <w:div w:id="19792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thampton.ac.uk/psychology/about/staff/%20%20%20%20%20%20%20%20%20%20%09%09mailto:R.J.Band@soton.ac.uk" TargetMode="External"/><Relationship Id="rId18" Type="http://schemas.openxmlformats.org/officeDocument/2006/relationships/hyperlink" Target="mailto:l.yardley@soton.ac.uk" TargetMode="External"/><Relationship Id="rId26" Type="http://schemas.openxmlformats.org/officeDocument/2006/relationships/hyperlink" Target="http://www.ginasthma.org/local/uploads/files/GINA_Report_March13.pdf" TargetMode="External"/><Relationship Id="rId3" Type="http://schemas.openxmlformats.org/officeDocument/2006/relationships/styles" Target="styles.xml"/><Relationship Id="rId21" Type="http://schemas.openxmlformats.org/officeDocument/2006/relationships/hyperlink" Target="http://www.ncbi.nlm.nih.gov/pubmed?term=Panagioti%20M%5BAuthor%5D&amp;cauthor=true&amp;cauthor_uid=25164529" TargetMode="External"/><Relationship Id="rId7" Type="http://schemas.openxmlformats.org/officeDocument/2006/relationships/footnotes" Target="footnotes.xml"/><Relationship Id="rId12" Type="http://schemas.openxmlformats.org/officeDocument/2006/relationships/hyperlink" Target="http://www.biomedcentral.com/1471-2296/15/91/" TargetMode="External"/><Relationship Id="rId17" Type="http://schemas.openxmlformats.org/officeDocument/2006/relationships/hyperlink" Target="http://www.biomedcentral.com/1471-2296/15/91/" TargetMode="External"/><Relationship Id="rId25" Type="http://schemas.openxmlformats.org/officeDocument/2006/relationships/hyperlink" Target="http://www.webcitation.org/6HdiIhxv6"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ab7@soton.ac.uk" TargetMode="External"/><Relationship Id="rId20" Type="http://schemas.openxmlformats.org/officeDocument/2006/relationships/hyperlink" Target="http://www.biomedcentral.com/1471-2296/15/91/" TargetMode="External"/><Relationship Id="rId29" Type="http://schemas.openxmlformats.org/officeDocument/2006/relationships/hyperlink" Target="http://dx.doi.org/10.1002/14651858.CD007717.pub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zabeth.murray@ucl.ac.uk" TargetMode="External"/><Relationship Id="rId24" Type="http://schemas.openxmlformats.org/officeDocument/2006/relationships/hyperlink" Target="http://www.ncbi.nlm.nih.gov/pubmed/2516452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0565788@sms.ed.ac.uk" TargetMode="External"/><Relationship Id="rId23" Type="http://schemas.openxmlformats.org/officeDocument/2006/relationships/hyperlink" Target="http://www.ncbi.nlm.nih.gov/pubmed?term=Small%20N%5BAuthor%5D&amp;cauthor=true&amp;cauthor_uid=25164529" TargetMode="External"/><Relationship Id="rId28" Type="http://schemas.openxmlformats.org/officeDocument/2006/relationships/hyperlink" Target="http://www.crd.york.ac.uk/PROSPERO/display_record.asp?ID=CRD42014010268" TargetMode="External"/><Relationship Id="rId10" Type="http://schemas.openxmlformats.org/officeDocument/2006/relationships/hyperlink" Target="http://www.biomedcentral.com/1472-6963/14/356/" TargetMode="External"/><Relationship Id="rId19" Type="http://schemas.openxmlformats.org/officeDocument/2006/relationships/hyperlink" Target="http://www.biomedcentral.com/1472-6963/14/35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ry.McLean@Glasgow.ac.uk" TargetMode="External"/><Relationship Id="rId14" Type="http://schemas.openxmlformats.org/officeDocument/2006/relationships/hyperlink" Target="mailto:Keith.Moffat@glasgow.ac.uk" TargetMode="External"/><Relationship Id="rId22" Type="http://schemas.openxmlformats.org/officeDocument/2006/relationships/hyperlink" Target="http://www.ncbi.nlm.nih.gov/pubmed?term=Richardson%20G%5BAuthor%5D&amp;cauthor=true&amp;cauthor_uid=25164529" TargetMode="External"/><Relationship Id="rId27" Type="http://schemas.openxmlformats.org/officeDocument/2006/relationships/hyperlink" Target="http://www.crd.york.ac.uk/PROSPERO/display_record.asp?ID=CRD4201401345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5005-1682-49FD-81FD-0054B104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8042</Words>
  <Characters>45840</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gmclea</dc:creator>
  <cp:lastModifiedBy>Bruton A.</cp:lastModifiedBy>
  <cp:revision>2</cp:revision>
  <cp:lastPrinted>2015-10-20T16:19:00Z</cp:lastPrinted>
  <dcterms:created xsi:type="dcterms:W3CDTF">2016-05-13T11:35:00Z</dcterms:created>
  <dcterms:modified xsi:type="dcterms:W3CDTF">2016-05-13T11:35:00Z</dcterms:modified>
</cp:coreProperties>
</file>