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9026"/>
      </w:tblGrid>
      <w:tr w:rsidR="00A56A0C" w:rsidRPr="0081214B" w:rsidTr="00A27E62">
        <w:tc>
          <w:tcPr>
            <w:tcW w:w="9026" w:type="dxa"/>
            <w:tcBorders>
              <w:top w:val="nil"/>
              <w:left w:val="nil"/>
              <w:bottom w:val="nil"/>
              <w:right w:val="nil"/>
            </w:tcBorders>
            <w:shd w:val="clear" w:color="auto" w:fill="FFFFFF"/>
            <w:vAlign w:val="center"/>
            <w:hideMark/>
          </w:tcPr>
          <w:p w:rsidR="00184BB9" w:rsidRPr="0081214B" w:rsidRDefault="00A56A0C" w:rsidP="00FB5D07">
            <w:pPr>
              <w:rPr>
                <w:rFonts w:ascii="inherit" w:eastAsia="Times New Roman" w:hAnsi="inherit" w:cs="Times New Roman"/>
                <w:color w:val="333333"/>
                <w:sz w:val="24"/>
                <w:szCs w:val="24"/>
                <w:lang w:eastAsia="en-GB"/>
              </w:rPr>
            </w:pPr>
            <w:r>
              <w:rPr>
                <w:b/>
              </w:rPr>
              <w:t>T</w:t>
            </w:r>
            <w:r w:rsidRPr="0055047F">
              <w:rPr>
                <w:b/>
              </w:rPr>
              <w:t xml:space="preserve">elehealth for patients </w:t>
            </w:r>
            <w:r>
              <w:rPr>
                <w:b/>
              </w:rPr>
              <w:t>at high risk of cardiovascular disease</w:t>
            </w:r>
            <w:r w:rsidRPr="0055047F">
              <w:rPr>
                <w:b/>
              </w:rPr>
              <w:t xml:space="preserve">: </w:t>
            </w:r>
            <w:r>
              <w:rPr>
                <w:b/>
              </w:rPr>
              <w:t xml:space="preserve">pragmatic </w:t>
            </w:r>
            <w:r w:rsidRPr="0055047F">
              <w:rPr>
                <w:b/>
              </w:rPr>
              <w:t>randomised controlled trial</w:t>
            </w:r>
            <w:r>
              <w:rPr>
                <w:b/>
              </w:rPr>
              <w:t xml:space="preserve"> </w:t>
            </w:r>
          </w:p>
        </w:tc>
      </w:tr>
      <w:tr w:rsidR="00A56A0C" w:rsidRPr="0081214B" w:rsidTr="00A27E62">
        <w:tc>
          <w:tcPr>
            <w:tcW w:w="9026" w:type="dxa"/>
            <w:tcBorders>
              <w:top w:val="nil"/>
              <w:left w:val="nil"/>
              <w:bottom w:val="nil"/>
              <w:right w:val="nil"/>
            </w:tcBorders>
            <w:shd w:val="clear" w:color="auto" w:fill="FFFFFF"/>
            <w:vAlign w:val="center"/>
            <w:hideMark/>
          </w:tcPr>
          <w:p w:rsidR="00A56A0C" w:rsidRDefault="00A56A0C" w:rsidP="00F87226">
            <w:r>
              <w:t xml:space="preserve">Chris Salisbury, </w:t>
            </w:r>
            <w:r w:rsidRPr="00EC5F6C">
              <w:t>Alicia O’Cathain,</w:t>
            </w:r>
            <w:r>
              <w:t xml:space="preserve"> </w:t>
            </w:r>
            <w:r w:rsidRPr="00EC5F6C">
              <w:t>Clare Thomas, Louisa Edwards, Daisy Gaunt,</w:t>
            </w:r>
            <w:r>
              <w:t xml:space="preserve"> Padraig Dixon, </w:t>
            </w:r>
            <w:r w:rsidRPr="00EC5F6C">
              <w:t>Sandra Hollinghurst,</w:t>
            </w:r>
            <w:r>
              <w:t xml:space="preserve"> </w:t>
            </w:r>
            <w:r w:rsidRPr="00EC5F6C">
              <w:t>Jon Nicholl,</w:t>
            </w:r>
            <w:r>
              <w:t xml:space="preserve"> </w:t>
            </w:r>
            <w:r w:rsidRPr="00EC5F6C">
              <w:t xml:space="preserve">Shirley Large, Lucy Yardley, </w:t>
            </w:r>
            <w:r>
              <w:t>Tom Fahey</w:t>
            </w:r>
            <w:r w:rsidRPr="00EC5F6C">
              <w:t xml:space="preserve">, Alexis Foster, Katy Garner, </w:t>
            </w:r>
            <w:r>
              <w:t>K</w:t>
            </w:r>
            <w:r w:rsidRPr="00EC5F6C">
              <w:t>imberley Horspool,</w:t>
            </w:r>
            <w:r>
              <w:t xml:space="preserve"> </w:t>
            </w:r>
            <w:r w:rsidRPr="00EC5F6C">
              <w:t xml:space="preserve">Mei-See Man, </w:t>
            </w:r>
            <w:r>
              <w:t xml:space="preserve">Anne Rogers, Catherine Pope, </w:t>
            </w:r>
            <w:r w:rsidRPr="00EC5F6C">
              <w:t>Alan A. Montgomery</w:t>
            </w:r>
          </w:p>
          <w:p w:rsidR="00A56A0C" w:rsidRPr="0081214B" w:rsidRDefault="00A56A0C" w:rsidP="0081214B">
            <w:pPr>
              <w:spacing w:line="330" w:lineRule="atLeast"/>
              <w:rPr>
                <w:rFonts w:ascii="inherit" w:eastAsia="Times New Roman" w:hAnsi="inherit" w:cs="Times New Roman"/>
                <w:color w:val="333333"/>
                <w:sz w:val="24"/>
                <w:szCs w:val="24"/>
                <w:lang w:eastAsia="en-GB"/>
              </w:rPr>
            </w:pPr>
          </w:p>
        </w:tc>
      </w:tr>
      <w:tr w:rsidR="00F663E0" w:rsidRPr="00F663E0" w:rsidTr="00A27E62">
        <w:tc>
          <w:tcPr>
            <w:tcW w:w="9026" w:type="dxa"/>
            <w:tcBorders>
              <w:top w:val="nil"/>
              <w:left w:val="nil"/>
              <w:bottom w:val="nil"/>
              <w:right w:val="nil"/>
            </w:tcBorders>
            <w:shd w:val="clear" w:color="auto" w:fill="FFFFFF"/>
            <w:vAlign w:val="center"/>
          </w:tcPr>
          <w:p w:rsidR="00A56A0C" w:rsidRPr="00E70280" w:rsidRDefault="00A56A0C" w:rsidP="00A56A0C">
            <w:pPr>
              <w:spacing w:line="330" w:lineRule="atLeast"/>
              <w:rPr>
                <w:rFonts w:eastAsia="Times New Roman" w:cs="Times New Roman"/>
                <w:bCs/>
                <w:szCs w:val="22"/>
                <w:bdr w:val="none" w:sz="0" w:space="0" w:color="auto" w:frame="1"/>
                <w:lang w:eastAsia="en-GB"/>
              </w:rPr>
            </w:pPr>
            <w:r w:rsidRPr="00E70280">
              <w:rPr>
                <w:rFonts w:eastAsia="Times New Roman" w:cs="Times New Roman"/>
                <w:bCs/>
                <w:szCs w:val="22"/>
                <w:bdr w:val="none" w:sz="0" w:space="0" w:color="auto" w:frame="1"/>
                <w:lang w:eastAsia="en-GB"/>
              </w:rPr>
              <w:t>Centre for Academic Primary Car</w:t>
            </w:r>
            <w:r w:rsidR="00292321">
              <w:rPr>
                <w:rFonts w:eastAsia="Times New Roman" w:cs="Times New Roman"/>
                <w:bCs/>
                <w:szCs w:val="22"/>
                <w:bdr w:val="none" w:sz="0" w:space="0" w:color="auto" w:frame="1"/>
                <w:lang w:eastAsia="en-GB"/>
              </w:rPr>
              <w:t>e, School of Social and Community</w:t>
            </w:r>
            <w:r w:rsidRPr="00E70280">
              <w:rPr>
                <w:rFonts w:eastAsia="Times New Roman" w:cs="Times New Roman"/>
                <w:bCs/>
                <w:szCs w:val="22"/>
                <w:bdr w:val="none" w:sz="0" w:space="0" w:color="auto" w:frame="1"/>
                <w:lang w:eastAsia="en-GB"/>
              </w:rPr>
              <w:t xml:space="preserve"> Medicine, University of Bristol, </w:t>
            </w:r>
            <w:r w:rsidR="00163BE9" w:rsidRPr="00E70280">
              <w:rPr>
                <w:rFonts w:eastAsia="Times New Roman" w:cs="Times New Roman"/>
                <w:bCs/>
                <w:szCs w:val="22"/>
                <w:bdr w:val="none" w:sz="0" w:space="0" w:color="auto" w:frame="1"/>
                <w:lang w:eastAsia="en-GB"/>
              </w:rPr>
              <w:t xml:space="preserve">Canynge Hall, </w:t>
            </w:r>
            <w:r w:rsidRPr="00E70280">
              <w:rPr>
                <w:rFonts w:eastAsia="Times New Roman" w:cs="Times New Roman"/>
                <w:bCs/>
                <w:szCs w:val="22"/>
                <w:bdr w:val="none" w:sz="0" w:space="0" w:color="auto" w:frame="1"/>
                <w:lang w:eastAsia="en-GB"/>
              </w:rPr>
              <w:t>39 Whatley Road, Bristol BS8 2PS</w:t>
            </w:r>
          </w:p>
          <w:p w:rsidR="00A56A0C" w:rsidRPr="00E70280" w:rsidRDefault="00A56A0C" w:rsidP="00E70280">
            <w:pPr>
              <w:spacing w:line="330" w:lineRule="atLeast"/>
              <w:ind w:left="720"/>
              <w:rPr>
                <w:szCs w:val="22"/>
              </w:rPr>
            </w:pPr>
            <w:r w:rsidRPr="00E70280">
              <w:rPr>
                <w:szCs w:val="22"/>
              </w:rPr>
              <w:t>Chris Salisbury</w:t>
            </w:r>
          </w:p>
          <w:p w:rsidR="00A56A0C" w:rsidRPr="00E70280" w:rsidRDefault="00A56A0C" w:rsidP="00E70280">
            <w:pPr>
              <w:spacing w:line="330" w:lineRule="atLeast"/>
              <w:ind w:left="720"/>
              <w:rPr>
                <w:szCs w:val="22"/>
              </w:rPr>
            </w:pPr>
            <w:r w:rsidRPr="00E70280">
              <w:rPr>
                <w:szCs w:val="22"/>
              </w:rPr>
              <w:t>Professor of Primary Health Care</w:t>
            </w:r>
          </w:p>
          <w:p w:rsidR="00F663E0" w:rsidRPr="00E70280" w:rsidRDefault="00F663E0" w:rsidP="00E70280">
            <w:pPr>
              <w:spacing w:line="330" w:lineRule="atLeast"/>
              <w:ind w:left="720"/>
              <w:rPr>
                <w:szCs w:val="22"/>
              </w:rPr>
            </w:pPr>
            <w:r w:rsidRPr="00E70280">
              <w:rPr>
                <w:szCs w:val="22"/>
              </w:rPr>
              <w:t>Clare Thomas</w:t>
            </w:r>
          </w:p>
          <w:p w:rsidR="00F663E0" w:rsidRPr="00E70280" w:rsidRDefault="006835A8" w:rsidP="00E70280">
            <w:pPr>
              <w:spacing w:line="330" w:lineRule="atLeast"/>
              <w:ind w:left="720"/>
              <w:rPr>
                <w:szCs w:val="22"/>
              </w:rPr>
            </w:pPr>
            <w:r>
              <w:rPr>
                <w:szCs w:val="22"/>
              </w:rPr>
              <w:t>Programme Manager</w:t>
            </w:r>
          </w:p>
          <w:p w:rsidR="00F663E0" w:rsidRPr="00E70280" w:rsidRDefault="00F663E0" w:rsidP="00E70280">
            <w:pPr>
              <w:spacing w:line="330" w:lineRule="atLeast"/>
              <w:ind w:left="720"/>
              <w:rPr>
                <w:szCs w:val="22"/>
              </w:rPr>
            </w:pPr>
            <w:r w:rsidRPr="00E70280">
              <w:rPr>
                <w:szCs w:val="22"/>
              </w:rPr>
              <w:t>Louisa Edwards</w:t>
            </w:r>
          </w:p>
          <w:p w:rsidR="00F663E0" w:rsidRPr="00E70280" w:rsidRDefault="006835A8" w:rsidP="00E70280">
            <w:pPr>
              <w:spacing w:line="330" w:lineRule="atLeast"/>
              <w:ind w:left="720"/>
              <w:rPr>
                <w:szCs w:val="22"/>
              </w:rPr>
            </w:pPr>
            <w:r>
              <w:rPr>
                <w:szCs w:val="22"/>
              </w:rPr>
              <w:t>Trial manager</w:t>
            </w:r>
          </w:p>
          <w:p w:rsidR="00F663E0" w:rsidRPr="00E70280" w:rsidRDefault="00F663E0" w:rsidP="00E70280">
            <w:pPr>
              <w:spacing w:line="330" w:lineRule="atLeast"/>
              <w:ind w:left="720"/>
              <w:rPr>
                <w:szCs w:val="22"/>
              </w:rPr>
            </w:pPr>
            <w:r w:rsidRPr="00E70280">
              <w:rPr>
                <w:szCs w:val="22"/>
              </w:rPr>
              <w:t>Padraig Dixon</w:t>
            </w:r>
          </w:p>
          <w:p w:rsidR="00F663E0" w:rsidRPr="00E70280" w:rsidRDefault="00BD4204" w:rsidP="00E70280">
            <w:pPr>
              <w:spacing w:line="330" w:lineRule="atLeast"/>
              <w:ind w:left="720"/>
              <w:rPr>
                <w:szCs w:val="22"/>
              </w:rPr>
            </w:pPr>
            <w:r>
              <w:rPr>
                <w:szCs w:val="22"/>
              </w:rPr>
              <w:t xml:space="preserve">Senior </w:t>
            </w:r>
            <w:r w:rsidR="00F663E0" w:rsidRPr="00E70280">
              <w:rPr>
                <w:szCs w:val="22"/>
              </w:rPr>
              <w:t>Research Associate in Health Economics</w:t>
            </w:r>
          </w:p>
          <w:p w:rsidR="00F663E0" w:rsidRPr="00E70280" w:rsidRDefault="00F663E0" w:rsidP="00E70280">
            <w:pPr>
              <w:spacing w:line="330" w:lineRule="atLeast"/>
              <w:ind w:left="720"/>
              <w:rPr>
                <w:szCs w:val="22"/>
              </w:rPr>
            </w:pPr>
            <w:r w:rsidRPr="00E70280">
              <w:rPr>
                <w:szCs w:val="22"/>
              </w:rPr>
              <w:t>Sandra Hollinghurst</w:t>
            </w:r>
          </w:p>
          <w:p w:rsidR="00F663E0" w:rsidRPr="00E70280" w:rsidRDefault="00F663E0" w:rsidP="00E70280">
            <w:pPr>
              <w:spacing w:line="330" w:lineRule="atLeast"/>
              <w:ind w:left="720"/>
              <w:rPr>
                <w:szCs w:val="22"/>
              </w:rPr>
            </w:pPr>
            <w:r w:rsidRPr="00E70280">
              <w:rPr>
                <w:szCs w:val="22"/>
              </w:rPr>
              <w:t>Senior Lecturer in Health Economics</w:t>
            </w:r>
          </w:p>
          <w:p w:rsidR="00F663E0" w:rsidRPr="00E70280" w:rsidRDefault="00F663E0" w:rsidP="00E70280">
            <w:pPr>
              <w:spacing w:line="330" w:lineRule="atLeast"/>
              <w:ind w:left="720"/>
              <w:rPr>
                <w:szCs w:val="22"/>
              </w:rPr>
            </w:pPr>
            <w:r w:rsidRPr="00E70280">
              <w:rPr>
                <w:szCs w:val="22"/>
              </w:rPr>
              <w:t>Katy Garner</w:t>
            </w:r>
          </w:p>
          <w:p w:rsidR="00F663E0" w:rsidRPr="00E70280" w:rsidRDefault="00C307ED" w:rsidP="00E70280">
            <w:pPr>
              <w:spacing w:line="330" w:lineRule="atLeast"/>
              <w:ind w:left="720"/>
              <w:rPr>
                <w:szCs w:val="22"/>
              </w:rPr>
            </w:pPr>
            <w:r w:rsidRPr="00E70280">
              <w:rPr>
                <w:szCs w:val="22"/>
              </w:rPr>
              <w:t>Research Associate</w:t>
            </w:r>
          </w:p>
          <w:p w:rsidR="00F663E0" w:rsidRPr="00E70280" w:rsidRDefault="00F663E0" w:rsidP="00E70280">
            <w:pPr>
              <w:spacing w:line="330" w:lineRule="atLeast"/>
              <w:ind w:left="720"/>
              <w:rPr>
                <w:szCs w:val="22"/>
              </w:rPr>
            </w:pPr>
            <w:r w:rsidRPr="00E70280">
              <w:rPr>
                <w:szCs w:val="22"/>
              </w:rPr>
              <w:t>Mei-See Man</w:t>
            </w:r>
          </w:p>
          <w:p w:rsidR="00F663E0" w:rsidRDefault="00F663E0" w:rsidP="00E70280">
            <w:pPr>
              <w:spacing w:line="330" w:lineRule="atLeast"/>
              <w:ind w:left="720"/>
              <w:rPr>
                <w:szCs w:val="22"/>
              </w:rPr>
            </w:pPr>
            <w:r w:rsidRPr="00E70280">
              <w:rPr>
                <w:szCs w:val="22"/>
              </w:rPr>
              <w:t>Trial Manager</w:t>
            </w:r>
          </w:p>
          <w:p w:rsidR="00F663E0" w:rsidRPr="00E70280" w:rsidRDefault="00F663E0" w:rsidP="00A56A0C">
            <w:pPr>
              <w:spacing w:line="330" w:lineRule="atLeast"/>
              <w:rPr>
                <w:szCs w:val="22"/>
                <w:lang w:val="en-US"/>
              </w:rPr>
            </w:pPr>
            <w:r w:rsidRPr="00E70280">
              <w:rPr>
                <w:szCs w:val="22"/>
                <w:lang w:val="en-US"/>
              </w:rPr>
              <w:t xml:space="preserve">School of Health and Related Research (ScHARR), University of Sheffield, </w:t>
            </w:r>
            <w:r w:rsidRPr="00E70280">
              <w:rPr>
                <w:szCs w:val="22"/>
                <w:shd w:val="clear" w:color="auto" w:fill="FFFFFF"/>
              </w:rPr>
              <w:t>30 Regent Street, Sheffield, S1 4DA</w:t>
            </w:r>
            <w:r w:rsidR="00DE5A93" w:rsidRPr="00E70280">
              <w:rPr>
                <w:szCs w:val="22"/>
                <w:lang w:val="en-US"/>
              </w:rPr>
              <w:t xml:space="preserve"> </w:t>
            </w:r>
          </w:p>
          <w:p w:rsidR="00DE5A93" w:rsidRPr="00E70280" w:rsidRDefault="00DE5A93" w:rsidP="00E70280">
            <w:pPr>
              <w:spacing w:line="330" w:lineRule="atLeast"/>
              <w:ind w:left="720"/>
              <w:rPr>
                <w:szCs w:val="22"/>
                <w:lang w:val="en-US"/>
              </w:rPr>
            </w:pPr>
            <w:r w:rsidRPr="00E70280">
              <w:rPr>
                <w:szCs w:val="22"/>
                <w:lang w:val="en-US"/>
              </w:rPr>
              <w:t>Alicia O’Cathain</w:t>
            </w:r>
          </w:p>
          <w:p w:rsidR="00DE5A93" w:rsidRPr="00E70280" w:rsidRDefault="00DE5A93" w:rsidP="00E70280">
            <w:pPr>
              <w:spacing w:line="330" w:lineRule="atLeast"/>
              <w:ind w:left="720"/>
              <w:rPr>
                <w:szCs w:val="22"/>
              </w:rPr>
            </w:pPr>
            <w:r w:rsidRPr="00E70280">
              <w:rPr>
                <w:szCs w:val="22"/>
              </w:rPr>
              <w:t>Professor of Health Services Research</w:t>
            </w:r>
          </w:p>
          <w:p w:rsidR="00DE5A93" w:rsidRPr="00E70280" w:rsidRDefault="00DE5A93" w:rsidP="00E70280">
            <w:pPr>
              <w:spacing w:line="330" w:lineRule="atLeast"/>
              <w:ind w:left="720"/>
              <w:rPr>
                <w:szCs w:val="22"/>
              </w:rPr>
            </w:pPr>
            <w:r w:rsidRPr="00E70280">
              <w:rPr>
                <w:szCs w:val="22"/>
              </w:rPr>
              <w:t>Jon Nicholl</w:t>
            </w:r>
          </w:p>
          <w:p w:rsidR="00DE5A93" w:rsidRPr="00E70280" w:rsidRDefault="00DE5A93" w:rsidP="00E70280">
            <w:pPr>
              <w:spacing w:line="330" w:lineRule="atLeast"/>
              <w:ind w:left="720"/>
              <w:rPr>
                <w:szCs w:val="22"/>
              </w:rPr>
            </w:pPr>
            <w:r w:rsidRPr="00E70280">
              <w:rPr>
                <w:szCs w:val="22"/>
              </w:rPr>
              <w:t>Dean of School</w:t>
            </w:r>
          </w:p>
          <w:p w:rsidR="00DE5A93" w:rsidRPr="00E70280" w:rsidRDefault="00DE5A93" w:rsidP="00E70280">
            <w:pPr>
              <w:spacing w:line="330" w:lineRule="atLeast"/>
              <w:ind w:left="720"/>
              <w:rPr>
                <w:szCs w:val="22"/>
              </w:rPr>
            </w:pPr>
            <w:r w:rsidRPr="00E70280">
              <w:rPr>
                <w:szCs w:val="22"/>
              </w:rPr>
              <w:t>Alexis Foster</w:t>
            </w:r>
          </w:p>
          <w:p w:rsidR="00DE5A93" w:rsidRPr="00E70280" w:rsidRDefault="00DE5A93" w:rsidP="00E70280">
            <w:pPr>
              <w:spacing w:line="330" w:lineRule="atLeast"/>
              <w:ind w:left="720"/>
              <w:rPr>
                <w:szCs w:val="22"/>
              </w:rPr>
            </w:pPr>
            <w:r w:rsidRPr="00E70280">
              <w:rPr>
                <w:szCs w:val="22"/>
              </w:rPr>
              <w:t>Study Manager</w:t>
            </w:r>
          </w:p>
          <w:p w:rsidR="00DE5A93" w:rsidRPr="00E70280" w:rsidRDefault="00DE5A93" w:rsidP="00E70280">
            <w:pPr>
              <w:spacing w:line="330" w:lineRule="atLeast"/>
              <w:ind w:left="720"/>
              <w:rPr>
                <w:szCs w:val="22"/>
              </w:rPr>
            </w:pPr>
            <w:r w:rsidRPr="00E70280">
              <w:rPr>
                <w:szCs w:val="22"/>
              </w:rPr>
              <w:t>Kimberley Horspool</w:t>
            </w:r>
          </w:p>
          <w:p w:rsidR="00DE5A93" w:rsidRPr="00E70280" w:rsidRDefault="00DE5A93" w:rsidP="00E70280">
            <w:pPr>
              <w:spacing w:line="330" w:lineRule="atLeast"/>
              <w:ind w:left="720"/>
              <w:rPr>
                <w:szCs w:val="22"/>
              </w:rPr>
            </w:pPr>
            <w:r w:rsidRPr="00E70280">
              <w:rPr>
                <w:szCs w:val="22"/>
              </w:rPr>
              <w:t>Study Manager/Research Associate</w:t>
            </w:r>
          </w:p>
          <w:p w:rsidR="00DE5A93" w:rsidRPr="00E70280" w:rsidRDefault="00DE5A93" w:rsidP="00A56A0C">
            <w:pPr>
              <w:spacing w:line="330" w:lineRule="atLeast"/>
              <w:rPr>
                <w:szCs w:val="22"/>
              </w:rPr>
            </w:pPr>
            <w:r w:rsidRPr="00E70280">
              <w:rPr>
                <w:szCs w:val="22"/>
                <w:lang w:val="en-US"/>
              </w:rPr>
              <w:t>Bristol Randomised Trials Collaboration, School of Social and Community Medicine,</w:t>
            </w:r>
            <w:r w:rsidR="00163BE9" w:rsidRPr="00E70280">
              <w:rPr>
                <w:szCs w:val="22"/>
                <w:lang w:val="en-US"/>
              </w:rPr>
              <w:t xml:space="preserve"> University of Bristol, Canynge Hall, 39 Whatley Road, Bristol, BS8 2PS</w:t>
            </w:r>
          </w:p>
          <w:p w:rsidR="00163BE9" w:rsidRPr="00E70280" w:rsidRDefault="00163BE9" w:rsidP="00E70280">
            <w:pPr>
              <w:spacing w:line="330" w:lineRule="atLeast"/>
              <w:ind w:left="720"/>
              <w:rPr>
                <w:szCs w:val="22"/>
              </w:rPr>
            </w:pPr>
            <w:r w:rsidRPr="00E70280">
              <w:rPr>
                <w:szCs w:val="22"/>
              </w:rPr>
              <w:t>Daisy Gaunt</w:t>
            </w:r>
          </w:p>
          <w:p w:rsidR="00DE5A93" w:rsidRPr="00E70280" w:rsidRDefault="00163BE9" w:rsidP="00E70280">
            <w:pPr>
              <w:spacing w:line="330" w:lineRule="atLeast"/>
              <w:ind w:left="720"/>
              <w:rPr>
                <w:szCs w:val="22"/>
              </w:rPr>
            </w:pPr>
            <w:r w:rsidRPr="00E70280">
              <w:rPr>
                <w:szCs w:val="22"/>
              </w:rPr>
              <w:t>Research Ass</w:t>
            </w:r>
            <w:r w:rsidR="00BD4204">
              <w:rPr>
                <w:szCs w:val="22"/>
              </w:rPr>
              <w:t>ociate</w:t>
            </w:r>
            <w:r w:rsidRPr="00E70280">
              <w:rPr>
                <w:szCs w:val="22"/>
              </w:rPr>
              <w:t xml:space="preserve"> in Medical Statistics</w:t>
            </w:r>
          </w:p>
          <w:p w:rsidR="00163BE9" w:rsidRPr="00E70280" w:rsidRDefault="00163BE9" w:rsidP="00163BE9">
            <w:pPr>
              <w:spacing w:line="330" w:lineRule="atLeast"/>
              <w:rPr>
                <w:szCs w:val="22"/>
                <w:lang w:val="en-US"/>
              </w:rPr>
            </w:pPr>
            <w:r w:rsidRPr="00E70280">
              <w:rPr>
                <w:szCs w:val="22"/>
                <w:lang w:val="en-US"/>
              </w:rPr>
              <w:t xml:space="preserve">NHS England South (Wessex), </w:t>
            </w:r>
            <w:r w:rsidRPr="00E70280">
              <w:rPr>
                <w:szCs w:val="22"/>
                <w:shd w:val="clear" w:color="auto" w:fill="FFFFFF"/>
              </w:rPr>
              <w:t>Room F18, First Floor, Oakley Road, Southampton,</w:t>
            </w:r>
            <w:r w:rsidRPr="00E70280">
              <w:rPr>
                <w:rFonts w:ascii="Arial" w:hAnsi="Arial"/>
                <w:szCs w:val="22"/>
                <w:shd w:val="clear" w:color="auto" w:fill="FFFFFF"/>
              </w:rPr>
              <w:t xml:space="preserve"> </w:t>
            </w:r>
            <w:r w:rsidRPr="00E70280">
              <w:rPr>
                <w:szCs w:val="22"/>
                <w:shd w:val="clear" w:color="auto" w:fill="FFFFFF"/>
              </w:rPr>
              <w:t>SO16 4GX</w:t>
            </w:r>
            <w:r w:rsidRPr="00E70280">
              <w:rPr>
                <w:szCs w:val="22"/>
                <w:lang w:val="en-US"/>
              </w:rPr>
              <w:t xml:space="preserve"> </w:t>
            </w:r>
          </w:p>
          <w:p w:rsidR="00163BE9" w:rsidRPr="00E70280" w:rsidRDefault="00163BE9" w:rsidP="00E70280">
            <w:pPr>
              <w:spacing w:line="330" w:lineRule="atLeast"/>
              <w:ind w:left="720"/>
              <w:rPr>
                <w:szCs w:val="22"/>
                <w:lang w:val="en-US"/>
              </w:rPr>
            </w:pPr>
            <w:r w:rsidRPr="00E70280">
              <w:rPr>
                <w:szCs w:val="22"/>
                <w:lang w:val="en-US"/>
              </w:rPr>
              <w:t>Shirley Large</w:t>
            </w:r>
          </w:p>
          <w:p w:rsidR="00163BE9" w:rsidRPr="00E70280" w:rsidRDefault="00163BE9" w:rsidP="00E70280">
            <w:pPr>
              <w:spacing w:line="330" w:lineRule="atLeast"/>
              <w:ind w:left="720"/>
              <w:rPr>
                <w:szCs w:val="22"/>
                <w:lang w:val="en-US"/>
              </w:rPr>
            </w:pPr>
            <w:r w:rsidRPr="00E70280">
              <w:rPr>
                <w:szCs w:val="22"/>
                <w:lang w:val="en-US"/>
              </w:rPr>
              <w:t>Screening and Immunisation Co-ordinator</w:t>
            </w:r>
          </w:p>
          <w:p w:rsidR="00163BE9" w:rsidRPr="00E70280" w:rsidRDefault="00163BE9" w:rsidP="00163BE9">
            <w:pPr>
              <w:spacing w:line="330" w:lineRule="atLeast"/>
              <w:rPr>
                <w:szCs w:val="22"/>
              </w:rPr>
            </w:pPr>
            <w:r w:rsidRPr="00E70280">
              <w:rPr>
                <w:szCs w:val="22"/>
                <w:lang w:val="en-US"/>
              </w:rPr>
              <w:t xml:space="preserve">Department of Psychology, University of Southampton, </w:t>
            </w:r>
            <w:r w:rsidRPr="00E70280">
              <w:rPr>
                <w:szCs w:val="22"/>
              </w:rPr>
              <w:t>University Road, Southampton, SO17 1BJ</w:t>
            </w:r>
          </w:p>
          <w:p w:rsidR="00163BE9" w:rsidRPr="00E70280" w:rsidRDefault="00163BE9" w:rsidP="00E70280">
            <w:pPr>
              <w:spacing w:line="330" w:lineRule="atLeast"/>
              <w:ind w:left="720"/>
              <w:rPr>
                <w:szCs w:val="22"/>
              </w:rPr>
            </w:pPr>
            <w:r w:rsidRPr="00E70280">
              <w:rPr>
                <w:szCs w:val="22"/>
              </w:rPr>
              <w:t>Lucy Yardley</w:t>
            </w:r>
          </w:p>
          <w:p w:rsidR="00163BE9" w:rsidRPr="00E70280" w:rsidRDefault="00163BE9" w:rsidP="00E70280">
            <w:pPr>
              <w:spacing w:line="330" w:lineRule="atLeast"/>
              <w:ind w:left="720"/>
              <w:rPr>
                <w:szCs w:val="22"/>
              </w:rPr>
            </w:pPr>
            <w:r w:rsidRPr="00E70280">
              <w:rPr>
                <w:szCs w:val="22"/>
              </w:rPr>
              <w:lastRenderedPageBreak/>
              <w:t>Professor of Health Psychology</w:t>
            </w:r>
          </w:p>
          <w:p w:rsidR="006E5D66" w:rsidRPr="00E70280" w:rsidRDefault="006E5D66" w:rsidP="00292CEB">
            <w:pPr>
              <w:pStyle w:val="NormalWeb"/>
              <w:shd w:val="clear" w:color="auto" w:fill="FFFFFF"/>
              <w:spacing w:before="0" w:beforeAutospacing="0" w:after="0" w:afterAutospacing="0" w:line="250" w:lineRule="atLeast"/>
              <w:rPr>
                <w:rFonts w:asciiTheme="minorHAnsi" w:hAnsiTheme="minorHAnsi"/>
                <w:color w:val="000000"/>
                <w:sz w:val="22"/>
                <w:szCs w:val="22"/>
                <w:lang w:val="en-US"/>
              </w:rPr>
            </w:pPr>
            <w:r w:rsidRPr="00E70280">
              <w:rPr>
                <w:rFonts w:asciiTheme="minorHAnsi" w:hAnsiTheme="minorHAnsi"/>
                <w:sz w:val="22"/>
                <w:szCs w:val="22"/>
              </w:rPr>
              <w:t xml:space="preserve">RCSI, Department of General Practice, </w:t>
            </w:r>
            <w:r w:rsidRPr="00E70280">
              <w:rPr>
                <w:rFonts w:asciiTheme="minorHAnsi" w:hAnsiTheme="minorHAnsi" w:cs="Arial"/>
                <w:color w:val="000000"/>
                <w:sz w:val="22"/>
                <w:szCs w:val="22"/>
                <w:lang w:val="en-US" w:eastAsia="en-US"/>
              </w:rPr>
              <w:t xml:space="preserve">Beaux Lane House, </w:t>
            </w:r>
            <w:r w:rsidRPr="00E70280">
              <w:rPr>
                <w:rFonts w:asciiTheme="minorHAnsi" w:hAnsiTheme="minorHAnsi"/>
                <w:color w:val="000000"/>
                <w:sz w:val="22"/>
                <w:szCs w:val="22"/>
                <w:lang w:val="en-US"/>
              </w:rPr>
              <w:t>Lower Mercer Street,</w:t>
            </w:r>
            <w:r w:rsidR="00292CEB" w:rsidRPr="00E70280">
              <w:rPr>
                <w:rFonts w:asciiTheme="minorHAnsi" w:hAnsiTheme="minorHAnsi"/>
                <w:color w:val="000000"/>
                <w:sz w:val="22"/>
                <w:szCs w:val="22"/>
                <w:lang w:val="en-US"/>
              </w:rPr>
              <w:t xml:space="preserve"> </w:t>
            </w:r>
            <w:r w:rsidRPr="00E70280">
              <w:rPr>
                <w:rFonts w:asciiTheme="minorHAnsi" w:hAnsiTheme="minorHAnsi"/>
                <w:color w:val="000000"/>
                <w:sz w:val="22"/>
                <w:szCs w:val="22"/>
                <w:lang w:val="en-US"/>
              </w:rPr>
              <w:t>Dublin 2</w:t>
            </w:r>
          </w:p>
          <w:p w:rsidR="006E5D66" w:rsidRPr="00E70280" w:rsidRDefault="006E5D66" w:rsidP="00E70280">
            <w:pPr>
              <w:spacing w:line="330" w:lineRule="atLeast"/>
              <w:ind w:left="720"/>
              <w:rPr>
                <w:szCs w:val="22"/>
              </w:rPr>
            </w:pPr>
            <w:r w:rsidRPr="00E70280">
              <w:rPr>
                <w:szCs w:val="22"/>
              </w:rPr>
              <w:t>Tom Fahey</w:t>
            </w:r>
          </w:p>
          <w:p w:rsidR="00292CEB" w:rsidRPr="00E70280" w:rsidRDefault="00292CEB" w:rsidP="00E70280">
            <w:pPr>
              <w:spacing w:line="330" w:lineRule="atLeast"/>
              <w:ind w:left="720"/>
              <w:rPr>
                <w:szCs w:val="22"/>
              </w:rPr>
            </w:pPr>
            <w:r w:rsidRPr="00E70280">
              <w:rPr>
                <w:szCs w:val="22"/>
              </w:rPr>
              <w:t>Professor of General Practice</w:t>
            </w:r>
          </w:p>
          <w:p w:rsidR="006E5D66" w:rsidRPr="00E70280" w:rsidRDefault="006E5D66" w:rsidP="00163BE9">
            <w:pPr>
              <w:spacing w:line="330" w:lineRule="atLeast"/>
              <w:rPr>
                <w:szCs w:val="22"/>
                <w:shd w:val="clear" w:color="auto" w:fill="FFFFFF"/>
              </w:rPr>
            </w:pPr>
            <w:r w:rsidRPr="00E70280">
              <w:rPr>
                <w:szCs w:val="22"/>
                <w:lang w:val="en-US"/>
              </w:rPr>
              <w:t>Faculty of Health Sciences, Univer</w:t>
            </w:r>
            <w:r w:rsidR="00292CEB" w:rsidRPr="00E70280">
              <w:rPr>
                <w:szCs w:val="22"/>
                <w:lang w:val="en-US"/>
              </w:rPr>
              <w:t xml:space="preserve">sity of Southampton, </w:t>
            </w:r>
            <w:r w:rsidR="00292CEB" w:rsidRPr="00E70280">
              <w:rPr>
                <w:szCs w:val="22"/>
                <w:shd w:val="clear" w:color="auto" w:fill="FFFFFF"/>
              </w:rPr>
              <w:t>104 Burgess Rd, Southampton SO17 1BJ</w:t>
            </w:r>
          </w:p>
          <w:p w:rsidR="00292CEB" w:rsidRPr="00E70280" w:rsidRDefault="00292CEB" w:rsidP="00E70280">
            <w:pPr>
              <w:spacing w:line="330" w:lineRule="atLeast"/>
              <w:ind w:left="720"/>
              <w:rPr>
                <w:szCs w:val="22"/>
                <w:shd w:val="clear" w:color="auto" w:fill="FFFFFF"/>
              </w:rPr>
            </w:pPr>
            <w:r w:rsidRPr="00E70280">
              <w:rPr>
                <w:szCs w:val="22"/>
                <w:shd w:val="clear" w:color="auto" w:fill="FFFFFF"/>
              </w:rPr>
              <w:t>Anne Rogers</w:t>
            </w:r>
          </w:p>
          <w:p w:rsidR="00292CEB" w:rsidRPr="00E70280" w:rsidRDefault="00292CEB" w:rsidP="00E70280">
            <w:pPr>
              <w:spacing w:line="330" w:lineRule="atLeast"/>
              <w:ind w:left="720"/>
              <w:rPr>
                <w:szCs w:val="22"/>
                <w:shd w:val="clear" w:color="auto" w:fill="FFFFFF"/>
              </w:rPr>
            </w:pPr>
            <w:r w:rsidRPr="00E70280">
              <w:rPr>
                <w:szCs w:val="22"/>
                <w:shd w:val="clear" w:color="auto" w:fill="FFFFFF"/>
              </w:rPr>
              <w:t>Professor of Health Systems Implementation</w:t>
            </w:r>
          </w:p>
          <w:p w:rsidR="00366FE2" w:rsidRPr="00E70280" w:rsidRDefault="00366FE2" w:rsidP="00E70280">
            <w:pPr>
              <w:spacing w:line="330" w:lineRule="atLeast"/>
              <w:ind w:left="720"/>
              <w:rPr>
                <w:szCs w:val="22"/>
                <w:shd w:val="clear" w:color="auto" w:fill="FFFFFF"/>
              </w:rPr>
            </w:pPr>
            <w:r w:rsidRPr="00E70280">
              <w:rPr>
                <w:szCs w:val="22"/>
                <w:shd w:val="clear" w:color="auto" w:fill="FFFFFF"/>
              </w:rPr>
              <w:t>Catherine Pope</w:t>
            </w:r>
          </w:p>
          <w:p w:rsidR="00366FE2" w:rsidRPr="00E70280" w:rsidRDefault="00366FE2" w:rsidP="00E70280">
            <w:pPr>
              <w:spacing w:line="330" w:lineRule="atLeast"/>
              <w:ind w:left="720"/>
              <w:rPr>
                <w:szCs w:val="22"/>
                <w:shd w:val="clear" w:color="auto" w:fill="FFFFFF"/>
              </w:rPr>
            </w:pPr>
            <w:r w:rsidRPr="00E70280">
              <w:rPr>
                <w:szCs w:val="22"/>
                <w:shd w:val="clear" w:color="auto" w:fill="FFFFFF"/>
              </w:rPr>
              <w:t>Professor of Medical Sociology</w:t>
            </w:r>
          </w:p>
          <w:p w:rsidR="00C307ED" w:rsidRPr="00E70280" w:rsidRDefault="00C307ED" w:rsidP="00163BE9">
            <w:pPr>
              <w:spacing w:line="330" w:lineRule="atLeast"/>
              <w:rPr>
                <w:szCs w:val="22"/>
                <w:shd w:val="clear" w:color="auto" w:fill="FFFFFF"/>
              </w:rPr>
            </w:pPr>
            <w:r w:rsidRPr="00E70280">
              <w:rPr>
                <w:szCs w:val="22"/>
                <w:shd w:val="clear" w:color="auto" w:fill="FFFFFF"/>
              </w:rPr>
              <w:t>Nottingham Clinical Trials Unit, Nottingham Health Science Partners, C Floor, South Block, Queen’s Medical Centre, Nottingham, NG7 2UH</w:t>
            </w:r>
          </w:p>
          <w:p w:rsidR="00C307ED" w:rsidRPr="00E70280" w:rsidRDefault="00C307ED" w:rsidP="00E70280">
            <w:pPr>
              <w:spacing w:line="330" w:lineRule="atLeast"/>
              <w:ind w:left="720"/>
              <w:rPr>
                <w:szCs w:val="22"/>
                <w:shd w:val="clear" w:color="auto" w:fill="FFFFFF"/>
              </w:rPr>
            </w:pPr>
            <w:r w:rsidRPr="00E70280">
              <w:rPr>
                <w:szCs w:val="22"/>
                <w:shd w:val="clear" w:color="auto" w:fill="FFFFFF"/>
              </w:rPr>
              <w:t>Alan A Montgomery</w:t>
            </w:r>
          </w:p>
          <w:p w:rsidR="00C307ED" w:rsidRPr="00E70280" w:rsidRDefault="00C307ED" w:rsidP="00E70280">
            <w:pPr>
              <w:spacing w:line="330" w:lineRule="atLeast"/>
              <w:ind w:left="720"/>
              <w:rPr>
                <w:szCs w:val="22"/>
                <w:shd w:val="clear" w:color="auto" w:fill="FFFFFF"/>
              </w:rPr>
            </w:pPr>
            <w:r w:rsidRPr="00E70280">
              <w:rPr>
                <w:szCs w:val="22"/>
                <w:shd w:val="clear" w:color="auto" w:fill="FFFFFF"/>
              </w:rPr>
              <w:t>Professor of Medical Statistics and Clinical Trials</w:t>
            </w:r>
          </w:p>
          <w:p w:rsidR="00A56A0C" w:rsidRPr="00E70280" w:rsidRDefault="00A56A0C" w:rsidP="00A56A0C">
            <w:pPr>
              <w:spacing w:line="330" w:lineRule="atLeast"/>
              <w:rPr>
                <w:rFonts w:ascii="inherit" w:eastAsia="Times New Roman" w:hAnsi="inherit" w:cs="Times New Roman"/>
                <w:b/>
                <w:bCs/>
                <w:szCs w:val="22"/>
                <w:bdr w:val="none" w:sz="0" w:space="0" w:color="auto" w:frame="1"/>
                <w:lang w:eastAsia="en-GB"/>
              </w:rPr>
            </w:pPr>
          </w:p>
        </w:tc>
      </w:tr>
      <w:tr w:rsidR="00A27E62" w:rsidRPr="0081214B" w:rsidTr="00A27E62">
        <w:tc>
          <w:tcPr>
            <w:tcW w:w="9026" w:type="dxa"/>
            <w:tcBorders>
              <w:top w:val="nil"/>
              <w:left w:val="nil"/>
              <w:bottom w:val="nil"/>
              <w:right w:val="nil"/>
            </w:tcBorders>
            <w:shd w:val="clear" w:color="auto" w:fill="FFFFFF"/>
            <w:vAlign w:val="center"/>
            <w:hideMark/>
          </w:tcPr>
          <w:p w:rsidR="00A27E62" w:rsidRPr="0055047F" w:rsidRDefault="00A27E62" w:rsidP="00F87226">
            <w:pPr>
              <w:rPr>
                <w:b/>
              </w:rPr>
            </w:pPr>
            <w:r w:rsidRPr="0055047F">
              <w:rPr>
                <w:b/>
              </w:rPr>
              <w:lastRenderedPageBreak/>
              <w:t>Correspondence to:</w:t>
            </w:r>
          </w:p>
          <w:p w:rsidR="00A27E62" w:rsidRPr="00EC5F6C" w:rsidRDefault="00A27E62" w:rsidP="00F87226">
            <w:pPr>
              <w:rPr>
                <w:lang w:val="en-US"/>
              </w:rPr>
            </w:pPr>
            <w:r w:rsidRPr="00EC5F6C">
              <w:t>Prof Chris Salisbury</w:t>
            </w:r>
          </w:p>
          <w:p w:rsidR="00A27E62" w:rsidRPr="00EC5F6C" w:rsidRDefault="00F11B36" w:rsidP="00F87226">
            <w:pPr>
              <w:rPr>
                <w:lang w:val="en-US"/>
              </w:rPr>
            </w:pPr>
            <w:hyperlink r:id="rId8" w:history="1">
              <w:r w:rsidR="00A27E62" w:rsidRPr="00EC5F6C">
                <w:rPr>
                  <w:rStyle w:val="Hyperlink"/>
                  <w:lang w:val="en-US"/>
                </w:rPr>
                <w:t>c.salisbury@bristol.ac.uk</w:t>
              </w:r>
            </w:hyperlink>
          </w:p>
          <w:p w:rsidR="00A27E62" w:rsidRPr="00EC5F6C" w:rsidRDefault="00A27E62" w:rsidP="00F87226"/>
          <w:p w:rsidR="00A27E62" w:rsidRPr="0081214B" w:rsidRDefault="00A27E62" w:rsidP="0081214B">
            <w:pPr>
              <w:spacing w:line="330" w:lineRule="atLeast"/>
              <w:rPr>
                <w:rFonts w:ascii="inherit" w:eastAsia="Times New Roman" w:hAnsi="inherit" w:cs="Times New Roman"/>
                <w:color w:val="333333"/>
                <w:sz w:val="24"/>
                <w:szCs w:val="24"/>
                <w:lang w:eastAsia="en-GB"/>
              </w:rPr>
            </w:pPr>
          </w:p>
        </w:tc>
      </w:tr>
    </w:tbl>
    <w:p w:rsidR="0081214B" w:rsidRDefault="0081214B" w:rsidP="00B32509">
      <w:pPr>
        <w:rPr>
          <w:b/>
        </w:rPr>
      </w:pPr>
    </w:p>
    <w:p w:rsidR="0055047F" w:rsidRDefault="0055047F" w:rsidP="00B32509">
      <w:pPr>
        <w:rPr>
          <w:b/>
        </w:rPr>
      </w:pPr>
    </w:p>
    <w:p w:rsidR="00507A8B" w:rsidRPr="00EC5F6C" w:rsidRDefault="00507A8B" w:rsidP="00B32509"/>
    <w:p w:rsidR="00987B4B" w:rsidRDefault="00987B4B">
      <w:pPr>
        <w:spacing w:line="240" w:lineRule="auto"/>
      </w:pPr>
      <w:r>
        <w:br w:type="page"/>
      </w:r>
    </w:p>
    <w:p w:rsidR="00987B4B" w:rsidRPr="00987B4B" w:rsidRDefault="00987B4B" w:rsidP="00987B4B">
      <w:pPr>
        <w:rPr>
          <w:rFonts w:ascii="Arial" w:hAnsi="Arial"/>
          <w:bCs/>
          <w:color w:val="2E74B5" w:themeColor="accent1" w:themeShade="BF"/>
        </w:rPr>
      </w:pPr>
      <w:r w:rsidRPr="00987B4B">
        <w:rPr>
          <w:rFonts w:ascii="Arial" w:hAnsi="Arial"/>
          <w:bCs/>
          <w:color w:val="2E74B5" w:themeColor="accent1" w:themeShade="BF"/>
        </w:rPr>
        <w:lastRenderedPageBreak/>
        <w:t>What this paper adds</w:t>
      </w:r>
    </w:p>
    <w:p w:rsidR="00987B4B" w:rsidRDefault="00987B4B" w:rsidP="00987B4B"/>
    <w:p w:rsidR="00987B4B" w:rsidRPr="00987B4B" w:rsidRDefault="00987B4B" w:rsidP="00987B4B">
      <w:pPr>
        <w:rPr>
          <w:b/>
        </w:rPr>
      </w:pPr>
      <w:r w:rsidRPr="00987B4B">
        <w:rPr>
          <w:b/>
        </w:rPr>
        <w:t>What is already known</w:t>
      </w:r>
    </w:p>
    <w:p w:rsidR="00987B4B" w:rsidRDefault="00987B4B" w:rsidP="00987B4B">
      <w:pPr>
        <w:pStyle w:val="ListParagraph"/>
        <w:numPr>
          <w:ilvl w:val="0"/>
          <w:numId w:val="23"/>
        </w:numPr>
      </w:pPr>
      <w:r>
        <w:t>Given the rising prevalence of long term health conditions, it is necessary to explore new ways to deliver health care and to support self-management  in order to expand provision of care at low cost.</w:t>
      </w:r>
    </w:p>
    <w:p w:rsidR="00987B4B" w:rsidRDefault="00987B4B" w:rsidP="00987B4B">
      <w:pPr>
        <w:pStyle w:val="ListParagraph"/>
        <w:numPr>
          <w:ilvl w:val="0"/>
          <w:numId w:val="23"/>
        </w:numPr>
      </w:pPr>
      <w:r>
        <w:t xml:space="preserve">There is considerable optimism amongst policy-makers that greater use of digital health technologies (‘telehealth’) in combination with new ways of working could transform health </w:t>
      </w:r>
      <w:r w:rsidR="006B75CF">
        <w:t xml:space="preserve">care </w:t>
      </w:r>
      <w:r>
        <w:t>delivery, helping the NHS to be sustainable.</w:t>
      </w:r>
    </w:p>
    <w:p w:rsidR="00987B4B" w:rsidRDefault="00987B4B" w:rsidP="00987B4B">
      <w:pPr>
        <w:pStyle w:val="ListParagraph"/>
        <w:numPr>
          <w:ilvl w:val="0"/>
          <w:numId w:val="23"/>
        </w:numPr>
      </w:pPr>
      <w:r>
        <w:t>Evidence about the effectiveness of telehealth interventions is equivocal, with some benefits from specific technologies but little evidence of effectiveness in ‘real world’ implementation.</w:t>
      </w:r>
    </w:p>
    <w:p w:rsidR="00987B4B" w:rsidRDefault="00987B4B" w:rsidP="00987B4B"/>
    <w:p w:rsidR="00987B4B" w:rsidRPr="00987B4B" w:rsidRDefault="00987B4B" w:rsidP="00987B4B">
      <w:pPr>
        <w:rPr>
          <w:b/>
        </w:rPr>
      </w:pPr>
      <w:r w:rsidRPr="00987B4B">
        <w:rPr>
          <w:b/>
        </w:rPr>
        <w:t>What this study adds</w:t>
      </w:r>
    </w:p>
    <w:p w:rsidR="00987B4B" w:rsidRDefault="00987B4B" w:rsidP="00987B4B">
      <w:pPr>
        <w:pStyle w:val="ListParagraph"/>
        <w:numPr>
          <w:ilvl w:val="0"/>
          <w:numId w:val="24"/>
        </w:numPr>
      </w:pPr>
      <w:r>
        <w:t xml:space="preserve">This </w:t>
      </w:r>
      <w:r w:rsidR="006B75CF">
        <w:t xml:space="preserve">pragmatic </w:t>
      </w:r>
      <w:r>
        <w:t>trial assessed the effectiveness and cost-effectiveness of an intervention for people with high risk of cardiovascular disease which combined the use of a range of digital health technologies with telephone support from trained lay health advisors.</w:t>
      </w:r>
    </w:p>
    <w:p w:rsidR="00987B4B" w:rsidRDefault="00987B4B" w:rsidP="00987B4B">
      <w:pPr>
        <w:pStyle w:val="ListParagraph"/>
        <w:numPr>
          <w:ilvl w:val="0"/>
          <w:numId w:val="24"/>
        </w:numPr>
      </w:pPr>
      <w:r>
        <w:t xml:space="preserve">We found some evidence that the intervention led to modest improvement in </w:t>
      </w:r>
      <w:r w:rsidR="00565A80">
        <w:t xml:space="preserve">overall </w:t>
      </w:r>
      <w:r>
        <w:t>cardiovascular risk</w:t>
      </w:r>
      <w:r w:rsidR="009C3FA9">
        <w:t xml:space="preserve"> for a minority of participants</w:t>
      </w:r>
      <w:r w:rsidR="00565A80">
        <w:t xml:space="preserve">, </w:t>
      </w:r>
      <w:r w:rsidR="009C3FA9">
        <w:t xml:space="preserve">but had no impact on average risk, although it </w:t>
      </w:r>
      <w:r w:rsidR="00565A80">
        <w:t xml:space="preserve">was associated with improvements in specific risk factors and </w:t>
      </w:r>
      <w:r w:rsidR="00D77C1E">
        <w:t>patient perceptions of support and access to care</w:t>
      </w:r>
      <w:r w:rsidR="0085290D">
        <w:t>.</w:t>
      </w:r>
    </w:p>
    <w:p w:rsidR="004362E7" w:rsidRDefault="004362E7">
      <w:pPr>
        <w:spacing w:line="240" w:lineRule="auto"/>
        <w:rPr>
          <w:rFonts w:eastAsiaTheme="majorEastAsia"/>
          <w:color w:val="2E74B5" w:themeColor="accent1" w:themeShade="BF"/>
          <w:sz w:val="36"/>
          <w:szCs w:val="32"/>
        </w:rPr>
      </w:pPr>
      <w:r>
        <w:br w:type="page"/>
      </w:r>
    </w:p>
    <w:p w:rsidR="000C6BFE" w:rsidRDefault="000C6BFE" w:rsidP="007C07F7">
      <w:pPr>
        <w:pStyle w:val="Heading1"/>
        <w:tabs>
          <w:tab w:val="center" w:pos="4513"/>
        </w:tabs>
      </w:pPr>
      <w:r w:rsidRPr="00DF786E">
        <w:lastRenderedPageBreak/>
        <w:t>Abstract</w:t>
      </w:r>
      <w:r>
        <w:t xml:space="preserve"> (online version)</w:t>
      </w:r>
      <w:r w:rsidR="0069635F">
        <w:t xml:space="preserve"> </w:t>
      </w:r>
    </w:p>
    <w:p w:rsidR="007F6519" w:rsidRPr="00DF786E" w:rsidRDefault="007F6519" w:rsidP="007F6519">
      <w:r>
        <w:t>OBJECTIVES</w:t>
      </w:r>
    </w:p>
    <w:p w:rsidR="007F6519" w:rsidRPr="00DF786E" w:rsidRDefault="007F6519" w:rsidP="007F6519">
      <w:r>
        <w:t xml:space="preserve">To assess whether non-clinical staff </w:t>
      </w:r>
      <w:r w:rsidR="00AC4C9A">
        <w:t xml:space="preserve">can effectively </w:t>
      </w:r>
      <w:r>
        <w:t>manage people at</w:t>
      </w:r>
      <w:r w:rsidRPr="00DF786E">
        <w:t xml:space="preserve"> </w:t>
      </w:r>
      <w:r>
        <w:t xml:space="preserve">high risk of </w:t>
      </w:r>
      <w:r w:rsidRPr="00DF786E">
        <w:t xml:space="preserve">cardiovascular </w:t>
      </w:r>
      <w:r>
        <w:t>disease using digital health technologies.</w:t>
      </w:r>
    </w:p>
    <w:p w:rsidR="007F6519" w:rsidRPr="00DF786E" w:rsidRDefault="007F6519" w:rsidP="007F6519">
      <w:r>
        <w:t>DESIGN</w:t>
      </w:r>
    </w:p>
    <w:p w:rsidR="007F6519" w:rsidRDefault="007F6519" w:rsidP="007F6519">
      <w:r>
        <w:t>P</w:t>
      </w:r>
      <w:r w:rsidRPr="00DF786E">
        <w:t>ragmatic, multi-centre, randomised controlled trial</w:t>
      </w:r>
      <w:r>
        <w:t>.</w:t>
      </w:r>
      <w:r w:rsidRPr="002B2C1B">
        <w:t xml:space="preserve"> </w:t>
      </w:r>
    </w:p>
    <w:p w:rsidR="007F6519" w:rsidRDefault="007F6519" w:rsidP="007F6519">
      <w:r>
        <w:t>SETTING</w:t>
      </w:r>
      <w:r w:rsidRPr="002B2C1B">
        <w:t xml:space="preserve"> </w:t>
      </w:r>
    </w:p>
    <w:p w:rsidR="007F6519" w:rsidRDefault="007F6519" w:rsidP="007F6519">
      <w:r>
        <w:t xml:space="preserve">Participants </w:t>
      </w:r>
      <w:r w:rsidRPr="00DF786E">
        <w:t>recruited from</w:t>
      </w:r>
      <w:r>
        <w:t xml:space="preserve"> 42</w:t>
      </w:r>
      <w:r w:rsidRPr="00DF786E">
        <w:t xml:space="preserve"> general practices in </w:t>
      </w:r>
      <w:r>
        <w:t xml:space="preserve">three areas of </w:t>
      </w:r>
      <w:r w:rsidRPr="00DF786E">
        <w:t>England</w:t>
      </w:r>
    </w:p>
    <w:p w:rsidR="007F6519" w:rsidRDefault="007F6519" w:rsidP="007F6519">
      <w:r>
        <w:t>PARTICIPANTS</w:t>
      </w:r>
    </w:p>
    <w:p w:rsidR="007F6519" w:rsidRDefault="00B2703D" w:rsidP="007F6519">
      <w:r>
        <w:t xml:space="preserve">Between 3 December </w:t>
      </w:r>
      <w:r w:rsidRPr="00E47F17">
        <w:t xml:space="preserve">2012 and </w:t>
      </w:r>
      <w:r>
        <w:t>23 July 2013 w</w:t>
      </w:r>
      <w:r w:rsidRPr="008916F0">
        <w:t>e recruited 641</w:t>
      </w:r>
      <w:r>
        <w:t xml:space="preserve"> </w:t>
      </w:r>
      <w:r w:rsidR="001127B8">
        <w:t xml:space="preserve">adults </w:t>
      </w:r>
      <w:r>
        <w:t xml:space="preserve">aged </w:t>
      </w:r>
      <w:r w:rsidRPr="00DF786E">
        <w:t xml:space="preserve">40 </w:t>
      </w:r>
      <w:r>
        <w:t xml:space="preserve">to </w:t>
      </w:r>
      <w:r w:rsidRPr="00DF786E">
        <w:t>74 years w</w:t>
      </w:r>
      <w:r>
        <w:t xml:space="preserve">ith </w:t>
      </w:r>
      <w:r w:rsidRPr="00DF786E">
        <w:t>10 year cardiovascular disease risk ≥20%</w:t>
      </w:r>
      <w:r>
        <w:t>, no previous cardio</w:t>
      </w:r>
      <w:r w:rsidRPr="00DF786E">
        <w:t xml:space="preserve">vascular event, </w:t>
      </w:r>
      <w:r>
        <w:t>a</w:t>
      </w:r>
      <w:r w:rsidRPr="00DF786E">
        <w:t xml:space="preserve">t least one modifiable risk factor (systolic </w:t>
      </w:r>
      <w:r>
        <w:t>BP</w:t>
      </w:r>
      <w:r w:rsidRPr="00DF786E">
        <w:t xml:space="preserve"> ≥140</w:t>
      </w:r>
      <w:r>
        <w:t>;</w:t>
      </w:r>
      <w:r w:rsidRPr="00DF786E">
        <w:t xml:space="preserve"> body mass index ≥30</w:t>
      </w:r>
      <w:r>
        <w:t>;</w:t>
      </w:r>
      <w:r w:rsidRPr="00DF786E">
        <w:t xml:space="preserve"> current smoker) </w:t>
      </w:r>
      <w:r>
        <w:t xml:space="preserve">and </w:t>
      </w:r>
      <w:r w:rsidRPr="00DF786E">
        <w:t xml:space="preserve">access to </w:t>
      </w:r>
      <w:r>
        <w:t xml:space="preserve">telephone, </w:t>
      </w:r>
      <w:r w:rsidRPr="00DF786E">
        <w:t>internet and email</w:t>
      </w:r>
      <w:r>
        <w:t xml:space="preserve">. </w:t>
      </w:r>
    </w:p>
    <w:p w:rsidR="007F6519" w:rsidRDefault="007F6519" w:rsidP="007F6519">
      <w:r>
        <w:t>INTERVENTIONS</w:t>
      </w:r>
    </w:p>
    <w:p w:rsidR="007F6519" w:rsidRDefault="001127B8" w:rsidP="007F6519">
      <w:r>
        <w:t xml:space="preserve">Participants individually </w:t>
      </w:r>
      <w:r w:rsidRPr="00DF786E">
        <w:t xml:space="preserve">allocated </w:t>
      </w:r>
      <w:r>
        <w:t xml:space="preserve">to intervention (n= 325) or control (n= 316) </w:t>
      </w:r>
      <w:r w:rsidRPr="00DF786E">
        <w:t>using automated randomisation stratified by site, minimised by practice and baseline risk score.</w:t>
      </w:r>
      <w:r>
        <w:t xml:space="preserve"> </w:t>
      </w:r>
      <w:r w:rsidR="007F6519" w:rsidRPr="00DF786E">
        <w:t>I</w:t>
      </w:r>
      <w:r w:rsidR="007F6519">
        <w:t>n</w:t>
      </w:r>
      <w:r w:rsidR="007F6519" w:rsidRPr="00DF786E">
        <w:t>tervention</w:t>
      </w:r>
      <w:r w:rsidR="007F6519">
        <w:t xml:space="preserve">: The </w:t>
      </w:r>
      <w:r w:rsidR="007F6519" w:rsidRPr="00DF786E">
        <w:t>Healthlines Service</w:t>
      </w:r>
      <w:r w:rsidR="007F6519">
        <w:t xml:space="preserve"> (alongside usual care), </w:t>
      </w:r>
      <w:r w:rsidR="007F6519" w:rsidRPr="00DF786E">
        <w:t xml:space="preserve">comprising regular telephone calls from trained </w:t>
      </w:r>
      <w:r w:rsidR="007F6519">
        <w:t xml:space="preserve">lay </w:t>
      </w:r>
      <w:r w:rsidR="007F6519" w:rsidRPr="00DF786E">
        <w:t>health advisors following scripts g</w:t>
      </w:r>
      <w:r w:rsidR="007F6519">
        <w:t>enerated by interactive software.</w:t>
      </w:r>
      <w:r w:rsidR="007F6519" w:rsidRPr="00DF786E">
        <w:t xml:space="preserve"> Advisors </w:t>
      </w:r>
      <w:r w:rsidR="0069635F">
        <w:t xml:space="preserve">facilitated self-management by </w:t>
      </w:r>
      <w:r w:rsidR="0069635F" w:rsidRPr="00DF786E">
        <w:t>support</w:t>
      </w:r>
      <w:r w:rsidR="0069635F">
        <w:t>ing</w:t>
      </w:r>
      <w:r w:rsidR="0069635F" w:rsidRPr="00DF786E">
        <w:t xml:space="preserve"> participants </w:t>
      </w:r>
      <w:r w:rsidR="007F6519" w:rsidRPr="00DF786E">
        <w:t>to use online resources</w:t>
      </w:r>
      <w:r w:rsidR="007F6519">
        <w:t xml:space="preserve"> </w:t>
      </w:r>
      <w:r w:rsidR="007F6519" w:rsidRPr="00DF786E">
        <w:t>to reduce risk factors and sought to optimise medication</w:t>
      </w:r>
      <w:r w:rsidR="007F6519">
        <w:t xml:space="preserve">, </w:t>
      </w:r>
      <w:r w:rsidR="007F6519" w:rsidRPr="00DF786E">
        <w:t>improve treatment adherence</w:t>
      </w:r>
      <w:r w:rsidR="007F6519">
        <w:t xml:space="preserve"> and</w:t>
      </w:r>
      <w:r w:rsidR="007F6519" w:rsidRPr="00DF786E">
        <w:t xml:space="preserve"> encourage healthier lifestyles</w:t>
      </w:r>
      <w:r w:rsidR="007F6519">
        <w:t>.</w:t>
      </w:r>
      <w:r w:rsidR="007F6519" w:rsidRPr="00DF786E">
        <w:t xml:space="preserve"> Control</w:t>
      </w:r>
      <w:r w:rsidR="007F6519">
        <w:t xml:space="preserve">: </w:t>
      </w:r>
      <w:r w:rsidR="007F6519" w:rsidRPr="00DF786E">
        <w:t xml:space="preserve">usual care alone. </w:t>
      </w:r>
    </w:p>
    <w:p w:rsidR="007F6519" w:rsidRDefault="007F6519" w:rsidP="007F6519">
      <w:r>
        <w:t>MAIN OUTCOME MEASURES</w:t>
      </w:r>
    </w:p>
    <w:p w:rsidR="007F6519" w:rsidRPr="001B3BBB" w:rsidRDefault="007F6519" w:rsidP="007F6519">
      <w:pPr>
        <w:rPr>
          <w:lang w:eastAsia="en-GB"/>
        </w:rPr>
      </w:pPr>
      <w:r>
        <w:t>P</w:t>
      </w:r>
      <w:r w:rsidRPr="00DF786E">
        <w:t>rimary outcome</w:t>
      </w:r>
      <w:r>
        <w:t xml:space="preserve">: </w:t>
      </w:r>
      <w:r w:rsidRPr="00DF786E">
        <w:t xml:space="preserve"> proportion of participants </w:t>
      </w:r>
      <w:r>
        <w:t xml:space="preserve">responding to treatment, defined as </w:t>
      </w:r>
      <w:r w:rsidRPr="00DF786E">
        <w:t>maintaining or reducing their card</w:t>
      </w:r>
      <w:r>
        <w:t>iovascular risk</w:t>
      </w:r>
      <w:r w:rsidRPr="00DF786E">
        <w:t xml:space="preserve"> </w:t>
      </w:r>
      <w:r>
        <w:t xml:space="preserve">after </w:t>
      </w:r>
      <w:r w:rsidRPr="00DF786E">
        <w:t>12 months</w:t>
      </w:r>
      <w:r>
        <w:t>.</w:t>
      </w:r>
      <w:r w:rsidRPr="00DF786E">
        <w:t xml:space="preserve"> </w:t>
      </w:r>
      <w:r w:rsidR="00A23803">
        <w:t xml:space="preserve">Outcomes </w:t>
      </w:r>
      <w:r w:rsidR="00AC4C9A">
        <w:t xml:space="preserve">were </w:t>
      </w:r>
      <w:r w:rsidR="00A23803">
        <w:t xml:space="preserve">collected 6 and 12 months after randomisation and analysed masked. </w:t>
      </w:r>
      <w:r w:rsidR="00A23803" w:rsidRPr="00DF786E">
        <w:t xml:space="preserve">Participants were </w:t>
      </w:r>
      <w:r w:rsidR="00A23803">
        <w:t>not masked.</w:t>
      </w:r>
    </w:p>
    <w:p w:rsidR="007F6519" w:rsidRPr="008916F0" w:rsidRDefault="007F6519" w:rsidP="007F6519">
      <w:r>
        <w:t>RESULTS</w:t>
      </w:r>
    </w:p>
    <w:p w:rsidR="007F6519" w:rsidRDefault="00041B2E" w:rsidP="007F6519">
      <w:r w:rsidRPr="00624C8C">
        <w:t>50</w:t>
      </w:r>
      <w:r w:rsidR="006555B7">
        <w:t>.2</w:t>
      </w:r>
      <w:r w:rsidRPr="00624C8C">
        <w:t>%</w:t>
      </w:r>
      <w:r w:rsidR="00A23803">
        <w:t xml:space="preserve"> (148/295) of intervention group participants respond</w:t>
      </w:r>
      <w:r w:rsidR="006555B7">
        <w:t>ed to treatment compared with 42.6</w:t>
      </w:r>
      <w:r w:rsidR="00A23803">
        <w:t xml:space="preserve">% (124/291) in </w:t>
      </w:r>
      <w:r w:rsidRPr="00624C8C">
        <w:t>the control group</w:t>
      </w:r>
      <w:r w:rsidR="0069635F">
        <w:t xml:space="preserve"> (</w:t>
      </w:r>
      <w:r w:rsidR="007F6519">
        <w:t>adjusted odds ratio 1.3; 95% confidence interval 1.0 to 1.9</w:t>
      </w:r>
      <w:r w:rsidR="00AC6184">
        <w:t>; number needed to treat = 1</w:t>
      </w:r>
      <w:r w:rsidR="003E7206">
        <w:t>3</w:t>
      </w:r>
      <w:r w:rsidR="0069635F">
        <w:t>)</w:t>
      </w:r>
      <w:r w:rsidR="00350608">
        <w:t xml:space="preserve">; a difference </w:t>
      </w:r>
      <w:r w:rsidR="00286E23">
        <w:t xml:space="preserve">possibly due to </w:t>
      </w:r>
      <w:r w:rsidR="00350608">
        <w:t>chance (p=0.079)</w:t>
      </w:r>
      <w:r w:rsidR="007F6519">
        <w:t>. The intervention was associated with reductions in BP</w:t>
      </w:r>
      <w:r w:rsidR="003711CE">
        <w:t xml:space="preserve"> (difference in mean systolic -2.7 mmHg (-4.7 to -0.6), mean diastolic -2.8 (-4.0 to -1.6)); weight (-1.0 kg (-1.8 to -0.3))</w:t>
      </w:r>
      <w:r w:rsidR="00852E4F">
        <w:t xml:space="preserve">, </w:t>
      </w:r>
      <w:r w:rsidR="003711CE">
        <w:t xml:space="preserve">and </w:t>
      </w:r>
      <w:r w:rsidR="00852E4F">
        <w:t xml:space="preserve">body mass index </w:t>
      </w:r>
      <w:r w:rsidR="003711CE">
        <w:t xml:space="preserve">(-0.4 (-0.6 to -0.1)) </w:t>
      </w:r>
      <w:r w:rsidR="007F6519">
        <w:t xml:space="preserve">but not cholesterol </w:t>
      </w:r>
      <w:r w:rsidR="003711CE">
        <w:t xml:space="preserve">(-0.1 </w:t>
      </w:r>
      <w:r w:rsidR="00BB500B">
        <w:t xml:space="preserve">(-0.2 </w:t>
      </w:r>
      <w:r w:rsidR="003711CE">
        <w:t>to 0.0)</w:t>
      </w:r>
      <w:r w:rsidR="00AB0DD2">
        <w:t>,</w:t>
      </w:r>
      <w:r w:rsidR="003711CE">
        <w:t xml:space="preserve"> </w:t>
      </w:r>
      <w:r w:rsidR="007F6519">
        <w:t>smoking status</w:t>
      </w:r>
      <w:r w:rsidR="003711CE">
        <w:t xml:space="preserve"> (adjusted OR 0.4 (0.2 to 1.0))</w:t>
      </w:r>
      <w:r w:rsidR="00570C56">
        <w:t xml:space="preserve">, </w:t>
      </w:r>
      <w:r w:rsidR="00AB0DD2">
        <w:t xml:space="preserve">or </w:t>
      </w:r>
      <w:r w:rsidR="00570C56">
        <w:t>overall cardiovascular risk as a continuous measure</w:t>
      </w:r>
      <w:r w:rsidR="003711CE">
        <w:t xml:space="preserve"> (-0.4 (-1.2 to 0.3))</w:t>
      </w:r>
      <w:r w:rsidR="007F6519">
        <w:t xml:space="preserve">. </w:t>
      </w:r>
      <w:r w:rsidR="00570C56">
        <w:t xml:space="preserve">The intervention </w:t>
      </w:r>
      <w:r w:rsidR="007F6519">
        <w:t xml:space="preserve">was associated with improvements in diet, physical activity, medication adherence, and satisfaction with </w:t>
      </w:r>
      <w:r w:rsidR="00852E4F">
        <w:t xml:space="preserve">access to care, </w:t>
      </w:r>
      <w:r w:rsidR="007F6519">
        <w:t xml:space="preserve">treatment </w:t>
      </w:r>
      <w:r w:rsidR="00852E4F">
        <w:lastRenderedPageBreak/>
        <w:t xml:space="preserve">received </w:t>
      </w:r>
      <w:r w:rsidR="007F6519">
        <w:t xml:space="preserve">and care co-ordination. </w:t>
      </w:r>
      <w:r w:rsidR="00B2703D">
        <w:t>There was one serious related adverse event: a participant hospitalised with low BP.</w:t>
      </w:r>
    </w:p>
    <w:p w:rsidR="007F6519" w:rsidRDefault="007F6519" w:rsidP="007F6519">
      <w:r>
        <w:t>CONCLUSIONS</w:t>
      </w:r>
    </w:p>
    <w:p w:rsidR="007F6519" w:rsidRDefault="007F6519" w:rsidP="007F6519">
      <w:r>
        <w:t xml:space="preserve">This evidence based telehealth approach </w:t>
      </w:r>
      <w:r w:rsidR="00BD6B46">
        <w:t xml:space="preserve">was </w:t>
      </w:r>
      <w:r w:rsidR="00570C56">
        <w:t>associated with</w:t>
      </w:r>
      <w:r w:rsidR="00DB680C">
        <w:t xml:space="preserve"> small </w:t>
      </w:r>
      <w:r w:rsidR="00BD6B46">
        <w:t xml:space="preserve">clinical </w:t>
      </w:r>
      <w:r w:rsidR="00570C56">
        <w:t xml:space="preserve">benefits for a minority of </w:t>
      </w:r>
      <w:r>
        <w:t>people with high cardiovascular risk</w:t>
      </w:r>
      <w:r w:rsidR="00DB680C">
        <w:t>, and</w:t>
      </w:r>
      <w:r w:rsidR="00570C56">
        <w:t xml:space="preserve"> </w:t>
      </w:r>
      <w:r w:rsidR="00505305">
        <w:t xml:space="preserve">there was </w:t>
      </w:r>
      <w:r w:rsidR="00570C56">
        <w:t>no overall improvement in average risk</w:t>
      </w:r>
      <w:r>
        <w:t xml:space="preserve">. </w:t>
      </w:r>
      <w:r w:rsidR="0085290D">
        <w:t>However,</w:t>
      </w:r>
      <w:r>
        <w:t xml:space="preserve"> the Healthlines Service was associated with improvements in </w:t>
      </w:r>
      <w:r w:rsidR="002E4B98">
        <w:t>some ri</w:t>
      </w:r>
      <w:r>
        <w:t>sk behaviours</w:t>
      </w:r>
      <w:r w:rsidR="002E4B98">
        <w:t xml:space="preserve">, </w:t>
      </w:r>
      <w:r w:rsidR="00BD6B46">
        <w:t xml:space="preserve">and in </w:t>
      </w:r>
      <w:r>
        <w:t>perceptions of support</w:t>
      </w:r>
      <w:r w:rsidR="00D77C1E">
        <w:t xml:space="preserve"> and</w:t>
      </w:r>
      <w:r w:rsidR="002E4B98">
        <w:t xml:space="preserve"> </w:t>
      </w:r>
      <w:r w:rsidR="00D77C1E">
        <w:t>access to care</w:t>
      </w:r>
      <w:r>
        <w:t xml:space="preserve">.  </w:t>
      </w:r>
    </w:p>
    <w:p w:rsidR="007F6519" w:rsidRDefault="007F6519" w:rsidP="007F6519">
      <w:r>
        <w:t>TRIAL REGISTRATION</w:t>
      </w:r>
    </w:p>
    <w:p w:rsidR="007F6519" w:rsidRDefault="007F6519" w:rsidP="007F6519">
      <w:r w:rsidRPr="00B32509">
        <w:t>Current</w:t>
      </w:r>
      <w:r w:rsidRPr="00EC5F6C">
        <w:t xml:space="preserve"> Controlled Trials (ISRCTN </w:t>
      </w:r>
      <w:r w:rsidRPr="005671D3">
        <w:t>27508731</w:t>
      </w:r>
      <w:r w:rsidRPr="00EC5F6C">
        <w:t>).</w:t>
      </w:r>
    </w:p>
    <w:p w:rsidR="007C07F7" w:rsidRDefault="007C07F7" w:rsidP="007F6519"/>
    <w:p w:rsidR="007C07F7" w:rsidRDefault="007C07F7" w:rsidP="007F6519"/>
    <w:p w:rsidR="007C07F7" w:rsidRPr="00C060E4" w:rsidRDefault="007C07F7" w:rsidP="007F6519">
      <w:r w:rsidRPr="00BD6B46">
        <w:t>(</w:t>
      </w:r>
      <w:r w:rsidR="00286E23">
        <w:t>403</w:t>
      </w:r>
      <w:r w:rsidRPr="00BD6B46">
        <w:t xml:space="preserve"> words)</w:t>
      </w:r>
      <w:bookmarkStart w:id="0" w:name="_GoBack"/>
      <w:bookmarkEnd w:id="0"/>
    </w:p>
    <w:p w:rsidR="00323DB7" w:rsidRPr="00323DB7" w:rsidRDefault="00323DB7" w:rsidP="00323DB7"/>
    <w:p w:rsidR="000C6BFE" w:rsidRDefault="000C6BFE" w:rsidP="00B32509">
      <w:pPr>
        <w:pStyle w:val="Heading1"/>
      </w:pPr>
    </w:p>
    <w:p w:rsidR="000C6BFE" w:rsidRDefault="000C6BFE" w:rsidP="00B32509">
      <w:pPr>
        <w:pStyle w:val="Heading1"/>
      </w:pPr>
    </w:p>
    <w:p w:rsidR="00EB086B" w:rsidRDefault="00626831" w:rsidP="00626831">
      <w:pPr>
        <w:pStyle w:val="Heading1"/>
      </w:pPr>
      <w:r>
        <w:t>Introduction</w:t>
      </w:r>
    </w:p>
    <w:p w:rsidR="00372623" w:rsidRDefault="00372623" w:rsidP="00372623">
      <w:r>
        <w:t xml:space="preserve">The growing prevalence of </w:t>
      </w:r>
      <w:r w:rsidR="00BE599A">
        <w:t>long-term</w:t>
      </w:r>
      <w:r>
        <w:t xml:space="preserve"> conditions </w:t>
      </w:r>
      <w:r w:rsidR="00D60F40">
        <w:t xml:space="preserve">means that new and more efficient approaches to health care delivery are </w:t>
      </w:r>
      <w:r w:rsidR="00ED793F">
        <w:t xml:space="preserve">needed which support people to manage their own care, with less reliance on consultations with expensively trained health care professionals. </w:t>
      </w:r>
      <w:r w:rsidR="006E6254">
        <w:t xml:space="preserve">Effective self-management, as part of a shift in the management of </w:t>
      </w:r>
      <w:r w:rsidR="00BE599A">
        <w:t>long-term</w:t>
      </w:r>
      <w:r w:rsidR="006E6254">
        <w:t xml:space="preserve"> conditions, can help improve health outcomes and reduce costs.</w:t>
      </w:r>
      <w:r w:rsidR="004F0007">
        <w:fldChar w:fldCharType="begin">
          <w:fldData xml:space="preserve">PEVuZE5vdGU+PENpdGU+PEF1dGhvcj5Db3VsdGVyPC9BdXRob3I+PFllYXI+MjAxNTwvWWVhcj48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</w:fldData>
        </w:fldChar>
      </w:r>
      <w:r w:rsidR="001D50D2">
        <w:instrText xml:space="preserve"> ADDIN EN.CITE </w:instrText>
      </w:r>
      <w:r w:rsidR="004F0007">
        <w:fldChar w:fldCharType="begin">
          <w:fldData xml:space="preserve">PEVuZE5vdGU+PENpdGU+PEF1dGhvcj5Db3VsdGVyPC9BdXRob3I+PFllYXI+MjAxNTwvWWVhcj48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</w:fldData>
        </w:fldChar>
      </w:r>
      <w:r w:rsidR="001D50D2">
        <w:instrText xml:space="preserve"> ADDIN EN.CITE.DATA </w:instrText>
      </w:r>
      <w:r w:rsidR="004F0007">
        <w:fldChar w:fldCharType="end"/>
      </w:r>
      <w:r w:rsidR="004F0007">
        <w:fldChar w:fldCharType="separate"/>
      </w:r>
      <w:r w:rsidR="001D50D2" w:rsidRPr="001D50D2">
        <w:rPr>
          <w:noProof/>
          <w:vertAlign w:val="superscript"/>
        </w:rPr>
        <w:t>1 2</w:t>
      </w:r>
      <w:r w:rsidR="004F0007">
        <w:fldChar w:fldCharType="end"/>
      </w:r>
      <w:r w:rsidR="006E6254">
        <w:t xml:space="preserve"> </w:t>
      </w:r>
      <w:r w:rsidR="004D3771">
        <w:t xml:space="preserve">Many countries </w:t>
      </w:r>
      <w:r w:rsidR="00D60F40">
        <w:t xml:space="preserve">are exploring </w:t>
      </w:r>
      <w:r w:rsidR="004D3771">
        <w:t>a g</w:t>
      </w:r>
      <w:r w:rsidR="00ED793F">
        <w:t>reater use of technolog</w:t>
      </w:r>
      <w:r w:rsidR="004D3771">
        <w:t xml:space="preserve">ies such as the internet, remote monitoring, and telephone support as a way of </w:t>
      </w:r>
      <w:r w:rsidR="009B046F">
        <w:t xml:space="preserve">expanding provision and </w:t>
      </w:r>
      <w:r w:rsidR="004D3771">
        <w:t xml:space="preserve">increasing access to care for a large number of people at relatively low cost. </w:t>
      </w:r>
      <w:r w:rsidR="0057455C">
        <w:t xml:space="preserve">In the UK, current policy envisages these </w:t>
      </w:r>
      <w:r w:rsidR="00CE397C">
        <w:t xml:space="preserve">‘telehealth’ </w:t>
      </w:r>
      <w:r w:rsidR="0057455C">
        <w:t xml:space="preserve">approaches as </w:t>
      </w:r>
      <w:r w:rsidR="00D60F40">
        <w:t xml:space="preserve">having potential to transform </w:t>
      </w:r>
      <w:r w:rsidR="0057455C">
        <w:t>the delivery of health care in order to make the NHS sustainable for the future.</w:t>
      </w:r>
      <w:r w:rsidR="004F0007" w:rsidRPr="009D084D">
        <w:rPr>
          <w:highlight w:val="lightGray"/>
        </w:rPr>
        <w:fldChar w:fldCharType="begin"/>
      </w:r>
      <w:r w:rsidR="000E01B6">
        <w:rPr>
          <w:highlight w:val="lightGray"/>
        </w:rPr>
        <w:instrText xml:space="preserve"> ADDIN EN.CITE &lt;EndNote&gt;&lt;Cite&gt;&lt;Author&gt;NHS England&lt;/Author&gt;&lt;Year&gt;2015&lt;/Year&gt;&lt;RecNum&gt;17111&lt;/RecNum&gt;&lt;DisplayText&gt;&lt;style face="superscript"&gt;3&lt;/style&gt;&lt;/DisplayText&gt;&lt;record&gt;&lt;rec-number&gt;17111&lt;/rec-number&gt;&lt;foreign-keys&gt;&lt;key app="EN" db-id="0v9defaes90dfnetzziv0wv1zfz0t92drzzt" timestamp="1429190895"&gt;17111&lt;/key&gt;&lt;/foreign-keys&gt;&lt;ref-type name="Electronic Article"&gt;43&lt;/ref-type&gt;&lt;contributors&gt;&lt;authors&gt;&lt;author&gt;NHS England,&lt;/author&gt;&lt;/authors&gt;&lt;/contributors&gt;&lt;titles&gt;&lt;title&gt;Technology Enabled Care Services (TECS)&lt;/title&gt;&lt;/titles&gt;&lt;number&gt;14/04/2015&lt;/number&gt;&lt;dates&gt;&lt;year&gt;2015&lt;/year&gt;&lt;pub-dates&gt;&lt;date&gt;23/03/2016&lt;/date&gt;&lt;/pub-dates&gt;&lt;/dates&gt;&lt;urls&gt;&lt;related-urls&gt;&lt;url&gt;http://www.england.nhs.uk/ourwork/qual-clin-lead/tecs/&lt;/url&gt;&lt;/related-urls&gt;&lt;/urls&gt;&lt;/record&gt;&lt;/Cite&gt;&lt;/EndNote&gt;</w:instrText>
      </w:r>
      <w:r w:rsidR="004F0007" w:rsidRPr="009D084D">
        <w:rPr>
          <w:highlight w:val="lightGray"/>
        </w:rPr>
        <w:fldChar w:fldCharType="separate"/>
      </w:r>
      <w:r w:rsidR="001D50D2" w:rsidRPr="001D50D2">
        <w:rPr>
          <w:noProof/>
          <w:highlight w:val="lightGray"/>
          <w:vertAlign w:val="superscript"/>
        </w:rPr>
        <w:t>3</w:t>
      </w:r>
      <w:r w:rsidR="004F0007" w:rsidRPr="009D084D">
        <w:rPr>
          <w:highlight w:val="lightGray"/>
        </w:rPr>
        <w:fldChar w:fldCharType="end"/>
      </w:r>
      <w:r w:rsidR="0057455C">
        <w:t xml:space="preserve"> In </w:t>
      </w:r>
      <w:r w:rsidR="0057455C" w:rsidRPr="00EB339B">
        <w:t xml:space="preserve">the United States, the Veterans </w:t>
      </w:r>
      <w:r w:rsidR="00EB339B" w:rsidRPr="00EB339B">
        <w:t xml:space="preserve">Health </w:t>
      </w:r>
      <w:r w:rsidR="0057455C" w:rsidRPr="00EB339B">
        <w:t xml:space="preserve">Administration has enrolled more than 50,000 people in a </w:t>
      </w:r>
      <w:r w:rsidR="00EB339B" w:rsidRPr="00EB339B">
        <w:t xml:space="preserve">home telehealth program, </w:t>
      </w:r>
      <w:r w:rsidR="004F0007" w:rsidRPr="00EB339B">
        <w:fldChar w:fldCharType="begin">
          <w:fldData xml:space="preserve">PEVuZE5vdGU+PENpdGUgRXhjbHVkZVllYXI9IjEiPjxBdXRob3I+RGFya2luczwvQXV0aG9yPjxZ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</w:fldData>
        </w:fldChar>
      </w:r>
      <w:r w:rsidR="000E01B6">
        <w:instrText xml:space="preserve"> ADDIN EN.CITE </w:instrText>
      </w:r>
      <w:r w:rsidR="004F0007">
        <w:fldChar w:fldCharType="begin">
          <w:fldData xml:space="preserve">PEVuZE5vdGU+PENpdGUgRXhjbHVkZVllYXI9IjEiPjxBdXRob3I+RGFya2luczwvQXV0aG9yPjxZ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</w:fldData>
        </w:fldChar>
      </w:r>
      <w:r w:rsidR="000E01B6">
        <w:instrText xml:space="preserve"> ADDIN EN.CITE.DATA </w:instrText>
      </w:r>
      <w:r w:rsidR="004F0007">
        <w:fldChar w:fldCharType="end"/>
      </w:r>
      <w:r w:rsidR="004F0007" w:rsidRPr="00EB339B">
        <w:fldChar w:fldCharType="separate"/>
      </w:r>
      <w:r w:rsidR="001D50D2" w:rsidRPr="001D50D2">
        <w:rPr>
          <w:noProof/>
          <w:vertAlign w:val="superscript"/>
        </w:rPr>
        <w:t>4 5</w:t>
      </w:r>
      <w:r w:rsidR="004F0007" w:rsidRPr="00EB339B">
        <w:fldChar w:fldCharType="end"/>
      </w:r>
      <w:r w:rsidR="00EB339B" w:rsidRPr="00EB339B">
        <w:t xml:space="preserve"> and in Europe the Renewing Health Consortium is evaluating telehealth programmes in nine countries.</w:t>
      </w:r>
      <w:r w:rsidR="004F0007" w:rsidRPr="00EB339B">
        <w:fldChar w:fldCharType="begin"/>
      </w:r>
      <w:r w:rsidR="001D50D2">
        <w:instrText xml:space="preserve"> ADDIN EN.CITE &lt;EndNote&gt;&lt;Cite ExcludeAuth="1" ExcludeYear="1"&gt;&lt;Author&gt;European Commission&lt;/Author&gt;&lt;Year&gt;2013&lt;/Year&gt;&lt;RecNum&gt;10340&lt;/RecNum&gt;&lt;DisplayText&gt;&lt;style face="superscript"&gt;6&lt;/style&gt;&lt;/DisplayText&gt;&lt;record&gt;&lt;rec-number&gt;10340&lt;/rec-number&gt;&lt;foreign-keys&gt;&lt;key app="EN" db-id="0v9defaes90dfnetzziv0wv1zfz0t92drzzt" timestamp="1408717187"&gt;10340&lt;/key&gt;&lt;/foreign-keys&gt;&lt;ref-type name="Electronic Article"&gt;43&lt;/ref-type&gt;&lt;contributors&gt;&lt;authors&gt;&lt;author&gt;European Commission,&lt;/author&gt;&lt;/authors&gt;&lt;/contributors&gt;&lt;titles&gt;&lt;title&gt;Renewing Health: REgioNs of Europe WorkiNg toGether for HEALTH&lt;/title&gt;&lt;/titles&gt;&lt;dates&gt;&lt;year&gt;2013&lt;/year&gt;&lt;pub-dates&gt;&lt;date&gt;14/05/2015&lt;/date&gt;&lt;/pub-dates&gt;&lt;/dates&gt;&lt;urls&gt;&lt;related-urls&gt;&lt;url&gt;http://www.renewinghealth.eu/documents/28946/5c71382c-effb-4a6b-9eaf-5b3e98219a04&lt;/url&gt;&lt;/related-urls&gt;&lt;/urls&gt;&lt;/record&gt;&lt;/Cite&gt;&lt;/EndNote&gt;</w:instrText>
      </w:r>
      <w:r w:rsidR="004F0007" w:rsidRPr="00EB339B">
        <w:fldChar w:fldCharType="separate"/>
      </w:r>
      <w:r w:rsidR="001D50D2" w:rsidRPr="001D50D2">
        <w:rPr>
          <w:noProof/>
          <w:vertAlign w:val="superscript"/>
        </w:rPr>
        <w:t>6</w:t>
      </w:r>
      <w:r w:rsidR="004F0007" w:rsidRPr="00EB339B">
        <w:fldChar w:fldCharType="end"/>
      </w:r>
    </w:p>
    <w:p w:rsidR="009B046F" w:rsidRDefault="00EB339B" w:rsidP="00372623">
      <w:r>
        <w:t>There is a burgeoning volume of literature on the effectiveness of specific te</w:t>
      </w:r>
      <w:r w:rsidR="00443B0D">
        <w:t>lehealth interventions</w:t>
      </w:r>
      <w:r>
        <w:t>, with promising effects for some applications. However</w:t>
      </w:r>
      <w:r w:rsidR="00B03E11">
        <w:t>,</w:t>
      </w:r>
      <w:r>
        <w:t xml:space="preserve"> recent reviews have highlighted that much of the evidence is of poor quality, results are inconsistent, there is a lack of theoretical underpinning which makes it difficult to interpret the mixed results, and there is some evidence of publication bias </w:t>
      </w:r>
      <w:r>
        <w:lastRenderedPageBreak/>
        <w:t>in favour of positive results.</w:t>
      </w:r>
      <w:r w:rsidR="004F0007">
        <w:fldChar w:fldCharType="begin">
          <w:fldData xml:space="preserve">PEVuZE5vdGU+PENpdGU+PEF1dGhvcj5Fa2VsYW5kPC9BdXRob3I+PFllYXI+MjAxMDwvWWVhcj48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</w:fldData>
        </w:fldChar>
      </w:r>
      <w:r w:rsidR="001D50D2">
        <w:instrText xml:space="preserve"> ADDIN EN.CITE </w:instrText>
      </w:r>
      <w:r w:rsidR="004F0007">
        <w:fldChar w:fldCharType="begin">
          <w:fldData xml:space="preserve">PEVuZE5vdGU+PENpdGU+PEF1dGhvcj5Fa2VsYW5kPC9BdXRob3I+PFllYXI+MjAxMDwvWWVhcj48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</w:fldData>
        </w:fldChar>
      </w:r>
      <w:r w:rsidR="001D50D2">
        <w:instrText xml:space="preserve"> ADDIN EN.CITE.DATA </w:instrText>
      </w:r>
      <w:r w:rsidR="004F0007">
        <w:fldChar w:fldCharType="end"/>
      </w:r>
      <w:r w:rsidR="004F0007">
        <w:fldChar w:fldCharType="separate"/>
      </w:r>
      <w:r w:rsidR="001D50D2" w:rsidRPr="001D50D2">
        <w:rPr>
          <w:noProof/>
          <w:vertAlign w:val="superscript"/>
        </w:rPr>
        <w:t>7-10</w:t>
      </w:r>
      <w:r w:rsidR="004F0007">
        <w:fldChar w:fldCharType="end"/>
      </w:r>
      <w:r>
        <w:t xml:space="preserve"> </w:t>
      </w:r>
      <w:r w:rsidR="002B18E3" w:rsidRPr="002B18E3">
        <w:t>Furthermore, focusing on specific applications or technologies in isolation is of limited value since the</w:t>
      </w:r>
      <w:r w:rsidR="00B03E11">
        <w:t xml:space="preserve">y </w:t>
      </w:r>
      <w:r w:rsidR="002B18E3" w:rsidRPr="002B18E3">
        <w:t>need to be considered in the context of their implementation within the health care system</w:t>
      </w:r>
      <w:r w:rsidR="00FE1E78">
        <w:t>.</w:t>
      </w:r>
      <w:r w:rsidR="002B18E3" w:rsidRPr="002B18E3">
        <w:t xml:space="preserve"> </w:t>
      </w:r>
      <w:r w:rsidR="003812CB">
        <w:t xml:space="preserve">In practice, large scale health care programmes based on telehealth </w:t>
      </w:r>
      <w:r w:rsidR="00FC1836">
        <w:t xml:space="preserve">involve the </w:t>
      </w:r>
      <w:r w:rsidR="003812CB">
        <w:t>combine</w:t>
      </w:r>
      <w:r w:rsidR="00FC1836">
        <w:t>d</w:t>
      </w:r>
      <w:r w:rsidR="003812CB">
        <w:t xml:space="preserve"> use of technologies, for example online programs </w:t>
      </w:r>
      <w:r w:rsidR="00B03E11">
        <w:t xml:space="preserve">and/or remote monitoring </w:t>
      </w:r>
      <w:r w:rsidR="003812CB">
        <w:t xml:space="preserve">with telephone support from advisors following computerised algorithms. </w:t>
      </w:r>
      <w:r w:rsidR="004F327E">
        <w:t>In the recent 5 year strategic pla</w:t>
      </w:r>
      <w:r w:rsidR="00EE497D">
        <w:t>n for the NHS, i</w:t>
      </w:r>
      <w:r w:rsidR="004F327E">
        <w:t xml:space="preserve">t </w:t>
      </w:r>
      <w:r w:rsidR="00FE1E78">
        <w:t xml:space="preserve">is </w:t>
      </w:r>
      <w:r w:rsidR="004F327E">
        <w:t xml:space="preserve">argued that evaluation is needed of ‘combinatorial innovation’, in which a range to technologies </w:t>
      </w:r>
      <w:r w:rsidR="00EE497D">
        <w:t xml:space="preserve">are provided in combination with new ways of </w:t>
      </w:r>
      <w:r w:rsidR="00EE497D" w:rsidRPr="00B60672">
        <w:t>working</w:t>
      </w:r>
      <w:r w:rsidR="00B60672" w:rsidRPr="00B60672">
        <w:t>.</w:t>
      </w:r>
      <w:r w:rsidR="004F0007">
        <w:fldChar w:fldCharType="begin"/>
      </w:r>
      <w:r w:rsidR="001D50D2">
        <w:instrText xml:space="preserve"> ADDIN EN.CITE &lt;EndNote&gt;&lt;Cite ExcludeAuth="1"&gt;&lt;Year&gt;2015&lt;/Year&gt;&lt;RecNum&gt;18112&lt;/RecNum&gt;&lt;DisplayText&gt;&lt;style face="superscript"&gt;11 12&lt;/style&gt;&lt;/DisplayText&gt;&lt;record&gt;&lt;rec-number&gt;18112&lt;/rec-number&gt;&lt;foreign-keys&gt;&lt;key app="EN" db-id="0v9defaes90dfnetzziv0wv1zfz0t92drzzt" timestamp="1451508221"&gt;18112&lt;/key&gt;&lt;/foreign-keys&gt;&lt;ref-type name="Electronic Article"&gt;43&lt;/ref-type&gt;&lt;contributors&gt;&lt;/contributors&gt;&lt;titles&gt;&lt;title&gt;Real world testing of &amp;apos;combinatorial innovation&amp;apos;: a global invitation to innovators&lt;/title&gt;&lt;/titles&gt;&lt;number&gt;30/12/15&lt;/number&gt;&lt;dates&gt;&lt;year&gt;2015&lt;/year&gt;&lt;pub-dates&gt;&lt;date&gt;30/12/2015&lt;/date&gt;&lt;/pub-dates&gt;&lt;/dates&gt;&lt;publisher&gt;NHS England&lt;/publisher&gt;&lt;urls&gt;&lt;related-urls&gt;&lt;url&gt;https://www.england.nhs.uk/wp-content/uploads/2015/03/test-bed-prospectus.pdf&lt;/url&gt;&lt;/related-urls&gt;&lt;/urls&gt;&lt;/record&gt;&lt;/Cite&gt;&lt;Cite ExcludeAuth="1"&gt;&lt;Year&gt;2014&lt;/Year&gt;&lt;RecNum&gt;18111&lt;/RecNum&gt;&lt;record&gt;&lt;rec-number&gt;18111&lt;/rec-number&gt;&lt;foreign-keys&gt;&lt;key app="EN" db-id="0v9defaes90dfnetzziv0wv1zfz0t92drzzt" timestamp="1451508021"&gt;18111&lt;/key&gt;&lt;/foreign-keys&gt;&lt;ref-type name="Electronic Article"&gt;43&lt;/ref-type&gt;&lt;contributors&gt;&lt;/contributors&gt;&lt;titles&gt;&lt;title&gt;Five Year Forward View&lt;/title&gt;&lt;/titles&gt;&lt;dates&gt;&lt;year&gt;2014&lt;/year&gt;&lt;pub-dates&gt;&lt;date&gt;30/12/2015&lt;/date&gt;&lt;/pub-dates&gt;&lt;/dates&gt;&lt;publisher&gt;NHS England&lt;/publisher&gt;&lt;urls&gt;&lt;related-urls&gt;&lt;url&gt;https://www.england.nhs.uk/wp-content/uploads/2014/10/5yfv-web.pdf&lt;/url&gt;&lt;/related-urls&gt;&lt;/urls&gt;&lt;/record&gt;&lt;/Cite&gt;&lt;/EndNote&gt;</w:instrText>
      </w:r>
      <w:r w:rsidR="004F0007">
        <w:fldChar w:fldCharType="separate"/>
      </w:r>
      <w:r w:rsidR="001D50D2" w:rsidRPr="001D50D2">
        <w:rPr>
          <w:noProof/>
          <w:vertAlign w:val="superscript"/>
        </w:rPr>
        <w:t>11 12</w:t>
      </w:r>
      <w:r w:rsidR="004F0007">
        <w:fldChar w:fldCharType="end"/>
      </w:r>
      <w:r w:rsidR="00EE497D" w:rsidRPr="00B60672">
        <w:t xml:space="preserve"> </w:t>
      </w:r>
      <w:r w:rsidR="002B18E3" w:rsidRPr="00B60672">
        <w:t>T</w:t>
      </w:r>
      <w:r w:rsidRPr="00B60672">
        <w:t>here</w:t>
      </w:r>
      <w:r>
        <w:t xml:space="preserve"> are very few </w:t>
      </w:r>
      <w:r w:rsidR="003812CB">
        <w:t xml:space="preserve">rigorous </w:t>
      </w:r>
      <w:r>
        <w:t>pragmatic studies o</w:t>
      </w:r>
      <w:r w:rsidR="005E10C0">
        <w:t>f</w:t>
      </w:r>
      <w:r>
        <w:t xml:space="preserve"> </w:t>
      </w:r>
      <w:r w:rsidR="00FE1E78">
        <w:t>r</w:t>
      </w:r>
      <w:r>
        <w:t xml:space="preserve">eal world implementation of </w:t>
      </w:r>
      <w:r w:rsidR="003812CB">
        <w:t>this approach.</w:t>
      </w:r>
      <w:r w:rsidR="004F0007" w:rsidRPr="009D084D">
        <w:rPr>
          <w:highlight w:val="lightGray"/>
        </w:rPr>
        <w:fldChar w:fldCharType="begin"/>
      </w:r>
      <w:r w:rsidR="001D50D2">
        <w:rPr>
          <w:highlight w:val="lightGray"/>
        </w:rPr>
        <w:instrText xml:space="preserve"> ADDIN EN.CITE &lt;EndNote&gt;&lt;Cite&gt;&lt;Author&gt;Wootton&lt;/Author&gt;&lt;Year&gt;2012&lt;/Year&gt;&lt;RecNum&gt;10423&lt;/RecNum&gt;&lt;DisplayText&gt;&lt;style face="superscript"&gt;8&lt;/style&gt;&lt;/DisplayText&gt;&lt;record&gt;&lt;rec-number&gt;10423&lt;/rec-number&gt;&lt;foreign-keys&gt;&lt;key app="EN" db-id="0v9defaes90dfnetzziv0wv1zfz0t92drzzt" timestamp="1411378155"&gt;10423&lt;/key&gt;&lt;key app="ENWeb" db-id=""&gt;0&lt;/key&gt;&lt;/foreign-keys&gt;&lt;ref-type name="Journal Article"&gt;17&lt;/ref-type&gt;&lt;contributors&gt;&lt;authors&gt;&lt;author&gt;Wootton, R&lt;/author&gt;&lt;/authors&gt;&lt;/contributors&gt;&lt;titles&gt;&lt;title&gt;Twenty years of telemedicine in chronic disease management-an evidence synthesis&lt;/title&gt;&lt;secondary-title&gt;J Telemed Telecare&lt;/secondary-title&gt;&lt;/titles&gt;&lt;periodical&gt;&lt;full-title&gt;Journal of Telemedicine and Telecare&lt;/full-title&gt;&lt;abbr-1&gt;J. Telemed. Telecare&lt;/abbr-1&gt;&lt;abbr-2&gt;J Telemed Telecare&lt;/abbr-2&gt;&lt;abbr-3&gt;Journal of Telemedicine &amp;amp; Telecare&lt;/abbr-3&gt;&lt;/periodical&gt;&lt;pages&gt;211 - 220&lt;/pages&gt;&lt;volume&gt;18&lt;/volume&gt;&lt;number&gt;4&lt;/number&gt;&lt;dates&gt;&lt;year&gt;2012&lt;/year&gt;&lt;/dates&gt;&lt;accession-num&gt;doi:10.1258/jtt.2012.120219&lt;/accession-num&gt;&lt;urls&gt;&lt;related-urls&gt;&lt;url&gt;http://www.ncbi.nlm.nih.gov/pmc/articles/PMC3366107/pdf/JTT-12-02-019.pdf&lt;/url&gt;&lt;/related-urls&gt;&lt;/urls&gt;&lt;/record&gt;&lt;/Cite&gt;&lt;/EndNote&gt;</w:instrText>
      </w:r>
      <w:r w:rsidR="004F0007" w:rsidRPr="009D084D">
        <w:rPr>
          <w:highlight w:val="lightGray"/>
        </w:rPr>
        <w:fldChar w:fldCharType="separate"/>
      </w:r>
      <w:r w:rsidR="001D50D2" w:rsidRPr="001D50D2">
        <w:rPr>
          <w:noProof/>
          <w:highlight w:val="lightGray"/>
          <w:vertAlign w:val="superscript"/>
        </w:rPr>
        <w:t>8</w:t>
      </w:r>
      <w:r w:rsidR="004F0007" w:rsidRPr="009D084D">
        <w:rPr>
          <w:highlight w:val="lightGray"/>
        </w:rPr>
        <w:fldChar w:fldCharType="end"/>
      </w:r>
      <w:r w:rsidR="003812CB">
        <w:t xml:space="preserve"> </w:t>
      </w:r>
      <w:r w:rsidR="005E10C0">
        <w:t>Furthermore, a key aspect of the argument for telehealth is increased efficiency</w:t>
      </w:r>
      <w:r w:rsidR="00D849AD">
        <w:t>,</w:t>
      </w:r>
      <w:r w:rsidR="005E10C0">
        <w:t xml:space="preserve"> but </w:t>
      </w:r>
      <w:r w:rsidR="004A1F07">
        <w:t>there are few studies incorporating economic analyses</w:t>
      </w:r>
      <w:r w:rsidR="00B03E11">
        <w:t xml:space="preserve"> and t</w:t>
      </w:r>
      <w:r w:rsidR="004A1F07">
        <w:t>he limited evi</w:t>
      </w:r>
      <w:r w:rsidR="005E10C0">
        <w:t xml:space="preserve">dence </w:t>
      </w:r>
      <w:r w:rsidR="004A1F07">
        <w:t>available s</w:t>
      </w:r>
      <w:r w:rsidR="005E10C0">
        <w:t>uggest</w:t>
      </w:r>
      <w:r w:rsidR="004A1F07">
        <w:t>s</w:t>
      </w:r>
      <w:r w:rsidR="005E10C0">
        <w:t xml:space="preserve"> that </w:t>
      </w:r>
      <w:r w:rsidR="00D849AD">
        <w:t>many t</w:t>
      </w:r>
      <w:r w:rsidR="005E10C0">
        <w:t xml:space="preserve">elehealth </w:t>
      </w:r>
      <w:r w:rsidR="003812CB">
        <w:t xml:space="preserve">interventions </w:t>
      </w:r>
      <w:r w:rsidR="005E10C0">
        <w:t>are not cost-effective.</w:t>
      </w:r>
      <w:r w:rsidR="004F0007">
        <w:fldChar w:fldCharType="begin">
          <w:fldData xml:space="preserve">PEVuZE5vdGU+PENpdGU+PEF1dGhvcj5NaXN0cnk8L0F1dGhvcj48WWVhcj4yMDEyPC9ZZWFyPjxS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</w:fldData>
        </w:fldChar>
      </w:r>
      <w:r w:rsidR="001D50D2">
        <w:instrText xml:space="preserve"> ADDIN EN.CITE </w:instrText>
      </w:r>
      <w:r w:rsidR="004F0007">
        <w:fldChar w:fldCharType="begin">
          <w:fldData xml:space="preserve">PEVuZE5vdGU+PENpdGU+PEF1dGhvcj5NaXN0cnk8L0F1dGhvcj48WWVhcj4yMDEyPC9ZZWFyPjxS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</w:fldData>
        </w:fldChar>
      </w:r>
      <w:r w:rsidR="001D50D2">
        <w:instrText xml:space="preserve"> ADDIN EN.CITE.DATA </w:instrText>
      </w:r>
      <w:r w:rsidR="004F0007">
        <w:fldChar w:fldCharType="end"/>
      </w:r>
      <w:r w:rsidR="004F0007">
        <w:fldChar w:fldCharType="separate"/>
      </w:r>
      <w:r w:rsidR="001D50D2" w:rsidRPr="001D50D2">
        <w:rPr>
          <w:noProof/>
          <w:vertAlign w:val="superscript"/>
        </w:rPr>
        <w:t>13</w:t>
      </w:r>
      <w:r w:rsidR="004F0007">
        <w:fldChar w:fldCharType="end"/>
      </w:r>
      <w:r w:rsidR="005E10C0">
        <w:t xml:space="preserve"> </w:t>
      </w:r>
    </w:p>
    <w:p w:rsidR="009B48E2" w:rsidRDefault="004A1F07" w:rsidP="00372623">
      <w:r>
        <w:t xml:space="preserve">We conducted a research programme to develop a conceptual model for the effective use of telehealth in </w:t>
      </w:r>
      <w:r w:rsidR="00BE599A">
        <w:t>long-term</w:t>
      </w:r>
      <w:r>
        <w:t xml:space="preserve"> conditions, </w:t>
      </w:r>
      <w:r w:rsidRPr="00626831">
        <w:t xml:space="preserve">based </w:t>
      </w:r>
      <w:r w:rsidR="000D04CB">
        <w:t xml:space="preserve">on </w:t>
      </w:r>
      <w:r w:rsidR="00626831" w:rsidRPr="00626831">
        <w:t>literature reviews,</w:t>
      </w:r>
      <w:r w:rsidR="004F0007" w:rsidRPr="00626831">
        <w:fldChar w:fldCharType="begin">
          <w:fldData xml:space="preserve">PEVuZE5vdGU+PENpdGU+PEF1dGhvcj5NZXJyaWVsPC9BdXRob3I+PFllYXI+MjAxNDwvWWVhcj48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</w:fldData>
        </w:fldChar>
      </w:r>
      <w:r w:rsidR="001D50D2">
        <w:instrText xml:space="preserve"> ADDIN EN.CITE </w:instrText>
      </w:r>
      <w:r w:rsidR="004F0007">
        <w:fldChar w:fldCharType="begin">
          <w:fldData xml:space="preserve">PEVuZE5vdGU+PENpdGU+PEF1dGhvcj5NZXJyaWVsPC9BdXRob3I+PFllYXI+MjAxNDwvWWVhcj48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</w:fldData>
        </w:fldChar>
      </w:r>
      <w:r w:rsidR="001D50D2">
        <w:instrText xml:space="preserve"> ADDIN EN.CITE.DATA </w:instrText>
      </w:r>
      <w:r w:rsidR="004F0007">
        <w:fldChar w:fldCharType="end"/>
      </w:r>
      <w:r w:rsidR="004F0007" w:rsidRPr="00626831">
        <w:fldChar w:fldCharType="separate"/>
      </w:r>
      <w:r w:rsidR="001D50D2" w:rsidRPr="001D50D2">
        <w:rPr>
          <w:noProof/>
          <w:vertAlign w:val="superscript"/>
        </w:rPr>
        <w:t>14 15</w:t>
      </w:r>
      <w:r w:rsidR="004F0007" w:rsidRPr="00626831">
        <w:fldChar w:fldCharType="end"/>
      </w:r>
      <w:r w:rsidR="00626831" w:rsidRPr="00626831">
        <w:t xml:space="preserve"> qualitative research</w:t>
      </w:r>
      <w:r w:rsidR="004F0007" w:rsidRPr="00626831">
        <w:fldChar w:fldCharType="begin"/>
      </w:r>
      <w:r w:rsidR="001D50D2">
        <w:instrText xml:space="preserve"> ADDIN EN.CITE &lt;EndNote&gt;&lt;Cite&gt;&lt;Author&gt;Segar&lt;/Author&gt;&lt;Year&gt;2013&lt;/Year&gt;&lt;RecNum&gt;17106&lt;/RecNum&gt;&lt;DisplayText&gt;&lt;style face="superscript"&gt;16&lt;/style&gt;&lt;/DisplayText&gt;&lt;record&gt;&lt;rec-number&gt;17106&lt;/rec-number&gt;&lt;foreign-keys&gt;&lt;key app="EN" db-id="0v9defaes90dfnetzziv0wv1zfz0t92drzzt" timestamp="1427731957"&gt;17106&lt;/key&gt;&lt;key app="ENWeb" db-id=""&gt;0&lt;/key&gt;&lt;/foreign-keys&gt;&lt;ref-type name="Journal Article"&gt;17&lt;/ref-type&gt;&lt;contributors&gt;&lt;authors&gt;&lt;author&gt;Segar, J.&lt;/author&gt;&lt;author&gt;Rogers, A.&lt;/author&gt;&lt;author&gt;Salisbury, C.&lt;/author&gt;&lt;author&gt;Thomas, C.&lt;/author&gt;&lt;/authors&gt;&lt;/contributors&gt;&lt;auth-address&gt;University of Manchester, Manchester, UK.&lt;/auth-address&gt;&lt;titles&gt;&lt;title&gt;Roles and identities in transition: boundaries of work and inter-professional relationships at the interface between telehealth and primary care&lt;/title&gt;&lt;secondary-title&gt;Health Soc Care Community&lt;/secondary-title&gt;&lt;alt-title&gt;Health &amp;amp; social care in the community&lt;/alt-title&gt;&lt;/titles&gt;&lt;alt-periodical&gt;&lt;full-title&gt;Health &amp;amp; Social Care in the Community&lt;/full-title&gt;&lt;/alt-periodical&gt;&lt;pages&gt;606-613&lt;/pages&gt;&lt;volume&gt;21&lt;/volume&gt;&lt;number&gt;6&lt;/number&gt;&lt;edition&gt;2013/05/10&lt;/edition&gt;&lt;dates&gt;&lt;year&gt;2013&lt;/year&gt;&lt;pub-dates&gt;&lt;date&gt;May 9&lt;/date&gt;&lt;/pub-dates&gt;&lt;/dates&gt;&lt;isbn&gt;1365-2524 (Electronic)&amp;#xD;0966-0410 (Linking)&lt;/isbn&gt;&lt;accession-num&gt;23656381&lt;/accession-num&gt;&lt;urls&gt;&lt;related-urls&gt;&lt;url&gt;http://www.ncbi.nlm.nih.gov/pubmed/23656381&lt;/url&gt;&lt;url&gt;http://onlinelibrary.wiley.com/store/10.1111/hsc.12047/asset/hsc12047.pdf?v=1&amp;amp;t=i91le5m8&amp;amp;s=d6187c7923f5061903099f7a15247711b0361a96&lt;/url&gt;&lt;/related-urls&gt;&lt;/urls&gt;&lt;electronic-resource-num&gt;10.1111/hsc.12047&lt;/electronic-resource-num&gt;&lt;language&gt;Eng&lt;/language&gt;&lt;/record&gt;&lt;/Cite&gt;&lt;/EndNote&gt;</w:instrText>
      </w:r>
      <w:r w:rsidR="004F0007" w:rsidRPr="00626831">
        <w:fldChar w:fldCharType="separate"/>
      </w:r>
      <w:r w:rsidR="001D50D2" w:rsidRPr="001D50D2">
        <w:rPr>
          <w:noProof/>
          <w:vertAlign w:val="superscript"/>
        </w:rPr>
        <w:t>16</w:t>
      </w:r>
      <w:r w:rsidR="004F0007" w:rsidRPr="00626831">
        <w:fldChar w:fldCharType="end"/>
      </w:r>
      <w:r w:rsidR="00626831" w:rsidRPr="00626831">
        <w:t xml:space="preserve"> and surveys of patient views.</w:t>
      </w:r>
      <w:r w:rsidR="004F0007" w:rsidRPr="00626831">
        <w:fldChar w:fldCharType="begin">
          <w:fldData xml:space="preserve">PEVuZE5vdGU+PENpdGU+PEF1dGhvcj5FZHdhcmRzPC9BdXRob3I+PFllYXI+MjAxNDwvWWVhcj48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</w:fldData>
        </w:fldChar>
      </w:r>
      <w:r w:rsidR="001D50D2">
        <w:instrText xml:space="preserve"> ADDIN EN.CITE </w:instrText>
      </w:r>
      <w:r w:rsidR="004F0007">
        <w:fldChar w:fldCharType="begin">
          <w:fldData xml:space="preserve">PEVuZE5vdGU+PENpdGU+PEF1dGhvcj5FZHdhcmRzPC9BdXRob3I+PFllYXI+MjAxNDwvWWVhcj48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</w:fldData>
        </w:fldChar>
      </w:r>
      <w:r w:rsidR="001D50D2">
        <w:instrText xml:space="preserve"> ADDIN EN.CITE.DATA </w:instrText>
      </w:r>
      <w:r w:rsidR="004F0007">
        <w:fldChar w:fldCharType="end"/>
      </w:r>
      <w:r w:rsidR="004F0007" w:rsidRPr="00626831">
        <w:fldChar w:fldCharType="separate"/>
      </w:r>
      <w:r w:rsidR="001D50D2" w:rsidRPr="001D50D2">
        <w:rPr>
          <w:noProof/>
          <w:vertAlign w:val="superscript"/>
        </w:rPr>
        <w:t>17</w:t>
      </w:r>
      <w:r w:rsidR="004F0007" w:rsidRPr="00626831">
        <w:fldChar w:fldCharType="end"/>
      </w:r>
      <w:r w:rsidR="00626831" w:rsidRPr="00626831">
        <w:t xml:space="preserve"> </w:t>
      </w:r>
      <w:r w:rsidR="00292321">
        <w:t xml:space="preserve">Designated the </w:t>
      </w:r>
      <w:r w:rsidR="006D6D1A">
        <w:t>Telehealth in Chronic Disease (</w:t>
      </w:r>
      <w:r w:rsidR="00292321">
        <w:t>TECH</w:t>
      </w:r>
      <w:r w:rsidR="006D6D1A">
        <w:t>)</w:t>
      </w:r>
      <w:r w:rsidR="00292321">
        <w:t xml:space="preserve"> model, this builds on existing approaches such as the Chronic Care Model by </w:t>
      </w:r>
      <w:r w:rsidR="0006606E">
        <w:t>creating a framework for improving chronic disease management via telehealth.</w:t>
      </w:r>
      <w:r w:rsidR="004F0007">
        <w:fldChar w:fldCharType="begin">
          <w:fldData xml:space="preserve">PEVuZE5vdGU+PENpdGU+PEF1dGhvcj5TYWxpc2J1cnk8L0F1dGhvcj48WWVhcj4yMDE1PC9ZZWFy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</w:fldData>
        </w:fldChar>
      </w:r>
      <w:r w:rsidR="001D50D2">
        <w:instrText xml:space="preserve"> ADDIN EN.CITE </w:instrText>
      </w:r>
      <w:r w:rsidR="004F0007">
        <w:fldChar w:fldCharType="begin">
          <w:fldData xml:space="preserve">PEVuZE5vdGU+PENpdGU+PEF1dGhvcj5TYWxpc2J1cnk8L0F1dGhvcj48WWVhcj4yMDE1PC9ZZWFy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</w:fldData>
        </w:fldChar>
      </w:r>
      <w:r w:rsidR="001D50D2">
        <w:instrText xml:space="preserve"> ADDIN EN.CITE.DATA </w:instrText>
      </w:r>
      <w:r w:rsidR="004F0007">
        <w:fldChar w:fldCharType="end"/>
      </w:r>
      <w:r w:rsidR="004F0007">
        <w:fldChar w:fldCharType="separate"/>
      </w:r>
      <w:r w:rsidR="001D50D2" w:rsidRPr="001D50D2">
        <w:rPr>
          <w:noProof/>
          <w:vertAlign w:val="superscript"/>
        </w:rPr>
        <w:t>18</w:t>
      </w:r>
      <w:r w:rsidR="004F0007">
        <w:fldChar w:fldCharType="end"/>
      </w:r>
      <w:r w:rsidR="0006606E">
        <w:t xml:space="preserve"> </w:t>
      </w:r>
      <w:r w:rsidRPr="00626831">
        <w:t xml:space="preserve">We used this </w:t>
      </w:r>
      <w:r w:rsidR="001D51A6" w:rsidRPr="00626831">
        <w:t xml:space="preserve">model </w:t>
      </w:r>
      <w:r w:rsidR="003070BB" w:rsidRPr="00626831">
        <w:t xml:space="preserve">to design </w:t>
      </w:r>
      <w:r w:rsidR="001D51A6" w:rsidRPr="00626831">
        <w:t>the</w:t>
      </w:r>
      <w:r w:rsidR="001D51A6">
        <w:t xml:space="preserve"> Healthlines Service</w:t>
      </w:r>
      <w:r w:rsidR="00626831">
        <w:t xml:space="preserve"> for the management of </w:t>
      </w:r>
      <w:r w:rsidR="00BE599A">
        <w:t>long-term</w:t>
      </w:r>
      <w:r w:rsidR="00626831">
        <w:t xml:space="preserve"> conditions</w:t>
      </w:r>
      <w:r w:rsidR="00CE397C">
        <w:t xml:space="preserve">, </w:t>
      </w:r>
      <w:r w:rsidR="00626831">
        <w:t xml:space="preserve">based on </w:t>
      </w:r>
      <w:r w:rsidR="00B03E11">
        <w:t xml:space="preserve">the combined use of </w:t>
      </w:r>
      <w:r w:rsidR="00626831">
        <w:t>internet based health applications</w:t>
      </w:r>
      <w:r w:rsidR="00B03E11">
        <w:t xml:space="preserve"> which had evidence of effectiveness</w:t>
      </w:r>
      <w:r w:rsidR="00626831">
        <w:t xml:space="preserve"> supported by non-clinically qualified staff working using tailored computerised algorithms.</w:t>
      </w:r>
      <w:r w:rsidR="004F0007">
        <w:fldChar w:fldCharType="begin"/>
      </w:r>
      <w:r w:rsidR="001D50D2">
        <w:instrText xml:space="preserve"> ADDIN EN.CITE &lt;EndNote&gt;&lt;Cite&gt;&lt;Author&gt;Thomas&lt;/Author&gt;&lt;Year&gt;2014&lt;/Year&gt;&lt;RecNum&gt;10557&lt;/RecNum&gt;&lt;DisplayText&gt;&lt;style face="superscript"&gt;19&lt;/style&gt;&lt;/DisplayText&gt;&lt;record&gt;&lt;rec-number&gt;10557&lt;/rec-number&gt;&lt;foreign-keys&gt;&lt;key app="EN" db-id="0v9defaes90dfnetzziv0wv1zfz0t92drzzt" timestamp="1423473807"&gt;10557&lt;/key&gt;&lt;/foreign-keys&gt;&lt;ref-type name="Journal Article"&gt;17&lt;/ref-type&gt;&lt;contributors&gt;&lt;authors&gt;&lt;author&gt;Thomas, Clare L.&lt;/author&gt;&lt;author&gt;Man, Mei-See&lt;/author&gt;&lt;author&gt;O&amp;apos;Cathain, Alicia&lt;/author&gt;&lt;author&gt;Hollinghurst, Sandra&lt;/author&gt;&lt;author&gt;Large, Shirley&lt;/author&gt;&lt;author&gt;Edwards, Louisa&lt;/author&gt;&lt;author&gt;Nicholl, Jon&lt;/author&gt;&lt;author&gt;Montgomery, Alan A.&lt;/author&gt;&lt;author&gt;Salisbury, Chris&lt;/author&gt;&lt;/authors&gt;&lt;/contributors&gt;&lt;titles&gt;&lt;title&gt;Effectiveness and cost-effectiveness of a telehealth intervention to support the management of long-term conditions: study protocol for two linked randomized controlled trials&lt;/title&gt;&lt;secondary-title&gt;Trials&lt;/secondary-title&gt;&lt;short-title&gt;Effectiveness and cost-effectiveness of a telehealth intervention to support the management of long-term conditions&lt;/short-title&gt;&lt;/titles&gt;&lt;periodical&gt;&lt;full-title&gt;Trials&lt;/full-title&gt;&lt;/periodical&gt;&lt;pages&gt;36&lt;/pages&gt;&lt;volume&gt;15&lt;/volume&gt;&lt;number&gt;1&lt;/number&gt;&lt;dates&gt;&lt;year&gt;2014&lt;/year&gt;&lt;/dates&gt;&lt;isbn&gt;17456215&lt;/isbn&gt;&lt;accession-num&gt;WOS:000333466200003&lt;/accession-num&gt;&lt;urls&gt;&lt;related-urls&gt;&lt;url&gt;http://www.trialsjournal.com/content/pdf/1745-6215-15-36.pdf&lt;/url&gt;&lt;/related-urls&gt;&lt;/urls&gt;&lt;electronic-resource-num&gt;10.1186/1745-6215-15-36&lt;/electronic-resource-num&gt;&lt;/record&gt;&lt;/Cite&gt;&lt;/EndNote&gt;</w:instrText>
      </w:r>
      <w:r w:rsidR="004F0007">
        <w:fldChar w:fldCharType="separate"/>
      </w:r>
      <w:r w:rsidR="001D50D2" w:rsidRPr="001D50D2">
        <w:rPr>
          <w:noProof/>
          <w:vertAlign w:val="superscript"/>
        </w:rPr>
        <w:t>19</w:t>
      </w:r>
      <w:r w:rsidR="004F0007">
        <w:fldChar w:fldCharType="end"/>
      </w:r>
      <w:r w:rsidR="00626831">
        <w:t xml:space="preserve"> </w:t>
      </w:r>
    </w:p>
    <w:p w:rsidR="004F327E" w:rsidRDefault="00626831" w:rsidP="00372623">
      <w:r>
        <w:t xml:space="preserve">We </w:t>
      </w:r>
      <w:r w:rsidR="00D849AD">
        <w:t xml:space="preserve">evaluated </w:t>
      </w:r>
      <w:r>
        <w:t xml:space="preserve">the Healthlines Service </w:t>
      </w:r>
      <w:r w:rsidR="009B48E2">
        <w:t xml:space="preserve">through </w:t>
      </w:r>
      <w:r w:rsidR="003070BB">
        <w:t>linked</w:t>
      </w:r>
      <w:r w:rsidR="004A1F07">
        <w:t xml:space="preserve"> pragmatic multi-centre randomised controlled trials with nested process and economic evaluations</w:t>
      </w:r>
      <w:r w:rsidR="009B48E2" w:rsidRPr="009B48E2">
        <w:t xml:space="preserve"> </w:t>
      </w:r>
      <w:r w:rsidR="009B48E2">
        <w:t>in two exemplar conditions</w:t>
      </w:r>
      <w:r w:rsidR="006E6254">
        <w:t>: depression or raised cardiovascular risk</w:t>
      </w:r>
      <w:r w:rsidR="004A1F07">
        <w:t>.</w:t>
      </w:r>
      <w:r w:rsidR="00136728">
        <w:t xml:space="preserve"> This paper reports the findings with regard to </w:t>
      </w:r>
      <w:r w:rsidR="00293A0D">
        <w:t>patients with raised cardiovascular risk</w:t>
      </w:r>
      <w:r w:rsidR="00136728">
        <w:t>.</w:t>
      </w:r>
      <w:r w:rsidR="00293A0D">
        <w:t xml:space="preserve"> Although hypertension, obesity and hyperlipidaemia are often considered as </w:t>
      </w:r>
      <w:r w:rsidR="00BE599A">
        <w:t>long-term</w:t>
      </w:r>
      <w:r w:rsidR="00293A0D">
        <w:t xml:space="preserve"> conditions, it is more appropriate to consider them as risk factors, with their combined effect determining overall cardiovascular risk.</w:t>
      </w:r>
      <w:r w:rsidR="004F0007">
        <w:fldChar w:fldCharType="begin">
          <w:fldData xml:space="preserve">PEVuZE5vdGU+PENpdGU+PEF1dGhvcj5Ccml0aXNoIENhcmRpYWMgU29jaWV0eTwvQXV0aG9yPjxZ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</w:fldData>
        </w:fldChar>
      </w:r>
      <w:r w:rsidR="001D50D2">
        <w:instrText xml:space="preserve"> ADDIN EN.CITE </w:instrText>
      </w:r>
      <w:r w:rsidR="004F0007">
        <w:fldChar w:fldCharType="begin">
          <w:fldData xml:space="preserve">PEVuZE5vdGU+PENpdGU+PEF1dGhvcj5Ccml0aXNoIENhcmRpYWMgU29jaWV0eTwvQXV0aG9yPjxZ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</w:fldData>
        </w:fldChar>
      </w:r>
      <w:r w:rsidR="001D50D2">
        <w:instrText xml:space="preserve"> ADDIN EN.CITE.DATA </w:instrText>
      </w:r>
      <w:r w:rsidR="004F0007">
        <w:fldChar w:fldCharType="end"/>
      </w:r>
      <w:r w:rsidR="004F0007">
        <w:fldChar w:fldCharType="separate"/>
      </w:r>
      <w:r w:rsidR="001D50D2" w:rsidRPr="001D50D2">
        <w:rPr>
          <w:noProof/>
          <w:vertAlign w:val="superscript"/>
        </w:rPr>
        <w:t>20</w:t>
      </w:r>
      <w:r w:rsidR="004F0007">
        <w:fldChar w:fldCharType="end"/>
      </w:r>
      <w:r w:rsidR="00293A0D">
        <w:t xml:space="preserve"> </w:t>
      </w:r>
      <w:r w:rsidR="00524CB5">
        <w:t xml:space="preserve">This was </w:t>
      </w:r>
      <w:r w:rsidR="00CD084D">
        <w:t xml:space="preserve">considered </w:t>
      </w:r>
      <w:r w:rsidR="00524CB5">
        <w:t>an appropriate exemplar b</w:t>
      </w:r>
      <w:r w:rsidR="00293A0D">
        <w:t xml:space="preserve">ecause </w:t>
      </w:r>
      <w:r w:rsidR="004F327E">
        <w:t xml:space="preserve">of the </w:t>
      </w:r>
      <w:r w:rsidR="00157D02">
        <w:t xml:space="preserve">very </w:t>
      </w:r>
      <w:r w:rsidR="004F327E">
        <w:t xml:space="preserve">high number of people </w:t>
      </w:r>
      <w:r w:rsidR="00EA61E8">
        <w:t xml:space="preserve">affected </w:t>
      </w:r>
      <w:r w:rsidR="00157D02">
        <w:t xml:space="preserve">(10% of adults aged 35-74 in England </w:t>
      </w:r>
      <w:r w:rsidR="009E04F0">
        <w:t xml:space="preserve">and </w:t>
      </w:r>
      <w:r w:rsidR="00157D02">
        <w:t>Wales</w:t>
      </w:r>
      <w:r w:rsidR="009E04F0">
        <w:t xml:space="preserve"> have 10 year </w:t>
      </w:r>
      <w:r w:rsidR="00EA61E8">
        <w:t xml:space="preserve">cardiovascular </w:t>
      </w:r>
      <w:r w:rsidR="009E04F0">
        <w:t>risk ≥20%</w:t>
      </w:r>
      <w:r w:rsidR="00157D02">
        <w:t>)</w:t>
      </w:r>
      <w:r w:rsidR="004C6846">
        <w:t>,</w:t>
      </w:r>
      <w:r w:rsidR="004F0007">
        <w:fldChar w:fldCharType="begin">
          <w:fldData xml:space="preserve">PEVuZE5vdGU+PENpdGU+PEF1dGhvcj5IaXBwaXNsZXktQ294PC9BdXRob3I+PFllYXI+MjAwODwv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=
</w:fldData>
        </w:fldChar>
      </w:r>
      <w:r w:rsidR="001D50D2">
        <w:instrText xml:space="preserve"> ADDIN EN.CITE </w:instrText>
      </w:r>
      <w:r w:rsidR="004F0007">
        <w:fldChar w:fldCharType="begin">
          <w:fldData xml:space="preserve">PEVuZE5vdGU+PENpdGU+PEF1dGhvcj5IaXBwaXNsZXktQ294PC9BdXRob3I+PFllYXI+MjAwODwv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=
</w:fldData>
        </w:fldChar>
      </w:r>
      <w:r w:rsidR="001D50D2">
        <w:instrText xml:space="preserve"> ADDIN EN.CITE.DATA </w:instrText>
      </w:r>
      <w:r w:rsidR="004F0007">
        <w:fldChar w:fldCharType="end"/>
      </w:r>
      <w:r w:rsidR="004F0007">
        <w:fldChar w:fldCharType="separate"/>
      </w:r>
      <w:r w:rsidR="001D50D2" w:rsidRPr="001D50D2">
        <w:rPr>
          <w:noProof/>
          <w:vertAlign w:val="superscript"/>
        </w:rPr>
        <w:t>21</w:t>
      </w:r>
      <w:r w:rsidR="004F0007">
        <w:fldChar w:fldCharType="end"/>
      </w:r>
      <w:r w:rsidR="00293A0D">
        <w:t xml:space="preserve"> </w:t>
      </w:r>
      <w:r w:rsidR="004F327E">
        <w:t xml:space="preserve">which </w:t>
      </w:r>
      <w:r w:rsidR="00524CB5">
        <w:t>has serious health consequences due to heart attacks, strokes, kidney disease and other problems</w:t>
      </w:r>
      <w:r w:rsidR="009B046F">
        <w:t xml:space="preserve">. </w:t>
      </w:r>
      <w:r w:rsidR="00755F27" w:rsidRPr="00AE6C94">
        <w:t>C</w:t>
      </w:r>
      <w:r w:rsidR="00755F27">
        <w:t xml:space="preserve">ardiovascular disease </w:t>
      </w:r>
      <w:r w:rsidR="00576AB8">
        <w:t>causes 28</w:t>
      </w:r>
      <w:r w:rsidR="00755F27" w:rsidRPr="00AE6C94">
        <w:t>% of deaths in England</w:t>
      </w:r>
      <w:r w:rsidR="00576AB8">
        <w:t xml:space="preserve">, </w:t>
      </w:r>
      <w:r w:rsidR="00755F27" w:rsidRPr="00AE6C94">
        <w:t xml:space="preserve">accounts for </w:t>
      </w:r>
      <w:r w:rsidR="00576AB8">
        <w:t xml:space="preserve">10% </w:t>
      </w:r>
      <w:r w:rsidR="00755F27" w:rsidRPr="00AE6C94">
        <w:t xml:space="preserve">of </w:t>
      </w:r>
      <w:r w:rsidR="00755F27">
        <w:t xml:space="preserve">all </w:t>
      </w:r>
      <w:r w:rsidR="00755F27" w:rsidRPr="00AE6C94">
        <w:t>hospital admissions</w:t>
      </w:r>
      <w:r w:rsidR="00576AB8">
        <w:t>, and involves an annual expenditure in England of almost £7 billion</w:t>
      </w:r>
      <w:r w:rsidR="00755F27" w:rsidRPr="00AE6C94">
        <w:t>.</w:t>
      </w:r>
      <w:r w:rsidR="004F0007">
        <w:fldChar w:fldCharType="begin"/>
      </w:r>
      <w:r w:rsidR="001D50D2">
        <w:instrText xml:space="preserve"> ADDIN EN.CITE &lt;EndNote&gt;&lt;Cite&gt;&lt;Author&gt;Townsend&lt;/Author&gt;&lt;Year&gt;2014&lt;/Year&gt;&lt;RecNum&gt;18260&lt;/RecNum&gt;&lt;DisplayText&gt;&lt;style face="superscript"&gt;22&lt;/style&gt;&lt;/DisplayText&gt;&lt;record&gt;&lt;rec-number&gt;18260&lt;/rec-number&gt;&lt;foreign-keys&gt;&lt;key app="EN" db-id="0v9defaes90dfnetzziv0wv1zfz0t92drzzt" timestamp="1452547135"&gt;18260&lt;/key&gt;&lt;/foreign-keys&gt;&lt;ref-type name="Report"&gt;27&lt;/ref-type&gt;&lt;contributors&gt;&lt;authors&gt;&lt;author&gt;Townsend, N.&lt;/author&gt;&lt;author&gt;Williams, J.&lt;/author&gt;&lt;author&gt;Bhatnagar, P.&lt;/author&gt;&lt;author&gt;Wickramasinghe, K. &lt;/author&gt;&lt;author&gt;Rayner, M.&lt;/author&gt;&lt;/authors&gt;&lt;tertiary-authors&gt;&lt;author&gt;British Heart Foundation,&lt;/author&gt;&lt;/tertiary-authors&gt;&lt;/contributors&gt;&lt;titles&gt;&lt;title&gt;Cardiovascular disease statistics, 2014&lt;/title&gt;&lt;/titles&gt;&lt;dates&gt;&lt;year&gt;2014&lt;/year&gt;&lt;/dates&gt;&lt;pub-location&gt;London&lt;/pub-location&gt;&lt;urls&gt;&lt;/urls&gt;&lt;/record&gt;&lt;/Cite&gt;&lt;/EndNote&gt;</w:instrText>
      </w:r>
      <w:r w:rsidR="004F0007">
        <w:fldChar w:fldCharType="separate"/>
      </w:r>
      <w:r w:rsidR="001D50D2" w:rsidRPr="001D50D2">
        <w:rPr>
          <w:noProof/>
          <w:vertAlign w:val="superscript"/>
        </w:rPr>
        <w:t>22</w:t>
      </w:r>
      <w:r w:rsidR="004F0007">
        <w:fldChar w:fldCharType="end"/>
      </w:r>
      <w:r w:rsidR="00755F27">
        <w:t xml:space="preserve"> </w:t>
      </w:r>
      <w:r w:rsidR="009B046F">
        <w:t xml:space="preserve">A </w:t>
      </w:r>
      <w:r w:rsidR="00524CB5">
        <w:t xml:space="preserve">low cost intervention </w:t>
      </w:r>
      <w:r w:rsidR="004F327E">
        <w:t xml:space="preserve">which </w:t>
      </w:r>
      <w:r w:rsidR="00524CB5">
        <w:t xml:space="preserve">could be </w:t>
      </w:r>
      <w:r w:rsidR="00D849AD">
        <w:t xml:space="preserve">made </w:t>
      </w:r>
      <w:r w:rsidR="00524CB5">
        <w:t xml:space="preserve">widely available to large numbers of individuals could have a </w:t>
      </w:r>
      <w:r w:rsidR="009B046F">
        <w:t xml:space="preserve">beneficial </w:t>
      </w:r>
      <w:r w:rsidR="00524CB5">
        <w:t xml:space="preserve">impact at a population level even if the effect for an individual was small. </w:t>
      </w:r>
    </w:p>
    <w:p w:rsidR="004F0379" w:rsidRDefault="00FE1E78" w:rsidP="00372623">
      <w:r>
        <w:t>T</w:t>
      </w:r>
      <w:r w:rsidR="00293A0D">
        <w:t xml:space="preserve">here </w:t>
      </w:r>
      <w:r>
        <w:t xml:space="preserve">is </w:t>
      </w:r>
      <w:r w:rsidR="009B046F">
        <w:t xml:space="preserve">existing </w:t>
      </w:r>
      <w:r w:rsidR="00293A0D">
        <w:t xml:space="preserve">evidence for </w:t>
      </w:r>
      <w:r w:rsidR="009B046F">
        <w:t xml:space="preserve">the </w:t>
      </w:r>
      <w:r w:rsidR="00293A0D">
        <w:t xml:space="preserve">effectiveness of </w:t>
      </w:r>
      <w:r w:rsidR="00626831">
        <w:t xml:space="preserve">specific </w:t>
      </w:r>
      <w:r w:rsidR="009B046F">
        <w:t xml:space="preserve">relevant </w:t>
      </w:r>
      <w:r w:rsidR="00293A0D">
        <w:t>technological approaches</w:t>
      </w:r>
      <w:r w:rsidR="00BE599A">
        <w:t>,</w:t>
      </w:r>
      <w:r w:rsidR="00293A0D">
        <w:t xml:space="preserve"> such as home </w:t>
      </w:r>
      <w:r w:rsidR="00920466">
        <w:t>BP</w:t>
      </w:r>
      <w:r w:rsidR="00293A0D">
        <w:t xml:space="preserve"> monitoring</w:t>
      </w:r>
      <w:r w:rsidR="00BE599A">
        <w:t>,</w:t>
      </w:r>
      <w:r w:rsidR="004F0007">
        <w:fldChar w:fldCharType="begin"/>
      </w:r>
      <w:r w:rsidR="001D50D2">
        <w:instrText xml:space="preserve"> ADDIN EN.CITE &lt;EndNote&gt;&lt;Cite&gt;&lt;Author&gt;Agarwal&lt;/Author&gt;&lt;Year&gt;2011&lt;/Year&gt;&lt;RecNum&gt;17652&lt;/RecNum&gt;&lt;DisplayText&gt;&lt;style face="superscript"&gt;23&lt;/style&gt;&lt;/DisplayText&gt;&lt;record&gt;&lt;rec-number&gt;17652&lt;/rec-number&gt;&lt;foreign-keys&gt;&lt;key app="EN" db-id="0v9defaes90dfnetzziv0wv1zfz0t92drzzt" timestamp="1430124595"&gt;17652&lt;/key&gt;&lt;key app="ENWeb" db-id=""&gt;0&lt;/key&gt;&lt;/foreign-keys&gt;&lt;ref-type name="Journal Article"&gt;17&lt;/ref-type&gt;&lt;contributors&gt;&lt;authors&gt;&lt;author&gt;Agarwal, Rajiv&lt;/author&gt;&lt;author&gt;Bills, Jennifer E&lt;/author&gt;&lt;author&gt;Hecht, Tyler JW&lt;/author&gt;&lt;author&gt;Light, Robert P&lt;/author&gt;&lt;/authors&gt;&lt;/contributors&gt;&lt;titles&gt;&lt;title&gt;Role of Home Blood Pressure Monitoring in Overcoming Therapeutic Inertia and Improving Hypertension Control A Systematic Review and Meta-Analysis&lt;/title&gt;&lt;secondary-title&gt;Hypertension&lt;/secondary-title&gt;&lt;/titles&gt;&lt;periodical&gt;&lt;full-title&gt;Hypertension&lt;/full-title&gt;&lt;abbr-1&gt;Hypertension&lt;/abbr-1&gt;&lt;abbr-2&gt;Hypertension&lt;/abbr-2&gt;&lt;/periodical&gt;&lt;pages&gt;29-38&lt;/pages&gt;&lt;volume&gt;57&lt;/volume&gt;&lt;number&gt;1&lt;/number&gt;&lt;dates&gt;&lt;year&gt;2011&lt;/year&gt;&lt;/dates&gt;&lt;isbn&gt;0194-911X&lt;/isbn&gt;&lt;urls&gt;&lt;related-urls&gt;&lt;url&gt;http://hyper.ahajournals.org/content/57/1/29.full.pdf&lt;/url&gt;&lt;/related-urls&gt;&lt;/urls&gt;&lt;/record&gt;&lt;/Cite&gt;&lt;/EndNote&gt;</w:instrText>
      </w:r>
      <w:r w:rsidR="004F0007">
        <w:fldChar w:fldCharType="separate"/>
      </w:r>
      <w:r w:rsidR="001D50D2" w:rsidRPr="001D50D2">
        <w:rPr>
          <w:noProof/>
          <w:vertAlign w:val="superscript"/>
        </w:rPr>
        <w:t>23</w:t>
      </w:r>
      <w:r w:rsidR="004F0007">
        <w:fldChar w:fldCharType="end"/>
      </w:r>
      <w:r w:rsidR="00155591">
        <w:t xml:space="preserve"> mobile phone applications </w:t>
      </w:r>
      <w:r w:rsidR="00293A0D">
        <w:t>to support smoking cessation</w:t>
      </w:r>
      <w:r w:rsidR="00BE599A">
        <w:t>,</w:t>
      </w:r>
      <w:r w:rsidR="004F0007">
        <w:fldChar w:fldCharType="begin"/>
      </w:r>
      <w:r w:rsidR="001D50D2">
        <w:instrText xml:space="preserve"> ADDIN EN.CITE &lt;EndNote&gt;&lt;Cite&gt;&lt;Author&gt;Whittaker&lt;/Author&gt;&lt;Year&gt;2012&lt;/Year&gt;&lt;RecNum&gt;17621&lt;/RecNum&gt;&lt;DisplayText&gt;&lt;style face="superscript"&gt;24&lt;/style&gt;&lt;/DisplayText&gt;&lt;record&gt;&lt;rec-number&gt;17621&lt;/rec-number&gt;&lt;foreign-keys&gt;&lt;key app="EN" db-id="0v9defaes90dfnetzziv0wv1zfz0t92drzzt" timestamp="1429800111"&gt;17621&lt;/key&gt;&lt;key app="ENWeb" db-id=""&gt;0&lt;/key&gt;&lt;/foreign-keys&gt;&lt;ref-type name="Journal Article"&gt;17&lt;/ref-type&gt;&lt;contributors&gt;&lt;authors&gt;&lt;author&gt;Whittaker, Robyn&lt;/author&gt;&lt;author&gt;McRobbie, Hayden&lt;/author&gt;&lt;author&gt;Bullen, Chris&lt;/author&gt;&lt;author&gt;Borland, Ron&lt;/author&gt;&lt;author&gt;Rodgers, Anthony&lt;/author&gt;&lt;author&gt;Gu, Yulong&lt;/author&gt;&lt;/authors&gt;&lt;/contributors&gt;&lt;titles&gt;&lt;title&gt;Mobile phone-based interventions for smoking cessation&lt;/title&gt;&lt;secondary-title&gt;Cochrane Database Syst Rev&lt;/secondary-title&gt;&lt;/titles&gt;&lt;periodical&gt;&lt;full-title&gt;Cochrane Database Syst Rev&lt;/full-title&gt;&lt;/periodical&gt;&lt;pages&gt;CD006611&lt;/pages&gt;&lt;volume&gt;7&lt;/volume&gt;&lt;number&gt;11&lt;/number&gt;&lt;keywords&gt;&lt;keyword&gt;Smoking Cessation&lt;/keyword&gt;&lt;keyword&gt;Text Messaging&lt;/keyword&gt;&lt;keyword&gt;Cell Phones&lt;/keyword&gt;&lt;keyword&gt;Counseling [methods]&lt;/keyword&gt;&lt;keyword&gt;Randomized Controlled Trials as Topic&lt;/keyword&gt;&lt;keyword&gt;Adult[checkword]&lt;/keyword&gt;&lt;keyword&gt;Humans[checkword]&lt;/keyword&gt;&lt;keyword&gt;Tobacco&lt;/keyword&gt;&lt;/keywords&gt;&lt;dates&gt;&lt;year&gt;2012&lt;/year&gt;&lt;/dates&gt;&lt;accession-num&gt;Cd006611&lt;/accession-num&gt;&lt;urls&gt;&lt;related-urls&gt;&lt;url&gt;http://onlinelibrary.wiley.com/doi/10.1002/14651858.CD006611.pub3/abstract&lt;/url&gt;&lt;url&gt;http://onlinelibrary.wiley.com/store/10.1002/14651858.CD006611.pub3/asset/CD006611.pdf?v=1&amp;amp;t=i8ua43xd&amp;amp;s=97f71a1b90a93be37d763688dd0c97e15d2f06ea&lt;/url&gt;&lt;url&gt;http://onlinelibrary.wiley.com/store/10.1002/14651858.CD006611.pub3/asset/CD006611.pdf?v=1&amp;amp;t=i91l3gzv&amp;amp;s=a3e47b011cadc5f25b31f037fd440cf8a3a78b57&lt;/url&gt;&lt;/related-urls&gt;&lt;/urls&gt;&lt;electronic-resource-num&gt;10.1002/14651858.CD006611.pub3&lt;/electronic-resource-num&gt;&lt;/record&gt;&lt;/Cite&gt;&lt;/EndNote&gt;</w:instrText>
      </w:r>
      <w:r w:rsidR="004F0007">
        <w:fldChar w:fldCharType="separate"/>
      </w:r>
      <w:r w:rsidR="001D50D2" w:rsidRPr="001D50D2">
        <w:rPr>
          <w:noProof/>
          <w:vertAlign w:val="superscript"/>
        </w:rPr>
        <w:t>24</w:t>
      </w:r>
      <w:r w:rsidR="004F0007">
        <w:fldChar w:fldCharType="end"/>
      </w:r>
      <w:r w:rsidR="00155591">
        <w:t xml:space="preserve"> and online </w:t>
      </w:r>
      <w:r w:rsidR="00155591">
        <w:lastRenderedPageBreak/>
        <w:t>interventions for weight loss</w:t>
      </w:r>
      <w:r w:rsidR="00293A0D">
        <w:t>.</w:t>
      </w:r>
      <w:r w:rsidR="004F0007">
        <w:fldChar w:fldCharType="begin">
          <w:fldData xml:space="preserve">PEVuZE5vdGU+PENpdGU+PEF1dGhvcj5XaWVsYW5kPC9BdXRob3I+PFllYXI+MjAxMjwvWWVhcj48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</w:fldData>
        </w:fldChar>
      </w:r>
      <w:r w:rsidR="001D50D2">
        <w:instrText xml:space="preserve"> ADDIN EN.CITE </w:instrText>
      </w:r>
      <w:r w:rsidR="004F0007">
        <w:fldChar w:fldCharType="begin">
          <w:fldData xml:space="preserve">PEVuZE5vdGU+PENpdGU+PEF1dGhvcj5XaWVsYW5kPC9BdXRob3I+PFllYXI+MjAxMjwvWWVhcj48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</w:fldData>
        </w:fldChar>
      </w:r>
      <w:r w:rsidR="001D50D2">
        <w:instrText xml:space="preserve"> ADDIN EN.CITE.DATA </w:instrText>
      </w:r>
      <w:r w:rsidR="004F0007">
        <w:fldChar w:fldCharType="end"/>
      </w:r>
      <w:r w:rsidR="004F0007">
        <w:fldChar w:fldCharType="separate"/>
      </w:r>
      <w:r w:rsidR="001D50D2" w:rsidRPr="001D50D2">
        <w:rPr>
          <w:noProof/>
          <w:vertAlign w:val="superscript"/>
        </w:rPr>
        <w:t>25</w:t>
      </w:r>
      <w:r w:rsidR="004F0007">
        <w:fldChar w:fldCharType="end"/>
      </w:r>
      <w:r w:rsidR="00293A0D">
        <w:t xml:space="preserve"> </w:t>
      </w:r>
      <w:r w:rsidR="00EE497D">
        <w:t>This provided a good basis for the hypothesis that combining these ‘active ingredients’ and implementing them within a new teleh</w:t>
      </w:r>
      <w:r>
        <w:t xml:space="preserve">ealth model of care would be </w:t>
      </w:r>
      <w:r w:rsidR="00EE497D">
        <w:t>effe</w:t>
      </w:r>
      <w:r w:rsidR="009F4391">
        <w:t>ctive</w:t>
      </w:r>
      <w:r>
        <w:t xml:space="preserve"> and cost-effective</w:t>
      </w:r>
      <w:r w:rsidR="009F4391">
        <w:t xml:space="preserve">. </w:t>
      </w:r>
      <w:r w:rsidR="004449A6">
        <w:t>Furthermore, the introduction</w:t>
      </w:r>
      <w:r w:rsidR="00C97746">
        <w:t xml:space="preserve"> in 2008</w:t>
      </w:r>
      <w:r w:rsidR="004449A6">
        <w:t xml:space="preserve"> of</w:t>
      </w:r>
      <w:r w:rsidR="00C97746">
        <w:t xml:space="preserve"> </w:t>
      </w:r>
      <w:r w:rsidR="00E0583D">
        <w:t>the NHS ‘Health Check’ programme w</w:t>
      </w:r>
      <w:r w:rsidR="009F4391">
        <w:t xml:space="preserve">as likely to identify a large number of people with high cardiovascular risk, and there </w:t>
      </w:r>
      <w:r w:rsidR="009B046F">
        <w:t>wa</w:t>
      </w:r>
      <w:r w:rsidR="004F0379">
        <w:t>s a need to explore ways to expand provision of care to manage the</w:t>
      </w:r>
      <w:r w:rsidR="009F4391">
        <w:t>m once they had been identified.</w:t>
      </w:r>
      <w:r w:rsidR="004F0007">
        <w:fldChar w:fldCharType="begin"/>
      </w:r>
      <w:r w:rsidR="001D50D2">
        <w:instrText xml:space="preserve"> ADDIN EN.CITE &lt;EndNote&gt;&lt;Cite&gt;&lt;Author&gt;Department of Health&lt;/Author&gt;&lt;Year&gt;2008&lt;/Year&gt;&lt;RecNum&gt;281&lt;/RecNum&gt;&lt;DisplayText&gt;&lt;style face="superscript"&gt;26&lt;/style&gt;&lt;/DisplayText&gt;&lt;record&gt;&lt;rec-number&gt;281&lt;/rec-number&gt;&lt;foreign-keys&gt;&lt;key app="EN" db-id="0v9defaes90dfnetzziv0wv1zfz0t92drzzt" timestamp="1325966248"&gt;281&lt;/key&gt;&lt;/foreign-keys&gt;&lt;ref-type name="Report"&gt;27&lt;/ref-type&gt;&lt;contributors&gt;&lt;authors&gt;&lt;author&gt;Department of Health,&lt;/author&gt;&lt;/authors&gt;&lt;/contributors&gt;&lt;titles&gt;&lt;title&gt;Putting Prevention First, Vascular Checks: risk assessment and management&lt;/title&gt;&lt;/titles&gt;&lt;keywords&gt;&lt;keyword&gt;Prevention&lt;/keyword&gt;&lt;keyword&gt;risk&lt;/keyword&gt;&lt;keyword&gt;Risk Assessment&lt;/keyword&gt;&lt;keyword&gt;Assessment&lt;/keyword&gt;&lt;keyword&gt;Management&lt;/keyword&gt;&lt;/keywords&gt;&lt;dates&gt;&lt;year&gt;2008&lt;/year&gt;&lt;/dates&gt;&lt;pub-location&gt;London&lt;/pub-location&gt;&lt;publisher&gt;Department of Health&lt;/publisher&gt;&lt;urls&gt;&lt;/urls&gt;&lt;/record&gt;&lt;/Cite&gt;&lt;/EndNote&gt;</w:instrText>
      </w:r>
      <w:r w:rsidR="004F0007">
        <w:fldChar w:fldCharType="separate"/>
      </w:r>
      <w:r w:rsidR="001D50D2" w:rsidRPr="001D50D2">
        <w:rPr>
          <w:noProof/>
          <w:vertAlign w:val="superscript"/>
        </w:rPr>
        <w:t>26</w:t>
      </w:r>
      <w:r w:rsidR="004F0007">
        <w:fldChar w:fldCharType="end"/>
      </w:r>
      <w:r w:rsidR="004F0379">
        <w:t xml:space="preserve"> </w:t>
      </w:r>
    </w:p>
    <w:p w:rsidR="004F0379" w:rsidRDefault="009B48E2" w:rsidP="00372623">
      <w:r>
        <w:t>Our hypothesis wa</w:t>
      </w:r>
      <w:r w:rsidR="00072D22">
        <w:t>s</w:t>
      </w:r>
      <w:r w:rsidR="003070BB">
        <w:t xml:space="preserve"> that the Healthlines Service for patients with high cardiovascular risk w</w:t>
      </w:r>
      <w:r w:rsidR="00072D22">
        <w:t xml:space="preserve">ould </w:t>
      </w:r>
      <w:r w:rsidR="003070BB">
        <w:t xml:space="preserve">be more </w:t>
      </w:r>
      <w:r w:rsidR="00072D22">
        <w:t xml:space="preserve">clinically </w:t>
      </w:r>
      <w:r w:rsidR="003070BB">
        <w:t>and cost-effective than usual care, whi</w:t>
      </w:r>
      <w:r w:rsidR="00534CAA">
        <w:t>le also improving participant’s quality of life, risk behaviours, and experience of care.</w:t>
      </w:r>
      <w:r w:rsidR="00FE1E78">
        <w:t xml:space="preserve"> </w:t>
      </w:r>
    </w:p>
    <w:p w:rsidR="001B3BBB" w:rsidRDefault="001B3BBB" w:rsidP="001B3BBB">
      <w:pPr>
        <w:pStyle w:val="Heading1"/>
      </w:pPr>
      <w:r w:rsidRPr="00EC5F6C">
        <w:t>Methods</w:t>
      </w:r>
    </w:p>
    <w:p w:rsidR="001B3BBB" w:rsidRDefault="001B3BBB" w:rsidP="001B3BBB">
      <w:pPr>
        <w:pStyle w:val="Heading2"/>
      </w:pPr>
      <w:r>
        <w:t>Design</w:t>
      </w:r>
    </w:p>
    <w:p w:rsidR="001B3BBB" w:rsidRDefault="001B3BBB" w:rsidP="001B3BBB">
      <w:r w:rsidRPr="00EC5F6C">
        <w:t>This was a pragmatic, multi-centre, randomised controlled trial</w:t>
      </w:r>
      <w:r w:rsidR="00194EC8">
        <w:t xml:space="preserve"> comparing the Healthlines Service i</w:t>
      </w:r>
      <w:r w:rsidR="00194EC8" w:rsidRPr="00EC5F6C">
        <w:t>n addition to usual care versus usual care alone</w:t>
      </w:r>
      <w:r w:rsidR="00194EC8">
        <w:t xml:space="preserve"> in a</w:t>
      </w:r>
      <w:r>
        <w:t>dults with a high risk of cardiovascular disease</w:t>
      </w:r>
      <w:r w:rsidR="00194EC8">
        <w:t xml:space="preserve">. </w:t>
      </w:r>
      <w:r>
        <w:t>T</w:t>
      </w:r>
      <w:r w:rsidRPr="00EC5F6C">
        <w:t xml:space="preserve">he study </w:t>
      </w:r>
      <w:r>
        <w:t xml:space="preserve">was </w:t>
      </w:r>
      <w:r w:rsidR="00A348C7">
        <w:t xml:space="preserve">registered </w:t>
      </w:r>
      <w:r>
        <w:t>prior to recruitment of the first participant</w:t>
      </w:r>
      <w:r w:rsidR="00A348C7">
        <w:t xml:space="preserve"> and the study protocol has been published</w:t>
      </w:r>
      <w:r w:rsidR="002340E9">
        <w:t>.</w:t>
      </w:r>
      <w:r w:rsidR="004F0007" w:rsidRPr="00EC5F6C">
        <w:fldChar w:fldCharType="begin"/>
      </w:r>
      <w:r w:rsidR="001D50D2">
        <w:instrText xml:space="preserve"> ADDIN EN.CITE &lt;EndNote&gt;&lt;Cite&gt;&lt;Author&gt;Thomas&lt;/Author&gt;&lt;Year&gt;2014&lt;/Year&gt;&lt;RecNum&gt;10557&lt;/RecNum&gt;&lt;DisplayText&gt;&lt;style face="superscript"&gt;19&lt;/style&gt;&lt;/DisplayText&gt;&lt;record&gt;&lt;rec-number&gt;10557&lt;/rec-number&gt;&lt;foreign-keys&gt;&lt;key app="EN" db-id="0v9defaes90dfnetzziv0wv1zfz0t92drzzt" timestamp="1423473807"&gt;10557&lt;/key&gt;&lt;/foreign-keys&gt;&lt;ref-type name="Journal Article"&gt;17&lt;/ref-type&gt;&lt;contributors&gt;&lt;authors&gt;&lt;author&gt;Thomas, Clare L.&lt;/author&gt;&lt;author&gt;Man, Mei-See&lt;/author&gt;&lt;author&gt;O&amp;apos;Cathain, Alicia&lt;/author&gt;&lt;author&gt;Hollinghurst, Sandra&lt;/author&gt;&lt;author&gt;Large, Shirley&lt;/author&gt;&lt;author&gt;Edwards, Louisa&lt;/author&gt;&lt;author&gt;Nicholl, Jon&lt;/author&gt;&lt;author&gt;Montgomery, Alan A.&lt;/author&gt;&lt;author&gt;Salisbury, Chris&lt;/author&gt;&lt;/authors&gt;&lt;/contributors&gt;&lt;titles&gt;&lt;title&gt;Effectiveness and cost-effectiveness of a telehealth intervention to support the management of long-term conditions: study protocol for two linked randomized controlled trials&lt;/title&gt;&lt;secondary-title&gt;Trials&lt;/secondary-title&gt;&lt;short-title&gt;Effectiveness and cost-effectiveness of a telehealth intervention to support the management of long-term conditions&lt;/short-title&gt;&lt;/titles&gt;&lt;periodical&gt;&lt;full-title&gt;Trials&lt;/full-title&gt;&lt;/periodical&gt;&lt;pages&gt;36&lt;/pages&gt;&lt;volume&gt;15&lt;/volume&gt;&lt;number&gt;1&lt;/number&gt;&lt;dates&gt;&lt;year&gt;2014&lt;/year&gt;&lt;/dates&gt;&lt;isbn&gt;17456215&lt;/isbn&gt;&lt;accession-num&gt;WOS:000333466200003&lt;/accession-num&gt;&lt;urls&gt;&lt;related-urls&gt;&lt;url&gt;http://www.trialsjournal.com/content/pdf/1745-6215-15-36.pdf&lt;/url&gt;&lt;/related-urls&gt;&lt;/urls&gt;&lt;electronic-resource-num&gt;10.1186/1745-6215-15-36&lt;/electronic-resource-num&gt;&lt;/record&gt;&lt;/Cite&gt;&lt;/EndNote&gt;</w:instrText>
      </w:r>
      <w:r w:rsidR="004F0007" w:rsidRPr="00EC5F6C">
        <w:fldChar w:fldCharType="separate"/>
      </w:r>
      <w:r w:rsidR="001D50D2" w:rsidRPr="001D50D2">
        <w:rPr>
          <w:noProof/>
          <w:vertAlign w:val="superscript"/>
        </w:rPr>
        <w:t>19</w:t>
      </w:r>
      <w:r w:rsidR="004F0007" w:rsidRPr="00EC5F6C">
        <w:fldChar w:fldCharType="end"/>
      </w:r>
      <w:r w:rsidR="002340E9">
        <w:t xml:space="preserve"> T</w:t>
      </w:r>
      <w:r>
        <w:t>here were no important changes to the methods after the trial commenced</w:t>
      </w:r>
      <w:r w:rsidR="002340E9">
        <w:t xml:space="preserve">, apart from the addition of a nested sub-study of different forms of patient </w:t>
      </w:r>
      <w:r w:rsidR="00D5673B">
        <w:t xml:space="preserve">invitation </w:t>
      </w:r>
      <w:r w:rsidR="002340E9">
        <w:t>information to assess the impact on participant recruitment</w:t>
      </w:r>
      <w:r w:rsidR="00D5673B">
        <w:t xml:space="preserve"> rates. This </w:t>
      </w:r>
      <w:r w:rsidR="000E0B07">
        <w:t xml:space="preserve">did not alter the design or outcomes for the </w:t>
      </w:r>
      <w:r w:rsidR="00D5673B">
        <w:t>main trial</w:t>
      </w:r>
      <w:r w:rsidR="000E0B07">
        <w:t xml:space="preserve">; </w:t>
      </w:r>
      <w:r w:rsidR="00D5673B">
        <w:t xml:space="preserve">results </w:t>
      </w:r>
      <w:r w:rsidR="00A348C7">
        <w:t>of this</w:t>
      </w:r>
      <w:r w:rsidR="000E0B07">
        <w:t xml:space="preserve"> sub-study </w:t>
      </w:r>
      <w:r w:rsidR="00D5673B">
        <w:t xml:space="preserve">are published elsewhere. </w:t>
      </w:r>
      <w:r w:rsidR="004F0007">
        <w:fldChar w:fldCharType="begin"/>
      </w:r>
      <w:r w:rsidR="001D50D2">
        <w:instrText xml:space="preserve"> ADDIN EN.CITE &lt;EndNote&gt;&lt;Cite&gt;&lt;Author&gt;Man&lt;/Author&gt;&lt;Year&gt;2015&lt;/Year&gt;&lt;RecNum&gt;18270&lt;/RecNum&gt;&lt;DisplayText&gt;&lt;style face="superscript"&gt;27&lt;/style&gt;&lt;/DisplayText&gt;&lt;record&gt;&lt;rec-number&gt;18270&lt;/rec-number&gt;&lt;foreign-keys&gt;&lt;key app="EN" db-id="0v9defaes90dfnetzziv0wv1zfz0t92drzzt" timestamp="1457892541"&gt;18270&lt;/key&gt;&lt;/foreign-keys&gt;&lt;ref-type name="Journal Article"&gt;17&lt;/ref-type&gt;&lt;contributors&gt;&lt;authors&gt;&lt;author&gt;Man, Mei-See&lt;/author&gt;&lt;author&gt;Rick, Jo&lt;/author&gt;&lt;author&gt;Bower, Peter&lt;/author&gt;&lt;/authors&gt;&lt;/contributors&gt;&lt;titles&gt;&lt;title&gt;Improving recruitment to a study of telehealth management for long-term conditions in primary care: two embedded, randomised controlled trials of optimised patient information materials&lt;/title&gt;&lt;secondary-title&gt;Trials&lt;/secondary-title&gt;&lt;/titles&gt;&lt;periodical&gt;&lt;full-title&gt;Trials&lt;/full-title&gt;&lt;/periodical&gt;&lt;pages&gt;1-11&lt;/pages&gt;&lt;volume&gt;16&lt;/volume&gt;&lt;number&gt;1&lt;/number&gt;&lt;dates&gt;&lt;year&gt;2015&lt;/year&gt;&lt;/dates&gt;&lt;isbn&gt;1745-6215&lt;/isbn&gt;&lt;label&gt;Man2015&lt;/label&gt;&lt;work-type&gt;journal article&lt;/work-type&gt;&lt;urls&gt;&lt;related-urls&gt;&lt;url&gt;http://dx.doi.org/10.1186/s13063-015-0820-0&lt;/url&gt;&lt;/related-urls&gt;&lt;/urls&gt;&lt;electronic-resource-num&gt;10.1186/s13063-015-0820-0&lt;/electronic-resource-num&gt;&lt;/record&gt;&lt;/Cite&gt;&lt;/EndNote&gt;</w:instrText>
      </w:r>
      <w:r w:rsidR="004F0007">
        <w:fldChar w:fldCharType="separate"/>
      </w:r>
      <w:r w:rsidR="001D50D2" w:rsidRPr="001D50D2">
        <w:rPr>
          <w:noProof/>
          <w:vertAlign w:val="superscript"/>
        </w:rPr>
        <w:t>27</w:t>
      </w:r>
      <w:r w:rsidR="004F0007">
        <w:fldChar w:fldCharType="end"/>
      </w:r>
    </w:p>
    <w:p w:rsidR="001B3BBB" w:rsidRDefault="001B3BBB" w:rsidP="001B3BBB">
      <w:pPr>
        <w:pStyle w:val="Heading2"/>
      </w:pPr>
      <w:r>
        <w:t>Participants</w:t>
      </w:r>
    </w:p>
    <w:p w:rsidR="001B3BBB" w:rsidRPr="000F0A75" w:rsidRDefault="001B3BBB" w:rsidP="001B3BBB">
      <w:pPr>
        <w:rPr>
          <w:rStyle w:val="simple"/>
        </w:rPr>
      </w:pPr>
      <w:r w:rsidRPr="000F0A75">
        <w:t xml:space="preserve">Patients eligible for the trial </w:t>
      </w:r>
      <w:r>
        <w:t>were</w:t>
      </w:r>
      <w:r w:rsidRPr="000F0A75">
        <w:t xml:space="preserve"> aged between 40 and 74 years of age</w:t>
      </w:r>
      <w:r>
        <w:t xml:space="preserve">, </w:t>
      </w:r>
      <w:r w:rsidRPr="000F0A75">
        <w:t>had a risk of a cardiovascular event in the next 10 years of ≥20% calculated using the QRISK2 score,</w:t>
      </w:r>
      <w:r w:rsidR="004F0007" w:rsidRPr="000F0A75">
        <w:fldChar w:fldCharType="begin">
          <w:fldData xml:space="preserve">PEVuZE5vdGU+PENpdGU+PEF1dGhvcj5IaXBwaXNsZXktQ294PC9BdXRob3I+PFllYXI+MjAwODwv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=
</w:fldData>
        </w:fldChar>
      </w:r>
      <w:r w:rsidR="001D50D2">
        <w:instrText xml:space="preserve"> ADDIN EN.CITE </w:instrText>
      </w:r>
      <w:r w:rsidR="004F0007">
        <w:fldChar w:fldCharType="begin">
          <w:fldData xml:space="preserve">PEVuZE5vdGU+PENpdGU+PEF1dGhvcj5IaXBwaXNsZXktQ294PC9BdXRob3I+PFllYXI+MjAwODwv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=
</w:fldData>
        </w:fldChar>
      </w:r>
      <w:r w:rsidR="001D50D2">
        <w:instrText xml:space="preserve"> ADDIN EN.CITE.DATA </w:instrText>
      </w:r>
      <w:r w:rsidR="004F0007">
        <w:fldChar w:fldCharType="end"/>
      </w:r>
      <w:r w:rsidR="004F0007" w:rsidRPr="000F0A75">
        <w:fldChar w:fldCharType="separate"/>
      </w:r>
      <w:r w:rsidR="001D50D2" w:rsidRPr="001D50D2">
        <w:rPr>
          <w:noProof/>
          <w:vertAlign w:val="superscript"/>
        </w:rPr>
        <w:t>21</w:t>
      </w:r>
      <w:r w:rsidR="004F0007" w:rsidRPr="000F0A75">
        <w:fldChar w:fldCharType="end"/>
      </w:r>
      <w:r w:rsidRPr="000F0A75">
        <w:t xml:space="preserve"> and </w:t>
      </w:r>
      <w:r>
        <w:t xml:space="preserve">had </w:t>
      </w:r>
      <w:r w:rsidRPr="000F0A75">
        <w:t xml:space="preserve">one </w:t>
      </w:r>
      <w:r>
        <w:t xml:space="preserve">or </w:t>
      </w:r>
      <w:r w:rsidRPr="000F0A75">
        <w:t xml:space="preserve">more </w:t>
      </w:r>
      <w:r w:rsidR="003A7922">
        <w:t xml:space="preserve">of the following </w:t>
      </w:r>
      <w:r w:rsidRPr="000F0A75">
        <w:t>modifiable risk factors</w:t>
      </w:r>
      <w:r w:rsidR="002E4250">
        <w:t xml:space="preserve"> (</w:t>
      </w:r>
      <w:r w:rsidRPr="000F0A75">
        <w:t>systolic blood pressure (BP) ≥140</w:t>
      </w:r>
      <w:r>
        <w:t xml:space="preserve">, </w:t>
      </w:r>
      <w:r w:rsidRPr="000F0A75">
        <w:t>body mass index (BMI) ≥30</w:t>
      </w:r>
      <w:r>
        <w:t xml:space="preserve">, </w:t>
      </w:r>
      <w:r w:rsidRPr="000F0A75">
        <w:t>and/or being a current smoker</w:t>
      </w:r>
      <w:r w:rsidR="002E4250">
        <w:t>)</w:t>
      </w:r>
      <w:r w:rsidRPr="000F0A75">
        <w:t xml:space="preserve">. Participants required access to a telephone, the internet, and an email address. </w:t>
      </w:r>
      <w:r>
        <w:t xml:space="preserve">We excluded people who had </w:t>
      </w:r>
      <w:r w:rsidR="007A4CC3">
        <w:t>a previous cardiovascular event</w:t>
      </w:r>
      <w:r w:rsidRPr="000F0A75">
        <w:t xml:space="preserve">; </w:t>
      </w:r>
      <w:r>
        <w:t xml:space="preserve">were </w:t>
      </w:r>
      <w:r w:rsidR="00EA61E8">
        <w:t xml:space="preserve">pregnant </w:t>
      </w:r>
      <w:r w:rsidR="00BB2916">
        <w:t xml:space="preserve">or planning </w:t>
      </w:r>
      <w:r>
        <w:t>pregnan</w:t>
      </w:r>
      <w:r w:rsidR="00EA61E8">
        <w:t>cy</w:t>
      </w:r>
      <w:r w:rsidRPr="000F0A75">
        <w:t>; ha</w:t>
      </w:r>
      <w:r>
        <w:t>d</w:t>
      </w:r>
      <w:r w:rsidRPr="000F0A75">
        <w:t xml:space="preserve"> a serious mental health problem, </w:t>
      </w:r>
      <w:r w:rsidRPr="000F0A75">
        <w:rPr>
          <w:rStyle w:val="simple"/>
        </w:rPr>
        <w:t xml:space="preserve">dementia, severe learning disability, or substance dependency; </w:t>
      </w:r>
      <w:r>
        <w:rPr>
          <w:rStyle w:val="simple"/>
        </w:rPr>
        <w:t xml:space="preserve">were </w:t>
      </w:r>
      <w:r w:rsidRPr="000F0A75">
        <w:rPr>
          <w:rStyle w:val="simple"/>
        </w:rPr>
        <w:t xml:space="preserve">receiving palliative care; or </w:t>
      </w:r>
      <w:r>
        <w:rPr>
          <w:rStyle w:val="simple"/>
        </w:rPr>
        <w:t xml:space="preserve">were </w:t>
      </w:r>
      <w:r w:rsidRPr="000F0A75">
        <w:rPr>
          <w:rStyle w:val="simple"/>
        </w:rPr>
        <w:t xml:space="preserve">unable to communicate verbally in English. </w:t>
      </w:r>
    </w:p>
    <w:p w:rsidR="001B3BBB" w:rsidRDefault="001B3BBB" w:rsidP="001B3BBB">
      <w:pPr>
        <w:rPr>
          <w:rStyle w:val="simple"/>
        </w:rPr>
      </w:pPr>
      <w:r w:rsidRPr="000F0A75">
        <w:rPr>
          <w:rStyle w:val="simple"/>
        </w:rPr>
        <w:t xml:space="preserve">Participants were recruited from 42 general practices </w:t>
      </w:r>
      <w:r w:rsidRPr="000F0A75">
        <w:t xml:space="preserve">covering populations with a range of socio-demographic characteristics </w:t>
      </w:r>
      <w:r w:rsidRPr="000F0A75">
        <w:rPr>
          <w:rStyle w:val="simple"/>
        </w:rPr>
        <w:t>in and around B</w:t>
      </w:r>
      <w:r w:rsidRPr="000F0A75">
        <w:t>ristol, Sheffield and Southampton</w:t>
      </w:r>
      <w:r w:rsidR="00A427C0">
        <w:t>, England</w:t>
      </w:r>
      <w:r w:rsidRPr="000F0A75">
        <w:t>. We</w:t>
      </w:r>
      <w:r w:rsidR="00A427C0">
        <w:t xml:space="preserve"> </w:t>
      </w:r>
      <w:r w:rsidRPr="000F0A75">
        <w:t xml:space="preserve">used patients’ medical records </w:t>
      </w:r>
      <w:r w:rsidRPr="000F0A75">
        <w:rPr>
          <w:rStyle w:val="simple"/>
        </w:rPr>
        <w:t xml:space="preserve">to identify individuals who had </w:t>
      </w:r>
      <w:r w:rsidR="00925C57" w:rsidRPr="000F0A75">
        <w:rPr>
          <w:rStyle w:val="simple"/>
        </w:rPr>
        <w:t xml:space="preserve">at least one modifiable risk factor </w:t>
      </w:r>
      <w:r w:rsidRPr="000F0A75">
        <w:rPr>
          <w:rStyle w:val="simple"/>
        </w:rPr>
        <w:t>a</w:t>
      </w:r>
      <w:r w:rsidR="00925C57">
        <w:rPr>
          <w:rStyle w:val="simple"/>
        </w:rPr>
        <w:t>nd estimated</w:t>
      </w:r>
      <w:r w:rsidRPr="000F0A75">
        <w:rPr>
          <w:rStyle w:val="simple"/>
        </w:rPr>
        <w:t xml:space="preserve"> 10 year cardiovascular risk of ≥18%</w:t>
      </w:r>
      <w:r w:rsidR="00B24AEF">
        <w:rPr>
          <w:rStyle w:val="simple"/>
        </w:rPr>
        <w:t xml:space="preserve"> (</w:t>
      </w:r>
      <w:r w:rsidR="00EE270A">
        <w:rPr>
          <w:rStyle w:val="simple"/>
        </w:rPr>
        <w:t>we were</w:t>
      </w:r>
      <w:r w:rsidR="002B0E61">
        <w:rPr>
          <w:rStyle w:val="simple"/>
        </w:rPr>
        <w:t xml:space="preserve"> over</w:t>
      </w:r>
      <w:r w:rsidR="00925C57">
        <w:rPr>
          <w:rStyle w:val="simple"/>
        </w:rPr>
        <w:t xml:space="preserve">-inclusive </w:t>
      </w:r>
      <w:r w:rsidR="002B0E61">
        <w:rPr>
          <w:rStyle w:val="simple"/>
        </w:rPr>
        <w:t xml:space="preserve">at the initial screening stage because </w:t>
      </w:r>
      <w:r w:rsidR="002C3249">
        <w:rPr>
          <w:rStyle w:val="simple"/>
        </w:rPr>
        <w:t xml:space="preserve">QRISK2 scores based on historical records may not reflect current risk and we wanted to </w:t>
      </w:r>
      <w:r w:rsidR="002B0E61">
        <w:rPr>
          <w:rStyle w:val="simple"/>
        </w:rPr>
        <w:t>i</w:t>
      </w:r>
      <w:r w:rsidR="002C3249">
        <w:rPr>
          <w:rStyle w:val="simple"/>
        </w:rPr>
        <w:t xml:space="preserve">nvite </w:t>
      </w:r>
      <w:r w:rsidR="002B0E61">
        <w:rPr>
          <w:rStyle w:val="simple"/>
        </w:rPr>
        <w:t>potentially eligible individuals</w:t>
      </w:r>
      <w:r w:rsidR="002B0E61" w:rsidRPr="002B0E61">
        <w:rPr>
          <w:rStyle w:val="simple"/>
        </w:rPr>
        <w:t xml:space="preserve"> </w:t>
      </w:r>
      <w:r w:rsidR="002C3249">
        <w:rPr>
          <w:rStyle w:val="simple"/>
        </w:rPr>
        <w:t>t</w:t>
      </w:r>
      <w:r w:rsidR="002B0E61">
        <w:rPr>
          <w:rStyle w:val="simple"/>
        </w:rPr>
        <w:t>o have an updated risk assessment</w:t>
      </w:r>
      <w:r w:rsidR="00B24AEF">
        <w:rPr>
          <w:rStyle w:val="simple"/>
        </w:rPr>
        <w:t>)</w:t>
      </w:r>
      <w:r w:rsidRPr="000F0A75">
        <w:rPr>
          <w:rStyle w:val="simple"/>
        </w:rPr>
        <w:t xml:space="preserve">. A random sample of </w:t>
      </w:r>
      <w:r w:rsidR="00A427C0">
        <w:rPr>
          <w:rStyle w:val="simple"/>
        </w:rPr>
        <w:t xml:space="preserve">these </w:t>
      </w:r>
      <w:r w:rsidRPr="000F0A75">
        <w:rPr>
          <w:rStyle w:val="simple"/>
        </w:rPr>
        <w:lastRenderedPageBreak/>
        <w:t>potentially eligible patients</w:t>
      </w:r>
      <w:r w:rsidRPr="00EC5F6C">
        <w:rPr>
          <w:rStyle w:val="simple"/>
        </w:rPr>
        <w:t xml:space="preserve"> in each practice w</w:t>
      </w:r>
      <w:r>
        <w:rPr>
          <w:rStyle w:val="simple"/>
        </w:rPr>
        <w:t>as</w:t>
      </w:r>
      <w:r w:rsidRPr="00EC5F6C">
        <w:rPr>
          <w:rStyle w:val="simple"/>
        </w:rPr>
        <w:t xml:space="preserve"> sent postal information about the study</w:t>
      </w:r>
      <w:r>
        <w:rPr>
          <w:rStyle w:val="simple"/>
        </w:rPr>
        <w:t xml:space="preserve">, after GPs </w:t>
      </w:r>
      <w:r w:rsidR="00017FAC">
        <w:rPr>
          <w:rStyle w:val="simple"/>
        </w:rPr>
        <w:t xml:space="preserve">screened the list for patients with known exclusion criteria. </w:t>
      </w:r>
      <w:r w:rsidRPr="00EC5F6C">
        <w:rPr>
          <w:rStyle w:val="simple"/>
        </w:rPr>
        <w:t xml:space="preserve">We </w:t>
      </w:r>
      <w:r>
        <w:rPr>
          <w:rStyle w:val="simple"/>
        </w:rPr>
        <w:t xml:space="preserve">sent information to between 250 and 285 patients in each practice, altering the sampling fraction over time in </w:t>
      </w:r>
      <w:r w:rsidRPr="00EC5F6C">
        <w:rPr>
          <w:rStyle w:val="simple"/>
        </w:rPr>
        <w:t>order to achieve our recruitment targets</w:t>
      </w:r>
      <w:r>
        <w:rPr>
          <w:rStyle w:val="simple"/>
        </w:rPr>
        <w:t xml:space="preserve">. </w:t>
      </w:r>
      <w:r w:rsidRPr="00EC5F6C">
        <w:rPr>
          <w:rStyle w:val="simple"/>
        </w:rPr>
        <w:t xml:space="preserve">Patients who expressed an interest in the study were </w:t>
      </w:r>
      <w:r>
        <w:rPr>
          <w:rStyle w:val="simple"/>
        </w:rPr>
        <w:t xml:space="preserve">telephoned by a researcher to conduct initial </w:t>
      </w:r>
      <w:r w:rsidR="00B24AEF">
        <w:rPr>
          <w:rStyle w:val="simple"/>
        </w:rPr>
        <w:t xml:space="preserve">eligibility </w:t>
      </w:r>
      <w:r>
        <w:rPr>
          <w:rStyle w:val="simple"/>
        </w:rPr>
        <w:t>screen</w:t>
      </w:r>
      <w:r w:rsidR="00BE599A">
        <w:rPr>
          <w:rStyle w:val="simple"/>
        </w:rPr>
        <w:t>ing</w:t>
      </w:r>
      <w:r>
        <w:rPr>
          <w:rStyle w:val="simple"/>
        </w:rPr>
        <w:t xml:space="preserve"> </w:t>
      </w:r>
      <w:r w:rsidR="0024654B">
        <w:rPr>
          <w:rStyle w:val="simple"/>
        </w:rPr>
        <w:t>and t</w:t>
      </w:r>
      <w:r>
        <w:rPr>
          <w:rStyle w:val="simple"/>
        </w:rPr>
        <w:t>hen invited for an assessment of cardiovascular risk status by a practice nurse at their participating general practice. The nurse measured the patients’ BP, weight and height, smoking status and total cholesterol to high-density lipoprotein ratio, and collected all other relevant information needed to calculate the patient’</w:t>
      </w:r>
      <w:r w:rsidR="00FE1E78">
        <w:rPr>
          <w:rStyle w:val="simple"/>
        </w:rPr>
        <w:t xml:space="preserve">s </w:t>
      </w:r>
      <w:r>
        <w:rPr>
          <w:rStyle w:val="simple"/>
        </w:rPr>
        <w:t>QRISK2 score</w:t>
      </w:r>
      <w:r w:rsidR="00B24AEF">
        <w:rPr>
          <w:rStyle w:val="simple"/>
        </w:rPr>
        <w:t xml:space="preserve"> (see</w:t>
      </w:r>
      <w:r>
        <w:rPr>
          <w:rStyle w:val="simple"/>
        </w:rPr>
        <w:t xml:space="preserve"> Appendix 1</w:t>
      </w:r>
      <w:r w:rsidR="00B24AEF">
        <w:rPr>
          <w:rStyle w:val="simple"/>
        </w:rPr>
        <w:t>)</w:t>
      </w:r>
      <w:r>
        <w:rPr>
          <w:rStyle w:val="simple"/>
        </w:rPr>
        <w:t xml:space="preserve">. Patients who had a QRISK2 score ≥20% and had one or more of the specified modifiable risk factors </w:t>
      </w:r>
      <w:r w:rsidRPr="00EC5F6C">
        <w:rPr>
          <w:rStyle w:val="simple"/>
        </w:rPr>
        <w:t>complete</w:t>
      </w:r>
      <w:r w:rsidR="00FE1E78">
        <w:rPr>
          <w:rStyle w:val="simple"/>
        </w:rPr>
        <w:t>d</w:t>
      </w:r>
      <w:r w:rsidRPr="00EC5F6C">
        <w:rPr>
          <w:rStyle w:val="simple"/>
        </w:rPr>
        <w:t xml:space="preserve"> a baseline questionnaire and consent form</w:t>
      </w:r>
      <w:r>
        <w:rPr>
          <w:rStyle w:val="simple"/>
        </w:rPr>
        <w:t>, either o</w:t>
      </w:r>
      <w:r w:rsidRPr="00EC5F6C">
        <w:rPr>
          <w:rStyle w:val="simple"/>
        </w:rPr>
        <w:t>nline or by post.</w:t>
      </w:r>
    </w:p>
    <w:p w:rsidR="001B3BBB" w:rsidRDefault="001B3BBB" w:rsidP="001B3BBB">
      <w:pPr>
        <w:pStyle w:val="Heading2"/>
      </w:pPr>
      <w:r>
        <w:t xml:space="preserve">Intervention and control </w:t>
      </w:r>
    </w:p>
    <w:p w:rsidR="001E592A" w:rsidRDefault="001B3BBB" w:rsidP="001B3BBB">
      <w:r>
        <w:t xml:space="preserve">Participants in the control group could continue to receive all care normally provided by the NHS, but they did not have any contact with the Healthlines Service. </w:t>
      </w:r>
      <w:r w:rsidR="001E592A">
        <w:t xml:space="preserve">Usual care involved management of </w:t>
      </w:r>
      <w:r w:rsidR="00B24AEF">
        <w:t xml:space="preserve">cardiovascular </w:t>
      </w:r>
      <w:r w:rsidR="001E592A">
        <w:t xml:space="preserve">risk factors by primary care clinicians, including in some cases referral to community services for advice about smoking cessation and weight management. </w:t>
      </w:r>
    </w:p>
    <w:p w:rsidR="006D6711" w:rsidRDefault="001B3BBB" w:rsidP="001B3BBB">
      <w:r>
        <w:t xml:space="preserve">Participants in the intervention arm received support from the Healthlines </w:t>
      </w:r>
      <w:r w:rsidR="00EC1B0A">
        <w:t>S</w:t>
      </w:r>
      <w:r>
        <w:t>ervice in addition to usual NHS care</w:t>
      </w:r>
      <w:r w:rsidR="00E9506F">
        <w:t xml:space="preserve"> as described above</w:t>
      </w:r>
      <w:r>
        <w:t xml:space="preserve">. </w:t>
      </w:r>
      <w:r w:rsidRPr="00EC5F6C">
        <w:t xml:space="preserve">The </w:t>
      </w:r>
      <w:r w:rsidR="00D02C99">
        <w:t>Healthlines Service is</w:t>
      </w:r>
      <w:r>
        <w:t xml:space="preserve"> </w:t>
      </w:r>
      <w:r w:rsidR="00292321">
        <w:t>a multi-fac</w:t>
      </w:r>
      <w:r w:rsidR="0006606E">
        <w:t>e</w:t>
      </w:r>
      <w:r w:rsidR="00292321">
        <w:t xml:space="preserve">ted </w:t>
      </w:r>
      <w:r w:rsidR="0006606E">
        <w:t>intervention, incorporating a range of strategies to address the various components of the TECH model,</w:t>
      </w:r>
      <w:r w:rsidR="004F0007">
        <w:fldChar w:fldCharType="begin">
          <w:fldData xml:space="preserve">PEVuZE5vdGU+PENpdGU+PEF1dGhvcj5TYWxpc2J1cnk8L0F1dGhvcj48WWVhcj4yMDE1PC9ZZWFy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</w:fldData>
        </w:fldChar>
      </w:r>
      <w:r w:rsidR="001D50D2">
        <w:instrText xml:space="preserve"> ADDIN EN.CITE </w:instrText>
      </w:r>
      <w:r w:rsidR="004F0007">
        <w:fldChar w:fldCharType="begin">
          <w:fldData xml:space="preserve">PEVuZE5vdGU+PENpdGU+PEF1dGhvcj5TYWxpc2J1cnk8L0F1dGhvcj48WWVhcj4yMDE1PC9ZZWFy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</w:fldData>
        </w:fldChar>
      </w:r>
      <w:r w:rsidR="001D50D2">
        <w:instrText xml:space="preserve"> ADDIN EN.CITE.DATA </w:instrText>
      </w:r>
      <w:r w:rsidR="004F0007">
        <w:fldChar w:fldCharType="end"/>
      </w:r>
      <w:r w:rsidR="004F0007">
        <w:fldChar w:fldCharType="separate"/>
      </w:r>
      <w:r w:rsidR="001D50D2" w:rsidRPr="001D50D2">
        <w:rPr>
          <w:noProof/>
          <w:vertAlign w:val="superscript"/>
        </w:rPr>
        <w:t>18</w:t>
      </w:r>
      <w:r w:rsidR="004F0007">
        <w:fldChar w:fldCharType="end"/>
      </w:r>
      <w:r w:rsidR="0006606E">
        <w:t xml:space="preserve"> as shown in Box 1. The intervention is </w:t>
      </w:r>
      <w:r>
        <w:t xml:space="preserve">based around </w:t>
      </w:r>
      <w:r w:rsidRPr="00EC5F6C">
        <w:t xml:space="preserve">regular telephone calls from a </w:t>
      </w:r>
      <w:r>
        <w:t>h</w:t>
      </w:r>
      <w:r w:rsidRPr="00EC5F6C">
        <w:t xml:space="preserve">ealth </w:t>
      </w:r>
      <w:r>
        <w:t>a</w:t>
      </w:r>
      <w:r w:rsidRPr="00EC5F6C">
        <w:t>dvisor</w:t>
      </w:r>
      <w:r>
        <w:t>, supported by patient-specific tailored algorithms and standardised scripts generated through a computerised behavioural management programme. This programme was originally developed and successfully evaluated in the USA by Bosworth et al and includes a series of modules on subjects such as medication adherence, diet and smoking cessation.</w:t>
      </w:r>
      <w:r w:rsidR="004F0007">
        <w:fldChar w:fldCharType="begin">
          <w:fldData xml:space="preserve">PEVuZE5vdGU+PENpdGU+PEF1dGhvcj5Cb3N3b3J0aDwvQXV0aG9yPjxZZWFyPjIwMTE8L1llYXI+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==
</w:fldData>
        </w:fldChar>
      </w:r>
      <w:r w:rsidR="001D50D2">
        <w:instrText xml:space="preserve"> ADDIN EN.CITE </w:instrText>
      </w:r>
      <w:r w:rsidR="004F0007">
        <w:fldChar w:fldCharType="begin">
          <w:fldData xml:space="preserve">PEVuZE5vdGU+PENpdGU+PEF1dGhvcj5Cb3N3b3J0aDwvQXV0aG9yPjxZZWFyPjIwMTE8L1llYXI+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==
</w:fldData>
        </w:fldChar>
      </w:r>
      <w:r w:rsidR="001D50D2">
        <w:instrText xml:space="preserve"> ADDIN EN.CITE.DATA </w:instrText>
      </w:r>
      <w:r w:rsidR="004F0007">
        <w:fldChar w:fldCharType="end"/>
      </w:r>
      <w:r w:rsidR="004F0007">
        <w:fldChar w:fldCharType="separate"/>
      </w:r>
      <w:r w:rsidR="001D50D2" w:rsidRPr="001D50D2">
        <w:rPr>
          <w:noProof/>
          <w:vertAlign w:val="superscript"/>
        </w:rPr>
        <w:t>28 29</w:t>
      </w:r>
      <w:r w:rsidR="004F0007">
        <w:fldChar w:fldCharType="end"/>
      </w:r>
      <w:r>
        <w:t xml:space="preserve"> </w:t>
      </w:r>
      <w:r w:rsidR="006D6711">
        <w:t>The standardised scripts generated by the software were based on recognised behaviour change principles, such as</w:t>
      </w:r>
      <w:r w:rsidR="006D6711" w:rsidRPr="00DD5C7B">
        <w:t xml:space="preserve"> stimulus control, problem solving, cognitive restructuring, </w:t>
      </w:r>
      <w:r w:rsidR="006D6711">
        <w:t xml:space="preserve">and </w:t>
      </w:r>
      <w:r w:rsidR="006D6711" w:rsidRPr="00DD5C7B">
        <w:t>goal setting</w:t>
      </w:r>
      <w:r w:rsidR="006D6711">
        <w:t>.</w:t>
      </w:r>
      <w:r w:rsidR="004F0007">
        <w:fldChar w:fldCharType="begin">
          <w:fldData xml:space="preserve">PEVuZE5vdGU+PENpdGU+PEF1dGhvcj5HcmVhdmVzPC9BdXRob3I+PFllYXI+MjAxMTwvWWVhcj48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</w:fldData>
        </w:fldChar>
      </w:r>
      <w:r w:rsidR="001D50D2">
        <w:instrText xml:space="preserve"> ADDIN EN.CITE </w:instrText>
      </w:r>
      <w:r w:rsidR="004F0007">
        <w:fldChar w:fldCharType="begin">
          <w:fldData xml:space="preserve">PEVuZE5vdGU+PENpdGU+PEF1dGhvcj5HcmVhdmVzPC9BdXRob3I+PFllYXI+MjAxMTwvWWVhcj48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</w:fldData>
        </w:fldChar>
      </w:r>
      <w:r w:rsidR="001D50D2">
        <w:instrText xml:space="preserve"> ADDIN EN.CITE.DATA </w:instrText>
      </w:r>
      <w:r w:rsidR="004F0007">
        <w:fldChar w:fldCharType="end"/>
      </w:r>
      <w:r w:rsidR="004F0007">
        <w:fldChar w:fldCharType="separate"/>
      </w:r>
      <w:r w:rsidR="001D50D2" w:rsidRPr="001D50D2">
        <w:rPr>
          <w:noProof/>
          <w:vertAlign w:val="superscript"/>
        </w:rPr>
        <w:t>30</w:t>
      </w:r>
      <w:r w:rsidR="004F0007">
        <w:fldChar w:fldCharType="end"/>
      </w:r>
      <w:r w:rsidR="006D6711">
        <w:t xml:space="preserve"> </w:t>
      </w:r>
      <w:r w:rsidR="00860A98">
        <w:t>We modified the</w:t>
      </w:r>
      <w:r>
        <w:t xml:space="preserve"> program</w:t>
      </w:r>
      <w:r w:rsidR="00860A98">
        <w:t>me</w:t>
      </w:r>
      <w:r>
        <w:t xml:space="preserve"> to reflect </w:t>
      </w:r>
      <w:r w:rsidR="00860A98">
        <w:t>English m</w:t>
      </w:r>
      <w:r>
        <w:t>anagement guide</w:t>
      </w:r>
      <w:r w:rsidR="00FE1E78">
        <w:t xml:space="preserve">lines and referral options, </w:t>
      </w:r>
      <w:r w:rsidR="00860A98">
        <w:t xml:space="preserve">wrote </w:t>
      </w:r>
      <w:r>
        <w:t>addition</w:t>
      </w:r>
      <w:r w:rsidR="0024654B">
        <w:t>al</w:t>
      </w:r>
      <w:r>
        <w:t xml:space="preserve"> modules </w:t>
      </w:r>
      <w:r w:rsidR="00860A98">
        <w:t xml:space="preserve">with new </w:t>
      </w:r>
      <w:r>
        <w:t>content</w:t>
      </w:r>
      <w:r w:rsidR="00FE1E78">
        <w:t xml:space="preserve"> and </w:t>
      </w:r>
      <w:r w:rsidR="00860A98">
        <w:t>adapted t</w:t>
      </w:r>
      <w:r w:rsidR="0024654B">
        <w:t xml:space="preserve">he language </w:t>
      </w:r>
      <w:r w:rsidR="00860A98">
        <w:t>to suit an English</w:t>
      </w:r>
      <w:r w:rsidR="0024654B">
        <w:t xml:space="preserve"> population.</w:t>
      </w:r>
      <w:r>
        <w:t xml:space="preserve">  </w:t>
      </w:r>
    </w:p>
    <w:p w:rsidR="006D6711" w:rsidRDefault="001B3BBB" w:rsidP="001B3BBB">
      <w:r>
        <w:t>Health advisors telephoned each participan</w:t>
      </w:r>
      <w:r w:rsidR="0024654B">
        <w:t xml:space="preserve">t for an initial assessment </w:t>
      </w:r>
      <w:r w:rsidR="00EF2142">
        <w:t xml:space="preserve">of their health needs </w:t>
      </w:r>
      <w:r>
        <w:t xml:space="preserve">and to agree their </w:t>
      </w:r>
      <w:r w:rsidR="00EF2142">
        <w:t xml:space="preserve">specific </w:t>
      </w:r>
      <w:r>
        <w:t>goals. Following the initial call, the</w:t>
      </w:r>
      <w:r w:rsidRPr="00EC5F6C">
        <w:t xml:space="preserve"> </w:t>
      </w:r>
      <w:r>
        <w:t>advisor</w:t>
      </w:r>
      <w:r w:rsidRPr="00EC5F6C">
        <w:t xml:space="preserve">s telephoned each participant </w:t>
      </w:r>
      <w:r>
        <w:t xml:space="preserve">approximately every month for one year. The </w:t>
      </w:r>
      <w:r w:rsidR="00F44100">
        <w:t xml:space="preserve">software was interactive and provided different computerised scripts so that the </w:t>
      </w:r>
      <w:r>
        <w:t>content of each call was</w:t>
      </w:r>
      <w:r w:rsidR="00AE7A66">
        <w:t xml:space="preserve"> </w:t>
      </w:r>
      <w:r>
        <w:t xml:space="preserve">tailored to meet each participant’s </w:t>
      </w:r>
      <w:r w:rsidR="00F44100">
        <w:t>individual</w:t>
      </w:r>
      <w:r w:rsidR="00E9506F">
        <w:t xml:space="preserve"> </w:t>
      </w:r>
      <w:r>
        <w:t xml:space="preserve">needs and goals. </w:t>
      </w:r>
      <w:r w:rsidR="00E9506F">
        <w:t>T</w:t>
      </w:r>
      <w:r>
        <w:t xml:space="preserve">he software provided </w:t>
      </w:r>
      <w:r w:rsidR="00E9506F">
        <w:t xml:space="preserve">health </w:t>
      </w:r>
      <w:r>
        <w:t xml:space="preserve">advisors with links to </w:t>
      </w:r>
      <w:r w:rsidRPr="00EC5F6C">
        <w:t xml:space="preserve">relevant </w:t>
      </w:r>
      <w:r>
        <w:t xml:space="preserve">and quality assured </w:t>
      </w:r>
      <w:r w:rsidRPr="00EC5F6C">
        <w:t>online resources</w:t>
      </w:r>
      <w:r>
        <w:t xml:space="preserve"> and applications </w:t>
      </w:r>
      <w:r w:rsidR="00B45DD5">
        <w:t xml:space="preserve">to support self-management </w:t>
      </w:r>
      <w:r>
        <w:t>(</w:t>
      </w:r>
      <w:r w:rsidRPr="00EC5F6C">
        <w:t xml:space="preserve">for example, to help with </w:t>
      </w:r>
      <w:r>
        <w:lastRenderedPageBreak/>
        <w:t>losing weight or stopping smoking) and the advisors</w:t>
      </w:r>
      <w:r w:rsidRPr="00EC5F6C">
        <w:t xml:space="preserve"> </w:t>
      </w:r>
      <w:r>
        <w:t>sent these links to participants by email or</w:t>
      </w:r>
      <w:r w:rsidRPr="00EC5F6C">
        <w:t xml:space="preserve"> by post.</w:t>
      </w:r>
      <w:r>
        <w:t xml:space="preserve">  </w:t>
      </w:r>
      <w:r w:rsidR="006D6711">
        <w:t>E</w:t>
      </w:r>
      <w:r w:rsidR="006D6711" w:rsidRPr="00EC5F6C">
        <w:t xml:space="preserve">ach participant was telephoned by the same </w:t>
      </w:r>
      <w:r w:rsidR="006D6711">
        <w:t>advisor</w:t>
      </w:r>
      <w:r w:rsidR="006D6711" w:rsidRPr="00EC5F6C">
        <w:t xml:space="preserve"> on each occasion </w:t>
      </w:r>
      <w:r w:rsidR="006D6711">
        <w:t xml:space="preserve">when possible in order to avoid </w:t>
      </w:r>
      <w:r w:rsidR="006D6711" w:rsidRPr="00EC5F6C">
        <w:t>an anonymous ‘call-centre’ approach</w:t>
      </w:r>
      <w:r w:rsidR="006D6711">
        <w:t>, since our earlier qualitative research had identified a relationship with the advisor as an important factor in engaging prospective participants.</w:t>
      </w:r>
      <w:r w:rsidR="004F0007">
        <w:fldChar w:fldCharType="begin"/>
      </w:r>
      <w:r w:rsidR="001D50D2">
        <w:instrText xml:space="preserve"> ADDIN EN.CITE &lt;EndNote&gt;&lt;Cite&gt;&lt;Author&gt;Vassilev&lt;/Author&gt;&lt;Year&gt;2015&lt;/Year&gt;&lt;RecNum&gt;17737&lt;/RecNum&gt;&lt;DisplayText&gt;&lt;style face="superscript"&gt;15&lt;/style&gt;&lt;/DisplayText&gt;&lt;record&gt;&lt;rec-number&gt;17737&lt;/rec-number&gt;&lt;foreign-keys&gt;&lt;key app="EN" db-id="0v9defaes90dfnetzziv0wv1zfz0t92drzzt" timestamp="1431377243"&gt;17737&lt;/key&gt;&lt;/foreign-keys&gt;&lt;ref-type name="Journal Article"&gt;17&lt;/ref-type&gt;&lt;contributors&gt;&lt;authors&gt;&lt;author&gt;Vassilev, I.&lt;/author&gt;&lt;author&gt;Rowsell, A.&lt;/author&gt;&lt;author&gt;Pope, C.&lt;/author&gt;&lt;author&gt;Kennedy, A.&lt;/author&gt;&lt;author&gt;O’Cathain, A.&lt;/author&gt;&lt;author&gt;Salisbury, C.&lt;/author&gt;&lt;author&gt;Rogers, A. &lt;/author&gt;&lt;/authors&gt;&lt;/contributors&gt;&lt;titles&gt;&lt;title&gt;Assessing the implementability of telehealth interventions for self-management support: a realist review&lt;/title&gt;&lt;secondary-title&gt;Implement Sci&lt;/secondary-title&gt;&lt;/titles&gt;&lt;periodical&gt;&lt;full-title&gt;Implement Sci&lt;/full-title&gt;&lt;/periodical&gt;&lt;pages&gt;59&lt;/pages&gt;&lt;volume&gt;10&lt;/volume&gt;&lt;dates&gt;&lt;year&gt;2015&lt;/year&gt;&lt;/dates&gt;&lt;urls&gt;&lt;related-urls&gt;&lt;url&gt;http://www.ncbi.nlm.nih.gov/pmc/articles/PMC4424965/pdf/13012_2015_Article_238.pdf&lt;/url&gt;&lt;/related-urls&gt;&lt;/urls&gt;&lt;electronic-resource-num&gt;doi:10.1186/s13012-015-0238-9&lt;/electronic-resource-num&gt;&lt;/record&gt;&lt;/Cite&gt;&lt;/EndNote&gt;</w:instrText>
      </w:r>
      <w:r w:rsidR="004F0007">
        <w:fldChar w:fldCharType="separate"/>
      </w:r>
      <w:r w:rsidR="001D50D2" w:rsidRPr="001D50D2">
        <w:rPr>
          <w:noProof/>
          <w:vertAlign w:val="superscript"/>
        </w:rPr>
        <w:t>15</w:t>
      </w:r>
      <w:r w:rsidR="004F0007">
        <w:fldChar w:fldCharType="end"/>
      </w:r>
      <w:r w:rsidR="006D6711">
        <w:t xml:space="preserve"> T</w:t>
      </w:r>
      <w:r w:rsidR="006D6711" w:rsidRPr="00EC5F6C">
        <w:t xml:space="preserve">he Healthlines Service was </w:t>
      </w:r>
      <w:r w:rsidR="006D6711">
        <w:t xml:space="preserve">designed to improve access to care and was </w:t>
      </w:r>
      <w:r w:rsidR="006D6711" w:rsidRPr="00EC5F6C">
        <w:t xml:space="preserve">available </w:t>
      </w:r>
      <w:r w:rsidR="006D6711">
        <w:t xml:space="preserve">until </w:t>
      </w:r>
      <w:r w:rsidR="006D6711" w:rsidRPr="00EC5F6C">
        <w:t>8pm on weekdays and 2pm on Saturdays.</w:t>
      </w:r>
    </w:p>
    <w:p w:rsidR="001B3BBB" w:rsidRDefault="001B3BBB" w:rsidP="001B3BBB">
      <w:r w:rsidRPr="00EC5F6C">
        <w:t xml:space="preserve">Participants were </w:t>
      </w:r>
      <w:r>
        <w:t xml:space="preserve">also </w:t>
      </w:r>
      <w:r w:rsidRPr="00EC5F6C">
        <w:t xml:space="preserve">provided with access to </w:t>
      </w:r>
      <w:r>
        <w:t xml:space="preserve">a </w:t>
      </w:r>
      <w:r w:rsidRPr="00EC5F6C">
        <w:t>Healthlines web portal wh</w:t>
      </w:r>
      <w:r>
        <w:t xml:space="preserve">ere </w:t>
      </w:r>
      <w:r w:rsidR="005B7005">
        <w:t xml:space="preserve">they </w:t>
      </w:r>
      <w:r>
        <w:t>could obtain further information about cardiovascular di</w:t>
      </w:r>
      <w:r w:rsidR="00CD084D">
        <w:t xml:space="preserve">sease, </w:t>
      </w:r>
      <w:r>
        <w:t>access other online resources, request a call-back from Healthlines staff</w:t>
      </w:r>
      <w:r w:rsidR="00F44100">
        <w:t xml:space="preserve">, </w:t>
      </w:r>
      <w:r>
        <w:t>see copies of letters to their GP</w:t>
      </w:r>
      <w:r w:rsidR="00F44100">
        <w:t xml:space="preserve"> and use a</w:t>
      </w:r>
      <w:r>
        <w:t xml:space="preserve"> BP self-monitoring system. Participants with a baseline systolic BP ≥ 140 were offered a</w:t>
      </w:r>
      <w:r w:rsidR="005B7005">
        <w:t>n Omron M</w:t>
      </w:r>
      <w:r w:rsidR="00447875">
        <w:t>3</w:t>
      </w:r>
      <w:r>
        <w:t xml:space="preserve"> validated home </w:t>
      </w:r>
      <w:r w:rsidR="002B3B5A">
        <w:t>BP</w:t>
      </w:r>
      <w:r>
        <w:t xml:space="preserve"> monitor by their practice nurse</w:t>
      </w:r>
      <w:r w:rsidR="00453409">
        <w:t xml:space="preserve">, </w:t>
      </w:r>
      <w:r w:rsidRPr="00362E08">
        <w:t xml:space="preserve">requested to take </w:t>
      </w:r>
      <w:r w:rsidR="00453409">
        <w:t xml:space="preserve">their </w:t>
      </w:r>
      <w:r w:rsidRPr="00362E08">
        <w:t>BP twice daily for the first week and weekly thereafter</w:t>
      </w:r>
      <w:r w:rsidR="00453409">
        <w:t>, and to upload their readings to the Healthlines portal</w:t>
      </w:r>
      <w:r w:rsidRPr="00362E08">
        <w:t>.</w:t>
      </w:r>
      <w:r w:rsidRPr="00B858BE">
        <w:t xml:space="preserve"> The </w:t>
      </w:r>
      <w:r>
        <w:t>portal calculated</w:t>
      </w:r>
      <w:r w:rsidRPr="00B858BE">
        <w:t xml:space="preserve"> average readings over the </w:t>
      </w:r>
      <w:r>
        <w:t>previous</w:t>
      </w:r>
      <w:r w:rsidRPr="00B858BE">
        <w:t xml:space="preserve"> </w:t>
      </w:r>
      <w:r>
        <w:t>six</w:t>
      </w:r>
      <w:r w:rsidRPr="00B858BE">
        <w:t xml:space="preserve"> days</w:t>
      </w:r>
      <w:r>
        <w:t xml:space="preserve"> </w:t>
      </w:r>
      <w:r w:rsidRPr="00B858BE">
        <w:t xml:space="preserve">initially and then over the </w:t>
      </w:r>
      <w:r>
        <w:t>previous</w:t>
      </w:r>
      <w:r w:rsidRPr="00B858BE">
        <w:t xml:space="preserve"> </w:t>
      </w:r>
      <w:r>
        <w:t>six</w:t>
      </w:r>
      <w:r w:rsidRPr="00B858BE">
        <w:t xml:space="preserve"> weeks</w:t>
      </w:r>
      <w:r>
        <w:t xml:space="preserve"> thereafter</w:t>
      </w:r>
      <w:r w:rsidRPr="00B858BE">
        <w:t xml:space="preserve">. </w:t>
      </w:r>
      <w:r>
        <w:t>Using these readings, t</w:t>
      </w:r>
      <w:r w:rsidRPr="00B858BE">
        <w:t xml:space="preserve">he participant </w:t>
      </w:r>
      <w:r>
        <w:t>wa</w:t>
      </w:r>
      <w:r w:rsidRPr="00B858BE">
        <w:t xml:space="preserve">s automatically advised </w:t>
      </w:r>
      <w:r w:rsidR="00453409">
        <w:t xml:space="preserve">by the </w:t>
      </w:r>
      <w:r>
        <w:t>portal whether</w:t>
      </w:r>
      <w:r w:rsidRPr="00B858BE">
        <w:t xml:space="preserve"> their </w:t>
      </w:r>
      <w:r w:rsidR="002B3B5A">
        <w:t>BP</w:t>
      </w:r>
      <w:r w:rsidRPr="00B858BE">
        <w:t xml:space="preserve"> </w:t>
      </w:r>
      <w:r>
        <w:t>wa</w:t>
      </w:r>
      <w:r w:rsidRPr="00B858BE">
        <w:t xml:space="preserve">s </w:t>
      </w:r>
      <w:r>
        <w:t>within</w:t>
      </w:r>
      <w:r w:rsidRPr="00B858BE">
        <w:t xml:space="preserve"> their target, when to take their BP again and what to do if their BP </w:t>
      </w:r>
      <w:r>
        <w:t>wa</w:t>
      </w:r>
      <w:r w:rsidRPr="00B858BE">
        <w:t xml:space="preserve">s too high or too low. Target </w:t>
      </w:r>
      <w:r w:rsidR="002B3B5A">
        <w:t>BP</w:t>
      </w:r>
      <w:r w:rsidRPr="00B858BE">
        <w:t xml:space="preserve"> </w:t>
      </w:r>
      <w:r>
        <w:t>was</w:t>
      </w:r>
      <w:r w:rsidRPr="00B858BE">
        <w:t xml:space="preserve"> based on UK guidelines</w:t>
      </w:r>
      <w:r>
        <w:t>,</w:t>
      </w:r>
      <w:r w:rsidR="004F0007">
        <w:fldChar w:fldCharType="begin"/>
      </w:r>
      <w:r w:rsidR="001D50D2">
        <w:instrText xml:space="preserve"> ADDIN EN.CITE &lt;EndNote&gt;&lt;Cite&gt;&lt;Author&gt;National Institute for Health and Care Excellence&lt;/Author&gt;&lt;Year&gt;2011&lt;/Year&gt;&lt;RecNum&gt;5732&lt;/RecNum&gt;&lt;DisplayText&gt;&lt;style face="superscript"&gt;31&lt;/style&gt;&lt;/DisplayText&gt;&lt;record&gt;&lt;rec-number&gt;5732&lt;/rec-number&gt;&lt;foreign-keys&gt;&lt;key app="EN" db-id="0v9defaes90dfnetzziv0wv1zfz0t92drzzt" timestamp="1325966326"&gt;5732&lt;/key&gt;&lt;/foreign-keys&gt;&lt;ref-type name="Electronic Article"&gt;43&lt;/ref-type&gt;&lt;contributors&gt;&lt;authors&gt;&lt;author&gt;National Institute for Health and Care Excellence,&lt;/author&gt;&lt;/authors&gt;&lt;/contributors&gt;&lt;titles&gt;&lt;title&gt;Hypertension: clinical management of primary hypertension in adults. CG127&lt;/title&gt;&lt;/titles&gt;&lt;keywords&gt;&lt;keyword&gt;Hypertension&lt;/keyword&gt;&lt;keyword&gt;Management&lt;/keyword&gt;&lt;keyword&gt;Adult&lt;/keyword&gt;&lt;keyword&gt;primary care&lt;/keyword&gt;&lt;keyword&gt;Care&lt;/keyword&gt;&lt;/keywords&gt;&lt;dates&gt;&lt;year&gt;2011&lt;/year&gt;&lt;/dates&gt;&lt;publisher&gt;NICE&lt;/publisher&gt;&lt;urls&gt;&lt;related-urls&gt;&lt;url&gt;www.nice.org.uk/guidance/CG127 &lt;/url&gt;&lt;/related-urls&gt;&lt;/urls&gt;&lt;/record&gt;&lt;/Cite&gt;&lt;/EndNote&gt;</w:instrText>
      </w:r>
      <w:r w:rsidR="004F0007">
        <w:fldChar w:fldCharType="separate"/>
      </w:r>
      <w:r w:rsidR="001D50D2" w:rsidRPr="001D50D2">
        <w:rPr>
          <w:noProof/>
          <w:vertAlign w:val="superscript"/>
        </w:rPr>
        <w:t>31</w:t>
      </w:r>
      <w:r w:rsidR="004F0007">
        <w:fldChar w:fldCharType="end"/>
      </w:r>
      <w:r w:rsidRPr="00B858BE">
        <w:t xml:space="preserve"> </w:t>
      </w:r>
      <w:r>
        <w:t>although an individual’s target could be modified by their GP. Average BP readings were reviewed by health advisors at each telephone call</w:t>
      </w:r>
      <w:r w:rsidR="005B7005">
        <w:t xml:space="preserve">, and participants with above target </w:t>
      </w:r>
      <w:r>
        <w:t xml:space="preserve">readings were asked to see their GP to review their treatment. Advisors sent an email to the GP, attaching details of the patient’s recent BP readings and a summary of </w:t>
      </w:r>
      <w:r w:rsidR="00FE1E78">
        <w:t xml:space="preserve">NICE </w:t>
      </w:r>
      <w:r w:rsidRPr="00B858BE">
        <w:t xml:space="preserve">guidelines about recommended steps for intensifying treatment. </w:t>
      </w:r>
    </w:p>
    <w:p w:rsidR="001B3BBB" w:rsidRDefault="001B3BBB" w:rsidP="001B3BBB">
      <w:r w:rsidRPr="00EC5F6C">
        <w:t xml:space="preserve">The </w:t>
      </w:r>
      <w:r>
        <w:t>Healthlines advisor</w:t>
      </w:r>
      <w:r w:rsidRPr="00EC5F6C">
        <w:t xml:space="preserve">s were not clinically qualified but </w:t>
      </w:r>
      <w:r>
        <w:t xml:space="preserve">had </w:t>
      </w:r>
      <w:r w:rsidRPr="00EC5F6C">
        <w:t>experience</w:t>
      </w:r>
      <w:r>
        <w:t xml:space="preserve"> working as </w:t>
      </w:r>
      <w:r w:rsidRPr="00EC5F6C">
        <w:t xml:space="preserve">health advisors </w:t>
      </w:r>
      <w:r>
        <w:t xml:space="preserve">for NHS Direct </w:t>
      </w:r>
      <w:r w:rsidRPr="00EC5F6C">
        <w:t xml:space="preserve">and had </w:t>
      </w:r>
      <w:r>
        <w:t xml:space="preserve">a further </w:t>
      </w:r>
      <w:r w:rsidRPr="00EC5F6C">
        <w:t xml:space="preserve">three weeks of training in health coaching, motivational interviewing, </w:t>
      </w:r>
      <w:r>
        <w:t xml:space="preserve">treatment options </w:t>
      </w:r>
      <w:r w:rsidR="002B3B5A">
        <w:t xml:space="preserve">(including medication) </w:t>
      </w:r>
      <w:r>
        <w:t xml:space="preserve">for hypertension, smoking and obesity, and </w:t>
      </w:r>
      <w:r w:rsidRPr="00EC5F6C">
        <w:t xml:space="preserve">use of </w:t>
      </w:r>
      <w:r>
        <w:t xml:space="preserve">the </w:t>
      </w:r>
      <w:r w:rsidRPr="00EC5F6C">
        <w:t xml:space="preserve">Healthlines </w:t>
      </w:r>
      <w:r w:rsidR="00FE1E78">
        <w:t xml:space="preserve">computerised </w:t>
      </w:r>
      <w:r>
        <w:t>management p</w:t>
      </w:r>
      <w:r w:rsidRPr="00EC5F6C">
        <w:t>rogramme.</w:t>
      </w:r>
      <w:r>
        <w:t xml:space="preserve"> </w:t>
      </w:r>
    </w:p>
    <w:p w:rsidR="001B3BBB" w:rsidRDefault="00702970" w:rsidP="001B3BBB">
      <w:r>
        <w:t xml:space="preserve">The Healthlines Service was originally </w:t>
      </w:r>
      <w:r w:rsidR="00CD084D">
        <w:t xml:space="preserve">hosted </w:t>
      </w:r>
      <w:r>
        <w:t xml:space="preserve">by NHS Direct, which provided a range of telehealth services through a network of call centres and a nationally recognised website. When NHS Direct closed in March 2014 </w:t>
      </w:r>
      <w:r w:rsidR="00F7037F">
        <w:t>d</w:t>
      </w:r>
      <w:r w:rsidR="001B3BBB">
        <w:t>e</w:t>
      </w:r>
      <w:r w:rsidR="001B3BBB" w:rsidRPr="00EC5F6C">
        <w:t xml:space="preserve">livery of the intervention </w:t>
      </w:r>
      <w:r w:rsidR="001B3BBB">
        <w:t>was</w:t>
      </w:r>
      <w:r w:rsidR="001B3BBB" w:rsidRPr="00EC5F6C">
        <w:t xml:space="preserve"> paused for two months </w:t>
      </w:r>
      <w:r w:rsidR="001B3BBB">
        <w:t xml:space="preserve">while </w:t>
      </w:r>
      <w:r w:rsidR="00CD084D">
        <w:t>the staff and computer systems were</w:t>
      </w:r>
      <w:r w:rsidR="001B3BBB">
        <w:t xml:space="preserve"> </w:t>
      </w:r>
      <w:r w:rsidR="001B3BBB" w:rsidRPr="00EC5F6C">
        <w:t xml:space="preserve">transferred to a new provider </w:t>
      </w:r>
      <w:r w:rsidR="001B3BBB">
        <w:t>(</w:t>
      </w:r>
      <w:r w:rsidR="001B3BBB" w:rsidRPr="00EC5F6C">
        <w:t>Solent NHS Trust)</w:t>
      </w:r>
      <w:r w:rsidR="001B3BBB">
        <w:t xml:space="preserve">. Although the </w:t>
      </w:r>
      <w:r w:rsidR="00826514">
        <w:t>Healthlines S</w:t>
      </w:r>
      <w:r w:rsidR="001B3BBB">
        <w:t xml:space="preserve">ervice resumed unaltered after this hiatus, </w:t>
      </w:r>
      <w:r w:rsidR="005B7005">
        <w:t xml:space="preserve">about two-thirds of participants experienced some disruption and </w:t>
      </w:r>
      <w:r w:rsidR="001B3BBB">
        <w:t xml:space="preserve">some participants could not receive the full number of telephone calls during their 12 month follow-up period. </w:t>
      </w:r>
    </w:p>
    <w:p w:rsidR="001B3BBB" w:rsidRPr="00EC5F6C" w:rsidRDefault="001B3BBB" w:rsidP="001B3BBB">
      <w:pPr>
        <w:pStyle w:val="Heading2"/>
      </w:pPr>
      <w:r w:rsidRPr="00EC5F6C">
        <w:t>Outcomes</w:t>
      </w:r>
    </w:p>
    <w:p w:rsidR="001B3BBB" w:rsidRDefault="001B3BBB" w:rsidP="001B3BBB">
      <w:r w:rsidRPr="00EC5F6C">
        <w:t xml:space="preserve">The primary outcome was the proportion of </w:t>
      </w:r>
      <w:r>
        <w:t>participant</w:t>
      </w:r>
      <w:r w:rsidRPr="00EC5F6C">
        <w:t xml:space="preserve">s responding </w:t>
      </w:r>
      <w:r>
        <w:t xml:space="preserve">positively to treatment, defined as maintaining or reducing their </w:t>
      </w:r>
      <w:r w:rsidR="00413402">
        <w:t xml:space="preserve">10 year cardiovascular risk 12 months after randomisation, </w:t>
      </w:r>
      <w:r w:rsidR="00413402">
        <w:lastRenderedPageBreak/>
        <w:t xml:space="preserve">estimated using the </w:t>
      </w:r>
      <w:r>
        <w:t xml:space="preserve">QRISK2 </w:t>
      </w:r>
      <w:r w:rsidR="00413402">
        <w:t>score.</w:t>
      </w:r>
      <w:r w:rsidRPr="00B858BE">
        <w:t xml:space="preserve"> </w:t>
      </w:r>
      <w:r>
        <w:t>Since cardiovascular</w:t>
      </w:r>
      <w:r w:rsidRPr="00B858BE">
        <w:t xml:space="preserve"> risk increases with age, maintaining </w:t>
      </w:r>
      <w:r>
        <w:t xml:space="preserve">or reducing </w:t>
      </w:r>
      <w:r w:rsidRPr="00B858BE">
        <w:t>risk over 12 months requires an improvement in at leas</w:t>
      </w:r>
      <w:r>
        <w:t xml:space="preserve">t one modifiable risk factor. </w:t>
      </w:r>
      <w:r w:rsidR="00453409">
        <w:t xml:space="preserve">We treated </w:t>
      </w:r>
      <w:r w:rsidR="00AE7A66">
        <w:t xml:space="preserve">QRISK2 score </w:t>
      </w:r>
      <w:r w:rsidR="007D7AA6">
        <w:t>(</w:t>
      </w:r>
      <w:r>
        <w:t>continuous</w:t>
      </w:r>
      <w:r w:rsidR="007D7AA6">
        <w:t>) as a</w:t>
      </w:r>
      <w:r>
        <w:t xml:space="preserve"> secondary outcome. </w:t>
      </w:r>
      <w:r w:rsidR="00194EC8" w:rsidRPr="00194EC8">
        <w:t>The estimate of risk was based on data c</w:t>
      </w:r>
      <w:r w:rsidR="00F7037F">
        <w:t>ollected at an assessment by a</w:t>
      </w:r>
      <w:r w:rsidR="00194EC8" w:rsidRPr="00194EC8">
        <w:t xml:space="preserve"> nurse </w:t>
      </w:r>
      <w:r w:rsidR="00EA70A1">
        <w:t xml:space="preserve">or health care assistant </w:t>
      </w:r>
      <w:r w:rsidR="00194EC8" w:rsidRPr="00194EC8">
        <w:t xml:space="preserve">at the participant’s general practice at 6 and 12 months after recruitment using the same procedures as used at baseline (see Appendix 1). </w:t>
      </w:r>
      <w:r>
        <w:t>Follow-up QRISK2 scores were calculated by updating age and values for modifiable risk factors o</w:t>
      </w:r>
      <w:r w:rsidR="009E04F0">
        <w:t>nly. Other variables such as</w:t>
      </w:r>
      <w:r>
        <w:t xml:space="preserve"> diagnoses of atrial fibrillation or diabetes were </w:t>
      </w:r>
      <w:r w:rsidR="009E04F0">
        <w:t xml:space="preserve">not altered </w:t>
      </w:r>
      <w:r>
        <w:t xml:space="preserve">to avoid bias due to the greater attention paid to participants in the intervention arm. </w:t>
      </w:r>
    </w:p>
    <w:p w:rsidR="000160F7" w:rsidRDefault="001B3BBB" w:rsidP="000160F7">
      <w:r>
        <w:t>Cardiovascular risk is a composite outcome, and the individual risk fa</w:t>
      </w:r>
      <w:r w:rsidR="00A06B16">
        <w:t>ctors of BP, weight</w:t>
      </w:r>
      <w:r w:rsidR="00852E4F">
        <w:t xml:space="preserve"> (and body mass index)</w:t>
      </w:r>
      <w:r w:rsidR="00A06B16">
        <w:t xml:space="preserve">, </w:t>
      </w:r>
      <w:r>
        <w:t xml:space="preserve">smoking and cholesterol were important secondary outcomes. Other secondary outcomes were </w:t>
      </w:r>
      <w:r w:rsidRPr="00EC5F6C">
        <w:t xml:space="preserve">quality of life; </w:t>
      </w:r>
      <w:r w:rsidR="0061139A">
        <w:t>exercise</w:t>
      </w:r>
      <w:r>
        <w:t xml:space="preserve">; diet; </w:t>
      </w:r>
      <w:r w:rsidRPr="00EC5F6C">
        <w:t>satisfaction</w:t>
      </w:r>
      <w:r>
        <w:t xml:space="preserve"> with treatment received and with amount of support received</w:t>
      </w:r>
      <w:r w:rsidRPr="00EC5F6C">
        <w:t>;</w:t>
      </w:r>
      <w:r>
        <w:t xml:space="preserve"> </w:t>
      </w:r>
      <w:r w:rsidRPr="00EC5F6C">
        <w:t>perceived access to care</w:t>
      </w:r>
      <w:r>
        <w:t>;</w:t>
      </w:r>
      <w:r w:rsidRPr="00EC5F6C">
        <w:t xml:space="preserve"> self</w:t>
      </w:r>
      <w:r>
        <w:t>-</w:t>
      </w:r>
      <w:r w:rsidRPr="00EC5F6C">
        <w:t>management skills</w:t>
      </w:r>
      <w:r>
        <w:t xml:space="preserve"> and self-efficacy</w:t>
      </w:r>
      <w:r w:rsidRPr="00EC5F6C">
        <w:t xml:space="preserve">; medication adherence; health literacy; </w:t>
      </w:r>
      <w:r w:rsidR="0061139A">
        <w:t xml:space="preserve">use of telehealth </w:t>
      </w:r>
      <w:r>
        <w:t xml:space="preserve">and perceptions of </w:t>
      </w:r>
      <w:r w:rsidRPr="00EC5F6C">
        <w:t xml:space="preserve">care co-ordination. </w:t>
      </w:r>
      <w:r>
        <w:t xml:space="preserve">The specific measurement instruments used are </w:t>
      </w:r>
      <w:r w:rsidR="00A06B16">
        <w:t xml:space="preserve">referenced </w:t>
      </w:r>
      <w:r>
        <w:t xml:space="preserve">in </w:t>
      </w:r>
      <w:r w:rsidRPr="002238D7">
        <w:t>Table 6. Secondary</w:t>
      </w:r>
      <w:r>
        <w:t xml:space="preserve"> outcome </w:t>
      </w:r>
      <w:r w:rsidRPr="00EC5F6C">
        <w:t xml:space="preserve">measures were collected through patient questionnaires, completed online or by post, at baseline and </w:t>
      </w:r>
      <w:r>
        <w:t xml:space="preserve">6 and </w:t>
      </w:r>
      <w:r w:rsidRPr="00EC5F6C">
        <w:t xml:space="preserve">12 months after randomisation. </w:t>
      </w:r>
      <w:r>
        <w:t xml:space="preserve">Data about prescriptions and </w:t>
      </w:r>
      <w:r w:rsidRPr="00EC5F6C">
        <w:t>primary care consultations</w:t>
      </w:r>
      <w:r>
        <w:t xml:space="preserve"> were obtained from general practice records</w:t>
      </w:r>
      <w:r w:rsidR="004B1332">
        <w:t xml:space="preserve"> while d</w:t>
      </w:r>
      <w:r>
        <w:t>etails of use</w:t>
      </w:r>
      <w:r w:rsidRPr="00EC5F6C">
        <w:t xml:space="preserve"> of the intervention </w:t>
      </w:r>
      <w:r>
        <w:t xml:space="preserve">were obtained </w:t>
      </w:r>
      <w:r w:rsidRPr="00EC5F6C">
        <w:t xml:space="preserve">from </w:t>
      </w:r>
      <w:r>
        <w:t xml:space="preserve">Healthlines Service </w:t>
      </w:r>
      <w:r w:rsidRPr="00EC5F6C">
        <w:t>records</w:t>
      </w:r>
      <w:r w:rsidR="004B1332">
        <w:t>.</w:t>
      </w:r>
      <w:r w:rsidRPr="00EC5F6C">
        <w:t xml:space="preserve"> </w:t>
      </w:r>
      <w:r w:rsidR="000160F7">
        <w:t>P</w:t>
      </w:r>
      <w:r w:rsidR="000160F7" w:rsidRPr="00EC5F6C">
        <w:t xml:space="preserve">otential serious adverse events were </w:t>
      </w:r>
      <w:r w:rsidR="009F5197">
        <w:t>identified through reports from participants or health professionals, further enquiry about hospital admissions reported in outcome question</w:t>
      </w:r>
      <w:r w:rsidR="002C6E3B">
        <w:t>naire</w:t>
      </w:r>
      <w:r w:rsidR="009F5197">
        <w:t xml:space="preserve">s, or admissions, deaths or other potential </w:t>
      </w:r>
      <w:r w:rsidR="002C6E3B">
        <w:t xml:space="preserve">serious </w:t>
      </w:r>
      <w:r w:rsidR="009F5197">
        <w:t>adverse events identified through review of primary care notes at the end of the trial. All such events were logged with a description of the event and an assessment of expectedness, relatedness and seriousness</w:t>
      </w:r>
      <w:r w:rsidR="002C6E3B">
        <w:t xml:space="preserve"> and </w:t>
      </w:r>
      <w:r w:rsidR="009F5197">
        <w:t xml:space="preserve">reported </w:t>
      </w:r>
      <w:r w:rsidR="002C6E3B">
        <w:t xml:space="preserve">to the trial monitoring committee, sponsor and ethics committee </w:t>
      </w:r>
      <w:r w:rsidR="009F5197">
        <w:t>as appropriate</w:t>
      </w:r>
      <w:r w:rsidR="000160F7">
        <w:t>.</w:t>
      </w:r>
    </w:p>
    <w:p w:rsidR="001B3BBB" w:rsidRDefault="001B3BBB" w:rsidP="001B3BBB">
      <w:pPr>
        <w:pStyle w:val="Heading2"/>
      </w:pPr>
      <w:r>
        <w:t>Sample size</w:t>
      </w:r>
    </w:p>
    <w:p w:rsidR="001B3BBB" w:rsidRPr="005C230E" w:rsidRDefault="00AC7641" w:rsidP="001B3BBB">
      <w:r w:rsidRPr="005C230E">
        <w:t>The sample size was chosen pragmatically, taking into account the size of effect that would be</w:t>
      </w:r>
      <w:r>
        <w:t xml:space="preserve"> likely to influence </w:t>
      </w:r>
      <w:r w:rsidRPr="005C230E">
        <w:t>practice and which might be feasible</w:t>
      </w:r>
      <w:r>
        <w:t xml:space="preserve"> to detect in a trial of reasonable size.</w:t>
      </w:r>
      <w:r w:rsidRPr="005C230E">
        <w:t xml:space="preserve"> </w:t>
      </w:r>
      <w:r w:rsidR="001B3BBB">
        <w:t xml:space="preserve">Based on a previous study we assumed that 35% of </w:t>
      </w:r>
      <w:r w:rsidR="001B3BBB" w:rsidRPr="000F0D76">
        <w:t>participants in the control arm would maintain or reduce their cardiovascular risk over 12 months.</w:t>
      </w:r>
      <w:r w:rsidR="004F0007">
        <w:fldChar w:fldCharType="begin">
          <w:fldData xml:space="preserve">PEVuZE5vdGU+PENpdGU+PEF1dGhvcj5Nb250Z29tZXJ5PC9BdXRob3I+PFllYXI+MjAwMDwvWWVh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</w:fldData>
        </w:fldChar>
      </w:r>
      <w:r w:rsidR="001D50D2">
        <w:instrText xml:space="preserve"> ADDIN EN.CITE </w:instrText>
      </w:r>
      <w:r w:rsidR="004F0007">
        <w:fldChar w:fldCharType="begin">
          <w:fldData xml:space="preserve">PEVuZE5vdGU+PENpdGU+PEF1dGhvcj5Nb250Z29tZXJ5PC9BdXRob3I+PFllYXI+MjAwMDwvWWVh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</w:fldData>
        </w:fldChar>
      </w:r>
      <w:r w:rsidR="001D50D2">
        <w:instrText xml:space="preserve"> ADDIN EN.CITE.DATA </w:instrText>
      </w:r>
      <w:r w:rsidR="004F0007">
        <w:fldChar w:fldCharType="end"/>
      </w:r>
      <w:r w:rsidR="004F0007">
        <w:fldChar w:fldCharType="separate"/>
      </w:r>
      <w:r w:rsidR="001D50D2" w:rsidRPr="001D50D2">
        <w:rPr>
          <w:noProof/>
          <w:vertAlign w:val="superscript"/>
        </w:rPr>
        <w:t>38</w:t>
      </w:r>
      <w:r w:rsidR="004F0007">
        <w:fldChar w:fldCharType="end"/>
      </w:r>
      <w:r w:rsidR="001B3BBB" w:rsidRPr="000F0D76">
        <w:t xml:space="preserve"> </w:t>
      </w:r>
      <w:r w:rsidR="00FA4203">
        <w:t xml:space="preserve">Including 240 participants per trial arm for analysis would provide </w:t>
      </w:r>
      <w:r w:rsidR="00FA4203" w:rsidRPr="005C230E">
        <w:t>80</w:t>
      </w:r>
      <w:r w:rsidR="00FA4203">
        <w:t>% power (5% alpha) and 90% power (1% alpha</w:t>
      </w:r>
      <w:r w:rsidR="00FA4203" w:rsidRPr="005C230E">
        <w:t xml:space="preserve">) to detect differences of 13 and 18 percentage points, respectively.  </w:t>
      </w:r>
      <w:r w:rsidR="001B3BBB" w:rsidRPr="000F0D76">
        <w:t>Assuming</w:t>
      </w:r>
      <w:r w:rsidR="001B3BBB">
        <w:t xml:space="preserve"> 20% attrition</w:t>
      </w:r>
      <w:r w:rsidR="00FA4203">
        <w:t xml:space="preserve">, we therefore aimed to recruit 600 participants, </w:t>
      </w:r>
      <w:r w:rsidR="001B3BBB">
        <w:t xml:space="preserve">300 </w:t>
      </w:r>
      <w:r w:rsidR="00FA4203">
        <w:t>in each trial arm.</w:t>
      </w:r>
      <w:r w:rsidR="001B3BBB">
        <w:t xml:space="preserve"> </w:t>
      </w:r>
    </w:p>
    <w:p w:rsidR="001B3BBB" w:rsidRPr="00A35E8F" w:rsidRDefault="001B3BBB" w:rsidP="001B3BBB">
      <w:pPr>
        <w:pStyle w:val="Heading2"/>
        <w:rPr>
          <w:rStyle w:val="simple"/>
        </w:rPr>
      </w:pPr>
      <w:r>
        <w:rPr>
          <w:rStyle w:val="simple"/>
        </w:rPr>
        <w:t>Randomisation and masking</w:t>
      </w:r>
    </w:p>
    <w:p w:rsidR="001B3BBB" w:rsidRDefault="001B3BBB" w:rsidP="001B3BBB">
      <w:r w:rsidRPr="00EC5F6C">
        <w:t>Participants providing consent were indi</w:t>
      </w:r>
      <w:r>
        <w:t xml:space="preserve">vidually randomly allocated in </w:t>
      </w:r>
      <w:r w:rsidRPr="00EC5F6C">
        <w:t>1:1 ratio</w:t>
      </w:r>
      <w:r w:rsidR="00194EC8" w:rsidRPr="00194EC8">
        <w:t xml:space="preserve"> </w:t>
      </w:r>
      <w:r w:rsidR="00194EC8" w:rsidRPr="00EC5F6C">
        <w:t>to the intervention or usual care group</w:t>
      </w:r>
      <w:r w:rsidRPr="00EC5F6C">
        <w:t>. Allocation was made using a</w:t>
      </w:r>
      <w:r>
        <w:t xml:space="preserve"> w</w:t>
      </w:r>
      <w:r w:rsidRPr="00EC5F6C">
        <w:t xml:space="preserve">eb randomisation system hosted by </w:t>
      </w:r>
      <w:r>
        <w:t xml:space="preserve">the </w:t>
      </w:r>
      <w:r w:rsidRPr="00EC5F6C">
        <w:t xml:space="preserve">Bristol </w:t>
      </w:r>
      <w:r w:rsidRPr="00EC5F6C">
        <w:lastRenderedPageBreak/>
        <w:t>Randomised Controlled Trials Collaboration</w:t>
      </w:r>
      <w:r>
        <w:t xml:space="preserve">, </w:t>
      </w:r>
      <w:r w:rsidR="00CD084D">
        <w:t xml:space="preserve">and </w:t>
      </w:r>
      <w:r>
        <w:t xml:space="preserve">automated </w:t>
      </w:r>
      <w:r w:rsidRPr="00EC5F6C">
        <w:t>to ensure concealment</w:t>
      </w:r>
      <w:r>
        <w:t xml:space="preserve">. </w:t>
      </w:r>
      <w:r w:rsidRPr="00EC5F6C">
        <w:t xml:space="preserve">Randomisation was stratified by location of recruitment (Bristol, Sheffield, or Southampton) and minimised by </w:t>
      </w:r>
      <w:r>
        <w:t xml:space="preserve">general </w:t>
      </w:r>
      <w:r w:rsidRPr="00EC5F6C">
        <w:t xml:space="preserve">practice and baseline </w:t>
      </w:r>
      <w:r>
        <w:t xml:space="preserve">QRISK2 </w:t>
      </w:r>
      <w:r w:rsidRPr="00EC5F6C">
        <w:t>score</w:t>
      </w:r>
      <w:r>
        <w:t xml:space="preserve">. </w:t>
      </w:r>
      <w:r w:rsidRPr="00EC5F6C">
        <w:t xml:space="preserve">Participants were notified of their allocation by </w:t>
      </w:r>
      <w:r w:rsidR="00BE599A">
        <w:t xml:space="preserve">the researchers by </w:t>
      </w:r>
      <w:r w:rsidRPr="00EC5F6C">
        <w:t>email</w:t>
      </w:r>
      <w:r w:rsidR="00920466">
        <w:t xml:space="preserve">. Participants </w:t>
      </w:r>
      <w:r>
        <w:t xml:space="preserve">were </w:t>
      </w:r>
      <w:r w:rsidR="00194EC8">
        <w:t xml:space="preserve">not masked to </w:t>
      </w:r>
      <w:r w:rsidRPr="00EC5F6C">
        <w:t>treatment allocation</w:t>
      </w:r>
      <w:r w:rsidR="00E860D9">
        <w:t xml:space="preserve">. Data for the QRISK2 score were collected </w:t>
      </w:r>
      <w:r w:rsidR="00FA4203">
        <w:t>by practice nurses</w:t>
      </w:r>
      <w:r w:rsidR="007F70CC">
        <w:t xml:space="preserve"> or health care assistants</w:t>
      </w:r>
      <w:r w:rsidR="00FA4203">
        <w:t xml:space="preserve">, </w:t>
      </w:r>
      <w:r w:rsidR="00E860D9">
        <w:t xml:space="preserve">who </w:t>
      </w:r>
      <w:r w:rsidR="00017FAC">
        <w:t xml:space="preserve">may have been aware of treatment allocation at follow-up, </w:t>
      </w:r>
      <w:r w:rsidR="00E860D9">
        <w:t>but the variables of relevance on smoking</w:t>
      </w:r>
      <w:r w:rsidR="007F70CC">
        <w:t xml:space="preserve"> (validated using a carbon monoxide monitor)</w:t>
      </w:r>
      <w:r w:rsidR="00E860D9">
        <w:t xml:space="preserve">, BP and cholesterol </w:t>
      </w:r>
      <w:r w:rsidR="007F70CC">
        <w:t xml:space="preserve">were </w:t>
      </w:r>
      <w:r w:rsidR="00E860D9">
        <w:t xml:space="preserve">all based on objective quantitative data. </w:t>
      </w:r>
      <w:r>
        <w:t xml:space="preserve">All other </w:t>
      </w:r>
      <w:r w:rsidRPr="00EC5F6C">
        <w:t xml:space="preserve">outcome data were collected by </w:t>
      </w:r>
      <w:r>
        <w:t>participant</w:t>
      </w:r>
      <w:r w:rsidRPr="00EC5F6C">
        <w:t xml:space="preserve"> self-report or electronic download</w:t>
      </w:r>
      <w:r>
        <w:t xml:space="preserve"> from medical records and were entered and analysed </w:t>
      </w:r>
      <w:r w:rsidRPr="00467996">
        <w:t>blinded to treatment allocation.</w:t>
      </w:r>
      <w:r>
        <w:t xml:space="preserve"> </w:t>
      </w:r>
    </w:p>
    <w:p w:rsidR="001B3BBB" w:rsidRDefault="001B3BBB" w:rsidP="001B3BBB">
      <w:pPr>
        <w:pStyle w:val="Heading2"/>
      </w:pPr>
      <w:r>
        <w:t>Statistical analysis</w:t>
      </w:r>
    </w:p>
    <w:p w:rsidR="001B3BBB" w:rsidRPr="00BA7CAA" w:rsidRDefault="001B3BBB" w:rsidP="001B3BBB">
      <w:r>
        <w:t>Analysis was conducted according to CONSORT guidelines, following an analysis plan agreed in advance with the independent Trial Steering Committee and Data Monitoring Committee. D</w:t>
      </w:r>
      <w:r w:rsidRPr="005C230E">
        <w:t xml:space="preserve">escriptive statistics were used to compare baseline characteristics of trial participants by allocated arm. The primary analysis of response to treatment after </w:t>
      </w:r>
      <w:r>
        <w:t xml:space="preserve">12 </w:t>
      </w:r>
      <w:r w:rsidRPr="005C230E">
        <w:t xml:space="preserve">months was conducted using </w:t>
      </w:r>
      <w:r>
        <w:t xml:space="preserve">a </w:t>
      </w:r>
      <w:r w:rsidRPr="005C230E">
        <w:t xml:space="preserve">mixed effects logistic regression model adjusted for site, baseline </w:t>
      </w:r>
      <w:r>
        <w:t>QRISK2 score, a</w:t>
      </w:r>
      <w:r w:rsidRPr="005C230E">
        <w:t>nd general practice (</w:t>
      </w:r>
      <w:r>
        <w:t>a</w:t>
      </w:r>
      <w:r w:rsidRPr="005C230E">
        <w:t>s a random effect). Participants</w:t>
      </w:r>
      <w:r>
        <w:t xml:space="preserve"> were analysed according to allocated arm. </w:t>
      </w:r>
      <w:r w:rsidRPr="005C230E">
        <w:t>We conducted sensitivity analyses of the primary outcome using</w:t>
      </w:r>
      <w:r>
        <w:t>:</w:t>
      </w:r>
      <w:r w:rsidRPr="005C230E">
        <w:t xml:space="preserve"> </w:t>
      </w:r>
      <w:r>
        <w:t xml:space="preserve">the assumption that all participants were exactly one year older at 12 months follow-up; </w:t>
      </w:r>
      <w:r w:rsidRPr="005C230E">
        <w:t>simple imputation of missing outcome data that assume</w:t>
      </w:r>
      <w:r>
        <w:t>d</w:t>
      </w:r>
      <w:r w:rsidRPr="005C230E">
        <w:t xml:space="preserve"> no treatment response; multiple </w:t>
      </w:r>
      <w:r>
        <w:t>i</w:t>
      </w:r>
      <w:r w:rsidRPr="005C230E">
        <w:t>mputation of missing data; exclu</w:t>
      </w:r>
      <w:r>
        <w:t xml:space="preserve">sion of </w:t>
      </w:r>
      <w:r w:rsidRPr="005C230E">
        <w:t xml:space="preserve">GP practice as a random effect; </w:t>
      </w:r>
      <w:r>
        <w:t xml:space="preserve">and </w:t>
      </w:r>
      <w:r w:rsidRPr="005C230E">
        <w:t>adjustment by time between randomisation and follow-up</w:t>
      </w:r>
      <w:r>
        <w:t>.</w:t>
      </w:r>
      <w:r w:rsidRPr="005C230E">
        <w:t xml:space="preserve"> </w:t>
      </w:r>
      <w:r>
        <w:t>By fitting interaction terms between trial arm and subgroup variables, w</w:t>
      </w:r>
      <w:r w:rsidRPr="005C230E">
        <w:t xml:space="preserve">e </w:t>
      </w:r>
      <w:r>
        <w:t>investigated whether any effect of the Healthlines intervention on the primary outcome differed according to</w:t>
      </w:r>
      <w:r w:rsidRPr="005C230E">
        <w:t xml:space="preserve"> </w:t>
      </w:r>
      <w:r>
        <w:t xml:space="preserve">subgroups defined by </w:t>
      </w:r>
      <w:r w:rsidRPr="005C230E">
        <w:t xml:space="preserve">sex, </w:t>
      </w:r>
      <w:r>
        <w:t>age, baseline QRISK2 s</w:t>
      </w:r>
      <w:r w:rsidRPr="005C230E">
        <w:t xml:space="preserve">core, </w:t>
      </w:r>
      <w:r>
        <w:t xml:space="preserve">and presence or absence of each of the modifiable risk factors (hypertension, obesity, smoking) at baseline. </w:t>
      </w:r>
    </w:p>
    <w:p w:rsidR="001B3BBB" w:rsidRDefault="001B3BBB" w:rsidP="001B3BBB">
      <w:r w:rsidRPr="005C230E">
        <w:t xml:space="preserve">In </w:t>
      </w:r>
      <w:r>
        <w:t xml:space="preserve">secondary analysis of the primary outcome, we </w:t>
      </w:r>
      <w:r w:rsidR="000205D6">
        <w:t xml:space="preserve">estimated the </w:t>
      </w:r>
      <w:r w:rsidRPr="005C230E">
        <w:t>complier-average causal effect (CACE) of the Healthlines intervention when received as intended</w:t>
      </w:r>
      <w:r>
        <w:t>. W</w:t>
      </w:r>
      <w:r w:rsidRPr="005C230E">
        <w:t xml:space="preserve">e </w:t>
      </w:r>
      <w:r>
        <w:t xml:space="preserve">described compliance as little or none (two or fewer telephone calls), partial (three to 11 calls) or full (12 or 13 calls). We </w:t>
      </w:r>
      <w:r w:rsidRPr="005C230E">
        <w:t xml:space="preserve">estimated the </w:t>
      </w:r>
      <w:r w:rsidR="000205D6">
        <w:t xml:space="preserve">CACE </w:t>
      </w:r>
      <w:r>
        <w:t xml:space="preserve">at 12 months </w:t>
      </w:r>
      <w:r w:rsidRPr="005C230E">
        <w:t>using principal stratification</w:t>
      </w:r>
      <w:r>
        <w:t xml:space="preserve"> in two ways, classifying partial compliers as either non-compliers or full compliers respectively</w:t>
      </w:r>
      <w:r w:rsidRPr="005C230E">
        <w:t>.</w:t>
      </w:r>
      <w:r w:rsidR="004F0007" w:rsidRPr="005C230E">
        <w:rPr>
          <w:vertAlign w:val="superscript"/>
        </w:rPr>
        <w:fldChar w:fldCharType="begin"/>
      </w:r>
      <w:r w:rsidR="001D50D2">
        <w:rPr>
          <w:vertAlign w:val="superscript"/>
        </w:rPr>
        <w:instrText xml:space="preserve"> ADDIN EN.CITE &lt;EndNote&gt;&lt;Cite&gt;&lt;Author&gt;Frangakis&lt;/Author&gt;&lt;Year&gt;2002&lt;/Year&gt;&lt;RecNum&gt;17691&lt;/RecNum&gt;&lt;DisplayText&gt;&lt;style face="superscript"&gt;39&lt;/style&gt;&lt;/DisplayText&gt;&lt;record&gt;&lt;rec-number&gt;17691&lt;/rec-number&gt;&lt;foreign-keys&gt;&lt;key app="EN" db-id="0v9defaes90dfnetzziv0wv1zfz0t92drzzt" timestamp="1430381136"&gt;17691&lt;/key&gt;&lt;/foreign-keys&gt;&lt;ref-type name="Journal Article"&gt;17&lt;/ref-type&gt;&lt;contributors&gt;&lt;authors&gt;&lt;author&gt;Frangakis, CE&lt;/author&gt;&lt;author&gt;Rubin, DB.&lt;/author&gt;&lt;/authors&gt;&lt;/contributors&gt;&lt;titles&gt;&lt;title&gt;Principal stratification in causal inference&lt;/title&gt;&lt;secondary-title&gt;Biometrics&lt;/secondary-title&gt;&lt;/titles&gt;&lt;periodical&gt;&lt;full-title&gt;Biometrics&lt;/full-title&gt;&lt;abbr-1&gt;Biometrics&lt;/abbr-1&gt;&lt;abbr-2&gt;Biometrics&lt;/abbr-2&gt;&lt;/periodical&gt;&lt;pages&gt;21-29&lt;/pages&gt;&lt;volume&gt;58&lt;/volume&gt;&lt;number&gt;1&lt;/number&gt;&lt;section&gt;21&lt;/section&gt;&lt;dates&gt;&lt;year&gt;2002&lt;/year&gt;&lt;/dates&gt;&lt;urls&gt;&lt;/urls&gt;&lt;custom2&gt;PMC4137767&lt;/custom2&gt;&lt;/record&gt;&lt;/Cite&gt;&lt;/EndNote&gt;</w:instrText>
      </w:r>
      <w:r w:rsidR="004F0007" w:rsidRPr="005C230E">
        <w:rPr>
          <w:vertAlign w:val="superscript"/>
        </w:rPr>
        <w:fldChar w:fldCharType="separate"/>
      </w:r>
      <w:r w:rsidR="001D50D2">
        <w:rPr>
          <w:noProof/>
          <w:vertAlign w:val="superscript"/>
        </w:rPr>
        <w:t>39</w:t>
      </w:r>
      <w:r w:rsidR="004F0007" w:rsidRPr="005C230E">
        <w:rPr>
          <w:vertAlign w:val="superscript"/>
        </w:rPr>
        <w:fldChar w:fldCharType="end"/>
      </w:r>
      <w:r>
        <w:t xml:space="preserve"> </w:t>
      </w:r>
    </w:p>
    <w:p w:rsidR="000160F7" w:rsidRDefault="001B3BBB" w:rsidP="000160F7">
      <w:r>
        <w:t>S</w:t>
      </w:r>
      <w:r w:rsidRPr="00BA7CAA">
        <w:t>econdary outcomes were analysed</w:t>
      </w:r>
      <w:r>
        <w:t xml:space="preserve"> in a</w:t>
      </w:r>
      <w:r w:rsidRPr="00BA7CAA">
        <w:t xml:space="preserve"> similar</w:t>
      </w:r>
      <w:r>
        <w:t xml:space="preserve"> manner</w:t>
      </w:r>
      <w:r w:rsidRPr="00BA7CAA">
        <w:t xml:space="preserve"> to the primary </w:t>
      </w:r>
      <w:r>
        <w:t>outcome. B</w:t>
      </w:r>
      <w:r w:rsidRPr="00BA7CAA">
        <w:t>etween-group effects were estimated using linear</w:t>
      </w:r>
      <w:r>
        <w:t xml:space="preserve">, </w:t>
      </w:r>
      <w:r w:rsidRPr="00BA7CAA">
        <w:t xml:space="preserve">logistic </w:t>
      </w:r>
      <w:r>
        <w:t xml:space="preserve">or binomial </w:t>
      </w:r>
      <w:r w:rsidRPr="00BA7CAA">
        <w:t>mixed effects regression models, adjusted for stratification and minimisation variables and value of the outcome at baseline. Participants were analysed as randomised without imputation of missing data</w:t>
      </w:r>
      <w:r>
        <w:t xml:space="preserve">. </w:t>
      </w:r>
      <w:r w:rsidRPr="00BA7CAA">
        <w:t xml:space="preserve">In order to reduce </w:t>
      </w:r>
      <w:r>
        <w:t xml:space="preserve">the number of </w:t>
      </w:r>
      <w:r w:rsidRPr="00BA7CAA">
        <w:t>statistical comparison</w:t>
      </w:r>
      <w:r>
        <w:t>s, we estimated between-group differences for</w:t>
      </w:r>
      <w:r w:rsidRPr="00BA7CAA">
        <w:t xml:space="preserve"> secondary outcomes </w:t>
      </w:r>
      <w:r>
        <w:t xml:space="preserve">(other </w:t>
      </w:r>
      <w:r>
        <w:lastRenderedPageBreak/>
        <w:t xml:space="preserve">than cardiovascular risk factors) only </w:t>
      </w:r>
      <w:r w:rsidRPr="00BA7CAA">
        <w:t xml:space="preserve">at the final 12 month follow-up </w:t>
      </w:r>
      <w:r>
        <w:t>time-point</w:t>
      </w:r>
      <w:r w:rsidRPr="00BA7CAA">
        <w:t xml:space="preserve">. </w:t>
      </w:r>
      <w:r w:rsidR="00CD1474">
        <w:t>W</w:t>
      </w:r>
      <w:r w:rsidR="000160F7">
        <w:t xml:space="preserve">e </w:t>
      </w:r>
      <w:r w:rsidR="000160F7" w:rsidRPr="00BA7CAA">
        <w:t>descri</w:t>
      </w:r>
      <w:r w:rsidR="000160F7">
        <w:t>bed s</w:t>
      </w:r>
      <w:r w:rsidR="000160F7" w:rsidRPr="005C230E">
        <w:t>erious adverse events by study arm.</w:t>
      </w:r>
      <w:r w:rsidR="000160F7">
        <w:t xml:space="preserve"> </w:t>
      </w:r>
    </w:p>
    <w:p w:rsidR="00271424" w:rsidRDefault="00271424" w:rsidP="00271424">
      <w:r>
        <w:rPr>
          <w:lang w:eastAsia="en-GB"/>
        </w:rPr>
        <w:t>W</w:t>
      </w:r>
      <w:r w:rsidRPr="001B3BBB">
        <w:rPr>
          <w:lang w:eastAsia="en-GB"/>
        </w:rPr>
        <w:t>e assessed the cost-effectiveness of the Healthlines intervention</w:t>
      </w:r>
      <w:r>
        <w:rPr>
          <w:lang w:eastAsia="en-GB"/>
        </w:rPr>
        <w:t xml:space="preserve"> </w:t>
      </w:r>
      <w:r w:rsidRPr="001B3BBB">
        <w:rPr>
          <w:lang w:eastAsia="en-GB"/>
        </w:rPr>
        <w:t>from an NHS perspective at 12 months from randomisation</w:t>
      </w:r>
      <w:r>
        <w:rPr>
          <w:lang w:eastAsia="en-GB"/>
        </w:rPr>
        <w:t xml:space="preserve">. </w:t>
      </w:r>
      <w:r w:rsidR="002A0780">
        <w:t xml:space="preserve">Cost-effectiveness was not listed as a secondary outcome in the trial registry because we viewed it as an approach to analysis rather than as an outcome; however </w:t>
      </w:r>
      <w:r w:rsidR="00260194">
        <w:t xml:space="preserve">assessment of cost-effectiveness </w:t>
      </w:r>
      <w:r w:rsidR="002A0780">
        <w:t xml:space="preserve">was specified </w:t>
      </w:r>
      <w:r w:rsidR="002A0780" w:rsidRPr="00050B32">
        <w:rPr>
          <w:i/>
        </w:rPr>
        <w:t xml:space="preserve">a priori </w:t>
      </w:r>
      <w:r w:rsidR="002A0780">
        <w:t xml:space="preserve">as an aim </w:t>
      </w:r>
      <w:r w:rsidR="00260194">
        <w:t xml:space="preserve">in the registry </w:t>
      </w:r>
      <w:r w:rsidR="002A0780">
        <w:t xml:space="preserve">and </w:t>
      </w:r>
      <w:r w:rsidR="00260194">
        <w:t xml:space="preserve">described </w:t>
      </w:r>
      <w:r w:rsidR="002A0780">
        <w:t xml:space="preserve">in the published protocol. </w:t>
      </w:r>
      <w:r w:rsidR="002A0780" w:rsidRPr="008B2025">
        <w:rPr>
          <w:vertAlign w:val="superscript"/>
          <w:lang w:eastAsia="en-GB"/>
        </w:rPr>
        <w:t xml:space="preserve"> </w:t>
      </w:r>
      <w:r>
        <w:rPr>
          <w:lang w:eastAsia="en-GB"/>
        </w:rPr>
        <w:t>The methods and results of th</w:t>
      </w:r>
      <w:r w:rsidR="00D432B0">
        <w:rPr>
          <w:lang w:eastAsia="en-GB"/>
        </w:rPr>
        <w:t>e</w:t>
      </w:r>
      <w:r>
        <w:rPr>
          <w:lang w:eastAsia="en-GB"/>
        </w:rPr>
        <w:t xml:space="preserve"> </w:t>
      </w:r>
      <w:r w:rsidRPr="001B3BBB">
        <w:rPr>
          <w:lang w:eastAsia="en-GB"/>
        </w:rPr>
        <w:t>economic evaluation</w:t>
      </w:r>
      <w:r>
        <w:rPr>
          <w:lang w:eastAsia="en-GB"/>
        </w:rPr>
        <w:t xml:space="preserve"> will be described in detail </w:t>
      </w:r>
      <w:r w:rsidRPr="002238D7">
        <w:rPr>
          <w:lang w:eastAsia="en-GB"/>
        </w:rPr>
        <w:t>elsewhere.</w:t>
      </w:r>
      <w:r w:rsidR="002A0780">
        <w:rPr>
          <w:lang w:eastAsia="en-GB"/>
        </w:rPr>
        <w:t xml:space="preserve"> </w:t>
      </w:r>
      <w:r w:rsidR="00B047E9">
        <w:rPr>
          <w:lang w:eastAsia="en-GB"/>
        </w:rPr>
        <w:t>In brief, h</w:t>
      </w:r>
      <w:r>
        <w:rPr>
          <w:lang w:eastAsia="en-GB"/>
        </w:rPr>
        <w:t>ealth system c</w:t>
      </w:r>
      <w:r w:rsidRPr="001B3BBB">
        <w:rPr>
          <w:lang w:eastAsia="en-GB"/>
        </w:rPr>
        <w:t xml:space="preserve">osts were compared with incremental quality-adjusted life years (QALYs), </w:t>
      </w:r>
      <w:r w:rsidR="005B28A0">
        <w:rPr>
          <w:lang w:eastAsia="en-GB"/>
        </w:rPr>
        <w:t xml:space="preserve">measured using </w:t>
      </w:r>
      <w:r>
        <w:rPr>
          <w:lang w:eastAsia="en-GB"/>
        </w:rPr>
        <w:t xml:space="preserve">the </w:t>
      </w:r>
      <w:r w:rsidRPr="001B3BBB">
        <w:rPr>
          <w:lang w:eastAsia="en-GB"/>
        </w:rPr>
        <w:t>EQ-5D-5L generic quality of life questionnaire</w:t>
      </w:r>
      <w:r w:rsidR="004F0007">
        <w:rPr>
          <w:lang w:eastAsia="en-GB"/>
        </w:rPr>
        <w:fldChar w:fldCharType="begin"/>
      </w:r>
      <w:r w:rsidR="001D50D2">
        <w:rPr>
          <w:lang w:eastAsia="en-GB"/>
        </w:rPr>
        <w:instrText xml:space="preserve"> ADDIN EN.CITE &lt;EndNote&gt;&lt;Cite&gt;&lt;Author&gt;van Reenen&lt;/Author&gt;&lt;Year&gt;2015&lt;/Year&gt;&lt;RecNum&gt;18261&lt;/RecNum&gt;&lt;DisplayText&gt;&lt;style face="superscript"&gt;32&lt;/style&gt;&lt;/DisplayText&gt;&lt;record&gt;&lt;rec-number&gt;18261&lt;/rec-number&gt;&lt;foreign-keys&gt;&lt;key app="EN" db-id="0v9defaes90dfnetzziv0wv1zfz0t92drzzt" timestamp="1452548593"&gt;18261&lt;/key&gt;&lt;/foreign-keys&gt;&lt;ref-type name="Electronic Article"&gt;43&lt;/ref-type&gt;&lt;contributors&gt;&lt;authors&gt;&lt;author&gt;van Reenen,M.&lt;/author&gt;&lt;author&gt;Janssen, B.&lt;/author&gt;&lt;/authors&gt;&lt;/contributors&gt;&lt;titles&gt;&lt;title&gt;EQ-5D-5L User Guide. Basic information on how to use the EQ-5D-5L instrument. Version 2.1&lt;/title&gt;&lt;/titles&gt;&lt;dates&gt;&lt;year&gt;2015&lt;/year&gt;&lt;pub-dates&gt;&lt;date&gt;11/01/2016&lt;/date&gt;&lt;/pub-dates&gt;&lt;/dates&gt;&lt;urls&gt;&lt;related-urls&gt;&lt;url&gt;http://www.euroqol.org/fileadmin/user_upload/Documenten/PDF/Folders_Flyers/EQ-5D-5L_UserGuide_2015.pdf&lt;/url&gt;&lt;/related-urls&gt;&lt;/urls&gt;&lt;/record&gt;&lt;/Cite&gt;&lt;/EndNote&gt;</w:instrText>
      </w:r>
      <w:r w:rsidR="004F0007">
        <w:rPr>
          <w:lang w:eastAsia="en-GB"/>
        </w:rPr>
        <w:fldChar w:fldCharType="separate"/>
      </w:r>
      <w:r w:rsidR="001D50D2" w:rsidRPr="001D50D2">
        <w:rPr>
          <w:noProof/>
          <w:vertAlign w:val="superscript"/>
          <w:lang w:eastAsia="en-GB"/>
        </w:rPr>
        <w:t>32</w:t>
      </w:r>
      <w:r w:rsidR="004F0007">
        <w:rPr>
          <w:lang w:eastAsia="en-GB"/>
        </w:rPr>
        <w:fldChar w:fldCharType="end"/>
      </w:r>
      <w:r w:rsidRPr="001B3BBB">
        <w:rPr>
          <w:lang w:eastAsia="en-GB"/>
        </w:rPr>
        <w:t xml:space="preserve"> at baseline and six and 12 months post-randomisation</w:t>
      </w:r>
      <w:r w:rsidR="00914920">
        <w:rPr>
          <w:lang w:eastAsia="en-GB"/>
        </w:rPr>
        <w:t>,</w:t>
      </w:r>
      <w:r>
        <w:rPr>
          <w:lang w:eastAsia="en-GB"/>
        </w:rPr>
        <w:t xml:space="preserve"> in order to produce an estimate of net monetary benefit</w:t>
      </w:r>
      <w:r w:rsidRPr="001B3BBB">
        <w:rPr>
          <w:lang w:eastAsia="en-GB"/>
        </w:rPr>
        <w:t xml:space="preserve">. </w:t>
      </w:r>
      <w:r>
        <w:rPr>
          <w:lang w:eastAsia="en-GB"/>
        </w:rPr>
        <w:t xml:space="preserve">We </w:t>
      </w:r>
      <w:r w:rsidR="000160F7">
        <w:rPr>
          <w:lang w:eastAsia="en-GB"/>
        </w:rPr>
        <w:t xml:space="preserve">also </w:t>
      </w:r>
      <w:r w:rsidRPr="001B3BBB">
        <w:rPr>
          <w:lang w:eastAsia="en-GB"/>
        </w:rPr>
        <w:t xml:space="preserve">developed a cohort simulation model in order to estimate the cost-effectiveness of the intervention over the </w:t>
      </w:r>
      <w:r>
        <w:rPr>
          <w:lang w:eastAsia="en-GB"/>
        </w:rPr>
        <w:t xml:space="preserve">estimated </w:t>
      </w:r>
      <w:r w:rsidRPr="001B3BBB">
        <w:rPr>
          <w:lang w:eastAsia="en-GB"/>
        </w:rPr>
        <w:t>remaining lifetime of trial participants</w:t>
      </w:r>
      <w:r>
        <w:rPr>
          <w:lang w:eastAsia="en-GB"/>
        </w:rPr>
        <w:t>.</w:t>
      </w:r>
      <w:r>
        <w:t xml:space="preserve"> </w:t>
      </w:r>
    </w:p>
    <w:p w:rsidR="007413BC" w:rsidRDefault="007413BC" w:rsidP="007413BC">
      <w:r w:rsidRPr="005C230E">
        <w:t>All analyses were conducted using Stata version 13 MP2. The trial w</w:t>
      </w:r>
      <w:r w:rsidRPr="00EC5F6C">
        <w:t xml:space="preserve">as registered prospectively with </w:t>
      </w:r>
      <w:r w:rsidRPr="00B32509">
        <w:t>Current</w:t>
      </w:r>
      <w:r w:rsidRPr="00EC5F6C">
        <w:t xml:space="preserve"> Controlled Trials (ISRCTN </w:t>
      </w:r>
      <w:r w:rsidRPr="005671D3">
        <w:t>27508731</w:t>
      </w:r>
      <w:r w:rsidRPr="00EC5F6C">
        <w:t>).</w:t>
      </w:r>
      <w:r w:rsidRPr="005C230E">
        <w:t xml:space="preserve"> </w:t>
      </w:r>
    </w:p>
    <w:p w:rsidR="0071711A" w:rsidRDefault="0071711A" w:rsidP="0071711A">
      <w:pPr>
        <w:pStyle w:val="Heading2"/>
        <w:rPr>
          <w:lang w:eastAsia="en-GB"/>
        </w:rPr>
      </w:pPr>
      <w:r>
        <w:rPr>
          <w:lang w:eastAsia="en-GB"/>
        </w:rPr>
        <w:t>Patient involvement</w:t>
      </w:r>
    </w:p>
    <w:p w:rsidR="0071711A" w:rsidRDefault="0071711A" w:rsidP="0071711A">
      <w:r>
        <w:t xml:space="preserve">There was strong and valuable patient and public involvement throughout the </w:t>
      </w:r>
      <w:r w:rsidR="00EA20AF">
        <w:t xml:space="preserve">Healthlines </w:t>
      </w:r>
      <w:r>
        <w:t>research programme</w:t>
      </w:r>
      <w:r w:rsidR="00EA20AF">
        <w:t>.</w:t>
      </w:r>
      <w:r>
        <w:t xml:space="preserve"> Two service user groups (Mental Health Research Network and NHS Direct user group) provided feedback on the initial questionnaire about patients’ preferences and needs in relation to telehealth which helped to inform the intervention design.</w:t>
      </w:r>
      <w:r w:rsidR="004F0007" w:rsidRPr="00626831">
        <w:fldChar w:fldCharType="begin">
          <w:fldData xml:space="preserve">PEVuZE5vdGU+PENpdGU+PEF1dGhvcj5FZHdhcmRzPC9BdXRob3I+PFllYXI+MjAxNDwvWWVhcj48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</w:fldData>
        </w:fldChar>
      </w:r>
      <w:r w:rsidR="001D50D2">
        <w:instrText xml:space="preserve"> ADDIN EN.CITE </w:instrText>
      </w:r>
      <w:r w:rsidR="004F0007">
        <w:fldChar w:fldCharType="begin">
          <w:fldData xml:space="preserve">PEVuZE5vdGU+PENpdGU+PEF1dGhvcj5FZHdhcmRzPC9BdXRob3I+PFllYXI+MjAxNDwvWWVhcj48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</w:fldData>
        </w:fldChar>
      </w:r>
      <w:r w:rsidR="001D50D2">
        <w:instrText xml:space="preserve"> ADDIN EN.CITE.DATA </w:instrText>
      </w:r>
      <w:r w:rsidR="004F0007">
        <w:fldChar w:fldCharType="end"/>
      </w:r>
      <w:r w:rsidR="004F0007" w:rsidRPr="00626831">
        <w:fldChar w:fldCharType="separate"/>
      </w:r>
      <w:r w:rsidR="001D50D2" w:rsidRPr="001D50D2">
        <w:rPr>
          <w:noProof/>
          <w:vertAlign w:val="superscript"/>
        </w:rPr>
        <w:t>17</w:t>
      </w:r>
      <w:r w:rsidR="004F0007" w:rsidRPr="00626831">
        <w:fldChar w:fldCharType="end"/>
      </w:r>
      <w:r>
        <w:t xml:space="preserve"> Two representatives of these groups became members of the Management Group for the five year research programme. They contributed to the design of the patient survey,</w:t>
      </w:r>
      <w:r w:rsidR="004F0007" w:rsidRPr="00626831">
        <w:fldChar w:fldCharType="begin">
          <w:fldData xml:space="preserve">PEVuZE5vdGU+PENpdGU+PEF1dGhvcj5FZHdhcmRzPC9BdXRob3I+PFllYXI+MjAxNDwvWWVhcj48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</w:fldData>
        </w:fldChar>
      </w:r>
      <w:r w:rsidR="001D50D2">
        <w:instrText xml:space="preserve"> ADDIN EN.CITE </w:instrText>
      </w:r>
      <w:r w:rsidR="004F0007">
        <w:fldChar w:fldCharType="begin">
          <w:fldData xml:space="preserve">PEVuZE5vdGU+PENpdGU+PEF1dGhvcj5FZHdhcmRzPC9BdXRob3I+PFllYXI+MjAxNDwvWWVhcj48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</w:fldData>
        </w:fldChar>
      </w:r>
      <w:r w:rsidR="001D50D2">
        <w:instrText xml:space="preserve"> ADDIN EN.CITE.DATA </w:instrText>
      </w:r>
      <w:r w:rsidR="004F0007">
        <w:fldChar w:fldCharType="end"/>
      </w:r>
      <w:r w:rsidR="004F0007" w:rsidRPr="00626831">
        <w:fldChar w:fldCharType="separate"/>
      </w:r>
      <w:r w:rsidR="001D50D2" w:rsidRPr="001D50D2">
        <w:rPr>
          <w:noProof/>
          <w:vertAlign w:val="superscript"/>
        </w:rPr>
        <w:t>17</w:t>
      </w:r>
      <w:r w:rsidR="004F0007" w:rsidRPr="00626831">
        <w:fldChar w:fldCharType="end"/>
      </w:r>
      <w:r w:rsidRPr="00626831">
        <w:t xml:space="preserve"> </w:t>
      </w:r>
      <w:r>
        <w:t xml:space="preserve"> participated in a workshop to develop the TECH model which underlies the intervention,</w:t>
      </w:r>
      <w:r w:rsidR="004F0007">
        <w:fldChar w:fldCharType="begin">
          <w:fldData xml:space="preserve">PEVuZE5vdGU+PENpdGU+PEF1dGhvcj5TYWxpc2J1cnk8L0F1dGhvcj48WWVhcj4yMDE1PC9ZZWFy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</w:fldData>
        </w:fldChar>
      </w:r>
      <w:r w:rsidR="001D50D2">
        <w:instrText xml:space="preserve"> ADDIN EN.CITE </w:instrText>
      </w:r>
      <w:r w:rsidR="004F0007">
        <w:fldChar w:fldCharType="begin">
          <w:fldData xml:space="preserve">PEVuZE5vdGU+PENpdGU+PEF1dGhvcj5TYWxpc2J1cnk8L0F1dGhvcj48WWVhcj4yMDE1PC9ZZWFy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</w:fldData>
        </w:fldChar>
      </w:r>
      <w:r w:rsidR="001D50D2">
        <w:instrText xml:space="preserve"> ADDIN EN.CITE.DATA </w:instrText>
      </w:r>
      <w:r w:rsidR="004F0007">
        <w:fldChar w:fldCharType="end"/>
      </w:r>
      <w:r w:rsidR="004F0007">
        <w:fldChar w:fldCharType="separate"/>
      </w:r>
      <w:r w:rsidR="001D50D2" w:rsidRPr="001D50D2">
        <w:rPr>
          <w:noProof/>
          <w:vertAlign w:val="superscript"/>
        </w:rPr>
        <w:t>18</w:t>
      </w:r>
      <w:r w:rsidR="004F0007">
        <w:fldChar w:fldCharType="end"/>
      </w:r>
      <w:r>
        <w:t xml:space="preserve"> and became members of the Trial Steering Committee for the randomised trial.</w:t>
      </w:r>
      <w:r w:rsidR="004F0007">
        <w:fldChar w:fldCharType="begin"/>
      </w:r>
      <w:r w:rsidR="001D50D2">
        <w:instrText xml:space="preserve"> ADDIN EN.CITE &lt;EndNote&gt;&lt;Cite&gt;&lt;Author&gt;Thomas&lt;/Author&gt;&lt;Year&gt;2014&lt;/Year&gt;&lt;RecNum&gt;10557&lt;/RecNum&gt;&lt;DisplayText&gt;&lt;style face="superscript"&gt;19&lt;/style&gt;&lt;/DisplayText&gt;&lt;record&gt;&lt;rec-number&gt;10557&lt;/rec-number&gt;&lt;foreign-keys&gt;&lt;key app="EN" db-id="0v9defaes90dfnetzziv0wv1zfz0t92drzzt" timestamp="1423473807"&gt;10557&lt;/key&gt;&lt;/foreign-keys&gt;&lt;ref-type name="Journal Article"&gt;17&lt;/ref-type&gt;&lt;contributors&gt;&lt;authors&gt;&lt;author&gt;Thomas, Clare L.&lt;/author&gt;&lt;author&gt;Man, Mei-See&lt;/author&gt;&lt;author&gt;O&amp;apos;Cathain, Alicia&lt;/author&gt;&lt;author&gt;Hollinghurst, Sandra&lt;/author&gt;&lt;author&gt;Large, Shirley&lt;/author&gt;&lt;author&gt;Edwards, Louisa&lt;/author&gt;&lt;author&gt;Nicholl, Jon&lt;/author&gt;&lt;author&gt;Montgomery, Alan A.&lt;/author&gt;&lt;author&gt;Salisbury, Chris&lt;/author&gt;&lt;/authors&gt;&lt;/contributors&gt;&lt;titles&gt;&lt;title&gt;Effectiveness and cost-effectiveness of a telehealth intervention to support the management of long-term conditions: study protocol for two linked randomized controlled trials&lt;/title&gt;&lt;secondary-title&gt;Trials&lt;/secondary-title&gt;&lt;short-title&gt;Effectiveness and cost-effectiveness of a telehealth intervention to support the management of long-term conditions&lt;/short-title&gt;&lt;/titles&gt;&lt;periodical&gt;&lt;full-title&gt;Trials&lt;/full-title&gt;&lt;/periodical&gt;&lt;pages&gt;36&lt;/pages&gt;&lt;volume&gt;15&lt;/volume&gt;&lt;number&gt;1&lt;/number&gt;&lt;dates&gt;&lt;year&gt;2014&lt;/year&gt;&lt;/dates&gt;&lt;isbn&gt;17456215&lt;/isbn&gt;&lt;accession-num&gt;WOS:000333466200003&lt;/accession-num&gt;&lt;urls&gt;&lt;related-urls&gt;&lt;url&gt;http://www.trialsjournal.com/content/pdf/1745-6215-15-36.pdf&lt;/url&gt;&lt;/related-urls&gt;&lt;/urls&gt;&lt;electronic-resource-num&gt;10.1186/1745-6215-15-36&lt;/electronic-resource-num&gt;&lt;/record&gt;&lt;/Cite&gt;&lt;/EndNote&gt;</w:instrText>
      </w:r>
      <w:r w:rsidR="004F0007">
        <w:fldChar w:fldCharType="separate"/>
      </w:r>
      <w:r w:rsidR="001D50D2" w:rsidRPr="001D50D2">
        <w:rPr>
          <w:noProof/>
          <w:vertAlign w:val="superscript"/>
        </w:rPr>
        <w:t>19</w:t>
      </w:r>
      <w:r w:rsidR="004F0007">
        <w:fldChar w:fldCharType="end"/>
      </w:r>
      <w:r>
        <w:t xml:space="preserve">  </w:t>
      </w:r>
      <w:r w:rsidR="00EA20AF">
        <w:t>T</w:t>
      </w:r>
      <w:r>
        <w:t>hey commented on the acceptability of the intervention to potential participants and obtained feedback from their user groups on the outcome measures</w:t>
      </w:r>
      <w:r w:rsidR="00034CED">
        <w:t>.</w:t>
      </w:r>
      <w:r>
        <w:t xml:space="preserve"> At the end of the trial they contributed to a workshop of key stakeholders that was held to discuss interpretation and dissemination of the findings. They also provided useful feedback on the final report of the programme, and in particular the lay summary</w:t>
      </w:r>
      <w:r w:rsidR="00034CED">
        <w:t>.</w:t>
      </w:r>
      <w:r>
        <w:t xml:space="preserve"> </w:t>
      </w:r>
      <w:r w:rsidR="00034CED">
        <w:t>We have t</w:t>
      </w:r>
      <w:r>
        <w:t>hanked all participants for their involvement and g</w:t>
      </w:r>
      <w:r w:rsidR="00034CED">
        <w:t>iven</w:t>
      </w:r>
      <w:r>
        <w:t xml:space="preserve"> them details of the website where all </w:t>
      </w:r>
      <w:r w:rsidR="00034CED">
        <w:t xml:space="preserve">published </w:t>
      </w:r>
      <w:r>
        <w:t xml:space="preserve">results will be made publically available </w:t>
      </w:r>
      <w:r w:rsidR="002D301D">
        <w:t>(</w:t>
      </w:r>
      <w:r w:rsidRPr="0071711A">
        <w:t>http://www.bristol.ac.uk/healthlines/</w:t>
      </w:r>
      <w:r w:rsidR="002D301D">
        <w:t>).</w:t>
      </w:r>
      <w:r>
        <w:t xml:space="preserve"> </w:t>
      </w:r>
    </w:p>
    <w:p w:rsidR="001B3BBB" w:rsidRDefault="001B3BBB" w:rsidP="001B3BBB">
      <w:pPr>
        <w:pStyle w:val="Heading1"/>
      </w:pPr>
      <w:r>
        <w:t>Results</w:t>
      </w:r>
    </w:p>
    <w:p w:rsidR="001B3BBB" w:rsidRDefault="001B3BBB" w:rsidP="001B3BBB">
      <w:r>
        <w:t xml:space="preserve">Participants were recruited between </w:t>
      </w:r>
      <w:r w:rsidR="00664A92">
        <w:t xml:space="preserve">3 December </w:t>
      </w:r>
      <w:r w:rsidRPr="00E47F17">
        <w:t xml:space="preserve">2012 and </w:t>
      </w:r>
      <w:r w:rsidR="00664A92">
        <w:t>23 July 2013</w:t>
      </w:r>
      <w:r>
        <w:t xml:space="preserve">.  Of </w:t>
      </w:r>
      <w:r w:rsidR="005E493F">
        <w:t xml:space="preserve">7,582 people sent information about the study, </w:t>
      </w:r>
      <w:r>
        <w:t xml:space="preserve">1205 </w:t>
      </w:r>
      <w:r w:rsidR="00272C5E">
        <w:t xml:space="preserve">(16%) </w:t>
      </w:r>
      <w:r>
        <w:t>individuals expressed interest and were assessed</w:t>
      </w:r>
      <w:r w:rsidR="005E493F">
        <w:t xml:space="preserve">. Of these, </w:t>
      </w:r>
      <w:r>
        <w:t xml:space="preserve">641 were eligible and randomly allocated to the Healthlines intervention (n=325) or usual care arms </w:t>
      </w:r>
      <w:r>
        <w:lastRenderedPageBreak/>
        <w:t>(n=316) (</w:t>
      </w:r>
      <w:r w:rsidR="00920466">
        <w:t xml:space="preserve">Figure </w:t>
      </w:r>
      <w:r>
        <w:t xml:space="preserve">1). 597 (93%) </w:t>
      </w:r>
      <w:r w:rsidR="005E493F">
        <w:t xml:space="preserve">of participants </w:t>
      </w:r>
      <w:r>
        <w:t>provided follow-up data after 6 months follow-up and 586 (91%) after 12 month</w:t>
      </w:r>
      <w:r w:rsidR="005E493F">
        <w:t>s</w:t>
      </w:r>
      <w:r>
        <w:t xml:space="preserve"> follow-up (the primary outcome).    </w:t>
      </w:r>
    </w:p>
    <w:p w:rsidR="00983FB3" w:rsidRDefault="00983FB3" w:rsidP="00983FB3">
      <w:r>
        <w:t xml:space="preserve">Characteristics of participants in the trial are shown in Table 1. Overall, the participants were at high risk of a cardiovascular event (mean 10 year risk 31%) due to combinations of modifiable and non-modifiable risk factors. Participants were predominantly white men aged over 60, </w:t>
      </w:r>
      <w:r w:rsidR="007179CC">
        <w:t xml:space="preserve">and at baseline </w:t>
      </w:r>
      <w:r w:rsidR="00D81D0B">
        <w:t>356</w:t>
      </w:r>
      <w:r>
        <w:t xml:space="preserve"> (56%) had obesity (BMI&gt;=30), </w:t>
      </w:r>
      <w:r w:rsidR="00D81D0B">
        <w:t xml:space="preserve">450 (70%) </w:t>
      </w:r>
      <w:r w:rsidR="00272C5E">
        <w:t xml:space="preserve">had </w:t>
      </w:r>
      <w:r w:rsidR="00D81D0B">
        <w:t xml:space="preserve">a </w:t>
      </w:r>
      <w:r w:rsidR="00272C5E">
        <w:t xml:space="preserve">BP≥140 </w:t>
      </w:r>
      <w:r w:rsidR="00D81D0B">
        <w:t>and 528</w:t>
      </w:r>
      <w:r w:rsidRPr="007179CC">
        <w:t xml:space="preserve"> (18%)</w:t>
      </w:r>
      <w:r>
        <w:t xml:space="preserve"> were currently smoking</w:t>
      </w:r>
      <w:r w:rsidR="007179CC">
        <w:t>.</w:t>
      </w:r>
      <w:r>
        <w:t xml:space="preserve"> The two trial arms were well balanced except that there were fewer smokers and more participants with diabetes in the intervention arm. These factors both contribute to the baseline QRISK2 score, which was included as a covariate in all analyses, so we did not conduct additional statistical adjustment for these imbalances.</w:t>
      </w:r>
    </w:p>
    <w:p w:rsidR="00983FB3" w:rsidRDefault="00983FB3" w:rsidP="009B0DE2">
      <w:pPr>
        <w:pStyle w:val="Heading2"/>
      </w:pPr>
      <w:bookmarkStart w:id="1" w:name="_Ref415737210"/>
      <w:bookmarkStart w:id="2" w:name="_Ref414007622"/>
      <w:bookmarkStart w:id="3" w:name="_Ref414007616"/>
      <w:r>
        <w:t>Primary outcome</w:t>
      </w:r>
    </w:p>
    <w:bookmarkEnd w:id="1"/>
    <w:bookmarkEnd w:id="2"/>
    <w:bookmarkEnd w:id="3"/>
    <w:p w:rsidR="00983FB3" w:rsidRDefault="00983FB3" w:rsidP="009B0DE2">
      <w:r>
        <w:t xml:space="preserve">After 12 months, a </w:t>
      </w:r>
      <w:r w:rsidR="007413BC">
        <w:t xml:space="preserve">slightly </w:t>
      </w:r>
      <w:r>
        <w:t>higher proportion of participants in the intervention arm had improved or maintained their cardiovascular risk</w:t>
      </w:r>
      <w:r w:rsidR="000C367E">
        <w:t xml:space="preserve"> compared with the usual care arm (50</w:t>
      </w:r>
      <w:r w:rsidR="00216E49">
        <w:t>.2</w:t>
      </w:r>
      <w:r w:rsidR="000C367E">
        <w:t>% versus 4</w:t>
      </w:r>
      <w:r w:rsidR="00216E49">
        <w:t>2.6</w:t>
      </w:r>
      <w:r w:rsidR="000C367E">
        <w:t>% respectively</w:t>
      </w:r>
      <w:r w:rsidR="006555B7">
        <w:t>; number to treat 13</w:t>
      </w:r>
      <w:r w:rsidR="000C367E">
        <w:t>)</w:t>
      </w:r>
      <w:r w:rsidR="00C93168">
        <w:t xml:space="preserve">, although </w:t>
      </w:r>
      <w:r w:rsidR="000C367E">
        <w:t xml:space="preserve">this apparent difference </w:t>
      </w:r>
      <w:r w:rsidR="000205D6">
        <w:t xml:space="preserve">had </w:t>
      </w:r>
      <w:r w:rsidR="000C367E">
        <w:t>wide confidence intervals and could be due to chance (adjusted odds ratio 1.3</w:t>
      </w:r>
      <w:r w:rsidR="00505305">
        <w:t xml:space="preserve"> [</w:t>
      </w:r>
      <w:r w:rsidR="000C367E">
        <w:t>95% confidence interval 1</w:t>
      </w:r>
      <w:r>
        <w:t>.0 to 1.9</w:t>
      </w:r>
      <w:r w:rsidR="00505305">
        <w:t>]; p=0.079</w:t>
      </w:r>
      <w:r w:rsidR="000C367E">
        <w:t>)</w:t>
      </w:r>
      <w:r w:rsidR="00C93168">
        <w:t>.</w:t>
      </w:r>
      <w:r>
        <w:t xml:space="preserve"> This conclusion was largely unchanged in our sensitivity analyses (Table 2). There was no evidence that the intervention was differentially effective for any of the pre-specified sub-groups defined by baseline characteristics, although the study was not powered to detect these interaction effects (Table 3). </w:t>
      </w:r>
    </w:p>
    <w:p w:rsidR="00983FB3" w:rsidRDefault="00983FB3" w:rsidP="009B0DE2">
      <w:pPr>
        <w:pStyle w:val="Heading2"/>
      </w:pPr>
      <w:r>
        <w:t>Se</w:t>
      </w:r>
      <w:r w:rsidR="00B45DD5">
        <w:t>condary outcomes</w:t>
      </w:r>
    </w:p>
    <w:p w:rsidR="00983FB3" w:rsidRDefault="00983FB3" w:rsidP="009B0DE2">
      <w:r>
        <w:t>There was no evidence of any between group difference in the proportion of participants who improved or maintained their cardiovascular risk after 6 months follow-up (Table 2). There was also no evidence of difference between groups in QRISK2 score when treated as a continuous measure (Table 4). However, the intervention was associated with improvements in some of the individual modifiable risk factors which contribute to cardiovascular risk</w:t>
      </w:r>
      <w:r w:rsidR="007179CC">
        <w:t xml:space="preserve">, including reductions in systolic and diastolic </w:t>
      </w:r>
      <w:r w:rsidR="00920466">
        <w:t>BP</w:t>
      </w:r>
      <w:r w:rsidR="007179CC">
        <w:t xml:space="preserve"> and in weight and body mass index</w:t>
      </w:r>
      <w:r w:rsidR="007179CC" w:rsidRPr="007179CC">
        <w:t xml:space="preserve"> </w:t>
      </w:r>
      <w:r w:rsidR="007179CC">
        <w:t>after 12 months follow up (Table 4)</w:t>
      </w:r>
      <w:r>
        <w:t>. The intervention did not lead to improvements in cho</w:t>
      </w:r>
      <w:r w:rsidR="00C93168">
        <w:t>lesterol levels (Table 4) or rates of s</w:t>
      </w:r>
      <w:r>
        <w:t>moking (Table 5).</w:t>
      </w:r>
    </w:p>
    <w:p w:rsidR="001B3BBB" w:rsidRDefault="001B3BBB" w:rsidP="009B0DE2">
      <w:r>
        <w:t xml:space="preserve">Table 6 shows that the intervention was associated with improvements in several of the secondary outcomes. Participants in the intervention arm reported that they improved their diets and increased their level of </w:t>
      </w:r>
      <w:r w:rsidR="008034CA">
        <w:t>exercise</w:t>
      </w:r>
      <w:r>
        <w:t xml:space="preserve">. They were more likely to adhere to their treatment with statins and with anti-hypertensive medication. Intervention arm participants </w:t>
      </w:r>
      <w:r w:rsidR="00591545">
        <w:t xml:space="preserve">reported </w:t>
      </w:r>
      <w:r>
        <w:t xml:space="preserve">improved access to care, and expressed greater satisfaction with the amount of support they received and their overall treatment. They also reported that their care was better organised and co-ordinated.  For ease of </w:t>
      </w:r>
      <w:r>
        <w:lastRenderedPageBreak/>
        <w:t>presentation, Table 6 only shows data on secondary outcomes after 12 months follow-up. Findings after six months are available from the authors.</w:t>
      </w:r>
    </w:p>
    <w:p w:rsidR="00151F73" w:rsidRPr="00087DDD" w:rsidRDefault="00151F73" w:rsidP="00151F73">
      <w:pPr>
        <w:rPr>
          <w:lang w:eastAsia="en-GB"/>
        </w:rPr>
      </w:pPr>
      <w:r w:rsidRPr="00087DDD">
        <w:rPr>
          <w:lang w:eastAsia="en-GB"/>
        </w:rPr>
        <w:t>After 12 months</w:t>
      </w:r>
      <w:r w:rsidR="009375A7">
        <w:rPr>
          <w:lang w:eastAsia="en-GB"/>
        </w:rPr>
        <w:t>, t</w:t>
      </w:r>
      <w:r>
        <w:rPr>
          <w:lang w:eastAsia="en-GB"/>
        </w:rPr>
        <w:t>he i</w:t>
      </w:r>
      <w:r w:rsidRPr="00087DDD">
        <w:rPr>
          <w:lang w:eastAsia="en-GB"/>
        </w:rPr>
        <w:t>ncremental cost-effectiveness ratio was estimated to be £10,859 in 2012/13 prices</w:t>
      </w:r>
      <w:r w:rsidR="009375A7">
        <w:rPr>
          <w:lang w:eastAsia="en-GB"/>
        </w:rPr>
        <w:t xml:space="preserve"> (incremental cost £138 [£66 to £211]; incremental QALY gain 0.012 [-0.001 to 0.026]). T</w:t>
      </w:r>
      <w:r w:rsidRPr="00087DDD">
        <w:rPr>
          <w:lang w:eastAsia="en-GB"/>
        </w:rPr>
        <w:t xml:space="preserve">he net monetary benefit at a cost-effectiveness threshold of £20,000 was estimated to be £116 (95% CI: -£58 to £291). The intervention </w:t>
      </w:r>
      <w:r>
        <w:rPr>
          <w:lang w:eastAsia="en-GB"/>
        </w:rPr>
        <w:t xml:space="preserve">was </w:t>
      </w:r>
      <w:r w:rsidRPr="00087DDD">
        <w:rPr>
          <w:lang w:eastAsia="en-GB"/>
        </w:rPr>
        <w:t>likely to be cost-effective at this threshold after 12 months with a probability of 0.77.  </w:t>
      </w:r>
      <w:r w:rsidR="00A83909">
        <w:rPr>
          <w:lang w:eastAsia="en-GB"/>
        </w:rPr>
        <w:t>Th</w:t>
      </w:r>
      <w:r>
        <w:rPr>
          <w:lang w:eastAsia="en-GB"/>
        </w:rPr>
        <w:t>e cohort simulation study showed that t</w:t>
      </w:r>
      <w:r w:rsidRPr="00087DDD">
        <w:rPr>
          <w:lang w:eastAsia="en-GB"/>
        </w:rPr>
        <w:t xml:space="preserve">he lifetime cost-effectiveness of the intervention </w:t>
      </w:r>
      <w:r w:rsidR="00A83909">
        <w:rPr>
          <w:lang w:eastAsia="en-GB"/>
        </w:rPr>
        <w:t xml:space="preserve">increased the greater the </w:t>
      </w:r>
      <w:r w:rsidRPr="00087DDD">
        <w:rPr>
          <w:lang w:eastAsia="en-GB"/>
        </w:rPr>
        <w:t>duration of effect of the intervention o</w:t>
      </w:r>
      <w:r>
        <w:rPr>
          <w:lang w:eastAsia="en-GB"/>
        </w:rPr>
        <w:t>n cardiovascular disease risk</w:t>
      </w:r>
      <w:r w:rsidR="009F14F1">
        <w:rPr>
          <w:lang w:eastAsia="en-GB"/>
        </w:rPr>
        <w:t xml:space="preserve"> beyond the follow-up period of the trial</w:t>
      </w:r>
      <w:r w:rsidR="00565A80">
        <w:rPr>
          <w:lang w:eastAsia="en-GB"/>
        </w:rPr>
        <w:t xml:space="preserve">. </w:t>
      </w:r>
      <w:r w:rsidRPr="00087DDD">
        <w:rPr>
          <w:lang w:eastAsia="en-GB"/>
        </w:rPr>
        <w:t xml:space="preserve">Further details </w:t>
      </w:r>
      <w:r>
        <w:rPr>
          <w:lang w:eastAsia="en-GB"/>
        </w:rPr>
        <w:t>will be published elsewhere.</w:t>
      </w:r>
    </w:p>
    <w:p w:rsidR="001B3BBB" w:rsidRDefault="00B45DD5" w:rsidP="009B0DE2">
      <w:pPr>
        <w:pStyle w:val="Heading2"/>
      </w:pPr>
      <w:r>
        <w:t>Engagement with</w:t>
      </w:r>
      <w:r w:rsidR="001B3BBB">
        <w:t xml:space="preserve"> the intervention</w:t>
      </w:r>
    </w:p>
    <w:p w:rsidR="001B3BBB" w:rsidRDefault="001B3BBB" w:rsidP="009B0DE2">
      <w:r>
        <w:t xml:space="preserve">Participants in the intervention arm received a median of 10 (IQR 8 to 12) encounters with the Healthlines cardiovascular service out of a possible maximum of 13 encounters. The mean duration of each encounter was 18 (SD 9.5) minutes. Using a </w:t>
      </w:r>
      <w:r w:rsidRPr="005C230E">
        <w:t xml:space="preserve">complier-average causal effect (CACE) </w:t>
      </w:r>
      <w:r>
        <w:t xml:space="preserve">analysis we explored whether the number of encounters received in the intervention arm was associated with the primary outcome. The results suggest an increase in effect of the intervention amongst participants who received all or most of the planned number of encounters (Table 7). </w:t>
      </w:r>
    </w:p>
    <w:p w:rsidR="001B3BBB" w:rsidRDefault="001B3BBB" w:rsidP="00D81D0B">
      <w:r>
        <w:t xml:space="preserve">Participants in the intervention arm logged in to the Healthlines website on a median of 14 (IQR 3 to 47) occasions, </w:t>
      </w:r>
      <w:r w:rsidR="00EB2FB4">
        <w:t xml:space="preserve">more than </w:t>
      </w:r>
      <w:r>
        <w:t xml:space="preserve">once a month. 296 (91%) of participants </w:t>
      </w:r>
      <w:r w:rsidR="00CD084D">
        <w:t xml:space="preserve">were given a </w:t>
      </w:r>
      <w:r>
        <w:t xml:space="preserve">BP </w:t>
      </w:r>
      <w:r w:rsidR="00CD084D">
        <w:t>monitor,</w:t>
      </w:r>
      <w:r w:rsidR="004A31A2">
        <w:t xml:space="preserve"> </w:t>
      </w:r>
      <w:r w:rsidR="00CD084D">
        <w:t xml:space="preserve">of which </w:t>
      </w:r>
      <w:r w:rsidR="00D81D0B" w:rsidRPr="00D81D0B">
        <w:t>200</w:t>
      </w:r>
      <w:r w:rsidR="00156F48">
        <w:t xml:space="preserve"> entered at least one reading, uploading</w:t>
      </w:r>
      <w:r w:rsidR="00D81D0B">
        <w:t xml:space="preserve"> a median of 70 (IQR 48 to 102</w:t>
      </w:r>
      <w:r>
        <w:t>) BP readings.</w:t>
      </w:r>
    </w:p>
    <w:p w:rsidR="001B3BBB" w:rsidRDefault="001B3BBB" w:rsidP="00D81D0B">
      <w:r>
        <w:t xml:space="preserve">Healthlines advisors sent a median of 5 (IQR 2 to 9) letters by email to participants’ GPs. Of these, 138/310 of the participants’ GPs were sent letters advising commencement or review of BP medication, 32 (10%) were asked to consider starting statin therapy, 7 (2%) were asked to prescribe orlistat for obesity and 3 (1%) were asked to prescribe medication to aid smoking cessation. However, based on data from the medical records, there were no differences between the intervention and control group in the number of changes in medication (starting new treatments or changing dose) for hypertension or </w:t>
      </w:r>
      <w:r w:rsidR="00DC11F5">
        <w:t>lipid</w:t>
      </w:r>
      <w:r w:rsidR="00EB2FB4">
        <w:t>-</w:t>
      </w:r>
      <w:r w:rsidR="00DC11F5">
        <w:t>lowering drugs</w:t>
      </w:r>
      <w:r>
        <w:t>, with a median of zero (IQR 0 to 1) changes for both types of treatment.  Similarly, there was no evidence of difference between the arms in the proportion of participants who reported taking statins or medication for hypertension, the proportion who had a change in treatment prescribed, or the types of medication prescribed (Table 8).</w:t>
      </w:r>
      <w:r w:rsidR="00755B3C">
        <w:t xml:space="preserve"> These data were not specified as outcomes but are presented here to explore the mechanism of effect of the intervention. </w:t>
      </w:r>
    </w:p>
    <w:p w:rsidR="00087DDD" w:rsidRDefault="001B3BBB" w:rsidP="00025E6F">
      <w:pPr>
        <w:rPr>
          <w:shd w:val="clear" w:color="auto" w:fill="FFFFFF" w:themeFill="background1"/>
        </w:rPr>
      </w:pPr>
      <w:r>
        <w:t xml:space="preserve">Over the 12 month period, there was no </w:t>
      </w:r>
      <w:r w:rsidR="00290559">
        <w:t xml:space="preserve">evidence of </w:t>
      </w:r>
      <w:r>
        <w:t>difference between the intervention and control arms in the</w:t>
      </w:r>
      <w:r w:rsidR="006F2922">
        <w:t xml:space="preserve"> </w:t>
      </w:r>
      <w:r>
        <w:t>number of times participants consulted in primary care (</w:t>
      </w:r>
      <w:r w:rsidR="006F2922">
        <w:t xml:space="preserve">mean </w:t>
      </w:r>
      <w:r>
        <w:t xml:space="preserve">11.28 </w:t>
      </w:r>
      <w:r w:rsidRPr="00190B42">
        <w:rPr>
          <w:shd w:val="clear" w:color="auto" w:fill="FFFFFF" w:themeFill="background1"/>
        </w:rPr>
        <w:t>(</w:t>
      </w:r>
      <w:r w:rsidRPr="00EA70A1">
        <w:rPr>
          <w:shd w:val="clear" w:color="auto" w:fill="FFFFFF" w:themeFill="background1"/>
        </w:rPr>
        <w:t xml:space="preserve">SD </w:t>
      </w:r>
      <w:r w:rsidR="00EA70A1" w:rsidRPr="00EA70A1">
        <w:rPr>
          <w:shd w:val="clear" w:color="auto" w:fill="FFFFFF" w:themeFill="background1"/>
        </w:rPr>
        <w:t>8.8</w:t>
      </w:r>
      <w:r w:rsidRPr="00EA70A1">
        <w:rPr>
          <w:shd w:val="clear" w:color="auto" w:fill="FFFFFF" w:themeFill="background1"/>
        </w:rPr>
        <w:t xml:space="preserve">, n=313) and 11.42 (SD = </w:t>
      </w:r>
      <w:r w:rsidR="00EA70A1" w:rsidRPr="00EA70A1">
        <w:rPr>
          <w:shd w:val="clear" w:color="auto" w:fill="FFFFFF" w:themeFill="background1"/>
        </w:rPr>
        <w:t>7.9</w:t>
      </w:r>
      <w:r w:rsidRPr="00EA70A1">
        <w:rPr>
          <w:shd w:val="clear" w:color="auto" w:fill="FFFFFF" w:themeFill="background1"/>
        </w:rPr>
        <w:t xml:space="preserve"> n=325) respectively, adjusted incidence ratio 0.99 (0.89 to 1.09, p=0.77</w:t>
      </w:r>
      <w:r w:rsidRPr="00190B42">
        <w:rPr>
          <w:shd w:val="clear" w:color="auto" w:fill="FFFFFF" w:themeFill="background1"/>
        </w:rPr>
        <w:t>)</w:t>
      </w:r>
      <w:r>
        <w:rPr>
          <w:shd w:val="clear" w:color="auto" w:fill="FFFFFF" w:themeFill="background1"/>
        </w:rPr>
        <w:t>)</w:t>
      </w:r>
      <w:r w:rsidRPr="00190B42">
        <w:rPr>
          <w:shd w:val="clear" w:color="auto" w:fill="FFFFFF" w:themeFill="background1"/>
        </w:rPr>
        <w:t xml:space="preserve">. </w:t>
      </w:r>
    </w:p>
    <w:p w:rsidR="001B3BBB" w:rsidRDefault="001B3BBB" w:rsidP="009B0DE2">
      <w:pPr>
        <w:pStyle w:val="Heading2"/>
      </w:pPr>
      <w:r>
        <w:lastRenderedPageBreak/>
        <w:t>Patient safety</w:t>
      </w:r>
    </w:p>
    <w:p w:rsidR="001B3BBB" w:rsidRDefault="001B3BBB" w:rsidP="009B0DE2">
      <w:r>
        <w:t>Over the course of the trial t</w:t>
      </w:r>
      <w:r w:rsidRPr="00E6217C">
        <w:t>here were 7</w:t>
      </w:r>
      <w:r>
        <w:t>6</w:t>
      </w:r>
      <w:r w:rsidRPr="00E6217C">
        <w:t xml:space="preserve"> adverse events reported </w:t>
      </w:r>
      <w:r>
        <w:t xml:space="preserve">by participants, 38 in each trial arm. </w:t>
      </w:r>
      <w:r w:rsidR="00B45DD5">
        <w:t xml:space="preserve">There were </w:t>
      </w:r>
      <w:r>
        <w:t xml:space="preserve">24 </w:t>
      </w:r>
      <w:r w:rsidR="00B45DD5">
        <w:t xml:space="preserve">serious and unexpected </w:t>
      </w:r>
      <w:r w:rsidR="00F21684">
        <w:t xml:space="preserve">events </w:t>
      </w:r>
      <w:r>
        <w:t>in the usual care arm and 22 in the intervention arm</w:t>
      </w:r>
      <w:r w:rsidR="00F726C6">
        <w:t xml:space="preserve"> (Appendix 2)</w:t>
      </w:r>
      <w:r>
        <w:t xml:space="preserve">. </w:t>
      </w:r>
      <w:r w:rsidR="00D207E8">
        <w:t>Only one serious event i</w:t>
      </w:r>
      <w:r w:rsidR="00F21684">
        <w:t xml:space="preserve">n </w:t>
      </w:r>
      <w:r w:rsidR="002C6E3B">
        <w:t xml:space="preserve">the intervention arm </w:t>
      </w:r>
      <w:r w:rsidR="00D207E8">
        <w:t xml:space="preserve">was likely to be related: </w:t>
      </w:r>
      <w:r w:rsidR="00F21684">
        <w:t xml:space="preserve">a </w:t>
      </w:r>
      <w:r>
        <w:t xml:space="preserve">participant was hospitalised with low </w:t>
      </w:r>
      <w:r w:rsidR="00920466">
        <w:t>BP</w:t>
      </w:r>
      <w:r>
        <w:t xml:space="preserve"> which could have been due to not reducing his antihypertensive medication after he had lost weight.  </w:t>
      </w:r>
    </w:p>
    <w:p w:rsidR="00BE50FA" w:rsidRDefault="00BE50FA" w:rsidP="009B0DE2">
      <w:pPr>
        <w:pStyle w:val="Heading1"/>
      </w:pPr>
      <w:r>
        <w:t>Discu</w:t>
      </w:r>
      <w:r w:rsidRPr="009D0B17">
        <w:t>s</w:t>
      </w:r>
      <w:r>
        <w:t>sion</w:t>
      </w:r>
    </w:p>
    <w:p w:rsidR="0040240D" w:rsidRDefault="0040240D" w:rsidP="009B0DE2">
      <w:pPr>
        <w:pStyle w:val="Heading2"/>
      </w:pPr>
      <w:r>
        <w:t>Principal findings</w:t>
      </w:r>
    </w:p>
    <w:p w:rsidR="002F308E" w:rsidRDefault="007869FD" w:rsidP="009B0DE2">
      <w:pPr>
        <w:rPr>
          <w:rFonts w:ascii="Calibri" w:hAnsi="Calibri"/>
          <w:color w:val="1F497D"/>
          <w:szCs w:val="22"/>
          <w:shd w:val="clear" w:color="auto" w:fill="FFFFFF"/>
        </w:rPr>
      </w:pPr>
      <w:r>
        <w:t xml:space="preserve">This study </w:t>
      </w:r>
      <w:r w:rsidR="009B0DE2">
        <w:t xml:space="preserve">suggests a </w:t>
      </w:r>
      <w:r>
        <w:t>m</w:t>
      </w:r>
      <w:r w:rsidR="006B1810">
        <w:t xml:space="preserve">odest </w:t>
      </w:r>
      <w:r>
        <w:t xml:space="preserve">benefit from the Healthlines Service in terms of the proportion of individuals reducing or maintaining their cardiovascular disease risk over 12 months. Despite the large sample size, the estimate of effect has wide confidence intervals and could be consistent with no effect </w:t>
      </w:r>
      <w:r w:rsidR="00E74FAB">
        <w:t>or a 90% increase in the odds of</w:t>
      </w:r>
      <w:r>
        <w:t xml:space="preserve"> </w:t>
      </w:r>
      <w:r w:rsidR="00E74FAB">
        <w:t>reducing/maintaining risk.</w:t>
      </w:r>
      <w:r>
        <w:t xml:space="preserve"> </w:t>
      </w:r>
      <w:r w:rsidR="00A65854">
        <w:t>The results for the primary outcome</w:t>
      </w:r>
      <w:r w:rsidR="00090557">
        <w:t xml:space="preserve"> </w:t>
      </w:r>
      <w:r w:rsidR="00BD5E11">
        <w:t xml:space="preserve">were not statistically significant </w:t>
      </w:r>
      <w:r w:rsidR="00A65854">
        <w:t xml:space="preserve">in either the complete case analysis or after multiple imputation of missing data. </w:t>
      </w:r>
      <w:r w:rsidR="00505305">
        <w:t xml:space="preserve">Furthermore, there was no evidence of difference between the trial arms in average risk, treating QRISK2 as a continuous measure (a secondary outcome). Cardiovascular risk is </w:t>
      </w:r>
      <w:r w:rsidR="00BD3E13">
        <w:t xml:space="preserve">a composite measure, based on several underlying risk factors. The Healthlines intervention was associated with small but meaningful improvements in </w:t>
      </w:r>
      <w:r w:rsidR="00AF3805">
        <w:t xml:space="preserve">several of these factors, including reductions in </w:t>
      </w:r>
      <w:r w:rsidR="00920466">
        <w:t>BP</w:t>
      </w:r>
      <w:r w:rsidR="00AF3805">
        <w:t xml:space="preserve"> and weight, but not in cholesterol or smoking. </w:t>
      </w:r>
      <w:r w:rsidR="00B23563">
        <w:t>It was also associated with improvements in self-management behaviours such as diet and physical activity, better adherence to medi</w:t>
      </w:r>
      <w:r w:rsidR="009B0DE2">
        <w:t xml:space="preserve">cation, </w:t>
      </w:r>
      <w:r w:rsidR="001062DB">
        <w:t>and greater participant satisfaction with support</w:t>
      </w:r>
      <w:r w:rsidR="00D77C1E">
        <w:t>, access to care</w:t>
      </w:r>
      <w:r w:rsidR="001062DB">
        <w:t xml:space="preserve"> and treatment received. </w:t>
      </w:r>
      <w:r w:rsidR="00CA5189">
        <w:t xml:space="preserve">It is important to note that these improvements in self-management behaviours </w:t>
      </w:r>
      <w:r w:rsidR="00920466">
        <w:t>w</w:t>
      </w:r>
      <w:r w:rsidR="00995B40">
        <w:t>ould</w:t>
      </w:r>
      <w:r w:rsidR="00920466">
        <w:t xml:space="preserve"> </w:t>
      </w:r>
      <w:r w:rsidR="00CA5189" w:rsidRPr="002F308E">
        <w:t xml:space="preserve">reduce cardiovascular risk </w:t>
      </w:r>
      <w:r w:rsidR="00D437F4">
        <w:t>beyond the benefit captured in the QRISK2 score a</w:t>
      </w:r>
      <w:r w:rsidR="004176C3">
        <w:t xml:space="preserve">nd </w:t>
      </w:r>
      <w:r w:rsidR="00CA5189" w:rsidRPr="002F308E">
        <w:t xml:space="preserve">are also likely to reduce risk for many other common and serious diseases, so our </w:t>
      </w:r>
      <w:r w:rsidR="002F308E" w:rsidRPr="002F308E">
        <w:t xml:space="preserve">focus on cardiovascular risk </w:t>
      </w:r>
      <w:r w:rsidR="00944CB6">
        <w:t xml:space="preserve">measured using QRISK2 </w:t>
      </w:r>
      <w:r w:rsidR="002F308E" w:rsidRPr="002F308E">
        <w:t xml:space="preserve">is </w:t>
      </w:r>
      <w:r w:rsidR="00CA5189" w:rsidRPr="002F308E">
        <w:t xml:space="preserve">likely to be conservative in terms of estimating </w:t>
      </w:r>
      <w:r w:rsidR="002F308E" w:rsidRPr="002F308E">
        <w:t xml:space="preserve">overall </w:t>
      </w:r>
      <w:r w:rsidR="00CA5189" w:rsidRPr="002F308E">
        <w:t>benefit.</w:t>
      </w:r>
      <w:r w:rsidR="00CA5189">
        <w:rPr>
          <w:rFonts w:ascii="Calibri" w:hAnsi="Calibri"/>
          <w:color w:val="1F497D"/>
          <w:szCs w:val="22"/>
          <w:shd w:val="clear" w:color="auto" w:fill="FFFFFF"/>
        </w:rPr>
        <w:t> </w:t>
      </w:r>
    </w:p>
    <w:p w:rsidR="006B1810" w:rsidRDefault="002F308E" w:rsidP="009B0DE2">
      <w:r>
        <w:t>T</w:t>
      </w:r>
      <w:r w:rsidR="00F93C25">
        <w:t xml:space="preserve">he intervention was not successful at promoting optimisation of drug treatment in line with current guidelines, which was a key intended mechanism for reducing </w:t>
      </w:r>
      <w:r w:rsidR="00920466">
        <w:t>BP</w:t>
      </w:r>
      <w:r w:rsidR="00F93C25">
        <w:t xml:space="preserve"> and cholesterol levels. </w:t>
      </w:r>
      <w:r w:rsidR="005C44E6">
        <w:t xml:space="preserve">This is consistent with previous research highlighting the problem of clinical inertia – that treatment is not necessarily intensified in people who </w:t>
      </w:r>
      <w:r w:rsidR="00CE69CE">
        <w:t xml:space="preserve">fail to </w:t>
      </w:r>
      <w:r w:rsidR="005C44E6">
        <w:t>reach treatment targets even when regular monitoring shows inadequate control.</w:t>
      </w:r>
      <w:r w:rsidR="004F0007">
        <w:fldChar w:fldCharType="begin">
          <w:fldData xml:space="preserve">PEVuZE5vdGU+PENpdGU+PEF1dGhvcj5JbmtzdGVyPC9BdXRob3I+PFllYXI+MjAwNTwvWWVhcj48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</w:fldData>
        </w:fldChar>
      </w:r>
      <w:r w:rsidR="001D50D2">
        <w:instrText xml:space="preserve"> ADDIN EN.CITE </w:instrText>
      </w:r>
      <w:r w:rsidR="004F0007">
        <w:fldChar w:fldCharType="begin">
          <w:fldData xml:space="preserve">PEVuZE5vdGU+PENpdGU+PEF1dGhvcj5JbmtzdGVyPC9BdXRob3I+PFllYXI+MjAwNTwvWWVhcj48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</w:fldData>
        </w:fldChar>
      </w:r>
      <w:r w:rsidR="001D50D2">
        <w:instrText xml:space="preserve"> ADDIN EN.CITE.DATA </w:instrText>
      </w:r>
      <w:r w:rsidR="004F0007">
        <w:fldChar w:fldCharType="end"/>
      </w:r>
      <w:r w:rsidR="004F0007">
        <w:fldChar w:fldCharType="separate"/>
      </w:r>
      <w:r w:rsidR="001D50D2" w:rsidRPr="001D50D2">
        <w:rPr>
          <w:noProof/>
          <w:vertAlign w:val="superscript"/>
        </w:rPr>
        <w:t>40</w:t>
      </w:r>
      <w:r w:rsidR="004F0007">
        <w:fldChar w:fldCharType="end"/>
      </w:r>
      <w:r w:rsidR="005C44E6">
        <w:t xml:space="preserve"> </w:t>
      </w:r>
      <w:r w:rsidR="001062DB">
        <w:t xml:space="preserve">Although the </w:t>
      </w:r>
      <w:r w:rsidR="00F93C25">
        <w:t xml:space="preserve">observed </w:t>
      </w:r>
      <w:r w:rsidR="001062DB">
        <w:t xml:space="preserve">reduction in </w:t>
      </w:r>
      <w:r w:rsidR="00B15E92">
        <w:t xml:space="preserve">cardiovascular </w:t>
      </w:r>
      <w:r w:rsidR="001062DB">
        <w:t xml:space="preserve">risk was small (and could be due to chance), </w:t>
      </w:r>
      <w:r w:rsidR="00365328">
        <w:t xml:space="preserve">the </w:t>
      </w:r>
      <w:r w:rsidR="001062DB">
        <w:t xml:space="preserve">likely reduction in </w:t>
      </w:r>
      <w:r w:rsidR="00365328">
        <w:t>cardiovascular events in the longer term mean</w:t>
      </w:r>
      <w:r w:rsidR="00FB5D07">
        <w:t>s</w:t>
      </w:r>
      <w:r w:rsidR="00365328">
        <w:t xml:space="preserve"> that</w:t>
      </w:r>
      <w:r w:rsidR="001D1614">
        <w:t xml:space="preserve"> the Healthlines Service </w:t>
      </w:r>
      <w:r w:rsidR="00E74FAB">
        <w:t xml:space="preserve">was likely to be </w:t>
      </w:r>
      <w:r w:rsidR="00365328">
        <w:t>cost-effective</w:t>
      </w:r>
      <w:r w:rsidR="00565A80">
        <w:t>.</w:t>
      </w:r>
      <w:r w:rsidR="00365328">
        <w:t xml:space="preserve"> </w:t>
      </w:r>
    </w:p>
    <w:p w:rsidR="0040240D" w:rsidRDefault="0040240D" w:rsidP="009B0DE2">
      <w:pPr>
        <w:pStyle w:val="Heading2"/>
      </w:pPr>
      <w:r>
        <w:lastRenderedPageBreak/>
        <w:t xml:space="preserve">Strengths and </w:t>
      </w:r>
      <w:r w:rsidR="000E5686">
        <w:t>limitations</w:t>
      </w:r>
    </w:p>
    <w:p w:rsidR="00E40B16" w:rsidRDefault="00365328" w:rsidP="009B0DE2">
      <w:r>
        <w:t>Th</w:t>
      </w:r>
      <w:r w:rsidR="00B15E92">
        <w:t xml:space="preserve">is </w:t>
      </w:r>
      <w:r w:rsidR="00C56EA5">
        <w:t xml:space="preserve">appears to be the largest pragmatic trial </w:t>
      </w:r>
      <w:r w:rsidR="00467C55">
        <w:t xml:space="preserve">so far conducted </w:t>
      </w:r>
      <w:r w:rsidR="0097185B">
        <w:t xml:space="preserve">of a </w:t>
      </w:r>
      <w:r w:rsidR="00C56EA5">
        <w:t>telehealth intervention</w:t>
      </w:r>
      <w:r w:rsidR="0097185B">
        <w:t xml:space="preserve"> to reduce cardiovascular risk. It is a complex intervention combining a range of telehealth approaches, and has a strong theoretical foundation based on the underlying TECH conceptual model.</w:t>
      </w:r>
      <w:r w:rsidR="004F0007">
        <w:fldChar w:fldCharType="begin">
          <w:fldData xml:space="preserve">PEVuZE5vdGU+PENpdGU+PEF1dGhvcj5TYWxpc2J1cnk8L0F1dGhvcj48WWVhcj4yMDE1PC9ZZWFy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</w:fldData>
        </w:fldChar>
      </w:r>
      <w:r w:rsidR="001D50D2">
        <w:instrText xml:space="preserve"> ADDIN EN.CITE </w:instrText>
      </w:r>
      <w:r w:rsidR="004F0007">
        <w:fldChar w:fldCharType="begin">
          <w:fldData xml:space="preserve">PEVuZE5vdGU+PENpdGU+PEF1dGhvcj5TYWxpc2J1cnk8L0F1dGhvcj48WWVhcj4yMDE1PC9ZZWFy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</w:fldData>
        </w:fldChar>
      </w:r>
      <w:r w:rsidR="001D50D2">
        <w:instrText xml:space="preserve"> ADDIN EN.CITE.DATA </w:instrText>
      </w:r>
      <w:r w:rsidR="004F0007">
        <w:fldChar w:fldCharType="end"/>
      </w:r>
      <w:r w:rsidR="004F0007">
        <w:fldChar w:fldCharType="separate"/>
      </w:r>
      <w:r w:rsidR="001D50D2" w:rsidRPr="001D50D2">
        <w:rPr>
          <w:noProof/>
          <w:vertAlign w:val="superscript"/>
        </w:rPr>
        <w:t>18</w:t>
      </w:r>
      <w:r w:rsidR="004F0007">
        <w:fldChar w:fldCharType="end"/>
      </w:r>
      <w:r w:rsidR="0097185B">
        <w:t xml:space="preserve"> The large sample size and high level of participant retention enhance internal validity, while the multi-centre recruitment and </w:t>
      </w:r>
      <w:r w:rsidR="00A75AEE">
        <w:t xml:space="preserve">broad inclusion criteria </w:t>
      </w:r>
      <w:r w:rsidR="0097185B">
        <w:t xml:space="preserve">enhance external validity. </w:t>
      </w:r>
    </w:p>
    <w:p w:rsidR="000E5686" w:rsidRDefault="009342F2" w:rsidP="009B0DE2">
      <w:r>
        <w:t>The Healthlines intervention incorporate</w:t>
      </w:r>
      <w:r w:rsidR="00F65B44">
        <w:t>s</w:t>
      </w:r>
      <w:r>
        <w:t xml:space="preserve"> the use of a number of telehealth approaches which have reasonable evidence of effectiveness, such as home BP monitoring, and </w:t>
      </w:r>
      <w:r w:rsidR="00F65B44">
        <w:t xml:space="preserve">we </w:t>
      </w:r>
      <w:r>
        <w:t xml:space="preserve">sought to implement them on a wide scale. </w:t>
      </w:r>
      <w:r w:rsidR="00E40B16">
        <w:t>Most research studies of telehealth interventions relate to specific technological innovations</w:t>
      </w:r>
      <w:r>
        <w:t xml:space="preserve"> and </w:t>
      </w:r>
      <w:r w:rsidR="00E40B16">
        <w:t>can be characterised as efficacy trials, in that they demonstrate the effect of a well-defin</w:t>
      </w:r>
      <w:r w:rsidR="00E74FAB">
        <w:t>ed intervention in individuals w</w:t>
      </w:r>
      <w:r w:rsidR="00E40B16">
        <w:t>ith tightly defined inclusion and exclusion criteria</w:t>
      </w:r>
      <w:r w:rsidR="00E74FAB">
        <w:t>, and who are motivated to use the</w:t>
      </w:r>
      <w:r>
        <w:t xml:space="preserve"> particular application</w:t>
      </w:r>
      <w:r w:rsidR="00E40B16">
        <w:t xml:space="preserve">. These studies may lead to estimates of effect which are exaggerated when compared with the </w:t>
      </w:r>
      <w:r>
        <w:t>effects observed when the application</w:t>
      </w:r>
      <w:r w:rsidR="00E40B16">
        <w:t xml:space="preserve"> is implemented more widely. By contrast this trial </w:t>
      </w:r>
      <w:r w:rsidR="00995B40">
        <w:t>wa</w:t>
      </w:r>
      <w:r w:rsidR="00E40B16">
        <w:t xml:space="preserve">s </w:t>
      </w:r>
      <w:r w:rsidR="00A75AEE">
        <w:t xml:space="preserve">pragmatic, testing an intervention </w:t>
      </w:r>
      <w:r w:rsidR="00E40B16">
        <w:t xml:space="preserve">as </w:t>
      </w:r>
      <w:r w:rsidR="00A75AEE">
        <w:t>delivered by a mainstream NHS provider in a way that could be rolled out quickly on a wide scale.</w:t>
      </w:r>
      <w:r>
        <w:t xml:space="preserve"> </w:t>
      </w:r>
    </w:p>
    <w:p w:rsidR="00936ABE" w:rsidRDefault="009342F2" w:rsidP="009B0DE2">
      <w:r>
        <w:t xml:space="preserve">There are </w:t>
      </w:r>
      <w:r w:rsidR="000E5686">
        <w:t xml:space="preserve">several limitations. </w:t>
      </w:r>
      <w:r w:rsidR="00936ABE">
        <w:t>Firstly, o</w:t>
      </w:r>
      <w:r w:rsidR="000E5686">
        <w:t xml:space="preserve">nly </w:t>
      </w:r>
      <w:r w:rsidR="001B5EAA">
        <w:t>16</w:t>
      </w:r>
      <w:r w:rsidR="00204E56">
        <w:t xml:space="preserve">% </w:t>
      </w:r>
      <w:r w:rsidR="000E5686">
        <w:t>of those sent information about the study expressed interest in it.</w:t>
      </w:r>
      <w:r w:rsidR="004E1985">
        <w:t xml:space="preserve"> </w:t>
      </w:r>
      <w:r w:rsidR="00C830D0">
        <w:t>This response rate is not unusual in primary care based trials in which people who may not have an expressed health need are invited to take part in research, indeed the response rate in this trial was higher than in several other influential trials of related interventions.</w:t>
      </w:r>
      <w:r w:rsidR="004F0007">
        <w:fldChar w:fldCharType="begin">
          <w:fldData xml:space="preserve">PEVuZE5vdGU+PENpdGU+PEF1dGhvcj5NYXJnb2xpczwvQXV0aG9yPjxZZWFyPjIwMTM8L1llYXI+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</w:fldData>
        </w:fldChar>
      </w:r>
      <w:r w:rsidR="001D50D2">
        <w:instrText xml:space="preserve"> ADDIN EN.CITE </w:instrText>
      </w:r>
      <w:r w:rsidR="004F0007">
        <w:fldChar w:fldCharType="begin">
          <w:fldData xml:space="preserve">PEVuZE5vdGU+PENpdGU+PEF1dGhvcj5NYXJnb2xpczwvQXV0aG9yPjxZZWFyPjIwMTM8L1llYXI+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</w:fldData>
        </w:fldChar>
      </w:r>
      <w:r w:rsidR="001D50D2">
        <w:instrText xml:space="preserve"> ADDIN EN.CITE.DATA </w:instrText>
      </w:r>
      <w:r w:rsidR="004F0007">
        <w:fldChar w:fldCharType="end"/>
      </w:r>
      <w:r w:rsidR="004F0007">
        <w:fldChar w:fldCharType="separate"/>
      </w:r>
      <w:r w:rsidR="001D50D2" w:rsidRPr="001D50D2">
        <w:rPr>
          <w:noProof/>
          <w:vertAlign w:val="superscript"/>
        </w:rPr>
        <w:t>41-43</w:t>
      </w:r>
      <w:r w:rsidR="004F0007">
        <w:fldChar w:fldCharType="end"/>
      </w:r>
      <w:r w:rsidR="00C830D0">
        <w:t xml:space="preserve"> However, if non-respondents differ from respondents because of disinterest in research this </w:t>
      </w:r>
      <w:r w:rsidR="00E813ED">
        <w:t xml:space="preserve">could </w:t>
      </w:r>
      <w:r w:rsidR="00C830D0">
        <w:t xml:space="preserve">reduce the generalisability of trial findings. </w:t>
      </w:r>
      <w:r w:rsidR="00ED4FA2">
        <w:t xml:space="preserve">Based on information from 2741 people who gave a reason for non-participation the most common reasons were </w:t>
      </w:r>
      <w:r w:rsidR="00C830D0">
        <w:t xml:space="preserve">related to </w:t>
      </w:r>
      <w:r w:rsidR="00ED4FA2">
        <w:t>technology r</w:t>
      </w:r>
      <w:r w:rsidR="00C830D0">
        <w:t>ather than research</w:t>
      </w:r>
      <w:r w:rsidR="00ED4FA2">
        <w:t>: 1491 (54%) had no internet access and 1225 (</w:t>
      </w:r>
      <w:r w:rsidR="00C830D0">
        <w:t>45%) did not feel confident using</w:t>
      </w:r>
      <w:r w:rsidR="00ED4FA2">
        <w:t xml:space="preserve"> computers (people could provide more than one reason).</w:t>
      </w:r>
      <w:r w:rsidR="004F0007">
        <w:fldChar w:fldCharType="begin"/>
      </w:r>
      <w:r w:rsidR="001D50D2">
        <w:instrText xml:space="preserve"> ADDIN EN.CITE &lt;EndNote&gt;&lt;Cite&gt;&lt;Author&gt;Foster&lt;/Author&gt;&lt;Year&gt;2015&lt;/Year&gt;&lt;RecNum&gt;17748&lt;/RecNum&gt;&lt;DisplayText&gt;&lt;style face="superscript"&gt;44&lt;/style&gt;&lt;/DisplayText&gt;&lt;record&gt;&lt;rec-number&gt;17748&lt;/rec-number&gt;&lt;foreign-keys&gt;&lt;key app="EN" db-id="0v9defaes90dfnetzziv0wv1zfz0t92drzzt" timestamp="1436205945"&gt;17748&lt;/key&gt;&lt;/foreign-keys&gt;&lt;ref-type name="Journal Article"&gt;17&lt;/ref-type&gt;&lt;contributors&gt;&lt;authors&gt;&lt;author&gt;Foster, Alexis&lt;/author&gt;&lt;author&gt;Horspool, Kimberley A.&lt;/author&gt;&lt;author&gt;Edwards, Louisa&lt;/author&gt;&lt;author&gt;Thomas, Clare L.&lt;/author&gt;&lt;author&gt;Salisbury, Chris&lt;/author&gt;&lt;author&gt;Montgomery, Alan A.&lt;/author&gt;&lt;author&gt;O&amp;apos;Cathain, Alicia&lt;/author&gt;&lt;/authors&gt;&lt;/contributors&gt;&lt;titles&gt;&lt;title&gt;Who does not participate in telehealth trials and why? A cross-sectional survey&lt;/title&gt;&lt;secondary-title&gt;Trials&lt;/secondary-title&gt;&lt;/titles&gt;&lt;periodical&gt;&lt;full-title&gt;Trials&lt;/full-title&gt;&lt;/periodical&gt;&lt;volume&gt;16&lt;/volume&gt;&lt;section&gt;258&lt;/section&gt;&lt;dates&gt;&lt;year&gt;2015&lt;/year&gt;&lt;pub-dates&gt;&lt;date&gt;Jun 5&lt;/date&gt;&lt;/pub-dates&gt;&lt;/dates&gt;&lt;isbn&gt;1745-6215&lt;/isbn&gt;&lt;accession-num&gt;WOS:000355896700001&lt;/accession-num&gt;&lt;urls&gt;&lt;related-urls&gt;&lt;url&gt;&amp;lt;Go to ISI&amp;gt;://WOS:000355896700001&lt;/url&gt;&lt;url&gt;http://www.trialsjournal.com/content/pdf/s13063-015-0773-3.pdf&lt;/url&gt;&lt;/related-urls&gt;&lt;/urls&gt;&lt;custom7&gt;258&lt;/custom7&gt;&lt;electronic-resource-num&gt;10.1186/s13063-015-0773-3&lt;/electronic-resource-num&gt;&lt;/record&gt;&lt;/Cite&gt;&lt;/EndNote&gt;</w:instrText>
      </w:r>
      <w:r w:rsidR="004F0007">
        <w:fldChar w:fldCharType="separate"/>
      </w:r>
      <w:r w:rsidR="001D50D2" w:rsidRPr="001D50D2">
        <w:rPr>
          <w:noProof/>
          <w:vertAlign w:val="superscript"/>
        </w:rPr>
        <w:t>44</w:t>
      </w:r>
      <w:r w:rsidR="004F0007">
        <w:fldChar w:fldCharType="end"/>
      </w:r>
      <w:r w:rsidR="00ED4FA2">
        <w:t xml:space="preserve"> Many people 1135 (41%) did not feel they needed additional support with health issues. </w:t>
      </w:r>
      <w:r w:rsidR="001B5EAA">
        <w:t>It is important to note that l</w:t>
      </w:r>
      <w:r w:rsidR="00E0583D" w:rsidRPr="00C92A23">
        <w:t xml:space="preserve">ess than half of those invited for an NHS Health Check attend, </w:t>
      </w:r>
      <w:r w:rsidR="007A0A76">
        <w:t>and not everyone who smokes or is over-weight is motivated to change</w:t>
      </w:r>
      <w:r w:rsidR="00D92B08">
        <w:t>.</w:t>
      </w:r>
      <w:r w:rsidR="007A0A76">
        <w:t xml:space="preserve"> </w:t>
      </w:r>
      <w:r w:rsidR="007A0A76" w:rsidRPr="007A0A76">
        <w:t xml:space="preserve"> </w:t>
      </w:r>
      <w:r w:rsidR="00D92B08">
        <w:t xml:space="preserve">We also recognise that </w:t>
      </w:r>
      <w:r w:rsidR="000E5686">
        <w:t>telehealth interventions are not necessarily of interest to ever</w:t>
      </w:r>
      <w:r w:rsidR="006235C2">
        <w:t>yone</w:t>
      </w:r>
      <w:r w:rsidR="00E813ED">
        <w:t xml:space="preserve"> and </w:t>
      </w:r>
      <w:r w:rsidR="00936ABE">
        <w:t xml:space="preserve">take-up in routine service use may be low. </w:t>
      </w:r>
      <w:r w:rsidR="00E813ED">
        <w:t xml:space="preserve">However, health care is likely to be increasingly personalised, with different forms of care being chosen by different groups in the population.  </w:t>
      </w:r>
      <w:r w:rsidR="00844338">
        <w:t>T</w:t>
      </w:r>
      <w:r w:rsidR="00184BB9">
        <w:t xml:space="preserve">elehealth interventions </w:t>
      </w:r>
      <w:r w:rsidR="004D52F1">
        <w:t>may</w:t>
      </w:r>
      <w:r w:rsidR="006235C2">
        <w:t xml:space="preserve"> be useful for a minority of potential participants if (as in th</w:t>
      </w:r>
      <w:r w:rsidR="005E493F">
        <w:t xml:space="preserve">e case of raised </w:t>
      </w:r>
      <w:r w:rsidR="00B15E92">
        <w:t xml:space="preserve">cardiovascular </w:t>
      </w:r>
      <w:r w:rsidR="005E493F">
        <w:t>risk</w:t>
      </w:r>
      <w:r w:rsidR="006235C2">
        <w:t xml:space="preserve">) the total number of people at risk is large. </w:t>
      </w:r>
    </w:p>
    <w:p w:rsidR="00ED5718" w:rsidRDefault="006235C2" w:rsidP="009B0DE2">
      <w:r>
        <w:t>Second</w:t>
      </w:r>
      <w:r w:rsidR="005E493F">
        <w:t>,</w:t>
      </w:r>
      <w:r>
        <w:t xml:space="preserve"> the closure of NHS Direct towards the end of the trial meant that delivery of the intervention was disrupted and </w:t>
      </w:r>
      <w:r w:rsidR="008C4823">
        <w:t>many participants receive</w:t>
      </w:r>
      <w:r w:rsidR="005E493F">
        <w:t>d less than</w:t>
      </w:r>
      <w:r w:rsidR="008C4823">
        <w:t xml:space="preserve"> the full course of intervention encounters.</w:t>
      </w:r>
      <w:r w:rsidR="000E23D3">
        <w:t xml:space="preserve"> </w:t>
      </w:r>
      <w:r w:rsidR="002C3249">
        <w:t xml:space="preserve">However the fact that we were able to </w:t>
      </w:r>
      <w:r w:rsidR="00745AA3">
        <w:t xml:space="preserve">move </w:t>
      </w:r>
      <w:r w:rsidR="002C3249">
        <w:t xml:space="preserve">the service quickly to another provider </w:t>
      </w:r>
      <w:r w:rsidR="002C3249">
        <w:lastRenderedPageBreak/>
        <w:t>demonstrates the transferability</w:t>
      </w:r>
      <w:r w:rsidR="00745AA3">
        <w:t xml:space="preserve"> of the approach</w:t>
      </w:r>
      <w:r w:rsidR="00E813ED">
        <w:t>.</w:t>
      </w:r>
      <w:r w:rsidR="00745AA3">
        <w:t xml:space="preserve"> </w:t>
      </w:r>
      <w:r w:rsidR="000E23D3">
        <w:t>Third</w:t>
      </w:r>
      <w:r w:rsidR="00ED5718">
        <w:t xml:space="preserve">, we analysed a large number of secondary outcomes in order to capture the range of potential effects from this complex intervention, but this raises the possibility of some apparent differences being due to chance </w:t>
      </w:r>
      <w:r w:rsidR="001E592A">
        <w:t xml:space="preserve">because of </w:t>
      </w:r>
      <w:r w:rsidR="00ED5718">
        <w:t xml:space="preserve">multiple testing. </w:t>
      </w:r>
      <w:r w:rsidR="00C16080">
        <w:t xml:space="preserve">Fourth, the sample size was chosen pragmatically and assumed </w:t>
      </w:r>
      <w:r w:rsidR="00334BE4">
        <w:t xml:space="preserve">that 35% of control arm participants would maintain or reduce the cardiovascular risk over 12 months. In the trial, </w:t>
      </w:r>
      <w:r w:rsidR="008628E9">
        <w:t xml:space="preserve">a higher than anticipated proportion of those </w:t>
      </w:r>
      <w:r w:rsidR="00334BE4">
        <w:t>in the control group achieved this, perhaps because of the impact of the NHS Health Checks programme</w:t>
      </w:r>
      <w:r w:rsidR="008628E9">
        <w:t>.</w:t>
      </w:r>
      <w:r w:rsidR="004F0007">
        <w:fldChar w:fldCharType="begin"/>
      </w:r>
      <w:r w:rsidR="00334BE4">
        <w:instrText xml:space="preserve"> ADDIN EN.CITE &lt;EndNote&gt;&lt;Cite&gt;&lt;Author&gt;Department of Health&lt;/Author&gt;&lt;Year&gt;2008&lt;/Year&gt;&lt;RecNum&gt;281&lt;/RecNum&gt;&lt;DisplayText&gt;&lt;style face="superscript"&gt;26&lt;/style&gt;&lt;/DisplayText&gt;&lt;record&gt;&lt;rec-number&gt;281&lt;/rec-number&gt;&lt;foreign-keys&gt;&lt;key app="EN" db-id="0v9defaes90dfnetzziv0wv1zfz0t92drzzt" timestamp="1325966248"&gt;281&lt;/key&gt;&lt;/foreign-keys&gt;&lt;ref-type name="Report"&gt;27&lt;/ref-type&gt;&lt;contributors&gt;&lt;authors&gt;&lt;author&gt;Department of Health,&lt;/author&gt;&lt;/authors&gt;&lt;/contributors&gt;&lt;titles&gt;&lt;title&gt;Putting Prevention First, Vascular Checks: risk assessment and management&lt;/title&gt;&lt;/titles&gt;&lt;keywords&gt;&lt;keyword&gt;Prevention&lt;/keyword&gt;&lt;keyword&gt;risk&lt;/keyword&gt;&lt;keyword&gt;Risk Assessment&lt;/keyword&gt;&lt;keyword&gt;Assessment&lt;/keyword&gt;&lt;keyword&gt;Management&lt;/keyword&gt;&lt;/keywords&gt;&lt;dates&gt;&lt;year&gt;2008&lt;/year&gt;&lt;/dates&gt;&lt;pub-location&gt;London&lt;/pub-location&gt;&lt;publisher&gt;Department of Health&lt;/publisher&gt;&lt;urls&gt;&lt;/urls&gt;&lt;/record&gt;&lt;/Cite&gt;&lt;/EndNote&gt;</w:instrText>
      </w:r>
      <w:r w:rsidR="004F0007">
        <w:fldChar w:fldCharType="separate"/>
      </w:r>
      <w:r w:rsidR="00334BE4" w:rsidRPr="001D50D2">
        <w:rPr>
          <w:noProof/>
          <w:vertAlign w:val="superscript"/>
        </w:rPr>
        <w:t>26</w:t>
      </w:r>
      <w:r w:rsidR="004F0007">
        <w:fldChar w:fldCharType="end"/>
      </w:r>
      <w:r w:rsidR="00334BE4">
        <w:t xml:space="preserve"> </w:t>
      </w:r>
      <w:r w:rsidR="008628E9">
        <w:t xml:space="preserve">This </w:t>
      </w:r>
      <w:r w:rsidR="00334BE4">
        <w:t>reduced the power of the study</w:t>
      </w:r>
      <w:r w:rsidR="008628E9">
        <w:t xml:space="preserve"> to detect differences between the intervention and control groups, but this will have been mitigated to some extent by the fact that we recruited and successfully followed </w:t>
      </w:r>
      <w:r w:rsidR="00090557">
        <w:t xml:space="preserve">up </w:t>
      </w:r>
      <w:r w:rsidR="008628E9">
        <w:t>more patien</w:t>
      </w:r>
      <w:r w:rsidR="00090557">
        <w:t>t</w:t>
      </w:r>
      <w:r w:rsidR="008628E9">
        <w:t xml:space="preserve">s than </w:t>
      </w:r>
      <w:r w:rsidR="00334BE4">
        <w:t>anticipated</w:t>
      </w:r>
      <w:r w:rsidR="008628E9">
        <w:t>.</w:t>
      </w:r>
      <w:r w:rsidR="00334BE4">
        <w:t xml:space="preserve"> </w:t>
      </w:r>
      <w:r w:rsidR="000D00D3">
        <w:t>F</w:t>
      </w:r>
      <w:r w:rsidR="00334BE4">
        <w:t>ifth</w:t>
      </w:r>
      <w:r w:rsidR="000D00D3">
        <w:t>, the study was limited to patients under 75 years of age (because this is the age range in which QRISK2 has been validated and is also the age-group targeted by NHS Health Checks), but this intervention could potentially also help older people. The study also excluded people without access to the internet</w:t>
      </w:r>
      <w:r w:rsidR="00E449E7">
        <w:t>, however the proportion of the population with access is increasing rapidly.</w:t>
      </w:r>
    </w:p>
    <w:p w:rsidR="00365328" w:rsidRDefault="00ED5718" w:rsidP="009B0DE2">
      <w:r>
        <w:t>Finally,</w:t>
      </w:r>
      <w:r w:rsidR="000E23D3">
        <w:t xml:space="preserve"> the use of cardiovascular risk as a composite outcome has limitations</w:t>
      </w:r>
      <w:r>
        <w:t xml:space="preserve"> because t</w:t>
      </w:r>
      <w:r w:rsidR="005546AD">
        <w:t xml:space="preserve">he </w:t>
      </w:r>
      <w:r>
        <w:t xml:space="preserve">QRISK2 </w:t>
      </w:r>
      <w:r w:rsidR="005546AD">
        <w:t xml:space="preserve">score is </w:t>
      </w:r>
      <w:r>
        <w:t xml:space="preserve">strongly </w:t>
      </w:r>
      <w:r w:rsidR="000E23D3">
        <w:t>dominated by non-modifiable factors such as age and sex</w:t>
      </w:r>
      <w:r w:rsidR="005546AD">
        <w:t xml:space="preserve">. </w:t>
      </w:r>
      <w:r w:rsidR="009E1658">
        <w:t xml:space="preserve">We chose to analyse the QRISK2 as a binary measure of ‘response to treatment’ </w:t>
      </w:r>
      <w:r w:rsidR="00966535">
        <w:t xml:space="preserve">for the primary outcome </w:t>
      </w:r>
      <w:r w:rsidR="009E1658">
        <w:t xml:space="preserve">because this </w:t>
      </w:r>
      <w:r>
        <w:t xml:space="preserve">approach </w:t>
      </w:r>
      <w:r w:rsidR="009E1658">
        <w:t xml:space="preserve">is sensitive to changes in modifiable risk factors. The number </w:t>
      </w:r>
      <w:r w:rsidR="009B1C1B">
        <w:t>of patients ‘</w:t>
      </w:r>
      <w:r w:rsidR="009E1658">
        <w:t>needed to treat</w:t>
      </w:r>
      <w:r w:rsidR="009B1C1B">
        <w:t xml:space="preserve">’ to gain benefit from the intervention </w:t>
      </w:r>
      <w:r w:rsidR="009E1658">
        <w:t>was 1</w:t>
      </w:r>
      <w:r w:rsidR="006D3D59">
        <w:t>3</w:t>
      </w:r>
      <w:r w:rsidR="009E1658">
        <w:t>. However</w:t>
      </w:r>
      <w:r w:rsidR="00966535">
        <w:t>,</w:t>
      </w:r>
      <w:r w:rsidR="009E1658">
        <w:t xml:space="preserve"> </w:t>
      </w:r>
      <w:r w:rsidR="00966535">
        <w:t>because only a minority of participants benefit</w:t>
      </w:r>
      <w:r w:rsidR="009B1C1B">
        <w:t>ed</w:t>
      </w:r>
      <w:r>
        <w:t xml:space="preserve">, </w:t>
      </w:r>
      <w:r w:rsidR="00966535">
        <w:t>the</w:t>
      </w:r>
      <w:r w:rsidR="00091A0C">
        <w:t xml:space="preserve">re was no significant </w:t>
      </w:r>
      <w:r w:rsidR="00966535">
        <w:t xml:space="preserve">change in </w:t>
      </w:r>
      <w:r w:rsidR="009E1658">
        <w:t xml:space="preserve">QRISK2 </w:t>
      </w:r>
      <w:r w:rsidR="009B1C1B">
        <w:t xml:space="preserve">averaged across all participants </w:t>
      </w:r>
      <w:r w:rsidR="00966535">
        <w:t xml:space="preserve">when </w:t>
      </w:r>
      <w:r w:rsidR="009E1658">
        <w:t>analysed as a continuous variable (a secondary outcome)</w:t>
      </w:r>
      <w:r w:rsidR="00966535">
        <w:t xml:space="preserve">. </w:t>
      </w:r>
      <w:r w:rsidR="00481039">
        <w:t>Nevertheless the small c</w:t>
      </w:r>
      <w:r w:rsidR="005546AD">
        <w:t xml:space="preserve">hanges in modifiable risk factors </w:t>
      </w:r>
      <w:r w:rsidR="00481039">
        <w:t>observed in this trial are</w:t>
      </w:r>
      <w:r w:rsidR="00E4714F">
        <w:t xml:space="preserve"> </w:t>
      </w:r>
      <w:r w:rsidR="00481039">
        <w:t xml:space="preserve">likely to be </w:t>
      </w:r>
      <w:r w:rsidR="00E4714F">
        <w:t>associated with meaningful benefits</w:t>
      </w:r>
      <w:r w:rsidR="00481039">
        <w:t xml:space="preserve">. </w:t>
      </w:r>
      <w:r>
        <w:t xml:space="preserve">Based on </w:t>
      </w:r>
      <w:r w:rsidR="005546AD">
        <w:t xml:space="preserve">the </w:t>
      </w:r>
      <w:r w:rsidR="009B1C1B">
        <w:t xml:space="preserve">systematic review </w:t>
      </w:r>
      <w:r w:rsidR="005546AD" w:rsidRPr="00025E6F">
        <w:t>by Law et al,</w:t>
      </w:r>
      <w:r w:rsidR="004F0007">
        <w:fldChar w:fldCharType="begin"/>
      </w:r>
      <w:r w:rsidR="001D50D2">
        <w:instrText xml:space="preserve"> ADDIN EN.CITE &lt;EndNote&gt;&lt;Cite&gt;&lt;Author&gt;Law&lt;/Author&gt;&lt;Year&gt;2009&lt;/Year&gt;&lt;RecNum&gt;18269&lt;/RecNum&gt;&lt;DisplayText&gt;&lt;style face="superscript"&gt;45&lt;/style&gt;&lt;/DisplayText&gt;&lt;record&gt;&lt;rec-number&gt;18269&lt;/rec-number&gt;&lt;foreign-keys&gt;&lt;key app="EN" db-id="0v9defaes90dfnetzziv0wv1zfz0t92drzzt" timestamp="1457892540"&gt;18269&lt;/key&gt;&lt;/foreign-keys&gt;&lt;ref-type name="Journal Article"&gt;17&lt;/ref-type&gt;&lt;contributors&gt;&lt;authors&gt;&lt;author&gt;Law, M R&lt;/author&gt;&lt;author&gt;Morris, J K&lt;/author&gt;&lt;author&gt;Wald, N J&lt;/author&gt;&lt;/authors&gt;&lt;/contributors&gt;&lt;titles&gt;&lt;title&gt;Use of blood pressure lowering drugs in the prevention of cardiovascular disease: meta-analysis of 147 randomised trials in the context of expectations from prospective epidemiological studies&lt;/title&gt;&lt;secondary-title&gt;BMJ&lt;/secondary-title&gt;&lt;/titles&gt;&lt;periodical&gt;&lt;full-title&gt;BMJ&lt;/full-title&gt;&lt;abbr-1&gt;BMJ&lt;/abbr-1&gt;&lt;abbr-2&gt;BMJ&lt;/abbr-2&gt;&lt;/periodical&gt;&lt;volume&gt;338&lt;/volume&gt;&lt;dates&gt;&lt;year&gt;2009&lt;/year&gt;&lt;pub-dates&gt;&lt;date&gt;2009-05-19 20:40:28&lt;/date&gt;&lt;/pub-dates&gt;&lt;/dates&gt;&lt;urls&gt;&lt;related-urls&gt;&lt;url&gt;http://www.bmj.com/bmj/338/bmj.b1665.full.pdf&lt;/url&gt;&lt;/related-urls&gt;&lt;/urls&gt;&lt;electronic-resource-num&gt;10.1136/bmj.b1665&lt;/electronic-resource-num&gt;&lt;/record&gt;&lt;/Cite&gt;&lt;/EndNote&gt;</w:instrText>
      </w:r>
      <w:r w:rsidR="004F0007">
        <w:fldChar w:fldCharType="separate"/>
      </w:r>
      <w:r w:rsidR="001D50D2" w:rsidRPr="001D50D2">
        <w:rPr>
          <w:noProof/>
          <w:vertAlign w:val="superscript"/>
        </w:rPr>
        <w:t>45</w:t>
      </w:r>
      <w:r w:rsidR="004F0007">
        <w:fldChar w:fldCharType="end"/>
      </w:r>
      <w:r w:rsidR="005546AD" w:rsidRPr="00025E6F">
        <w:t xml:space="preserve"> </w:t>
      </w:r>
      <w:r w:rsidR="009B1C1B" w:rsidRPr="00025E6F">
        <w:t xml:space="preserve">the reductions in blood pressure </w:t>
      </w:r>
      <w:r w:rsidR="005546AD" w:rsidRPr="00025E6F">
        <w:t xml:space="preserve">observed </w:t>
      </w:r>
      <w:r w:rsidR="009B1C1B" w:rsidRPr="00025E6F">
        <w:t xml:space="preserve">in this trial </w:t>
      </w:r>
      <w:r w:rsidR="00E4714F" w:rsidRPr="00025E6F">
        <w:t>would</w:t>
      </w:r>
      <w:r w:rsidR="005546AD" w:rsidRPr="00025E6F">
        <w:t xml:space="preserve"> lead to </w:t>
      </w:r>
      <w:r w:rsidR="009B1C1B" w:rsidRPr="00025E6F">
        <w:t xml:space="preserve">a 23% reduction in the relative risk of stroke and a 15% reduction in </w:t>
      </w:r>
      <w:r w:rsidR="00E4714F">
        <w:t xml:space="preserve">the </w:t>
      </w:r>
      <w:r w:rsidR="009B1C1B" w:rsidRPr="00025E6F">
        <w:t xml:space="preserve">relative risk of </w:t>
      </w:r>
      <w:r w:rsidR="00E4714F">
        <w:t xml:space="preserve">a </w:t>
      </w:r>
      <w:r w:rsidR="009B1C1B" w:rsidRPr="00025E6F">
        <w:t>heart attack. The combined effect</w:t>
      </w:r>
      <w:r w:rsidR="00DD7A7E">
        <w:t xml:space="preserve"> (along with the reduction in weight) suggests </w:t>
      </w:r>
      <w:r w:rsidR="009B1C1B" w:rsidRPr="00025E6F">
        <w:t xml:space="preserve">that </w:t>
      </w:r>
      <w:r w:rsidR="005546AD" w:rsidRPr="00025E6F">
        <w:t>these small changes in modifiable risk factors are likely to be</w:t>
      </w:r>
      <w:r w:rsidR="009B1C1B" w:rsidRPr="00025E6F">
        <w:t xml:space="preserve"> </w:t>
      </w:r>
      <w:r w:rsidR="00B15E92">
        <w:t>worthwhile</w:t>
      </w:r>
      <w:r w:rsidR="009B1C1B" w:rsidRPr="00025E6F">
        <w:t xml:space="preserve">, particularly </w:t>
      </w:r>
      <w:r>
        <w:t xml:space="preserve">at a population level </w:t>
      </w:r>
      <w:r w:rsidR="009B1C1B" w:rsidRPr="00025E6F">
        <w:t xml:space="preserve">when </w:t>
      </w:r>
      <w:r>
        <w:t>a</w:t>
      </w:r>
      <w:r w:rsidR="009B1C1B" w:rsidRPr="00025E6F">
        <w:t>ppl</w:t>
      </w:r>
      <w:r>
        <w:t>ied</w:t>
      </w:r>
      <w:r w:rsidR="005546AD" w:rsidRPr="00025E6F">
        <w:t xml:space="preserve"> </w:t>
      </w:r>
      <w:r>
        <w:t>to t</w:t>
      </w:r>
      <w:r w:rsidR="005546AD" w:rsidRPr="00025E6F">
        <w:t xml:space="preserve">he </w:t>
      </w:r>
      <w:r w:rsidR="009B1C1B" w:rsidRPr="00025E6F">
        <w:t xml:space="preserve">very large number of people </w:t>
      </w:r>
      <w:r w:rsidR="00B15E92" w:rsidRPr="00E27767">
        <w:t>with high risk of cardiovascular disease</w:t>
      </w:r>
      <w:r w:rsidR="005546AD" w:rsidRPr="00025E6F">
        <w:t>.</w:t>
      </w:r>
    </w:p>
    <w:p w:rsidR="0040240D" w:rsidRDefault="0040240D" w:rsidP="009B0DE2">
      <w:pPr>
        <w:pStyle w:val="Heading2"/>
      </w:pPr>
      <w:r>
        <w:t>Comparison with other studies</w:t>
      </w:r>
    </w:p>
    <w:p w:rsidR="005A7C39" w:rsidRDefault="001A1439" w:rsidP="005A7C39">
      <w:r>
        <w:t xml:space="preserve">This </w:t>
      </w:r>
      <w:r w:rsidR="005E493F">
        <w:t xml:space="preserve">was a </w:t>
      </w:r>
      <w:r>
        <w:t xml:space="preserve">trial of </w:t>
      </w:r>
      <w:r w:rsidR="000E23D3">
        <w:t xml:space="preserve">the implementation of </w:t>
      </w:r>
      <w:r w:rsidR="007D7AA6">
        <w:t>t</w:t>
      </w:r>
      <w:r>
        <w:t xml:space="preserve">he combined use of a range of telehealth interventions to address cardiovascular risk factors. The results are broadly consistent with earlier trials which have studied </w:t>
      </w:r>
      <w:r w:rsidR="00870579">
        <w:t xml:space="preserve">different components of the </w:t>
      </w:r>
      <w:r>
        <w:t xml:space="preserve">intervention </w:t>
      </w:r>
      <w:r w:rsidR="009A5D1D">
        <w:t xml:space="preserve">in isolation </w:t>
      </w:r>
      <w:r>
        <w:t xml:space="preserve">to reduce individual risk factors. </w:t>
      </w:r>
      <w:r w:rsidR="00EB00A0">
        <w:t>A systematic review of trials of BP self-monitoring showed that this was associated with small reductions in both systolic and diastolic B</w:t>
      </w:r>
      <w:r w:rsidR="00E26A1D">
        <w:t>P of a similar size to those achieved i</w:t>
      </w:r>
      <w:r w:rsidR="00EB00A0">
        <w:t xml:space="preserve">n the Healthlines CVD </w:t>
      </w:r>
      <w:r w:rsidR="00AF326D">
        <w:t xml:space="preserve">risk </w:t>
      </w:r>
      <w:r w:rsidR="00EB00A0">
        <w:t>trial.</w:t>
      </w:r>
      <w:r w:rsidR="004F0007">
        <w:fldChar w:fldCharType="begin"/>
      </w:r>
      <w:r w:rsidR="001D50D2">
        <w:instrText xml:space="preserve"> ADDIN EN.CITE &lt;EndNote&gt;&lt;Cite&gt;&lt;Author&gt;Agarwal&lt;/Author&gt;&lt;Year&gt;2011&lt;/Year&gt;&lt;RecNum&gt;17652&lt;/RecNum&gt;&lt;DisplayText&gt;&lt;style face="superscript"&gt;23&lt;/style&gt;&lt;/DisplayText&gt;&lt;record&gt;&lt;rec-number&gt;17652&lt;/rec-number&gt;&lt;foreign-keys&gt;&lt;key app="EN" db-id="0v9defaes90dfnetzziv0wv1zfz0t92drzzt" timestamp="1430124595"&gt;17652&lt;/key&gt;&lt;key app="ENWeb" db-id=""&gt;0&lt;/key&gt;&lt;/foreign-keys&gt;&lt;ref-type name="Journal Article"&gt;17&lt;/ref-type&gt;&lt;contributors&gt;&lt;authors&gt;&lt;author&gt;Agarwal, Rajiv&lt;/author&gt;&lt;author&gt;Bills, Jennifer E&lt;/author&gt;&lt;author&gt;Hecht, Tyler JW&lt;/author&gt;&lt;author&gt;Light, Robert P&lt;/author&gt;&lt;/authors&gt;&lt;/contributors&gt;&lt;titles&gt;&lt;title&gt;Role of Home Blood Pressure Monitoring in Overcoming Therapeutic Inertia and Improving Hypertension Control A Systematic Review and Meta-Analysis&lt;/title&gt;&lt;secondary-title&gt;Hypertension&lt;/secondary-title&gt;&lt;/titles&gt;&lt;periodical&gt;&lt;full-title&gt;Hypertension&lt;/full-title&gt;&lt;abbr-1&gt;Hypertension&lt;/abbr-1&gt;&lt;abbr-2&gt;Hypertension&lt;/abbr-2&gt;&lt;/periodical&gt;&lt;pages&gt;29-38&lt;/pages&gt;&lt;volume&gt;57&lt;/volume&gt;&lt;number&gt;1&lt;/number&gt;&lt;dates&gt;&lt;year&gt;2011&lt;/year&gt;&lt;/dates&gt;&lt;isbn&gt;0194-911X&lt;/isbn&gt;&lt;urls&gt;&lt;related-urls&gt;&lt;url&gt;http://hyper.ahajournals.org/content/57/1/29.full.pdf&lt;/url&gt;&lt;/related-urls&gt;&lt;/urls&gt;&lt;/record&gt;&lt;/Cite&gt;&lt;/EndNote&gt;</w:instrText>
      </w:r>
      <w:r w:rsidR="004F0007">
        <w:fldChar w:fldCharType="separate"/>
      </w:r>
      <w:r w:rsidR="001D50D2" w:rsidRPr="001D50D2">
        <w:rPr>
          <w:noProof/>
          <w:vertAlign w:val="superscript"/>
        </w:rPr>
        <w:t>23</w:t>
      </w:r>
      <w:r w:rsidR="004F0007">
        <w:fldChar w:fldCharType="end"/>
      </w:r>
      <w:r w:rsidR="00EB00A0">
        <w:t xml:space="preserve"> </w:t>
      </w:r>
      <w:r w:rsidR="005A7C39">
        <w:t xml:space="preserve">A Cochrane review found that computer based interactive interventions for weight loss were associated with a mean weight loss of 1.5kg (95% CI 0.9 to 2.1kg) compared with no or minimal </w:t>
      </w:r>
      <w:r w:rsidR="005A7C39">
        <w:lastRenderedPageBreak/>
        <w:t>intervention, an effect which is also consistent with our findings.</w:t>
      </w:r>
      <w:r w:rsidR="004F0007">
        <w:fldChar w:fldCharType="begin">
          <w:fldData xml:space="preserve">PEVuZE5vdGU+PENpdGU+PEF1dGhvcj5XaWVsYW5kPC9BdXRob3I+PFllYXI+MjAxMjwvWWVhcj48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</w:fldData>
        </w:fldChar>
      </w:r>
      <w:r w:rsidR="001D50D2">
        <w:instrText xml:space="preserve"> ADDIN EN.CITE </w:instrText>
      </w:r>
      <w:r w:rsidR="004F0007">
        <w:fldChar w:fldCharType="begin">
          <w:fldData xml:space="preserve">PEVuZE5vdGU+PENpdGU+PEF1dGhvcj5XaWVsYW5kPC9BdXRob3I+PFllYXI+MjAxMjwvWWVhcj48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</w:fldData>
        </w:fldChar>
      </w:r>
      <w:r w:rsidR="001D50D2">
        <w:instrText xml:space="preserve"> ADDIN EN.CITE.DATA </w:instrText>
      </w:r>
      <w:r w:rsidR="004F0007">
        <w:fldChar w:fldCharType="end"/>
      </w:r>
      <w:r w:rsidR="004F0007">
        <w:fldChar w:fldCharType="separate"/>
      </w:r>
      <w:r w:rsidR="001D50D2" w:rsidRPr="001D50D2">
        <w:rPr>
          <w:noProof/>
          <w:vertAlign w:val="superscript"/>
        </w:rPr>
        <w:t>25</w:t>
      </w:r>
      <w:r w:rsidR="004F0007">
        <w:fldChar w:fldCharType="end"/>
      </w:r>
      <w:r w:rsidR="005A7C39">
        <w:t xml:space="preserve"> Systematic reviews on internet based telehealth interventions for smoking cessation show mixed effects, although mobile phone interventions based interventions are effective and telephone ‘quitlines’ can improve cessation rates in those people who pro-actively contact them.</w:t>
      </w:r>
      <w:r w:rsidR="004F0007">
        <w:fldChar w:fldCharType="begin">
          <w:fldData xml:space="preserve">PEVuZE5vdGU+PENpdGU+PEF1dGhvcj5TdGVhZDwvQXV0aG9yPjxZZWFyPjIwMTM8L1llYXI+PFJl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ZnVsbC10aXRsZT48L3BlcmlvZGljYWw+PHBhZ2VzPkNEMDAyODUwPC9wYWdlcz48dm9sdW1lPjg8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=
</w:fldData>
        </w:fldChar>
      </w:r>
      <w:r w:rsidR="001D50D2">
        <w:instrText xml:space="preserve"> ADDIN EN.CITE </w:instrText>
      </w:r>
      <w:r w:rsidR="004F0007">
        <w:fldChar w:fldCharType="begin">
          <w:fldData xml:space="preserve">PEVuZE5vdGU+PENpdGU+PEF1dGhvcj5TdGVhZDwvQXV0aG9yPjxZZWFyPjIwMTM8L1llYXI+PFJl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ZnVsbC10aXRsZT48L3BlcmlvZGljYWw+PHBhZ2VzPkNEMDAyODUwPC9wYWdlcz48dm9sdW1lPjg8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=
</w:fldData>
        </w:fldChar>
      </w:r>
      <w:r w:rsidR="001D50D2">
        <w:instrText xml:space="preserve"> ADDIN EN.CITE.DATA </w:instrText>
      </w:r>
      <w:r w:rsidR="004F0007">
        <w:fldChar w:fldCharType="end"/>
      </w:r>
      <w:r w:rsidR="004F0007">
        <w:fldChar w:fldCharType="separate"/>
      </w:r>
      <w:r w:rsidR="001D50D2" w:rsidRPr="001D50D2">
        <w:rPr>
          <w:noProof/>
          <w:vertAlign w:val="superscript"/>
        </w:rPr>
        <w:t>24 46 47</w:t>
      </w:r>
      <w:r w:rsidR="004F0007">
        <w:fldChar w:fldCharType="end"/>
      </w:r>
      <w:r w:rsidR="005A7C39">
        <w:t xml:space="preserve"> It is important to note that the above reviews were all based on individuals who had the risk factor of interest and many trials only included individuals who were motivated to change the specific risk factor. In the Healthlines CVD risk trial only a proportion of participants had raised BP, obesity or were smokers at baseline, and they were not necessarily motivated to change the main factor contributing to their risk, so effects are likely to be smaller than in studies on specific risk factors. </w:t>
      </w:r>
    </w:p>
    <w:p w:rsidR="004176C3" w:rsidRDefault="00B709EB" w:rsidP="004176C3">
      <w:r>
        <w:t>T</w:t>
      </w:r>
      <w:r w:rsidR="004176C3">
        <w:t xml:space="preserve">he </w:t>
      </w:r>
      <w:r w:rsidR="00E26A1D">
        <w:t xml:space="preserve">Healthlines </w:t>
      </w:r>
      <w:r w:rsidR="004176C3">
        <w:t xml:space="preserve">intervention </w:t>
      </w:r>
      <w:r w:rsidR="005A7C39">
        <w:t xml:space="preserve">tested in this trial </w:t>
      </w:r>
      <w:r w:rsidR="004176C3">
        <w:t>had a similar impact on reducing BP as the earlier trials by Bosworth</w:t>
      </w:r>
      <w:r w:rsidR="000205D6">
        <w:t xml:space="preserve"> </w:t>
      </w:r>
      <w:r w:rsidR="000205D6" w:rsidRPr="000205D6">
        <w:rPr>
          <w:i/>
        </w:rPr>
        <w:t>et al</w:t>
      </w:r>
      <w:r w:rsidR="004176C3">
        <w:t xml:space="preserve"> which used a similar behavioural management system (but provided by nurses rather than lay staff and without incorporating the use of internet resources).</w:t>
      </w:r>
      <w:r w:rsidR="004F0007">
        <w:fldChar w:fldCharType="begin">
          <w:fldData xml:space="preserve">PEVuZE5vdGU+PENpdGU+PEF1dGhvcj5Cb3N3b3J0aDwvQXV0aG9yPjxZZWFyPjIwMTE8L1llYXI+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==
</w:fldData>
        </w:fldChar>
      </w:r>
      <w:r w:rsidR="001D50D2">
        <w:instrText xml:space="preserve"> ADDIN EN.CITE </w:instrText>
      </w:r>
      <w:r w:rsidR="004F0007">
        <w:fldChar w:fldCharType="begin">
          <w:fldData xml:space="preserve">PEVuZE5vdGU+PENpdGU+PEF1dGhvcj5Cb3N3b3J0aDwvQXV0aG9yPjxZZWFyPjIwMTE8L1llYXI+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==
</w:fldData>
        </w:fldChar>
      </w:r>
      <w:r w:rsidR="001D50D2">
        <w:instrText xml:space="preserve"> ADDIN EN.CITE.DATA </w:instrText>
      </w:r>
      <w:r w:rsidR="004F0007">
        <w:fldChar w:fldCharType="end"/>
      </w:r>
      <w:r w:rsidR="004F0007">
        <w:fldChar w:fldCharType="separate"/>
      </w:r>
      <w:r w:rsidR="001D50D2" w:rsidRPr="001D50D2">
        <w:rPr>
          <w:noProof/>
          <w:vertAlign w:val="superscript"/>
        </w:rPr>
        <w:t>28 29</w:t>
      </w:r>
      <w:r w:rsidR="004F0007">
        <w:fldChar w:fldCharType="end"/>
      </w:r>
      <w:r w:rsidR="004176C3">
        <w:t xml:space="preserve"> </w:t>
      </w:r>
      <w:r w:rsidR="005A7C39">
        <w:t>However, it had less impact than t</w:t>
      </w:r>
      <w:r w:rsidR="004176C3">
        <w:t xml:space="preserve">wo trials from the USA which involved </w:t>
      </w:r>
      <w:r w:rsidR="00920466">
        <w:t>BP</w:t>
      </w:r>
      <w:r w:rsidR="004176C3">
        <w:t xml:space="preserve"> self-management with pharmacist management of medication by phone or over the internet</w:t>
      </w:r>
      <w:r w:rsidR="00FB5D07">
        <w:t>.</w:t>
      </w:r>
      <w:r w:rsidR="004F0007">
        <w:fldChar w:fldCharType="begin">
          <w:fldData xml:space="preserve">PEVuZE5vdGU+PENpdGU+PEF1dGhvcj5HcmVlbjwvQXV0aG9yPjxZZWFyPjIwMDg8L1llYXI+PFJl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</w:fldData>
        </w:fldChar>
      </w:r>
      <w:r w:rsidR="001D50D2">
        <w:instrText xml:space="preserve"> ADDIN EN.CITE </w:instrText>
      </w:r>
      <w:r w:rsidR="004F0007">
        <w:fldChar w:fldCharType="begin">
          <w:fldData xml:space="preserve">PEVuZE5vdGU+PENpdGU+PEF1dGhvcj5HcmVlbjwvQXV0aG9yPjxZZWFyPjIwMDg8L1llYXI+PFJl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</w:fldData>
        </w:fldChar>
      </w:r>
      <w:r w:rsidR="001D50D2">
        <w:instrText xml:space="preserve"> ADDIN EN.CITE.DATA </w:instrText>
      </w:r>
      <w:r w:rsidR="004F0007">
        <w:fldChar w:fldCharType="end"/>
      </w:r>
      <w:r w:rsidR="004F0007">
        <w:fldChar w:fldCharType="separate"/>
      </w:r>
      <w:r w:rsidR="001D50D2" w:rsidRPr="001D50D2">
        <w:rPr>
          <w:noProof/>
          <w:vertAlign w:val="superscript"/>
        </w:rPr>
        <w:t>41 42</w:t>
      </w:r>
      <w:r w:rsidR="004F0007">
        <w:fldChar w:fldCharType="end"/>
      </w:r>
      <w:r w:rsidR="00FB5D07">
        <w:t xml:space="preserve"> T</w:t>
      </w:r>
      <w:r w:rsidR="004176C3">
        <w:t xml:space="preserve">he involvement of pharmacists to </w:t>
      </w:r>
      <w:r w:rsidR="002F4569">
        <w:t xml:space="preserve">directly </w:t>
      </w:r>
      <w:r w:rsidR="004176C3">
        <w:t xml:space="preserve">alter medication without the intermediate step of sending advice to primary care physicians </w:t>
      </w:r>
      <w:r w:rsidR="002F4569">
        <w:t xml:space="preserve">may be associated with </w:t>
      </w:r>
      <w:r w:rsidR="004176C3">
        <w:t>more effective optimisation of treatment</w:t>
      </w:r>
      <w:r w:rsidR="002F4569">
        <w:t>, but could be problematic in a routine primary care context when patients often have comorbidities and other factors need to be considered in treatment decisions.</w:t>
      </w:r>
      <w:r w:rsidR="004176C3">
        <w:t xml:space="preserve"> </w:t>
      </w:r>
    </w:p>
    <w:p w:rsidR="005543AC" w:rsidRDefault="005543AC" w:rsidP="005543AC">
      <w:r>
        <w:t xml:space="preserve">Two systematic reviews of telehealth interventions to reduce </w:t>
      </w:r>
      <w:r w:rsidR="00E26A1D">
        <w:t xml:space="preserve">overall </w:t>
      </w:r>
      <w:r>
        <w:t>cardiovascular risk have recently been published.</w:t>
      </w:r>
      <w:r w:rsidR="004F0007">
        <w:fldChar w:fldCharType="begin">
          <w:fldData xml:space="preserve">PEVuZE5vdGU+PENpdGU+PEF1dGhvcj5WZWd0aW5nPC9BdXRob3I+PFllYXI+MjAxNDwvWWVhcj48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</w:fldData>
        </w:fldChar>
      </w:r>
      <w:r w:rsidR="001D50D2">
        <w:instrText xml:space="preserve"> ADDIN EN.CITE </w:instrText>
      </w:r>
      <w:r w:rsidR="004F0007">
        <w:fldChar w:fldCharType="begin">
          <w:fldData xml:space="preserve">PEVuZE5vdGU+PENpdGU+PEF1dGhvcj5WZWd0aW5nPC9BdXRob3I+PFllYXI+MjAxNDwvWWVhcj48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</w:fldData>
        </w:fldChar>
      </w:r>
      <w:r w:rsidR="001D50D2">
        <w:instrText xml:space="preserve"> ADDIN EN.CITE.DATA </w:instrText>
      </w:r>
      <w:r w:rsidR="004F0007">
        <w:fldChar w:fldCharType="end"/>
      </w:r>
      <w:r w:rsidR="004F0007">
        <w:fldChar w:fldCharType="separate"/>
      </w:r>
      <w:r w:rsidR="001D50D2" w:rsidRPr="001D50D2">
        <w:rPr>
          <w:noProof/>
          <w:vertAlign w:val="superscript"/>
        </w:rPr>
        <w:t>14 48</w:t>
      </w:r>
      <w:r w:rsidR="004F0007">
        <w:fldChar w:fldCharType="end"/>
      </w:r>
      <w:r>
        <w:t xml:space="preserve"> Several studies demonstrated small improvements in BP and weight, findings with regard to cholesterol were equivocal</w:t>
      </w:r>
      <w:r w:rsidR="00E27767">
        <w:t>,</w:t>
      </w:r>
      <w:r>
        <w:t xml:space="preserve"> and there was no evidence of increased rates of smoking cessation. Our results are consistent with these findings but provide much stronger evidence from a large, rigorous and pragmatic trial.</w:t>
      </w:r>
    </w:p>
    <w:p w:rsidR="0040240D" w:rsidRDefault="00161AFA" w:rsidP="009B0DE2">
      <w:pPr>
        <w:pStyle w:val="Heading2"/>
      </w:pPr>
      <w:r>
        <w:t>Implications for clinicians and for policy</w:t>
      </w:r>
    </w:p>
    <w:p w:rsidR="00074652" w:rsidRPr="00074652" w:rsidRDefault="00766695" w:rsidP="009B0DE2">
      <w:r w:rsidRPr="00074652">
        <w:t xml:space="preserve">The development of the Healthlines Service </w:t>
      </w:r>
      <w:r w:rsidR="00CC4C2F" w:rsidRPr="00074652">
        <w:t xml:space="preserve">reflected </w:t>
      </w:r>
      <w:r w:rsidRPr="00074652">
        <w:t xml:space="preserve">a conceptual framework which </w:t>
      </w:r>
      <w:r w:rsidR="00CC4C2F" w:rsidRPr="00074652">
        <w:t xml:space="preserve">was based on </w:t>
      </w:r>
      <w:r w:rsidRPr="00074652">
        <w:t>promoting self-management, improv</w:t>
      </w:r>
      <w:r w:rsidR="00CC4C2F" w:rsidRPr="00074652">
        <w:t>ing</w:t>
      </w:r>
      <w:r w:rsidRPr="00074652">
        <w:t xml:space="preserve"> medication adherence and optimisation of drug treatment, improv</w:t>
      </w:r>
      <w:r w:rsidR="00CC4C2F" w:rsidRPr="00074652">
        <w:t>ing</w:t>
      </w:r>
      <w:r w:rsidRPr="00074652">
        <w:t xml:space="preserve"> co-ordination of care and the active engagement of patients and primary care clinicians.</w:t>
      </w:r>
      <w:r w:rsidR="004F0007">
        <w:fldChar w:fldCharType="begin">
          <w:fldData xml:space="preserve">PEVuZE5vdGU+PENpdGU+PEF1dGhvcj5TYWxpc2J1cnk8L0F1dGhvcj48WWVhcj4yMDE1PC9ZZWFy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</w:fldData>
        </w:fldChar>
      </w:r>
      <w:r w:rsidR="001D50D2">
        <w:instrText xml:space="preserve"> ADDIN EN.CITE </w:instrText>
      </w:r>
      <w:r w:rsidR="004F0007">
        <w:fldChar w:fldCharType="begin">
          <w:fldData xml:space="preserve">PEVuZE5vdGU+PENpdGU+PEF1dGhvcj5TYWxpc2J1cnk8L0F1dGhvcj48WWVhcj4yMDE1PC9ZZWFy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</w:fldData>
        </w:fldChar>
      </w:r>
      <w:r w:rsidR="001D50D2">
        <w:instrText xml:space="preserve"> ADDIN EN.CITE.DATA </w:instrText>
      </w:r>
      <w:r w:rsidR="004F0007">
        <w:fldChar w:fldCharType="end"/>
      </w:r>
      <w:r w:rsidR="004F0007">
        <w:fldChar w:fldCharType="separate"/>
      </w:r>
      <w:r w:rsidR="001D50D2" w:rsidRPr="001D50D2">
        <w:rPr>
          <w:noProof/>
          <w:vertAlign w:val="superscript"/>
        </w:rPr>
        <w:t>18</w:t>
      </w:r>
      <w:r w:rsidR="004F0007">
        <w:fldChar w:fldCharType="end"/>
      </w:r>
      <w:r w:rsidRPr="00074652">
        <w:t xml:space="preserve">  </w:t>
      </w:r>
      <w:r w:rsidR="00184BB9">
        <w:rPr>
          <w:rFonts w:ascii="Calibri" w:hAnsi="Calibri"/>
          <w:szCs w:val="22"/>
          <w:shd w:val="clear" w:color="auto" w:fill="FFFFFF"/>
        </w:rPr>
        <w:t>This randomised controlled trial</w:t>
      </w:r>
      <w:r w:rsidR="00074652" w:rsidRPr="00074652">
        <w:rPr>
          <w:rFonts w:ascii="Calibri" w:hAnsi="Calibri"/>
          <w:szCs w:val="22"/>
          <w:shd w:val="clear" w:color="auto" w:fill="FFFFFF"/>
        </w:rPr>
        <w:t xml:space="preserve"> shows modest but cost effective benefit in </w:t>
      </w:r>
      <w:r w:rsidR="00E27767">
        <w:rPr>
          <w:rFonts w:ascii="Calibri" w:hAnsi="Calibri"/>
          <w:szCs w:val="22"/>
          <w:shd w:val="clear" w:color="auto" w:fill="FFFFFF"/>
        </w:rPr>
        <w:t>cardiovascular</w:t>
      </w:r>
      <w:r w:rsidR="00074652" w:rsidRPr="00074652">
        <w:rPr>
          <w:rFonts w:ascii="Calibri" w:hAnsi="Calibri"/>
          <w:szCs w:val="22"/>
          <w:shd w:val="clear" w:color="auto" w:fill="FFFFFF"/>
        </w:rPr>
        <w:t xml:space="preserve"> risk reduction. Delineating how components of a multi-faceted intervention work, alone or in combination; their effect on physician practice in terms of optimisation/intensification of medicines and their effect on behaviour modification by patients is complex. What is clear is that patients who engaged with the intervention appear to gain the most in terms of cardiovascular risk but some components of the intervention, particularly optimisation/intensification of drugs, were ineffective.  </w:t>
      </w:r>
      <w:r w:rsidR="00373C97">
        <w:rPr>
          <w:rFonts w:ascii="Calibri" w:hAnsi="Calibri"/>
          <w:szCs w:val="22"/>
          <w:shd w:val="clear" w:color="auto" w:fill="FFFFFF"/>
        </w:rPr>
        <w:t xml:space="preserve">In order to improve the effectiveness of the intervention it will be important to target it at those </w:t>
      </w:r>
      <w:r w:rsidR="00EF2142">
        <w:rPr>
          <w:rFonts w:ascii="Calibri" w:hAnsi="Calibri"/>
          <w:szCs w:val="22"/>
          <w:shd w:val="clear" w:color="auto" w:fill="FFFFFF"/>
        </w:rPr>
        <w:lastRenderedPageBreak/>
        <w:t xml:space="preserve">who are motivated to change their risk behaviours, and to improve communication with primary care </w:t>
      </w:r>
      <w:r w:rsidR="005928DD">
        <w:rPr>
          <w:rFonts w:ascii="Calibri" w:hAnsi="Calibri"/>
          <w:szCs w:val="22"/>
          <w:shd w:val="clear" w:color="auto" w:fill="FFFFFF"/>
        </w:rPr>
        <w:t xml:space="preserve">prescribers </w:t>
      </w:r>
      <w:r w:rsidR="00EF2142">
        <w:rPr>
          <w:rFonts w:ascii="Calibri" w:hAnsi="Calibri"/>
          <w:szCs w:val="22"/>
          <w:shd w:val="clear" w:color="auto" w:fill="FFFFFF"/>
        </w:rPr>
        <w:t xml:space="preserve">with regard to drug treatment recommendations. </w:t>
      </w:r>
    </w:p>
    <w:p w:rsidR="00BB727B" w:rsidRDefault="00BB727B" w:rsidP="009B0DE2">
      <w:r>
        <w:t xml:space="preserve">There has been considerable optimism about the potential of </w:t>
      </w:r>
      <w:r w:rsidR="0021627A">
        <w:t xml:space="preserve">telehealth </w:t>
      </w:r>
      <w:r w:rsidR="00057D0E">
        <w:t xml:space="preserve">approaches to </w:t>
      </w:r>
      <w:r w:rsidR="0021627A">
        <w:t xml:space="preserve">improve the accessibility, convenience and efficiency of </w:t>
      </w:r>
      <w:r w:rsidR="00057D0E">
        <w:t>health care</w:t>
      </w:r>
      <w:r w:rsidR="0021627A">
        <w:t xml:space="preserve">. </w:t>
      </w:r>
      <w:r w:rsidR="00057D0E">
        <w:t xml:space="preserve"> </w:t>
      </w:r>
      <w:r w:rsidR="0021627A">
        <w:t xml:space="preserve">This study adds to the </w:t>
      </w:r>
      <w:r w:rsidR="006A689F">
        <w:t>gro</w:t>
      </w:r>
      <w:r w:rsidR="0021627A">
        <w:t xml:space="preserve">wing evidence base which suggests that </w:t>
      </w:r>
      <w:r w:rsidR="006A689F">
        <w:t xml:space="preserve">healthcare delivery systems based on telehealth </w:t>
      </w:r>
      <w:r w:rsidR="0021627A">
        <w:t xml:space="preserve">may be associated </w:t>
      </w:r>
      <w:r w:rsidR="006D4930">
        <w:t xml:space="preserve">with some benefits but </w:t>
      </w:r>
      <w:r w:rsidR="0021627A">
        <w:t xml:space="preserve">these should not be assumed. </w:t>
      </w:r>
      <w:r w:rsidR="006D4930">
        <w:t xml:space="preserve">However, this study has demonstrated the feasibility of delivering an intervention on a wide scale at relatively low cost, and using non-clinically trained health advisors supported by computerised algorithms. This </w:t>
      </w:r>
      <w:r w:rsidR="000D04CB">
        <w:t xml:space="preserve">increases the capacity of the health care system to </w:t>
      </w:r>
      <w:r w:rsidR="006D4930">
        <w:t>provide an intervention to large numbers of people</w:t>
      </w:r>
      <w:r w:rsidR="00565A80">
        <w:t xml:space="preserve">. </w:t>
      </w:r>
      <w:r w:rsidR="003F2BA0">
        <w:t xml:space="preserve">Further </w:t>
      </w:r>
      <w:r w:rsidR="000D04CB">
        <w:t>development of this type of intervention</w:t>
      </w:r>
      <w:r w:rsidR="0094074D">
        <w:t xml:space="preserve"> </w:t>
      </w:r>
      <w:r w:rsidR="000D04CB">
        <w:t xml:space="preserve">is justified to increase the effectiveness of the Healthlines approach. </w:t>
      </w:r>
      <w:r w:rsidR="0021627A">
        <w:t xml:space="preserve"> </w:t>
      </w:r>
    </w:p>
    <w:p w:rsidR="00BB727B" w:rsidRDefault="00BB727B" w:rsidP="009B0DE2"/>
    <w:p w:rsidR="0040240D" w:rsidRDefault="0040240D" w:rsidP="009B0DE2"/>
    <w:p w:rsidR="00455F2A" w:rsidRDefault="00455F2A" w:rsidP="009B0DE2">
      <w:pPr>
        <w:pStyle w:val="Heading2"/>
      </w:pPr>
      <w:r>
        <w:t>Contributors</w:t>
      </w:r>
    </w:p>
    <w:p w:rsidR="000D3EB9" w:rsidRDefault="005E3ACD" w:rsidP="000D3EB9">
      <w:pPr>
        <w:rPr>
          <w:rFonts w:ascii="inherit" w:hAnsi="inherit"/>
          <w:color w:val="333333"/>
        </w:rPr>
      </w:pPr>
      <w:r w:rsidRPr="005E3ACD">
        <w:t xml:space="preserve">CS, AO’C, SH, JN, SL, LY, </w:t>
      </w:r>
      <w:r w:rsidR="00057D0E">
        <w:t>TF</w:t>
      </w:r>
      <w:r w:rsidRPr="005E3ACD">
        <w:t xml:space="preserve">, AR, CP and AAM developed the protocol for the study, obtained funding, provided methodological advice and supervised the conduct of the trial. CS led protocol development and the funding application, acted as chief investigator with overall responsibility for the conduct of the trial, and led the drafting of the article. AO’C supervised the conduct of the trial in Sheffield. CT, MSM and LE acted as trial managers, co-ordinating the conduct of the trial across the centres. LE, AF, KG, and KH undertook participant recruitment and follow-up, data collection and data entry. DG developed the statistical analysis plan and undertook the statistical analysis. PD </w:t>
      </w:r>
      <w:r w:rsidR="00057D0E">
        <w:t xml:space="preserve">undertook the economic </w:t>
      </w:r>
      <w:r w:rsidRPr="005E3ACD">
        <w:t xml:space="preserve">analysis. SL co-ordinated development and delivery of the intervention with NHS Direct. AAM supervised the statistical analysis. </w:t>
      </w:r>
      <w:r w:rsidR="000D3EB9">
        <w:t xml:space="preserve"> </w:t>
      </w:r>
      <w:r w:rsidR="000D3EB9" w:rsidRPr="000D3EB9">
        <w:t xml:space="preserve">All authors, external and internal, had full access to all of the data (including statistical reports and tables) in the study and can take responsibility for the integrity of the data and the accuracy of the data analysis. </w:t>
      </w:r>
      <w:r w:rsidR="000D3EB9" w:rsidRPr="005E3ACD">
        <w:t>All authors approved the final version of this manuscript.</w:t>
      </w:r>
      <w:r w:rsidR="000D3EB9">
        <w:t xml:space="preserve"> CS is guarantor.</w:t>
      </w:r>
    </w:p>
    <w:p w:rsidR="00BF44F0" w:rsidRDefault="00BF44F0" w:rsidP="009B0DE2">
      <w:pPr>
        <w:pStyle w:val="Heading2"/>
      </w:pPr>
      <w:r>
        <w:t>Declaration of interests</w:t>
      </w:r>
    </w:p>
    <w:p w:rsidR="00210754" w:rsidRPr="004B01FA" w:rsidRDefault="00814F6B" w:rsidP="00210754">
      <w:r w:rsidRPr="00085137">
        <w:t>All authors have completed the Unified Competing Interest form</w:t>
      </w:r>
      <w:r w:rsidR="000D3EB9">
        <w:t xml:space="preserve"> at </w:t>
      </w:r>
      <w:hyperlink r:id="rId9" w:history="1">
        <w:r w:rsidR="000D3EB9" w:rsidRPr="000D3EB9">
          <w:rPr>
            <w:rStyle w:val="Hyperlink"/>
          </w:rPr>
          <w:t>www.icmje.org/coi_disclosure.pdf</w:t>
        </w:r>
      </w:hyperlink>
      <w:r w:rsidR="000D3EB9" w:rsidRPr="000D3EB9">
        <w:t> (available on request from the corresponding author) and declare: support from NIHR in grant funding but no other support for the submitted work; no financial relationships with any organisations that might have an interest in the submitted work in the previous 3 years; their spouses, partners, or children have no financial relationships that may be relevant to the submitted work; and no non-financial interests that may be relevant to the submitted work.</w:t>
      </w:r>
      <w:r w:rsidR="004027EA">
        <w:t xml:space="preserve"> </w:t>
      </w:r>
      <w:r w:rsidR="00472CE3">
        <w:t xml:space="preserve">The </w:t>
      </w:r>
      <w:r w:rsidR="00210754">
        <w:t xml:space="preserve">Healthlines patient portal is </w:t>
      </w:r>
      <w:r w:rsidR="00472CE3">
        <w:t xml:space="preserve">the intellectual property of </w:t>
      </w:r>
      <w:r w:rsidR="00210754">
        <w:t xml:space="preserve">Solent NHS Trust. The telephone algorithms were adapted with permission from a </w:t>
      </w:r>
      <w:r w:rsidR="00472CE3">
        <w:t xml:space="preserve">patient assessment </w:t>
      </w:r>
      <w:r w:rsidR="00210754">
        <w:t xml:space="preserve">system which </w:t>
      </w:r>
      <w:r w:rsidR="00472CE3">
        <w:t xml:space="preserve">is the </w:t>
      </w:r>
      <w:r w:rsidR="00472CE3">
        <w:lastRenderedPageBreak/>
        <w:t xml:space="preserve">intellectual property of Duke University. </w:t>
      </w:r>
      <w:r w:rsidR="00210754">
        <w:t xml:space="preserve">Interested readers should </w:t>
      </w:r>
      <w:r w:rsidR="00E12A4E">
        <w:t xml:space="preserve">refer to the website </w:t>
      </w:r>
      <w:hyperlink r:id="rId10" w:history="1">
        <w:r w:rsidR="00E12A4E" w:rsidRPr="00C23CDD">
          <w:rPr>
            <w:rStyle w:val="Hyperlink"/>
          </w:rPr>
          <w:t>http://www.bristol.ac.uk/healthlines/</w:t>
        </w:r>
      </w:hyperlink>
      <w:r w:rsidR="00E12A4E">
        <w:t xml:space="preserve"> and contact the </w:t>
      </w:r>
      <w:r w:rsidR="00210754">
        <w:t xml:space="preserve">author for further information. </w:t>
      </w:r>
    </w:p>
    <w:p w:rsidR="00814F6B" w:rsidRDefault="00814F6B" w:rsidP="00814F6B">
      <w:pPr>
        <w:autoSpaceDE w:val="0"/>
        <w:autoSpaceDN w:val="0"/>
        <w:adjustRightInd w:val="0"/>
      </w:pPr>
    </w:p>
    <w:p w:rsidR="00BF44F0" w:rsidRDefault="00BF44F0" w:rsidP="009B0DE2">
      <w:pPr>
        <w:pStyle w:val="Heading2"/>
      </w:pPr>
      <w:r>
        <w:t>Acknowledgments</w:t>
      </w:r>
    </w:p>
    <w:p w:rsidR="00280738" w:rsidRDefault="00280738" w:rsidP="009B0DE2">
      <w:r>
        <w:t xml:space="preserve">We thank all the patients, health care professionals, Health Information Advisors and other NHS Direct staff who contributed time and effort to make this trial possible. </w:t>
      </w:r>
      <w:r w:rsidR="004F5DE6">
        <w:t>We are grateful to Dr Sarah Williams at Solent NHS Trust who took over responsibility for hosting the intervention when NHS Direct closed</w:t>
      </w:r>
      <w:r w:rsidR="004F5DE6" w:rsidRPr="00D13F8E">
        <w:t xml:space="preserve"> </w:t>
      </w:r>
      <w:r w:rsidR="004F5DE6">
        <w:t xml:space="preserve">and Steve Bellerby who managed implementation of the Healthlines software at both Trusts. </w:t>
      </w:r>
      <w:r>
        <w:t xml:space="preserve">We thank the members of the Trial Steering and Data Monitoring Committees, particularly Michelle McPhail and Anne Jacob who </w:t>
      </w:r>
      <w:r w:rsidRPr="00402762">
        <w:t>were Patient and Public representatives. We thank</w:t>
      </w:r>
      <w:r>
        <w:t xml:space="preserve"> </w:t>
      </w:r>
      <w:r w:rsidR="00057D0E">
        <w:t xml:space="preserve">Prof Hayden Bosworth for permission to adapt his behavioural intervention, and both he and Felicia McCann for their help with adaptation. </w:t>
      </w:r>
      <w:r w:rsidR="00AA6C0F">
        <w:t xml:space="preserve">We thank Roberta Ara for input into the design and implementation of the lifetime cost-effectiveness cohort simulation model. </w:t>
      </w:r>
      <w:r w:rsidR="00057D0E">
        <w:t>We</w:t>
      </w:r>
      <w:r>
        <w:t xml:space="preserve"> acknowledge Prof</w:t>
      </w:r>
      <w:r w:rsidR="00814F6B">
        <w:t>essor</w:t>
      </w:r>
      <w:r>
        <w:t xml:space="preserve"> </w:t>
      </w:r>
      <w:r w:rsidR="00057D0E">
        <w:t xml:space="preserve">Glyn Lewis </w:t>
      </w:r>
      <w:r>
        <w:t xml:space="preserve">and Dr Simon Brownsell who were applicants on the research programme grant but not directly involved in this trial. We are grateful to the </w:t>
      </w:r>
      <w:r w:rsidRPr="00521886">
        <w:t>Primary Care Research Network (now, NIHR Clinical Research Network</w:t>
      </w:r>
      <w:r>
        <w:t xml:space="preserve">) for assisting </w:t>
      </w:r>
      <w:r w:rsidRPr="00521886">
        <w:t>us with GP practice recruitment</w:t>
      </w:r>
      <w:r>
        <w:t xml:space="preserve">. </w:t>
      </w:r>
      <w:r w:rsidR="004F5DE6">
        <w:t xml:space="preserve">We wish to acknowledge the work of Frederika Collihole, Richard Campbell, Ben Davies, Lorna Duncan, Diane Beck and Janet Cooke who supported participant recruitment, data entry and trial administration. </w:t>
      </w:r>
      <w:r>
        <w:t xml:space="preserve">This study was designed and delivered in collaboration with Bristol Randomised Trials Collaboration (BRTC), a UKCRC Registered Clinical Trials Unit in receipt of </w:t>
      </w:r>
      <w:r w:rsidRPr="00402762">
        <w:t xml:space="preserve">National Institute for Health Research </w:t>
      </w:r>
      <w:r>
        <w:t xml:space="preserve">CTU support funding. </w:t>
      </w:r>
    </w:p>
    <w:p w:rsidR="00C91003" w:rsidRDefault="00C91003" w:rsidP="009B0DE2">
      <w:pPr>
        <w:pStyle w:val="Heading2"/>
      </w:pPr>
      <w:r>
        <w:t>Funding</w:t>
      </w:r>
    </w:p>
    <w:p w:rsidR="00EA2D3A" w:rsidRDefault="00FF77CB" w:rsidP="009B0DE2">
      <w:r>
        <w:t>This report summarises</w:t>
      </w:r>
      <w:r w:rsidR="00402762" w:rsidRPr="00402762">
        <w:t xml:space="preserve"> independent research </w:t>
      </w:r>
      <w:r>
        <w:t xml:space="preserve">funded </w:t>
      </w:r>
      <w:r w:rsidR="00402762" w:rsidRPr="00402762">
        <w:t>by the National Institute for Health Research (NIHR) under its Programme Grant for Applied Research (</w:t>
      </w:r>
      <w:r>
        <w:t>G</w:t>
      </w:r>
      <w:r w:rsidR="00402762" w:rsidRPr="00402762">
        <w:t xml:space="preserve">rant </w:t>
      </w:r>
      <w:r>
        <w:t>R</w:t>
      </w:r>
      <w:r w:rsidR="00402762" w:rsidRPr="00402762">
        <w:t xml:space="preserve">eference </w:t>
      </w:r>
      <w:r>
        <w:t xml:space="preserve">Number </w:t>
      </w:r>
      <w:r w:rsidR="00402762" w:rsidRPr="00402762">
        <w:t xml:space="preserve">RP-PG-0108-10011). </w:t>
      </w:r>
      <w:r w:rsidR="004F5DE6" w:rsidRPr="004F5DE6">
        <w:t>CS's time is supported by the National Institute for Health Research (NIHR) Collaboration for Leadership in Applied Health Research and Care West (CLAHRC West) at University Hospitals Bristol NHS Foundation Trust. </w:t>
      </w:r>
      <w:r w:rsidR="00EA2D3A">
        <w:t>The</w:t>
      </w:r>
      <w:r w:rsidR="00EA2D3A" w:rsidRPr="00513584">
        <w:t xml:space="preserve"> </w:t>
      </w:r>
      <w:r w:rsidR="00EA2D3A">
        <w:t>views and opinions expressed in this report are those of the authors and do not necessarily re</w:t>
      </w:r>
      <w:r w:rsidR="00EA2D3A" w:rsidRPr="00402762">
        <w:t>fl</w:t>
      </w:r>
      <w:r w:rsidR="00EA2D3A">
        <w:t xml:space="preserve">ect those of the National Institute for Health Research (NIHR), the NHS or the Department of Health. </w:t>
      </w:r>
    </w:p>
    <w:p w:rsidR="00EA2D3A" w:rsidRDefault="00E26A9B" w:rsidP="009B0DE2">
      <w:pPr>
        <w:autoSpaceDE w:val="0"/>
        <w:autoSpaceDN w:val="0"/>
        <w:adjustRightInd w:val="0"/>
      </w:pPr>
      <w:r w:rsidRPr="00E26A9B">
        <w:t xml:space="preserve">The funder had no role in the conduct of the study, the writing of the manuscript or the decision to submit it for publication. The corresponding author (CS) had full access to all the data in the study and had final responsibility for the decision to submit for publication. </w:t>
      </w:r>
      <w:r w:rsidR="00085137">
        <w:t xml:space="preserve"> </w:t>
      </w:r>
      <w:r w:rsidR="000D3EB9">
        <w:t>CS</w:t>
      </w:r>
      <w:r w:rsidR="007404F7">
        <w:t xml:space="preserve">, </w:t>
      </w:r>
      <w:r w:rsidR="009D2ED3">
        <w:t>AOC</w:t>
      </w:r>
      <w:r w:rsidR="000D3EB9">
        <w:t xml:space="preserve"> and JN act as members of boards for NIHR but </w:t>
      </w:r>
      <w:r w:rsidR="009D2ED3">
        <w:t xml:space="preserve">were </w:t>
      </w:r>
      <w:r w:rsidR="000D3EB9">
        <w:t xml:space="preserve">not </w:t>
      </w:r>
      <w:r w:rsidR="009D2ED3">
        <w:t xml:space="preserve">on </w:t>
      </w:r>
      <w:r w:rsidR="000D3EB9">
        <w:t xml:space="preserve">the board which commissioned this project. </w:t>
      </w:r>
    </w:p>
    <w:p w:rsidR="00EB29C3" w:rsidRDefault="00085137" w:rsidP="000D3EB9">
      <w:pPr>
        <w:pStyle w:val="Heading2"/>
      </w:pPr>
      <w:r>
        <w:lastRenderedPageBreak/>
        <w:t>Ethical approval</w:t>
      </w:r>
    </w:p>
    <w:p w:rsidR="00085137" w:rsidRDefault="00085137" w:rsidP="009B0DE2">
      <w:pPr>
        <w:autoSpaceDE w:val="0"/>
        <w:autoSpaceDN w:val="0"/>
        <w:adjustRightInd w:val="0"/>
      </w:pPr>
      <w:r>
        <w:t>T</w:t>
      </w:r>
      <w:r w:rsidRPr="00B858BE">
        <w:t xml:space="preserve">he study </w:t>
      </w:r>
      <w:r>
        <w:t xml:space="preserve">was </w:t>
      </w:r>
      <w:r w:rsidRPr="00B858BE">
        <w:t>approved by the National Research Ethics Service Committee South West–Frenchay (Reference 12/SW/0009).</w:t>
      </w:r>
      <w:r>
        <w:t xml:space="preserve"> All participants provided informed consent to take part in the trial.</w:t>
      </w:r>
    </w:p>
    <w:p w:rsidR="002E5F39" w:rsidRPr="002E5F39" w:rsidRDefault="002E5F39" w:rsidP="00A27E62">
      <w:pPr>
        <w:pStyle w:val="Heading2"/>
      </w:pPr>
      <w:r w:rsidRPr="002E5F39">
        <w:t>Tr</w:t>
      </w:r>
      <w:hyperlink r:id="rId11" w:history="1">
        <w:r w:rsidRPr="002E5F39">
          <w:rPr>
            <w:rStyle w:val="Hyperlink"/>
            <w:color w:val="1F4D78" w:themeColor="accent1" w:themeShade="7F"/>
            <w:u w:val="none"/>
          </w:rPr>
          <w:t>ansparency</w:t>
        </w:r>
      </w:hyperlink>
    </w:p>
    <w:p w:rsidR="00A27E62" w:rsidRDefault="002E5F39" w:rsidP="00A27E62">
      <w:pPr>
        <w:shd w:val="clear" w:color="auto" w:fill="FFFFFF"/>
        <w:spacing w:line="330" w:lineRule="atLeast"/>
        <w:textAlignment w:val="baseline"/>
      </w:pPr>
      <w:r w:rsidRPr="002E5F39">
        <w:t xml:space="preserve">CS as </w:t>
      </w:r>
      <w:r w:rsidR="00D60F40" w:rsidRPr="002E5F39">
        <w:t xml:space="preserve">guarantor affirms that the manuscript is an honest, accurate, and transparent account of the study being reported; that no important aspects of the study have been omitted; and that any discrepancies from the study as planned </w:t>
      </w:r>
      <w:r>
        <w:t xml:space="preserve">and </w:t>
      </w:r>
      <w:r w:rsidR="00D60F40" w:rsidRPr="002E5F39">
        <w:t>registered have been explained.</w:t>
      </w:r>
    </w:p>
    <w:p w:rsidR="00E12A4E" w:rsidRDefault="00E12A4E" w:rsidP="00A27E62">
      <w:pPr>
        <w:shd w:val="clear" w:color="auto" w:fill="FFFFFF"/>
        <w:spacing w:line="330" w:lineRule="atLeast"/>
        <w:textAlignment w:val="baseline"/>
      </w:pPr>
    </w:p>
    <w:p w:rsidR="00A27E62" w:rsidRDefault="00A27E62" w:rsidP="00605895">
      <w:pPr>
        <w:pStyle w:val="Heading2"/>
      </w:pPr>
      <w:r>
        <w:t>Data sharing</w:t>
      </w:r>
    </w:p>
    <w:p w:rsidR="002E5F39" w:rsidRDefault="002E5F39" w:rsidP="00605895">
      <w:r w:rsidRPr="002E5F39">
        <w:t xml:space="preserve">The research team will consider reasonable requests for sharing of </w:t>
      </w:r>
      <w:r w:rsidR="00D60F40" w:rsidRPr="002E5F39">
        <w:t>patient level data</w:t>
      </w:r>
      <w:r w:rsidRPr="002E5F39">
        <w:t>. Requests should be made to CS. C</w:t>
      </w:r>
      <w:r w:rsidR="00D60F40" w:rsidRPr="002E5F39">
        <w:t xml:space="preserve">onsent </w:t>
      </w:r>
      <w:r w:rsidRPr="002E5F39">
        <w:t xml:space="preserve">for data sharing </w:t>
      </w:r>
      <w:r w:rsidR="00D60F40" w:rsidRPr="002E5F39">
        <w:t>was not obtained but the presented data are anonymised and risk of identification is low</w:t>
      </w:r>
      <w:r w:rsidRPr="002E5F39">
        <w:t xml:space="preserve">. </w:t>
      </w:r>
    </w:p>
    <w:p w:rsidR="00582EFF" w:rsidRDefault="00582EFF" w:rsidP="00582EFF">
      <w:pPr>
        <w:pStyle w:val="Heading2"/>
      </w:pPr>
      <w:r>
        <w:t>Licence</w:t>
      </w:r>
    </w:p>
    <w:p w:rsidR="007C07F7" w:rsidRDefault="007C07F7" w:rsidP="00605895">
      <w:r>
        <w:t xml:space="preserve">A </w:t>
      </w:r>
      <w:r w:rsidRPr="00025E6F">
        <w:rPr>
          <w:b/>
        </w:rPr>
        <w:t>CC BY</w:t>
      </w:r>
      <w:r>
        <w:t xml:space="preserve"> licence is required.</w:t>
      </w:r>
    </w:p>
    <w:p w:rsidR="00582EFF" w:rsidRPr="002E5F39" w:rsidRDefault="00582EFF" w:rsidP="00605895">
      <w:r w:rsidRPr="00582EFF">
        <w:t>The Corresponding Author has the right to grant on behalf of all authors and does grant on behalf of all authors, a worldwide licence (</w:t>
      </w:r>
      <w:hyperlink r:id="rId12" w:tgtFrame="_new" w:history="1">
        <w:r w:rsidRPr="00582EFF">
          <w:t>http://www.bmj.com/sites/default/files/BMJ%20Author%20Licence%20March%202013.doc</w:t>
        </w:r>
      </w:hyperlink>
      <w:r w:rsidRPr="00582EFF">
        <w:t xml:space="preserve">) 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and convert or allow conversion into any format including without limitation audio, iii) create any other derivative work(s) based in whole or part on the on the Contribution, iv) to exploit all subsidiary rights to exploit all subsidiary rights that currently exist or as may exist in the future in the Contribution, v) the inclusion of electronic links from the Contribution to third party material where-ever it may be located; and, vi) licence any third party to do any or all of the above. </w:t>
      </w:r>
    </w:p>
    <w:p w:rsidR="002E5F39" w:rsidRPr="00582EFF" w:rsidRDefault="002E5F39" w:rsidP="00D60F40">
      <w:pPr>
        <w:pStyle w:val="Heading4"/>
        <w:shd w:val="clear" w:color="auto" w:fill="FFFFFF"/>
        <w:spacing w:before="0" w:line="330" w:lineRule="atLeast"/>
        <w:textAlignment w:val="baseline"/>
        <w:rPr>
          <w:rFonts w:asciiTheme="minorHAnsi" w:eastAsiaTheme="minorHAnsi" w:hAnsiTheme="minorHAnsi" w:cs="Arial"/>
          <w:i w:val="0"/>
          <w:iCs w:val="0"/>
          <w:color w:val="auto"/>
        </w:rPr>
      </w:pPr>
    </w:p>
    <w:p w:rsidR="002E5F39" w:rsidRDefault="002E5F39" w:rsidP="00D60F40">
      <w:pPr>
        <w:pStyle w:val="Heading4"/>
        <w:shd w:val="clear" w:color="auto" w:fill="FFFFFF"/>
        <w:spacing w:before="0" w:line="330" w:lineRule="atLeast"/>
        <w:textAlignment w:val="baseline"/>
        <w:rPr>
          <w:rFonts w:ascii="Helvetica" w:hAnsi="Helvetica"/>
          <w:color w:val="333333"/>
        </w:rPr>
      </w:pPr>
    </w:p>
    <w:p w:rsidR="00E7235D" w:rsidRPr="00EC5F6C" w:rsidRDefault="00C91003" w:rsidP="00987B4B">
      <w:pPr>
        <w:pStyle w:val="Heading2"/>
        <w:spacing w:before="0"/>
      </w:pPr>
      <w:r>
        <w:t>References</w:t>
      </w:r>
    </w:p>
    <w:p w:rsidR="000E01B6" w:rsidRPr="000E01B6" w:rsidRDefault="004F0007" w:rsidP="000E01B6">
      <w:pPr>
        <w:pStyle w:val="EndNoteBibliography"/>
        <w:ind w:left="720" w:hanging="720"/>
      </w:pPr>
      <w:r w:rsidRPr="00EC5F6C">
        <w:fldChar w:fldCharType="begin"/>
      </w:r>
      <w:r w:rsidR="00564273" w:rsidRPr="00EC5F6C">
        <w:instrText xml:space="preserve"> ADDIN EN.REFLIST </w:instrText>
      </w:r>
      <w:r w:rsidRPr="00EC5F6C">
        <w:fldChar w:fldCharType="separate"/>
      </w:r>
      <w:r w:rsidR="000E01B6" w:rsidRPr="000E01B6">
        <w:t>1. Coulter A, Entwistle VA, Eccles A, Ryan S, Shepperd S, Perera R. Personalised care planning for adults with chronic or long-term health conditions. Cochrane Database Syst Rev 2015;</w:t>
      </w:r>
      <w:r w:rsidR="000E01B6" w:rsidRPr="000E01B6">
        <w:rPr>
          <w:b/>
        </w:rPr>
        <w:t>3</w:t>
      </w:r>
      <w:r w:rsidR="000E01B6" w:rsidRPr="000E01B6">
        <w:t>:CD010523.</w:t>
      </w:r>
    </w:p>
    <w:p w:rsidR="000E01B6" w:rsidRPr="000E01B6" w:rsidRDefault="000E01B6" w:rsidP="000E01B6">
      <w:pPr>
        <w:pStyle w:val="EndNoteBibliography"/>
        <w:ind w:left="720" w:hanging="720"/>
      </w:pPr>
      <w:r w:rsidRPr="000E01B6">
        <w:t>2. Panagioti M, Richardson G, Small N, et al. Self-management support interventions to reduce health care utilisation without compromising outcomes: a systematic review and meta-analysis. BMC health services research 2014;</w:t>
      </w:r>
      <w:r w:rsidRPr="000E01B6">
        <w:rPr>
          <w:b/>
        </w:rPr>
        <w:t>14</w:t>
      </w:r>
      <w:r w:rsidRPr="000E01B6">
        <w:t>:356.</w:t>
      </w:r>
    </w:p>
    <w:p w:rsidR="000E01B6" w:rsidRPr="000E01B6" w:rsidRDefault="000E01B6" w:rsidP="000E01B6">
      <w:pPr>
        <w:pStyle w:val="EndNoteBibliography"/>
        <w:ind w:left="720" w:hanging="720"/>
      </w:pPr>
      <w:r w:rsidRPr="000E01B6">
        <w:t xml:space="preserve">3. NHS England. Technology Enabled Care Services (TECS). 2015; (14/04/2015). </w:t>
      </w:r>
      <w:hyperlink r:id="rId13" w:history="1">
        <w:r w:rsidRPr="000E01B6">
          <w:rPr>
            <w:rStyle w:val="Hyperlink"/>
          </w:rPr>
          <w:t>http://www.england.nhs.uk/ourwork/qual-clin-lead/tecs/</w:t>
        </w:r>
      </w:hyperlink>
      <w:r w:rsidRPr="000E01B6">
        <w:t xml:space="preserve"> (accessed 23/03/2016).</w:t>
      </w:r>
    </w:p>
    <w:p w:rsidR="000E01B6" w:rsidRPr="000E01B6" w:rsidRDefault="000E01B6" w:rsidP="000E01B6">
      <w:pPr>
        <w:pStyle w:val="EndNoteBibliography"/>
        <w:ind w:left="720" w:hanging="720"/>
      </w:pPr>
      <w:r w:rsidRPr="000E01B6">
        <w:lastRenderedPageBreak/>
        <w:t>4. Darkins A, Ryan P, Kobb R, et al. Care Coordination/Home Telehealth: the systematic implementation of health informatics, home telehealth, and disease management to support the care of veteran patients with chronic conditions. Telemed J E Health 2008;</w:t>
      </w:r>
      <w:r w:rsidRPr="000E01B6">
        <w:rPr>
          <w:b/>
        </w:rPr>
        <w:t>14</w:t>
      </w:r>
      <w:r w:rsidRPr="000E01B6">
        <w:t>(10):1118-26.</w:t>
      </w:r>
    </w:p>
    <w:p w:rsidR="000E01B6" w:rsidRPr="000E01B6" w:rsidRDefault="000E01B6" w:rsidP="000E01B6">
      <w:pPr>
        <w:pStyle w:val="EndNoteBibliography"/>
        <w:ind w:left="720" w:hanging="720"/>
      </w:pPr>
      <w:r w:rsidRPr="000E01B6">
        <w:t xml:space="preserve">5. Cruickshank J. Telehealth: what can the NHS learn from experience at the US Veterans Health Administration? 2012. </w:t>
      </w:r>
      <w:hyperlink r:id="rId14" w:history="1">
        <w:r w:rsidRPr="000E01B6">
          <w:rPr>
            <w:rStyle w:val="Hyperlink"/>
          </w:rPr>
          <w:t>http://www.2020health.org/dms/2020health/downloads/reports/Telehealth-VA/Telehealth%20VA.pdf</w:t>
        </w:r>
      </w:hyperlink>
      <w:r w:rsidRPr="000E01B6">
        <w:t xml:space="preserve"> (accessed 22/03/2016).</w:t>
      </w:r>
    </w:p>
    <w:p w:rsidR="000E01B6" w:rsidRPr="000E01B6" w:rsidRDefault="000E01B6" w:rsidP="000E01B6">
      <w:pPr>
        <w:pStyle w:val="EndNoteBibliography"/>
        <w:ind w:left="720" w:hanging="720"/>
      </w:pPr>
      <w:r w:rsidRPr="000E01B6">
        <w:t xml:space="preserve">6. European Commission. Renewing Health: REgioNs of Europe WorkiNg toGether for HEALTH. 2013. </w:t>
      </w:r>
      <w:hyperlink r:id="rId15" w:history="1">
        <w:r w:rsidRPr="000E01B6">
          <w:rPr>
            <w:rStyle w:val="Hyperlink"/>
          </w:rPr>
          <w:t>http://www.renewinghealth.eu/documents/28946/5c71382c-effb-4a6b-9eaf-5b3e98219a04</w:t>
        </w:r>
      </w:hyperlink>
      <w:r w:rsidRPr="000E01B6">
        <w:t xml:space="preserve"> (accessed 14/05/2015).</w:t>
      </w:r>
    </w:p>
    <w:p w:rsidR="000E01B6" w:rsidRPr="000E01B6" w:rsidRDefault="000E01B6" w:rsidP="000E01B6">
      <w:pPr>
        <w:pStyle w:val="EndNoteBibliography"/>
        <w:ind w:left="720" w:hanging="720"/>
      </w:pPr>
      <w:r w:rsidRPr="000E01B6">
        <w:t>7. Ekeland A, Bowes A, Flottorp S. Effectiveness of telemedicine: a systematic review of reviews. Int J Med Inform 2010;</w:t>
      </w:r>
      <w:r w:rsidRPr="000E01B6">
        <w:rPr>
          <w:b/>
        </w:rPr>
        <w:t>79</w:t>
      </w:r>
      <w:r w:rsidRPr="000E01B6">
        <w:t>(11):736 - 71.</w:t>
      </w:r>
    </w:p>
    <w:p w:rsidR="000E01B6" w:rsidRPr="000E01B6" w:rsidRDefault="000E01B6" w:rsidP="000E01B6">
      <w:pPr>
        <w:pStyle w:val="EndNoteBibliography"/>
        <w:ind w:left="720" w:hanging="720"/>
      </w:pPr>
      <w:r w:rsidRPr="000E01B6">
        <w:t>8. Wootton R. Twenty years of telemedicine in chronic disease management-an evidence synthesis. J Telemed Telecare 2012;</w:t>
      </w:r>
      <w:r w:rsidRPr="000E01B6">
        <w:rPr>
          <w:b/>
        </w:rPr>
        <w:t>18</w:t>
      </w:r>
      <w:r w:rsidRPr="000E01B6">
        <w:t>(4):211 - 20.</w:t>
      </w:r>
    </w:p>
    <w:p w:rsidR="000E01B6" w:rsidRPr="000E01B6" w:rsidRDefault="000E01B6" w:rsidP="000E01B6">
      <w:pPr>
        <w:pStyle w:val="EndNoteBibliography"/>
        <w:ind w:left="720" w:hanging="720"/>
      </w:pPr>
      <w:r w:rsidRPr="000E01B6">
        <w:t>9. Black AD, Car J, Pagliari C, et al. The impact of eHealth on the quality and safety of health care: a systematic overview. PLoS Medicine 2011;</w:t>
      </w:r>
      <w:r w:rsidRPr="000E01B6">
        <w:rPr>
          <w:b/>
        </w:rPr>
        <w:t>8</w:t>
      </w:r>
      <w:r w:rsidRPr="000E01B6">
        <w:t>(1):e1000387.</w:t>
      </w:r>
    </w:p>
    <w:p w:rsidR="000E01B6" w:rsidRPr="000E01B6" w:rsidRDefault="000E01B6" w:rsidP="000E01B6">
      <w:pPr>
        <w:pStyle w:val="EndNoteBibliography"/>
        <w:ind w:left="720" w:hanging="720"/>
      </w:pPr>
      <w:r w:rsidRPr="000E01B6">
        <w:t xml:space="preserve">10. Flodgren G, Rachas A, Farmer Andrew J, Inzitari M, Shepperd S. Interactive telemedicine: effects on professional practice and health care outcomes. Cochrane Database Syst Rev 2015; (9). </w:t>
      </w:r>
      <w:hyperlink r:id="rId16" w:history="1">
        <w:r w:rsidRPr="000E01B6">
          <w:rPr>
            <w:rStyle w:val="Hyperlink"/>
          </w:rPr>
          <w:t>http://onlinelibrary.wiley.com/doi/10.1002/14651858.CD002098.pub2/abstract</w:t>
        </w:r>
      </w:hyperlink>
      <w:r w:rsidRPr="000E01B6">
        <w:t xml:space="preserve"> (accessed 30/12/2015).</w:t>
      </w:r>
    </w:p>
    <w:p w:rsidR="000E01B6" w:rsidRPr="000E01B6" w:rsidRDefault="000E01B6" w:rsidP="000E01B6">
      <w:pPr>
        <w:pStyle w:val="EndNoteBibliography"/>
        <w:ind w:left="720" w:hanging="720"/>
      </w:pPr>
      <w:r w:rsidRPr="000E01B6">
        <w:t>11. Real world testing of 'combinatorial innovation': a global invitation to innovators. 2015; (30/12/15). https://</w:t>
      </w:r>
      <w:hyperlink r:id="rId17" w:history="1">
        <w:r w:rsidRPr="000E01B6">
          <w:rPr>
            <w:rStyle w:val="Hyperlink"/>
          </w:rPr>
          <w:t>www.england.nhs.uk/wp-content/uploads/2015/03/test-bed-prospectus.pdf</w:t>
        </w:r>
      </w:hyperlink>
      <w:r w:rsidRPr="000E01B6">
        <w:t xml:space="preserve"> (accessed 30/12/2015).</w:t>
      </w:r>
    </w:p>
    <w:p w:rsidR="000E01B6" w:rsidRPr="000E01B6" w:rsidRDefault="000E01B6" w:rsidP="000E01B6">
      <w:pPr>
        <w:pStyle w:val="EndNoteBibliography"/>
        <w:ind w:left="720" w:hanging="720"/>
      </w:pPr>
      <w:r w:rsidRPr="000E01B6">
        <w:t>12. Five Year Forward View. 2014. https://</w:t>
      </w:r>
      <w:hyperlink r:id="rId18" w:history="1">
        <w:r w:rsidRPr="000E01B6">
          <w:rPr>
            <w:rStyle w:val="Hyperlink"/>
          </w:rPr>
          <w:t>www.england.nhs.uk/wp-content/uploads/2014/10/5yfv-web.pdf</w:t>
        </w:r>
      </w:hyperlink>
      <w:r w:rsidRPr="000E01B6">
        <w:t xml:space="preserve"> (accessed 30/12/2015).</w:t>
      </w:r>
    </w:p>
    <w:p w:rsidR="000E01B6" w:rsidRPr="000E01B6" w:rsidRDefault="000E01B6" w:rsidP="000E01B6">
      <w:pPr>
        <w:pStyle w:val="EndNoteBibliography"/>
        <w:ind w:left="720" w:hanging="720"/>
      </w:pPr>
      <w:r w:rsidRPr="000E01B6">
        <w:t>13. Mistry H. Systematic review of studies of the cost-effectiveness of telemedicine and telecare. Changes in the economic evidence over twenty years. J Telemed Telecare 2012;</w:t>
      </w:r>
      <w:r w:rsidRPr="000E01B6">
        <w:rPr>
          <w:b/>
        </w:rPr>
        <w:t>18</w:t>
      </w:r>
      <w:r w:rsidRPr="000E01B6">
        <w:t>(1):1-6.</w:t>
      </w:r>
    </w:p>
    <w:p w:rsidR="000E01B6" w:rsidRPr="000E01B6" w:rsidRDefault="000E01B6" w:rsidP="000E01B6">
      <w:pPr>
        <w:pStyle w:val="EndNoteBibliography"/>
        <w:ind w:left="720" w:hanging="720"/>
      </w:pPr>
      <w:r w:rsidRPr="000E01B6">
        <w:t>14. Merriel SWD, Andrews V, Salisbury C. Telehealth interventions for primary prevention of cardiovascular disease: A systematic review and meta-analysis. Prev Med 2014;</w:t>
      </w:r>
      <w:r w:rsidRPr="000E01B6">
        <w:rPr>
          <w:b/>
        </w:rPr>
        <w:t>64</w:t>
      </w:r>
      <w:r w:rsidRPr="000E01B6">
        <w:t>:88-95.</w:t>
      </w:r>
    </w:p>
    <w:p w:rsidR="000E01B6" w:rsidRPr="000E01B6" w:rsidRDefault="000E01B6" w:rsidP="000E01B6">
      <w:pPr>
        <w:pStyle w:val="EndNoteBibliography"/>
        <w:ind w:left="720" w:hanging="720"/>
      </w:pPr>
      <w:r w:rsidRPr="000E01B6">
        <w:t>15. Vassilev I, Rowsell A, Pope C, et al. Assessing the implementability of telehealth interventions for self-management support: a realist review. Implement Sci 2015;</w:t>
      </w:r>
      <w:r w:rsidRPr="000E01B6">
        <w:rPr>
          <w:b/>
        </w:rPr>
        <w:t>10</w:t>
      </w:r>
      <w:r w:rsidRPr="000E01B6">
        <w:t>:59.</w:t>
      </w:r>
    </w:p>
    <w:p w:rsidR="000E01B6" w:rsidRPr="000E01B6" w:rsidRDefault="000E01B6" w:rsidP="000E01B6">
      <w:pPr>
        <w:pStyle w:val="EndNoteBibliography"/>
        <w:ind w:left="720" w:hanging="720"/>
      </w:pPr>
      <w:r w:rsidRPr="000E01B6">
        <w:t>16. Segar J, Rogers A, Salisbury C, Thomas C. Roles and identities in transition: boundaries of work and inter-professional relationships at the interface between telehealth and primary care. Health Soc Care Community 2013;</w:t>
      </w:r>
      <w:r w:rsidRPr="000E01B6">
        <w:rPr>
          <w:b/>
        </w:rPr>
        <w:t>21</w:t>
      </w:r>
      <w:r w:rsidRPr="000E01B6">
        <w:t>(6):606-13.</w:t>
      </w:r>
    </w:p>
    <w:p w:rsidR="000E01B6" w:rsidRPr="000E01B6" w:rsidRDefault="000E01B6" w:rsidP="000E01B6">
      <w:pPr>
        <w:pStyle w:val="EndNoteBibliography"/>
        <w:ind w:left="720" w:hanging="720"/>
      </w:pPr>
      <w:r w:rsidRPr="000E01B6">
        <w:t>17. Edwards L, Thomas C, Gregory A, et al. Are people with chronic diseases interested in using telehealth? A cross-sectional postal survey. Journal of medical Internet research 2014;</w:t>
      </w:r>
      <w:r w:rsidRPr="000E01B6">
        <w:rPr>
          <w:b/>
        </w:rPr>
        <w:t>16</w:t>
      </w:r>
      <w:r w:rsidRPr="000E01B6">
        <w:t>(5):e123.</w:t>
      </w:r>
    </w:p>
    <w:p w:rsidR="000E01B6" w:rsidRPr="000E01B6" w:rsidRDefault="000E01B6" w:rsidP="000E01B6">
      <w:pPr>
        <w:pStyle w:val="EndNoteBibliography"/>
        <w:ind w:left="720" w:hanging="720"/>
      </w:pPr>
      <w:r w:rsidRPr="000E01B6">
        <w:t>18. Salisbury C, Thomas C, O'Cathain A, et al. TElehealth in CHronic disease: mixed-methods study to develop the TECH conceptual model for intervention design and evaluation. Bmj Open 2015;</w:t>
      </w:r>
      <w:r w:rsidRPr="000E01B6">
        <w:rPr>
          <w:b/>
        </w:rPr>
        <w:t>5</w:t>
      </w:r>
      <w:r w:rsidRPr="000E01B6">
        <w:t>(2):e006448.</w:t>
      </w:r>
    </w:p>
    <w:p w:rsidR="000E01B6" w:rsidRPr="000E01B6" w:rsidRDefault="000E01B6" w:rsidP="000E01B6">
      <w:pPr>
        <w:pStyle w:val="EndNoteBibliography"/>
        <w:ind w:left="720" w:hanging="720"/>
      </w:pPr>
      <w:r w:rsidRPr="000E01B6">
        <w:t>19. Thomas CL, Man M-S, O'Cathain A, et al. Effectiveness and cost-effectiveness of a telehealth intervention to support the management of long-term conditions: study protocol for two linked randomized controlled trials. Trials 2014;</w:t>
      </w:r>
      <w:r w:rsidRPr="000E01B6">
        <w:rPr>
          <w:b/>
        </w:rPr>
        <w:t>15</w:t>
      </w:r>
      <w:r w:rsidRPr="000E01B6">
        <w:t>(1):36.</w:t>
      </w:r>
    </w:p>
    <w:p w:rsidR="000E01B6" w:rsidRPr="000E01B6" w:rsidRDefault="000E01B6" w:rsidP="000E01B6">
      <w:pPr>
        <w:pStyle w:val="EndNoteBibliography"/>
        <w:ind w:left="720" w:hanging="720"/>
      </w:pPr>
      <w:r w:rsidRPr="000E01B6">
        <w:t>20. British Cardiac Society, British Hypertension Society, Diabetes UK, Heart UK, Primary Care Cardiovascular Society, Stroke Association. JBS 2: Joint British Societies' guidelines on prevention of cardiovascular disease in clinical practice. Heart 2005;</w:t>
      </w:r>
      <w:r w:rsidRPr="000E01B6">
        <w:rPr>
          <w:b/>
        </w:rPr>
        <w:t>91 Suppl 5</w:t>
      </w:r>
      <w:r w:rsidRPr="000E01B6">
        <w:t>:v1-52.</w:t>
      </w:r>
    </w:p>
    <w:p w:rsidR="000E01B6" w:rsidRPr="000E01B6" w:rsidRDefault="000E01B6" w:rsidP="000E01B6">
      <w:pPr>
        <w:pStyle w:val="EndNoteBibliography"/>
        <w:ind w:left="720" w:hanging="720"/>
      </w:pPr>
      <w:r w:rsidRPr="000E01B6">
        <w:t>21. Hippisley-Cox J, Coupland C, Vinogradova Y, et al. Predicting cardiovascular risk in England and Wales: prospective derivation and validation of QRISK2. BMJ 2008;</w:t>
      </w:r>
      <w:r w:rsidRPr="000E01B6">
        <w:rPr>
          <w:b/>
        </w:rPr>
        <w:t>336</w:t>
      </w:r>
      <w:r w:rsidRPr="000E01B6">
        <w:t>(7659):1475-82.</w:t>
      </w:r>
    </w:p>
    <w:p w:rsidR="000E01B6" w:rsidRPr="000E01B6" w:rsidRDefault="000E01B6" w:rsidP="000E01B6">
      <w:pPr>
        <w:pStyle w:val="EndNoteBibliography"/>
        <w:ind w:left="720" w:hanging="720"/>
      </w:pPr>
      <w:r w:rsidRPr="000E01B6">
        <w:t>22. Townsend N, Williams J, Bhatnagar P, Wickramasinghe K, Rayner M. Cardiovascular disease statistics, 2014. London, 2014.</w:t>
      </w:r>
    </w:p>
    <w:p w:rsidR="000E01B6" w:rsidRPr="000E01B6" w:rsidRDefault="000E01B6" w:rsidP="000E01B6">
      <w:pPr>
        <w:pStyle w:val="EndNoteBibliography"/>
        <w:ind w:left="720" w:hanging="720"/>
      </w:pPr>
      <w:r w:rsidRPr="000E01B6">
        <w:t>23. Agarwal R, Bills JE, Hecht TJ, Light RP. Role of Home Blood Pressure Monitoring in Overcoming Therapeutic Inertia and Improving Hypertension Control A Systematic Review and Meta-Analysis. Hypertension 2011;</w:t>
      </w:r>
      <w:r w:rsidRPr="000E01B6">
        <w:rPr>
          <w:b/>
        </w:rPr>
        <w:t>57</w:t>
      </w:r>
      <w:r w:rsidRPr="000E01B6">
        <w:t>(1):29-38.</w:t>
      </w:r>
    </w:p>
    <w:p w:rsidR="000E01B6" w:rsidRPr="000E01B6" w:rsidRDefault="000E01B6" w:rsidP="000E01B6">
      <w:pPr>
        <w:pStyle w:val="EndNoteBibliography"/>
        <w:ind w:left="720" w:hanging="720"/>
      </w:pPr>
      <w:r w:rsidRPr="000E01B6">
        <w:t>24. Whittaker R, McRobbie H, Bullen C, Borland R, Rodgers A, Gu Y. Mobile phone-based interventions for smoking cessation. Cochrane Database Syst Rev 2012;</w:t>
      </w:r>
      <w:r w:rsidRPr="000E01B6">
        <w:rPr>
          <w:b/>
        </w:rPr>
        <w:t>7</w:t>
      </w:r>
      <w:r w:rsidRPr="000E01B6">
        <w:t>(11):CD006611.</w:t>
      </w:r>
    </w:p>
    <w:p w:rsidR="000E01B6" w:rsidRPr="000E01B6" w:rsidRDefault="000E01B6" w:rsidP="000E01B6">
      <w:pPr>
        <w:pStyle w:val="EndNoteBibliography"/>
        <w:ind w:left="720" w:hanging="720"/>
      </w:pPr>
      <w:r w:rsidRPr="000E01B6">
        <w:t>25. Wieland LS, Falzon L, Sciamanna CN, et al. Interactive computer-based interventions for weight loss or weight maintenance in overweight or obese people. Cochrane Database of Systematic Reviews 2012;</w:t>
      </w:r>
      <w:r w:rsidRPr="000E01B6">
        <w:rPr>
          <w:b/>
        </w:rPr>
        <w:t>8</w:t>
      </w:r>
      <w:r w:rsidRPr="000E01B6">
        <w:t>:CD007675.</w:t>
      </w:r>
    </w:p>
    <w:p w:rsidR="000E01B6" w:rsidRPr="000E01B6" w:rsidRDefault="000E01B6" w:rsidP="000E01B6">
      <w:pPr>
        <w:pStyle w:val="EndNoteBibliography"/>
        <w:ind w:left="720" w:hanging="720"/>
      </w:pPr>
      <w:r w:rsidRPr="000E01B6">
        <w:t>26. Department of Health. Putting Prevention First, Vascular Checks: risk assessment and management. London: Department of Health, 2008.</w:t>
      </w:r>
    </w:p>
    <w:p w:rsidR="000E01B6" w:rsidRPr="000E01B6" w:rsidRDefault="000E01B6" w:rsidP="000E01B6">
      <w:pPr>
        <w:pStyle w:val="EndNoteBibliography"/>
        <w:ind w:left="720" w:hanging="720"/>
      </w:pPr>
      <w:r w:rsidRPr="000E01B6">
        <w:lastRenderedPageBreak/>
        <w:t>27. Man M-S, Rick J, Bower P. Improving recruitment to a study of telehealth management for long-term conditions in primary care: two embedded, randomised controlled trials of optimised patient information materials. Trials 2015;</w:t>
      </w:r>
      <w:r w:rsidRPr="000E01B6">
        <w:rPr>
          <w:b/>
        </w:rPr>
        <w:t>16</w:t>
      </w:r>
      <w:r w:rsidRPr="000E01B6">
        <w:t>(1):1-11.</w:t>
      </w:r>
    </w:p>
    <w:p w:rsidR="000E01B6" w:rsidRPr="000E01B6" w:rsidRDefault="000E01B6" w:rsidP="000E01B6">
      <w:pPr>
        <w:pStyle w:val="EndNoteBibliography"/>
        <w:ind w:left="720" w:hanging="720"/>
      </w:pPr>
      <w:r w:rsidRPr="000E01B6">
        <w:t>28. Bosworth HB, Powers BJ, Olsen MK, et al. Home blood pressure management and improved blood pressure control: results from a randomized controlled trial. Arch Intern Med 2011;</w:t>
      </w:r>
      <w:r w:rsidRPr="000E01B6">
        <w:rPr>
          <w:b/>
        </w:rPr>
        <w:t>171</w:t>
      </w:r>
      <w:r w:rsidRPr="000E01B6">
        <w:t>(13):1173-80.</w:t>
      </w:r>
    </w:p>
    <w:p w:rsidR="000E01B6" w:rsidRPr="000E01B6" w:rsidRDefault="000E01B6" w:rsidP="000E01B6">
      <w:pPr>
        <w:pStyle w:val="EndNoteBibliography"/>
        <w:ind w:left="720" w:hanging="720"/>
      </w:pPr>
      <w:r w:rsidRPr="000E01B6">
        <w:t>29. Bosworth HB, Olsen MK, Grubber JM, et al. Two Self-management Interventions to Improve Hypertension Control: a randomized trial. Ann Intern Med 2009;</w:t>
      </w:r>
      <w:r w:rsidRPr="000E01B6">
        <w:rPr>
          <w:b/>
        </w:rPr>
        <w:t>151</w:t>
      </w:r>
      <w:r w:rsidRPr="000E01B6">
        <w:t>(10):687-95.</w:t>
      </w:r>
    </w:p>
    <w:p w:rsidR="000E01B6" w:rsidRPr="000E01B6" w:rsidRDefault="000E01B6" w:rsidP="000E01B6">
      <w:pPr>
        <w:pStyle w:val="EndNoteBibliography"/>
        <w:ind w:left="720" w:hanging="720"/>
      </w:pPr>
      <w:r w:rsidRPr="000E01B6">
        <w:t>30. Greaves CJ, Sheppard KE, Abraham C, et al. Systematic review of reviews of intervention components associated with increased effectiveness in dietary and physical activity interventions. BMC Public Health 2011;</w:t>
      </w:r>
      <w:r w:rsidRPr="000E01B6">
        <w:rPr>
          <w:b/>
        </w:rPr>
        <w:t>11</w:t>
      </w:r>
      <w:r w:rsidRPr="000E01B6">
        <w:t>:119.</w:t>
      </w:r>
    </w:p>
    <w:p w:rsidR="000E01B6" w:rsidRPr="000E01B6" w:rsidRDefault="000E01B6" w:rsidP="000E01B6">
      <w:pPr>
        <w:pStyle w:val="EndNoteBibliography"/>
        <w:ind w:left="720" w:hanging="720"/>
      </w:pPr>
      <w:r w:rsidRPr="000E01B6">
        <w:t xml:space="preserve">31. National Institute for Health and Care Excellence. Hypertension: clinical management of primary hypertension in adults. CG127. 2011. </w:t>
      </w:r>
      <w:hyperlink r:id="rId19" w:history="1">
        <w:r w:rsidRPr="000E01B6">
          <w:rPr>
            <w:rStyle w:val="Hyperlink"/>
          </w:rPr>
          <w:t>www.nice.org.uk/guidance/CG127</w:t>
        </w:r>
      </w:hyperlink>
      <w:r w:rsidRPr="000E01B6">
        <w:t xml:space="preserve"> ).</w:t>
      </w:r>
    </w:p>
    <w:p w:rsidR="000E01B6" w:rsidRPr="000E01B6" w:rsidRDefault="000E01B6" w:rsidP="000E01B6">
      <w:pPr>
        <w:pStyle w:val="EndNoteBibliography"/>
        <w:ind w:left="720" w:hanging="720"/>
      </w:pPr>
      <w:r w:rsidRPr="000E01B6">
        <w:t xml:space="preserve">32. van Reenen M, Janssen B. EQ-5D-5L User Guide. Basic information on how to use the EQ-5D-5L instrument. Version 2.1. 2015. </w:t>
      </w:r>
      <w:hyperlink r:id="rId20" w:history="1">
        <w:r w:rsidRPr="000E01B6">
          <w:rPr>
            <w:rStyle w:val="Hyperlink"/>
          </w:rPr>
          <w:t>http://www.euroqol.org/fileadmin/user_upload/Documenten/PDF/Folders_Flyers/EQ-5D-5L_UserGuide_2015.pdf</w:t>
        </w:r>
      </w:hyperlink>
      <w:r w:rsidRPr="000E01B6">
        <w:t xml:space="preserve"> (accessed 11/01/2016).</w:t>
      </w:r>
    </w:p>
    <w:p w:rsidR="000E01B6" w:rsidRPr="000E01B6" w:rsidRDefault="000E01B6" w:rsidP="000E01B6">
      <w:pPr>
        <w:pStyle w:val="EndNoteBibliography"/>
        <w:ind w:left="720" w:hanging="720"/>
      </w:pPr>
      <w:r w:rsidRPr="000E01B6">
        <w:t>33. Osborne RH, Elsworth GR, Whitfield K. The Health Education Impact Questionnaire (heiQ): an outcomes and evaluation measure for patient education and self-management interventions for people with chronic conditions. Patient Educ Couns 2007;</w:t>
      </w:r>
      <w:r w:rsidRPr="000E01B6">
        <w:rPr>
          <w:b/>
        </w:rPr>
        <w:t>66</w:t>
      </w:r>
      <w:r w:rsidRPr="000E01B6">
        <w:t>(2):192-201.</w:t>
      </w:r>
    </w:p>
    <w:p w:rsidR="000E01B6" w:rsidRPr="000E01B6" w:rsidRDefault="000E01B6" w:rsidP="000E01B6">
      <w:pPr>
        <w:pStyle w:val="EndNoteBibliography"/>
        <w:ind w:left="720" w:hanging="720"/>
      </w:pPr>
      <w:r w:rsidRPr="000E01B6">
        <w:t>34. Paxton AE, Strycker LA, Toobert DJ, Ammerman AS, Glasgow RE. Starting the conversation performance of a brief dietary assessment and intervention tool for health professionals. Am J Prev Med 2011;</w:t>
      </w:r>
      <w:r w:rsidRPr="000E01B6">
        <w:rPr>
          <w:b/>
        </w:rPr>
        <w:t>40</w:t>
      </w:r>
      <w:r w:rsidRPr="000E01B6">
        <w:t>(1):67-71.</w:t>
      </w:r>
    </w:p>
    <w:p w:rsidR="000E01B6" w:rsidRPr="000E01B6" w:rsidRDefault="000E01B6" w:rsidP="000E01B6">
      <w:pPr>
        <w:pStyle w:val="EndNoteBibliography"/>
        <w:ind w:left="720" w:hanging="720"/>
      </w:pPr>
      <w:r w:rsidRPr="000E01B6">
        <w:t>35. Morisky DE, Green LW, Levine DM. Concurrent and predictive validity of a self-reported measure of medication adherence. Med Care 1986;</w:t>
      </w:r>
      <w:r w:rsidRPr="000E01B6">
        <w:rPr>
          <w:b/>
        </w:rPr>
        <w:t>24</w:t>
      </w:r>
      <w:r w:rsidRPr="000E01B6">
        <w:t>(1):67-74.</w:t>
      </w:r>
    </w:p>
    <w:p w:rsidR="000E01B6" w:rsidRPr="000E01B6" w:rsidRDefault="000E01B6" w:rsidP="000E01B6">
      <w:pPr>
        <w:pStyle w:val="EndNoteBibliography"/>
        <w:ind w:left="720" w:hanging="720"/>
      </w:pPr>
      <w:r w:rsidRPr="000E01B6">
        <w:t>36. Norman DC, Skinner AH. eHEALS: The eHealth Literacy Scale. Journal of medical Internet research 2006;</w:t>
      </w:r>
      <w:r w:rsidRPr="000E01B6">
        <w:rPr>
          <w:b/>
        </w:rPr>
        <w:t>8</w:t>
      </w:r>
      <w:r w:rsidRPr="000E01B6">
        <w:t>(4):e27.</w:t>
      </w:r>
    </w:p>
    <w:p w:rsidR="000E01B6" w:rsidRPr="000E01B6" w:rsidRDefault="000E01B6" w:rsidP="000E01B6">
      <w:pPr>
        <w:pStyle w:val="EndNoteBibliography"/>
        <w:ind w:left="720" w:hanging="720"/>
      </w:pPr>
      <w:r w:rsidRPr="000E01B6">
        <w:t>37. Haggerty JL, Roberge D, Freeman GK, Beaulieu C, Breton M. Validation of a generic measure of continuity of care: when patients encounter several clinicians. Annals of family medicine 2012;</w:t>
      </w:r>
      <w:r w:rsidRPr="000E01B6">
        <w:rPr>
          <w:b/>
        </w:rPr>
        <w:t>10</w:t>
      </w:r>
      <w:r w:rsidRPr="000E01B6">
        <w:t>(5):443-51.</w:t>
      </w:r>
    </w:p>
    <w:p w:rsidR="000E01B6" w:rsidRPr="000E01B6" w:rsidRDefault="000E01B6" w:rsidP="000E01B6">
      <w:pPr>
        <w:pStyle w:val="EndNoteBibliography"/>
        <w:ind w:left="720" w:hanging="720"/>
      </w:pPr>
      <w:r w:rsidRPr="000E01B6">
        <w:t>38. Montgomery AA, Fahey T, Peters TJ, MacIntosh C, Sharp DJ. Evaluation of computer based clinical decision support system and risk chart for management of hypertension in primary care: randomised controlled trial. BMJ 2000;</w:t>
      </w:r>
      <w:r w:rsidRPr="000E01B6">
        <w:rPr>
          <w:b/>
        </w:rPr>
        <w:t>320</w:t>
      </w:r>
      <w:r w:rsidRPr="000E01B6">
        <w:t>(7236):686-90.</w:t>
      </w:r>
    </w:p>
    <w:p w:rsidR="000E01B6" w:rsidRPr="000E01B6" w:rsidRDefault="000E01B6" w:rsidP="000E01B6">
      <w:pPr>
        <w:pStyle w:val="EndNoteBibliography"/>
        <w:ind w:left="720" w:hanging="720"/>
      </w:pPr>
      <w:r w:rsidRPr="000E01B6">
        <w:t>39. Frangakis C, Rubin D. Principal stratification in causal inference. Biometrics 2002;</w:t>
      </w:r>
      <w:r w:rsidRPr="000E01B6">
        <w:rPr>
          <w:b/>
        </w:rPr>
        <w:t>58</w:t>
      </w:r>
      <w:r w:rsidRPr="000E01B6">
        <w:t>(1):21-29.</w:t>
      </w:r>
    </w:p>
    <w:p w:rsidR="000E01B6" w:rsidRPr="000E01B6" w:rsidRDefault="000E01B6" w:rsidP="000E01B6">
      <w:pPr>
        <w:pStyle w:val="EndNoteBibliography"/>
        <w:ind w:left="720" w:hanging="720"/>
      </w:pPr>
      <w:r w:rsidRPr="000E01B6">
        <w:t>40. Inkster M, Montgomery A, Donnan P, MacDonald T, Sullivan F, Fahey T. Organisational factors in relation to control of blood pressure: an observational study. Br J Gen Pract 2005;</w:t>
      </w:r>
      <w:r w:rsidRPr="000E01B6">
        <w:rPr>
          <w:b/>
        </w:rPr>
        <w:t>55</w:t>
      </w:r>
      <w:r w:rsidRPr="000E01B6">
        <w:t>(521):931-37.</w:t>
      </w:r>
    </w:p>
    <w:p w:rsidR="000E01B6" w:rsidRPr="000E01B6" w:rsidRDefault="000E01B6" w:rsidP="000E01B6">
      <w:pPr>
        <w:pStyle w:val="EndNoteBibliography"/>
        <w:ind w:left="720" w:hanging="720"/>
      </w:pPr>
      <w:r w:rsidRPr="000E01B6">
        <w:t>41. Margolis K, Asche S, Bergdall A, et al. Effect of home blood pressure telemonitoring and pharmacist management on blood pressure control: a cluster randomized clinical trial. JAMA 2013;</w:t>
      </w:r>
      <w:r w:rsidRPr="000E01B6">
        <w:rPr>
          <w:b/>
        </w:rPr>
        <w:t>310</w:t>
      </w:r>
      <w:r w:rsidRPr="000E01B6">
        <w:t>(1):46-56.</w:t>
      </w:r>
    </w:p>
    <w:p w:rsidR="000E01B6" w:rsidRPr="000E01B6" w:rsidRDefault="000E01B6" w:rsidP="000E01B6">
      <w:pPr>
        <w:pStyle w:val="EndNoteBibliography"/>
        <w:ind w:left="720" w:hanging="720"/>
      </w:pPr>
      <w:r w:rsidRPr="000E01B6">
        <w:t>42. Green BB, Cook AJ, Ralston JD, et al. Effectiveness of home blood pressure monitoring, Web communication, and pharmacist care on hypertension control: a randomized controlled trial. JAMA 2008;</w:t>
      </w:r>
      <w:r w:rsidRPr="000E01B6">
        <w:rPr>
          <w:b/>
        </w:rPr>
        <w:t>299</w:t>
      </w:r>
      <w:r w:rsidRPr="000E01B6">
        <w:t>(24):2857-67.</w:t>
      </w:r>
    </w:p>
    <w:p w:rsidR="000E01B6" w:rsidRPr="000E01B6" w:rsidRDefault="000E01B6" w:rsidP="000E01B6">
      <w:pPr>
        <w:pStyle w:val="EndNoteBibliography"/>
        <w:ind w:left="720" w:hanging="720"/>
      </w:pPr>
      <w:r w:rsidRPr="000E01B6">
        <w:t>43. McManus R, Mant J, Bray E, et al. Telemonitoring and self-management in the control of hypertension (TASMINH2): a randomised controlled trial. Lancet 2010;</w:t>
      </w:r>
      <w:r w:rsidRPr="000E01B6">
        <w:rPr>
          <w:b/>
        </w:rPr>
        <w:t>376</w:t>
      </w:r>
      <w:r w:rsidRPr="000E01B6">
        <w:t>(9736):163-72.</w:t>
      </w:r>
    </w:p>
    <w:p w:rsidR="000E01B6" w:rsidRPr="000E01B6" w:rsidRDefault="000E01B6" w:rsidP="000E01B6">
      <w:pPr>
        <w:pStyle w:val="EndNoteBibliography"/>
        <w:ind w:left="720" w:hanging="720"/>
      </w:pPr>
      <w:r w:rsidRPr="000E01B6">
        <w:t>44. Foster A, Horspool KA, Edwards L, et al. Who does not participate in telehealth trials and why? A cross-sectional survey. Trials 2015;</w:t>
      </w:r>
      <w:r w:rsidRPr="000E01B6">
        <w:rPr>
          <w:b/>
        </w:rPr>
        <w:t>16</w:t>
      </w:r>
      <w:r w:rsidRPr="000E01B6">
        <w:t>.</w:t>
      </w:r>
    </w:p>
    <w:p w:rsidR="000E01B6" w:rsidRPr="000E01B6" w:rsidRDefault="000E01B6" w:rsidP="000E01B6">
      <w:pPr>
        <w:pStyle w:val="EndNoteBibliography"/>
        <w:ind w:left="720" w:hanging="720"/>
      </w:pPr>
      <w:r w:rsidRPr="000E01B6">
        <w:t>45. Law MR, Morris JK, Wald NJ. Use of blood pressure lowering drugs in the prevention of cardiovascular disease: meta-analysis of 147 randomised trials in the context of expectations from prospective epidemiological studies. BMJ 2009;</w:t>
      </w:r>
      <w:r w:rsidRPr="000E01B6">
        <w:rPr>
          <w:b/>
        </w:rPr>
        <w:t>338</w:t>
      </w:r>
      <w:r w:rsidRPr="000E01B6">
        <w:t>.</w:t>
      </w:r>
    </w:p>
    <w:p w:rsidR="000E01B6" w:rsidRPr="000E01B6" w:rsidRDefault="000E01B6" w:rsidP="000E01B6">
      <w:pPr>
        <w:pStyle w:val="EndNoteBibliography"/>
        <w:ind w:left="720" w:hanging="720"/>
      </w:pPr>
      <w:r w:rsidRPr="000E01B6">
        <w:t>46. Stead LF, Hartmann-Boyce J, Perera R, Lancaster T. Telephone counselling for smoking cessation. Cochrane Database Syst Rev 2013;</w:t>
      </w:r>
      <w:r w:rsidRPr="000E01B6">
        <w:rPr>
          <w:b/>
        </w:rPr>
        <w:t>8</w:t>
      </w:r>
      <w:r w:rsidRPr="000E01B6">
        <w:t>:CD002850.</w:t>
      </w:r>
    </w:p>
    <w:p w:rsidR="000E01B6" w:rsidRPr="000E01B6" w:rsidRDefault="000E01B6" w:rsidP="000E01B6">
      <w:pPr>
        <w:pStyle w:val="EndNoteBibliography"/>
        <w:ind w:left="720" w:hanging="720"/>
      </w:pPr>
      <w:r w:rsidRPr="000E01B6">
        <w:t>47. Civljak M, Stead LF, Hartmann-Boyce J, Sheikh A, Car J. Internet-based interventions for smoking cessation. Cochrane Database of Systematic Reviews 2013;</w:t>
      </w:r>
      <w:r w:rsidRPr="000E01B6">
        <w:rPr>
          <w:b/>
        </w:rPr>
        <w:t>10</w:t>
      </w:r>
      <w:r w:rsidRPr="000E01B6">
        <w:t>(7):CD007078.</w:t>
      </w:r>
    </w:p>
    <w:p w:rsidR="000E01B6" w:rsidRPr="000E01B6" w:rsidRDefault="000E01B6" w:rsidP="000E01B6">
      <w:pPr>
        <w:pStyle w:val="EndNoteBibliography"/>
        <w:ind w:left="720" w:hanging="720"/>
      </w:pPr>
      <w:r w:rsidRPr="000E01B6">
        <w:t>48. Vegting IL, Schrijver EJ, Otten RH, Nanayakkara PW. Internet programs targeting multiple lifestyle interventions in primary and secondary care are not superior to usual care alone in improving cardiovascular risk profile: a systematic review. European Journal of Internal Medicine 2014;</w:t>
      </w:r>
      <w:r w:rsidRPr="000E01B6">
        <w:rPr>
          <w:b/>
        </w:rPr>
        <w:t>25</w:t>
      </w:r>
      <w:r w:rsidRPr="000E01B6">
        <w:t>(1):73-81.</w:t>
      </w:r>
    </w:p>
    <w:p w:rsidR="00412E41" w:rsidRDefault="004F0007" w:rsidP="00987B4B">
      <w:pPr>
        <w:pStyle w:val="EndNoteBibliography"/>
        <w:spacing w:line="360" w:lineRule="auto"/>
      </w:pPr>
      <w:r w:rsidRPr="00EC5F6C">
        <w:fldChar w:fldCharType="end"/>
      </w:r>
    </w:p>
    <w:p w:rsidR="001E777B" w:rsidRDefault="0006606E" w:rsidP="00987B4B">
      <w:r>
        <w:br w:type="page"/>
      </w:r>
    </w:p>
    <w:p w:rsidR="00243D11" w:rsidRPr="005400DF" w:rsidRDefault="00243D11" w:rsidP="00243D11">
      <w:pPr>
        <w:rPr>
          <w:b/>
        </w:rPr>
      </w:pPr>
      <w:r w:rsidRPr="00A07024">
        <w:rPr>
          <w:rFonts w:ascii="Arial" w:hAnsi="Arial"/>
          <w:bCs/>
          <w:color w:val="2E74B5" w:themeColor="accent1" w:themeShade="BF"/>
        </w:rPr>
        <w:lastRenderedPageBreak/>
        <w:t xml:space="preserve">Figure 1. </w:t>
      </w:r>
      <w:r>
        <w:rPr>
          <w:rFonts w:ascii="Arial" w:hAnsi="Arial"/>
          <w:bCs/>
          <w:color w:val="2E74B5" w:themeColor="accent1" w:themeShade="BF"/>
        </w:rPr>
        <w:t>Flow of participants through trial comparing Healthlines cardiovascular disease intervention and usual care</w:t>
      </w:r>
    </w:p>
    <w:p w:rsidR="00243D11" w:rsidRDefault="00243D11">
      <w:pPr>
        <w:spacing w:line="240" w:lineRule="auto"/>
      </w:pPr>
    </w:p>
    <w:p w:rsidR="00243D11" w:rsidRDefault="00243D11">
      <w:pPr>
        <w:spacing w:line="240" w:lineRule="auto"/>
      </w:pPr>
    </w:p>
    <w:p w:rsidR="00243D11" w:rsidRDefault="00243D11">
      <w:pPr>
        <w:spacing w:line="240" w:lineRule="auto"/>
      </w:pPr>
    </w:p>
    <w:p w:rsidR="00243D11" w:rsidRDefault="00243D11">
      <w:pPr>
        <w:spacing w:line="240" w:lineRule="auto"/>
      </w:pPr>
      <w:r>
        <w:t>(See PDF file Figure 1)</w:t>
      </w:r>
      <w:r>
        <w:br w:type="page"/>
      </w:r>
    </w:p>
    <w:p w:rsidR="00A27E62" w:rsidRDefault="00F11B36">
      <w:pPr>
        <w:spacing w:line="240" w:lineRule="auto"/>
      </w:pPr>
      <w:r>
        <w:rPr>
          <w:noProof/>
          <w:lang w:eastAsia="en-GB"/>
        </w:rPr>
        <w:lastRenderedPageBreak/>
        <w:pict>
          <v:shapetype id="_x0000_t202" coordsize="21600,21600" o:spt="202" path="m,l,21600r21600,l21600,xe">
            <v:stroke joinstyle="miter"/>
            <v:path gradientshapeok="t" o:connecttype="rect"/>
          </v:shapetype>
          <v:shape id="Text Box 2" o:spid="_x0000_s1026" type="#_x0000_t202" style="position:absolute;margin-left:-27.75pt;margin-top:-36pt;width:532.5pt;height:732.7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">
            <v:textbox>
              <w:txbxContent>
                <w:p w:rsidR="00914920" w:rsidRDefault="00914920" w:rsidP="00E105D7">
                  <w:pPr>
                    <w:spacing w:after="240"/>
                  </w:pPr>
                  <w:r w:rsidRPr="00987B4B">
                    <w:rPr>
                      <w:rFonts w:ascii="Arial" w:hAnsi="Arial"/>
                      <w:bCs/>
                      <w:color w:val="2E74B5" w:themeColor="accent1" w:themeShade="BF"/>
                    </w:rPr>
                    <w:t>Box 1. Components of the Healthlines CVD risk intervention, reflecting the TECH conceptual mode.</w:t>
                  </w:r>
                  <w:r>
                    <w:rPr>
                      <w:b/>
                    </w:rPr>
                    <w:t xml:space="preserve"> </w:t>
                  </w:r>
                  <w:r w:rsidRPr="00D21A7A">
                    <w:t xml:space="preserve">Examples of strategies </w:t>
                  </w:r>
                  <w:r>
                    <w:t xml:space="preserve">are </w:t>
                  </w:r>
                  <w:r w:rsidRPr="00D21A7A">
                    <w:t>show in italics</w:t>
                  </w:r>
                </w:p>
                <w:p w:rsidR="00914920" w:rsidRDefault="00914920" w:rsidP="00D21A7A">
                  <w:pPr>
                    <w:pStyle w:val="ListParagraph"/>
                    <w:numPr>
                      <w:ilvl w:val="0"/>
                      <w:numId w:val="20"/>
                    </w:numPr>
                    <w:spacing w:line="338" w:lineRule="auto"/>
                    <w:ind w:hanging="357"/>
                  </w:pPr>
                  <w:r w:rsidRPr="00F05322">
                    <w:t>Computerised behaviour</w:t>
                  </w:r>
                  <w:r>
                    <w:t xml:space="preserve"> management program</w:t>
                  </w:r>
                </w:p>
                <w:p w:rsidR="00914920" w:rsidRDefault="00914920" w:rsidP="00D21A7A">
                  <w:pPr>
                    <w:pStyle w:val="ListParagraph"/>
                    <w:numPr>
                      <w:ilvl w:val="1"/>
                      <w:numId w:val="20"/>
                    </w:numPr>
                    <w:spacing w:line="338" w:lineRule="auto"/>
                    <w:ind w:hanging="357"/>
                    <w:rPr>
                      <w:i/>
                    </w:rPr>
                  </w:pPr>
                  <w:r>
                    <w:rPr>
                      <w:i/>
                    </w:rPr>
                    <w:t>P</w:t>
                  </w:r>
                  <w:r w:rsidRPr="00F05322">
                    <w:rPr>
                      <w:i/>
                    </w:rPr>
                    <w:t>roviding interactive scripts used by health advisors</w:t>
                  </w:r>
                </w:p>
                <w:p w:rsidR="00914920" w:rsidRDefault="00914920" w:rsidP="00D21A7A">
                  <w:pPr>
                    <w:pStyle w:val="ListParagraph"/>
                    <w:numPr>
                      <w:ilvl w:val="1"/>
                      <w:numId w:val="20"/>
                    </w:numPr>
                    <w:spacing w:line="338" w:lineRule="auto"/>
                    <w:ind w:hanging="357"/>
                    <w:rPr>
                      <w:i/>
                    </w:rPr>
                  </w:pPr>
                  <w:r w:rsidRPr="00F05322">
                    <w:rPr>
                      <w:i/>
                    </w:rPr>
                    <w:t xml:space="preserve">Identifying patient goals and tailoring intervention. </w:t>
                  </w:r>
                </w:p>
                <w:p w:rsidR="00914920" w:rsidRPr="00F05322" w:rsidRDefault="00914920" w:rsidP="00D21A7A">
                  <w:pPr>
                    <w:pStyle w:val="ListParagraph"/>
                    <w:numPr>
                      <w:ilvl w:val="1"/>
                      <w:numId w:val="20"/>
                    </w:numPr>
                    <w:spacing w:line="338" w:lineRule="auto"/>
                    <w:ind w:hanging="357"/>
                    <w:rPr>
                      <w:i/>
                    </w:rPr>
                  </w:pPr>
                  <w:r w:rsidRPr="00F05322">
                    <w:rPr>
                      <w:i/>
                    </w:rPr>
                    <w:t>Modules include:</w:t>
                  </w:r>
                </w:p>
                <w:p w:rsidR="00914920" w:rsidRPr="00F05322" w:rsidRDefault="00914920" w:rsidP="00D21A7A">
                  <w:pPr>
                    <w:pStyle w:val="ListParagraph"/>
                    <w:numPr>
                      <w:ilvl w:val="2"/>
                      <w:numId w:val="22"/>
                    </w:numPr>
                    <w:spacing w:line="338" w:lineRule="auto"/>
                    <w:ind w:hanging="357"/>
                    <w:rPr>
                      <w:i/>
                    </w:rPr>
                  </w:pPr>
                  <w:r w:rsidRPr="00F05322">
                    <w:rPr>
                      <w:i/>
                    </w:rPr>
                    <w:t>Knowledge about cardiovascular risk and healthy lifestyles</w:t>
                  </w:r>
                </w:p>
                <w:p w:rsidR="00914920" w:rsidRPr="00F05322" w:rsidRDefault="00914920" w:rsidP="00D21A7A">
                  <w:pPr>
                    <w:pStyle w:val="ListParagraph"/>
                    <w:numPr>
                      <w:ilvl w:val="2"/>
                      <w:numId w:val="22"/>
                    </w:numPr>
                    <w:spacing w:line="338" w:lineRule="auto"/>
                    <w:ind w:hanging="357"/>
                    <w:rPr>
                      <w:i/>
                    </w:rPr>
                  </w:pPr>
                  <w:r w:rsidRPr="00F05322">
                    <w:rPr>
                      <w:i/>
                    </w:rPr>
                    <w:t>Medication and side effects review</w:t>
                  </w:r>
                </w:p>
                <w:p w:rsidR="00914920" w:rsidRPr="00F05322" w:rsidRDefault="00914920" w:rsidP="00D21A7A">
                  <w:pPr>
                    <w:pStyle w:val="ListParagraph"/>
                    <w:numPr>
                      <w:ilvl w:val="2"/>
                      <w:numId w:val="22"/>
                    </w:numPr>
                    <w:spacing w:line="338" w:lineRule="auto"/>
                    <w:ind w:hanging="357"/>
                    <w:rPr>
                      <w:i/>
                    </w:rPr>
                  </w:pPr>
                  <w:r w:rsidRPr="00F05322">
                    <w:rPr>
                      <w:i/>
                    </w:rPr>
                    <w:t>Blood pressure medication optimisation</w:t>
                  </w:r>
                </w:p>
                <w:p w:rsidR="00914920" w:rsidRPr="00F05322" w:rsidRDefault="00914920" w:rsidP="00D21A7A">
                  <w:pPr>
                    <w:pStyle w:val="ListParagraph"/>
                    <w:numPr>
                      <w:ilvl w:val="2"/>
                      <w:numId w:val="22"/>
                    </w:numPr>
                    <w:spacing w:line="338" w:lineRule="auto"/>
                    <w:ind w:hanging="357"/>
                    <w:rPr>
                      <w:i/>
                    </w:rPr>
                  </w:pPr>
                  <w:r w:rsidRPr="00F05322">
                    <w:rPr>
                      <w:i/>
                    </w:rPr>
                    <w:t xml:space="preserve">Home </w:t>
                  </w:r>
                  <w:r>
                    <w:rPr>
                      <w:i/>
                    </w:rPr>
                    <w:t>BP</w:t>
                  </w:r>
                  <w:r w:rsidRPr="00F05322">
                    <w:rPr>
                      <w:i/>
                    </w:rPr>
                    <w:t xml:space="preserve"> monitoring</w:t>
                  </w:r>
                </w:p>
                <w:p w:rsidR="00914920" w:rsidRPr="00F05322" w:rsidRDefault="00914920" w:rsidP="00D21A7A">
                  <w:pPr>
                    <w:pStyle w:val="ListParagraph"/>
                    <w:numPr>
                      <w:ilvl w:val="2"/>
                      <w:numId w:val="22"/>
                    </w:numPr>
                    <w:spacing w:line="338" w:lineRule="auto"/>
                    <w:ind w:hanging="357"/>
                    <w:rPr>
                      <w:i/>
                    </w:rPr>
                  </w:pPr>
                  <w:r w:rsidRPr="00F05322">
                    <w:rPr>
                      <w:i/>
                    </w:rPr>
                    <w:t>Statin medication review</w:t>
                  </w:r>
                </w:p>
                <w:p w:rsidR="00914920" w:rsidRPr="00F05322" w:rsidRDefault="00914920" w:rsidP="00D21A7A">
                  <w:pPr>
                    <w:pStyle w:val="ListParagraph"/>
                    <w:numPr>
                      <w:ilvl w:val="2"/>
                      <w:numId w:val="22"/>
                    </w:numPr>
                    <w:spacing w:line="338" w:lineRule="auto"/>
                    <w:ind w:hanging="357"/>
                    <w:rPr>
                      <w:i/>
                    </w:rPr>
                  </w:pPr>
                  <w:r w:rsidRPr="00F05322">
                    <w:rPr>
                      <w:i/>
                    </w:rPr>
                    <w:t>Support for medication adherence</w:t>
                  </w:r>
                </w:p>
                <w:p w:rsidR="00914920" w:rsidRPr="00F05322" w:rsidRDefault="00914920" w:rsidP="00D21A7A">
                  <w:pPr>
                    <w:pStyle w:val="ListParagraph"/>
                    <w:numPr>
                      <w:ilvl w:val="2"/>
                      <w:numId w:val="22"/>
                    </w:numPr>
                    <w:spacing w:line="338" w:lineRule="auto"/>
                    <w:ind w:hanging="357"/>
                    <w:rPr>
                      <w:i/>
                    </w:rPr>
                  </w:pPr>
                  <w:r w:rsidRPr="00F05322">
                    <w:rPr>
                      <w:i/>
                    </w:rPr>
                    <w:t>Smoking and nicotine replacement therapy</w:t>
                  </w:r>
                </w:p>
                <w:p w:rsidR="00914920" w:rsidRPr="00F05322" w:rsidRDefault="00914920" w:rsidP="00D21A7A">
                  <w:pPr>
                    <w:pStyle w:val="ListParagraph"/>
                    <w:numPr>
                      <w:ilvl w:val="2"/>
                      <w:numId w:val="22"/>
                    </w:numPr>
                    <w:spacing w:line="338" w:lineRule="auto"/>
                    <w:ind w:hanging="357"/>
                    <w:rPr>
                      <w:i/>
                    </w:rPr>
                  </w:pPr>
                  <w:r w:rsidRPr="00F05322">
                    <w:rPr>
                      <w:i/>
                    </w:rPr>
                    <w:t>Healthy eating</w:t>
                  </w:r>
                </w:p>
                <w:p w:rsidR="00914920" w:rsidRPr="00F05322" w:rsidRDefault="00914920" w:rsidP="00D21A7A">
                  <w:pPr>
                    <w:pStyle w:val="ListParagraph"/>
                    <w:numPr>
                      <w:ilvl w:val="2"/>
                      <w:numId w:val="22"/>
                    </w:numPr>
                    <w:spacing w:line="338" w:lineRule="auto"/>
                    <w:ind w:hanging="357"/>
                    <w:rPr>
                      <w:i/>
                    </w:rPr>
                  </w:pPr>
                  <w:r w:rsidRPr="00F05322">
                    <w:rPr>
                      <w:i/>
                    </w:rPr>
                    <w:t>Weight loss and Orlistat</w:t>
                  </w:r>
                </w:p>
                <w:p w:rsidR="00914920" w:rsidRPr="00F05322" w:rsidRDefault="00914920" w:rsidP="00D21A7A">
                  <w:pPr>
                    <w:pStyle w:val="ListParagraph"/>
                    <w:numPr>
                      <w:ilvl w:val="2"/>
                      <w:numId w:val="22"/>
                    </w:numPr>
                    <w:spacing w:line="338" w:lineRule="auto"/>
                    <w:ind w:hanging="357"/>
                    <w:rPr>
                      <w:i/>
                    </w:rPr>
                  </w:pPr>
                  <w:r w:rsidRPr="00F05322">
                    <w:rPr>
                      <w:i/>
                    </w:rPr>
                    <w:t>Alcohol use</w:t>
                  </w:r>
                </w:p>
                <w:p w:rsidR="00914920" w:rsidRPr="00F05322" w:rsidRDefault="00914920" w:rsidP="00D21A7A">
                  <w:pPr>
                    <w:pStyle w:val="ListParagraph"/>
                    <w:numPr>
                      <w:ilvl w:val="2"/>
                      <w:numId w:val="22"/>
                    </w:numPr>
                    <w:spacing w:line="338" w:lineRule="auto"/>
                    <w:ind w:hanging="357"/>
                    <w:rPr>
                      <w:i/>
                    </w:rPr>
                  </w:pPr>
                  <w:r w:rsidRPr="00F05322">
                    <w:rPr>
                      <w:i/>
                    </w:rPr>
                    <w:t>Exercise</w:t>
                  </w:r>
                </w:p>
                <w:p w:rsidR="00914920" w:rsidRDefault="00914920" w:rsidP="00D21A7A">
                  <w:pPr>
                    <w:pStyle w:val="ListParagraph"/>
                    <w:numPr>
                      <w:ilvl w:val="0"/>
                      <w:numId w:val="20"/>
                    </w:numPr>
                    <w:spacing w:line="338" w:lineRule="auto"/>
                    <w:ind w:hanging="357"/>
                  </w:pPr>
                  <w:r>
                    <w:t>Motivational interviewing</w:t>
                  </w:r>
                </w:p>
                <w:p w:rsidR="00914920" w:rsidRPr="00F773BB" w:rsidRDefault="00914920" w:rsidP="00D21A7A">
                  <w:pPr>
                    <w:pStyle w:val="ListParagraph"/>
                    <w:numPr>
                      <w:ilvl w:val="1"/>
                      <w:numId w:val="20"/>
                    </w:numPr>
                    <w:spacing w:line="338" w:lineRule="auto"/>
                    <w:ind w:hanging="357"/>
                    <w:rPr>
                      <w:i/>
                    </w:rPr>
                  </w:pPr>
                  <w:r w:rsidRPr="00F773BB">
                    <w:rPr>
                      <w:i/>
                    </w:rPr>
                    <w:t>Health advisors all trained</w:t>
                  </w:r>
                  <w:r>
                    <w:rPr>
                      <w:i/>
                    </w:rPr>
                    <w:t xml:space="preserve"> in motivational interviewing</w:t>
                  </w:r>
                </w:p>
                <w:p w:rsidR="00914920" w:rsidRDefault="00914920" w:rsidP="00D21A7A">
                  <w:pPr>
                    <w:pStyle w:val="ListParagraph"/>
                    <w:numPr>
                      <w:ilvl w:val="0"/>
                      <w:numId w:val="20"/>
                    </w:numPr>
                    <w:spacing w:line="338" w:lineRule="auto"/>
                    <w:ind w:hanging="357"/>
                  </w:pPr>
                  <w:r>
                    <w:t>Self-monitoring and feedback</w:t>
                  </w:r>
                </w:p>
                <w:p w:rsidR="00914920" w:rsidRDefault="00914920" w:rsidP="00D21A7A">
                  <w:pPr>
                    <w:pStyle w:val="ListParagraph"/>
                    <w:numPr>
                      <w:ilvl w:val="1"/>
                      <w:numId w:val="20"/>
                    </w:numPr>
                    <w:spacing w:line="338" w:lineRule="auto"/>
                    <w:ind w:hanging="357"/>
                  </w:pPr>
                  <w:r w:rsidRPr="00F773BB">
                    <w:rPr>
                      <w:i/>
                    </w:rPr>
                    <w:t xml:space="preserve">BP </w:t>
                  </w:r>
                  <w:r>
                    <w:rPr>
                      <w:i/>
                    </w:rPr>
                    <w:t xml:space="preserve">online </w:t>
                  </w:r>
                  <w:r w:rsidRPr="00F773BB">
                    <w:rPr>
                      <w:i/>
                    </w:rPr>
                    <w:t>self-monitoring programme</w:t>
                  </w:r>
                  <w:r>
                    <w:rPr>
                      <w:i/>
                    </w:rPr>
                    <w:t xml:space="preserve"> with automated feedback</w:t>
                  </w:r>
                </w:p>
                <w:p w:rsidR="00914920" w:rsidRDefault="00914920" w:rsidP="00D21A7A">
                  <w:pPr>
                    <w:pStyle w:val="ListParagraph"/>
                    <w:numPr>
                      <w:ilvl w:val="0"/>
                      <w:numId w:val="20"/>
                    </w:numPr>
                    <w:spacing w:line="338" w:lineRule="auto"/>
                    <w:ind w:hanging="357"/>
                  </w:pPr>
                  <w:r>
                    <w:t>Treatment optimisation and intensification</w:t>
                  </w:r>
                </w:p>
                <w:p w:rsidR="00914920" w:rsidRPr="00F773BB" w:rsidRDefault="00914920" w:rsidP="00D21A7A">
                  <w:pPr>
                    <w:pStyle w:val="ListParagraph"/>
                    <w:numPr>
                      <w:ilvl w:val="1"/>
                      <w:numId w:val="20"/>
                    </w:numPr>
                    <w:spacing w:line="338" w:lineRule="auto"/>
                    <w:ind w:hanging="357"/>
                    <w:rPr>
                      <w:i/>
                    </w:rPr>
                  </w:pPr>
                  <w:r w:rsidRPr="00F773BB">
                    <w:rPr>
                      <w:i/>
                    </w:rPr>
                    <w:t xml:space="preserve">Health </w:t>
                  </w:r>
                  <w:r>
                    <w:rPr>
                      <w:i/>
                    </w:rPr>
                    <w:t>advisors monitor</w:t>
                  </w:r>
                  <w:r w:rsidRPr="00F773BB">
                    <w:rPr>
                      <w:i/>
                    </w:rPr>
                    <w:t xml:space="preserve"> t</w:t>
                  </w:r>
                  <w:r>
                    <w:rPr>
                      <w:i/>
                    </w:rPr>
                    <w:t xml:space="preserve">reatment response. In patients with inadequate control, recent readings and a request to intensify treatment, along with </w:t>
                  </w:r>
                  <w:r w:rsidRPr="00F773BB">
                    <w:rPr>
                      <w:i/>
                    </w:rPr>
                    <w:t xml:space="preserve">reminders of treatment guidelines </w:t>
                  </w:r>
                  <w:r>
                    <w:rPr>
                      <w:i/>
                    </w:rPr>
                    <w:t xml:space="preserve">emailed </w:t>
                  </w:r>
                  <w:r w:rsidRPr="00F773BB">
                    <w:rPr>
                      <w:i/>
                    </w:rPr>
                    <w:t xml:space="preserve">to clinicians and </w:t>
                  </w:r>
                  <w:r>
                    <w:rPr>
                      <w:i/>
                    </w:rPr>
                    <w:t xml:space="preserve">copied to </w:t>
                  </w:r>
                  <w:r w:rsidRPr="00F773BB">
                    <w:rPr>
                      <w:i/>
                    </w:rPr>
                    <w:t xml:space="preserve">patients </w:t>
                  </w:r>
                </w:p>
                <w:p w:rsidR="00914920" w:rsidRDefault="00914920" w:rsidP="00D21A7A">
                  <w:pPr>
                    <w:pStyle w:val="ListParagraph"/>
                    <w:numPr>
                      <w:ilvl w:val="0"/>
                      <w:numId w:val="21"/>
                    </w:numPr>
                    <w:spacing w:line="338" w:lineRule="auto"/>
                    <w:ind w:hanging="357"/>
                  </w:pPr>
                  <w:r>
                    <w:t>Addressing medication adherence</w:t>
                  </w:r>
                </w:p>
                <w:p w:rsidR="00914920" w:rsidRPr="00F773BB" w:rsidRDefault="00914920" w:rsidP="00D21A7A">
                  <w:pPr>
                    <w:pStyle w:val="ListParagraph"/>
                    <w:numPr>
                      <w:ilvl w:val="1"/>
                      <w:numId w:val="21"/>
                    </w:numPr>
                    <w:spacing w:line="338" w:lineRule="auto"/>
                    <w:ind w:hanging="357"/>
                    <w:rPr>
                      <w:i/>
                    </w:rPr>
                  </w:pPr>
                  <w:r w:rsidRPr="00F773BB">
                    <w:rPr>
                      <w:i/>
                    </w:rPr>
                    <w:t>Monthly review of medication adherence; algorithmic scripts based on evidence based strategies to promote adherence</w:t>
                  </w:r>
                </w:p>
                <w:p w:rsidR="00914920" w:rsidRDefault="00914920" w:rsidP="00D21A7A">
                  <w:pPr>
                    <w:pStyle w:val="ListParagraph"/>
                    <w:numPr>
                      <w:ilvl w:val="0"/>
                      <w:numId w:val="21"/>
                    </w:numPr>
                    <w:spacing w:line="338" w:lineRule="auto"/>
                    <w:ind w:hanging="357"/>
                  </w:pPr>
                  <w:r>
                    <w:t>Improving care co-ordination</w:t>
                  </w:r>
                </w:p>
                <w:p w:rsidR="00914920" w:rsidRPr="00F773BB" w:rsidRDefault="00914920" w:rsidP="00D21A7A">
                  <w:pPr>
                    <w:pStyle w:val="ListParagraph"/>
                    <w:numPr>
                      <w:ilvl w:val="1"/>
                      <w:numId w:val="21"/>
                    </w:numPr>
                    <w:spacing w:line="338" w:lineRule="auto"/>
                    <w:ind w:hanging="357"/>
                    <w:rPr>
                      <w:i/>
                    </w:rPr>
                  </w:pPr>
                  <w:r w:rsidRPr="00F773BB">
                    <w:rPr>
                      <w:i/>
                    </w:rPr>
                    <w:t>sharing all information sent to clinicians with patients</w:t>
                  </w:r>
                </w:p>
                <w:p w:rsidR="00914920" w:rsidRDefault="00914920" w:rsidP="00D21A7A">
                  <w:pPr>
                    <w:pStyle w:val="ListParagraph"/>
                    <w:numPr>
                      <w:ilvl w:val="0"/>
                      <w:numId w:val="21"/>
                    </w:numPr>
                    <w:spacing w:line="338" w:lineRule="auto"/>
                    <w:ind w:hanging="357"/>
                  </w:pPr>
                  <w:r>
                    <w:t>Supporting primary care</w:t>
                  </w:r>
                </w:p>
                <w:p w:rsidR="00914920" w:rsidRPr="00F773BB" w:rsidRDefault="00914920" w:rsidP="00D21A7A">
                  <w:pPr>
                    <w:pStyle w:val="ListParagraph"/>
                    <w:numPr>
                      <w:ilvl w:val="1"/>
                      <w:numId w:val="20"/>
                    </w:numPr>
                    <w:spacing w:line="338" w:lineRule="auto"/>
                    <w:ind w:hanging="357"/>
                    <w:rPr>
                      <w:i/>
                    </w:rPr>
                  </w:pPr>
                  <w:r w:rsidRPr="00F773BB">
                    <w:rPr>
                      <w:i/>
                    </w:rPr>
                    <w:t>all aspects of the intervention designed to support rather than duplicate primary care</w:t>
                  </w:r>
                </w:p>
                <w:p w:rsidR="00914920" w:rsidRPr="00773D59" w:rsidRDefault="00914920" w:rsidP="00D21A7A">
                  <w:pPr>
                    <w:pStyle w:val="ListParagraph"/>
                    <w:numPr>
                      <w:ilvl w:val="0"/>
                      <w:numId w:val="20"/>
                    </w:numPr>
                    <w:spacing w:line="338" w:lineRule="auto"/>
                    <w:ind w:hanging="357"/>
                  </w:pPr>
                  <w:r w:rsidRPr="00773D59">
                    <w:t>Strategies to promote patient engagement</w:t>
                  </w:r>
                </w:p>
                <w:p w:rsidR="00914920" w:rsidRPr="001A1FBC" w:rsidRDefault="00914920" w:rsidP="00D21A7A">
                  <w:pPr>
                    <w:pStyle w:val="ListParagraph"/>
                    <w:numPr>
                      <w:ilvl w:val="1"/>
                      <w:numId w:val="20"/>
                    </w:numPr>
                    <w:spacing w:line="338" w:lineRule="auto"/>
                    <w:ind w:hanging="357"/>
                    <w:rPr>
                      <w:i/>
                    </w:rPr>
                  </w:pPr>
                  <w:r w:rsidRPr="001A1FBC">
                    <w:rPr>
                      <w:i/>
                    </w:rPr>
                    <w:t>through continuity of care with the same advisor</w:t>
                  </w:r>
                  <w:r>
                    <w:rPr>
                      <w:i/>
                    </w:rPr>
                    <w:t>; providing technical support with getting online</w:t>
                  </w:r>
                  <w:r w:rsidRPr="001A1FBC">
                    <w:rPr>
                      <w:i/>
                    </w:rPr>
                    <w:t xml:space="preserve"> </w:t>
                  </w:r>
                </w:p>
                <w:p w:rsidR="00914920" w:rsidRDefault="00914920" w:rsidP="00D21A7A">
                  <w:pPr>
                    <w:pStyle w:val="ListParagraph"/>
                    <w:numPr>
                      <w:ilvl w:val="0"/>
                      <w:numId w:val="20"/>
                    </w:numPr>
                    <w:spacing w:line="338" w:lineRule="auto"/>
                    <w:ind w:hanging="357"/>
                  </w:pPr>
                  <w:r w:rsidRPr="00A21B20">
                    <w:t>Strategies to promote primary care clinician engagement</w:t>
                  </w:r>
                </w:p>
                <w:p w:rsidR="00914920" w:rsidRPr="00A21B20" w:rsidRDefault="00914920" w:rsidP="00F773BB">
                  <w:pPr>
                    <w:pStyle w:val="ListParagraph"/>
                    <w:numPr>
                      <w:ilvl w:val="1"/>
                      <w:numId w:val="20"/>
                    </w:numPr>
                  </w:pPr>
                  <w:r w:rsidRPr="001A1FBC">
                    <w:rPr>
                      <w:i/>
                    </w:rPr>
                    <w:t>emphasising evidence based nature o</w:t>
                  </w:r>
                  <w:r>
                    <w:rPr>
                      <w:i/>
                    </w:rPr>
                    <w:t>f</w:t>
                  </w:r>
                  <w:r w:rsidRPr="001A1FBC">
                    <w:rPr>
                      <w:i/>
                    </w:rPr>
                    <w:t xml:space="preserve"> intervention components and </w:t>
                  </w:r>
                  <w:r>
                    <w:rPr>
                      <w:i/>
                    </w:rPr>
                    <w:t xml:space="preserve">how it can support their work in </w:t>
                  </w:r>
                  <w:r w:rsidRPr="001A1FBC">
                    <w:rPr>
                      <w:i/>
                    </w:rPr>
                    <w:t>primary care</w:t>
                  </w:r>
                </w:p>
                <w:p w:rsidR="00914920" w:rsidRDefault="00914920">
                  <w:pPr>
                    <w:rPr>
                      <w:b/>
                    </w:rPr>
                  </w:pPr>
                </w:p>
                <w:p w:rsidR="00914920" w:rsidRDefault="00914920">
                  <w:pPr>
                    <w:rPr>
                      <w:b/>
                    </w:rPr>
                  </w:pPr>
                </w:p>
                <w:p w:rsidR="00914920" w:rsidRDefault="00914920">
                  <w:pPr>
                    <w:rPr>
                      <w:b/>
                    </w:rPr>
                  </w:pPr>
                </w:p>
                <w:p w:rsidR="00914920" w:rsidRDefault="00914920">
                  <w:pPr>
                    <w:rPr>
                      <w:b/>
                    </w:rPr>
                  </w:pPr>
                </w:p>
                <w:p w:rsidR="00914920" w:rsidRPr="00B6674A" w:rsidRDefault="00914920">
                  <w:pPr>
                    <w:rPr>
                      <w:b/>
                    </w:rPr>
                  </w:pPr>
                </w:p>
              </w:txbxContent>
            </v:textbox>
            <w10:wrap type="square"/>
          </v:shape>
        </w:pict>
      </w:r>
      <w:r w:rsidR="00A27E62">
        <w:br w:type="page"/>
      </w:r>
    </w:p>
    <w:p w:rsidR="00B02712" w:rsidRDefault="00272C5E" w:rsidP="00272C5E">
      <w:pPr>
        <w:tabs>
          <w:tab w:val="left" w:pos="981"/>
        </w:tabs>
        <w:spacing w:line="240" w:lineRule="auto"/>
      </w:pPr>
      <w:bookmarkStart w:id="4" w:name="_Toc420584702"/>
      <w:bookmarkStart w:id="5" w:name="_Toc420941190"/>
      <w:bookmarkStart w:id="6" w:name="_Toc421013006"/>
      <w:r>
        <w:lastRenderedPageBreak/>
        <w:tab/>
      </w:r>
    </w:p>
    <w:p w:rsidR="007413BC" w:rsidRPr="001D327E" w:rsidRDefault="007413BC" w:rsidP="009B0DE2">
      <w:pPr>
        <w:rPr>
          <w:rFonts w:ascii="Arial" w:hAnsi="Arial"/>
          <w:bCs/>
          <w:color w:val="2E74B5" w:themeColor="accent1" w:themeShade="BF"/>
        </w:rPr>
      </w:pPr>
      <w:bookmarkStart w:id="7" w:name="_Ref420350396"/>
      <w:bookmarkStart w:id="8" w:name="_Toc420479434"/>
      <w:bookmarkStart w:id="9" w:name="_Toc420483755"/>
      <w:bookmarkStart w:id="10" w:name="_Toc420584716"/>
      <w:bookmarkStart w:id="11" w:name="_Toc420941204"/>
      <w:bookmarkStart w:id="12" w:name="_Toc421013020"/>
      <w:r w:rsidRPr="001D327E">
        <w:rPr>
          <w:rFonts w:ascii="Arial" w:hAnsi="Arial"/>
          <w:bCs/>
          <w:color w:val="2E74B5" w:themeColor="accent1" w:themeShade="BF"/>
        </w:rPr>
        <w:t xml:space="preserve">Table </w:t>
      </w:r>
      <w:bookmarkEnd w:id="7"/>
      <w:r>
        <w:rPr>
          <w:rFonts w:ascii="Arial" w:hAnsi="Arial"/>
          <w:bCs/>
          <w:color w:val="2E74B5" w:themeColor="accent1" w:themeShade="BF"/>
        </w:rPr>
        <w:t>1</w:t>
      </w:r>
      <w:r w:rsidRPr="001D327E">
        <w:rPr>
          <w:rFonts w:ascii="Arial" w:hAnsi="Arial"/>
          <w:bCs/>
          <w:color w:val="2E74B5" w:themeColor="accent1" w:themeShade="BF"/>
        </w:rPr>
        <w:t xml:space="preserve"> Baseline characteristics of participants </w:t>
      </w:r>
      <w:r>
        <w:rPr>
          <w:rFonts w:ascii="Arial" w:hAnsi="Arial"/>
          <w:bCs/>
          <w:color w:val="2E74B5" w:themeColor="accent1" w:themeShade="BF"/>
        </w:rPr>
        <w:t>allocated to usual care or the Healthlines intervention. Figures are numbers (percentages) unless otherwise stated.</w:t>
      </w:r>
      <w:bookmarkEnd w:id="8"/>
      <w:bookmarkEnd w:id="9"/>
      <w:bookmarkEnd w:id="10"/>
      <w:bookmarkEnd w:id="11"/>
      <w:bookmarkEnd w:id="12"/>
    </w:p>
    <w:tbl>
      <w:tblPr>
        <w:tblStyle w:val="TableGrid6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134"/>
        <w:gridCol w:w="1134"/>
        <w:gridCol w:w="1134"/>
        <w:gridCol w:w="1418"/>
      </w:tblGrid>
      <w:tr w:rsidR="007413BC" w:rsidRPr="00B465CE" w:rsidTr="00766695">
        <w:trPr>
          <w:tblHeader/>
        </w:trPr>
        <w:tc>
          <w:tcPr>
            <w:tcW w:w="5211" w:type="dxa"/>
            <w:tcBorders>
              <w:top w:val="single" w:sz="4" w:space="0" w:color="auto"/>
              <w:bottom w:val="single" w:sz="4" w:space="0" w:color="auto"/>
            </w:tcBorders>
          </w:tcPr>
          <w:p w:rsidR="007413BC" w:rsidRPr="001D327E" w:rsidRDefault="007413BC" w:rsidP="009B0DE2">
            <w:pPr>
              <w:pStyle w:val="Tableheading0"/>
            </w:pPr>
          </w:p>
        </w:tc>
        <w:tc>
          <w:tcPr>
            <w:tcW w:w="2268" w:type="dxa"/>
            <w:gridSpan w:val="2"/>
            <w:tcBorders>
              <w:top w:val="single" w:sz="4" w:space="0" w:color="auto"/>
              <w:bottom w:val="single" w:sz="4" w:space="0" w:color="auto"/>
            </w:tcBorders>
          </w:tcPr>
          <w:p w:rsidR="007413BC" w:rsidRPr="001D327E" w:rsidRDefault="007413BC" w:rsidP="004417FB">
            <w:pPr>
              <w:pStyle w:val="Tableheading0"/>
            </w:pPr>
            <w:r w:rsidRPr="001D327E">
              <w:t>Usual care</w:t>
            </w:r>
            <w:r>
              <w:t xml:space="preserve">   </w:t>
            </w:r>
            <w:r w:rsidRPr="001D327E">
              <w:t>(</w:t>
            </w:r>
            <w:r>
              <w:t xml:space="preserve">n = </w:t>
            </w:r>
            <w:r w:rsidRPr="001D327E">
              <w:t>316)</w:t>
            </w:r>
          </w:p>
        </w:tc>
        <w:tc>
          <w:tcPr>
            <w:tcW w:w="2552" w:type="dxa"/>
            <w:gridSpan w:val="2"/>
            <w:tcBorders>
              <w:top w:val="single" w:sz="4" w:space="0" w:color="auto"/>
              <w:bottom w:val="single" w:sz="4" w:space="0" w:color="auto"/>
            </w:tcBorders>
          </w:tcPr>
          <w:p w:rsidR="007413BC" w:rsidRPr="001D327E" w:rsidRDefault="007413BC" w:rsidP="004417FB">
            <w:pPr>
              <w:pStyle w:val="Tableheading0"/>
            </w:pPr>
            <w:r w:rsidRPr="00B465CE">
              <w:t>Intervention     (n = 325)</w:t>
            </w:r>
          </w:p>
        </w:tc>
      </w:tr>
      <w:tr w:rsidR="007413BC" w:rsidRPr="00E80AB7" w:rsidTr="00766695">
        <w:tc>
          <w:tcPr>
            <w:tcW w:w="5211" w:type="dxa"/>
            <w:tcBorders>
              <w:top w:val="single" w:sz="4" w:space="0" w:color="auto"/>
            </w:tcBorders>
          </w:tcPr>
          <w:p w:rsidR="007413BC" w:rsidRPr="00E80AB7" w:rsidRDefault="007413BC" w:rsidP="009B0DE2">
            <w:pPr>
              <w:pStyle w:val="Tablerowlabel"/>
              <w:rPr>
                <w:b/>
              </w:rPr>
            </w:pPr>
            <w:r w:rsidRPr="00E80AB7">
              <w:rPr>
                <w:b/>
              </w:rPr>
              <w:t>Demographic data</w:t>
            </w:r>
          </w:p>
        </w:tc>
        <w:tc>
          <w:tcPr>
            <w:tcW w:w="1134" w:type="dxa"/>
            <w:tcBorders>
              <w:top w:val="single" w:sz="4" w:space="0" w:color="auto"/>
            </w:tcBorders>
          </w:tcPr>
          <w:p w:rsidR="007413BC" w:rsidRDefault="007413BC" w:rsidP="009B0DE2">
            <w:pPr>
              <w:pStyle w:val="Tablerowlabel"/>
              <w:rPr>
                <w:b/>
              </w:rPr>
            </w:pPr>
          </w:p>
        </w:tc>
        <w:tc>
          <w:tcPr>
            <w:tcW w:w="1134" w:type="dxa"/>
            <w:tcBorders>
              <w:top w:val="single" w:sz="4" w:space="0" w:color="auto"/>
            </w:tcBorders>
          </w:tcPr>
          <w:p w:rsidR="007413BC" w:rsidRDefault="007413BC" w:rsidP="009B0DE2">
            <w:pPr>
              <w:pStyle w:val="Tablerowlabel"/>
              <w:rPr>
                <w:b/>
              </w:rPr>
            </w:pPr>
            <w:r>
              <w:rPr>
                <w:b/>
              </w:rPr>
              <w:t>n/N</w:t>
            </w:r>
          </w:p>
        </w:tc>
        <w:tc>
          <w:tcPr>
            <w:tcW w:w="1134" w:type="dxa"/>
            <w:tcBorders>
              <w:top w:val="single" w:sz="4" w:space="0" w:color="auto"/>
            </w:tcBorders>
          </w:tcPr>
          <w:p w:rsidR="007413BC" w:rsidRPr="00E80AB7" w:rsidRDefault="007413BC" w:rsidP="009B0DE2">
            <w:pPr>
              <w:pStyle w:val="Tablerowlabel"/>
              <w:rPr>
                <w:b/>
              </w:rPr>
            </w:pPr>
          </w:p>
        </w:tc>
        <w:tc>
          <w:tcPr>
            <w:tcW w:w="1418" w:type="dxa"/>
            <w:tcBorders>
              <w:top w:val="single" w:sz="4" w:space="0" w:color="auto"/>
            </w:tcBorders>
          </w:tcPr>
          <w:p w:rsidR="007413BC" w:rsidRPr="00E80AB7" w:rsidRDefault="007413BC" w:rsidP="009B0DE2">
            <w:pPr>
              <w:pStyle w:val="Tablerowlabel"/>
              <w:rPr>
                <w:b/>
              </w:rPr>
            </w:pPr>
            <w:r>
              <w:rPr>
                <w:b/>
              </w:rPr>
              <w:t>n/N</w:t>
            </w:r>
          </w:p>
        </w:tc>
      </w:tr>
      <w:tr w:rsidR="007413BC" w:rsidRPr="001D327E" w:rsidTr="00766695">
        <w:tc>
          <w:tcPr>
            <w:tcW w:w="5211" w:type="dxa"/>
          </w:tcPr>
          <w:p w:rsidR="007413BC" w:rsidRPr="001D327E" w:rsidRDefault="007413BC" w:rsidP="009B0DE2">
            <w:pPr>
              <w:pStyle w:val="Tablerowlabel"/>
            </w:pPr>
            <w:r w:rsidRPr="001D327E">
              <w:t xml:space="preserve">Mean age at </w:t>
            </w:r>
            <w:r>
              <w:t>cardiovascular</w:t>
            </w:r>
            <w:r w:rsidRPr="001D327E">
              <w:t xml:space="preserve"> assessment (SD)</w:t>
            </w:r>
          </w:p>
        </w:tc>
        <w:tc>
          <w:tcPr>
            <w:tcW w:w="1134" w:type="dxa"/>
          </w:tcPr>
          <w:p w:rsidR="007413BC" w:rsidRPr="00C100CB" w:rsidRDefault="007413BC" w:rsidP="009B0DE2">
            <w:pPr>
              <w:pStyle w:val="Tablerowlabel"/>
            </w:pPr>
            <w:r w:rsidRPr="001D327E">
              <w:t>67.3 (4.7)</w:t>
            </w:r>
          </w:p>
        </w:tc>
        <w:tc>
          <w:tcPr>
            <w:tcW w:w="1134" w:type="dxa"/>
          </w:tcPr>
          <w:p w:rsidR="007413BC" w:rsidRPr="00C100CB" w:rsidRDefault="007413BC" w:rsidP="009B0DE2">
            <w:pPr>
              <w:pStyle w:val="Tablerowlabel"/>
            </w:pPr>
            <w:r w:rsidRPr="00C100CB">
              <w:t>316</w:t>
            </w:r>
          </w:p>
        </w:tc>
        <w:tc>
          <w:tcPr>
            <w:tcW w:w="1134" w:type="dxa"/>
          </w:tcPr>
          <w:p w:rsidR="007413BC" w:rsidRPr="001D327E" w:rsidRDefault="007413BC" w:rsidP="009B0DE2">
            <w:pPr>
              <w:pStyle w:val="Tablerowlabel"/>
            </w:pPr>
            <w:r w:rsidRPr="001D327E">
              <w:t>67.5 (4.9)</w:t>
            </w:r>
          </w:p>
        </w:tc>
        <w:tc>
          <w:tcPr>
            <w:tcW w:w="1418" w:type="dxa"/>
          </w:tcPr>
          <w:p w:rsidR="007413BC" w:rsidRPr="001D327E" w:rsidRDefault="007413BC" w:rsidP="009B0DE2">
            <w:pPr>
              <w:pStyle w:val="Tablerowlabel"/>
            </w:pPr>
            <w:r w:rsidRPr="00C100CB">
              <w:t>325</w:t>
            </w:r>
          </w:p>
        </w:tc>
      </w:tr>
      <w:tr w:rsidR="007413BC" w:rsidRPr="001D327E" w:rsidTr="00766695">
        <w:tc>
          <w:tcPr>
            <w:tcW w:w="5211" w:type="dxa"/>
          </w:tcPr>
          <w:p w:rsidR="007413BC" w:rsidRPr="001D327E" w:rsidRDefault="007413BC" w:rsidP="009B0DE2">
            <w:pPr>
              <w:pStyle w:val="Tablerowlabel"/>
            </w:pPr>
            <w:r w:rsidRPr="001D327E">
              <w:t>Number female (%)</w:t>
            </w:r>
          </w:p>
        </w:tc>
        <w:tc>
          <w:tcPr>
            <w:tcW w:w="1134" w:type="dxa"/>
          </w:tcPr>
          <w:p w:rsidR="007413BC" w:rsidRPr="00C100CB" w:rsidRDefault="007413BC" w:rsidP="009B0DE2">
            <w:pPr>
              <w:pStyle w:val="Tablerowlabel"/>
            </w:pPr>
            <w:r>
              <w:t>21%</w:t>
            </w:r>
          </w:p>
        </w:tc>
        <w:tc>
          <w:tcPr>
            <w:tcW w:w="1134" w:type="dxa"/>
          </w:tcPr>
          <w:p w:rsidR="007413BC" w:rsidRPr="00C100CB" w:rsidRDefault="007413BC" w:rsidP="009B0DE2">
            <w:pPr>
              <w:pStyle w:val="Tablerowlabel"/>
            </w:pPr>
            <w:r w:rsidRPr="00C100CB">
              <w:t>66</w:t>
            </w:r>
            <w:r>
              <w:t>/316</w:t>
            </w:r>
          </w:p>
        </w:tc>
        <w:tc>
          <w:tcPr>
            <w:tcW w:w="1134" w:type="dxa"/>
          </w:tcPr>
          <w:p w:rsidR="007413BC" w:rsidRPr="001D327E" w:rsidRDefault="007413BC" w:rsidP="009B0DE2">
            <w:pPr>
              <w:pStyle w:val="Tablerowlabel"/>
            </w:pPr>
            <w:r w:rsidRPr="001D327E">
              <w:t>18%</w:t>
            </w:r>
          </w:p>
        </w:tc>
        <w:tc>
          <w:tcPr>
            <w:tcW w:w="1418" w:type="dxa"/>
          </w:tcPr>
          <w:p w:rsidR="007413BC" w:rsidRPr="001D327E" w:rsidRDefault="007413BC" w:rsidP="009B0DE2">
            <w:pPr>
              <w:pStyle w:val="Tablerowlabel"/>
            </w:pPr>
            <w:r w:rsidRPr="00C100CB">
              <w:t>60</w:t>
            </w:r>
            <w:r>
              <w:t>/325</w:t>
            </w:r>
          </w:p>
        </w:tc>
      </w:tr>
      <w:tr w:rsidR="007413BC" w:rsidRPr="001D327E" w:rsidTr="00766695">
        <w:tc>
          <w:tcPr>
            <w:tcW w:w="5211" w:type="dxa"/>
          </w:tcPr>
          <w:p w:rsidR="007413BC" w:rsidRPr="001D327E" w:rsidRDefault="007413BC" w:rsidP="009B0DE2">
            <w:pPr>
              <w:pStyle w:val="Tablerowlabel"/>
            </w:pPr>
            <w:r w:rsidRPr="001D327E">
              <w:t>Number White (%)</w:t>
            </w:r>
          </w:p>
        </w:tc>
        <w:tc>
          <w:tcPr>
            <w:tcW w:w="1134" w:type="dxa"/>
          </w:tcPr>
          <w:p w:rsidR="007413BC" w:rsidRPr="00C100CB" w:rsidRDefault="007413BC" w:rsidP="009B0DE2">
            <w:pPr>
              <w:pStyle w:val="Tablerowlabel"/>
            </w:pPr>
            <w:r w:rsidRPr="001D327E">
              <w:t>99%</w:t>
            </w:r>
          </w:p>
        </w:tc>
        <w:tc>
          <w:tcPr>
            <w:tcW w:w="1134" w:type="dxa"/>
          </w:tcPr>
          <w:p w:rsidR="007413BC" w:rsidRPr="00C100CB" w:rsidRDefault="007413BC" w:rsidP="009B0DE2">
            <w:pPr>
              <w:pStyle w:val="Tablerowlabel"/>
            </w:pPr>
            <w:r w:rsidRPr="00C100CB">
              <w:t>313</w:t>
            </w:r>
            <w:r>
              <w:t>/316</w:t>
            </w:r>
          </w:p>
        </w:tc>
        <w:tc>
          <w:tcPr>
            <w:tcW w:w="1134" w:type="dxa"/>
          </w:tcPr>
          <w:p w:rsidR="007413BC" w:rsidRPr="001D327E" w:rsidRDefault="007413BC" w:rsidP="009B0DE2">
            <w:pPr>
              <w:pStyle w:val="Tablerowlabel"/>
            </w:pPr>
            <w:r w:rsidRPr="001D327E">
              <w:t>99%</w:t>
            </w:r>
          </w:p>
        </w:tc>
        <w:tc>
          <w:tcPr>
            <w:tcW w:w="1418" w:type="dxa"/>
          </w:tcPr>
          <w:p w:rsidR="007413BC" w:rsidRPr="001D327E" w:rsidRDefault="007413BC" w:rsidP="009B0DE2">
            <w:pPr>
              <w:pStyle w:val="Tablerowlabel"/>
            </w:pPr>
            <w:r>
              <w:t>321/325</w:t>
            </w:r>
          </w:p>
        </w:tc>
      </w:tr>
      <w:tr w:rsidR="007413BC" w:rsidRPr="00E80AB7" w:rsidTr="00766695">
        <w:tc>
          <w:tcPr>
            <w:tcW w:w="5211" w:type="dxa"/>
          </w:tcPr>
          <w:p w:rsidR="007413BC" w:rsidRPr="00E80AB7" w:rsidRDefault="007413BC" w:rsidP="009B0DE2">
            <w:pPr>
              <w:pStyle w:val="Tablerowlabel"/>
              <w:rPr>
                <w:b/>
              </w:rPr>
            </w:pPr>
            <w:r w:rsidRPr="00E80AB7">
              <w:rPr>
                <w:b/>
              </w:rPr>
              <w:t>Current employment situation</w:t>
            </w:r>
          </w:p>
        </w:tc>
        <w:tc>
          <w:tcPr>
            <w:tcW w:w="1134" w:type="dxa"/>
          </w:tcPr>
          <w:p w:rsidR="007413BC" w:rsidRPr="00E80AB7" w:rsidRDefault="007413BC" w:rsidP="009B0DE2">
            <w:pPr>
              <w:pStyle w:val="Tablerowlabel"/>
              <w:rPr>
                <w:b/>
              </w:rPr>
            </w:pPr>
          </w:p>
        </w:tc>
        <w:tc>
          <w:tcPr>
            <w:tcW w:w="1134" w:type="dxa"/>
          </w:tcPr>
          <w:p w:rsidR="007413BC" w:rsidRPr="00E80AB7" w:rsidRDefault="007413BC" w:rsidP="009B0DE2">
            <w:pPr>
              <w:pStyle w:val="Tablerowlabel"/>
              <w:rPr>
                <w:b/>
              </w:rPr>
            </w:pPr>
          </w:p>
        </w:tc>
        <w:tc>
          <w:tcPr>
            <w:tcW w:w="1134" w:type="dxa"/>
          </w:tcPr>
          <w:p w:rsidR="007413BC" w:rsidRPr="00E80AB7" w:rsidRDefault="007413BC" w:rsidP="009B0DE2">
            <w:pPr>
              <w:pStyle w:val="Tablerowlabel"/>
              <w:rPr>
                <w:b/>
              </w:rPr>
            </w:pPr>
          </w:p>
        </w:tc>
        <w:tc>
          <w:tcPr>
            <w:tcW w:w="1418" w:type="dxa"/>
          </w:tcPr>
          <w:p w:rsidR="007413BC" w:rsidRPr="00E80AB7" w:rsidRDefault="007413BC" w:rsidP="009B0DE2">
            <w:pPr>
              <w:pStyle w:val="Tablerowlabel"/>
              <w:rPr>
                <w:b/>
              </w:rPr>
            </w:pPr>
          </w:p>
        </w:tc>
      </w:tr>
      <w:tr w:rsidR="007413BC" w:rsidRPr="001D327E" w:rsidTr="00766695">
        <w:tc>
          <w:tcPr>
            <w:tcW w:w="5211" w:type="dxa"/>
          </w:tcPr>
          <w:p w:rsidR="007413BC" w:rsidRPr="001D327E" w:rsidRDefault="007413BC" w:rsidP="009B0DE2">
            <w:pPr>
              <w:pStyle w:val="Tablerowlabel"/>
            </w:pPr>
            <w:r w:rsidRPr="001D327E">
              <w:t>Number in full-time employment (%)</w:t>
            </w:r>
          </w:p>
        </w:tc>
        <w:tc>
          <w:tcPr>
            <w:tcW w:w="1134" w:type="dxa"/>
          </w:tcPr>
          <w:p w:rsidR="007413BC" w:rsidRDefault="007413BC" w:rsidP="009B0DE2">
            <w:pPr>
              <w:pStyle w:val="Tablerowlabel"/>
            </w:pPr>
            <w:r w:rsidRPr="001D327E">
              <w:t>13%</w:t>
            </w:r>
          </w:p>
        </w:tc>
        <w:tc>
          <w:tcPr>
            <w:tcW w:w="1134" w:type="dxa"/>
          </w:tcPr>
          <w:p w:rsidR="007413BC" w:rsidRDefault="007413BC" w:rsidP="009B0DE2">
            <w:pPr>
              <w:pStyle w:val="Tablerowlabel"/>
            </w:pPr>
            <w:r>
              <w:t>39/</w:t>
            </w:r>
            <w:r w:rsidRPr="00EC76B3">
              <w:t>311</w:t>
            </w:r>
          </w:p>
        </w:tc>
        <w:tc>
          <w:tcPr>
            <w:tcW w:w="1134" w:type="dxa"/>
          </w:tcPr>
          <w:p w:rsidR="007413BC" w:rsidRPr="001D327E" w:rsidRDefault="007413BC" w:rsidP="009B0DE2">
            <w:pPr>
              <w:pStyle w:val="Tablerowlabel"/>
            </w:pPr>
            <w:r w:rsidRPr="001D327E">
              <w:t>17%</w:t>
            </w:r>
          </w:p>
        </w:tc>
        <w:tc>
          <w:tcPr>
            <w:tcW w:w="1418" w:type="dxa"/>
          </w:tcPr>
          <w:p w:rsidR="007413BC" w:rsidRPr="001D327E" w:rsidRDefault="007413BC" w:rsidP="009B0DE2">
            <w:pPr>
              <w:pStyle w:val="Tablerowlabel"/>
            </w:pPr>
            <w:r>
              <w:t>54/316</w:t>
            </w:r>
          </w:p>
        </w:tc>
      </w:tr>
      <w:tr w:rsidR="007413BC" w:rsidRPr="001D327E" w:rsidTr="00766695">
        <w:tc>
          <w:tcPr>
            <w:tcW w:w="5211" w:type="dxa"/>
          </w:tcPr>
          <w:p w:rsidR="007413BC" w:rsidRPr="001D327E" w:rsidRDefault="007413BC" w:rsidP="009B0DE2">
            <w:pPr>
              <w:pStyle w:val="Tablerowlabel"/>
            </w:pPr>
            <w:r w:rsidRPr="001D327E">
              <w:t>Number in part-time employment (%)</w:t>
            </w:r>
          </w:p>
        </w:tc>
        <w:tc>
          <w:tcPr>
            <w:tcW w:w="1134" w:type="dxa"/>
          </w:tcPr>
          <w:p w:rsidR="007413BC" w:rsidRDefault="007413BC" w:rsidP="009B0DE2">
            <w:pPr>
              <w:pStyle w:val="Tablerowlabel"/>
            </w:pPr>
            <w:r w:rsidRPr="001D327E">
              <w:t>14%</w:t>
            </w:r>
          </w:p>
        </w:tc>
        <w:tc>
          <w:tcPr>
            <w:tcW w:w="1134" w:type="dxa"/>
          </w:tcPr>
          <w:p w:rsidR="007413BC" w:rsidRDefault="007413BC" w:rsidP="009B0DE2">
            <w:pPr>
              <w:pStyle w:val="Tablerowlabel"/>
            </w:pPr>
            <w:r>
              <w:t>43/</w:t>
            </w:r>
            <w:r w:rsidRPr="00DD786A">
              <w:t>311</w:t>
            </w:r>
          </w:p>
        </w:tc>
        <w:tc>
          <w:tcPr>
            <w:tcW w:w="1134" w:type="dxa"/>
          </w:tcPr>
          <w:p w:rsidR="007413BC" w:rsidRPr="001D327E" w:rsidRDefault="007413BC" w:rsidP="009B0DE2">
            <w:pPr>
              <w:pStyle w:val="Tablerowlabel"/>
            </w:pPr>
            <w:r w:rsidRPr="001D327E">
              <w:t>9%</w:t>
            </w:r>
          </w:p>
        </w:tc>
        <w:tc>
          <w:tcPr>
            <w:tcW w:w="1418" w:type="dxa"/>
          </w:tcPr>
          <w:p w:rsidR="007413BC" w:rsidRPr="001D327E" w:rsidRDefault="007413BC" w:rsidP="009B0DE2">
            <w:pPr>
              <w:pStyle w:val="Tablerowlabel"/>
            </w:pPr>
            <w:r>
              <w:t>29/</w:t>
            </w:r>
            <w:r w:rsidRPr="00492895">
              <w:t>316</w:t>
            </w:r>
          </w:p>
        </w:tc>
      </w:tr>
      <w:tr w:rsidR="007413BC" w:rsidRPr="001D327E" w:rsidTr="00766695">
        <w:tc>
          <w:tcPr>
            <w:tcW w:w="5211" w:type="dxa"/>
          </w:tcPr>
          <w:p w:rsidR="007413BC" w:rsidRPr="001D327E" w:rsidRDefault="007413BC" w:rsidP="009B0DE2">
            <w:pPr>
              <w:pStyle w:val="Tablerowlabel"/>
            </w:pPr>
            <w:r w:rsidRPr="001D327E">
              <w:rPr>
                <w:noProof/>
                <w:lang w:eastAsia="en-GB"/>
              </w:rPr>
              <w:t>Number unemployed (%)</w:t>
            </w:r>
          </w:p>
        </w:tc>
        <w:tc>
          <w:tcPr>
            <w:tcW w:w="1134" w:type="dxa"/>
          </w:tcPr>
          <w:p w:rsidR="007413BC" w:rsidRDefault="007413BC" w:rsidP="009B0DE2">
            <w:pPr>
              <w:pStyle w:val="Tablerowlabel"/>
            </w:pPr>
            <w:r w:rsidRPr="001D327E">
              <w:t>1%</w:t>
            </w:r>
          </w:p>
        </w:tc>
        <w:tc>
          <w:tcPr>
            <w:tcW w:w="1134" w:type="dxa"/>
          </w:tcPr>
          <w:p w:rsidR="007413BC" w:rsidRDefault="007413BC" w:rsidP="009B0DE2">
            <w:pPr>
              <w:pStyle w:val="Tablerowlabel"/>
            </w:pPr>
            <w:r>
              <w:t>4/</w:t>
            </w:r>
            <w:r w:rsidRPr="00DD786A">
              <w:t>311</w:t>
            </w:r>
          </w:p>
        </w:tc>
        <w:tc>
          <w:tcPr>
            <w:tcW w:w="1134" w:type="dxa"/>
          </w:tcPr>
          <w:p w:rsidR="007413BC" w:rsidRPr="001D327E" w:rsidRDefault="007413BC" w:rsidP="009B0DE2">
            <w:pPr>
              <w:pStyle w:val="Tablerowlabel"/>
            </w:pPr>
            <w:r w:rsidRPr="001D327E">
              <w:t>1%</w:t>
            </w:r>
          </w:p>
        </w:tc>
        <w:tc>
          <w:tcPr>
            <w:tcW w:w="1418" w:type="dxa"/>
          </w:tcPr>
          <w:p w:rsidR="007413BC" w:rsidRPr="001D327E" w:rsidRDefault="007413BC" w:rsidP="009B0DE2">
            <w:pPr>
              <w:pStyle w:val="Tablerowlabel"/>
            </w:pPr>
            <w:r>
              <w:t>2/</w:t>
            </w:r>
            <w:r w:rsidRPr="00492895">
              <w:t>316</w:t>
            </w:r>
          </w:p>
        </w:tc>
      </w:tr>
      <w:tr w:rsidR="007413BC" w:rsidRPr="001D327E" w:rsidTr="00766695">
        <w:tc>
          <w:tcPr>
            <w:tcW w:w="5211" w:type="dxa"/>
          </w:tcPr>
          <w:p w:rsidR="007413BC" w:rsidRPr="001D327E" w:rsidRDefault="007413BC" w:rsidP="009B0DE2">
            <w:pPr>
              <w:pStyle w:val="Tablerowlabel"/>
            </w:pPr>
            <w:r w:rsidRPr="001D327E">
              <w:rPr>
                <w:noProof/>
                <w:lang w:eastAsia="en-GB"/>
              </w:rPr>
              <w:t>Number unable to work due to long</w:t>
            </w:r>
            <w:r>
              <w:rPr>
                <w:noProof/>
                <w:lang w:eastAsia="en-GB"/>
              </w:rPr>
              <w:t>-</w:t>
            </w:r>
            <w:r w:rsidRPr="001D327E">
              <w:rPr>
                <w:noProof/>
                <w:lang w:eastAsia="en-GB"/>
              </w:rPr>
              <w:t>term illness/disability (%)</w:t>
            </w:r>
          </w:p>
        </w:tc>
        <w:tc>
          <w:tcPr>
            <w:tcW w:w="1134" w:type="dxa"/>
          </w:tcPr>
          <w:p w:rsidR="007413BC" w:rsidRDefault="007413BC" w:rsidP="009B0DE2">
            <w:pPr>
              <w:pStyle w:val="Tablerowlabel"/>
            </w:pPr>
            <w:r w:rsidRPr="001D327E">
              <w:t>2%</w:t>
            </w:r>
          </w:p>
        </w:tc>
        <w:tc>
          <w:tcPr>
            <w:tcW w:w="1134" w:type="dxa"/>
          </w:tcPr>
          <w:p w:rsidR="007413BC" w:rsidRDefault="007413BC" w:rsidP="009B0DE2">
            <w:pPr>
              <w:pStyle w:val="Tablerowlabel"/>
            </w:pPr>
            <w:r>
              <w:t>7/</w:t>
            </w:r>
            <w:r w:rsidRPr="00DD786A">
              <w:t>311</w:t>
            </w:r>
          </w:p>
        </w:tc>
        <w:tc>
          <w:tcPr>
            <w:tcW w:w="1134" w:type="dxa"/>
          </w:tcPr>
          <w:p w:rsidR="007413BC" w:rsidRPr="001D327E" w:rsidRDefault="007413BC" w:rsidP="009B0DE2">
            <w:pPr>
              <w:pStyle w:val="Tablerowlabel"/>
            </w:pPr>
            <w:r w:rsidRPr="001D327E">
              <w:t>1%</w:t>
            </w:r>
          </w:p>
        </w:tc>
        <w:tc>
          <w:tcPr>
            <w:tcW w:w="1418" w:type="dxa"/>
          </w:tcPr>
          <w:p w:rsidR="007413BC" w:rsidRPr="001D327E" w:rsidRDefault="007413BC" w:rsidP="009B0DE2">
            <w:pPr>
              <w:pStyle w:val="Tablerowlabel"/>
            </w:pPr>
            <w:r>
              <w:t>3/</w:t>
            </w:r>
            <w:r w:rsidRPr="00492895">
              <w:t>316</w:t>
            </w:r>
          </w:p>
        </w:tc>
      </w:tr>
      <w:tr w:rsidR="007413BC" w:rsidRPr="001D327E" w:rsidTr="00766695">
        <w:tc>
          <w:tcPr>
            <w:tcW w:w="5211" w:type="dxa"/>
          </w:tcPr>
          <w:p w:rsidR="007413BC" w:rsidRPr="001D327E" w:rsidRDefault="007413BC" w:rsidP="009B0DE2">
            <w:pPr>
              <w:pStyle w:val="Tablerowlabel"/>
            </w:pPr>
            <w:r w:rsidRPr="001D327E">
              <w:rPr>
                <w:noProof/>
                <w:lang w:eastAsia="en-GB"/>
              </w:rPr>
              <w:t>Number unable to work due to carer responsibilities (%)</w:t>
            </w:r>
          </w:p>
        </w:tc>
        <w:tc>
          <w:tcPr>
            <w:tcW w:w="1134" w:type="dxa"/>
          </w:tcPr>
          <w:p w:rsidR="007413BC" w:rsidRDefault="007413BC" w:rsidP="009B0DE2">
            <w:pPr>
              <w:pStyle w:val="Tablerowlabel"/>
            </w:pPr>
            <w:r w:rsidRPr="001D327E">
              <w:t>1%</w:t>
            </w:r>
          </w:p>
        </w:tc>
        <w:tc>
          <w:tcPr>
            <w:tcW w:w="1134" w:type="dxa"/>
          </w:tcPr>
          <w:p w:rsidR="007413BC" w:rsidRDefault="007413BC" w:rsidP="009B0DE2">
            <w:pPr>
              <w:pStyle w:val="Tablerowlabel"/>
            </w:pPr>
            <w:r>
              <w:t>3/</w:t>
            </w:r>
            <w:r w:rsidRPr="00DD786A">
              <w:t>311</w:t>
            </w:r>
          </w:p>
        </w:tc>
        <w:tc>
          <w:tcPr>
            <w:tcW w:w="1134" w:type="dxa"/>
          </w:tcPr>
          <w:p w:rsidR="007413BC" w:rsidRPr="001D327E" w:rsidRDefault="007413BC" w:rsidP="009B0DE2">
            <w:pPr>
              <w:pStyle w:val="Tablerowlabel"/>
            </w:pPr>
            <w:r w:rsidRPr="001D327E">
              <w:t>1%</w:t>
            </w:r>
          </w:p>
        </w:tc>
        <w:tc>
          <w:tcPr>
            <w:tcW w:w="1418" w:type="dxa"/>
          </w:tcPr>
          <w:p w:rsidR="007413BC" w:rsidRPr="001D327E" w:rsidRDefault="007413BC" w:rsidP="009B0DE2">
            <w:pPr>
              <w:pStyle w:val="Tablerowlabel"/>
            </w:pPr>
            <w:r>
              <w:t>2/</w:t>
            </w:r>
            <w:r w:rsidRPr="00492895">
              <w:t>316</w:t>
            </w:r>
          </w:p>
        </w:tc>
      </w:tr>
      <w:tr w:rsidR="007413BC" w:rsidRPr="001D327E" w:rsidTr="00766695">
        <w:tc>
          <w:tcPr>
            <w:tcW w:w="5211" w:type="dxa"/>
          </w:tcPr>
          <w:p w:rsidR="007413BC" w:rsidRPr="001D327E" w:rsidRDefault="007413BC" w:rsidP="009B0DE2">
            <w:pPr>
              <w:pStyle w:val="Tablerowlabel"/>
              <w:rPr>
                <w:noProof/>
                <w:lang w:eastAsia="en-GB"/>
              </w:rPr>
            </w:pPr>
            <w:r w:rsidRPr="001D327E">
              <w:rPr>
                <w:noProof/>
                <w:lang w:eastAsia="en-GB"/>
              </w:rPr>
              <w:t>Number fully retired from work (%)</w:t>
            </w:r>
          </w:p>
        </w:tc>
        <w:tc>
          <w:tcPr>
            <w:tcW w:w="1134" w:type="dxa"/>
          </w:tcPr>
          <w:p w:rsidR="007413BC" w:rsidRDefault="007413BC" w:rsidP="009B0DE2">
            <w:pPr>
              <w:pStyle w:val="Tablerowlabel"/>
            </w:pPr>
            <w:r w:rsidRPr="001D327E">
              <w:t>63%</w:t>
            </w:r>
          </w:p>
        </w:tc>
        <w:tc>
          <w:tcPr>
            <w:tcW w:w="1134" w:type="dxa"/>
          </w:tcPr>
          <w:p w:rsidR="007413BC" w:rsidRDefault="007413BC" w:rsidP="009B0DE2">
            <w:pPr>
              <w:pStyle w:val="Tablerowlabel"/>
            </w:pPr>
            <w:r>
              <w:t>196/</w:t>
            </w:r>
            <w:r w:rsidRPr="00DD786A">
              <w:t>311</w:t>
            </w:r>
          </w:p>
        </w:tc>
        <w:tc>
          <w:tcPr>
            <w:tcW w:w="1134" w:type="dxa"/>
          </w:tcPr>
          <w:p w:rsidR="007413BC" w:rsidRPr="001D327E" w:rsidRDefault="007413BC" w:rsidP="009B0DE2">
            <w:pPr>
              <w:pStyle w:val="Tablerowlabel"/>
            </w:pPr>
            <w:r w:rsidRPr="001D327E">
              <w:t>66%</w:t>
            </w:r>
          </w:p>
        </w:tc>
        <w:tc>
          <w:tcPr>
            <w:tcW w:w="1418" w:type="dxa"/>
          </w:tcPr>
          <w:p w:rsidR="007413BC" w:rsidRPr="001D327E" w:rsidRDefault="007413BC" w:rsidP="009B0DE2">
            <w:pPr>
              <w:pStyle w:val="Tablerowlabel"/>
            </w:pPr>
            <w:r>
              <w:t>210/</w:t>
            </w:r>
            <w:r w:rsidRPr="00492895">
              <w:t>316</w:t>
            </w:r>
          </w:p>
        </w:tc>
      </w:tr>
      <w:tr w:rsidR="007413BC" w:rsidRPr="001D327E" w:rsidTr="00766695">
        <w:tc>
          <w:tcPr>
            <w:tcW w:w="5211" w:type="dxa"/>
          </w:tcPr>
          <w:p w:rsidR="007413BC" w:rsidRPr="001D327E" w:rsidRDefault="007413BC" w:rsidP="009B0DE2">
            <w:pPr>
              <w:pStyle w:val="Tablerowlabel"/>
              <w:rPr>
                <w:noProof/>
                <w:lang w:eastAsia="en-GB"/>
              </w:rPr>
            </w:pPr>
            <w:r w:rsidRPr="001D327E">
              <w:rPr>
                <w:noProof/>
                <w:lang w:eastAsia="en-GB"/>
              </w:rPr>
              <w:t>Number looking after the home (%)</w:t>
            </w:r>
          </w:p>
        </w:tc>
        <w:tc>
          <w:tcPr>
            <w:tcW w:w="1134" w:type="dxa"/>
          </w:tcPr>
          <w:p w:rsidR="007413BC" w:rsidRDefault="007413BC" w:rsidP="009B0DE2">
            <w:pPr>
              <w:pStyle w:val="Tablerowlabel"/>
            </w:pPr>
            <w:r w:rsidRPr="001D327E">
              <w:t>1%</w:t>
            </w:r>
          </w:p>
        </w:tc>
        <w:tc>
          <w:tcPr>
            <w:tcW w:w="1134" w:type="dxa"/>
          </w:tcPr>
          <w:p w:rsidR="007413BC" w:rsidRDefault="007413BC" w:rsidP="009B0DE2">
            <w:pPr>
              <w:pStyle w:val="Tablerowlabel"/>
            </w:pPr>
            <w:r>
              <w:t>3/</w:t>
            </w:r>
            <w:r w:rsidRPr="00DD786A">
              <w:t>311</w:t>
            </w:r>
          </w:p>
        </w:tc>
        <w:tc>
          <w:tcPr>
            <w:tcW w:w="1134" w:type="dxa"/>
          </w:tcPr>
          <w:p w:rsidR="007413BC" w:rsidRPr="001D327E" w:rsidRDefault="007413BC" w:rsidP="009B0DE2">
            <w:pPr>
              <w:pStyle w:val="Tablerowlabel"/>
            </w:pPr>
            <w:r w:rsidRPr="001D327E">
              <w:t>1%</w:t>
            </w:r>
          </w:p>
        </w:tc>
        <w:tc>
          <w:tcPr>
            <w:tcW w:w="1418" w:type="dxa"/>
          </w:tcPr>
          <w:p w:rsidR="007413BC" w:rsidRPr="001D327E" w:rsidRDefault="007413BC" w:rsidP="009B0DE2">
            <w:pPr>
              <w:pStyle w:val="Tablerowlabel"/>
            </w:pPr>
            <w:r>
              <w:t>4/</w:t>
            </w:r>
            <w:r w:rsidRPr="00492895">
              <w:t>316</w:t>
            </w:r>
          </w:p>
        </w:tc>
      </w:tr>
      <w:tr w:rsidR="007413BC" w:rsidRPr="001D327E" w:rsidTr="00766695">
        <w:tc>
          <w:tcPr>
            <w:tcW w:w="5211" w:type="dxa"/>
          </w:tcPr>
          <w:p w:rsidR="007413BC" w:rsidRPr="001D327E" w:rsidRDefault="007413BC" w:rsidP="009B0DE2">
            <w:pPr>
              <w:pStyle w:val="Tablerowlabel"/>
              <w:rPr>
                <w:noProof/>
                <w:lang w:eastAsia="en-GB"/>
              </w:rPr>
            </w:pPr>
            <w:r w:rsidRPr="001D327E">
              <w:rPr>
                <w:noProof/>
                <w:lang w:eastAsia="en-GB"/>
              </w:rPr>
              <w:t>Number doing something else (%)</w:t>
            </w:r>
          </w:p>
        </w:tc>
        <w:tc>
          <w:tcPr>
            <w:tcW w:w="1134" w:type="dxa"/>
          </w:tcPr>
          <w:p w:rsidR="007413BC" w:rsidRDefault="007413BC" w:rsidP="009B0DE2">
            <w:pPr>
              <w:pStyle w:val="Tablerowlabel"/>
            </w:pPr>
            <w:r w:rsidRPr="001D327E">
              <w:t>5%</w:t>
            </w:r>
          </w:p>
        </w:tc>
        <w:tc>
          <w:tcPr>
            <w:tcW w:w="1134" w:type="dxa"/>
          </w:tcPr>
          <w:p w:rsidR="007413BC" w:rsidRDefault="007413BC" w:rsidP="009B0DE2">
            <w:pPr>
              <w:pStyle w:val="Tablerowlabel"/>
            </w:pPr>
            <w:r>
              <w:t>16/</w:t>
            </w:r>
            <w:r w:rsidRPr="00DD786A">
              <w:t>311</w:t>
            </w:r>
          </w:p>
        </w:tc>
        <w:tc>
          <w:tcPr>
            <w:tcW w:w="1134" w:type="dxa"/>
          </w:tcPr>
          <w:p w:rsidR="007413BC" w:rsidRPr="001D327E" w:rsidRDefault="007413BC" w:rsidP="009B0DE2">
            <w:pPr>
              <w:pStyle w:val="Tablerowlabel"/>
            </w:pPr>
            <w:r w:rsidRPr="001D327E">
              <w:t>4%</w:t>
            </w:r>
          </w:p>
        </w:tc>
        <w:tc>
          <w:tcPr>
            <w:tcW w:w="1418" w:type="dxa"/>
          </w:tcPr>
          <w:p w:rsidR="007413BC" w:rsidRPr="001D327E" w:rsidRDefault="007413BC" w:rsidP="009B0DE2">
            <w:pPr>
              <w:pStyle w:val="Tablerowlabel"/>
            </w:pPr>
            <w:r>
              <w:t>12/</w:t>
            </w:r>
            <w:r w:rsidRPr="00492895">
              <w:t>316</w:t>
            </w:r>
          </w:p>
        </w:tc>
      </w:tr>
      <w:tr w:rsidR="007413BC" w:rsidRPr="0069486F" w:rsidTr="00766695">
        <w:tc>
          <w:tcPr>
            <w:tcW w:w="5211" w:type="dxa"/>
          </w:tcPr>
          <w:p w:rsidR="007413BC" w:rsidRPr="0069486F" w:rsidRDefault="007413BC" w:rsidP="009B0DE2">
            <w:pPr>
              <w:pStyle w:val="Tablerowlabel"/>
              <w:rPr>
                <w:b/>
                <w:color w:val="FF0000"/>
              </w:rPr>
            </w:pPr>
            <w:r w:rsidRPr="0069486F">
              <w:rPr>
                <w:b/>
              </w:rPr>
              <w:t>Occupation (most recent or current)</w:t>
            </w:r>
          </w:p>
        </w:tc>
        <w:tc>
          <w:tcPr>
            <w:tcW w:w="1134" w:type="dxa"/>
          </w:tcPr>
          <w:p w:rsidR="007413BC" w:rsidRPr="0069486F" w:rsidRDefault="007413BC" w:rsidP="009B0DE2">
            <w:pPr>
              <w:pStyle w:val="Tablerowlabel"/>
              <w:rPr>
                <w:b/>
              </w:rPr>
            </w:pPr>
          </w:p>
        </w:tc>
        <w:tc>
          <w:tcPr>
            <w:tcW w:w="1134" w:type="dxa"/>
          </w:tcPr>
          <w:p w:rsidR="007413BC" w:rsidRPr="0069486F" w:rsidRDefault="007413BC" w:rsidP="009B0DE2">
            <w:pPr>
              <w:pStyle w:val="Tablerowlabel"/>
              <w:rPr>
                <w:b/>
              </w:rPr>
            </w:pPr>
          </w:p>
        </w:tc>
        <w:tc>
          <w:tcPr>
            <w:tcW w:w="1134" w:type="dxa"/>
          </w:tcPr>
          <w:p w:rsidR="007413BC" w:rsidRPr="0069486F" w:rsidRDefault="007413BC" w:rsidP="009B0DE2">
            <w:pPr>
              <w:pStyle w:val="Tablerowlabel"/>
              <w:rPr>
                <w:b/>
              </w:rPr>
            </w:pPr>
          </w:p>
        </w:tc>
        <w:tc>
          <w:tcPr>
            <w:tcW w:w="1418" w:type="dxa"/>
          </w:tcPr>
          <w:p w:rsidR="007413BC" w:rsidRPr="0069486F" w:rsidRDefault="007413BC" w:rsidP="009B0DE2">
            <w:pPr>
              <w:pStyle w:val="Tablerowlabel"/>
              <w:rPr>
                <w:b/>
              </w:rPr>
            </w:pPr>
          </w:p>
        </w:tc>
      </w:tr>
      <w:tr w:rsidR="007413BC" w:rsidRPr="001D327E" w:rsidTr="00766695">
        <w:tc>
          <w:tcPr>
            <w:tcW w:w="5211" w:type="dxa"/>
          </w:tcPr>
          <w:p w:rsidR="007413BC" w:rsidRPr="001D327E" w:rsidRDefault="007413BC" w:rsidP="009B0DE2">
            <w:pPr>
              <w:pStyle w:val="Tablerowlabel"/>
              <w:rPr>
                <w:color w:val="FF0000"/>
              </w:rPr>
            </w:pPr>
            <w:r w:rsidRPr="001D327E">
              <w:rPr>
                <w:bCs/>
              </w:rPr>
              <w:t>Number in administrative or secretarial occupations</w:t>
            </w:r>
            <w:r w:rsidRPr="001D327E">
              <w:rPr>
                <w:bCs/>
                <w:iCs/>
              </w:rPr>
              <w:t xml:space="preserve"> (%)</w:t>
            </w:r>
          </w:p>
        </w:tc>
        <w:tc>
          <w:tcPr>
            <w:tcW w:w="1134" w:type="dxa"/>
          </w:tcPr>
          <w:p w:rsidR="007413BC" w:rsidRDefault="007413BC" w:rsidP="009B0DE2">
            <w:pPr>
              <w:pStyle w:val="Tablerowlabel"/>
            </w:pPr>
            <w:r>
              <w:t>11%</w:t>
            </w:r>
          </w:p>
        </w:tc>
        <w:tc>
          <w:tcPr>
            <w:tcW w:w="1134" w:type="dxa"/>
          </w:tcPr>
          <w:p w:rsidR="007413BC" w:rsidRDefault="007413BC" w:rsidP="009B0DE2">
            <w:pPr>
              <w:pStyle w:val="Tablerowlabel"/>
            </w:pPr>
            <w:r>
              <w:t>31/</w:t>
            </w:r>
            <w:r w:rsidRPr="00821230">
              <w:t>294</w:t>
            </w:r>
          </w:p>
        </w:tc>
        <w:tc>
          <w:tcPr>
            <w:tcW w:w="1134" w:type="dxa"/>
          </w:tcPr>
          <w:p w:rsidR="007413BC" w:rsidRPr="001D327E" w:rsidRDefault="007413BC" w:rsidP="009B0DE2">
            <w:pPr>
              <w:pStyle w:val="Tablerowlabel"/>
            </w:pPr>
            <w:r w:rsidRPr="001D327E">
              <w:t>10%</w:t>
            </w:r>
          </w:p>
        </w:tc>
        <w:tc>
          <w:tcPr>
            <w:tcW w:w="1418" w:type="dxa"/>
          </w:tcPr>
          <w:p w:rsidR="007413BC" w:rsidRPr="001D327E" w:rsidRDefault="007413BC" w:rsidP="009B0DE2">
            <w:pPr>
              <w:pStyle w:val="Tablerowlabel"/>
            </w:pPr>
            <w:r>
              <w:t>29/</w:t>
            </w:r>
            <w:r w:rsidRPr="00330222">
              <w:t>294</w:t>
            </w:r>
          </w:p>
        </w:tc>
      </w:tr>
      <w:tr w:rsidR="007413BC" w:rsidRPr="001D327E" w:rsidTr="00766695">
        <w:tc>
          <w:tcPr>
            <w:tcW w:w="5211" w:type="dxa"/>
          </w:tcPr>
          <w:p w:rsidR="007413BC" w:rsidRPr="001D327E" w:rsidRDefault="007413BC" w:rsidP="009B0DE2">
            <w:pPr>
              <w:pStyle w:val="Tablerowlabel"/>
              <w:rPr>
                <w:color w:val="FF0000"/>
              </w:rPr>
            </w:pPr>
            <w:r w:rsidRPr="001D327E">
              <w:rPr>
                <w:bCs/>
              </w:rPr>
              <w:t>Number in associate professional or technical occupations (%)</w:t>
            </w:r>
          </w:p>
        </w:tc>
        <w:tc>
          <w:tcPr>
            <w:tcW w:w="1134" w:type="dxa"/>
          </w:tcPr>
          <w:p w:rsidR="007413BC" w:rsidRDefault="007413BC" w:rsidP="009B0DE2">
            <w:pPr>
              <w:pStyle w:val="Tablerowlabel"/>
            </w:pPr>
            <w:r w:rsidRPr="001D327E">
              <w:t>15%</w:t>
            </w:r>
          </w:p>
        </w:tc>
        <w:tc>
          <w:tcPr>
            <w:tcW w:w="1134" w:type="dxa"/>
          </w:tcPr>
          <w:p w:rsidR="007413BC" w:rsidRDefault="007413BC" w:rsidP="009B0DE2">
            <w:pPr>
              <w:pStyle w:val="Tablerowlabel"/>
            </w:pPr>
            <w:r>
              <w:t>45/</w:t>
            </w:r>
            <w:r w:rsidRPr="00821230">
              <w:t>294</w:t>
            </w:r>
          </w:p>
        </w:tc>
        <w:tc>
          <w:tcPr>
            <w:tcW w:w="1134" w:type="dxa"/>
          </w:tcPr>
          <w:p w:rsidR="007413BC" w:rsidRPr="001D327E" w:rsidRDefault="007413BC" w:rsidP="009B0DE2">
            <w:pPr>
              <w:pStyle w:val="Tablerowlabel"/>
            </w:pPr>
            <w:r w:rsidRPr="001D327E">
              <w:t>12%</w:t>
            </w:r>
          </w:p>
        </w:tc>
        <w:tc>
          <w:tcPr>
            <w:tcW w:w="1418" w:type="dxa"/>
          </w:tcPr>
          <w:p w:rsidR="007413BC" w:rsidRPr="001D327E" w:rsidRDefault="007413BC" w:rsidP="009B0DE2">
            <w:pPr>
              <w:pStyle w:val="Tablerowlabel"/>
            </w:pPr>
            <w:r>
              <w:t>35/</w:t>
            </w:r>
            <w:r w:rsidRPr="00330222">
              <w:t>294</w:t>
            </w:r>
          </w:p>
        </w:tc>
      </w:tr>
      <w:tr w:rsidR="007413BC" w:rsidRPr="001D327E" w:rsidTr="00766695">
        <w:tc>
          <w:tcPr>
            <w:tcW w:w="5211" w:type="dxa"/>
          </w:tcPr>
          <w:p w:rsidR="007413BC" w:rsidRPr="001D327E" w:rsidRDefault="007413BC" w:rsidP="009B0DE2">
            <w:pPr>
              <w:pStyle w:val="Tablerowlabel"/>
              <w:rPr>
                <w:color w:val="FF0000"/>
              </w:rPr>
            </w:pPr>
            <w:r w:rsidRPr="001D327E">
              <w:rPr>
                <w:bCs/>
              </w:rPr>
              <w:t>Number in elementary occupations (%</w:t>
            </w:r>
            <w:r w:rsidRPr="001D327E">
              <w:rPr>
                <w:bCs/>
                <w:iCs/>
              </w:rPr>
              <w:t>)</w:t>
            </w:r>
          </w:p>
        </w:tc>
        <w:tc>
          <w:tcPr>
            <w:tcW w:w="1134" w:type="dxa"/>
          </w:tcPr>
          <w:p w:rsidR="007413BC" w:rsidRDefault="007413BC" w:rsidP="009B0DE2">
            <w:pPr>
              <w:pStyle w:val="Tablerowlabel"/>
            </w:pPr>
            <w:r w:rsidRPr="001D327E">
              <w:t>10%</w:t>
            </w:r>
          </w:p>
        </w:tc>
        <w:tc>
          <w:tcPr>
            <w:tcW w:w="1134" w:type="dxa"/>
          </w:tcPr>
          <w:p w:rsidR="007413BC" w:rsidRDefault="007413BC" w:rsidP="009B0DE2">
            <w:pPr>
              <w:pStyle w:val="Tablerowlabel"/>
            </w:pPr>
            <w:r>
              <w:t>28/</w:t>
            </w:r>
            <w:r w:rsidRPr="00821230">
              <w:t>294</w:t>
            </w:r>
          </w:p>
        </w:tc>
        <w:tc>
          <w:tcPr>
            <w:tcW w:w="1134" w:type="dxa"/>
          </w:tcPr>
          <w:p w:rsidR="007413BC" w:rsidRPr="001D327E" w:rsidRDefault="007413BC" w:rsidP="009B0DE2">
            <w:pPr>
              <w:pStyle w:val="Tablerowlabel"/>
            </w:pPr>
            <w:r w:rsidRPr="001D327E">
              <w:t>5%</w:t>
            </w:r>
          </w:p>
        </w:tc>
        <w:tc>
          <w:tcPr>
            <w:tcW w:w="1418" w:type="dxa"/>
          </w:tcPr>
          <w:p w:rsidR="007413BC" w:rsidRPr="001D327E" w:rsidRDefault="007413BC" w:rsidP="009B0DE2">
            <w:pPr>
              <w:pStyle w:val="Tablerowlabel"/>
            </w:pPr>
            <w:r>
              <w:t>16/</w:t>
            </w:r>
            <w:r w:rsidRPr="00330222">
              <w:t>294</w:t>
            </w:r>
          </w:p>
        </w:tc>
      </w:tr>
      <w:tr w:rsidR="007413BC" w:rsidRPr="001D327E" w:rsidTr="00766695">
        <w:tc>
          <w:tcPr>
            <w:tcW w:w="5211" w:type="dxa"/>
          </w:tcPr>
          <w:p w:rsidR="007413BC" w:rsidRPr="001D327E" w:rsidRDefault="007413BC" w:rsidP="009B0DE2">
            <w:pPr>
              <w:pStyle w:val="Tablerowlabel"/>
              <w:rPr>
                <w:color w:val="FF0000"/>
              </w:rPr>
            </w:pPr>
            <w:r w:rsidRPr="001D327E">
              <w:rPr>
                <w:bCs/>
              </w:rPr>
              <w:t>Number of managers or senior officials (%)</w:t>
            </w:r>
          </w:p>
        </w:tc>
        <w:tc>
          <w:tcPr>
            <w:tcW w:w="1134" w:type="dxa"/>
          </w:tcPr>
          <w:p w:rsidR="007413BC" w:rsidRDefault="007413BC" w:rsidP="009B0DE2">
            <w:pPr>
              <w:pStyle w:val="Tablerowlabel"/>
            </w:pPr>
            <w:r w:rsidRPr="001D327E">
              <w:t>19%</w:t>
            </w:r>
          </w:p>
        </w:tc>
        <w:tc>
          <w:tcPr>
            <w:tcW w:w="1134" w:type="dxa"/>
          </w:tcPr>
          <w:p w:rsidR="007413BC" w:rsidRDefault="007413BC" w:rsidP="009B0DE2">
            <w:pPr>
              <w:pStyle w:val="Tablerowlabel"/>
            </w:pPr>
            <w:r>
              <w:t>55/</w:t>
            </w:r>
            <w:r w:rsidRPr="00821230">
              <w:t>294</w:t>
            </w:r>
          </w:p>
        </w:tc>
        <w:tc>
          <w:tcPr>
            <w:tcW w:w="1134" w:type="dxa"/>
          </w:tcPr>
          <w:p w:rsidR="007413BC" w:rsidRPr="001D327E" w:rsidRDefault="007413BC" w:rsidP="009B0DE2">
            <w:pPr>
              <w:pStyle w:val="Tablerowlabel"/>
            </w:pPr>
            <w:r w:rsidRPr="001D327E">
              <w:t>22%</w:t>
            </w:r>
          </w:p>
        </w:tc>
        <w:tc>
          <w:tcPr>
            <w:tcW w:w="1418" w:type="dxa"/>
          </w:tcPr>
          <w:p w:rsidR="007413BC" w:rsidRPr="001D327E" w:rsidRDefault="007413BC" w:rsidP="009B0DE2">
            <w:pPr>
              <w:pStyle w:val="Tablerowlabel"/>
            </w:pPr>
            <w:r>
              <w:t>65/</w:t>
            </w:r>
            <w:r w:rsidRPr="00330222">
              <w:t>294</w:t>
            </w:r>
          </w:p>
        </w:tc>
      </w:tr>
      <w:tr w:rsidR="007413BC" w:rsidRPr="001D327E" w:rsidTr="00766695">
        <w:tc>
          <w:tcPr>
            <w:tcW w:w="5211" w:type="dxa"/>
          </w:tcPr>
          <w:p w:rsidR="007413BC" w:rsidRPr="001D327E" w:rsidRDefault="007413BC" w:rsidP="009B0DE2">
            <w:pPr>
              <w:pStyle w:val="Tablerowlabel"/>
              <w:rPr>
                <w:color w:val="FF0000"/>
              </w:rPr>
            </w:pPr>
            <w:r w:rsidRPr="001D327E">
              <w:rPr>
                <w:bCs/>
              </w:rPr>
              <w:t>Number in personal services (%</w:t>
            </w:r>
            <w:r w:rsidRPr="001D327E">
              <w:rPr>
                <w:bCs/>
                <w:iCs/>
              </w:rPr>
              <w:t>)</w:t>
            </w:r>
          </w:p>
        </w:tc>
        <w:tc>
          <w:tcPr>
            <w:tcW w:w="1134" w:type="dxa"/>
          </w:tcPr>
          <w:p w:rsidR="007413BC" w:rsidRDefault="007413BC" w:rsidP="009B0DE2">
            <w:pPr>
              <w:pStyle w:val="Tablerowlabel"/>
            </w:pPr>
            <w:r w:rsidRPr="001D327E">
              <w:t>2%</w:t>
            </w:r>
          </w:p>
        </w:tc>
        <w:tc>
          <w:tcPr>
            <w:tcW w:w="1134" w:type="dxa"/>
          </w:tcPr>
          <w:p w:rsidR="007413BC" w:rsidRDefault="007413BC" w:rsidP="009B0DE2">
            <w:pPr>
              <w:pStyle w:val="Tablerowlabel"/>
            </w:pPr>
            <w:r>
              <w:t>5/</w:t>
            </w:r>
            <w:r w:rsidRPr="00821230">
              <w:t>294</w:t>
            </w:r>
          </w:p>
        </w:tc>
        <w:tc>
          <w:tcPr>
            <w:tcW w:w="1134" w:type="dxa"/>
          </w:tcPr>
          <w:p w:rsidR="007413BC" w:rsidRPr="001D327E" w:rsidRDefault="007413BC" w:rsidP="009B0DE2">
            <w:pPr>
              <w:pStyle w:val="Tablerowlabel"/>
            </w:pPr>
            <w:r w:rsidRPr="001D327E">
              <w:t>3%</w:t>
            </w:r>
          </w:p>
        </w:tc>
        <w:tc>
          <w:tcPr>
            <w:tcW w:w="1418" w:type="dxa"/>
          </w:tcPr>
          <w:p w:rsidR="007413BC" w:rsidRPr="001D327E" w:rsidRDefault="007413BC" w:rsidP="009B0DE2">
            <w:pPr>
              <w:pStyle w:val="Tablerowlabel"/>
            </w:pPr>
            <w:r>
              <w:t>9/</w:t>
            </w:r>
            <w:r w:rsidRPr="00330222">
              <w:t>294</w:t>
            </w:r>
          </w:p>
        </w:tc>
      </w:tr>
      <w:tr w:rsidR="007413BC" w:rsidRPr="001D327E" w:rsidTr="00766695">
        <w:tc>
          <w:tcPr>
            <w:tcW w:w="5211" w:type="dxa"/>
          </w:tcPr>
          <w:p w:rsidR="007413BC" w:rsidRPr="001D327E" w:rsidRDefault="007413BC" w:rsidP="009B0DE2">
            <w:pPr>
              <w:pStyle w:val="Tablerowlabel"/>
              <w:rPr>
                <w:color w:val="FF0000"/>
              </w:rPr>
            </w:pPr>
            <w:r w:rsidRPr="001D327E">
              <w:rPr>
                <w:bCs/>
              </w:rPr>
              <w:t>Number of process, plant and machine operatives (%)</w:t>
            </w:r>
          </w:p>
        </w:tc>
        <w:tc>
          <w:tcPr>
            <w:tcW w:w="1134" w:type="dxa"/>
          </w:tcPr>
          <w:p w:rsidR="007413BC" w:rsidRDefault="007413BC" w:rsidP="009B0DE2">
            <w:pPr>
              <w:pStyle w:val="Tablerowlabel"/>
            </w:pPr>
            <w:r w:rsidRPr="001D327E">
              <w:t>5%</w:t>
            </w:r>
          </w:p>
        </w:tc>
        <w:tc>
          <w:tcPr>
            <w:tcW w:w="1134" w:type="dxa"/>
          </w:tcPr>
          <w:p w:rsidR="007413BC" w:rsidRDefault="007413BC" w:rsidP="009B0DE2">
            <w:pPr>
              <w:pStyle w:val="Tablerowlabel"/>
            </w:pPr>
            <w:r>
              <w:t>15/</w:t>
            </w:r>
            <w:r w:rsidRPr="00821230">
              <w:t>294</w:t>
            </w:r>
          </w:p>
        </w:tc>
        <w:tc>
          <w:tcPr>
            <w:tcW w:w="1134" w:type="dxa"/>
          </w:tcPr>
          <w:p w:rsidR="007413BC" w:rsidRPr="001D327E" w:rsidRDefault="007413BC" w:rsidP="009B0DE2">
            <w:pPr>
              <w:pStyle w:val="Tablerowlabel"/>
            </w:pPr>
            <w:r w:rsidRPr="001D327E">
              <w:t>6%</w:t>
            </w:r>
          </w:p>
        </w:tc>
        <w:tc>
          <w:tcPr>
            <w:tcW w:w="1418" w:type="dxa"/>
          </w:tcPr>
          <w:p w:rsidR="007413BC" w:rsidRPr="001D327E" w:rsidRDefault="007413BC" w:rsidP="009B0DE2">
            <w:pPr>
              <w:pStyle w:val="Tablerowlabel"/>
            </w:pPr>
            <w:r>
              <w:t>17/</w:t>
            </w:r>
            <w:r w:rsidRPr="00330222">
              <w:t>294</w:t>
            </w:r>
          </w:p>
        </w:tc>
      </w:tr>
      <w:tr w:rsidR="007413BC" w:rsidRPr="001D327E" w:rsidTr="00766695">
        <w:tc>
          <w:tcPr>
            <w:tcW w:w="5211" w:type="dxa"/>
          </w:tcPr>
          <w:p w:rsidR="007413BC" w:rsidRPr="001D327E" w:rsidRDefault="007413BC" w:rsidP="009B0DE2">
            <w:pPr>
              <w:pStyle w:val="Tablerowlabel"/>
              <w:rPr>
                <w:bCs/>
              </w:rPr>
            </w:pPr>
            <w:r w:rsidRPr="001D327E">
              <w:rPr>
                <w:bCs/>
              </w:rPr>
              <w:t>Number of professionals (%)</w:t>
            </w:r>
          </w:p>
        </w:tc>
        <w:tc>
          <w:tcPr>
            <w:tcW w:w="1134" w:type="dxa"/>
          </w:tcPr>
          <w:p w:rsidR="007413BC" w:rsidRDefault="007413BC" w:rsidP="009B0DE2">
            <w:pPr>
              <w:pStyle w:val="Tablerowlabel"/>
            </w:pPr>
            <w:r w:rsidRPr="001D327E">
              <w:t>19%</w:t>
            </w:r>
          </w:p>
        </w:tc>
        <w:tc>
          <w:tcPr>
            <w:tcW w:w="1134" w:type="dxa"/>
          </w:tcPr>
          <w:p w:rsidR="007413BC" w:rsidRDefault="007413BC" w:rsidP="009B0DE2">
            <w:pPr>
              <w:pStyle w:val="Tablerowlabel"/>
            </w:pPr>
            <w:r>
              <w:t>57/</w:t>
            </w:r>
            <w:r w:rsidRPr="00821230">
              <w:t>294</w:t>
            </w:r>
          </w:p>
        </w:tc>
        <w:tc>
          <w:tcPr>
            <w:tcW w:w="1134" w:type="dxa"/>
          </w:tcPr>
          <w:p w:rsidR="007413BC" w:rsidRPr="001D327E" w:rsidRDefault="007413BC" w:rsidP="009B0DE2">
            <w:pPr>
              <w:pStyle w:val="Tablerowlabel"/>
            </w:pPr>
            <w:r w:rsidRPr="001D327E">
              <w:t>22%</w:t>
            </w:r>
          </w:p>
        </w:tc>
        <w:tc>
          <w:tcPr>
            <w:tcW w:w="1418" w:type="dxa"/>
          </w:tcPr>
          <w:p w:rsidR="007413BC" w:rsidRPr="001D327E" w:rsidRDefault="007413BC" w:rsidP="009B0DE2">
            <w:pPr>
              <w:pStyle w:val="Tablerowlabel"/>
            </w:pPr>
            <w:r>
              <w:t>64/</w:t>
            </w:r>
            <w:r w:rsidRPr="00330222">
              <w:t>294</w:t>
            </w:r>
          </w:p>
        </w:tc>
      </w:tr>
      <w:tr w:rsidR="007413BC" w:rsidRPr="001D327E" w:rsidTr="00766695">
        <w:tc>
          <w:tcPr>
            <w:tcW w:w="5211" w:type="dxa"/>
          </w:tcPr>
          <w:p w:rsidR="007413BC" w:rsidRPr="001D327E" w:rsidRDefault="007413BC" w:rsidP="009B0DE2">
            <w:pPr>
              <w:pStyle w:val="Tablerowlabel"/>
              <w:rPr>
                <w:bCs/>
              </w:rPr>
            </w:pPr>
            <w:r w:rsidRPr="001D327E">
              <w:rPr>
                <w:bCs/>
              </w:rPr>
              <w:t>Number in sales and customer services (</w:t>
            </w:r>
            <w:r w:rsidRPr="001D327E">
              <w:rPr>
                <w:bCs/>
                <w:iCs/>
              </w:rPr>
              <w:t>%)</w:t>
            </w:r>
          </w:p>
        </w:tc>
        <w:tc>
          <w:tcPr>
            <w:tcW w:w="1134" w:type="dxa"/>
          </w:tcPr>
          <w:p w:rsidR="007413BC" w:rsidRDefault="007413BC" w:rsidP="009B0DE2">
            <w:pPr>
              <w:pStyle w:val="Tablerowlabel"/>
            </w:pPr>
            <w:r w:rsidRPr="001D327E">
              <w:t>4%</w:t>
            </w:r>
          </w:p>
        </w:tc>
        <w:tc>
          <w:tcPr>
            <w:tcW w:w="1134" w:type="dxa"/>
          </w:tcPr>
          <w:p w:rsidR="007413BC" w:rsidRDefault="007413BC" w:rsidP="009B0DE2">
            <w:pPr>
              <w:pStyle w:val="Tablerowlabel"/>
            </w:pPr>
            <w:r>
              <w:t>11/</w:t>
            </w:r>
            <w:r w:rsidRPr="00821230">
              <w:t>294</w:t>
            </w:r>
          </w:p>
        </w:tc>
        <w:tc>
          <w:tcPr>
            <w:tcW w:w="1134" w:type="dxa"/>
          </w:tcPr>
          <w:p w:rsidR="007413BC" w:rsidRPr="001D327E" w:rsidRDefault="007413BC" w:rsidP="009B0DE2">
            <w:pPr>
              <w:pStyle w:val="Tablerowlabel"/>
            </w:pPr>
            <w:r w:rsidRPr="001D327E">
              <w:t>4%</w:t>
            </w:r>
          </w:p>
        </w:tc>
        <w:tc>
          <w:tcPr>
            <w:tcW w:w="1418" w:type="dxa"/>
          </w:tcPr>
          <w:p w:rsidR="007413BC" w:rsidRPr="001D327E" w:rsidRDefault="007413BC" w:rsidP="009B0DE2">
            <w:pPr>
              <w:pStyle w:val="Tablerowlabel"/>
            </w:pPr>
            <w:r>
              <w:t>13/</w:t>
            </w:r>
            <w:r w:rsidRPr="00330222">
              <w:t>294</w:t>
            </w:r>
          </w:p>
        </w:tc>
      </w:tr>
      <w:tr w:rsidR="007413BC" w:rsidRPr="001D327E" w:rsidTr="00766695">
        <w:tc>
          <w:tcPr>
            <w:tcW w:w="5211" w:type="dxa"/>
          </w:tcPr>
          <w:p w:rsidR="007413BC" w:rsidRPr="001D327E" w:rsidRDefault="007413BC" w:rsidP="009B0DE2">
            <w:pPr>
              <w:pStyle w:val="Tablerowlabel"/>
              <w:rPr>
                <w:bCs/>
              </w:rPr>
            </w:pPr>
            <w:r w:rsidRPr="001D327E">
              <w:rPr>
                <w:bCs/>
              </w:rPr>
              <w:t>Number in skilled trades (</w:t>
            </w:r>
            <w:r w:rsidRPr="001D327E">
              <w:rPr>
                <w:bCs/>
                <w:iCs/>
              </w:rPr>
              <w:t>%)</w:t>
            </w:r>
          </w:p>
        </w:tc>
        <w:tc>
          <w:tcPr>
            <w:tcW w:w="1134" w:type="dxa"/>
          </w:tcPr>
          <w:p w:rsidR="007413BC" w:rsidRDefault="007413BC" w:rsidP="009B0DE2">
            <w:pPr>
              <w:pStyle w:val="Tablerowlabel"/>
            </w:pPr>
            <w:r w:rsidRPr="001D327E">
              <w:t>16%</w:t>
            </w:r>
          </w:p>
        </w:tc>
        <w:tc>
          <w:tcPr>
            <w:tcW w:w="1134" w:type="dxa"/>
          </w:tcPr>
          <w:p w:rsidR="007413BC" w:rsidRDefault="007413BC" w:rsidP="009B0DE2">
            <w:pPr>
              <w:pStyle w:val="Tablerowlabel"/>
            </w:pPr>
            <w:r>
              <w:t>47/</w:t>
            </w:r>
            <w:r w:rsidRPr="00226F4A">
              <w:t>294</w:t>
            </w:r>
          </w:p>
        </w:tc>
        <w:tc>
          <w:tcPr>
            <w:tcW w:w="1134" w:type="dxa"/>
          </w:tcPr>
          <w:p w:rsidR="007413BC" w:rsidRPr="001D327E" w:rsidRDefault="007413BC" w:rsidP="009B0DE2">
            <w:pPr>
              <w:pStyle w:val="Tablerowlabel"/>
            </w:pPr>
            <w:r w:rsidRPr="001D327E">
              <w:t>16%</w:t>
            </w:r>
          </w:p>
        </w:tc>
        <w:tc>
          <w:tcPr>
            <w:tcW w:w="1418" w:type="dxa"/>
          </w:tcPr>
          <w:p w:rsidR="007413BC" w:rsidRPr="001D327E" w:rsidRDefault="007413BC" w:rsidP="009B0DE2">
            <w:pPr>
              <w:pStyle w:val="Tablerowlabel"/>
            </w:pPr>
            <w:r>
              <w:t>46/</w:t>
            </w:r>
            <w:r w:rsidRPr="00226F4A">
              <w:t>294</w:t>
            </w:r>
          </w:p>
        </w:tc>
      </w:tr>
      <w:tr w:rsidR="007413BC" w:rsidRPr="0069486F" w:rsidTr="00766695">
        <w:tc>
          <w:tcPr>
            <w:tcW w:w="5211" w:type="dxa"/>
          </w:tcPr>
          <w:p w:rsidR="007413BC" w:rsidRPr="0069486F" w:rsidRDefault="007413BC" w:rsidP="009B0DE2">
            <w:pPr>
              <w:pStyle w:val="Tablerowlabel"/>
              <w:rPr>
                <w:b/>
              </w:rPr>
            </w:pPr>
            <w:r w:rsidRPr="0069486F">
              <w:rPr>
                <w:b/>
              </w:rPr>
              <w:t>Highest education qualification achieved</w:t>
            </w:r>
          </w:p>
        </w:tc>
        <w:tc>
          <w:tcPr>
            <w:tcW w:w="1134" w:type="dxa"/>
          </w:tcPr>
          <w:p w:rsidR="007413BC" w:rsidRPr="0069486F" w:rsidRDefault="007413BC" w:rsidP="009B0DE2">
            <w:pPr>
              <w:pStyle w:val="Tablerowlabel"/>
              <w:rPr>
                <w:b/>
              </w:rPr>
            </w:pPr>
          </w:p>
        </w:tc>
        <w:tc>
          <w:tcPr>
            <w:tcW w:w="1134" w:type="dxa"/>
          </w:tcPr>
          <w:p w:rsidR="007413BC" w:rsidRPr="0069486F" w:rsidRDefault="007413BC" w:rsidP="009B0DE2">
            <w:pPr>
              <w:pStyle w:val="Tablerowlabel"/>
              <w:rPr>
                <w:b/>
              </w:rPr>
            </w:pPr>
          </w:p>
        </w:tc>
        <w:tc>
          <w:tcPr>
            <w:tcW w:w="1134" w:type="dxa"/>
          </w:tcPr>
          <w:p w:rsidR="007413BC" w:rsidRPr="0069486F" w:rsidRDefault="007413BC" w:rsidP="009B0DE2">
            <w:pPr>
              <w:pStyle w:val="Tablerowlabel"/>
              <w:rPr>
                <w:b/>
              </w:rPr>
            </w:pPr>
          </w:p>
        </w:tc>
        <w:tc>
          <w:tcPr>
            <w:tcW w:w="1418" w:type="dxa"/>
          </w:tcPr>
          <w:p w:rsidR="007413BC" w:rsidRPr="0069486F" w:rsidRDefault="007413BC" w:rsidP="009B0DE2">
            <w:pPr>
              <w:pStyle w:val="Tablerowlabel"/>
              <w:rPr>
                <w:b/>
              </w:rPr>
            </w:pPr>
          </w:p>
        </w:tc>
      </w:tr>
      <w:tr w:rsidR="007413BC" w:rsidRPr="001D327E" w:rsidTr="00766695">
        <w:tc>
          <w:tcPr>
            <w:tcW w:w="5211" w:type="dxa"/>
          </w:tcPr>
          <w:p w:rsidR="007413BC" w:rsidRPr="001D327E" w:rsidRDefault="007413BC" w:rsidP="009B0DE2">
            <w:pPr>
              <w:pStyle w:val="Tablerowlabel"/>
            </w:pPr>
            <w:r w:rsidRPr="001D327E">
              <w:t>Number with degree or higher degree (%)</w:t>
            </w:r>
          </w:p>
        </w:tc>
        <w:tc>
          <w:tcPr>
            <w:tcW w:w="1134" w:type="dxa"/>
          </w:tcPr>
          <w:p w:rsidR="007413BC" w:rsidRDefault="007413BC" w:rsidP="009B0DE2">
            <w:pPr>
              <w:pStyle w:val="Tablerowlabel"/>
            </w:pPr>
            <w:r w:rsidRPr="001D327E">
              <w:t>21%</w:t>
            </w:r>
          </w:p>
        </w:tc>
        <w:tc>
          <w:tcPr>
            <w:tcW w:w="1134" w:type="dxa"/>
          </w:tcPr>
          <w:p w:rsidR="007413BC" w:rsidRDefault="007413BC" w:rsidP="009B0DE2">
            <w:pPr>
              <w:pStyle w:val="Tablerowlabel"/>
            </w:pPr>
            <w:r>
              <w:t>65/307</w:t>
            </w:r>
          </w:p>
        </w:tc>
        <w:tc>
          <w:tcPr>
            <w:tcW w:w="1134" w:type="dxa"/>
          </w:tcPr>
          <w:p w:rsidR="007413BC" w:rsidRPr="001D327E" w:rsidRDefault="007413BC" w:rsidP="009B0DE2">
            <w:pPr>
              <w:pStyle w:val="Tablerowlabel"/>
            </w:pPr>
            <w:r w:rsidRPr="001D327E">
              <w:t>23%</w:t>
            </w:r>
          </w:p>
        </w:tc>
        <w:tc>
          <w:tcPr>
            <w:tcW w:w="1418" w:type="dxa"/>
          </w:tcPr>
          <w:p w:rsidR="007413BC" w:rsidRPr="001D327E" w:rsidRDefault="007413BC" w:rsidP="009B0DE2">
            <w:pPr>
              <w:pStyle w:val="Tablerowlabel"/>
            </w:pPr>
            <w:r>
              <w:t>72/318</w:t>
            </w:r>
          </w:p>
        </w:tc>
      </w:tr>
      <w:tr w:rsidR="007413BC" w:rsidRPr="001D327E" w:rsidTr="00766695">
        <w:tc>
          <w:tcPr>
            <w:tcW w:w="5211" w:type="dxa"/>
          </w:tcPr>
          <w:p w:rsidR="007413BC" w:rsidRPr="001D327E" w:rsidRDefault="007413BC" w:rsidP="009B0DE2">
            <w:pPr>
              <w:pStyle w:val="Tablerowlabel"/>
            </w:pPr>
            <w:r w:rsidRPr="001D327E">
              <w:t xml:space="preserve">Number with A levels or equivalent (%) </w:t>
            </w:r>
          </w:p>
        </w:tc>
        <w:tc>
          <w:tcPr>
            <w:tcW w:w="1134" w:type="dxa"/>
          </w:tcPr>
          <w:p w:rsidR="007413BC" w:rsidRDefault="007413BC" w:rsidP="009B0DE2">
            <w:pPr>
              <w:pStyle w:val="Tablerowlabel"/>
            </w:pPr>
            <w:r w:rsidRPr="001D327E">
              <w:t>19%</w:t>
            </w:r>
          </w:p>
        </w:tc>
        <w:tc>
          <w:tcPr>
            <w:tcW w:w="1134" w:type="dxa"/>
          </w:tcPr>
          <w:p w:rsidR="007413BC" w:rsidRDefault="007413BC" w:rsidP="009B0DE2">
            <w:pPr>
              <w:pStyle w:val="Tablerowlabel"/>
            </w:pPr>
            <w:r>
              <w:t>58/307</w:t>
            </w:r>
          </w:p>
        </w:tc>
        <w:tc>
          <w:tcPr>
            <w:tcW w:w="1134" w:type="dxa"/>
          </w:tcPr>
          <w:p w:rsidR="007413BC" w:rsidRPr="001D327E" w:rsidRDefault="007413BC" w:rsidP="009B0DE2">
            <w:pPr>
              <w:pStyle w:val="Tablerowlabel"/>
            </w:pPr>
            <w:r w:rsidRPr="001D327E">
              <w:t>17%</w:t>
            </w:r>
          </w:p>
        </w:tc>
        <w:tc>
          <w:tcPr>
            <w:tcW w:w="1418" w:type="dxa"/>
          </w:tcPr>
          <w:p w:rsidR="007413BC" w:rsidRPr="001D327E" w:rsidRDefault="007413BC" w:rsidP="009B0DE2">
            <w:pPr>
              <w:pStyle w:val="Tablerowlabel"/>
            </w:pPr>
            <w:r>
              <w:t>53/318</w:t>
            </w:r>
          </w:p>
        </w:tc>
      </w:tr>
      <w:tr w:rsidR="007413BC" w:rsidRPr="001D327E" w:rsidTr="00766695">
        <w:tc>
          <w:tcPr>
            <w:tcW w:w="5211" w:type="dxa"/>
          </w:tcPr>
          <w:p w:rsidR="007413BC" w:rsidRPr="001D327E" w:rsidRDefault="007413BC" w:rsidP="009B0DE2">
            <w:pPr>
              <w:pStyle w:val="Tablerowlabel"/>
            </w:pPr>
            <w:r w:rsidRPr="001D327E">
              <w:t xml:space="preserve">Number with GCSEs/O levels or equivalent (%) </w:t>
            </w:r>
          </w:p>
        </w:tc>
        <w:tc>
          <w:tcPr>
            <w:tcW w:w="1134" w:type="dxa"/>
          </w:tcPr>
          <w:p w:rsidR="007413BC" w:rsidRDefault="007413BC" w:rsidP="009B0DE2">
            <w:pPr>
              <w:pStyle w:val="Tablerowlabel"/>
            </w:pPr>
            <w:r w:rsidRPr="001D327E">
              <w:t>45%</w:t>
            </w:r>
          </w:p>
        </w:tc>
        <w:tc>
          <w:tcPr>
            <w:tcW w:w="1134" w:type="dxa"/>
          </w:tcPr>
          <w:p w:rsidR="007413BC" w:rsidRDefault="007413BC" w:rsidP="009B0DE2">
            <w:pPr>
              <w:pStyle w:val="Tablerowlabel"/>
            </w:pPr>
            <w:r>
              <w:t>137/307</w:t>
            </w:r>
          </w:p>
        </w:tc>
        <w:tc>
          <w:tcPr>
            <w:tcW w:w="1134" w:type="dxa"/>
          </w:tcPr>
          <w:p w:rsidR="007413BC" w:rsidRPr="001D327E" w:rsidRDefault="007413BC" w:rsidP="009B0DE2">
            <w:pPr>
              <w:pStyle w:val="Tablerowlabel"/>
            </w:pPr>
            <w:r w:rsidRPr="001D327E">
              <w:t>43%</w:t>
            </w:r>
          </w:p>
        </w:tc>
        <w:tc>
          <w:tcPr>
            <w:tcW w:w="1418" w:type="dxa"/>
          </w:tcPr>
          <w:p w:rsidR="007413BC" w:rsidRPr="001D327E" w:rsidRDefault="007413BC" w:rsidP="009B0DE2">
            <w:pPr>
              <w:pStyle w:val="Tablerowlabel"/>
            </w:pPr>
            <w:r>
              <w:t>136/318</w:t>
            </w:r>
          </w:p>
        </w:tc>
      </w:tr>
      <w:tr w:rsidR="007413BC" w:rsidRPr="001D327E" w:rsidTr="00766695">
        <w:tc>
          <w:tcPr>
            <w:tcW w:w="5211" w:type="dxa"/>
            <w:tcBorders>
              <w:bottom w:val="single" w:sz="4" w:space="0" w:color="auto"/>
            </w:tcBorders>
          </w:tcPr>
          <w:p w:rsidR="007413BC" w:rsidRPr="001D327E" w:rsidRDefault="007413BC" w:rsidP="009B0DE2">
            <w:pPr>
              <w:pStyle w:val="Tablerowlabel"/>
            </w:pPr>
            <w:r w:rsidRPr="001D327E">
              <w:t>Number with no qualifications (%)</w:t>
            </w:r>
          </w:p>
        </w:tc>
        <w:tc>
          <w:tcPr>
            <w:tcW w:w="1134" w:type="dxa"/>
            <w:tcBorders>
              <w:bottom w:val="single" w:sz="4" w:space="0" w:color="auto"/>
            </w:tcBorders>
          </w:tcPr>
          <w:p w:rsidR="007413BC" w:rsidRDefault="007413BC" w:rsidP="009B0DE2">
            <w:pPr>
              <w:pStyle w:val="Tablerowlabel"/>
            </w:pPr>
            <w:r w:rsidRPr="001D327E">
              <w:t>15%</w:t>
            </w:r>
          </w:p>
        </w:tc>
        <w:tc>
          <w:tcPr>
            <w:tcW w:w="1134" w:type="dxa"/>
            <w:tcBorders>
              <w:bottom w:val="single" w:sz="4" w:space="0" w:color="auto"/>
            </w:tcBorders>
          </w:tcPr>
          <w:p w:rsidR="007413BC" w:rsidRDefault="007413BC" w:rsidP="009B0DE2">
            <w:pPr>
              <w:pStyle w:val="Tablerowlabel"/>
            </w:pPr>
            <w:r>
              <w:t>47/307</w:t>
            </w:r>
          </w:p>
        </w:tc>
        <w:tc>
          <w:tcPr>
            <w:tcW w:w="1134" w:type="dxa"/>
            <w:tcBorders>
              <w:bottom w:val="single" w:sz="4" w:space="0" w:color="auto"/>
            </w:tcBorders>
          </w:tcPr>
          <w:p w:rsidR="007413BC" w:rsidRPr="001D327E" w:rsidRDefault="007413BC" w:rsidP="009B0DE2">
            <w:pPr>
              <w:pStyle w:val="Tablerowlabel"/>
            </w:pPr>
            <w:r w:rsidRPr="001D327E">
              <w:t>18%</w:t>
            </w:r>
          </w:p>
        </w:tc>
        <w:tc>
          <w:tcPr>
            <w:tcW w:w="1418" w:type="dxa"/>
            <w:tcBorders>
              <w:bottom w:val="single" w:sz="4" w:space="0" w:color="auto"/>
            </w:tcBorders>
          </w:tcPr>
          <w:p w:rsidR="007413BC" w:rsidRPr="001D327E" w:rsidRDefault="007413BC" w:rsidP="009B0DE2">
            <w:pPr>
              <w:pStyle w:val="Tablerowlabel"/>
            </w:pPr>
            <w:r>
              <w:t>57/318</w:t>
            </w:r>
          </w:p>
        </w:tc>
      </w:tr>
      <w:tr w:rsidR="007413BC" w:rsidRPr="0069486F" w:rsidTr="00766695">
        <w:tc>
          <w:tcPr>
            <w:tcW w:w="5211" w:type="dxa"/>
          </w:tcPr>
          <w:p w:rsidR="007413BC" w:rsidRPr="0069486F" w:rsidRDefault="007413BC" w:rsidP="009B0DE2">
            <w:pPr>
              <w:pStyle w:val="Tablerowlabel"/>
              <w:rPr>
                <w:b/>
              </w:rPr>
            </w:pPr>
            <w:r w:rsidRPr="0069486F">
              <w:rPr>
                <w:b/>
              </w:rPr>
              <w:lastRenderedPageBreak/>
              <w:t>Accommodation</w:t>
            </w:r>
          </w:p>
        </w:tc>
        <w:tc>
          <w:tcPr>
            <w:tcW w:w="1134" w:type="dxa"/>
          </w:tcPr>
          <w:p w:rsidR="007413BC" w:rsidRPr="0069486F" w:rsidRDefault="007413BC" w:rsidP="009B0DE2">
            <w:pPr>
              <w:pStyle w:val="Tablerowlabel"/>
              <w:rPr>
                <w:b/>
              </w:rPr>
            </w:pPr>
          </w:p>
        </w:tc>
        <w:tc>
          <w:tcPr>
            <w:tcW w:w="1134" w:type="dxa"/>
          </w:tcPr>
          <w:p w:rsidR="007413BC" w:rsidRPr="0069486F" w:rsidRDefault="007413BC" w:rsidP="009B0DE2">
            <w:pPr>
              <w:pStyle w:val="Tablerowlabel"/>
              <w:rPr>
                <w:b/>
              </w:rPr>
            </w:pPr>
          </w:p>
        </w:tc>
        <w:tc>
          <w:tcPr>
            <w:tcW w:w="1134" w:type="dxa"/>
          </w:tcPr>
          <w:p w:rsidR="007413BC" w:rsidRPr="0069486F" w:rsidRDefault="007413BC" w:rsidP="009B0DE2">
            <w:pPr>
              <w:pStyle w:val="Tablerowlabel"/>
              <w:rPr>
                <w:b/>
              </w:rPr>
            </w:pPr>
          </w:p>
        </w:tc>
        <w:tc>
          <w:tcPr>
            <w:tcW w:w="1418" w:type="dxa"/>
          </w:tcPr>
          <w:p w:rsidR="007413BC" w:rsidRPr="0069486F" w:rsidRDefault="007413BC" w:rsidP="009B0DE2">
            <w:pPr>
              <w:pStyle w:val="Tablerowlabel"/>
              <w:rPr>
                <w:b/>
              </w:rPr>
            </w:pPr>
          </w:p>
        </w:tc>
      </w:tr>
      <w:tr w:rsidR="007413BC" w:rsidRPr="001D327E" w:rsidTr="00766695">
        <w:tc>
          <w:tcPr>
            <w:tcW w:w="5211" w:type="dxa"/>
          </w:tcPr>
          <w:p w:rsidR="007413BC" w:rsidRPr="001D327E" w:rsidRDefault="007413BC" w:rsidP="009B0DE2">
            <w:pPr>
              <w:pStyle w:val="Tablerowlabel"/>
            </w:pPr>
            <w:r w:rsidRPr="001D327E">
              <w:t>Own accommodation or buying with mortgage (%)</w:t>
            </w:r>
          </w:p>
        </w:tc>
        <w:tc>
          <w:tcPr>
            <w:tcW w:w="1134" w:type="dxa"/>
          </w:tcPr>
          <w:p w:rsidR="007413BC" w:rsidRDefault="007413BC" w:rsidP="009B0DE2">
            <w:pPr>
              <w:pStyle w:val="Tablerowlabel"/>
            </w:pPr>
            <w:r w:rsidRPr="001D327E">
              <w:t>84%</w:t>
            </w:r>
          </w:p>
        </w:tc>
        <w:tc>
          <w:tcPr>
            <w:tcW w:w="1134" w:type="dxa"/>
          </w:tcPr>
          <w:p w:rsidR="007413BC" w:rsidRDefault="007413BC" w:rsidP="009B0DE2">
            <w:pPr>
              <w:pStyle w:val="Tablerowlabel"/>
            </w:pPr>
            <w:r>
              <w:t>264/315</w:t>
            </w:r>
          </w:p>
        </w:tc>
        <w:tc>
          <w:tcPr>
            <w:tcW w:w="1134" w:type="dxa"/>
          </w:tcPr>
          <w:p w:rsidR="007413BC" w:rsidRPr="001D327E" w:rsidRDefault="007413BC" w:rsidP="009B0DE2">
            <w:pPr>
              <w:pStyle w:val="Tablerowlabel"/>
            </w:pPr>
            <w:r w:rsidRPr="001D327E">
              <w:t>87%</w:t>
            </w:r>
          </w:p>
        </w:tc>
        <w:tc>
          <w:tcPr>
            <w:tcW w:w="1418" w:type="dxa"/>
          </w:tcPr>
          <w:p w:rsidR="007413BC" w:rsidRPr="001D327E" w:rsidRDefault="007413BC" w:rsidP="009B0DE2">
            <w:pPr>
              <w:pStyle w:val="Tablerowlabel"/>
            </w:pPr>
            <w:r>
              <w:t>281/323</w:t>
            </w:r>
          </w:p>
        </w:tc>
      </w:tr>
      <w:tr w:rsidR="007413BC" w:rsidRPr="001D327E" w:rsidTr="00766695">
        <w:tc>
          <w:tcPr>
            <w:tcW w:w="5211" w:type="dxa"/>
          </w:tcPr>
          <w:p w:rsidR="007413BC" w:rsidRPr="001D327E" w:rsidRDefault="007413BC" w:rsidP="009B0DE2">
            <w:pPr>
              <w:pStyle w:val="Tablerowlabel"/>
              <w:rPr>
                <w:color w:val="FF0000"/>
              </w:rPr>
            </w:pPr>
            <w:r w:rsidRPr="001D327E">
              <w:t xml:space="preserve">Part-rent or rent accommodation (%) </w:t>
            </w:r>
          </w:p>
        </w:tc>
        <w:tc>
          <w:tcPr>
            <w:tcW w:w="1134" w:type="dxa"/>
          </w:tcPr>
          <w:p w:rsidR="007413BC" w:rsidRDefault="007413BC" w:rsidP="009B0DE2">
            <w:pPr>
              <w:pStyle w:val="Tablerowlabel"/>
            </w:pPr>
            <w:r>
              <w:t>15%</w:t>
            </w:r>
          </w:p>
        </w:tc>
        <w:tc>
          <w:tcPr>
            <w:tcW w:w="1134" w:type="dxa"/>
          </w:tcPr>
          <w:p w:rsidR="007413BC" w:rsidRDefault="007413BC" w:rsidP="009B0DE2">
            <w:pPr>
              <w:pStyle w:val="Tablerowlabel"/>
            </w:pPr>
            <w:r>
              <w:t>46/315</w:t>
            </w:r>
          </w:p>
        </w:tc>
        <w:tc>
          <w:tcPr>
            <w:tcW w:w="1134" w:type="dxa"/>
          </w:tcPr>
          <w:p w:rsidR="007413BC" w:rsidRPr="001D327E" w:rsidRDefault="007413BC" w:rsidP="009B0DE2">
            <w:pPr>
              <w:pStyle w:val="Tablerowlabel"/>
            </w:pPr>
            <w:r w:rsidRPr="001D327E">
              <w:t>12%</w:t>
            </w:r>
          </w:p>
        </w:tc>
        <w:tc>
          <w:tcPr>
            <w:tcW w:w="1418" w:type="dxa"/>
          </w:tcPr>
          <w:p w:rsidR="007413BC" w:rsidRPr="001D327E" w:rsidRDefault="007413BC" w:rsidP="009B0DE2">
            <w:pPr>
              <w:pStyle w:val="Tablerowlabel"/>
            </w:pPr>
            <w:r>
              <w:t>40/323</w:t>
            </w:r>
          </w:p>
        </w:tc>
      </w:tr>
      <w:tr w:rsidR="007413BC" w:rsidRPr="001D327E" w:rsidTr="00766695">
        <w:tc>
          <w:tcPr>
            <w:tcW w:w="5211" w:type="dxa"/>
          </w:tcPr>
          <w:p w:rsidR="007413BC" w:rsidRPr="001D327E" w:rsidRDefault="007413BC" w:rsidP="009B0DE2">
            <w:pPr>
              <w:pStyle w:val="Tablerowlabel"/>
            </w:pPr>
            <w:r w:rsidRPr="001D327E">
              <w:t>Live rent free (%)</w:t>
            </w:r>
          </w:p>
        </w:tc>
        <w:tc>
          <w:tcPr>
            <w:tcW w:w="1134" w:type="dxa"/>
          </w:tcPr>
          <w:p w:rsidR="007413BC" w:rsidRDefault="007413BC" w:rsidP="009B0DE2">
            <w:pPr>
              <w:pStyle w:val="Tablerowlabel"/>
            </w:pPr>
            <w:r w:rsidRPr="001D327E">
              <w:t>2%</w:t>
            </w:r>
          </w:p>
        </w:tc>
        <w:tc>
          <w:tcPr>
            <w:tcW w:w="1134" w:type="dxa"/>
          </w:tcPr>
          <w:p w:rsidR="007413BC" w:rsidRDefault="007413BC" w:rsidP="009B0DE2">
            <w:pPr>
              <w:pStyle w:val="Tablerowlabel"/>
            </w:pPr>
            <w:r>
              <w:t>5/315</w:t>
            </w:r>
          </w:p>
        </w:tc>
        <w:tc>
          <w:tcPr>
            <w:tcW w:w="1134" w:type="dxa"/>
          </w:tcPr>
          <w:p w:rsidR="007413BC" w:rsidRPr="001D327E" w:rsidRDefault="007413BC" w:rsidP="009B0DE2">
            <w:pPr>
              <w:pStyle w:val="Tablerowlabel"/>
            </w:pPr>
            <w:r w:rsidRPr="001D327E">
              <w:t>1%</w:t>
            </w:r>
          </w:p>
        </w:tc>
        <w:tc>
          <w:tcPr>
            <w:tcW w:w="1418" w:type="dxa"/>
          </w:tcPr>
          <w:p w:rsidR="007413BC" w:rsidRPr="001D327E" w:rsidRDefault="007413BC" w:rsidP="009B0DE2">
            <w:pPr>
              <w:pStyle w:val="Tablerowlabel"/>
            </w:pPr>
            <w:r>
              <w:t>2/323</w:t>
            </w:r>
          </w:p>
        </w:tc>
      </w:tr>
      <w:tr w:rsidR="007413BC" w:rsidRPr="001D327E" w:rsidTr="00766695">
        <w:tc>
          <w:tcPr>
            <w:tcW w:w="5211" w:type="dxa"/>
          </w:tcPr>
          <w:p w:rsidR="007413BC" w:rsidRPr="001D327E" w:rsidRDefault="007413BC" w:rsidP="009B0DE2">
            <w:pPr>
              <w:pStyle w:val="Tablerowlabel"/>
            </w:pPr>
            <w:r w:rsidRPr="001D327E">
              <w:t>Mean Index of Multiple Deprivation (SD)</w:t>
            </w:r>
          </w:p>
        </w:tc>
        <w:tc>
          <w:tcPr>
            <w:tcW w:w="1134" w:type="dxa"/>
          </w:tcPr>
          <w:p w:rsidR="007413BC" w:rsidRDefault="007413BC" w:rsidP="009B0DE2">
            <w:pPr>
              <w:pStyle w:val="Tablerowlabel"/>
            </w:pPr>
            <w:r w:rsidRPr="001D327E">
              <w:t>16.7 (12.6)</w:t>
            </w:r>
          </w:p>
        </w:tc>
        <w:tc>
          <w:tcPr>
            <w:tcW w:w="1134" w:type="dxa"/>
          </w:tcPr>
          <w:p w:rsidR="007413BC" w:rsidRDefault="007413BC" w:rsidP="009B0DE2">
            <w:pPr>
              <w:pStyle w:val="Tablerowlabel"/>
            </w:pPr>
            <w:r>
              <w:t>316</w:t>
            </w:r>
          </w:p>
        </w:tc>
        <w:tc>
          <w:tcPr>
            <w:tcW w:w="1134" w:type="dxa"/>
          </w:tcPr>
          <w:p w:rsidR="007413BC" w:rsidRPr="001D327E" w:rsidRDefault="007413BC" w:rsidP="009B0DE2">
            <w:pPr>
              <w:pStyle w:val="Tablerowlabel"/>
            </w:pPr>
            <w:r w:rsidRPr="001D327E">
              <w:t>15.5 (11.3)</w:t>
            </w:r>
          </w:p>
        </w:tc>
        <w:tc>
          <w:tcPr>
            <w:tcW w:w="1418" w:type="dxa"/>
          </w:tcPr>
          <w:p w:rsidR="007413BC" w:rsidRPr="001D327E" w:rsidRDefault="007413BC" w:rsidP="009B0DE2">
            <w:pPr>
              <w:pStyle w:val="Tablerowlabel"/>
            </w:pPr>
            <w:r>
              <w:t>325</w:t>
            </w:r>
          </w:p>
        </w:tc>
      </w:tr>
      <w:tr w:rsidR="007413BC" w:rsidRPr="0069486F" w:rsidTr="00766695">
        <w:tc>
          <w:tcPr>
            <w:tcW w:w="5211" w:type="dxa"/>
          </w:tcPr>
          <w:p w:rsidR="007413BC" w:rsidRPr="0069486F" w:rsidRDefault="007413BC" w:rsidP="009B0DE2">
            <w:pPr>
              <w:pStyle w:val="Tablerowlabel"/>
              <w:rPr>
                <w:b/>
              </w:rPr>
            </w:pPr>
            <w:r w:rsidRPr="0069486F">
              <w:rPr>
                <w:b/>
              </w:rPr>
              <w:t>Clinical data</w:t>
            </w:r>
          </w:p>
        </w:tc>
        <w:tc>
          <w:tcPr>
            <w:tcW w:w="1134" w:type="dxa"/>
          </w:tcPr>
          <w:p w:rsidR="007413BC" w:rsidRPr="0069486F" w:rsidRDefault="007413BC" w:rsidP="009B0DE2">
            <w:pPr>
              <w:pStyle w:val="Tablerowlabel"/>
              <w:rPr>
                <w:rFonts w:eastAsia="Times New Roman" w:cs="Arial"/>
                <w:b/>
                <w:color w:val="000000"/>
              </w:rPr>
            </w:pPr>
          </w:p>
        </w:tc>
        <w:tc>
          <w:tcPr>
            <w:tcW w:w="1134" w:type="dxa"/>
          </w:tcPr>
          <w:p w:rsidR="007413BC" w:rsidRPr="0069486F" w:rsidRDefault="007413BC" w:rsidP="009B0DE2">
            <w:pPr>
              <w:pStyle w:val="Tablerowlabel"/>
              <w:rPr>
                <w:rFonts w:eastAsia="Times New Roman" w:cs="Arial"/>
                <w:b/>
                <w:color w:val="000000"/>
              </w:rPr>
            </w:pPr>
          </w:p>
        </w:tc>
        <w:tc>
          <w:tcPr>
            <w:tcW w:w="1134" w:type="dxa"/>
          </w:tcPr>
          <w:p w:rsidR="007413BC" w:rsidRPr="0069486F" w:rsidRDefault="007413BC" w:rsidP="009B0DE2">
            <w:pPr>
              <w:pStyle w:val="Tablerowlabel"/>
              <w:rPr>
                <w:rFonts w:eastAsia="Times New Roman" w:cs="Arial"/>
                <w:b/>
                <w:color w:val="000000"/>
              </w:rPr>
            </w:pPr>
          </w:p>
        </w:tc>
        <w:tc>
          <w:tcPr>
            <w:tcW w:w="1418" w:type="dxa"/>
          </w:tcPr>
          <w:p w:rsidR="007413BC" w:rsidRPr="0069486F" w:rsidRDefault="007413BC" w:rsidP="009B0DE2">
            <w:pPr>
              <w:pStyle w:val="Tablerowlabel"/>
              <w:rPr>
                <w:rFonts w:eastAsia="Times New Roman" w:cs="Arial"/>
                <w:b/>
                <w:color w:val="000000"/>
              </w:rPr>
            </w:pPr>
          </w:p>
        </w:tc>
      </w:tr>
      <w:tr w:rsidR="007413BC" w:rsidRPr="001D327E" w:rsidTr="00766695">
        <w:tc>
          <w:tcPr>
            <w:tcW w:w="5211" w:type="dxa"/>
          </w:tcPr>
          <w:p w:rsidR="007413BC" w:rsidRPr="001D327E" w:rsidRDefault="007413BC" w:rsidP="009B0DE2">
            <w:pPr>
              <w:pStyle w:val="Tablerowlabel"/>
            </w:pPr>
            <w:r w:rsidRPr="001D327E">
              <w:t>Mean QRISK2 score (SD)</w:t>
            </w:r>
          </w:p>
        </w:tc>
        <w:tc>
          <w:tcPr>
            <w:tcW w:w="1134" w:type="dxa"/>
          </w:tcPr>
          <w:p w:rsidR="007413BC" w:rsidRDefault="007413BC" w:rsidP="009B0DE2">
            <w:pPr>
              <w:pStyle w:val="Tablerowlabel"/>
            </w:pPr>
            <w:r w:rsidRPr="001D327E">
              <w:t>30.8 (9.5)</w:t>
            </w:r>
          </w:p>
        </w:tc>
        <w:tc>
          <w:tcPr>
            <w:tcW w:w="1134" w:type="dxa"/>
          </w:tcPr>
          <w:p w:rsidR="007413BC" w:rsidRDefault="007413BC" w:rsidP="009B0DE2">
            <w:pPr>
              <w:pStyle w:val="Tablerowlabel"/>
            </w:pPr>
            <w:r>
              <w:t>316</w:t>
            </w:r>
          </w:p>
        </w:tc>
        <w:tc>
          <w:tcPr>
            <w:tcW w:w="1134" w:type="dxa"/>
          </w:tcPr>
          <w:p w:rsidR="007413BC" w:rsidRPr="001D327E" w:rsidRDefault="007413BC" w:rsidP="009B0DE2">
            <w:pPr>
              <w:pStyle w:val="Tablerowlabel"/>
            </w:pPr>
            <w:r w:rsidRPr="001D327E">
              <w:t>31.1 (10.2)</w:t>
            </w:r>
          </w:p>
        </w:tc>
        <w:tc>
          <w:tcPr>
            <w:tcW w:w="1418" w:type="dxa"/>
          </w:tcPr>
          <w:p w:rsidR="007413BC" w:rsidRPr="001D327E" w:rsidRDefault="007413BC" w:rsidP="009B0DE2">
            <w:pPr>
              <w:pStyle w:val="Tablerowlabel"/>
            </w:pPr>
            <w:r>
              <w:t>325</w:t>
            </w:r>
          </w:p>
        </w:tc>
      </w:tr>
      <w:tr w:rsidR="007413BC" w:rsidRPr="001D327E" w:rsidTr="00766695">
        <w:tc>
          <w:tcPr>
            <w:tcW w:w="5211" w:type="dxa"/>
          </w:tcPr>
          <w:p w:rsidR="007413BC" w:rsidRPr="001D327E" w:rsidRDefault="007413BC" w:rsidP="009B0DE2">
            <w:pPr>
              <w:pStyle w:val="Tablerowlabel"/>
            </w:pPr>
            <w:r w:rsidRPr="001D327E">
              <w:t>Mean systolic blood pressure (SD)</w:t>
            </w:r>
          </w:p>
        </w:tc>
        <w:tc>
          <w:tcPr>
            <w:tcW w:w="1134" w:type="dxa"/>
          </w:tcPr>
          <w:p w:rsidR="007413BC" w:rsidRDefault="007413BC" w:rsidP="009B0DE2">
            <w:pPr>
              <w:pStyle w:val="Tablerowlabel"/>
            </w:pPr>
            <w:r w:rsidRPr="001D327E">
              <w:t>148.1 (17.6)</w:t>
            </w:r>
          </w:p>
        </w:tc>
        <w:tc>
          <w:tcPr>
            <w:tcW w:w="1134" w:type="dxa"/>
          </w:tcPr>
          <w:p w:rsidR="007413BC" w:rsidRDefault="007413BC" w:rsidP="009B0DE2">
            <w:pPr>
              <w:pStyle w:val="Tablerowlabel"/>
            </w:pPr>
            <w:r>
              <w:t>316</w:t>
            </w:r>
          </w:p>
        </w:tc>
        <w:tc>
          <w:tcPr>
            <w:tcW w:w="1134" w:type="dxa"/>
          </w:tcPr>
          <w:p w:rsidR="007413BC" w:rsidRPr="001D327E" w:rsidRDefault="007413BC" w:rsidP="009B0DE2">
            <w:pPr>
              <w:pStyle w:val="Tablerowlabel"/>
            </w:pPr>
            <w:r w:rsidRPr="001D327E">
              <w:t>147.6 (16.2)</w:t>
            </w:r>
          </w:p>
        </w:tc>
        <w:tc>
          <w:tcPr>
            <w:tcW w:w="1418" w:type="dxa"/>
          </w:tcPr>
          <w:p w:rsidR="007413BC" w:rsidRPr="001D327E" w:rsidRDefault="007413BC" w:rsidP="009B0DE2">
            <w:pPr>
              <w:pStyle w:val="Tablerowlabel"/>
            </w:pPr>
            <w:r>
              <w:t>325</w:t>
            </w:r>
          </w:p>
        </w:tc>
      </w:tr>
      <w:tr w:rsidR="007413BC" w:rsidRPr="001D327E" w:rsidTr="00766695">
        <w:tc>
          <w:tcPr>
            <w:tcW w:w="5211" w:type="dxa"/>
          </w:tcPr>
          <w:p w:rsidR="007413BC" w:rsidRPr="001D327E" w:rsidRDefault="007413BC" w:rsidP="009B0DE2">
            <w:pPr>
              <w:pStyle w:val="Tablerowlabel"/>
            </w:pPr>
            <w:r w:rsidRPr="001D327E">
              <w:t>Mean diastolic blood pressure (SD)</w:t>
            </w:r>
          </w:p>
        </w:tc>
        <w:tc>
          <w:tcPr>
            <w:tcW w:w="1134" w:type="dxa"/>
          </w:tcPr>
          <w:p w:rsidR="007413BC" w:rsidRDefault="007413BC" w:rsidP="009B0DE2">
            <w:pPr>
              <w:pStyle w:val="Tablerowlabel"/>
            </w:pPr>
            <w:r w:rsidRPr="001D327E">
              <w:t>80.0 (10.4)</w:t>
            </w:r>
          </w:p>
        </w:tc>
        <w:tc>
          <w:tcPr>
            <w:tcW w:w="1134" w:type="dxa"/>
          </w:tcPr>
          <w:p w:rsidR="007413BC" w:rsidRDefault="007413BC" w:rsidP="009B0DE2">
            <w:pPr>
              <w:pStyle w:val="Tablerowlabel"/>
            </w:pPr>
            <w:r>
              <w:t>316</w:t>
            </w:r>
          </w:p>
        </w:tc>
        <w:tc>
          <w:tcPr>
            <w:tcW w:w="1134" w:type="dxa"/>
          </w:tcPr>
          <w:p w:rsidR="007413BC" w:rsidRPr="001D327E" w:rsidRDefault="007413BC" w:rsidP="009B0DE2">
            <w:pPr>
              <w:pStyle w:val="Tablerowlabel"/>
            </w:pPr>
            <w:r w:rsidRPr="001D327E">
              <w:t>81.2 (9.6)</w:t>
            </w:r>
          </w:p>
        </w:tc>
        <w:tc>
          <w:tcPr>
            <w:tcW w:w="1418" w:type="dxa"/>
          </w:tcPr>
          <w:p w:rsidR="007413BC" w:rsidRPr="001D327E" w:rsidRDefault="007413BC" w:rsidP="009B0DE2">
            <w:pPr>
              <w:pStyle w:val="Tablerowlabel"/>
            </w:pPr>
            <w:r>
              <w:t>325</w:t>
            </w:r>
          </w:p>
        </w:tc>
      </w:tr>
      <w:tr w:rsidR="007413BC" w:rsidRPr="001D327E" w:rsidTr="00766695">
        <w:tc>
          <w:tcPr>
            <w:tcW w:w="5211" w:type="dxa"/>
          </w:tcPr>
          <w:p w:rsidR="007413BC" w:rsidRPr="001D327E" w:rsidRDefault="007413BC" w:rsidP="009B0DE2">
            <w:pPr>
              <w:pStyle w:val="Tablerowlabel"/>
            </w:pPr>
            <w:r w:rsidRPr="001D327E">
              <w:t>Mean weight (SD)</w:t>
            </w:r>
          </w:p>
        </w:tc>
        <w:tc>
          <w:tcPr>
            <w:tcW w:w="1134" w:type="dxa"/>
          </w:tcPr>
          <w:p w:rsidR="007413BC" w:rsidRDefault="007413BC" w:rsidP="009B0DE2">
            <w:pPr>
              <w:pStyle w:val="Tablerowlabel"/>
            </w:pPr>
            <w:r w:rsidRPr="001D327E">
              <w:t>91.9 (18.9)</w:t>
            </w:r>
          </w:p>
        </w:tc>
        <w:tc>
          <w:tcPr>
            <w:tcW w:w="1134" w:type="dxa"/>
          </w:tcPr>
          <w:p w:rsidR="007413BC" w:rsidRDefault="007413BC" w:rsidP="009B0DE2">
            <w:pPr>
              <w:pStyle w:val="Tablerowlabel"/>
            </w:pPr>
            <w:r>
              <w:t>316</w:t>
            </w:r>
          </w:p>
        </w:tc>
        <w:tc>
          <w:tcPr>
            <w:tcW w:w="1134" w:type="dxa"/>
          </w:tcPr>
          <w:p w:rsidR="007413BC" w:rsidRPr="001D327E" w:rsidRDefault="007413BC" w:rsidP="009B0DE2">
            <w:pPr>
              <w:pStyle w:val="Tablerowlabel"/>
            </w:pPr>
            <w:r w:rsidRPr="001D327E">
              <w:t>93.2 (17.3)</w:t>
            </w:r>
          </w:p>
        </w:tc>
        <w:tc>
          <w:tcPr>
            <w:tcW w:w="1418" w:type="dxa"/>
          </w:tcPr>
          <w:p w:rsidR="007413BC" w:rsidRPr="001D327E" w:rsidRDefault="007413BC" w:rsidP="009B0DE2">
            <w:pPr>
              <w:pStyle w:val="Tablerowlabel"/>
            </w:pPr>
            <w:r>
              <w:t>325</w:t>
            </w:r>
          </w:p>
        </w:tc>
      </w:tr>
      <w:tr w:rsidR="007413BC" w:rsidRPr="001D327E" w:rsidTr="00766695">
        <w:tc>
          <w:tcPr>
            <w:tcW w:w="5211" w:type="dxa"/>
          </w:tcPr>
          <w:p w:rsidR="007413BC" w:rsidRPr="001D327E" w:rsidRDefault="007413BC" w:rsidP="009B0DE2">
            <w:pPr>
              <w:pStyle w:val="Tablerowlabel"/>
            </w:pPr>
            <w:r w:rsidRPr="001D327E">
              <w:t xml:space="preserve">Mean </w:t>
            </w:r>
            <w:r>
              <w:t>body mass index</w:t>
            </w:r>
            <w:r w:rsidRPr="001D327E">
              <w:t xml:space="preserve"> (SD)</w:t>
            </w:r>
          </w:p>
        </w:tc>
        <w:tc>
          <w:tcPr>
            <w:tcW w:w="1134" w:type="dxa"/>
          </w:tcPr>
          <w:p w:rsidR="007413BC" w:rsidRDefault="007413BC" w:rsidP="009B0DE2">
            <w:pPr>
              <w:pStyle w:val="Tablerowlabel"/>
            </w:pPr>
            <w:r w:rsidRPr="001D327E">
              <w:t>30.9 (5.7)</w:t>
            </w:r>
          </w:p>
        </w:tc>
        <w:tc>
          <w:tcPr>
            <w:tcW w:w="1134" w:type="dxa"/>
          </w:tcPr>
          <w:p w:rsidR="007413BC" w:rsidRDefault="007413BC" w:rsidP="009B0DE2">
            <w:pPr>
              <w:pStyle w:val="Tablerowlabel"/>
            </w:pPr>
            <w:r>
              <w:t>316</w:t>
            </w:r>
          </w:p>
        </w:tc>
        <w:tc>
          <w:tcPr>
            <w:tcW w:w="1134" w:type="dxa"/>
          </w:tcPr>
          <w:p w:rsidR="007413BC" w:rsidRPr="001D327E" w:rsidRDefault="007413BC" w:rsidP="009B0DE2">
            <w:pPr>
              <w:pStyle w:val="Tablerowlabel"/>
            </w:pPr>
            <w:r w:rsidRPr="001D327E">
              <w:t>31.2 (5.4)</w:t>
            </w:r>
          </w:p>
        </w:tc>
        <w:tc>
          <w:tcPr>
            <w:tcW w:w="1418" w:type="dxa"/>
          </w:tcPr>
          <w:p w:rsidR="007413BC" w:rsidRPr="001D327E" w:rsidRDefault="007413BC" w:rsidP="009B0DE2">
            <w:pPr>
              <w:pStyle w:val="Tablerowlabel"/>
            </w:pPr>
            <w:r>
              <w:t>325</w:t>
            </w:r>
          </w:p>
        </w:tc>
      </w:tr>
      <w:tr w:rsidR="007413BC" w:rsidRPr="001D327E" w:rsidTr="00766695">
        <w:tc>
          <w:tcPr>
            <w:tcW w:w="5211" w:type="dxa"/>
          </w:tcPr>
          <w:p w:rsidR="007413BC" w:rsidRPr="001D327E" w:rsidRDefault="007413BC" w:rsidP="009B0DE2">
            <w:pPr>
              <w:pStyle w:val="Tablerowlabel"/>
            </w:pPr>
            <w:r w:rsidRPr="001D327E">
              <w:t>Mean total cholesterol (SD)</w:t>
            </w:r>
          </w:p>
        </w:tc>
        <w:tc>
          <w:tcPr>
            <w:tcW w:w="1134" w:type="dxa"/>
          </w:tcPr>
          <w:p w:rsidR="007413BC" w:rsidRDefault="007413BC" w:rsidP="009B0DE2">
            <w:pPr>
              <w:pStyle w:val="Tablerowlabel"/>
            </w:pPr>
            <w:r w:rsidRPr="001D327E">
              <w:t>4.9 (1.2)</w:t>
            </w:r>
          </w:p>
        </w:tc>
        <w:tc>
          <w:tcPr>
            <w:tcW w:w="1134" w:type="dxa"/>
          </w:tcPr>
          <w:p w:rsidR="007413BC" w:rsidRDefault="007413BC" w:rsidP="009B0DE2">
            <w:pPr>
              <w:pStyle w:val="Tablerowlabel"/>
            </w:pPr>
            <w:r>
              <w:t>315</w:t>
            </w:r>
          </w:p>
        </w:tc>
        <w:tc>
          <w:tcPr>
            <w:tcW w:w="1134" w:type="dxa"/>
          </w:tcPr>
          <w:p w:rsidR="007413BC" w:rsidRPr="001D327E" w:rsidRDefault="007413BC" w:rsidP="009B0DE2">
            <w:pPr>
              <w:pStyle w:val="Tablerowlabel"/>
            </w:pPr>
            <w:r w:rsidRPr="001D327E">
              <w:t>4.9 (1.2)</w:t>
            </w:r>
          </w:p>
        </w:tc>
        <w:tc>
          <w:tcPr>
            <w:tcW w:w="1418" w:type="dxa"/>
          </w:tcPr>
          <w:p w:rsidR="007413BC" w:rsidRPr="001D327E" w:rsidRDefault="007413BC" w:rsidP="009B0DE2">
            <w:pPr>
              <w:pStyle w:val="Tablerowlabel"/>
            </w:pPr>
            <w:r>
              <w:t>324</w:t>
            </w:r>
          </w:p>
        </w:tc>
      </w:tr>
      <w:tr w:rsidR="007413BC" w:rsidRPr="001D327E" w:rsidTr="00766695">
        <w:tc>
          <w:tcPr>
            <w:tcW w:w="5211" w:type="dxa"/>
          </w:tcPr>
          <w:p w:rsidR="007413BC" w:rsidRPr="001D327E" w:rsidRDefault="007413BC" w:rsidP="009B0DE2">
            <w:pPr>
              <w:pStyle w:val="Tablerowlabel"/>
            </w:pPr>
            <w:r w:rsidRPr="001D327E">
              <w:t>Mean total cholesterol/HDL ratio (SD)</w:t>
            </w:r>
          </w:p>
        </w:tc>
        <w:tc>
          <w:tcPr>
            <w:tcW w:w="1134" w:type="dxa"/>
          </w:tcPr>
          <w:p w:rsidR="007413BC" w:rsidRDefault="007413BC" w:rsidP="009B0DE2">
            <w:pPr>
              <w:pStyle w:val="Tablerowlabel"/>
            </w:pPr>
            <w:r w:rsidRPr="001D327E">
              <w:t>4.2 (1.4)</w:t>
            </w:r>
          </w:p>
        </w:tc>
        <w:tc>
          <w:tcPr>
            <w:tcW w:w="1134" w:type="dxa"/>
          </w:tcPr>
          <w:p w:rsidR="007413BC" w:rsidRDefault="007413BC" w:rsidP="009B0DE2">
            <w:pPr>
              <w:pStyle w:val="Tablerowlabel"/>
            </w:pPr>
            <w:r>
              <w:t>315</w:t>
            </w:r>
          </w:p>
        </w:tc>
        <w:tc>
          <w:tcPr>
            <w:tcW w:w="1134" w:type="dxa"/>
          </w:tcPr>
          <w:p w:rsidR="007413BC" w:rsidRPr="001D327E" w:rsidRDefault="007413BC" w:rsidP="009B0DE2">
            <w:pPr>
              <w:pStyle w:val="Tablerowlabel"/>
            </w:pPr>
            <w:r w:rsidRPr="001D327E">
              <w:t>4.2 (1.5)</w:t>
            </w:r>
          </w:p>
        </w:tc>
        <w:tc>
          <w:tcPr>
            <w:tcW w:w="1418" w:type="dxa"/>
          </w:tcPr>
          <w:p w:rsidR="007413BC" w:rsidRPr="001D327E" w:rsidRDefault="007413BC" w:rsidP="009B0DE2">
            <w:pPr>
              <w:pStyle w:val="Tablerowlabel"/>
            </w:pPr>
            <w:r>
              <w:t>323</w:t>
            </w:r>
          </w:p>
        </w:tc>
      </w:tr>
      <w:tr w:rsidR="007413BC" w:rsidRPr="001D327E" w:rsidTr="00766695">
        <w:tc>
          <w:tcPr>
            <w:tcW w:w="5211" w:type="dxa"/>
          </w:tcPr>
          <w:p w:rsidR="007413BC" w:rsidRPr="001D327E" w:rsidRDefault="007413BC" w:rsidP="009B0DE2">
            <w:pPr>
              <w:pStyle w:val="Tablerowlabel"/>
            </w:pPr>
            <w:r w:rsidRPr="001D327E">
              <w:t xml:space="preserve">Number of non-smokers (%) </w:t>
            </w:r>
          </w:p>
        </w:tc>
        <w:tc>
          <w:tcPr>
            <w:tcW w:w="1134" w:type="dxa"/>
          </w:tcPr>
          <w:p w:rsidR="007413BC" w:rsidRDefault="007413BC" w:rsidP="009B0DE2">
            <w:pPr>
              <w:pStyle w:val="Tablerowlabel"/>
            </w:pPr>
            <w:r w:rsidRPr="001D327E">
              <w:t>33%</w:t>
            </w:r>
          </w:p>
        </w:tc>
        <w:tc>
          <w:tcPr>
            <w:tcW w:w="1134" w:type="dxa"/>
          </w:tcPr>
          <w:p w:rsidR="007413BC" w:rsidRDefault="007413BC" w:rsidP="009B0DE2">
            <w:pPr>
              <w:pStyle w:val="Tablerowlabel"/>
            </w:pPr>
            <w:r>
              <w:t>103/316</w:t>
            </w:r>
          </w:p>
        </w:tc>
        <w:tc>
          <w:tcPr>
            <w:tcW w:w="1134" w:type="dxa"/>
          </w:tcPr>
          <w:p w:rsidR="007413BC" w:rsidRPr="001D327E" w:rsidRDefault="007413BC" w:rsidP="009B0DE2">
            <w:pPr>
              <w:pStyle w:val="Tablerowlabel"/>
            </w:pPr>
            <w:r w:rsidRPr="001D327E">
              <w:t>35%</w:t>
            </w:r>
          </w:p>
        </w:tc>
        <w:tc>
          <w:tcPr>
            <w:tcW w:w="1418" w:type="dxa"/>
          </w:tcPr>
          <w:p w:rsidR="007413BC" w:rsidRPr="001D327E" w:rsidRDefault="007413BC" w:rsidP="009B0DE2">
            <w:pPr>
              <w:pStyle w:val="Tablerowlabel"/>
            </w:pPr>
            <w:r>
              <w:t>114/325</w:t>
            </w:r>
          </w:p>
        </w:tc>
      </w:tr>
      <w:tr w:rsidR="007413BC" w:rsidRPr="001D327E" w:rsidTr="00766695">
        <w:tc>
          <w:tcPr>
            <w:tcW w:w="5211" w:type="dxa"/>
          </w:tcPr>
          <w:p w:rsidR="007413BC" w:rsidRPr="001D327E" w:rsidRDefault="007413BC" w:rsidP="009B0DE2">
            <w:pPr>
              <w:pStyle w:val="Tablerowlabel"/>
            </w:pPr>
            <w:r w:rsidRPr="001D327E">
              <w:t>Number of ex-smokers (%)</w:t>
            </w:r>
          </w:p>
        </w:tc>
        <w:tc>
          <w:tcPr>
            <w:tcW w:w="1134" w:type="dxa"/>
          </w:tcPr>
          <w:p w:rsidR="007413BC" w:rsidRDefault="007413BC" w:rsidP="009B0DE2">
            <w:pPr>
              <w:pStyle w:val="Tablerowlabel"/>
            </w:pPr>
            <w:r w:rsidRPr="001D327E">
              <w:t>47%</w:t>
            </w:r>
          </w:p>
        </w:tc>
        <w:tc>
          <w:tcPr>
            <w:tcW w:w="1134" w:type="dxa"/>
          </w:tcPr>
          <w:p w:rsidR="007413BC" w:rsidRDefault="007413BC" w:rsidP="009B0DE2">
            <w:pPr>
              <w:pStyle w:val="Tablerowlabel"/>
            </w:pPr>
            <w:r>
              <w:t>148/316</w:t>
            </w:r>
          </w:p>
        </w:tc>
        <w:tc>
          <w:tcPr>
            <w:tcW w:w="1134" w:type="dxa"/>
          </w:tcPr>
          <w:p w:rsidR="007413BC" w:rsidRPr="001D327E" w:rsidRDefault="007413BC" w:rsidP="009B0DE2">
            <w:pPr>
              <w:pStyle w:val="Tablerowlabel"/>
            </w:pPr>
            <w:r w:rsidRPr="001D327E">
              <w:t>50%</w:t>
            </w:r>
          </w:p>
        </w:tc>
        <w:tc>
          <w:tcPr>
            <w:tcW w:w="1418" w:type="dxa"/>
          </w:tcPr>
          <w:p w:rsidR="007413BC" w:rsidRPr="001D327E" w:rsidRDefault="007413BC" w:rsidP="009B0DE2">
            <w:pPr>
              <w:pStyle w:val="Tablerowlabel"/>
            </w:pPr>
            <w:r>
              <w:t>163/325</w:t>
            </w:r>
          </w:p>
        </w:tc>
      </w:tr>
      <w:tr w:rsidR="007413BC" w:rsidRPr="001D327E" w:rsidTr="00766695">
        <w:tc>
          <w:tcPr>
            <w:tcW w:w="5211" w:type="dxa"/>
          </w:tcPr>
          <w:p w:rsidR="007413BC" w:rsidRPr="001D327E" w:rsidRDefault="007413BC" w:rsidP="009B0DE2">
            <w:pPr>
              <w:pStyle w:val="Tablerowlabel"/>
            </w:pPr>
            <w:r w:rsidRPr="001D327E">
              <w:t>Number of light smokers (%)</w:t>
            </w:r>
          </w:p>
        </w:tc>
        <w:tc>
          <w:tcPr>
            <w:tcW w:w="1134" w:type="dxa"/>
          </w:tcPr>
          <w:p w:rsidR="007413BC" w:rsidRDefault="007413BC" w:rsidP="009B0DE2">
            <w:pPr>
              <w:pStyle w:val="Tablerowlabel"/>
            </w:pPr>
            <w:r w:rsidRPr="001D327E">
              <w:t>9%</w:t>
            </w:r>
          </w:p>
        </w:tc>
        <w:tc>
          <w:tcPr>
            <w:tcW w:w="1134" w:type="dxa"/>
          </w:tcPr>
          <w:p w:rsidR="007413BC" w:rsidRDefault="007413BC" w:rsidP="009B0DE2">
            <w:pPr>
              <w:pStyle w:val="Tablerowlabel"/>
            </w:pPr>
            <w:r>
              <w:t>30/316</w:t>
            </w:r>
          </w:p>
        </w:tc>
        <w:tc>
          <w:tcPr>
            <w:tcW w:w="1134" w:type="dxa"/>
          </w:tcPr>
          <w:p w:rsidR="007413BC" w:rsidRPr="001D327E" w:rsidRDefault="007413BC" w:rsidP="009B0DE2">
            <w:pPr>
              <w:pStyle w:val="Tablerowlabel"/>
            </w:pPr>
            <w:r w:rsidRPr="001D327E">
              <w:t>8%</w:t>
            </w:r>
          </w:p>
        </w:tc>
        <w:tc>
          <w:tcPr>
            <w:tcW w:w="1418" w:type="dxa"/>
          </w:tcPr>
          <w:p w:rsidR="007413BC" w:rsidRPr="001D327E" w:rsidRDefault="007413BC" w:rsidP="009B0DE2">
            <w:pPr>
              <w:pStyle w:val="Tablerowlabel"/>
            </w:pPr>
            <w:r>
              <w:t>25/325</w:t>
            </w:r>
          </w:p>
        </w:tc>
      </w:tr>
      <w:tr w:rsidR="007413BC" w:rsidRPr="001D327E" w:rsidTr="00766695">
        <w:tc>
          <w:tcPr>
            <w:tcW w:w="5211" w:type="dxa"/>
          </w:tcPr>
          <w:p w:rsidR="007413BC" w:rsidRPr="001D327E" w:rsidRDefault="007413BC" w:rsidP="009B0DE2">
            <w:pPr>
              <w:pStyle w:val="Tablerowlabel"/>
            </w:pPr>
            <w:r w:rsidRPr="001D327E">
              <w:t>Number of moderate smokers (%)</w:t>
            </w:r>
          </w:p>
        </w:tc>
        <w:tc>
          <w:tcPr>
            <w:tcW w:w="1134" w:type="dxa"/>
          </w:tcPr>
          <w:p w:rsidR="007413BC" w:rsidRDefault="007413BC" w:rsidP="009B0DE2">
            <w:pPr>
              <w:pStyle w:val="Tablerowlabel"/>
            </w:pPr>
            <w:r w:rsidRPr="001D327E">
              <w:t>5%</w:t>
            </w:r>
          </w:p>
        </w:tc>
        <w:tc>
          <w:tcPr>
            <w:tcW w:w="1134" w:type="dxa"/>
          </w:tcPr>
          <w:p w:rsidR="007413BC" w:rsidRDefault="007413BC" w:rsidP="009B0DE2">
            <w:pPr>
              <w:pStyle w:val="Tablerowlabel"/>
            </w:pPr>
            <w:r>
              <w:t>17/316</w:t>
            </w:r>
          </w:p>
        </w:tc>
        <w:tc>
          <w:tcPr>
            <w:tcW w:w="1134" w:type="dxa"/>
          </w:tcPr>
          <w:p w:rsidR="007413BC" w:rsidRPr="001D327E" w:rsidRDefault="007413BC" w:rsidP="009B0DE2">
            <w:pPr>
              <w:pStyle w:val="Tablerowlabel"/>
            </w:pPr>
            <w:r w:rsidRPr="001D327E">
              <w:t>5%</w:t>
            </w:r>
          </w:p>
        </w:tc>
        <w:tc>
          <w:tcPr>
            <w:tcW w:w="1418" w:type="dxa"/>
          </w:tcPr>
          <w:p w:rsidR="007413BC" w:rsidRPr="001D327E" w:rsidRDefault="007413BC" w:rsidP="009B0DE2">
            <w:pPr>
              <w:pStyle w:val="Tablerowlabel"/>
            </w:pPr>
            <w:r>
              <w:t>16/325</w:t>
            </w:r>
          </w:p>
        </w:tc>
      </w:tr>
      <w:tr w:rsidR="007413BC" w:rsidRPr="001D327E" w:rsidTr="00766695">
        <w:tc>
          <w:tcPr>
            <w:tcW w:w="5211" w:type="dxa"/>
          </w:tcPr>
          <w:p w:rsidR="007413BC" w:rsidRPr="001D327E" w:rsidRDefault="007413BC" w:rsidP="009B0DE2">
            <w:pPr>
              <w:pStyle w:val="Tablerowlabel"/>
            </w:pPr>
            <w:r w:rsidRPr="001D327E">
              <w:t>Number of heavy smokers (%)</w:t>
            </w:r>
          </w:p>
        </w:tc>
        <w:tc>
          <w:tcPr>
            <w:tcW w:w="1134" w:type="dxa"/>
          </w:tcPr>
          <w:p w:rsidR="007413BC" w:rsidRDefault="007413BC" w:rsidP="009B0DE2">
            <w:pPr>
              <w:pStyle w:val="Tablerowlabel"/>
            </w:pPr>
            <w:r w:rsidRPr="001D327E">
              <w:t>6%</w:t>
            </w:r>
          </w:p>
        </w:tc>
        <w:tc>
          <w:tcPr>
            <w:tcW w:w="1134" w:type="dxa"/>
          </w:tcPr>
          <w:p w:rsidR="007413BC" w:rsidRDefault="007413BC" w:rsidP="009B0DE2">
            <w:pPr>
              <w:pStyle w:val="Tablerowlabel"/>
            </w:pPr>
            <w:r>
              <w:t>18/316</w:t>
            </w:r>
          </w:p>
        </w:tc>
        <w:tc>
          <w:tcPr>
            <w:tcW w:w="1134" w:type="dxa"/>
          </w:tcPr>
          <w:p w:rsidR="007413BC" w:rsidRPr="001D327E" w:rsidRDefault="007413BC" w:rsidP="009B0DE2">
            <w:pPr>
              <w:pStyle w:val="Tablerowlabel"/>
            </w:pPr>
            <w:r w:rsidRPr="001D327E">
              <w:t>2%</w:t>
            </w:r>
          </w:p>
        </w:tc>
        <w:tc>
          <w:tcPr>
            <w:tcW w:w="1418" w:type="dxa"/>
          </w:tcPr>
          <w:p w:rsidR="007413BC" w:rsidRPr="001D327E" w:rsidRDefault="007413BC" w:rsidP="009B0DE2">
            <w:pPr>
              <w:pStyle w:val="Tablerowlabel"/>
            </w:pPr>
            <w:r>
              <w:t>7/325</w:t>
            </w:r>
          </w:p>
        </w:tc>
      </w:tr>
      <w:tr w:rsidR="007413BC" w:rsidRPr="001D327E" w:rsidTr="00766695">
        <w:tc>
          <w:tcPr>
            <w:tcW w:w="5211" w:type="dxa"/>
          </w:tcPr>
          <w:p w:rsidR="007413BC" w:rsidRPr="001D327E" w:rsidRDefault="007413BC" w:rsidP="009B0DE2">
            <w:pPr>
              <w:pStyle w:val="Tablerowlabel"/>
            </w:pPr>
            <w:r w:rsidRPr="001D327E">
              <w:t xml:space="preserve">Number taking </w:t>
            </w:r>
            <w:r>
              <w:t>anti-hypertensives</w:t>
            </w:r>
            <w:r w:rsidRPr="001D327E">
              <w:t xml:space="preserve"> (%)</w:t>
            </w:r>
          </w:p>
        </w:tc>
        <w:tc>
          <w:tcPr>
            <w:tcW w:w="1134" w:type="dxa"/>
          </w:tcPr>
          <w:p w:rsidR="007413BC" w:rsidRDefault="007413BC" w:rsidP="009B0DE2">
            <w:pPr>
              <w:pStyle w:val="Tablerowlabel"/>
            </w:pPr>
            <w:r w:rsidRPr="001D327E">
              <w:t>61%</w:t>
            </w:r>
          </w:p>
        </w:tc>
        <w:tc>
          <w:tcPr>
            <w:tcW w:w="1134" w:type="dxa"/>
          </w:tcPr>
          <w:p w:rsidR="007413BC" w:rsidRDefault="007413BC" w:rsidP="009B0DE2">
            <w:pPr>
              <w:pStyle w:val="Tablerowlabel"/>
            </w:pPr>
            <w:r>
              <w:t>193/316</w:t>
            </w:r>
          </w:p>
        </w:tc>
        <w:tc>
          <w:tcPr>
            <w:tcW w:w="1134" w:type="dxa"/>
          </w:tcPr>
          <w:p w:rsidR="007413BC" w:rsidRPr="001D327E" w:rsidRDefault="007413BC" w:rsidP="009B0DE2">
            <w:pPr>
              <w:pStyle w:val="Tablerowlabel"/>
            </w:pPr>
            <w:r w:rsidRPr="001D327E">
              <w:t>64%</w:t>
            </w:r>
          </w:p>
        </w:tc>
        <w:tc>
          <w:tcPr>
            <w:tcW w:w="1418" w:type="dxa"/>
          </w:tcPr>
          <w:p w:rsidR="007413BC" w:rsidRPr="001D327E" w:rsidRDefault="007413BC" w:rsidP="009B0DE2">
            <w:pPr>
              <w:pStyle w:val="Tablerowlabel"/>
            </w:pPr>
            <w:r>
              <w:t>209/325</w:t>
            </w:r>
          </w:p>
        </w:tc>
      </w:tr>
      <w:tr w:rsidR="007413BC" w:rsidRPr="001D327E" w:rsidTr="00766695">
        <w:tc>
          <w:tcPr>
            <w:tcW w:w="5211" w:type="dxa"/>
          </w:tcPr>
          <w:p w:rsidR="007413BC" w:rsidRPr="001D327E" w:rsidRDefault="007413BC" w:rsidP="009B0DE2">
            <w:pPr>
              <w:pStyle w:val="Tablerowlabel"/>
            </w:pPr>
            <w:r w:rsidRPr="001D327E">
              <w:t>Number taking lipid-lowering medication (%)</w:t>
            </w:r>
          </w:p>
        </w:tc>
        <w:tc>
          <w:tcPr>
            <w:tcW w:w="1134" w:type="dxa"/>
          </w:tcPr>
          <w:p w:rsidR="007413BC" w:rsidRDefault="007413BC" w:rsidP="009B0DE2">
            <w:pPr>
              <w:pStyle w:val="Tablerowlabel"/>
            </w:pPr>
            <w:r w:rsidRPr="001D327E">
              <w:t>49%</w:t>
            </w:r>
          </w:p>
        </w:tc>
        <w:tc>
          <w:tcPr>
            <w:tcW w:w="1134" w:type="dxa"/>
          </w:tcPr>
          <w:p w:rsidR="007413BC" w:rsidRDefault="007413BC" w:rsidP="009B0DE2">
            <w:pPr>
              <w:pStyle w:val="Tablerowlabel"/>
            </w:pPr>
            <w:r>
              <w:t>153/312</w:t>
            </w:r>
          </w:p>
        </w:tc>
        <w:tc>
          <w:tcPr>
            <w:tcW w:w="1134" w:type="dxa"/>
          </w:tcPr>
          <w:p w:rsidR="007413BC" w:rsidRPr="001D327E" w:rsidRDefault="007413BC" w:rsidP="009B0DE2">
            <w:pPr>
              <w:pStyle w:val="Tablerowlabel"/>
            </w:pPr>
            <w:r w:rsidRPr="001D327E">
              <w:t>49%</w:t>
            </w:r>
          </w:p>
        </w:tc>
        <w:tc>
          <w:tcPr>
            <w:tcW w:w="1418" w:type="dxa"/>
          </w:tcPr>
          <w:p w:rsidR="007413BC" w:rsidRPr="001D327E" w:rsidRDefault="007413BC" w:rsidP="009B0DE2">
            <w:pPr>
              <w:pStyle w:val="Tablerowlabel"/>
            </w:pPr>
            <w:r>
              <w:t>158/322</w:t>
            </w:r>
          </w:p>
        </w:tc>
      </w:tr>
      <w:tr w:rsidR="007413BC" w:rsidRPr="001D327E" w:rsidTr="00766695">
        <w:tc>
          <w:tcPr>
            <w:tcW w:w="5211" w:type="dxa"/>
          </w:tcPr>
          <w:p w:rsidR="007413BC" w:rsidRPr="001D327E" w:rsidRDefault="007413BC" w:rsidP="009B0DE2">
            <w:pPr>
              <w:pStyle w:val="Tablerowlabel"/>
            </w:pPr>
            <w:r>
              <w:t>Number with d</w:t>
            </w:r>
            <w:r w:rsidRPr="001D327E">
              <w:t>iabetes (%)</w:t>
            </w:r>
          </w:p>
        </w:tc>
        <w:tc>
          <w:tcPr>
            <w:tcW w:w="1134" w:type="dxa"/>
          </w:tcPr>
          <w:p w:rsidR="007413BC" w:rsidRDefault="007413BC" w:rsidP="009B0DE2">
            <w:pPr>
              <w:pStyle w:val="Tablerowlabel"/>
            </w:pPr>
            <w:r w:rsidRPr="001D327E">
              <w:t>20%</w:t>
            </w:r>
          </w:p>
        </w:tc>
        <w:tc>
          <w:tcPr>
            <w:tcW w:w="1134" w:type="dxa"/>
          </w:tcPr>
          <w:p w:rsidR="007413BC" w:rsidRDefault="007413BC" w:rsidP="009B0DE2">
            <w:pPr>
              <w:pStyle w:val="Tablerowlabel"/>
            </w:pPr>
            <w:r>
              <w:t>62/316</w:t>
            </w:r>
          </w:p>
        </w:tc>
        <w:tc>
          <w:tcPr>
            <w:tcW w:w="1134" w:type="dxa"/>
          </w:tcPr>
          <w:p w:rsidR="007413BC" w:rsidRPr="001D327E" w:rsidRDefault="007413BC" w:rsidP="009B0DE2">
            <w:pPr>
              <w:pStyle w:val="Tablerowlabel"/>
            </w:pPr>
            <w:r>
              <w:t>24%</w:t>
            </w:r>
          </w:p>
        </w:tc>
        <w:tc>
          <w:tcPr>
            <w:tcW w:w="1418" w:type="dxa"/>
          </w:tcPr>
          <w:p w:rsidR="007413BC" w:rsidRPr="001D327E" w:rsidRDefault="007413BC" w:rsidP="009B0DE2">
            <w:pPr>
              <w:pStyle w:val="Tablerowlabel"/>
            </w:pPr>
            <w:r>
              <w:t>77/325</w:t>
            </w:r>
          </w:p>
        </w:tc>
      </w:tr>
      <w:tr w:rsidR="007413BC" w:rsidRPr="001D327E" w:rsidTr="00766695">
        <w:tc>
          <w:tcPr>
            <w:tcW w:w="5211" w:type="dxa"/>
          </w:tcPr>
          <w:p w:rsidR="007413BC" w:rsidRPr="001D327E" w:rsidRDefault="007413BC" w:rsidP="009B0DE2">
            <w:pPr>
              <w:pStyle w:val="Tablerowlabel"/>
            </w:pPr>
            <w:r>
              <w:t>Number with c</w:t>
            </w:r>
            <w:r w:rsidRPr="001D327E">
              <w:t xml:space="preserve">hronic </w:t>
            </w:r>
            <w:r>
              <w:t>k</w:t>
            </w:r>
            <w:r w:rsidRPr="001D327E">
              <w:t xml:space="preserve">idney </w:t>
            </w:r>
            <w:r>
              <w:t>d</w:t>
            </w:r>
            <w:r w:rsidRPr="001D327E">
              <w:t>isease (%)</w:t>
            </w:r>
          </w:p>
        </w:tc>
        <w:tc>
          <w:tcPr>
            <w:tcW w:w="1134" w:type="dxa"/>
          </w:tcPr>
          <w:p w:rsidR="007413BC" w:rsidRDefault="007413BC" w:rsidP="009B0DE2">
            <w:pPr>
              <w:pStyle w:val="Tablerowlabel"/>
            </w:pPr>
            <w:r w:rsidRPr="001D327E">
              <w:t>11%</w:t>
            </w:r>
          </w:p>
        </w:tc>
        <w:tc>
          <w:tcPr>
            <w:tcW w:w="1134" w:type="dxa"/>
          </w:tcPr>
          <w:p w:rsidR="007413BC" w:rsidRDefault="007413BC" w:rsidP="009B0DE2">
            <w:pPr>
              <w:pStyle w:val="Tablerowlabel"/>
            </w:pPr>
            <w:r>
              <w:t>34/316</w:t>
            </w:r>
          </w:p>
        </w:tc>
        <w:tc>
          <w:tcPr>
            <w:tcW w:w="1134" w:type="dxa"/>
          </w:tcPr>
          <w:p w:rsidR="007413BC" w:rsidRPr="001D327E" w:rsidRDefault="007413BC" w:rsidP="009B0DE2">
            <w:pPr>
              <w:pStyle w:val="Tablerowlabel"/>
            </w:pPr>
            <w:r w:rsidRPr="001D327E">
              <w:t>6%</w:t>
            </w:r>
          </w:p>
        </w:tc>
        <w:tc>
          <w:tcPr>
            <w:tcW w:w="1418" w:type="dxa"/>
          </w:tcPr>
          <w:p w:rsidR="007413BC" w:rsidRPr="001D327E" w:rsidRDefault="007413BC" w:rsidP="009B0DE2">
            <w:pPr>
              <w:pStyle w:val="Tablerowlabel"/>
            </w:pPr>
            <w:r>
              <w:t>20/325</w:t>
            </w:r>
          </w:p>
        </w:tc>
      </w:tr>
      <w:tr w:rsidR="007413BC" w:rsidRPr="001D327E" w:rsidTr="00766695">
        <w:tc>
          <w:tcPr>
            <w:tcW w:w="5211" w:type="dxa"/>
          </w:tcPr>
          <w:p w:rsidR="007413BC" w:rsidRPr="001D327E" w:rsidRDefault="007413BC" w:rsidP="009B0DE2">
            <w:pPr>
              <w:pStyle w:val="Tablerowlabel"/>
            </w:pPr>
            <w:r>
              <w:t>Number with atrial f</w:t>
            </w:r>
            <w:r w:rsidRPr="001D327E">
              <w:t>ibrillation (%)</w:t>
            </w:r>
          </w:p>
        </w:tc>
        <w:tc>
          <w:tcPr>
            <w:tcW w:w="1134" w:type="dxa"/>
          </w:tcPr>
          <w:p w:rsidR="007413BC" w:rsidRDefault="007413BC" w:rsidP="009B0DE2">
            <w:pPr>
              <w:pStyle w:val="Tablerowlabel"/>
            </w:pPr>
            <w:r w:rsidRPr="001D327E">
              <w:t>6%</w:t>
            </w:r>
          </w:p>
        </w:tc>
        <w:tc>
          <w:tcPr>
            <w:tcW w:w="1134" w:type="dxa"/>
          </w:tcPr>
          <w:p w:rsidR="007413BC" w:rsidRDefault="007413BC" w:rsidP="009B0DE2">
            <w:pPr>
              <w:pStyle w:val="Tablerowlabel"/>
            </w:pPr>
            <w:r>
              <w:t>20/316</w:t>
            </w:r>
          </w:p>
        </w:tc>
        <w:tc>
          <w:tcPr>
            <w:tcW w:w="1134" w:type="dxa"/>
          </w:tcPr>
          <w:p w:rsidR="007413BC" w:rsidRPr="001D327E" w:rsidRDefault="007413BC" w:rsidP="009B0DE2">
            <w:pPr>
              <w:pStyle w:val="Tablerowlabel"/>
            </w:pPr>
            <w:r w:rsidRPr="001D327E">
              <w:t>7%</w:t>
            </w:r>
          </w:p>
        </w:tc>
        <w:tc>
          <w:tcPr>
            <w:tcW w:w="1418" w:type="dxa"/>
          </w:tcPr>
          <w:p w:rsidR="007413BC" w:rsidRPr="001D327E" w:rsidRDefault="007413BC" w:rsidP="009B0DE2">
            <w:pPr>
              <w:pStyle w:val="Tablerowlabel"/>
            </w:pPr>
            <w:r>
              <w:t>23/325</w:t>
            </w:r>
          </w:p>
        </w:tc>
      </w:tr>
      <w:tr w:rsidR="007413BC" w:rsidRPr="001D327E" w:rsidTr="00766695">
        <w:tc>
          <w:tcPr>
            <w:tcW w:w="5211" w:type="dxa"/>
            <w:tcBorders>
              <w:bottom w:val="single" w:sz="4" w:space="0" w:color="auto"/>
            </w:tcBorders>
          </w:tcPr>
          <w:p w:rsidR="007413BC" w:rsidRPr="001D327E" w:rsidRDefault="007413BC" w:rsidP="009B0DE2">
            <w:pPr>
              <w:pStyle w:val="Tablerowlabel"/>
            </w:pPr>
            <w:r>
              <w:t>Number with r</w:t>
            </w:r>
            <w:r w:rsidRPr="001D327E">
              <w:t xml:space="preserve">heumatoid </w:t>
            </w:r>
            <w:r>
              <w:t>a</w:t>
            </w:r>
            <w:r w:rsidRPr="001D327E">
              <w:t>rthritis (%)</w:t>
            </w:r>
          </w:p>
        </w:tc>
        <w:tc>
          <w:tcPr>
            <w:tcW w:w="1134" w:type="dxa"/>
            <w:tcBorders>
              <w:bottom w:val="single" w:sz="4" w:space="0" w:color="auto"/>
            </w:tcBorders>
          </w:tcPr>
          <w:p w:rsidR="007413BC" w:rsidRDefault="007413BC" w:rsidP="009B0DE2">
            <w:pPr>
              <w:pStyle w:val="Tablerowlabel"/>
            </w:pPr>
            <w:r w:rsidRPr="001D327E">
              <w:t>3%</w:t>
            </w:r>
          </w:p>
        </w:tc>
        <w:tc>
          <w:tcPr>
            <w:tcW w:w="1134" w:type="dxa"/>
            <w:tcBorders>
              <w:bottom w:val="single" w:sz="4" w:space="0" w:color="auto"/>
            </w:tcBorders>
          </w:tcPr>
          <w:p w:rsidR="007413BC" w:rsidRDefault="007413BC" w:rsidP="009B0DE2">
            <w:pPr>
              <w:pStyle w:val="Tablerowlabel"/>
            </w:pPr>
            <w:r>
              <w:t>8/316</w:t>
            </w:r>
          </w:p>
        </w:tc>
        <w:tc>
          <w:tcPr>
            <w:tcW w:w="1134" w:type="dxa"/>
            <w:tcBorders>
              <w:bottom w:val="single" w:sz="4" w:space="0" w:color="auto"/>
            </w:tcBorders>
          </w:tcPr>
          <w:p w:rsidR="007413BC" w:rsidRPr="001D327E" w:rsidRDefault="007413BC" w:rsidP="009B0DE2">
            <w:pPr>
              <w:pStyle w:val="Tablerowlabel"/>
            </w:pPr>
            <w:r w:rsidRPr="001D327E">
              <w:t>2%</w:t>
            </w:r>
          </w:p>
        </w:tc>
        <w:tc>
          <w:tcPr>
            <w:tcW w:w="1418" w:type="dxa"/>
            <w:tcBorders>
              <w:bottom w:val="single" w:sz="4" w:space="0" w:color="auto"/>
            </w:tcBorders>
          </w:tcPr>
          <w:p w:rsidR="007413BC" w:rsidRPr="001D327E" w:rsidRDefault="007413BC" w:rsidP="009B0DE2">
            <w:pPr>
              <w:pStyle w:val="Tablerowlabel"/>
            </w:pPr>
            <w:r>
              <w:t>6/325</w:t>
            </w:r>
          </w:p>
        </w:tc>
      </w:tr>
    </w:tbl>
    <w:p w:rsidR="007413BC" w:rsidRDefault="007413BC" w:rsidP="009B0DE2">
      <w:pPr>
        <w:pStyle w:val="tablefootnote"/>
        <w:framePr w:wrap="around"/>
        <w:sectPr w:rsidR="007413BC" w:rsidSect="00D46821">
          <w:footerReference w:type="default" r:id="rId21"/>
          <w:pgSz w:w="11906" w:h="16838"/>
          <w:pgMar w:top="1440" w:right="1440" w:bottom="1440" w:left="1440" w:header="708" w:footer="708" w:gutter="0"/>
          <w:cols w:space="708"/>
          <w:docGrid w:linePitch="360"/>
        </w:sectPr>
      </w:pPr>
      <w:r>
        <w:t xml:space="preserve">SD = Standard deviation; CVD = cardiovascular disease; GCSE = General Certificate of Secondary Education; HDL = high density lipoprotein cholesterol. </w:t>
      </w:r>
    </w:p>
    <w:p w:rsidR="007413BC" w:rsidRDefault="007413BC" w:rsidP="009B0DE2"/>
    <w:p w:rsidR="007413BC" w:rsidRPr="001D327E" w:rsidRDefault="007413BC" w:rsidP="009B0DE2">
      <w:pPr>
        <w:spacing w:before="240" w:after="120"/>
        <w:rPr>
          <w:rFonts w:ascii="Arial" w:hAnsi="Arial"/>
          <w:bCs/>
          <w:color w:val="2E74B5" w:themeColor="accent1" w:themeShade="BF"/>
        </w:rPr>
      </w:pPr>
      <w:bookmarkStart w:id="13" w:name="_Ref420350577"/>
      <w:bookmarkStart w:id="14" w:name="_Toc420479435"/>
      <w:bookmarkStart w:id="15" w:name="_Toc420483756"/>
      <w:bookmarkStart w:id="16" w:name="_Toc420584717"/>
      <w:bookmarkStart w:id="17" w:name="_Toc420941205"/>
      <w:bookmarkStart w:id="18" w:name="_Toc421013021"/>
      <w:r w:rsidRPr="001D327E">
        <w:rPr>
          <w:rFonts w:ascii="Arial" w:hAnsi="Arial"/>
          <w:bCs/>
          <w:color w:val="2E74B5" w:themeColor="accent1" w:themeShade="BF"/>
        </w:rPr>
        <w:t xml:space="preserve">Table </w:t>
      </w:r>
      <w:bookmarkEnd w:id="13"/>
      <w:r>
        <w:rPr>
          <w:rFonts w:ascii="Arial" w:hAnsi="Arial"/>
          <w:bCs/>
          <w:color w:val="2E74B5" w:themeColor="accent1" w:themeShade="BF"/>
        </w:rPr>
        <w:t>2</w:t>
      </w:r>
      <w:r w:rsidRPr="001D327E">
        <w:rPr>
          <w:rFonts w:ascii="Arial" w:hAnsi="Arial"/>
          <w:bCs/>
          <w:color w:val="2E74B5" w:themeColor="accent1" w:themeShade="BF"/>
        </w:rPr>
        <w:t xml:space="preserve"> </w:t>
      </w:r>
      <w:r>
        <w:rPr>
          <w:rFonts w:ascii="Arial" w:hAnsi="Arial"/>
          <w:bCs/>
          <w:color w:val="2E74B5" w:themeColor="accent1" w:themeShade="BF"/>
        </w:rPr>
        <w:t>Improving or maintaining cardiovascular risk as a binary outcome</w:t>
      </w:r>
      <w:bookmarkEnd w:id="14"/>
      <w:bookmarkEnd w:id="15"/>
      <w:bookmarkEnd w:id="16"/>
      <w:bookmarkEnd w:id="17"/>
      <w:bookmarkEnd w:id="18"/>
    </w:p>
    <w:tbl>
      <w:tblPr>
        <w:tblStyle w:val="TableGrid72"/>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570"/>
        <w:gridCol w:w="1570"/>
        <w:gridCol w:w="2071"/>
        <w:gridCol w:w="1134"/>
      </w:tblGrid>
      <w:tr w:rsidR="00881602" w:rsidRPr="001D327E" w:rsidTr="00025E6F">
        <w:trPr>
          <w:tblHeader/>
        </w:trPr>
        <w:tc>
          <w:tcPr>
            <w:tcW w:w="2410" w:type="dxa"/>
            <w:tcBorders>
              <w:top w:val="single" w:sz="4" w:space="0" w:color="auto"/>
              <w:bottom w:val="single" w:sz="4" w:space="0" w:color="auto"/>
            </w:tcBorders>
          </w:tcPr>
          <w:p w:rsidR="00881602" w:rsidRPr="001D327E" w:rsidRDefault="00881602" w:rsidP="009B0DE2">
            <w:pPr>
              <w:pStyle w:val="Tableheading0"/>
            </w:pPr>
          </w:p>
        </w:tc>
        <w:tc>
          <w:tcPr>
            <w:tcW w:w="1570" w:type="dxa"/>
            <w:tcBorders>
              <w:top w:val="single" w:sz="4" w:space="0" w:color="auto"/>
              <w:bottom w:val="single" w:sz="4" w:space="0" w:color="auto"/>
            </w:tcBorders>
          </w:tcPr>
          <w:p w:rsidR="00881602" w:rsidRDefault="00881602" w:rsidP="009B0DE2">
            <w:pPr>
              <w:pStyle w:val="Tableheading0"/>
            </w:pPr>
            <w:r w:rsidRPr="001D327E">
              <w:t>Usual care</w:t>
            </w:r>
          </w:p>
          <w:p w:rsidR="00F726C6" w:rsidRPr="001D327E" w:rsidRDefault="00FB1438" w:rsidP="009B0DE2">
            <w:pPr>
              <w:pStyle w:val="Tableheading0"/>
            </w:pPr>
            <w:r>
              <w:t>N = 291</w:t>
            </w:r>
            <w:r w:rsidR="00CA5FF7">
              <w:t xml:space="preserve"> (12 months)</w:t>
            </w:r>
            <w:r w:rsidR="00944F00">
              <w:t>; 296 (6 months); 316 for imputed data</w:t>
            </w:r>
            <w:r>
              <w:t xml:space="preserve"> </w:t>
            </w:r>
          </w:p>
          <w:p w:rsidR="00881602" w:rsidRDefault="00881602" w:rsidP="009B0DE2">
            <w:pPr>
              <w:pStyle w:val="Tableheading0"/>
            </w:pPr>
            <w:r w:rsidRPr="001D327E">
              <w:t>% (n/total)</w:t>
            </w:r>
          </w:p>
          <w:p w:rsidR="00D207E8" w:rsidRPr="001D327E" w:rsidRDefault="00D207E8" w:rsidP="009B0DE2">
            <w:pPr>
              <w:pStyle w:val="Tableheading0"/>
            </w:pPr>
          </w:p>
        </w:tc>
        <w:tc>
          <w:tcPr>
            <w:tcW w:w="1570" w:type="dxa"/>
            <w:tcBorders>
              <w:top w:val="single" w:sz="4" w:space="0" w:color="auto"/>
              <w:bottom w:val="single" w:sz="4" w:space="0" w:color="auto"/>
            </w:tcBorders>
          </w:tcPr>
          <w:p w:rsidR="00F726C6" w:rsidRDefault="00881602" w:rsidP="009B0DE2">
            <w:pPr>
              <w:pStyle w:val="Tableheading0"/>
            </w:pPr>
            <w:r w:rsidRPr="001D327E">
              <w:t>Intervention</w:t>
            </w:r>
          </w:p>
          <w:p w:rsidR="00881602" w:rsidRPr="001D327E" w:rsidRDefault="00F726C6" w:rsidP="009B0DE2">
            <w:pPr>
              <w:pStyle w:val="Tableheading0"/>
            </w:pPr>
            <w:r>
              <w:t xml:space="preserve">N = </w:t>
            </w:r>
            <w:r w:rsidR="00944F00">
              <w:t>295 (12 months); 301 (6 months); 325 for imputed data</w:t>
            </w:r>
          </w:p>
          <w:p w:rsidR="00D207E8" w:rsidRPr="001D327E" w:rsidRDefault="00881602" w:rsidP="009B0DE2">
            <w:pPr>
              <w:pStyle w:val="Tableheading0"/>
            </w:pPr>
            <w:r w:rsidRPr="001D327E">
              <w:t>% (n/total)</w:t>
            </w:r>
          </w:p>
        </w:tc>
        <w:tc>
          <w:tcPr>
            <w:tcW w:w="2071" w:type="dxa"/>
            <w:tcBorders>
              <w:top w:val="single" w:sz="4" w:space="0" w:color="auto"/>
              <w:bottom w:val="single" w:sz="4" w:space="0" w:color="auto"/>
            </w:tcBorders>
          </w:tcPr>
          <w:p w:rsidR="00881602" w:rsidRPr="001D327E" w:rsidRDefault="00881602" w:rsidP="009B0DE2">
            <w:pPr>
              <w:pStyle w:val="Tableheading0"/>
            </w:pPr>
            <w:r>
              <w:t>Adjusted o</w:t>
            </w:r>
            <w:r w:rsidRPr="001D327E">
              <w:t xml:space="preserve">dds </w:t>
            </w:r>
            <w:r>
              <w:t>r</w:t>
            </w:r>
            <w:r w:rsidRPr="001D327E">
              <w:t>atio</w:t>
            </w:r>
          </w:p>
          <w:p w:rsidR="00881602" w:rsidRPr="001D327E" w:rsidRDefault="00881602" w:rsidP="009B0DE2">
            <w:pPr>
              <w:pStyle w:val="Tableheading0"/>
            </w:pPr>
            <w:r>
              <w:t>(</w:t>
            </w:r>
            <w:r w:rsidRPr="001D327E">
              <w:t xml:space="preserve">95% </w:t>
            </w:r>
            <w:r>
              <w:t>c</w:t>
            </w:r>
            <w:r w:rsidRPr="001D327E">
              <w:t xml:space="preserve">onfidence </w:t>
            </w:r>
            <w:r>
              <w:t>i</w:t>
            </w:r>
            <w:r w:rsidRPr="001D327E">
              <w:t>nterval</w:t>
            </w:r>
            <w:r>
              <w:t>)</w:t>
            </w:r>
          </w:p>
        </w:tc>
        <w:tc>
          <w:tcPr>
            <w:tcW w:w="1134" w:type="dxa"/>
            <w:tcBorders>
              <w:top w:val="single" w:sz="4" w:space="0" w:color="auto"/>
              <w:bottom w:val="single" w:sz="4" w:space="0" w:color="auto"/>
            </w:tcBorders>
          </w:tcPr>
          <w:p w:rsidR="00881602" w:rsidRPr="001D327E" w:rsidRDefault="00881602" w:rsidP="009B0DE2">
            <w:pPr>
              <w:pStyle w:val="Tableheading0"/>
            </w:pPr>
            <w:r w:rsidRPr="001D327E">
              <w:rPr>
                <w:i/>
              </w:rPr>
              <w:t>P</w:t>
            </w:r>
            <w:r w:rsidRPr="001D327E">
              <w:t>-value</w:t>
            </w:r>
          </w:p>
        </w:tc>
      </w:tr>
      <w:tr w:rsidR="00881602" w:rsidRPr="008040B8" w:rsidTr="00025E6F">
        <w:tc>
          <w:tcPr>
            <w:tcW w:w="2410" w:type="dxa"/>
            <w:tcBorders>
              <w:top w:val="single" w:sz="4" w:space="0" w:color="auto"/>
            </w:tcBorders>
          </w:tcPr>
          <w:p w:rsidR="00881602" w:rsidRPr="008040B8" w:rsidRDefault="00881602" w:rsidP="009B0DE2">
            <w:pPr>
              <w:pStyle w:val="Tablerowlabel"/>
              <w:rPr>
                <w:b/>
              </w:rPr>
            </w:pPr>
            <w:r w:rsidRPr="008040B8">
              <w:rPr>
                <w:b/>
              </w:rPr>
              <w:t>Primary analysis</w:t>
            </w:r>
          </w:p>
        </w:tc>
        <w:tc>
          <w:tcPr>
            <w:tcW w:w="1570" w:type="dxa"/>
            <w:tcBorders>
              <w:top w:val="single" w:sz="4" w:space="0" w:color="auto"/>
            </w:tcBorders>
          </w:tcPr>
          <w:p w:rsidR="00881602" w:rsidRPr="008040B8" w:rsidRDefault="00881602" w:rsidP="009B0DE2">
            <w:pPr>
              <w:pStyle w:val="Tablerowlabel"/>
              <w:rPr>
                <w:b/>
              </w:rPr>
            </w:pPr>
          </w:p>
        </w:tc>
        <w:tc>
          <w:tcPr>
            <w:tcW w:w="1570" w:type="dxa"/>
            <w:tcBorders>
              <w:top w:val="single" w:sz="4" w:space="0" w:color="auto"/>
            </w:tcBorders>
          </w:tcPr>
          <w:p w:rsidR="00881602" w:rsidRPr="008040B8" w:rsidRDefault="00881602" w:rsidP="009B0DE2">
            <w:pPr>
              <w:pStyle w:val="Tablerowlabel"/>
              <w:rPr>
                <w:b/>
              </w:rPr>
            </w:pPr>
          </w:p>
        </w:tc>
        <w:tc>
          <w:tcPr>
            <w:tcW w:w="2071" w:type="dxa"/>
            <w:tcBorders>
              <w:top w:val="single" w:sz="4" w:space="0" w:color="auto"/>
            </w:tcBorders>
          </w:tcPr>
          <w:p w:rsidR="00881602" w:rsidRPr="008040B8" w:rsidRDefault="00881602" w:rsidP="009B0DE2">
            <w:pPr>
              <w:pStyle w:val="Tablerowlabel"/>
              <w:rPr>
                <w:b/>
              </w:rPr>
            </w:pPr>
          </w:p>
        </w:tc>
        <w:tc>
          <w:tcPr>
            <w:tcW w:w="1134" w:type="dxa"/>
            <w:tcBorders>
              <w:top w:val="single" w:sz="4" w:space="0" w:color="auto"/>
            </w:tcBorders>
          </w:tcPr>
          <w:p w:rsidR="00881602" w:rsidRPr="008040B8" w:rsidRDefault="00881602" w:rsidP="009B0DE2">
            <w:pPr>
              <w:pStyle w:val="Tablerowlabel"/>
              <w:rPr>
                <w:b/>
              </w:rPr>
            </w:pPr>
          </w:p>
        </w:tc>
      </w:tr>
      <w:tr w:rsidR="00881602" w:rsidRPr="001D327E" w:rsidTr="00025E6F">
        <w:tc>
          <w:tcPr>
            <w:tcW w:w="2410" w:type="dxa"/>
          </w:tcPr>
          <w:p w:rsidR="00881602" w:rsidRPr="001D327E" w:rsidRDefault="00881602" w:rsidP="009B0DE2">
            <w:pPr>
              <w:pStyle w:val="Tablerowlabel"/>
            </w:pPr>
            <w:r>
              <w:t xml:space="preserve">Improved/maintained </w:t>
            </w:r>
            <w:r w:rsidRPr="001D327E">
              <w:t xml:space="preserve">QRISK2 </w:t>
            </w:r>
            <w:r>
              <w:t>after 12 months</w:t>
            </w:r>
          </w:p>
        </w:tc>
        <w:tc>
          <w:tcPr>
            <w:tcW w:w="1570" w:type="dxa"/>
          </w:tcPr>
          <w:p w:rsidR="00881602" w:rsidRPr="001D327E" w:rsidRDefault="00881602" w:rsidP="009B0DE2">
            <w:pPr>
              <w:pStyle w:val="Tablerowlabel"/>
            </w:pPr>
            <w:r w:rsidRPr="001D327E">
              <w:t>43% (124/291)</w:t>
            </w:r>
          </w:p>
        </w:tc>
        <w:tc>
          <w:tcPr>
            <w:tcW w:w="1570" w:type="dxa"/>
          </w:tcPr>
          <w:p w:rsidR="00881602" w:rsidRPr="001D327E" w:rsidRDefault="00881602" w:rsidP="009B0DE2">
            <w:pPr>
              <w:pStyle w:val="Tablerowlabel"/>
            </w:pPr>
            <w:r w:rsidRPr="001D327E">
              <w:t>50% (148/295)</w:t>
            </w:r>
          </w:p>
        </w:tc>
        <w:tc>
          <w:tcPr>
            <w:tcW w:w="2071" w:type="dxa"/>
          </w:tcPr>
          <w:p w:rsidR="00881602" w:rsidRPr="001D327E" w:rsidRDefault="00881602" w:rsidP="00881602">
            <w:pPr>
              <w:pStyle w:val="Tablerowlabel"/>
            </w:pPr>
            <w:r w:rsidRPr="001D327E">
              <w:t xml:space="preserve">1.3 </w:t>
            </w:r>
            <w:r>
              <w:t>(</w:t>
            </w:r>
            <w:r w:rsidRPr="001D327E">
              <w:t>1.0</w:t>
            </w:r>
            <w:r>
              <w:t xml:space="preserve"> to </w:t>
            </w:r>
            <w:r w:rsidRPr="001D327E">
              <w:t>1.9</w:t>
            </w:r>
            <w:r>
              <w:t>)</w:t>
            </w:r>
          </w:p>
        </w:tc>
        <w:tc>
          <w:tcPr>
            <w:tcW w:w="1134" w:type="dxa"/>
          </w:tcPr>
          <w:p w:rsidR="00881602" w:rsidRPr="001D327E" w:rsidRDefault="00881602" w:rsidP="009B0DE2">
            <w:pPr>
              <w:pStyle w:val="Tablerowlabel"/>
            </w:pPr>
            <w:r w:rsidRPr="001D327E">
              <w:t>0.079</w:t>
            </w:r>
          </w:p>
        </w:tc>
      </w:tr>
      <w:tr w:rsidR="00881602" w:rsidRPr="008040B8" w:rsidTr="00025E6F">
        <w:tc>
          <w:tcPr>
            <w:tcW w:w="2410" w:type="dxa"/>
          </w:tcPr>
          <w:p w:rsidR="00881602" w:rsidRPr="008040B8" w:rsidRDefault="00881602" w:rsidP="009B0DE2">
            <w:pPr>
              <w:pStyle w:val="Tablerowlabel"/>
              <w:rPr>
                <w:b/>
              </w:rPr>
            </w:pPr>
            <w:r>
              <w:rPr>
                <w:b/>
              </w:rPr>
              <w:t>Secondary analysis</w:t>
            </w:r>
          </w:p>
        </w:tc>
        <w:tc>
          <w:tcPr>
            <w:tcW w:w="1570" w:type="dxa"/>
          </w:tcPr>
          <w:p w:rsidR="00881602" w:rsidRPr="008040B8" w:rsidRDefault="00881602" w:rsidP="009B0DE2">
            <w:pPr>
              <w:pStyle w:val="Tablerowlabel"/>
              <w:rPr>
                <w:b/>
              </w:rPr>
            </w:pPr>
          </w:p>
        </w:tc>
        <w:tc>
          <w:tcPr>
            <w:tcW w:w="1570" w:type="dxa"/>
          </w:tcPr>
          <w:p w:rsidR="00881602" w:rsidRPr="008040B8" w:rsidRDefault="00881602" w:rsidP="009B0DE2">
            <w:pPr>
              <w:pStyle w:val="Tablerowlabel"/>
              <w:rPr>
                <w:b/>
              </w:rPr>
            </w:pPr>
          </w:p>
        </w:tc>
        <w:tc>
          <w:tcPr>
            <w:tcW w:w="2071" w:type="dxa"/>
          </w:tcPr>
          <w:p w:rsidR="00881602" w:rsidRPr="008040B8" w:rsidRDefault="00881602" w:rsidP="009B0DE2">
            <w:pPr>
              <w:pStyle w:val="Tablerowlabel"/>
              <w:rPr>
                <w:b/>
              </w:rPr>
            </w:pPr>
          </w:p>
        </w:tc>
        <w:tc>
          <w:tcPr>
            <w:tcW w:w="1134" w:type="dxa"/>
          </w:tcPr>
          <w:p w:rsidR="00881602" w:rsidRPr="008040B8" w:rsidRDefault="00881602" w:rsidP="009B0DE2">
            <w:pPr>
              <w:pStyle w:val="Tablerowlabel"/>
              <w:rPr>
                <w:b/>
              </w:rPr>
            </w:pPr>
          </w:p>
        </w:tc>
      </w:tr>
      <w:tr w:rsidR="00881602" w:rsidRPr="008040B8" w:rsidTr="00025E6F">
        <w:tc>
          <w:tcPr>
            <w:tcW w:w="2410" w:type="dxa"/>
          </w:tcPr>
          <w:p w:rsidR="00881602" w:rsidRPr="008040B8" w:rsidRDefault="00881602" w:rsidP="009B0DE2">
            <w:pPr>
              <w:pStyle w:val="Tablerowlabel"/>
              <w:rPr>
                <w:b/>
              </w:rPr>
            </w:pPr>
            <w:r>
              <w:t xml:space="preserve">Improved/maintained </w:t>
            </w:r>
            <w:r w:rsidRPr="001D327E">
              <w:t xml:space="preserve">QRISK2 </w:t>
            </w:r>
            <w:r>
              <w:t>after 6 months</w:t>
            </w:r>
          </w:p>
        </w:tc>
        <w:tc>
          <w:tcPr>
            <w:tcW w:w="1570" w:type="dxa"/>
          </w:tcPr>
          <w:p w:rsidR="00881602" w:rsidRPr="00EA7B0E" w:rsidRDefault="00881602" w:rsidP="009B0DE2">
            <w:pPr>
              <w:pStyle w:val="Tablerowlabel"/>
            </w:pPr>
            <w:r w:rsidRPr="00EA7B0E">
              <w:t>46% (</w:t>
            </w:r>
            <w:r>
              <w:t>137/296</w:t>
            </w:r>
            <w:r w:rsidRPr="00EA7B0E">
              <w:t>)</w:t>
            </w:r>
          </w:p>
        </w:tc>
        <w:tc>
          <w:tcPr>
            <w:tcW w:w="1570" w:type="dxa"/>
          </w:tcPr>
          <w:p w:rsidR="00881602" w:rsidRPr="00EA7B0E" w:rsidRDefault="00881602" w:rsidP="009B0DE2">
            <w:pPr>
              <w:pStyle w:val="Tablerowlabel"/>
            </w:pPr>
            <w:r w:rsidRPr="00EA7B0E">
              <w:t>48% (</w:t>
            </w:r>
            <w:r>
              <w:t>145/301</w:t>
            </w:r>
            <w:r w:rsidRPr="00EA7B0E">
              <w:t>)</w:t>
            </w:r>
          </w:p>
        </w:tc>
        <w:tc>
          <w:tcPr>
            <w:tcW w:w="2071" w:type="dxa"/>
          </w:tcPr>
          <w:p w:rsidR="00881602" w:rsidRPr="00EA7B0E" w:rsidRDefault="00881602" w:rsidP="00881602">
            <w:pPr>
              <w:pStyle w:val="Tablerowlabel"/>
            </w:pPr>
            <w:r w:rsidRPr="00EA7B0E">
              <w:t>1.1</w:t>
            </w:r>
            <w:r>
              <w:t xml:space="preserve"> (</w:t>
            </w:r>
            <w:r w:rsidRPr="00EA7B0E">
              <w:t>0.8 to 1.5</w:t>
            </w:r>
            <w:r>
              <w:t>)</w:t>
            </w:r>
          </w:p>
        </w:tc>
        <w:tc>
          <w:tcPr>
            <w:tcW w:w="1134" w:type="dxa"/>
          </w:tcPr>
          <w:p w:rsidR="00881602" w:rsidRPr="00EA7B0E" w:rsidRDefault="00881602" w:rsidP="009B0DE2">
            <w:pPr>
              <w:pStyle w:val="Tablerowlabel"/>
            </w:pPr>
            <w:r w:rsidRPr="00EA7B0E">
              <w:t>0.654</w:t>
            </w:r>
          </w:p>
        </w:tc>
      </w:tr>
      <w:tr w:rsidR="00881602" w:rsidRPr="008040B8" w:rsidTr="00025E6F">
        <w:tc>
          <w:tcPr>
            <w:tcW w:w="5550" w:type="dxa"/>
            <w:gridSpan w:val="3"/>
          </w:tcPr>
          <w:p w:rsidR="00881602" w:rsidRPr="003A4248" w:rsidRDefault="00881602" w:rsidP="009B0DE2">
            <w:pPr>
              <w:pStyle w:val="Tablerowlabel"/>
              <w:rPr>
                <w:b/>
              </w:rPr>
            </w:pPr>
            <w:r w:rsidRPr="003A4248">
              <w:rPr>
                <w:b/>
              </w:rPr>
              <w:t xml:space="preserve">Sensitivity analyses of  </w:t>
            </w:r>
            <w:r>
              <w:rPr>
                <w:b/>
              </w:rPr>
              <w:t>i</w:t>
            </w:r>
            <w:r w:rsidRPr="003A4248">
              <w:rPr>
                <w:b/>
              </w:rPr>
              <w:t>mproved/maintained QRISK2 after 12 months</w:t>
            </w:r>
          </w:p>
        </w:tc>
        <w:tc>
          <w:tcPr>
            <w:tcW w:w="2071" w:type="dxa"/>
          </w:tcPr>
          <w:p w:rsidR="00881602" w:rsidRPr="008040B8" w:rsidRDefault="00881602" w:rsidP="009B0DE2">
            <w:pPr>
              <w:pStyle w:val="Tablerowlabel"/>
              <w:rPr>
                <w:b/>
              </w:rPr>
            </w:pPr>
          </w:p>
        </w:tc>
        <w:tc>
          <w:tcPr>
            <w:tcW w:w="1134" w:type="dxa"/>
          </w:tcPr>
          <w:p w:rsidR="00881602" w:rsidRPr="008040B8" w:rsidRDefault="00881602" w:rsidP="009B0DE2">
            <w:pPr>
              <w:pStyle w:val="Tablerowlabel"/>
              <w:rPr>
                <w:b/>
              </w:rPr>
            </w:pPr>
          </w:p>
        </w:tc>
      </w:tr>
      <w:tr w:rsidR="00881602" w:rsidRPr="001D327E" w:rsidTr="00025E6F">
        <w:tc>
          <w:tcPr>
            <w:tcW w:w="2410" w:type="dxa"/>
          </w:tcPr>
          <w:p w:rsidR="00881602" w:rsidRPr="001D327E" w:rsidRDefault="00881602" w:rsidP="009B0DE2">
            <w:pPr>
              <w:pStyle w:val="Tablerowlabel"/>
            </w:pPr>
            <w:r>
              <w:t>A</w:t>
            </w:r>
            <w:r w:rsidRPr="001D327E">
              <w:t>ssuming all participants were one year older</w:t>
            </w:r>
          </w:p>
        </w:tc>
        <w:tc>
          <w:tcPr>
            <w:tcW w:w="1570" w:type="dxa"/>
          </w:tcPr>
          <w:p w:rsidR="00881602" w:rsidRPr="001D327E" w:rsidRDefault="00881602" w:rsidP="009B0DE2">
            <w:pPr>
              <w:pStyle w:val="Tablerowlabel"/>
            </w:pPr>
            <w:r w:rsidRPr="001D327E">
              <w:t>45% (130/291)</w:t>
            </w:r>
          </w:p>
        </w:tc>
        <w:tc>
          <w:tcPr>
            <w:tcW w:w="1570" w:type="dxa"/>
          </w:tcPr>
          <w:p w:rsidR="00881602" w:rsidRPr="001D327E" w:rsidRDefault="00881602" w:rsidP="009B0DE2">
            <w:pPr>
              <w:pStyle w:val="Tablerowlabel"/>
            </w:pPr>
            <w:r w:rsidRPr="001D327E">
              <w:t>52% (153/295)</w:t>
            </w:r>
          </w:p>
        </w:tc>
        <w:tc>
          <w:tcPr>
            <w:tcW w:w="2071" w:type="dxa"/>
          </w:tcPr>
          <w:p w:rsidR="00881602" w:rsidRPr="001D327E" w:rsidRDefault="00881602" w:rsidP="00881602">
            <w:pPr>
              <w:pStyle w:val="Tablerowlabel"/>
            </w:pPr>
            <w:r w:rsidRPr="001D327E">
              <w:t>1.3</w:t>
            </w:r>
            <w:r>
              <w:t xml:space="preserve"> (</w:t>
            </w:r>
            <w:r w:rsidRPr="001D327E">
              <w:t>1.0</w:t>
            </w:r>
            <w:r>
              <w:t xml:space="preserve"> to</w:t>
            </w:r>
            <w:r w:rsidRPr="001D327E">
              <w:t xml:space="preserve"> 1.9</w:t>
            </w:r>
            <w:r>
              <w:t>)</w:t>
            </w:r>
          </w:p>
        </w:tc>
        <w:tc>
          <w:tcPr>
            <w:tcW w:w="1134" w:type="dxa"/>
          </w:tcPr>
          <w:p w:rsidR="00881602" w:rsidRPr="001D327E" w:rsidRDefault="00881602" w:rsidP="009B0DE2">
            <w:pPr>
              <w:pStyle w:val="Tablerowlabel"/>
            </w:pPr>
            <w:r w:rsidRPr="001D327E">
              <w:t>0.096</w:t>
            </w:r>
          </w:p>
          <w:p w:rsidR="00881602" w:rsidRPr="001D327E" w:rsidRDefault="00881602" w:rsidP="009B0DE2">
            <w:pPr>
              <w:pStyle w:val="Tablerowlabel"/>
            </w:pPr>
          </w:p>
        </w:tc>
      </w:tr>
      <w:tr w:rsidR="00881602" w:rsidRPr="001D327E" w:rsidTr="00025E6F">
        <w:tc>
          <w:tcPr>
            <w:tcW w:w="2410" w:type="dxa"/>
          </w:tcPr>
          <w:p w:rsidR="00881602" w:rsidRPr="001D327E" w:rsidRDefault="00881602" w:rsidP="009B0DE2">
            <w:pPr>
              <w:pStyle w:val="Tablerowlabel"/>
            </w:pPr>
            <w:r>
              <w:t>S</w:t>
            </w:r>
            <w:r w:rsidRPr="001D327E">
              <w:t>imple imputation</w:t>
            </w:r>
            <w:r>
              <w:t xml:space="preserve">, </w:t>
            </w:r>
            <w:r w:rsidRPr="001D327E">
              <w:t>assuming missing binary outcome is non-response</w:t>
            </w:r>
          </w:p>
        </w:tc>
        <w:tc>
          <w:tcPr>
            <w:tcW w:w="1570" w:type="dxa"/>
          </w:tcPr>
          <w:p w:rsidR="00881602" w:rsidRPr="001D327E" w:rsidRDefault="00881602" w:rsidP="009B0DE2">
            <w:pPr>
              <w:pStyle w:val="Tablerowlabel"/>
            </w:pPr>
            <w:r w:rsidRPr="001D327E">
              <w:t>40% (124/316)</w:t>
            </w:r>
          </w:p>
        </w:tc>
        <w:tc>
          <w:tcPr>
            <w:tcW w:w="1570" w:type="dxa"/>
          </w:tcPr>
          <w:p w:rsidR="00881602" w:rsidRPr="001D327E" w:rsidRDefault="00881602" w:rsidP="009B0DE2">
            <w:pPr>
              <w:pStyle w:val="Tablerowlabel"/>
            </w:pPr>
            <w:r w:rsidRPr="001D327E">
              <w:t>46% (148/325)</w:t>
            </w:r>
          </w:p>
        </w:tc>
        <w:tc>
          <w:tcPr>
            <w:tcW w:w="2071" w:type="dxa"/>
          </w:tcPr>
          <w:p w:rsidR="00881602" w:rsidRPr="001D327E" w:rsidRDefault="00881602" w:rsidP="00881602">
            <w:pPr>
              <w:pStyle w:val="Tablerowlabel"/>
            </w:pPr>
            <w:r w:rsidRPr="001D327E">
              <w:t>1.3</w:t>
            </w:r>
            <w:r>
              <w:t xml:space="preserve"> (</w:t>
            </w:r>
            <w:r w:rsidRPr="001D327E">
              <w:t>0.9</w:t>
            </w:r>
            <w:r>
              <w:t xml:space="preserve"> to</w:t>
            </w:r>
            <w:r w:rsidRPr="001D327E">
              <w:t xml:space="preserve"> 1.8</w:t>
            </w:r>
            <w:r>
              <w:t>)</w:t>
            </w:r>
          </w:p>
        </w:tc>
        <w:tc>
          <w:tcPr>
            <w:tcW w:w="1134" w:type="dxa"/>
          </w:tcPr>
          <w:p w:rsidR="00881602" w:rsidRPr="001D327E" w:rsidRDefault="00881602" w:rsidP="009B0DE2">
            <w:pPr>
              <w:pStyle w:val="Tablerowlabel"/>
            </w:pPr>
            <w:r w:rsidRPr="001D327E">
              <w:t>0.109</w:t>
            </w:r>
          </w:p>
          <w:p w:rsidR="00881602" w:rsidRPr="001D327E" w:rsidRDefault="00881602" w:rsidP="009B0DE2">
            <w:pPr>
              <w:pStyle w:val="Tablerowlabel"/>
            </w:pPr>
          </w:p>
        </w:tc>
      </w:tr>
      <w:tr w:rsidR="00881602" w:rsidRPr="001D327E" w:rsidTr="00025E6F">
        <w:tc>
          <w:tcPr>
            <w:tcW w:w="2410" w:type="dxa"/>
          </w:tcPr>
          <w:p w:rsidR="00881602" w:rsidRPr="001D327E" w:rsidRDefault="00881602" w:rsidP="00000D64">
            <w:pPr>
              <w:pStyle w:val="Tablerowlabel"/>
            </w:pPr>
            <w:r>
              <w:t>M</w:t>
            </w:r>
            <w:r w:rsidRPr="001D327E">
              <w:t>ultiple imputation</w:t>
            </w:r>
          </w:p>
        </w:tc>
        <w:tc>
          <w:tcPr>
            <w:tcW w:w="1570" w:type="dxa"/>
          </w:tcPr>
          <w:p w:rsidR="00881602" w:rsidRPr="001D327E" w:rsidRDefault="00881602" w:rsidP="00000D64">
            <w:pPr>
              <w:pStyle w:val="Tablerowlabel"/>
            </w:pPr>
            <w:r>
              <w:t>44% (139/316)</w:t>
            </w:r>
          </w:p>
        </w:tc>
        <w:tc>
          <w:tcPr>
            <w:tcW w:w="1570" w:type="dxa"/>
          </w:tcPr>
          <w:p w:rsidR="00881602" w:rsidRPr="001D327E" w:rsidRDefault="00881602" w:rsidP="00000D64">
            <w:pPr>
              <w:pStyle w:val="Tablerowlabel"/>
            </w:pPr>
            <w:r>
              <w:t>50% (163/325)</w:t>
            </w:r>
          </w:p>
        </w:tc>
        <w:tc>
          <w:tcPr>
            <w:tcW w:w="2071" w:type="dxa"/>
          </w:tcPr>
          <w:p w:rsidR="00881602" w:rsidRPr="001D327E" w:rsidRDefault="00881602" w:rsidP="00881602">
            <w:pPr>
              <w:pStyle w:val="Tablerowlabel"/>
              <w:rPr>
                <w:highlight w:val="yellow"/>
              </w:rPr>
            </w:pPr>
            <w:r w:rsidRPr="001D327E">
              <w:t>1.3</w:t>
            </w:r>
            <w:r>
              <w:t xml:space="preserve"> (</w:t>
            </w:r>
            <w:r w:rsidRPr="001D327E">
              <w:t>0.9</w:t>
            </w:r>
            <w:r>
              <w:t xml:space="preserve"> to</w:t>
            </w:r>
            <w:r w:rsidRPr="001D327E">
              <w:t xml:space="preserve"> 1.8</w:t>
            </w:r>
            <w:r>
              <w:t>)</w:t>
            </w:r>
          </w:p>
        </w:tc>
        <w:tc>
          <w:tcPr>
            <w:tcW w:w="1134" w:type="dxa"/>
          </w:tcPr>
          <w:p w:rsidR="00881602" w:rsidRPr="001D327E" w:rsidRDefault="00881602" w:rsidP="00000D64">
            <w:pPr>
              <w:pStyle w:val="Tablerowlabel"/>
            </w:pPr>
            <w:r w:rsidRPr="001D327E">
              <w:t>0.115</w:t>
            </w:r>
          </w:p>
          <w:p w:rsidR="00881602" w:rsidRPr="001D327E" w:rsidRDefault="00881602" w:rsidP="00000D64">
            <w:pPr>
              <w:pStyle w:val="Tablerowlabel"/>
              <w:rPr>
                <w:highlight w:val="yellow"/>
              </w:rPr>
            </w:pPr>
          </w:p>
        </w:tc>
      </w:tr>
      <w:tr w:rsidR="00881602" w:rsidRPr="001D327E" w:rsidTr="00025E6F">
        <w:tc>
          <w:tcPr>
            <w:tcW w:w="2410" w:type="dxa"/>
          </w:tcPr>
          <w:p w:rsidR="00881602" w:rsidRPr="001D327E" w:rsidRDefault="00881602" w:rsidP="009B0DE2">
            <w:pPr>
              <w:pStyle w:val="Tablerowlabel"/>
            </w:pPr>
            <w:r>
              <w:t>N</w:t>
            </w:r>
            <w:r w:rsidRPr="001D327E">
              <w:t>ot including GP practice as a random effect</w:t>
            </w:r>
          </w:p>
        </w:tc>
        <w:tc>
          <w:tcPr>
            <w:tcW w:w="1570" w:type="dxa"/>
          </w:tcPr>
          <w:p w:rsidR="00881602" w:rsidRPr="001D327E" w:rsidRDefault="00881602" w:rsidP="009B0DE2">
            <w:pPr>
              <w:pStyle w:val="Tablerowlabel"/>
            </w:pPr>
            <w:r w:rsidRPr="001D327E">
              <w:t>43% (124/291)</w:t>
            </w:r>
          </w:p>
        </w:tc>
        <w:tc>
          <w:tcPr>
            <w:tcW w:w="1570" w:type="dxa"/>
          </w:tcPr>
          <w:p w:rsidR="00881602" w:rsidRPr="001D327E" w:rsidRDefault="00881602" w:rsidP="009B0DE2">
            <w:pPr>
              <w:pStyle w:val="Tablerowlabel"/>
            </w:pPr>
            <w:r w:rsidRPr="001D327E">
              <w:t>50% (148/295)</w:t>
            </w:r>
          </w:p>
        </w:tc>
        <w:tc>
          <w:tcPr>
            <w:tcW w:w="2071" w:type="dxa"/>
          </w:tcPr>
          <w:p w:rsidR="00881602" w:rsidRPr="001D327E" w:rsidRDefault="00881602" w:rsidP="00881602">
            <w:pPr>
              <w:pStyle w:val="Tablerowlabel"/>
            </w:pPr>
            <w:r w:rsidRPr="001D327E">
              <w:t>1.3</w:t>
            </w:r>
            <w:r>
              <w:t xml:space="preserve"> (</w:t>
            </w:r>
            <w:r w:rsidRPr="001D327E">
              <w:t>1.0</w:t>
            </w:r>
            <w:r>
              <w:t xml:space="preserve"> to</w:t>
            </w:r>
            <w:r w:rsidRPr="001D327E">
              <w:t xml:space="preserve"> 1.9</w:t>
            </w:r>
            <w:r>
              <w:t>)</w:t>
            </w:r>
          </w:p>
        </w:tc>
        <w:tc>
          <w:tcPr>
            <w:tcW w:w="1134" w:type="dxa"/>
          </w:tcPr>
          <w:p w:rsidR="00881602" w:rsidRPr="001D327E" w:rsidRDefault="00881602" w:rsidP="009B0DE2">
            <w:pPr>
              <w:pStyle w:val="Tablerowlabel"/>
            </w:pPr>
            <w:r w:rsidRPr="001D327E">
              <w:t>0.079</w:t>
            </w:r>
          </w:p>
          <w:p w:rsidR="00881602" w:rsidRPr="001D327E" w:rsidRDefault="00881602" w:rsidP="009B0DE2">
            <w:pPr>
              <w:pStyle w:val="Tablerowlabel"/>
            </w:pPr>
          </w:p>
        </w:tc>
      </w:tr>
      <w:tr w:rsidR="00881602" w:rsidRPr="001D327E" w:rsidTr="00025E6F">
        <w:tc>
          <w:tcPr>
            <w:tcW w:w="2410" w:type="dxa"/>
            <w:tcBorders>
              <w:bottom w:val="single" w:sz="4" w:space="0" w:color="auto"/>
            </w:tcBorders>
          </w:tcPr>
          <w:p w:rsidR="00881602" w:rsidRPr="001D327E" w:rsidRDefault="00881602" w:rsidP="009B0DE2">
            <w:pPr>
              <w:pStyle w:val="Tablerowlabel"/>
            </w:pPr>
            <w:r>
              <w:t>A</w:t>
            </w:r>
            <w:r w:rsidRPr="001D327E">
              <w:t>djusted by days since randomisation to primary outcome assessment</w:t>
            </w:r>
          </w:p>
        </w:tc>
        <w:tc>
          <w:tcPr>
            <w:tcW w:w="1570" w:type="dxa"/>
            <w:tcBorders>
              <w:bottom w:val="single" w:sz="4" w:space="0" w:color="auto"/>
            </w:tcBorders>
          </w:tcPr>
          <w:p w:rsidR="00881602" w:rsidRPr="001D327E" w:rsidRDefault="00881602" w:rsidP="009B0DE2">
            <w:pPr>
              <w:pStyle w:val="Tablerowlabel"/>
            </w:pPr>
            <w:r w:rsidRPr="001D327E">
              <w:t>43% (124/291)</w:t>
            </w:r>
          </w:p>
        </w:tc>
        <w:tc>
          <w:tcPr>
            <w:tcW w:w="1570" w:type="dxa"/>
            <w:tcBorders>
              <w:bottom w:val="single" w:sz="4" w:space="0" w:color="auto"/>
            </w:tcBorders>
          </w:tcPr>
          <w:p w:rsidR="00881602" w:rsidRPr="001D327E" w:rsidRDefault="00881602" w:rsidP="009B0DE2">
            <w:pPr>
              <w:pStyle w:val="Tablerowlabel"/>
            </w:pPr>
            <w:r w:rsidRPr="001D327E">
              <w:t>50% (148/295)</w:t>
            </w:r>
          </w:p>
        </w:tc>
        <w:tc>
          <w:tcPr>
            <w:tcW w:w="2071" w:type="dxa"/>
            <w:tcBorders>
              <w:bottom w:val="single" w:sz="4" w:space="0" w:color="auto"/>
            </w:tcBorders>
          </w:tcPr>
          <w:p w:rsidR="00881602" w:rsidRPr="001D327E" w:rsidRDefault="00881602" w:rsidP="00881602">
            <w:pPr>
              <w:pStyle w:val="Tablerowlabel"/>
            </w:pPr>
            <w:r w:rsidRPr="001D327E">
              <w:t>1.3</w:t>
            </w:r>
            <w:r>
              <w:t xml:space="preserve"> (</w:t>
            </w:r>
            <w:r w:rsidRPr="001D327E">
              <w:t>1.0</w:t>
            </w:r>
            <w:r>
              <w:t xml:space="preserve"> to</w:t>
            </w:r>
            <w:r w:rsidRPr="001D327E">
              <w:t xml:space="preserve"> 1.9</w:t>
            </w:r>
            <w:r>
              <w:t>)</w:t>
            </w:r>
          </w:p>
        </w:tc>
        <w:tc>
          <w:tcPr>
            <w:tcW w:w="1134" w:type="dxa"/>
            <w:tcBorders>
              <w:bottom w:val="single" w:sz="4" w:space="0" w:color="auto"/>
            </w:tcBorders>
          </w:tcPr>
          <w:p w:rsidR="00881602" w:rsidRPr="001D327E" w:rsidRDefault="00881602" w:rsidP="009B0DE2">
            <w:pPr>
              <w:pStyle w:val="Tablerowlabel"/>
            </w:pPr>
            <w:r w:rsidRPr="001D327E">
              <w:t>0.094</w:t>
            </w:r>
          </w:p>
        </w:tc>
      </w:tr>
      <w:tr w:rsidR="007413BC" w:rsidRPr="001D327E" w:rsidTr="00025E6F">
        <w:trPr>
          <w:trHeight w:val="587"/>
        </w:trPr>
        <w:tc>
          <w:tcPr>
            <w:tcW w:w="8755" w:type="dxa"/>
            <w:gridSpan w:val="5"/>
            <w:tcBorders>
              <w:top w:val="single" w:sz="4" w:space="0" w:color="auto"/>
            </w:tcBorders>
          </w:tcPr>
          <w:p w:rsidR="007413BC" w:rsidRPr="001D327E" w:rsidRDefault="007413BC" w:rsidP="009B0DE2">
            <w:pPr>
              <w:spacing w:before="60" w:after="60"/>
              <w:rPr>
                <w:rFonts w:ascii="Arial" w:hAnsi="Arial"/>
                <w:color w:val="365F91"/>
                <w:sz w:val="18"/>
                <w:szCs w:val="18"/>
              </w:rPr>
            </w:pPr>
            <w:r w:rsidRPr="00043E01">
              <w:rPr>
                <w:rFonts w:ascii="Arial" w:hAnsi="Arial"/>
                <w:sz w:val="18"/>
                <w:szCs w:val="18"/>
              </w:rPr>
              <w:t>All analyses are adjusted by site (Bristol, Sheffield or Southampton) and baseline QRISK2 score. GP practice is included as a random effect unless otherwise specified. Analyses are further adjusted by other covariates if specified.</w:t>
            </w:r>
          </w:p>
        </w:tc>
      </w:tr>
    </w:tbl>
    <w:p w:rsidR="007413BC" w:rsidRDefault="007413BC" w:rsidP="009B0DE2"/>
    <w:p w:rsidR="007413BC" w:rsidRDefault="007413BC" w:rsidP="009B0DE2"/>
    <w:p w:rsidR="007413BC" w:rsidRDefault="007413BC" w:rsidP="009B0DE2">
      <w:pPr>
        <w:pStyle w:val="Caption"/>
      </w:pPr>
      <w:bookmarkStart w:id="19" w:name="_Ref420577722"/>
      <w:bookmarkStart w:id="20" w:name="_Toc420584719"/>
      <w:bookmarkStart w:id="21" w:name="_Toc420941207"/>
      <w:bookmarkStart w:id="22" w:name="_Toc421013023"/>
    </w:p>
    <w:p w:rsidR="007413BC" w:rsidRDefault="007413BC" w:rsidP="009B0DE2">
      <w:pPr>
        <w:pStyle w:val="Caption"/>
      </w:pPr>
    </w:p>
    <w:p w:rsidR="007413BC" w:rsidRDefault="007413BC" w:rsidP="009B0DE2">
      <w:pPr>
        <w:pStyle w:val="Caption"/>
      </w:pPr>
    </w:p>
    <w:p w:rsidR="007413BC" w:rsidRPr="001D327E" w:rsidRDefault="007413BC" w:rsidP="009B0DE2">
      <w:pPr>
        <w:pStyle w:val="Caption"/>
        <w:rPr>
          <w:bCs w:val="0"/>
        </w:rPr>
      </w:pPr>
      <w:r>
        <w:t xml:space="preserve">Table </w:t>
      </w:r>
      <w:bookmarkEnd w:id="19"/>
      <w:r>
        <w:t xml:space="preserve">3 </w:t>
      </w:r>
      <w:r w:rsidRPr="005F7CE4">
        <w:t>Sub</w:t>
      </w:r>
      <w:r w:rsidR="00B84138">
        <w:t>-</w:t>
      </w:r>
      <w:r w:rsidRPr="005F7CE4">
        <w:t xml:space="preserve">group analyses of primary outcome </w:t>
      </w:r>
      <w:bookmarkEnd w:id="20"/>
      <w:bookmarkEnd w:id="21"/>
      <w:bookmarkEnd w:id="22"/>
    </w:p>
    <w:tbl>
      <w:tblPr>
        <w:tblStyle w:val="TableGrid15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59"/>
        <w:gridCol w:w="1418"/>
        <w:gridCol w:w="2579"/>
        <w:gridCol w:w="1390"/>
      </w:tblGrid>
      <w:tr w:rsidR="004417FB" w:rsidRPr="001D327E" w:rsidTr="004417FB">
        <w:tc>
          <w:tcPr>
            <w:tcW w:w="2552" w:type="dxa"/>
            <w:tcBorders>
              <w:top w:val="single" w:sz="4" w:space="0" w:color="auto"/>
            </w:tcBorders>
          </w:tcPr>
          <w:p w:rsidR="004417FB" w:rsidRPr="001D327E" w:rsidRDefault="004417FB" w:rsidP="009B0DE2">
            <w:pPr>
              <w:pStyle w:val="Tableheading0"/>
            </w:pPr>
          </w:p>
        </w:tc>
        <w:tc>
          <w:tcPr>
            <w:tcW w:w="2977" w:type="dxa"/>
            <w:gridSpan w:val="2"/>
            <w:tcBorders>
              <w:top w:val="single" w:sz="4" w:space="0" w:color="auto"/>
            </w:tcBorders>
          </w:tcPr>
          <w:p w:rsidR="004417FB" w:rsidRPr="001D327E" w:rsidRDefault="004417FB" w:rsidP="009B0DE2">
            <w:pPr>
              <w:pStyle w:val="Tableheading0"/>
            </w:pPr>
            <w:r>
              <w:t xml:space="preserve">Improving or maintaining </w:t>
            </w:r>
            <w:r w:rsidRPr="001D327E">
              <w:t>QRISK2 at 12</w:t>
            </w:r>
            <w:r>
              <w:t>-</w:t>
            </w:r>
            <w:r w:rsidRPr="001D327E">
              <w:t>month follow</w:t>
            </w:r>
            <w:r>
              <w:t>-</w:t>
            </w:r>
            <w:r w:rsidRPr="001D327E">
              <w:t>up</w:t>
            </w:r>
          </w:p>
        </w:tc>
        <w:tc>
          <w:tcPr>
            <w:tcW w:w="2579" w:type="dxa"/>
            <w:tcBorders>
              <w:top w:val="single" w:sz="4" w:space="0" w:color="auto"/>
            </w:tcBorders>
          </w:tcPr>
          <w:p w:rsidR="004417FB" w:rsidRPr="001D327E" w:rsidRDefault="004417FB" w:rsidP="009B0DE2">
            <w:pPr>
              <w:pStyle w:val="Tableheading0"/>
              <w:rPr>
                <w:vertAlign w:val="superscript"/>
              </w:rPr>
            </w:pPr>
            <w:r>
              <w:t>Adjusted odds r</w:t>
            </w:r>
            <w:r w:rsidRPr="001D327E">
              <w:t>atio</w:t>
            </w:r>
            <w:r w:rsidRPr="001D327E">
              <w:rPr>
                <w:vertAlign w:val="superscript"/>
              </w:rPr>
              <w:t>a</w:t>
            </w:r>
          </w:p>
          <w:p w:rsidR="004417FB" w:rsidRPr="001D327E" w:rsidRDefault="004417FB" w:rsidP="009B0DE2">
            <w:pPr>
              <w:pStyle w:val="Tableheading0"/>
            </w:pPr>
            <w:r>
              <w:t>(95% confidence i</w:t>
            </w:r>
            <w:r w:rsidRPr="001D327E">
              <w:t>nterval</w:t>
            </w:r>
            <w:r>
              <w:t>)</w:t>
            </w:r>
          </w:p>
        </w:tc>
        <w:tc>
          <w:tcPr>
            <w:tcW w:w="1390" w:type="dxa"/>
            <w:tcBorders>
              <w:top w:val="single" w:sz="4" w:space="0" w:color="auto"/>
            </w:tcBorders>
          </w:tcPr>
          <w:p w:rsidR="004417FB" w:rsidRPr="001D327E" w:rsidRDefault="004417FB" w:rsidP="009B0DE2">
            <w:pPr>
              <w:pStyle w:val="Tableheading0"/>
            </w:pPr>
            <w:r w:rsidRPr="001D327E">
              <w:t>Interaction</w:t>
            </w:r>
          </w:p>
          <w:p w:rsidR="004417FB" w:rsidRPr="001D327E" w:rsidRDefault="004417FB" w:rsidP="009B0DE2">
            <w:pPr>
              <w:pStyle w:val="Tableheading0"/>
            </w:pPr>
            <w:r w:rsidRPr="001D327E">
              <w:rPr>
                <w:i/>
              </w:rPr>
              <w:t>P</w:t>
            </w:r>
            <w:r w:rsidRPr="001D327E">
              <w:t>-value</w:t>
            </w:r>
          </w:p>
        </w:tc>
      </w:tr>
      <w:tr w:rsidR="004417FB" w:rsidRPr="001D327E" w:rsidTr="004417FB">
        <w:tc>
          <w:tcPr>
            <w:tcW w:w="2552" w:type="dxa"/>
            <w:tcBorders>
              <w:bottom w:val="single" w:sz="4" w:space="0" w:color="auto"/>
            </w:tcBorders>
          </w:tcPr>
          <w:p w:rsidR="004417FB" w:rsidRPr="001D327E" w:rsidRDefault="004417FB" w:rsidP="009B0DE2">
            <w:pPr>
              <w:pStyle w:val="Tableheading0"/>
            </w:pPr>
          </w:p>
        </w:tc>
        <w:tc>
          <w:tcPr>
            <w:tcW w:w="1559" w:type="dxa"/>
            <w:tcBorders>
              <w:bottom w:val="single" w:sz="4" w:space="0" w:color="auto"/>
            </w:tcBorders>
          </w:tcPr>
          <w:p w:rsidR="004417FB" w:rsidRDefault="004417FB" w:rsidP="009B0DE2">
            <w:pPr>
              <w:pStyle w:val="Tableheading0"/>
            </w:pPr>
            <w:r w:rsidRPr="001D327E">
              <w:t>Usual care</w:t>
            </w:r>
          </w:p>
          <w:p w:rsidR="00D207E8" w:rsidRPr="001D327E" w:rsidRDefault="00D207E8" w:rsidP="009B0DE2">
            <w:pPr>
              <w:pStyle w:val="Tableheading0"/>
            </w:pPr>
            <w:r>
              <w:t>N = 291</w:t>
            </w:r>
          </w:p>
        </w:tc>
        <w:tc>
          <w:tcPr>
            <w:tcW w:w="1418" w:type="dxa"/>
            <w:tcBorders>
              <w:bottom w:val="single" w:sz="4" w:space="0" w:color="auto"/>
            </w:tcBorders>
          </w:tcPr>
          <w:p w:rsidR="004417FB" w:rsidRDefault="004417FB" w:rsidP="009B0DE2">
            <w:pPr>
              <w:pStyle w:val="Tableheading0"/>
            </w:pPr>
            <w:r w:rsidRPr="001D327E">
              <w:t>Intervention</w:t>
            </w:r>
          </w:p>
          <w:p w:rsidR="00D207E8" w:rsidRPr="001D327E" w:rsidRDefault="00D207E8" w:rsidP="009B0DE2">
            <w:pPr>
              <w:pStyle w:val="Tableheading0"/>
            </w:pPr>
            <w:r>
              <w:t>N = 295</w:t>
            </w:r>
          </w:p>
        </w:tc>
        <w:tc>
          <w:tcPr>
            <w:tcW w:w="2579" w:type="dxa"/>
            <w:tcBorders>
              <w:bottom w:val="single" w:sz="4" w:space="0" w:color="auto"/>
            </w:tcBorders>
          </w:tcPr>
          <w:p w:rsidR="004417FB" w:rsidRPr="001D327E" w:rsidRDefault="004417FB" w:rsidP="009B0DE2">
            <w:pPr>
              <w:pStyle w:val="Tableheading0"/>
            </w:pPr>
          </w:p>
        </w:tc>
        <w:tc>
          <w:tcPr>
            <w:tcW w:w="1390" w:type="dxa"/>
            <w:tcBorders>
              <w:bottom w:val="single" w:sz="4" w:space="0" w:color="auto"/>
            </w:tcBorders>
          </w:tcPr>
          <w:p w:rsidR="004417FB" w:rsidRPr="001D327E" w:rsidRDefault="004417FB" w:rsidP="009B0DE2">
            <w:pPr>
              <w:pStyle w:val="Tableheading0"/>
            </w:pPr>
          </w:p>
        </w:tc>
      </w:tr>
      <w:tr w:rsidR="004417FB" w:rsidRPr="001D327E" w:rsidTr="004417FB">
        <w:tc>
          <w:tcPr>
            <w:tcW w:w="2552" w:type="dxa"/>
            <w:tcBorders>
              <w:top w:val="single" w:sz="4" w:space="0" w:color="auto"/>
            </w:tcBorders>
          </w:tcPr>
          <w:p w:rsidR="004417FB" w:rsidRPr="007F38AB" w:rsidRDefault="004417FB" w:rsidP="009B0DE2">
            <w:pPr>
              <w:pStyle w:val="Tablerowlabel"/>
              <w:rPr>
                <w:b/>
              </w:rPr>
            </w:pPr>
            <w:r w:rsidRPr="007F38AB">
              <w:rPr>
                <w:b/>
              </w:rPr>
              <w:t>Baseline CVD assessment age group</w:t>
            </w:r>
          </w:p>
        </w:tc>
        <w:tc>
          <w:tcPr>
            <w:tcW w:w="1559" w:type="dxa"/>
            <w:tcBorders>
              <w:top w:val="single" w:sz="4" w:space="0" w:color="auto"/>
            </w:tcBorders>
          </w:tcPr>
          <w:p w:rsidR="004417FB" w:rsidRPr="001D327E" w:rsidRDefault="004417FB" w:rsidP="009B0DE2">
            <w:pPr>
              <w:pStyle w:val="Tablerowlabel"/>
            </w:pPr>
          </w:p>
        </w:tc>
        <w:tc>
          <w:tcPr>
            <w:tcW w:w="1418" w:type="dxa"/>
            <w:tcBorders>
              <w:top w:val="single" w:sz="4" w:space="0" w:color="auto"/>
            </w:tcBorders>
          </w:tcPr>
          <w:p w:rsidR="004417FB" w:rsidRPr="001D327E" w:rsidRDefault="004417FB" w:rsidP="009B0DE2">
            <w:pPr>
              <w:pStyle w:val="Tablerowlabel"/>
            </w:pPr>
          </w:p>
        </w:tc>
        <w:tc>
          <w:tcPr>
            <w:tcW w:w="2579" w:type="dxa"/>
            <w:tcBorders>
              <w:top w:val="single" w:sz="4" w:space="0" w:color="auto"/>
            </w:tcBorders>
          </w:tcPr>
          <w:p w:rsidR="004417FB" w:rsidRPr="001D327E" w:rsidRDefault="004417FB" w:rsidP="009B0DE2">
            <w:pPr>
              <w:pStyle w:val="Tablerowlabel"/>
            </w:pPr>
          </w:p>
        </w:tc>
        <w:tc>
          <w:tcPr>
            <w:tcW w:w="1390" w:type="dxa"/>
            <w:tcBorders>
              <w:top w:val="single" w:sz="4" w:space="0" w:color="auto"/>
            </w:tcBorders>
          </w:tcPr>
          <w:p w:rsidR="004417FB" w:rsidRPr="001D327E" w:rsidRDefault="004417FB" w:rsidP="009B0DE2">
            <w:pPr>
              <w:pStyle w:val="Tablerowlabel"/>
            </w:pPr>
          </w:p>
        </w:tc>
      </w:tr>
      <w:tr w:rsidR="004417FB" w:rsidRPr="001D327E" w:rsidTr="004417FB">
        <w:tc>
          <w:tcPr>
            <w:tcW w:w="2552" w:type="dxa"/>
          </w:tcPr>
          <w:p w:rsidR="004417FB" w:rsidRPr="001D327E" w:rsidRDefault="004417FB" w:rsidP="009B0DE2">
            <w:pPr>
              <w:pStyle w:val="Tablerowlabel"/>
            </w:pPr>
            <w:r w:rsidRPr="001D327E">
              <w:t>40-59</w:t>
            </w:r>
          </w:p>
        </w:tc>
        <w:tc>
          <w:tcPr>
            <w:tcW w:w="1559" w:type="dxa"/>
          </w:tcPr>
          <w:p w:rsidR="004417FB" w:rsidRPr="001D327E" w:rsidRDefault="004417FB" w:rsidP="009B0DE2">
            <w:pPr>
              <w:pStyle w:val="Tablerowlabel"/>
            </w:pPr>
            <w:r w:rsidRPr="001D327E">
              <w:t>54% (7/13)</w:t>
            </w:r>
          </w:p>
        </w:tc>
        <w:tc>
          <w:tcPr>
            <w:tcW w:w="1418" w:type="dxa"/>
          </w:tcPr>
          <w:p w:rsidR="004417FB" w:rsidRPr="001D327E" w:rsidRDefault="004417FB" w:rsidP="009B0DE2">
            <w:pPr>
              <w:pStyle w:val="Tablerowlabel"/>
            </w:pPr>
            <w:r w:rsidRPr="001D327E">
              <w:t>61% (11/18)</w:t>
            </w:r>
          </w:p>
        </w:tc>
        <w:tc>
          <w:tcPr>
            <w:tcW w:w="2579" w:type="dxa"/>
          </w:tcPr>
          <w:p w:rsidR="004417FB" w:rsidRPr="001D327E" w:rsidRDefault="004417FB" w:rsidP="00C96304">
            <w:pPr>
              <w:pStyle w:val="Tablerowlabel"/>
            </w:pPr>
            <w:r w:rsidRPr="001D327E">
              <w:t>1.5</w:t>
            </w:r>
            <w:r w:rsidR="00C96304">
              <w:t xml:space="preserve"> </w:t>
            </w:r>
            <w:r>
              <w:t>(</w:t>
            </w:r>
            <w:r w:rsidRPr="001D327E">
              <w:t>0.3</w:t>
            </w:r>
            <w:r>
              <w:t xml:space="preserve"> to</w:t>
            </w:r>
            <w:r w:rsidRPr="001D327E">
              <w:t xml:space="preserve"> 6.6</w:t>
            </w:r>
            <w:r>
              <w:t>)</w:t>
            </w:r>
          </w:p>
        </w:tc>
        <w:tc>
          <w:tcPr>
            <w:tcW w:w="1390" w:type="dxa"/>
          </w:tcPr>
          <w:p w:rsidR="004417FB" w:rsidRPr="001D327E" w:rsidRDefault="004417FB" w:rsidP="009B0DE2">
            <w:pPr>
              <w:pStyle w:val="Tablerowlabel"/>
            </w:pPr>
          </w:p>
        </w:tc>
      </w:tr>
      <w:tr w:rsidR="004417FB" w:rsidRPr="001D327E" w:rsidTr="004417FB">
        <w:tc>
          <w:tcPr>
            <w:tcW w:w="2552" w:type="dxa"/>
          </w:tcPr>
          <w:p w:rsidR="004417FB" w:rsidRPr="001D327E" w:rsidRDefault="004417FB" w:rsidP="009B0DE2">
            <w:pPr>
              <w:pStyle w:val="Tablerowlabel"/>
            </w:pPr>
            <w:r w:rsidRPr="001D327E">
              <w:t>60-69</w:t>
            </w:r>
          </w:p>
        </w:tc>
        <w:tc>
          <w:tcPr>
            <w:tcW w:w="1559" w:type="dxa"/>
          </w:tcPr>
          <w:p w:rsidR="004417FB" w:rsidRPr="001D327E" w:rsidRDefault="004417FB" w:rsidP="009B0DE2">
            <w:pPr>
              <w:pStyle w:val="Tablerowlabel"/>
            </w:pPr>
            <w:r w:rsidRPr="001D327E">
              <w:t>44% (78/177)</w:t>
            </w:r>
          </w:p>
        </w:tc>
        <w:tc>
          <w:tcPr>
            <w:tcW w:w="1418" w:type="dxa"/>
          </w:tcPr>
          <w:p w:rsidR="004417FB" w:rsidRPr="001D327E" w:rsidRDefault="004417FB" w:rsidP="009B0DE2">
            <w:pPr>
              <w:pStyle w:val="Tablerowlabel"/>
            </w:pPr>
            <w:r w:rsidRPr="001D327E">
              <w:t>49% (75/152)</w:t>
            </w:r>
          </w:p>
        </w:tc>
        <w:tc>
          <w:tcPr>
            <w:tcW w:w="2579" w:type="dxa"/>
          </w:tcPr>
          <w:p w:rsidR="004417FB" w:rsidRPr="001D327E" w:rsidRDefault="004417FB" w:rsidP="00C96304">
            <w:pPr>
              <w:pStyle w:val="Tablerowlabel"/>
            </w:pPr>
            <w:r w:rsidRPr="001D327E">
              <w:t>1.2</w:t>
            </w:r>
            <w:r w:rsidR="00C96304">
              <w:t xml:space="preserve"> </w:t>
            </w:r>
            <w:r>
              <w:t>(</w:t>
            </w:r>
            <w:r w:rsidRPr="001D327E">
              <w:t>0.8</w:t>
            </w:r>
            <w:r>
              <w:t xml:space="preserve"> to</w:t>
            </w:r>
            <w:r w:rsidRPr="001D327E">
              <w:t xml:space="preserve"> 1.9</w:t>
            </w:r>
            <w:r>
              <w:t>)</w:t>
            </w:r>
          </w:p>
        </w:tc>
        <w:tc>
          <w:tcPr>
            <w:tcW w:w="1390" w:type="dxa"/>
          </w:tcPr>
          <w:p w:rsidR="004417FB" w:rsidRPr="001D327E" w:rsidRDefault="004417FB" w:rsidP="009B0DE2">
            <w:pPr>
              <w:pStyle w:val="Tablerowlabel"/>
            </w:pPr>
          </w:p>
        </w:tc>
      </w:tr>
      <w:tr w:rsidR="004417FB" w:rsidRPr="001D327E" w:rsidTr="004417FB">
        <w:tc>
          <w:tcPr>
            <w:tcW w:w="2552" w:type="dxa"/>
          </w:tcPr>
          <w:p w:rsidR="004417FB" w:rsidRPr="001D327E" w:rsidRDefault="004417FB" w:rsidP="009B0DE2">
            <w:pPr>
              <w:pStyle w:val="Tablerowlabel"/>
            </w:pPr>
            <w:r w:rsidRPr="001D327E">
              <w:t>≥70</w:t>
            </w:r>
          </w:p>
        </w:tc>
        <w:tc>
          <w:tcPr>
            <w:tcW w:w="1559" w:type="dxa"/>
          </w:tcPr>
          <w:p w:rsidR="004417FB" w:rsidRPr="001D327E" w:rsidRDefault="004417FB" w:rsidP="009B0DE2">
            <w:pPr>
              <w:pStyle w:val="Tablerowlabel"/>
            </w:pPr>
            <w:r w:rsidRPr="001D327E">
              <w:t>39% (39/101)</w:t>
            </w:r>
          </w:p>
        </w:tc>
        <w:tc>
          <w:tcPr>
            <w:tcW w:w="1418" w:type="dxa"/>
          </w:tcPr>
          <w:p w:rsidR="004417FB" w:rsidRPr="001D327E" w:rsidRDefault="004417FB" w:rsidP="009B0DE2">
            <w:pPr>
              <w:pStyle w:val="Tablerowlabel"/>
            </w:pPr>
            <w:r w:rsidRPr="001D327E">
              <w:t>50% (62/125)</w:t>
            </w:r>
          </w:p>
        </w:tc>
        <w:tc>
          <w:tcPr>
            <w:tcW w:w="2579" w:type="dxa"/>
          </w:tcPr>
          <w:p w:rsidR="004417FB" w:rsidRPr="001D327E" w:rsidRDefault="004417FB" w:rsidP="00C96304">
            <w:pPr>
              <w:pStyle w:val="Tablerowlabel"/>
            </w:pPr>
            <w:r w:rsidRPr="001D327E">
              <w:t>1.6</w:t>
            </w:r>
            <w:r w:rsidR="00C96304">
              <w:t xml:space="preserve"> </w:t>
            </w:r>
            <w:r>
              <w:t>(</w:t>
            </w:r>
            <w:r w:rsidRPr="001D327E">
              <w:t>0.9</w:t>
            </w:r>
            <w:r>
              <w:t xml:space="preserve"> to</w:t>
            </w:r>
            <w:r w:rsidRPr="001D327E">
              <w:t xml:space="preserve"> 2.8</w:t>
            </w:r>
            <w:r>
              <w:t>)</w:t>
            </w:r>
          </w:p>
        </w:tc>
        <w:tc>
          <w:tcPr>
            <w:tcW w:w="1390" w:type="dxa"/>
          </w:tcPr>
          <w:p w:rsidR="004417FB" w:rsidRPr="001D327E" w:rsidRDefault="004417FB" w:rsidP="009B0DE2">
            <w:pPr>
              <w:pStyle w:val="Tablerowlabel"/>
            </w:pPr>
            <w:r w:rsidRPr="001D327E">
              <w:t>0.708</w:t>
            </w:r>
          </w:p>
        </w:tc>
      </w:tr>
      <w:tr w:rsidR="004417FB" w:rsidRPr="007F38AB" w:rsidTr="004417FB">
        <w:tc>
          <w:tcPr>
            <w:tcW w:w="2552" w:type="dxa"/>
          </w:tcPr>
          <w:p w:rsidR="004417FB" w:rsidRPr="007F38AB" w:rsidRDefault="004417FB" w:rsidP="009B0DE2">
            <w:pPr>
              <w:pStyle w:val="Tablerowlabel"/>
              <w:rPr>
                <w:b/>
              </w:rPr>
            </w:pPr>
            <w:r w:rsidRPr="007F38AB">
              <w:rPr>
                <w:b/>
              </w:rPr>
              <w:t>Sex</w:t>
            </w:r>
          </w:p>
        </w:tc>
        <w:tc>
          <w:tcPr>
            <w:tcW w:w="1559" w:type="dxa"/>
          </w:tcPr>
          <w:p w:rsidR="004417FB" w:rsidRPr="007F38AB" w:rsidRDefault="004417FB" w:rsidP="009B0DE2">
            <w:pPr>
              <w:pStyle w:val="Tablerowlabel"/>
              <w:rPr>
                <w:b/>
              </w:rPr>
            </w:pPr>
          </w:p>
        </w:tc>
        <w:tc>
          <w:tcPr>
            <w:tcW w:w="1418" w:type="dxa"/>
          </w:tcPr>
          <w:p w:rsidR="004417FB" w:rsidRPr="007F38AB" w:rsidRDefault="004417FB" w:rsidP="009B0DE2">
            <w:pPr>
              <w:pStyle w:val="Tablerowlabel"/>
              <w:rPr>
                <w:b/>
              </w:rPr>
            </w:pPr>
          </w:p>
        </w:tc>
        <w:tc>
          <w:tcPr>
            <w:tcW w:w="2579" w:type="dxa"/>
          </w:tcPr>
          <w:p w:rsidR="004417FB" w:rsidRPr="007F38AB" w:rsidRDefault="004417FB" w:rsidP="009B0DE2">
            <w:pPr>
              <w:pStyle w:val="Tablerowlabel"/>
              <w:rPr>
                <w:b/>
              </w:rPr>
            </w:pPr>
          </w:p>
        </w:tc>
        <w:tc>
          <w:tcPr>
            <w:tcW w:w="1390" w:type="dxa"/>
          </w:tcPr>
          <w:p w:rsidR="004417FB" w:rsidRPr="007F38AB" w:rsidRDefault="004417FB" w:rsidP="009B0DE2">
            <w:pPr>
              <w:pStyle w:val="Tablerowlabel"/>
              <w:rPr>
                <w:b/>
              </w:rPr>
            </w:pPr>
          </w:p>
        </w:tc>
      </w:tr>
      <w:tr w:rsidR="004417FB" w:rsidRPr="001D327E" w:rsidTr="004417FB">
        <w:tc>
          <w:tcPr>
            <w:tcW w:w="2552" w:type="dxa"/>
          </w:tcPr>
          <w:p w:rsidR="004417FB" w:rsidRPr="001D327E" w:rsidRDefault="004417FB" w:rsidP="009B0DE2">
            <w:pPr>
              <w:pStyle w:val="Tablerowlabel"/>
            </w:pPr>
            <w:r w:rsidRPr="001D327E">
              <w:t xml:space="preserve">Male </w:t>
            </w:r>
          </w:p>
        </w:tc>
        <w:tc>
          <w:tcPr>
            <w:tcW w:w="1559" w:type="dxa"/>
          </w:tcPr>
          <w:p w:rsidR="004417FB" w:rsidRPr="001D327E" w:rsidRDefault="004417FB" w:rsidP="009B0DE2">
            <w:pPr>
              <w:pStyle w:val="Tablerowlabel"/>
            </w:pPr>
            <w:r w:rsidRPr="001D327E">
              <w:t>46% (105/227)</w:t>
            </w:r>
          </w:p>
        </w:tc>
        <w:tc>
          <w:tcPr>
            <w:tcW w:w="1418" w:type="dxa"/>
          </w:tcPr>
          <w:p w:rsidR="004417FB" w:rsidRPr="001D327E" w:rsidRDefault="004417FB" w:rsidP="009B0DE2">
            <w:pPr>
              <w:pStyle w:val="Tablerowlabel"/>
            </w:pPr>
            <w:r w:rsidRPr="001D327E">
              <w:t>51% (125/243)</w:t>
            </w:r>
          </w:p>
        </w:tc>
        <w:tc>
          <w:tcPr>
            <w:tcW w:w="2579" w:type="dxa"/>
          </w:tcPr>
          <w:p w:rsidR="004417FB" w:rsidRPr="001D327E" w:rsidRDefault="004417FB" w:rsidP="00C96304">
            <w:pPr>
              <w:pStyle w:val="Tablerowlabel"/>
            </w:pPr>
            <w:r w:rsidRPr="001D327E">
              <w:t>1.2</w:t>
            </w:r>
            <w:r w:rsidR="00C96304">
              <w:t xml:space="preserve"> </w:t>
            </w:r>
            <w:r>
              <w:t>(</w:t>
            </w:r>
            <w:r w:rsidRPr="001D327E">
              <w:t>0.9</w:t>
            </w:r>
            <w:r>
              <w:t xml:space="preserve"> to</w:t>
            </w:r>
            <w:r w:rsidRPr="001D327E">
              <w:t xml:space="preserve"> 1.8</w:t>
            </w:r>
            <w:r>
              <w:t>)</w:t>
            </w:r>
          </w:p>
        </w:tc>
        <w:tc>
          <w:tcPr>
            <w:tcW w:w="1390" w:type="dxa"/>
          </w:tcPr>
          <w:p w:rsidR="004417FB" w:rsidRPr="001D327E" w:rsidRDefault="004417FB" w:rsidP="009B0DE2">
            <w:pPr>
              <w:pStyle w:val="Tablerowlabel"/>
            </w:pPr>
          </w:p>
        </w:tc>
      </w:tr>
      <w:tr w:rsidR="004417FB" w:rsidRPr="001D327E" w:rsidTr="004417FB">
        <w:trPr>
          <w:trHeight w:val="193"/>
        </w:trPr>
        <w:tc>
          <w:tcPr>
            <w:tcW w:w="2552" w:type="dxa"/>
          </w:tcPr>
          <w:p w:rsidR="004417FB" w:rsidRPr="001D327E" w:rsidRDefault="004417FB" w:rsidP="009B0DE2">
            <w:pPr>
              <w:pStyle w:val="Tablerowlabel"/>
            </w:pPr>
            <w:r w:rsidRPr="001D327E">
              <w:t>Female</w:t>
            </w:r>
          </w:p>
        </w:tc>
        <w:tc>
          <w:tcPr>
            <w:tcW w:w="1559" w:type="dxa"/>
          </w:tcPr>
          <w:p w:rsidR="004417FB" w:rsidRPr="001D327E" w:rsidRDefault="004417FB" w:rsidP="009B0DE2">
            <w:pPr>
              <w:pStyle w:val="Tablerowlabel"/>
            </w:pPr>
            <w:r w:rsidRPr="001D327E">
              <w:t>30% (19/64)</w:t>
            </w:r>
          </w:p>
        </w:tc>
        <w:tc>
          <w:tcPr>
            <w:tcW w:w="1418" w:type="dxa"/>
          </w:tcPr>
          <w:p w:rsidR="004417FB" w:rsidRPr="001D327E" w:rsidRDefault="004417FB" w:rsidP="009B0DE2">
            <w:pPr>
              <w:pStyle w:val="Tablerowlabel"/>
            </w:pPr>
            <w:r w:rsidRPr="001D327E">
              <w:t>44% (23/52)</w:t>
            </w:r>
          </w:p>
        </w:tc>
        <w:tc>
          <w:tcPr>
            <w:tcW w:w="2579" w:type="dxa"/>
          </w:tcPr>
          <w:p w:rsidR="004417FB" w:rsidRPr="001D327E" w:rsidRDefault="004417FB" w:rsidP="00C96304">
            <w:pPr>
              <w:pStyle w:val="Tablerowlabel"/>
            </w:pPr>
            <w:r w:rsidRPr="001D327E">
              <w:t>1.8</w:t>
            </w:r>
            <w:r w:rsidR="00C96304">
              <w:t xml:space="preserve"> </w:t>
            </w:r>
            <w:r>
              <w:t>(</w:t>
            </w:r>
            <w:r w:rsidRPr="001D327E">
              <w:t>0.8</w:t>
            </w:r>
            <w:r>
              <w:t xml:space="preserve"> to</w:t>
            </w:r>
            <w:r w:rsidRPr="001D327E">
              <w:t xml:space="preserve"> 4.0</w:t>
            </w:r>
            <w:r>
              <w:t>)</w:t>
            </w:r>
          </w:p>
        </w:tc>
        <w:tc>
          <w:tcPr>
            <w:tcW w:w="1390" w:type="dxa"/>
          </w:tcPr>
          <w:p w:rsidR="004417FB" w:rsidRPr="001D327E" w:rsidRDefault="004417FB" w:rsidP="009B0DE2">
            <w:pPr>
              <w:pStyle w:val="Tablerowlabel"/>
            </w:pPr>
            <w:r w:rsidRPr="001D327E">
              <w:t>0.369</w:t>
            </w:r>
          </w:p>
        </w:tc>
      </w:tr>
      <w:tr w:rsidR="004417FB" w:rsidRPr="007F38AB" w:rsidTr="004417FB">
        <w:tc>
          <w:tcPr>
            <w:tcW w:w="2552" w:type="dxa"/>
          </w:tcPr>
          <w:p w:rsidR="004417FB" w:rsidRPr="007F38AB" w:rsidRDefault="004417FB" w:rsidP="009B0DE2">
            <w:pPr>
              <w:pStyle w:val="Tablerowlabel"/>
              <w:rPr>
                <w:b/>
              </w:rPr>
            </w:pPr>
            <w:r w:rsidRPr="007F38AB">
              <w:rPr>
                <w:b/>
              </w:rPr>
              <w:t>Baseline QRISK2 score</w:t>
            </w:r>
          </w:p>
        </w:tc>
        <w:tc>
          <w:tcPr>
            <w:tcW w:w="1559" w:type="dxa"/>
          </w:tcPr>
          <w:p w:rsidR="004417FB" w:rsidRPr="007F38AB" w:rsidRDefault="004417FB" w:rsidP="009B0DE2">
            <w:pPr>
              <w:pStyle w:val="Tablerowlabel"/>
              <w:rPr>
                <w:b/>
              </w:rPr>
            </w:pPr>
          </w:p>
        </w:tc>
        <w:tc>
          <w:tcPr>
            <w:tcW w:w="1418" w:type="dxa"/>
          </w:tcPr>
          <w:p w:rsidR="004417FB" w:rsidRPr="007F38AB" w:rsidRDefault="004417FB" w:rsidP="009B0DE2">
            <w:pPr>
              <w:pStyle w:val="Tablerowlabel"/>
              <w:rPr>
                <w:b/>
              </w:rPr>
            </w:pPr>
          </w:p>
        </w:tc>
        <w:tc>
          <w:tcPr>
            <w:tcW w:w="2579" w:type="dxa"/>
          </w:tcPr>
          <w:p w:rsidR="004417FB" w:rsidRPr="007F38AB" w:rsidRDefault="004417FB" w:rsidP="009B0DE2">
            <w:pPr>
              <w:pStyle w:val="Tablerowlabel"/>
              <w:rPr>
                <w:b/>
              </w:rPr>
            </w:pPr>
          </w:p>
        </w:tc>
        <w:tc>
          <w:tcPr>
            <w:tcW w:w="1390" w:type="dxa"/>
          </w:tcPr>
          <w:p w:rsidR="004417FB" w:rsidRPr="007F38AB" w:rsidRDefault="004417FB" w:rsidP="009B0DE2">
            <w:pPr>
              <w:pStyle w:val="Tablerowlabel"/>
              <w:rPr>
                <w:b/>
              </w:rPr>
            </w:pPr>
          </w:p>
        </w:tc>
      </w:tr>
      <w:tr w:rsidR="004417FB" w:rsidRPr="001D327E" w:rsidTr="004417FB">
        <w:tc>
          <w:tcPr>
            <w:tcW w:w="2552" w:type="dxa"/>
          </w:tcPr>
          <w:p w:rsidR="004417FB" w:rsidRPr="001D327E" w:rsidRDefault="004417FB" w:rsidP="009B0DE2">
            <w:pPr>
              <w:pStyle w:val="Tablerowlabel"/>
            </w:pPr>
            <w:r w:rsidRPr="001D327E">
              <w:t>17.3-24.9</w:t>
            </w:r>
          </w:p>
        </w:tc>
        <w:tc>
          <w:tcPr>
            <w:tcW w:w="1559" w:type="dxa"/>
          </w:tcPr>
          <w:p w:rsidR="004417FB" w:rsidRPr="001D327E" w:rsidRDefault="004417FB" w:rsidP="009B0DE2">
            <w:pPr>
              <w:pStyle w:val="Tablerowlabel"/>
            </w:pPr>
            <w:r w:rsidRPr="001D327E">
              <w:t>37% (37/101)</w:t>
            </w:r>
          </w:p>
        </w:tc>
        <w:tc>
          <w:tcPr>
            <w:tcW w:w="1418" w:type="dxa"/>
          </w:tcPr>
          <w:p w:rsidR="004417FB" w:rsidRPr="001D327E" w:rsidRDefault="004417FB" w:rsidP="009B0DE2">
            <w:pPr>
              <w:pStyle w:val="Tablerowlabel"/>
            </w:pPr>
            <w:r w:rsidRPr="001D327E">
              <w:t>45% (44/98)</w:t>
            </w:r>
          </w:p>
        </w:tc>
        <w:tc>
          <w:tcPr>
            <w:tcW w:w="2579" w:type="dxa"/>
          </w:tcPr>
          <w:p w:rsidR="004417FB" w:rsidRPr="001D327E" w:rsidRDefault="004417FB" w:rsidP="00C96304">
            <w:pPr>
              <w:pStyle w:val="Tablerowlabel"/>
            </w:pPr>
            <w:r w:rsidRPr="001D327E">
              <w:t>1.4</w:t>
            </w:r>
            <w:r w:rsidR="00C96304">
              <w:t xml:space="preserve"> </w:t>
            </w:r>
            <w:r>
              <w:t>(</w:t>
            </w:r>
            <w:r w:rsidRPr="001D327E">
              <w:t>0.8</w:t>
            </w:r>
            <w:r>
              <w:t xml:space="preserve"> to</w:t>
            </w:r>
            <w:r w:rsidRPr="001D327E">
              <w:t xml:space="preserve"> 2.5</w:t>
            </w:r>
            <w:r>
              <w:t>)</w:t>
            </w:r>
          </w:p>
        </w:tc>
        <w:tc>
          <w:tcPr>
            <w:tcW w:w="1390" w:type="dxa"/>
          </w:tcPr>
          <w:p w:rsidR="004417FB" w:rsidRPr="001D327E" w:rsidRDefault="004417FB" w:rsidP="009B0DE2">
            <w:pPr>
              <w:pStyle w:val="Tablerowlabel"/>
            </w:pPr>
          </w:p>
        </w:tc>
      </w:tr>
      <w:tr w:rsidR="004417FB" w:rsidRPr="001D327E" w:rsidTr="004417FB">
        <w:tc>
          <w:tcPr>
            <w:tcW w:w="2552" w:type="dxa"/>
          </w:tcPr>
          <w:p w:rsidR="004417FB" w:rsidRPr="001D327E" w:rsidRDefault="004417FB" w:rsidP="009B0DE2">
            <w:pPr>
              <w:pStyle w:val="Tablerowlabel"/>
            </w:pPr>
            <w:r w:rsidRPr="001D327E">
              <w:t>25.0-29.9</w:t>
            </w:r>
          </w:p>
        </w:tc>
        <w:tc>
          <w:tcPr>
            <w:tcW w:w="1559" w:type="dxa"/>
          </w:tcPr>
          <w:p w:rsidR="004417FB" w:rsidRPr="001D327E" w:rsidRDefault="004417FB" w:rsidP="009B0DE2">
            <w:pPr>
              <w:pStyle w:val="Tablerowlabel"/>
            </w:pPr>
            <w:r w:rsidRPr="001D327E">
              <w:t>38% (26/68)</w:t>
            </w:r>
          </w:p>
        </w:tc>
        <w:tc>
          <w:tcPr>
            <w:tcW w:w="1418" w:type="dxa"/>
          </w:tcPr>
          <w:p w:rsidR="004417FB" w:rsidRPr="001D327E" w:rsidRDefault="004417FB" w:rsidP="009B0DE2">
            <w:pPr>
              <w:pStyle w:val="Tablerowlabel"/>
            </w:pPr>
            <w:r w:rsidRPr="001D327E">
              <w:t>44% (35/79)</w:t>
            </w:r>
          </w:p>
        </w:tc>
        <w:tc>
          <w:tcPr>
            <w:tcW w:w="2579" w:type="dxa"/>
          </w:tcPr>
          <w:p w:rsidR="004417FB" w:rsidRPr="001D327E" w:rsidRDefault="004417FB" w:rsidP="00C96304">
            <w:pPr>
              <w:pStyle w:val="Tablerowlabel"/>
            </w:pPr>
            <w:r w:rsidRPr="001D327E">
              <w:t xml:space="preserve">1.2 </w:t>
            </w:r>
            <w:r>
              <w:t>(</w:t>
            </w:r>
            <w:r w:rsidRPr="001D327E">
              <w:t>0.6</w:t>
            </w:r>
            <w:r>
              <w:t xml:space="preserve"> to</w:t>
            </w:r>
            <w:r w:rsidRPr="001D327E">
              <w:t xml:space="preserve"> 2.4</w:t>
            </w:r>
            <w:r>
              <w:t>)</w:t>
            </w:r>
          </w:p>
        </w:tc>
        <w:tc>
          <w:tcPr>
            <w:tcW w:w="1390" w:type="dxa"/>
          </w:tcPr>
          <w:p w:rsidR="004417FB" w:rsidRPr="001D327E" w:rsidRDefault="004417FB" w:rsidP="009B0DE2">
            <w:pPr>
              <w:pStyle w:val="Tablerowlabel"/>
            </w:pPr>
          </w:p>
        </w:tc>
      </w:tr>
      <w:tr w:rsidR="004417FB" w:rsidRPr="001D327E" w:rsidTr="004417FB">
        <w:tc>
          <w:tcPr>
            <w:tcW w:w="2552" w:type="dxa"/>
          </w:tcPr>
          <w:p w:rsidR="004417FB" w:rsidRPr="001D327E" w:rsidRDefault="004417FB" w:rsidP="009B0DE2">
            <w:pPr>
              <w:pStyle w:val="Tablerowlabel"/>
            </w:pPr>
            <w:r w:rsidRPr="001D327E">
              <w:t>≥30.0</w:t>
            </w:r>
          </w:p>
        </w:tc>
        <w:tc>
          <w:tcPr>
            <w:tcW w:w="1559" w:type="dxa"/>
          </w:tcPr>
          <w:p w:rsidR="004417FB" w:rsidRPr="001D327E" w:rsidRDefault="004417FB" w:rsidP="009B0DE2">
            <w:pPr>
              <w:pStyle w:val="Tablerowlabel"/>
            </w:pPr>
            <w:r w:rsidRPr="001D327E">
              <w:t>50% (61/122)</w:t>
            </w:r>
          </w:p>
        </w:tc>
        <w:tc>
          <w:tcPr>
            <w:tcW w:w="1418" w:type="dxa"/>
          </w:tcPr>
          <w:p w:rsidR="004417FB" w:rsidRPr="001D327E" w:rsidRDefault="004417FB" w:rsidP="009B0DE2">
            <w:pPr>
              <w:pStyle w:val="Tablerowlabel"/>
            </w:pPr>
            <w:r w:rsidRPr="001D327E">
              <w:t>58% (69/118)</w:t>
            </w:r>
          </w:p>
        </w:tc>
        <w:tc>
          <w:tcPr>
            <w:tcW w:w="2579" w:type="dxa"/>
          </w:tcPr>
          <w:p w:rsidR="004417FB" w:rsidRPr="001D327E" w:rsidRDefault="004417FB" w:rsidP="00C96304">
            <w:pPr>
              <w:pStyle w:val="Tablerowlabel"/>
            </w:pPr>
            <w:r w:rsidRPr="001D327E">
              <w:t xml:space="preserve">1.4 </w:t>
            </w:r>
            <w:r>
              <w:t>(</w:t>
            </w:r>
            <w:r w:rsidRPr="001D327E">
              <w:t>0.8</w:t>
            </w:r>
            <w:r>
              <w:t xml:space="preserve"> to</w:t>
            </w:r>
            <w:r w:rsidRPr="001D327E">
              <w:t xml:space="preserve"> 2.4</w:t>
            </w:r>
            <w:r>
              <w:t>)</w:t>
            </w:r>
          </w:p>
        </w:tc>
        <w:tc>
          <w:tcPr>
            <w:tcW w:w="1390" w:type="dxa"/>
          </w:tcPr>
          <w:p w:rsidR="004417FB" w:rsidRPr="001D327E" w:rsidRDefault="004417FB" w:rsidP="009B0DE2">
            <w:pPr>
              <w:pStyle w:val="Tablerowlabel"/>
            </w:pPr>
            <w:r w:rsidRPr="001D327E">
              <w:t>0.947</w:t>
            </w:r>
          </w:p>
        </w:tc>
      </w:tr>
      <w:tr w:rsidR="004417FB" w:rsidRPr="001D327E" w:rsidTr="004417FB">
        <w:tc>
          <w:tcPr>
            <w:tcW w:w="2552" w:type="dxa"/>
          </w:tcPr>
          <w:p w:rsidR="004417FB" w:rsidRPr="007F38AB" w:rsidRDefault="004417FB" w:rsidP="009B0DE2">
            <w:pPr>
              <w:pStyle w:val="Tablerowlabel"/>
              <w:rPr>
                <w:b/>
              </w:rPr>
            </w:pPr>
            <w:r w:rsidRPr="007F38AB">
              <w:rPr>
                <w:b/>
              </w:rPr>
              <w:t>Baseline modifiable risk factor</w:t>
            </w:r>
          </w:p>
        </w:tc>
        <w:tc>
          <w:tcPr>
            <w:tcW w:w="1559" w:type="dxa"/>
          </w:tcPr>
          <w:p w:rsidR="004417FB" w:rsidRPr="001D327E" w:rsidRDefault="004417FB" w:rsidP="009B0DE2">
            <w:pPr>
              <w:pStyle w:val="Tablerowlabel"/>
            </w:pPr>
          </w:p>
        </w:tc>
        <w:tc>
          <w:tcPr>
            <w:tcW w:w="1418" w:type="dxa"/>
          </w:tcPr>
          <w:p w:rsidR="004417FB" w:rsidRPr="001D327E" w:rsidRDefault="004417FB" w:rsidP="009B0DE2">
            <w:pPr>
              <w:pStyle w:val="Tablerowlabel"/>
            </w:pPr>
          </w:p>
        </w:tc>
        <w:tc>
          <w:tcPr>
            <w:tcW w:w="2579" w:type="dxa"/>
          </w:tcPr>
          <w:p w:rsidR="004417FB" w:rsidRPr="001D327E" w:rsidRDefault="004417FB" w:rsidP="009B0DE2">
            <w:pPr>
              <w:pStyle w:val="Tablerowlabel"/>
            </w:pPr>
          </w:p>
        </w:tc>
        <w:tc>
          <w:tcPr>
            <w:tcW w:w="1390" w:type="dxa"/>
          </w:tcPr>
          <w:p w:rsidR="004417FB" w:rsidRPr="001D327E" w:rsidRDefault="004417FB" w:rsidP="009B0DE2">
            <w:pPr>
              <w:pStyle w:val="Tablerowlabel"/>
            </w:pPr>
          </w:p>
        </w:tc>
      </w:tr>
      <w:tr w:rsidR="004417FB" w:rsidRPr="001D327E" w:rsidTr="004417FB">
        <w:tc>
          <w:tcPr>
            <w:tcW w:w="2552" w:type="dxa"/>
          </w:tcPr>
          <w:p w:rsidR="004417FB" w:rsidRPr="001D327E" w:rsidRDefault="004417FB" w:rsidP="009B0DE2">
            <w:pPr>
              <w:pStyle w:val="Tablerowlabel"/>
            </w:pPr>
            <w:r w:rsidRPr="001D327E">
              <w:t>Systolic blood pressure &lt;140</w:t>
            </w:r>
          </w:p>
        </w:tc>
        <w:tc>
          <w:tcPr>
            <w:tcW w:w="1559" w:type="dxa"/>
          </w:tcPr>
          <w:p w:rsidR="004417FB" w:rsidRPr="001D327E" w:rsidRDefault="004417FB" w:rsidP="009B0DE2">
            <w:pPr>
              <w:pStyle w:val="Tablerowlabel"/>
            </w:pPr>
            <w:r w:rsidRPr="001D327E">
              <w:t>33% (30/90)</w:t>
            </w:r>
          </w:p>
        </w:tc>
        <w:tc>
          <w:tcPr>
            <w:tcW w:w="1418" w:type="dxa"/>
          </w:tcPr>
          <w:p w:rsidR="004417FB" w:rsidRPr="001D327E" w:rsidRDefault="004417FB" w:rsidP="009B0DE2">
            <w:pPr>
              <w:pStyle w:val="Tablerowlabel"/>
            </w:pPr>
            <w:r w:rsidRPr="001D327E">
              <w:t>41% (35/85)</w:t>
            </w:r>
          </w:p>
        </w:tc>
        <w:tc>
          <w:tcPr>
            <w:tcW w:w="2579" w:type="dxa"/>
          </w:tcPr>
          <w:p w:rsidR="004417FB" w:rsidRPr="001D327E" w:rsidRDefault="004417FB" w:rsidP="00C96304">
            <w:pPr>
              <w:pStyle w:val="Tablerowlabel"/>
            </w:pPr>
            <w:r w:rsidRPr="001D327E">
              <w:t>1.5</w:t>
            </w:r>
            <w:r w:rsidR="00C96304">
              <w:t xml:space="preserve"> </w:t>
            </w:r>
            <w:r>
              <w:t>(</w:t>
            </w:r>
            <w:r w:rsidRPr="001D327E">
              <w:t>0.8</w:t>
            </w:r>
            <w:r>
              <w:t xml:space="preserve"> to</w:t>
            </w:r>
            <w:r w:rsidRPr="001D327E">
              <w:t xml:space="preserve"> 2.8</w:t>
            </w:r>
            <w:r>
              <w:t>)</w:t>
            </w:r>
          </w:p>
        </w:tc>
        <w:tc>
          <w:tcPr>
            <w:tcW w:w="1390" w:type="dxa"/>
          </w:tcPr>
          <w:p w:rsidR="004417FB" w:rsidRPr="001D327E" w:rsidRDefault="004417FB" w:rsidP="009B0DE2">
            <w:pPr>
              <w:pStyle w:val="Tablerowlabel"/>
            </w:pPr>
          </w:p>
        </w:tc>
      </w:tr>
      <w:tr w:rsidR="004417FB" w:rsidRPr="001D327E" w:rsidTr="004417FB">
        <w:tc>
          <w:tcPr>
            <w:tcW w:w="2552" w:type="dxa"/>
          </w:tcPr>
          <w:p w:rsidR="004417FB" w:rsidRPr="001D327E" w:rsidRDefault="004417FB" w:rsidP="009B0DE2">
            <w:pPr>
              <w:pStyle w:val="Tablerowlabel"/>
            </w:pPr>
            <w:r w:rsidRPr="001D327E">
              <w:t>Systolic blood pressure ≥140</w:t>
            </w:r>
          </w:p>
        </w:tc>
        <w:tc>
          <w:tcPr>
            <w:tcW w:w="1559" w:type="dxa"/>
          </w:tcPr>
          <w:p w:rsidR="004417FB" w:rsidRPr="001D327E" w:rsidRDefault="004417FB" w:rsidP="009B0DE2">
            <w:pPr>
              <w:pStyle w:val="Tablerowlabel"/>
            </w:pPr>
            <w:r w:rsidRPr="001D327E">
              <w:t>47% (94/201)</w:t>
            </w:r>
          </w:p>
        </w:tc>
        <w:tc>
          <w:tcPr>
            <w:tcW w:w="1418" w:type="dxa"/>
          </w:tcPr>
          <w:p w:rsidR="004417FB" w:rsidRPr="001D327E" w:rsidRDefault="004417FB" w:rsidP="009B0DE2">
            <w:pPr>
              <w:pStyle w:val="Tablerowlabel"/>
            </w:pPr>
            <w:r w:rsidRPr="001D327E">
              <w:t>54% (113/210)</w:t>
            </w:r>
          </w:p>
        </w:tc>
        <w:tc>
          <w:tcPr>
            <w:tcW w:w="2579" w:type="dxa"/>
          </w:tcPr>
          <w:p w:rsidR="004417FB" w:rsidRPr="001D327E" w:rsidRDefault="004417FB" w:rsidP="00C96304">
            <w:pPr>
              <w:pStyle w:val="Tablerowlabel"/>
            </w:pPr>
            <w:r w:rsidRPr="001D327E">
              <w:t xml:space="preserve">1.3 </w:t>
            </w:r>
            <w:r>
              <w:t>(</w:t>
            </w:r>
            <w:r w:rsidRPr="001D327E">
              <w:t>0.9</w:t>
            </w:r>
            <w:r>
              <w:t xml:space="preserve"> to</w:t>
            </w:r>
            <w:r w:rsidRPr="001D327E">
              <w:t xml:space="preserve"> 1.9</w:t>
            </w:r>
            <w:r>
              <w:t>)</w:t>
            </w:r>
          </w:p>
        </w:tc>
        <w:tc>
          <w:tcPr>
            <w:tcW w:w="1390" w:type="dxa"/>
          </w:tcPr>
          <w:p w:rsidR="004417FB" w:rsidRPr="001D327E" w:rsidRDefault="004417FB" w:rsidP="009B0DE2">
            <w:pPr>
              <w:pStyle w:val="Tablerowlabel"/>
            </w:pPr>
            <w:r w:rsidRPr="001D327E">
              <w:t>0.726</w:t>
            </w:r>
          </w:p>
        </w:tc>
      </w:tr>
      <w:tr w:rsidR="004417FB" w:rsidRPr="001D327E" w:rsidTr="004417FB">
        <w:tc>
          <w:tcPr>
            <w:tcW w:w="2552" w:type="dxa"/>
          </w:tcPr>
          <w:p w:rsidR="004417FB" w:rsidRPr="001D327E" w:rsidRDefault="004417FB" w:rsidP="009B0DE2">
            <w:pPr>
              <w:pStyle w:val="Tablerowlabel"/>
            </w:pPr>
            <w:r>
              <w:t>Body mass index</w:t>
            </w:r>
            <w:r w:rsidRPr="001D327E">
              <w:t xml:space="preserve"> &lt;30.0</w:t>
            </w:r>
          </w:p>
        </w:tc>
        <w:tc>
          <w:tcPr>
            <w:tcW w:w="1559" w:type="dxa"/>
          </w:tcPr>
          <w:p w:rsidR="004417FB" w:rsidRPr="001D327E" w:rsidRDefault="004417FB" w:rsidP="009B0DE2">
            <w:pPr>
              <w:pStyle w:val="Tablerowlabel"/>
            </w:pPr>
            <w:r w:rsidRPr="001D327E">
              <w:t>50% (65/131)</w:t>
            </w:r>
          </w:p>
        </w:tc>
        <w:tc>
          <w:tcPr>
            <w:tcW w:w="1418" w:type="dxa"/>
          </w:tcPr>
          <w:p w:rsidR="004417FB" w:rsidRPr="001D327E" w:rsidRDefault="004417FB" w:rsidP="009B0DE2">
            <w:pPr>
              <w:pStyle w:val="Tablerowlabel"/>
            </w:pPr>
            <w:r w:rsidRPr="001D327E">
              <w:t>52% (67/129)</w:t>
            </w:r>
          </w:p>
        </w:tc>
        <w:tc>
          <w:tcPr>
            <w:tcW w:w="2579" w:type="dxa"/>
          </w:tcPr>
          <w:p w:rsidR="004417FB" w:rsidRPr="001D327E" w:rsidRDefault="004417FB" w:rsidP="00C96304">
            <w:pPr>
              <w:pStyle w:val="Tablerowlabel"/>
            </w:pPr>
            <w:r w:rsidRPr="001D327E">
              <w:t>1.1</w:t>
            </w:r>
            <w:r w:rsidR="00C96304">
              <w:t xml:space="preserve"> </w:t>
            </w:r>
            <w:r>
              <w:t>(</w:t>
            </w:r>
            <w:r w:rsidRPr="001D327E">
              <w:t>0.6</w:t>
            </w:r>
            <w:r>
              <w:t xml:space="preserve"> to</w:t>
            </w:r>
            <w:r w:rsidRPr="001D327E">
              <w:t xml:space="preserve"> 1.8</w:t>
            </w:r>
            <w:r>
              <w:t>)</w:t>
            </w:r>
          </w:p>
        </w:tc>
        <w:tc>
          <w:tcPr>
            <w:tcW w:w="1390" w:type="dxa"/>
          </w:tcPr>
          <w:p w:rsidR="004417FB" w:rsidRPr="001D327E" w:rsidRDefault="004417FB" w:rsidP="009B0DE2">
            <w:pPr>
              <w:pStyle w:val="Tablerowlabel"/>
            </w:pPr>
          </w:p>
        </w:tc>
      </w:tr>
      <w:tr w:rsidR="004417FB" w:rsidRPr="001D327E" w:rsidTr="004417FB">
        <w:tc>
          <w:tcPr>
            <w:tcW w:w="2552" w:type="dxa"/>
          </w:tcPr>
          <w:p w:rsidR="004417FB" w:rsidRPr="001D327E" w:rsidRDefault="004417FB" w:rsidP="009B0DE2">
            <w:pPr>
              <w:pStyle w:val="Tablerowlabel"/>
            </w:pPr>
            <w:r>
              <w:t>Body mass index</w:t>
            </w:r>
            <w:r w:rsidRPr="001D327E">
              <w:t xml:space="preserve"> ≥30.0</w:t>
            </w:r>
          </w:p>
        </w:tc>
        <w:tc>
          <w:tcPr>
            <w:tcW w:w="1559" w:type="dxa"/>
          </w:tcPr>
          <w:p w:rsidR="004417FB" w:rsidRPr="001D327E" w:rsidRDefault="004417FB" w:rsidP="009B0DE2">
            <w:pPr>
              <w:pStyle w:val="Tablerowlabel"/>
            </w:pPr>
            <w:r w:rsidRPr="001D327E">
              <w:t>37% (59/160)</w:t>
            </w:r>
          </w:p>
        </w:tc>
        <w:tc>
          <w:tcPr>
            <w:tcW w:w="1418" w:type="dxa"/>
          </w:tcPr>
          <w:p w:rsidR="004417FB" w:rsidRPr="001D327E" w:rsidRDefault="004417FB" w:rsidP="009B0DE2">
            <w:pPr>
              <w:pStyle w:val="Tablerowlabel"/>
            </w:pPr>
            <w:r w:rsidRPr="001D327E">
              <w:t>49% (81/166)</w:t>
            </w:r>
          </w:p>
        </w:tc>
        <w:tc>
          <w:tcPr>
            <w:tcW w:w="2579" w:type="dxa"/>
          </w:tcPr>
          <w:p w:rsidR="004417FB" w:rsidRPr="001D327E" w:rsidRDefault="004417FB" w:rsidP="00C96304">
            <w:pPr>
              <w:pStyle w:val="Tablerowlabel"/>
            </w:pPr>
            <w:r w:rsidRPr="001D327E">
              <w:t>1.7</w:t>
            </w:r>
            <w:r w:rsidR="00C96304">
              <w:t xml:space="preserve"> </w:t>
            </w:r>
            <w:r>
              <w:t>(</w:t>
            </w:r>
            <w:r w:rsidRPr="001D327E">
              <w:t>1.1</w:t>
            </w:r>
            <w:r>
              <w:t xml:space="preserve"> to</w:t>
            </w:r>
            <w:r w:rsidRPr="001D327E">
              <w:t xml:space="preserve"> 2.6</w:t>
            </w:r>
            <w:r>
              <w:t>)</w:t>
            </w:r>
          </w:p>
        </w:tc>
        <w:tc>
          <w:tcPr>
            <w:tcW w:w="1390" w:type="dxa"/>
          </w:tcPr>
          <w:p w:rsidR="004417FB" w:rsidRPr="001D327E" w:rsidRDefault="004417FB" w:rsidP="009B0DE2">
            <w:pPr>
              <w:pStyle w:val="Tablerowlabel"/>
            </w:pPr>
            <w:r w:rsidRPr="001D327E">
              <w:t>0.200</w:t>
            </w:r>
          </w:p>
        </w:tc>
      </w:tr>
      <w:tr w:rsidR="004417FB" w:rsidRPr="001D327E" w:rsidTr="004417FB">
        <w:tc>
          <w:tcPr>
            <w:tcW w:w="2552" w:type="dxa"/>
          </w:tcPr>
          <w:p w:rsidR="004417FB" w:rsidRPr="001D327E" w:rsidRDefault="004417FB" w:rsidP="009B0DE2">
            <w:pPr>
              <w:pStyle w:val="Tablerowlabel"/>
            </w:pPr>
            <w:r w:rsidRPr="001D327E">
              <w:t>Current smoker</w:t>
            </w:r>
          </w:p>
        </w:tc>
        <w:tc>
          <w:tcPr>
            <w:tcW w:w="1559" w:type="dxa"/>
          </w:tcPr>
          <w:p w:rsidR="004417FB" w:rsidRPr="001D327E" w:rsidRDefault="004417FB" w:rsidP="009B0DE2">
            <w:pPr>
              <w:pStyle w:val="Tablerowlabel"/>
            </w:pPr>
            <w:r w:rsidRPr="001D327E">
              <w:t>51% (29/57)</w:t>
            </w:r>
          </w:p>
        </w:tc>
        <w:tc>
          <w:tcPr>
            <w:tcW w:w="1418" w:type="dxa"/>
          </w:tcPr>
          <w:p w:rsidR="004417FB" w:rsidRPr="001D327E" w:rsidRDefault="004417FB" w:rsidP="009B0DE2">
            <w:pPr>
              <w:pStyle w:val="Tablerowlabel"/>
            </w:pPr>
            <w:r w:rsidRPr="001D327E">
              <w:t>53% (23/43)</w:t>
            </w:r>
          </w:p>
        </w:tc>
        <w:tc>
          <w:tcPr>
            <w:tcW w:w="2579" w:type="dxa"/>
          </w:tcPr>
          <w:p w:rsidR="004417FB" w:rsidRPr="001D327E" w:rsidRDefault="004417FB" w:rsidP="00C96304">
            <w:pPr>
              <w:pStyle w:val="Tablerowlabel"/>
            </w:pPr>
            <w:r w:rsidRPr="001D327E">
              <w:t>1.1</w:t>
            </w:r>
            <w:r w:rsidR="00C96304">
              <w:t xml:space="preserve"> </w:t>
            </w:r>
            <w:r>
              <w:t>(</w:t>
            </w:r>
            <w:r w:rsidRPr="001D327E">
              <w:t>0.5</w:t>
            </w:r>
            <w:r>
              <w:t xml:space="preserve"> to</w:t>
            </w:r>
            <w:r w:rsidRPr="001D327E">
              <w:t xml:space="preserve"> 2.5</w:t>
            </w:r>
            <w:r>
              <w:t>)</w:t>
            </w:r>
          </w:p>
        </w:tc>
        <w:tc>
          <w:tcPr>
            <w:tcW w:w="1390" w:type="dxa"/>
          </w:tcPr>
          <w:p w:rsidR="004417FB" w:rsidRPr="001D327E" w:rsidRDefault="004417FB" w:rsidP="009B0DE2">
            <w:pPr>
              <w:pStyle w:val="Tablerowlabel"/>
            </w:pPr>
          </w:p>
        </w:tc>
      </w:tr>
      <w:tr w:rsidR="004417FB" w:rsidRPr="001D327E" w:rsidTr="004417FB">
        <w:tc>
          <w:tcPr>
            <w:tcW w:w="2552" w:type="dxa"/>
            <w:tcBorders>
              <w:bottom w:val="single" w:sz="4" w:space="0" w:color="auto"/>
            </w:tcBorders>
          </w:tcPr>
          <w:p w:rsidR="004417FB" w:rsidRPr="001D327E" w:rsidRDefault="004417FB" w:rsidP="009B0DE2">
            <w:pPr>
              <w:pStyle w:val="Tablerowlabel"/>
            </w:pPr>
            <w:r w:rsidRPr="001D327E">
              <w:t xml:space="preserve">Not current smoker </w:t>
            </w:r>
          </w:p>
        </w:tc>
        <w:tc>
          <w:tcPr>
            <w:tcW w:w="1559" w:type="dxa"/>
            <w:tcBorders>
              <w:bottom w:val="single" w:sz="4" w:space="0" w:color="auto"/>
            </w:tcBorders>
          </w:tcPr>
          <w:p w:rsidR="004417FB" w:rsidRPr="001D327E" w:rsidRDefault="004417FB" w:rsidP="009B0DE2">
            <w:pPr>
              <w:pStyle w:val="Tablerowlabel"/>
            </w:pPr>
            <w:r w:rsidRPr="001D327E">
              <w:t>41% (95/234)</w:t>
            </w:r>
          </w:p>
        </w:tc>
        <w:tc>
          <w:tcPr>
            <w:tcW w:w="1418" w:type="dxa"/>
            <w:tcBorders>
              <w:bottom w:val="single" w:sz="4" w:space="0" w:color="auto"/>
            </w:tcBorders>
          </w:tcPr>
          <w:p w:rsidR="004417FB" w:rsidRPr="001D327E" w:rsidRDefault="004417FB" w:rsidP="009B0DE2">
            <w:pPr>
              <w:pStyle w:val="Tablerowlabel"/>
            </w:pPr>
            <w:r w:rsidRPr="001D327E">
              <w:t>50% (125/252)</w:t>
            </w:r>
          </w:p>
        </w:tc>
        <w:tc>
          <w:tcPr>
            <w:tcW w:w="2579" w:type="dxa"/>
            <w:tcBorders>
              <w:bottom w:val="single" w:sz="4" w:space="0" w:color="auto"/>
            </w:tcBorders>
          </w:tcPr>
          <w:p w:rsidR="004417FB" w:rsidRPr="001D327E" w:rsidRDefault="004417FB" w:rsidP="00C96304">
            <w:pPr>
              <w:pStyle w:val="Tablerowlabel"/>
            </w:pPr>
            <w:r w:rsidRPr="001D327E">
              <w:t>1.4</w:t>
            </w:r>
            <w:r w:rsidR="00C96304">
              <w:t xml:space="preserve"> </w:t>
            </w:r>
            <w:r>
              <w:t>(</w:t>
            </w:r>
            <w:r w:rsidRPr="001D327E">
              <w:t>1.0</w:t>
            </w:r>
            <w:r>
              <w:t xml:space="preserve"> to</w:t>
            </w:r>
            <w:r w:rsidRPr="001D327E">
              <w:t xml:space="preserve"> 2.1</w:t>
            </w:r>
            <w:r>
              <w:t>)</w:t>
            </w:r>
          </w:p>
        </w:tc>
        <w:tc>
          <w:tcPr>
            <w:tcW w:w="1390" w:type="dxa"/>
            <w:tcBorders>
              <w:bottom w:val="single" w:sz="4" w:space="0" w:color="auto"/>
            </w:tcBorders>
          </w:tcPr>
          <w:p w:rsidR="004417FB" w:rsidRPr="001D327E" w:rsidRDefault="004417FB" w:rsidP="009B0DE2">
            <w:pPr>
              <w:pStyle w:val="Tablerowlabel"/>
            </w:pPr>
            <w:r w:rsidRPr="001D327E">
              <w:t>0.546</w:t>
            </w:r>
          </w:p>
        </w:tc>
      </w:tr>
    </w:tbl>
    <w:tbl>
      <w:tblPr>
        <w:tblStyle w:val="TableGrid15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7413BC" w:rsidRPr="001D327E" w:rsidTr="00766695">
        <w:tc>
          <w:tcPr>
            <w:tcW w:w="9498" w:type="dxa"/>
          </w:tcPr>
          <w:p w:rsidR="007413BC" w:rsidRDefault="007413BC" w:rsidP="009B0DE2">
            <w:pPr>
              <w:pStyle w:val="tablefootnote"/>
              <w:framePr w:wrap="around"/>
            </w:pPr>
            <w:r>
              <w:t xml:space="preserve">a </w:t>
            </w:r>
            <w:r w:rsidRPr="007F38AB">
              <w:t xml:space="preserve">Odds ratio comparing intervention versus usual care. </w:t>
            </w:r>
          </w:p>
          <w:p w:rsidR="007413BC" w:rsidRPr="007F38AB" w:rsidRDefault="007413BC" w:rsidP="009B0DE2">
            <w:pPr>
              <w:pStyle w:val="tablefootnote"/>
              <w:framePr w:wrap="around"/>
            </w:pPr>
            <w:r w:rsidRPr="007F38AB">
              <w:t>All analyses are adjusted by site (Bristol, Sheffield or Southampton), baseline outcome and baseline QRISK2 score. GP practice is included as a random effect.</w:t>
            </w:r>
          </w:p>
        </w:tc>
      </w:tr>
    </w:tbl>
    <w:p w:rsidR="007413BC" w:rsidRDefault="007413BC" w:rsidP="009B0DE2"/>
    <w:p w:rsidR="007413BC" w:rsidRDefault="007413BC" w:rsidP="009B0DE2"/>
    <w:p w:rsidR="00C96304" w:rsidRDefault="00C96304">
      <w:pPr>
        <w:spacing w:line="240" w:lineRule="auto"/>
        <w:rPr>
          <w:rFonts w:ascii="Arial" w:hAnsi="Arial"/>
          <w:bCs/>
          <w:color w:val="2E74B5" w:themeColor="accent1" w:themeShade="BF"/>
        </w:rPr>
      </w:pPr>
      <w:bookmarkStart w:id="23" w:name="_Ref419468520"/>
      <w:bookmarkStart w:id="24" w:name="_Toc420479439"/>
      <w:bookmarkStart w:id="25" w:name="_Toc420483760"/>
      <w:bookmarkStart w:id="26" w:name="_Toc420584721"/>
      <w:bookmarkStart w:id="27" w:name="_Toc420941209"/>
      <w:bookmarkStart w:id="28" w:name="_Toc421013025"/>
      <w:r>
        <w:rPr>
          <w:rFonts w:ascii="Arial" w:hAnsi="Arial"/>
          <w:bCs/>
          <w:color w:val="2E74B5" w:themeColor="accent1" w:themeShade="BF"/>
        </w:rPr>
        <w:br w:type="page"/>
      </w:r>
    </w:p>
    <w:p w:rsidR="007413BC" w:rsidRPr="001D327E" w:rsidRDefault="007413BC" w:rsidP="009B0DE2">
      <w:pPr>
        <w:spacing w:before="240" w:after="120"/>
        <w:rPr>
          <w:rFonts w:ascii="Arial" w:hAnsi="Arial"/>
          <w:bCs/>
          <w:color w:val="2E74B5" w:themeColor="accent1" w:themeShade="BF"/>
        </w:rPr>
      </w:pPr>
      <w:r>
        <w:rPr>
          <w:rFonts w:ascii="Arial" w:hAnsi="Arial"/>
          <w:bCs/>
          <w:color w:val="2E74B5" w:themeColor="accent1" w:themeShade="BF"/>
        </w:rPr>
        <w:lastRenderedPageBreak/>
        <w:t>T</w:t>
      </w:r>
      <w:r w:rsidRPr="001D327E">
        <w:rPr>
          <w:rFonts w:ascii="Arial" w:hAnsi="Arial"/>
          <w:bCs/>
          <w:color w:val="2E74B5" w:themeColor="accent1" w:themeShade="BF"/>
        </w:rPr>
        <w:t xml:space="preserve">able </w:t>
      </w:r>
      <w:bookmarkEnd w:id="23"/>
      <w:r>
        <w:rPr>
          <w:rFonts w:ascii="Arial" w:hAnsi="Arial"/>
          <w:bCs/>
          <w:color w:val="2E74B5" w:themeColor="accent1" w:themeShade="BF"/>
        </w:rPr>
        <w:t>4</w:t>
      </w:r>
      <w:r w:rsidRPr="001D327E">
        <w:rPr>
          <w:rFonts w:ascii="Arial" w:hAnsi="Arial"/>
          <w:bCs/>
          <w:color w:val="2E74B5" w:themeColor="accent1" w:themeShade="BF"/>
        </w:rPr>
        <w:t xml:space="preserve"> Secondary outcomes</w:t>
      </w:r>
      <w:r>
        <w:rPr>
          <w:rFonts w:ascii="Arial" w:hAnsi="Arial"/>
          <w:bCs/>
          <w:color w:val="2E74B5" w:themeColor="accent1" w:themeShade="BF"/>
        </w:rPr>
        <w:t>: QRISK2 score as a continuous outcome and individual modifiable cardiovascular risk factors</w:t>
      </w:r>
      <w:bookmarkEnd w:id="24"/>
      <w:bookmarkEnd w:id="25"/>
      <w:bookmarkEnd w:id="26"/>
      <w:bookmarkEnd w:id="27"/>
      <w:bookmarkEnd w:id="28"/>
      <w:r>
        <w:rPr>
          <w:rFonts w:ascii="Arial" w:hAnsi="Arial"/>
          <w:bCs/>
          <w:color w:val="2E74B5" w:themeColor="accent1" w:themeShade="BF"/>
        </w:rPr>
        <w:t xml:space="preserve"> of blood pressure, cholesterol, weight and body mass index.</w:t>
      </w:r>
    </w:p>
    <w:tbl>
      <w:tblPr>
        <w:tblStyle w:val="TableGrid82"/>
        <w:tblW w:w="97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274"/>
        <w:gridCol w:w="617"/>
        <w:gridCol w:w="1278"/>
        <w:gridCol w:w="32"/>
        <w:gridCol w:w="585"/>
        <w:gridCol w:w="2647"/>
        <w:gridCol w:w="34"/>
        <w:gridCol w:w="959"/>
        <w:gridCol w:w="34"/>
        <w:gridCol w:w="282"/>
      </w:tblGrid>
      <w:tr w:rsidR="00C96304" w:rsidRPr="001D327E" w:rsidTr="004A31A2">
        <w:trPr>
          <w:gridAfter w:val="2"/>
          <w:wAfter w:w="316" w:type="dxa"/>
        </w:trPr>
        <w:tc>
          <w:tcPr>
            <w:tcW w:w="1985" w:type="dxa"/>
            <w:tcBorders>
              <w:top w:val="single" w:sz="4" w:space="0" w:color="auto"/>
            </w:tcBorders>
          </w:tcPr>
          <w:p w:rsidR="00C96304" w:rsidRPr="001D327E" w:rsidRDefault="00C96304" w:rsidP="009B0DE2">
            <w:pPr>
              <w:spacing w:before="60" w:after="60"/>
              <w:rPr>
                <w:rFonts w:ascii="Arial" w:hAnsi="Arial"/>
                <w:b/>
                <w:bCs/>
                <w:sz w:val="18"/>
                <w:szCs w:val="18"/>
              </w:rPr>
            </w:pPr>
          </w:p>
        </w:tc>
        <w:tc>
          <w:tcPr>
            <w:tcW w:w="1891" w:type="dxa"/>
            <w:gridSpan w:val="2"/>
            <w:tcBorders>
              <w:top w:val="single" w:sz="4" w:space="0" w:color="auto"/>
              <w:bottom w:val="single" w:sz="4" w:space="0" w:color="auto"/>
            </w:tcBorders>
          </w:tcPr>
          <w:p w:rsidR="00C96304" w:rsidRDefault="00C96304" w:rsidP="009B0DE2">
            <w:pPr>
              <w:spacing w:before="60" w:after="60"/>
              <w:jc w:val="center"/>
              <w:rPr>
                <w:rFonts w:ascii="Arial" w:hAnsi="Arial"/>
                <w:b/>
                <w:bCs/>
                <w:sz w:val="18"/>
                <w:szCs w:val="18"/>
              </w:rPr>
            </w:pPr>
            <w:r w:rsidRPr="001D327E">
              <w:rPr>
                <w:rFonts w:ascii="Arial" w:hAnsi="Arial"/>
                <w:b/>
                <w:bCs/>
                <w:sz w:val="18"/>
                <w:szCs w:val="18"/>
              </w:rPr>
              <w:t>Usual care</w:t>
            </w:r>
          </w:p>
          <w:p w:rsidR="00CE65DB" w:rsidRPr="001D327E" w:rsidRDefault="00CE65DB" w:rsidP="00CE65DB">
            <w:pPr>
              <w:pStyle w:val="Tableheading0"/>
            </w:pPr>
            <w:r>
              <w:t>N = 296 (6 months); 291 (12 months)</w:t>
            </w:r>
          </w:p>
          <w:p w:rsidR="00456211" w:rsidRDefault="00456211" w:rsidP="00F11B36">
            <w:pPr>
              <w:pStyle w:val="Tableheading0"/>
              <w:rPr>
                <w:rFonts w:eastAsiaTheme="minorHAnsi"/>
                <w:szCs w:val="20"/>
              </w:rPr>
            </w:pPr>
          </w:p>
        </w:tc>
        <w:tc>
          <w:tcPr>
            <w:tcW w:w="1895" w:type="dxa"/>
            <w:gridSpan w:val="3"/>
            <w:tcBorders>
              <w:top w:val="single" w:sz="4" w:space="0" w:color="auto"/>
              <w:bottom w:val="single" w:sz="4" w:space="0" w:color="auto"/>
            </w:tcBorders>
          </w:tcPr>
          <w:p w:rsidR="00C96304" w:rsidRDefault="00C96304" w:rsidP="009B0DE2">
            <w:pPr>
              <w:spacing w:before="60" w:after="60"/>
              <w:jc w:val="center"/>
              <w:rPr>
                <w:rFonts w:ascii="Arial" w:hAnsi="Arial"/>
                <w:b/>
                <w:bCs/>
                <w:sz w:val="18"/>
                <w:szCs w:val="18"/>
              </w:rPr>
            </w:pPr>
            <w:r w:rsidRPr="001D327E">
              <w:rPr>
                <w:rFonts w:ascii="Arial" w:hAnsi="Arial"/>
                <w:b/>
                <w:bCs/>
                <w:sz w:val="18"/>
                <w:szCs w:val="18"/>
              </w:rPr>
              <w:t>Intervention</w:t>
            </w:r>
          </w:p>
          <w:p w:rsidR="00456211" w:rsidRDefault="00CE65DB" w:rsidP="00F11B36">
            <w:pPr>
              <w:pStyle w:val="Tableheading0"/>
              <w:rPr>
                <w:rFonts w:eastAsiaTheme="minorHAnsi"/>
                <w:szCs w:val="20"/>
              </w:rPr>
            </w:pPr>
            <w:r>
              <w:t>N = 301 (6 months); 295 (12 months)</w:t>
            </w:r>
          </w:p>
        </w:tc>
        <w:tc>
          <w:tcPr>
            <w:tcW w:w="2647" w:type="dxa"/>
            <w:tcBorders>
              <w:top w:val="single" w:sz="4" w:space="0" w:color="auto"/>
            </w:tcBorders>
          </w:tcPr>
          <w:p w:rsidR="00C96304" w:rsidRPr="001D327E" w:rsidRDefault="00C96304" w:rsidP="009B0DE2">
            <w:pPr>
              <w:spacing w:before="60" w:after="60"/>
              <w:rPr>
                <w:rFonts w:ascii="Arial" w:hAnsi="Arial"/>
                <w:b/>
                <w:bCs/>
                <w:sz w:val="18"/>
                <w:szCs w:val="18"/>
              </w:rPr>
            </w:pPr>
          </w:p>
        </w:tc>
        <w:tc>
          <w:tcPr>
            <w:tcW w:w="993" w:type="dxa"/>
            <w:gridSpan w:val="2"/>
            <w:tcBorders>
              <w:top w:val="single" w:sz="4" w:space="0" w:color="auto"/>
            </w:tcBorders>
          </w:tcPr>
          <w:p w:rsidR="00C96304" w:rsidRPr="001D327E" w:rsidRDefault="00C96304" w:rsidP="009B0DE2">
            <w:pPr>
              <w:spacing w:before="60" w:after="60"/>
              <w:rPr>
                <w:rFonts w:ascii="Arial" w:hAnsi="Arial"/>
                <w:b/>
                <w:bCs/>
                <w:i/>
                <w:sz w:val="18"/>
                <w:szCs w:val="18"/>
              </w:rPr>
            </w:pPr>
          </w:p>
        </w:tc>
      </w:tr>
      <w:tr w:rsidR="00C96304" w:rsidRPr="001D327E" w:rsidTr="004A31A2">
        <w:trPr>
          <w:gridAfter w:val="2"/>
          <w:wAfter w:w="316" w:type="dxa"/>
        </w:trPr>
        <w:tc>
          <w:tcPr>
            <w:tcW w:w="1985" w:type="dxa"/>
            <w:tcBorders>
              <w:bottom w:val="single" w:sz="4" w:space="0" w:color="auto"/>
            </w:tcBorders>
          </w:tcPr>
          <w:p w:rsidR="00C96304" w:rsidRPr="001D327E" w:rsidRDefault="00C96304" w:rsidP="009B0DE2">
            <w:pPr>
              <w:spacing w:before="60" w:after="60"/>
              <w:rPr>
                <w:rFonts w:ascii="Arial" w:hAnsi="Arial"/>
                <w:b/>
                <w:bCs/>
                <w:sz w:val="18"/>
                <w:szCs w:val="18"/>
              </w:rPr>
            </w:pPr>
          </w:p>
        </w:tc>
        <w:tc>
          <w:tcPr>
            <w:tcW w:w="1274" w:type="dxa"/>
            <w:tcBorders>
              <w:top w:val="single" w:sz="4" w:space="0" w:color="auto"/>
              <w:bottom w:val="single" w:sz="4" w:space="0" w:color="auto"/>
            </w:tcBorders>
          </w:tcPr>
          <w:p w:rsidR="00C96304" w:rsidRPr="001D327E" w:rsidRDefault="00C96304" w:rsidP="009B0DE2">
            <w:pPr>
              <w:spacing w:before="60" w:after="60"/>
              <w:rPr>
                <w:rFonts w:ascii="Arial" w:hAnsi="Arial"/>
                <w:b/>
                <w:bCs/>
                <w:sz w:val="18"/>
                <w:szCs w:val="18"/>
              </w:rPr>
            </w:pPr>
            <w:r>
              <w:rPr>
                <w:rFonts w:ascii="Arial" w:hAnsi="Arial"/>
                <w:b/>
                <w:bCs/>
                <w:sz w:val="18"/>
                <w:szCs w:val="18"/>
              </w:rPr>
              <w:t>U</w:t>
            </w:r>
            <w:r w:rsidRPr="001D327E">
              <w:rPr>
                <w:rFonts w:ascii="Arial" w:hAnsi="Arial"/>
                <w:b/>
                <w:bCs/>
                <w:sz w:val="18"/>
                <w:szCs w:val="18"/>
              </w:rPr>
              <w:t>nadjusted mean (SD)</w:t>
            </w:r>
          </w:p>
        </w:tc>
        <w:tc>
          <w:tcPr>
            <w:tcW w:w="617" w:type="dxa"/>
            <w:tcBorders>
              <w:top w:val="single" w:sz="4" w:space="0" w:color="auto"/>
              <w:bottom w:val="single" w:sz="4" w:space="0" w:color="auto"/>
            </w:tcBorders>
          </w:tcPr>
          <w:p w:rsidR="00C96304" w:rsidRPr="001D327E" w:rsidRDefault="00C96304" w:rsidP="009B0DE2">
            <w:pPr>
              <w:spacing w:before="60" w:after="60"/>
              <w:rPr>
                <w:rFonts w:ascii="Arial" w:hAnsi="Arial"/>
                <w:b/>
                <w:bCs/>
                <w:sz w:val="18"/>
                <w:szCs w:val="18"/>
              </w:rPr>
            </w:pPr>
            <w:r w:rsidRPr="001D327E">
              <w:rPr>
                <w:rFonts w:ascii="Arial" w:hAnsi="Arial"/>
                <w:b/>
                <w:bCs/>
                <w:sz w:val="18"/>
                <w:szCs w:val="18"/>
              </w:rPr>
              <w:t>N</w:t>
            </w:r>
          </w:p>
        </w:tc>
        <w:tc>
          <w:tcPr>
            <w:tcW w:w="1278" w:type="dxa"/>
            <w:tcBorders>
              <w:top w:val="single" w:sz="4" w:space="0" w:color="auto"/>
              <w:bottom w:val="single" w:sz="4" w:space="0" w:color="auto"/>
            </w:tcBorders>
          </w:tcPr>
          <w:p w:rsidR="00C96304" w:rsidRPr="001D327E" w:rsidRDefault="00C96304" w:rsidP="009B0DE2">
            <w:pPr>
              <w:spacing w:before="60" w:after="60"/>
              <w:rPr>
                <w:rFonts w:ascii="Arial" w:hAnsi="Arial"/>
                <w:b/>
                <w:bCs/>
                <w:sz w:val="18"/>
                <w:szCs w:val="18"/>
              </w:rPr>
            </w:pPr>
            <w:r>
              <w:rPr>
                <w:rFonts w:ascii="Arial" w:hAnsi="Arial"/>
                <w:b/>
                <w:bCs/>
                <w:sz w:val="18"/>
                <w:szCs w:val="18"/>
              </w:rPr>
              <w:t>U</w:t>
            </w:r>
            <w:r w:rsidRPr="001D327E">
              <w:rPr>
                <w:rFonts w:ascii="Arial" w:hAnsi="Arial"/>
                <w:b/>
                <w:bCs/>
                <w:sz w:val="18"/>
                <w:szCs w:val="18"/>
              </w:rPr>
              <w:t>nadjusted mean (SD)</w:t>
            </w:r>
          </w:p>
        </w:tc>
        <w:tc>
          <w:tcPr>
            <w:tcW w:w="617" w:type="dxa"/>
            <w:gridSpan w:val="2"/>
            <w:tcBorders>
              <w:top w:val="single" w:sz="4" w:space="0" w:color="auto"/>
              <w:bottom w:val="single" w:sz="4" w:space="0" w:color="auto"/>
            </w:tcBorders>
          </w:tcPr>
          <w:p w:rsidR="00C96304" w:rsidRPr="001D327E" w:rsidRDefault="00C96304" w:rsidP="009B0DE2">
            <w:pPr>
              <w:spacing w:before="60" w:after="60"/>
              <w:rPr>
                <w:rFonts w:ascii="Arial" w:hAnsi="Arial"/>
                <w:b/>
                <w:bCs/>
                <w:sz w:val="18"/>
                <w:szCs w:val="18"/>
              </w:rPr>
            </w:pPr>
            <w:r w:rsidRPr="001D327E">
              <w:rPr>
                <w:rFonts w:ascii="Arial" w:hAnsi="Arial"/>
                <w:b/>
                <w:bCs/>
                <w:sz w:val="18"/>
                <w:szCs w:val="18"/>
              </w:rPr>
              <w:t>N</w:t>
            </w:r>
          </w:p>
        </w:tc>
        <w:tc>
          <w:tcPr>
            <w:tcW w:w="2647" w:type="dxa"/>
            <w:tcBorders>
              <w:bottom w:val="single" w:sz="4" w:space="0" w:color="auto"/>
            </w:tcBorders>
          </w:tcPr>
          <w:p w:rsidR="00C96304" w:rsidRPr="001D327E" w:rsidRDefault="00C96304" w:rsidP="00C96304">
            <w:pPr>
              <w:spacing w:before="60" w:after="60"/>
              <w:rPr>
                <w:rFonts w:ascii="Arial" w:hAnsi="Arial"/>
                <w:b/>
                <w:bCs/>
                <w:sz w:val="18"/>
                <w:szCs w:val="18"/>
              </w:rPr>
            </w:pPr>
            <w:r w:rsidRPr="001D327E">
              <w:rPr>
                <w:rFonts w:ascii="Arial" w:hAnsi="Arial"/>
                <w:b/>
                <w:bCs/>
                <w:sz w:val="18"/>
                <w:szCs w:val="18"/>
              </w:rPr>
              <w:t>Adjusted difference in means</w:t>
            </w:r>
            <w:r>
              <w:rPr>
                <w:rFonts w:ascii="Arial" w:hAnsi="Arial"/>
                <w:b/>
                <w:bCs/>
                <w:sz w:val="18"/>
                <w:szCs w:val="18"/>
              </w:rPr>
              <w:t xml:space="preserve"> (</w:t>
            </w:r>
            <w:r w:rsidRPr="001D327E">
              <w:rPr>
                <w:rFonts w:ascii="Arial" w:hAnsi="Arial"/>
                <w:b/>
                <w:bCs/>
                <w:sz w:val="18"/>
                <w:szCs w:val="18"/>
              </w:rPr>
              <w:t xml:space="preserve">95% </w:t>
            </w:r>
            <w:r>
              <w:rPr>
                <w:rFonts w:ascii="Arial" w:hAnsi="Arial"/>
                <w:b/>
                <w:bCs/>
                <w:sz w:val="18"/>
                <w:szCs w:val="18"/>
              </w:rPr>
              <w:t>c</w:t>
            </w:r>
            <w:r w:rsidRPr="001D327E">
              <w:rPr>
                <w:rFonts w:ascii="Arial" w:hAnsi="Arial"/>
                <w:b/>
                <w:bCs/>
                <w:sz w:val="18"/>
                <w:szCs w:val="18"/>
              </w:rPr>
              <w:t xml:space="preserve">onfidence </w:t>
            </w:r>
            <w:r>
              <w:rPr>
                <w:rFonts w:ascii="Arial" w:hAnsi="Arial"/>
                <w:b/>
                <w:bCs/>
                <w:sz w:val="18"/>
                <w:szCs w:val="18"/>
              </w:rPr>
              <w:t>i</w:t>
            </w:r>
            <w:r w:rsidRPr="001D327E">
              <w:rPr>
                <w:rFonts w:ascii="Arial" w:hAnsi="Arial"/>
                <w:b/>
                <w:bCs/>
                <w:sz w:val="18"/>
                <w:szCs w:val="18"/>
              </w:rPr>
              <w:t>nterval</w:t>
            </w:r>
            <w:r>
              <w:rPr>
                <w:rFonts w:ascii="Arial" w:hAnsi="Arial"/>
                <w:b/>
                <w:bCs/>
                <w:sz w:val="18"/>
                <w:szCs w:val="18"/>
              </w:rPr>
              <w:t>)</w:t>
            </w:r>
          </w:p>
        </w:tc>
        <w:tc>
          <w:tcPr>
            <w:tcW w:w="993" w:type="dxa"/>
            <w:gridSpan w:val="2"/>
            <w:tcBorders>
              <w:bottom w:val="single" w:sz="4" w:space="0" w:color="auto"/>
            </w:tcBorders>
          </w:tcPr>
          <w:p w:rsidR="00C96304" w:rsidRPr="001D327E" w:rsidRDefault="00C96304" w:rsidP="009B0DE2">
            <w:pPr>
              <w:spacing w:before="60" w:after="60"/>
              <w:rPr>
                <w:rFonts w:ascii="Arial" w:hAnsi="Arial"/>
                <w:b/>
                <w:bCs/>
                <w:sz w:val="18"/>
                <w:szCs w:val="18"/>
              </w:rPr>
            </w:pPr>
            <w:r w:rsidRPr="001D327E">
              <w:rPr>
                <w:rFonts w:ascii="Arial" w:hAnsi="Arial"/>
                <w:b/>
                <w:bCs/>
                <w:i/>
                <w:sz w:val="18"/>
                <w:szCs w:val="18"/>
              </w:rPr>
              <w:t>P</w:t>
            </w:r>
            <w:r w:rsidRPr="001D327E">
              <w:rPr>
                <w:rFonts w:ascii="Arial" w:hAnsi="Arial"/>
                <w:b/>
                <w:bCs/>
                <w:sz w:val="18"/>
                <w:szCs w:val="18"/>
              </w:rPr>
              <w:t>-value</w:t>
            </w:r>
          </w:p>
        </w:tc>
      </w:tr>
      <w:tr w:rsidR="00C96304" w:rsidRPr="009C4E44" w:rsidTr="004A31A2">
        <w:trPr>
          <w:gridAfter w:val="1"/>
          <w:wAfter w:w="282" w:type="dxa"/>
        </w:trPr>
        <w:tc>
          <w:tcPr>
            <w:tcW w:w="1985" w:type="dxa"/>
            <w:tcBorders>
              <w:top w:val="single" w:sz="4" w:space="0" w:color="auto"/>
            </w:tcBorders>
          </w:tcPr>
          <w:p w:rsidR="00C96304" w:rsidRPr="009C4E44" w:rsidRDefault="00C96304" w:rsidP="009B0DE2">
            <w:pPr>
              <w:pStyle w:val="Tablerowlabel"/>
              <w:rPr>
                <w:b/>
              </w:rPr>
            </w:pPr>
            <w:r w:rsidRPr="009C4E44">
              <w:rPr>
                <w:b/>
              </w:rPr>
              <w:t xml:space="preserve">QRISK2 score </w:t>
            </w:r>
            <w:r>
              <w:rPr>
                <w:b/>
              </w:rPr>
              <w:t>as continuous variable</w:t>
            </w:r>
          </w:p>
        </w:tc>
        <w:tc>
          <w:tcPr>
            <w:tcW w:w="1274" w:type="dxa"/>
            <w:tcBorders>
              <w:top w:val="single" w:sz="4" w:space="0" w:color="auto"/>
            </w:tcBorders>
          </w:tcPr>
          <w:p w:rsidR="00C96304" w:rsidRPr="009C4E44" w:rsidRDefault="00C96304" w:rsidP="009B0DE2">
            <w:pPr>
              <w:pStyle w:val="Tablerowlabel"/>
              <w:rPr>
                <w:b/>
              </w:rPr>
            </w:pPr>
          </w:p>
        </w:tc>
        <w:tc>
          <w:tcPr>
            <w:tcW w:w="617" w:type="dxa"/>
            <w:tcBorders>
              <w:top w:val="single" w:sz="4" w:space="0" w:color="auto"/>
            </w:tcBorders>
          </w:tcPr>
          <w:p w:rsidR="00C96304" w:rsidRPr="009C4E44" w:rsidRDefault="00C96304" w:rsidP="009B0DE2">
            <w:pPr>
              <w:pStyle w:val="Tablerowlabel"/>
              <w:rPr>
                <w:b/>
              </w:rPr>
            </w:pPr>
          </w:p>
        </w:tc>
        <w:tc>
          <w:tcPr>
            <w:tcW w:w="1310" w:type="dxa"/>
            <w:gridSpan w:val="2"/>
            <w:tcBorders>
              <w:top w:val="single" w:sz="4" w:space="0" w:color="auto"/>
            </w:tcBorders>
          </w:tcPr>
          <w:p w:rsidR="00C96304" w:rsidRPr="009C4E44" w:rsidRDefault="00C96304" w:rsidP="009B0DE2">
            <w:pPr>
              <w:pStyle w:val="Tablerowlabel"/>
              <w:rPr>
                <w:b/>
              </w:rPr>
            </w:pPr>
          </w:p>
        </w:tc>
        <w:tc>
          <w:tcPr>
            <w:tcW w:w="585" w:type="dxa"/>
            <w:tcBorders>
              <w:top w:val="single" w:sz="4" w:space="0" w:color="auto"/>
            </w:tcBorders>
          </w:tcPr>
          <w:p w:rsidR="00C96304" w:rsidRPr="009C4E44" w:rsidRDefault="00C96304" w:rsidP="009B0DE2">
            <w:pPr>
              <w:pStyle w:val="Tablerowlabel"/>
              <w:rPr>
                <w:b/>
              </w:rPr>
            </w:pPr>
          </w:p>
        </w:tc>
        <w:tc>
          <w:tcPr>
            <w:tcW w:w="2681" w:type="dxa"/>
            <w:gridSpan w:val="2"/>
            <w:tcBorders>
              <w:top w:val="single" w:sz="4" w:space="0" w:color="auto"/>
            </w:tcBorders>
          </w:tcPr>
          <w:p w:rsidR="00C96304" w:rsidRPr="009C4E44" w:rsidRDefault="00C96304" w:rsidP="009B0DE2">
            <w:pPr>
              <w:pStyle w:val="Tablerowlabel"/>
              <w:rPr>
                <w:b/>
              </w:rPr>
            </w:pPr>
          </w:p>
        </w:tc>
        <w:tc>
          <w:tcPr>
            <w:tcW w:w="993" w:type="dxa"/>
            <w:gridSpan w:val="2"/>
            <w:tcBorders>
              <w:top w:val="single" w:sz="4" w:space="0" w:color="auto"/>
            </w:tcBorders>
          </w:tcPr>
          <w:p w:rsidR="00C96304" w:rsidRPr="009C4E44" w:rsidRDefault="00C96304" w:rsidP="009B0DE2">
            <w:pPr>
              <w:pStyle w:val="Tablerowlabel"/>
              <w:rPr>
                <w:b/>
              </w:rPr>
            </w:pPr>
          </w:p>
        </w:tc>
      </w:tr>
      <w:tr w:rsidR="00C96304" w:rsidRPr="001D327E" w:rsidTr="004A31A2">
        <w:trPr>
          <w:gridAfter w:val="2"/>
          <w:wAfter w:w="316" w:type="dxa"/>
        </w:trPr>
        <w:tc>
          <w:tcPr>
            <w:tcW w:w="1985" w:type="dxa"/>
          </w:tcPr>
          <w:p w:rsidR="00C96304" w:rsidRPr="001D327E" w:rsidRDefault="00C96304" w:rsidP="009B0DE2">
            <w:pPr>
              <w:pStyle w:val="Tablerowlabel"/>
            </w:pPr>
            <w:r w:rsidRPr="001D327E">
              <w:t>6</w:t>
            </w:r>
            <w:r w:rsidRPr="001D327E">
              <w:rPr>
                <w:vertAlign w:val="superscript"/>
              </w:rPr>
              <w:t xml:space="preserve"> </w:t>
            </w:r>
            <w:r w:rsidRPr="001D327E">
              <w:t>months</w:t>
            </w:r>
          </w:p>
        </w:tc>
        <w:tc>
          <w:tcPr>
            <w:tcW w:w="1274" w:type="dxa"/>
          </w:tcPr>
          <w:p w:rsidR="00C96304" w:rsidRPr="001D327E" w:rsidRDefault="00C96304" w:rsidP="009B0DE2">
            <w:pPr>
              <w:pStyle w:val="Tablerowlabel"/>
            </w:pPr>
            <w:r w:rsidRPr="001D327E">
              <w:t>31.0 (9.5)</w:t>
            </w:r>
          </w:p>
        </w:tc>
        <w:tc>
          <w:tcPr>
            <w:tcW w:w="617" w:type="dxa"/>
          </w:tcPr>
          <w:p w:rsidR="00C96304" w:rsidRPr="001D327E" w:rsidRDefault="00C96304" w:rsidP="009B0DE2">
            <w:pPr>
              <w:pStyle w:val="Tablerowlabel"/>
            </w:pPr>
            <w:r w:rsidRPr="001D327E">
              <w:t>296</w:t>
            </w:r>
          </w:p>
        </w:tc>
        <w:tc>
          <w:tcPr>
            <w:tcW w:w="1278" w:type="dxa"/>
          </w:tcPr>
          <w:p w:rsidR="00C96304" w:rsidRPr="001D327E" w:rsidRDefault="00C96304" w:rsidP="009B0DE2">
            <w:pPr>
              <w:pStyle w:val="Tablerowlabel"/>
            </w:pPr>
            <w:r w:rsidRPr="001D327E">
              <w:t>31.4 (10.3)</w:t>
            </w:r>
          </w:p>
        </w:tc>
        <w:tc>
          <w:tcPr>
            <w:tcW w:w="617" w:type="dxa"/>
            <w:gridSpan w:val="2"/>
          </w:tcPr>
          <w:p w:rsidR="00C96304" w:rsidRPr="001D327E" w:rsidRDefault="00C96304" w:rsidP="009B0DE2">
            <w:pPr>
              <w:pStyle w:val="Tablerowlabel"/>
            </w:pPr>
            <w:r w:rsidRPr="001D327E">
              <w:t>301</w:t>
            </w:r>
          </w:p>
        </w:tc>
        <w:tc>
          <w:tcPr>
            <w:tcW w:w="2647" w:type="dxa"/>
          </w:tcPr>
          <w:p w:rsidR="00C96304" w:rsidRPr="001D327E" w:rsidRDefault="00C96304" w:rsidP="00C96304">
            <w:pPr>
              <w:pStyle w:val="Tablerowlabel"/>
            </w:pPr>
            <w:r w:rsidRPr="001D327E">
              <w:t>0.1</w:t>
            </w:r>
            <w:r>
              <w:t xml:space="preserve"> (</w:t>
            </w:r>
            <w:r w:rsidRPr="001D327E">
              <w:t>-0.2</w:t>
            </w:r>
            <w:r>
              <w:t xml:space="preserve"> to</w:t>
            </w:r>
            <w:r w:rsidRPr="001D327E">
              <w:t xml:space="preserve"> 0.4</w:t>
            </w:r>
            <w:r>
              <w:t>)</w:t>
            </w:r>
          </w:p>
        </w:tc>
        <w:tc>
          <w:tcPr>
            <w:tcW w:w="993" w:type="dxa"/>
            <w:gridSpan w:val="2"/>
          </w:tcPr>
          <w:p w:rsidR="00C96304" w:rsidRPr="001D327E" w:rsidRDefault="00C96304" w:rsidP="009B0DE2">
            <w:pPr>
              <w:pStyle w:val="Tablerowlabel"/>
            </w:pPr>
            <w:r w:rsidRPr="001D327E">
              <w:t>0.489</w:t>
            </w:r>
          </w:p>
        </w:tc>
      </w:tr>
      <w:tr w:rsidR="00C96304" w:rsidRPr="001D327E" w:rsidTr="004A31A2">
        <w:trPr>
          <w:gridAfter w:val="2"/>
          <w:wAfter w:w="316" w:type="dxa"/>
        </w:trPr>
        <w:tc>
          <w:tcPr>
            <w:tcW w:w="1985" w:type="dxa"/>
          </w:tcPr>
          <w:p w:rsidR="00C96304" w:rsidRPr="001D327E" w:rsidRDefault="00C96304" w:rsidP="009B0DE2">
            <w:pPr>
              <w:pStyle w:val="Tablerowlabel"/>
            </w:pPr>
            <w:r w:rsidRPr="001D327E">
              <w:t>12 months</w:t>
            </w:r>
          </w:p>
        </w:tc>
        <w:tc>
          <w:tcPr>
            <w:tcW w:w="1274" w:type="dxa"/>
          </w:tcPr>
          <w:p w:rsidR="00C96304" w:rsidRPr="001D327E" w:rsidRDefault="00C96304" w:rsidP="009B0DE2">
            <w:pPr>
              <w:pStyle w:val="Tablerowlabel"/>
            </w:pPr>
            <w:r w:rsidRPr="001D327E">
              <w:t>31.2 (10.3)</w:t>
            </w:r>
          </w:p>
        </w:tc>
        <w:tc>
          <w:tcPr>
            <w:tcW w:w="617" w:type="dxa"/>
          </w:tcPr>
          <w:p w:rsidR="00C96304" w:rsidRPr="001D327E" w:rsidRDefault="00C96304" w:rsidP="009B0DE2">
            <w:pPr>
              <w:pStyle w:val="Tablerowlabel"/>
            </w:pPr>
            <w:r w:rsidRPr="001D327E">
              <w:t>291</w:t>
            </w:r>
          </w:p>
        </w:tc>
        <w:tc>
          <w:tcPr>
            <w:tcW w:w="1278" w:type="dxa"/>
          </w:tcPr>
          <w:p w:rsidR="00C96304" w:rsidRPr="001D327E" w:rsidRDefault="00C96304" w:rsidP="009B0DE2">
            <w:pPr>
              <w:pStyle w:val="Tablerowlabel"/>
            </w:pPr>
            <w:r w:rsidRPr="001D327E">
              <w:t>31.3 (10.7)</w:t>
            </w:r>
          </w:p>
        </w:tc>
        <w:tc>
          <w:tcPr>
            <w:tcW w:w="617" w:type="dxa"/>
            <w:gridSpan w:val="2"/>
          </w:tcPr>
          <w:p w:rsidR="00C96304" w:rsidRPr="001D327E" w:rsidRDefault="00C96304" w:rsidP="009B0DE2">
            <w:pPr>
              <w:pStyle w:val="Tablerowlabel"/>
            </w:pPr>
            <w:r w:rsidRPr="001D327E">
              <w:t>295</w:t>
            </w:r>
          </w:p>
        </w:tc>
        <w:tc>
          <w:tcPr>
            <w:tcW w:w="2647" w:type="dxa"/>
          </w:tcPr>
          <w:p w:rsidR="00C96304" w:rsidRPr="001D327E" w:rsidRDefault="00C96304" w:rsidP="00C96304">
            <w:pPr>
              <w:pStyle w:val="Tablerowlabel"/>
            </w:pPr>
            <w:r w:rsidRPr="001D327E">
              <w:t>-0.4</w:t>
            </w:r>
            <w:r>
              <w:t xml:space="preserve"> (</w:t>
            </w:r>
            <w:r w:rsidRPr="001D327E">
              <w:t>-1.2</w:t>
            </w:r>
            <w:r>
              <w:t xml:space="preserve"> to</w:t>
            </w:r>
            <w:r w:rsidRPr="001D327E">
              <w:t xml:space="preserve"> 0.3</w:t>
            </w:r>
            <w:r>
              <w:t>)</w:t>
            </w:r>
          </w:p>
        </w:tc>
        <w:tc>
          <w:tcPr>
            <w:tcW w:w="993" w:type="dxa"/>
            <w:gridSpan w:val="2"/>
          </w:tcPr>
          <w:p w:rsidR="00C96304" w:rsidRPr="001D327E" w:rsidRDefault="00C96304" w:rsidP="009B0DE2">
            <w:pPr>
              <w:pStyle w:val="Tablerowlabel"/>
            </w:pPr>
            <w:r w:rsidRPr="001D327E">
              <w:t>0.269</w:t>
            </w:r>
          </w:p>
        </w:tc>
      </w:tr>
      <w:tr w:rsidR="00C96304" w:rsidRPr="009C4E44" w:rsidTr="004A31A2">
        <w:trPr>
          <w:gridAfter w:val="2"/>
          <w:wAfter w:w="316" w:type="dxa"/>
        </w:trPr>
        <w:tc>
          <w:tcPr>
            <w:tcW w:w="3259" w:type="dxa"/>
            <w:gridSpan w:val="2"/>
          </w:tcPr>
          <w:p w:rsidR="00C96304" w:rsidRPr="009C4E44" w:rsidRDefault="00C96304" w:rsidP="009B0DE2">
            <w:pPr>
              <w:pStyle w:val="Tablerowlabel"/>
              <w:rPr>
                <w:b/>
              </w:rPr>
            </w:pPr>
            <w:r w:rsidRPr="009C4E44">
              <w:rPr>
                <w:b/>
              </w:rPr>
              <w:t xml:space="preserve">Systolic blood pressure (mmHg) </w:t>
            </w:r>
          </w:p>
        </w:tc>
        <w:tc>
          <w:tcPr>
            <w:tcW w:w="617" w:type="dxa"/>
          </w:tcPr>
          <w:p w:rsidR="00C96304" w:rsidRPr="009C4E44" w:rsidRDefault="00C96304" w:rsidP="009B0DE2">
            <w:pPr>
              <w:pStyle w:val="Tablerowlabel"/>
              <w:rPr>
                <w:b/>
              </w:rPr>
            </w:pPr>
          </w:p>
        </w:tc>
        <w:tc>
          <w:tcPr>
            <w:tcW w:w="1278" w:type="dxa"/>
          </w:tcPr>
          <w:p w:rsidR="00C96304" w:rsidRPr="009C4E44" w:rsidRDefault="00C96304" w:rsidP="009B0DE2">
            <w:pPr>
              <w:pStyle w:val="Tablerowlabel"/>
              <w:rPr>
                <w:b/>
              </w:rPr>
            </w:pPr>
          </w:p>
        </w:tc>
        <w:tc>
          <w:tcPr>
            <w:tcW w:w="617" w:type="dxa"/>
            <w:gridSpan w:val="2"/>
          </w:tcPr>
          <w:p w:rsidR="00C96304" w:rsidRPr="009C4E44" w:rsidRDefault="00C96304" w:rsidP="009B0DE2">
            <w:pPr>
              <w:pStyle w:val="Tablerowlabel"/>
              <w:rPr>
                <w:b/>
              </w:rPr>
            </w:pPr>
          </w:p>
        </w:tc>
        <w:tc>
          <w:tcPr>
            <w:tcW w:w="2647" w:type="dxa"/>
          </w:tcPr>
          <w:p w:rsidR="00C96304" w:rsidRPr="009C4E44" w:rsidRDefault="00C96304" w:rsidP="009B0DE2">
            <w:pPr>
              <w:pStyle w:val="Tablerowlabel"/>
              <w:rPr>
                <w:b/>
              </w:rPr>
            </w:pPr>
          </w:p>
        </w:tc>
        <w:tc>
          <w:tcPr>
            <w:tcW w:w="993" w:type="dxa"/>
            <w:gridSpan w:val="2"/>
          </w:tcPr>
          <w:p w:rsidR="00C96304" w:rsidRPr="009C4E44" w:rsidRDefault="00C96304" w:rsidP="009B0DE2">
            <w:pPr>
              <w:pStyle w:val="Tablerowlabel"/>
              <w:rPr>
                <w:b/>
              </w:rPr>
            </w:pPr>
          </w:p>
        </w:tc>
      </w:tr>
      <w:tr w:rsidR="00C96304" w:rsidRPr="001D327E" w:rsidTr="004A31A2">
        <w:trPr>
          <w:gridAfter w:val="2"/>
          <w:wAfter w:w="316" w:type="dxa"/>
        </w:trPr>
        <w:tc>
          <w:tcPr>
            <w:tcW w:w="1985" w:type="dxa"/>
          </w:tcPr>
          <w:p w:rsidR="00C96304" w:rsidRPr="001D327E" w:rsidRDefault="00C96304" w:rsidP="009B0DE2">
            <w:pPr>
              <w:pStyle w:val="Tablerowlabel"/>
            </w:pPr>
            <w:r w:rsidRPr="001D327E">
              <w:t>6 months</w:t>
            </w:r>
          </w:p>
        </w:tc>
        <w:tc>
          <w:tcPr>
            <w:tcW w:w="1274" w:type="dxa"/>
          </w:tcPr>
          <w:p w:rsidR="00C96304" w:rsidRPr="001D327E" w:rsidRDefault="00C96304" w:rsidP="009B0DE2">
            <w:pPr>
              <w:pStyle w:val="Tablerowlabel"/>
            </w:pPr>
            <w:r w:rsidRPr="001D327E">
              <w:t>141.4 (15.4)</w:t>
            </w:r>
          </w:p>
        </w:tc>
        <w:tc>
          <w:tcPr>
            <w:tcW w:w="617" w:type="dxa"/>
          </w:tcPr>
          <w:p w:rsidR="00C96304" w:rsidRPr="001D327E" w:rsidRDefault="00C96304" w:rsidP="009B0DE2">
            <w:pPr>
              <w:pStyle w:val="Tablerowlabel"/>
            </w:pPr>
            <w:r w:rsidRPr="001D327E">
              <w:t>296</w:t>
            </w:r>
          </w:p>
        </w:tc>
        <w:tc>
          <w:tcPr>
            <w:tcW w:w="1278" w:type="dxa"/>
          </w:tcPr>
          <w:p w:rsidR="00C96304" w:rsidRPr="001D327E" w:rsidRDefault="00C96304" w:rsidP="009B0DE2">
            <w:pPr>
              <w:pStyle w:val="Tablerowlabel"/>
            </w:pPr>
            <w:r w:rsidRPr="001D327E">
              <w:t>141.0 (15.1)</w:t>
            </w:r>
          </w:p>
        </w:tc>
        <w:tc>
          <w:tcPr>
            <w:tcW w:w="617" w:type="dxa"/>
            <w:gridSpan w:val="2"/>
          </w:tcPr>
          <w:p w:rsidR="00C96304" w:rsidRPr="001D327E" w:rsidRDefault="00C96304" w:rsidP="009B0DE2">
            <w:pPr>
              <w:pStyle w:val="Tablerowlabel"/>
            </w:pPr>
            <w:r w:rsidRPr="001D327E">
              <w:t>301</w:t>
            </w:r>
          </w:p>
        </w:tc>
        <w:tc>
          <w:tcPr>
            <w:tcW w:w="2647" w:type="dxa"/>
          </w:tcPr>
          <w:p w:rsidR="00C96304" w:rsidRPr="001D327E" w:rsidRDefault="00C96304" w:rsidP="00C96304">
            <w:pPr>
              <w:pStyle w:val="Tablerowlabel"/>
            </w:pPr>
            <w:r w:rsidRPr="001D327E">
              <w:t xml:space="preserve">0.0 </w:t>
            </w:r>
            <w:r>
              <w:t>(</w:t>
            </w:r>
            <w:r w:rsidRPr="001D327E">
              <w:t>-1.9</w:t>
            </w:r>
            <w:r>
              <w:t xml:space="preserve"> to</w:t>
            </w:r>
            <w:r w:rsidRPr="001D327E">
              <w:t xml:space="preserve"> 1.9</w:t>
            </w:r>
            <w:r>
              <w:t>)</w:t>
            </w:r>
          </w:p>
        </w:tc>
        <w:tc>
          <w:tcPr>
            <w:tcW w:w="993" w:type="dxa"/>
            <w:gridSpan w:val="2"/>
          </w:tcPr>
          <w:p w:rsidR="00C96304" w:rsidRPr="001D327E" w:rsidRDefault="00C96304" w:rsidP="009B0DE2">
            <w:pPr>
              <w:pStyle w:val="Tablerowlabel"/>
            </w:pPr>
            <w:r w:rsidRPr="001D327E">
              <w:t>0.997</w:t>
            </w:r>
          </w:p>
        </w:tc>
      </w:tr>
      <w:tr w:rsidR="00C96304" w:rsidRPr="001D327E" w:rsidTr="004A31A2">
        <w:trPr>
          <w:gridAfter w:val="2"/>
          <w:wAfter w:w="316" w:type="dxa"/>
        </w:trPr>
        <w:tc>
          <w:tcPr>
            <w:tcW w:w="1985" w:type="dxa"/>
          </w:tcPr>
          <w:p w:rsidR="00C96304" w:rsidRPr="001D327E" w:rsidRDefault="00C96304" w:rsidP="009B0DE2">
            <w:pPr>
              <w:pStyle w:val="Tablerowlabel"/>
            </w:pPr>
            <w:r w:rsidRPr="001D327E">
              <w:t>12 months</w:t>
            </w:r>
          </w:p>
        </w:tc>
        <w:tc>
          <w:tcPr>
            <w:tcW w:w="1274" w:type="dxa"/>
          </w:tcPr>
          <w:p w:rsidR="00C96304" w:rsidRPr="001D327E" w:rsidRDefault="00C96304" w:rsidP="009B0DE2">
            <w:pPr>
              <w:pStyle w:val="Tablerowlabel"/>
            </w:pPr>
            <w:r w:rsidRPr="001D327E">
              <w:t>142.2 (16.1)</w:t>
            </w:r>
          </w:p>
        </w:tc>
        <w:tc>
          <w:tcPr>
            <w:tcW w:w="617" w:type="dxa"/>
          </w:tcPr>
          <w:p w:rsidR="00C96304" w:rsidRPr="001D327E" w:rsidRDefault="00C96304" w:rsidP="009B0DE2">
            <w:pPr>
              <w:pStyle w:val="Tablerowlabel"/>
            </w:pPr>
            <w:r w:rsidRPr="001D327E">
              <w:t>291</w:t>
            </w:r>
          </w:p>
        </w:tc>
        <w:tc>
          <w:tcPr>
            <w:tcW w:w="1278" w:type="dxa"/>
          </w:tcPr>
          <w:p w:rsidR="00C96304" w:rsidRPr="001D327E" w:rsidRDefault="00C96304" w:rsidP="009B0DE2">
            <w:pPr>
              <w:pStyle w:val="Tablerowlabel"/>
            </w:pPr>
            <w:r w:rsidRPr="001D327E">
              <w:t>139.6 (14.0)</w:t>
            </w:r>
          </w:p>
        </w:tc>
        <w:tc>
          <w:tcPr>
            <w:tcW w:w="617" w:type="dxa"/>
            <w:gridSpan w:val="2"/>
          </w:tcPr>
          <w:p w:rsidR="00C96304" w:rsidRPr="001D327E" w:rsidRDefault="00C96304" w:rsidP="009B0DE2">
            <w:pPr>
              <w:pStyle w:val="Tablerowlabel"/>
            </w:pPr>
            <w:r w:rsidRPr="001D327E">
              <w:t>295</w:t>
            </w:r>
          </w:p>
        </w:tc>
        <w:tc>
          <w:tcPr>
            <w:tcW w:w="2647" w:type="dxa"/>
          </w:tcPr>
          <w:p w:rsidR="00C96304" w:rsidRPr="001D327E" w:rsidRDefault="00C96304" w:rsidP="00C96304">
            <w:pPr>
              <w:pStyle w:val="Tablerowlabel"/>
            </w:pPr>
            <w:r w:rsidRPr="001D327E">
              <w:t>-2.7</w:t>
            </w:r>
            <w:r>
              <w:t xml:space="preserve"> (</w:t>
            </w:r>
            <w:r w:rsidRPr="001D327E">
              <w:t>-4.7</w:t>
            </w:r>
            <w:r>
              <w:t xml:space="preserve"> to</w:t>
            </w:r>
            <w:r w:rsidRPr="001D327E">
              <w:t xml:space="preserve"> -0.6</w:t>
            </w:r>
            <w:r>
              <w:t>)</w:t>
            </w:r>
          </w:p>
        </w:tc>
        <w:tc>
          <w:tcPr>
            <w:tcW w:w="993" w:type="dxa"/>
            <w:gridSpan w:val="2"/>
          </w:tcPr>
          <w:p w:rsidR="00C96304" w:rsidRPr="001D327E" w:rsidRDefault="00C96304" w:rsidP="009B0DE2">
            <w:pPr>
              <w:pStyle w:val="Tablerowlabel"/>
            </w:pPr>
            <w:r w:rsidRPr="001D327E">
              <w:t>0.011</w:t>
            </w:r>
          </w:p>
        </w:tc>
      </w:tr>
      <w:tr w:rsidR="00C96304" w:rsidRPr="009C4E44" w:rsidTr="004A31A2">
        <w:trPr>
          <w:gridAfter w:val="2"/>
          <w:wAfter w:w="316" w:type="dxa"/>
        </w:trPr>
        <w:tc>
          <w:tcPr>
            <w:tcW w:w="3259" w:type="dxa"/>
            <w:gridSpan w:val="2"/>
          </w:tcPr>
          <w:p w:rsidR="00C96304" w:rsidRPr="009C4E44" w:rsidRDefault="00C96304" w:rsidP="009B0DE2">
            <w:pPr>
              <w:pStyle w:val="Tablerowlabel"/>
              <w:rPr>
                <w:b/>
              </w:rPr>
            </w:pPr>
            <w:r w:rsidRPr="009C4E44">
              <w:rPr>
                <w:b/>
              </w:rPr>
              <w:t xml:space="preserve">Diastolic blood pressure (mmHg) </w:t>
            </w:r>
          </w:p>
        </w:tc>
        <w:tc>
          <w:tcPr>
            <w:tcW w:w="617" w:type="dxa"/>
          </w:tcPr>
          <w:p w:rsidR="00C96304" w:rsidRPr="009C4E44" w:rsidRDefault="00C96304" w:rsidP="009B0DE2">
            <w:pPr>
              <w:pStyle w:val="Tablerowlabel"/>
              <w:rPr>
                <w:b/>
              </w:rPr>
            </w:pPr>
          </w:p>
        </w:tc>
        <w:tc>
          <w:tcPr>
            <w:tcW w:w="1278" w:type="dxa"/>
          </w:tcPr>
          <w:p w:rsidR="00C96304" w:rsidRPr="009C4E44" w:rsidRDefault="00C96304" w:rsidP="009B0DE2">
            <w:pPr>
              <w:pStyle w:val="Tablerowlabel"/>
              <w:rPr>
                <w:b/>
              </w:rPr>
            </w:pPr>
          </w:p>
        </w:tc>
        <w:tc>
          <w:tcPr>
            <w:tcW w:w="617" w:type="dxa"/>
            <w:gridSpan w:val="2"/>
          </w:tcPr>
          <w:p w:rsidR="00C96304" w:rsidRPr="009C4E44" w:rsidRDefault="00C96304" w:rsidP="009B0DE2">
            <w:pPr>
              <w:pStyle w:val="Tablerowlabel"/>
              <w:rPr>
                <w:b/>
              </w:rPr>
            </w:pPr>
          </w:p>
        </w:tc>
        <w:tc>
          <w:tcPr>
            <w:tcW w:w="2647" w:type="dxa"/>
          </w:tcPr>
          <w:p w:rsidR="00C96304" w:rsidRPr="009C4E44" w:rsidRDefault="00C96304" w:rsidP="009B0DE2">
            <w:pPr>
              <w:pStyle w:val="Tablerowlabel"/>
              <w:rPr>
                <w:b/>
              </w:rPr>
            </w:pPr>
          </w:p>
        </w:tc>
        <w:tc>
          <w:tcPr>
            <w:tcW w:w="993" w:type="dxa"/>
            <w:gridSpan w:val="2"/>
          </w:tcPr>
          <w:p w:rsidR="00C96304" w:rsidRPr="009C4E44" w:rsidRDefault="00C96304" w:rsidP="009B0DE2">
            <w:pPr>
              <w:pStyle w:val="Tablerowlabel"/>
              <w:rPr>
                <w:b/>
              </w:rPr>
            </w:pPr>
          </w:p>
        </w:tc>
      </w:tr>
      <w:tr w:rsidR="00C96304" w:rsidRPr="001D327E" w:rsidTr="004A31A2">
        <w:trPr>
          <w:gridAfter w:val="2"/>
          <w:wAfter w:w="316" w:type="dxa"/>
        </w:trPr>
        <w:tc>
          <w:tcPr>
            <w:tcW w:w="1985" w:type="dxa"/>
          </w:tcPr>
          <w:p w:rsidR="00C96304" w:rsidRPr="001D327E" w:rsidRDefault="00C96304" w:rsidP="009B0DE2">
            <w:pPr>
              <w:pStyle w:val="Tablerowlabel"/>
            </w:pPr>
            <w:r w:rsidRPr="001D327E">
              <w:t>6 months</w:t>
            </w:r>
          </w:p>
        </w:tc>
        <w:tc>
          <w:tcPr>
            <w:tcW w:w="1274" w:type="dxa"/>
          </w:tcPr>
          <w:p w:rsidR="00C96304" w:rsidRPr="001D327E" w:rsidRDefault="00C96304" w:rsidP="009B0DE2">
            <w:pPr>
              <w:pStyle w:val="Tablerowlabel"/>
            </w:pPr>
            <w:r w:rsidRPr="001D327E">
              <w:t>78.0 (9.7)</w:t>
            </w:r>
          </w:p>
        </w:tc>
        <w:tc>
          <w:tcPr>
            <w:tcW w:w="617" w:type="dxa"/>
          </w:tcPr>
          <w:p w:rsidR="00C96304" w:rsidRPr="001D327E" w:rsidRDefault="00C96304" w:rsidP="009B0DE2">
            <w:pPr>
              <w:pStyle w:val="Tablerowlabel"/>
            </w:pPr>
            <w:r w:rsidRPr="001D327E">
              <w:t>296</w:t>
            </w:r>
          </w:p>
        </w:tc>
        <w:tc>
          <w:tcPr>
            <w:tcW w:w="1278" w:type="dxa"/>
          </w:tcPr>
          <w:p w:rsidR="00C96304" w:rsidRPr="001D327E" w:rsidRDefault="00C96304" w:rsidP="009B0DE2">
            <w:pPr>
              <w:pStyle w:val="Tablerowlabel"/>
            </w:pPr>
            <w:r w:rsidRPr="001D327E">
              <w:t>78.2 (9.9)</w:t>
            </w:r>
          </w:p>
        </w:tc>
        <w:tc>
          <w:tcPr>
            <w:tcW w:w="617" w:type="dxa"/>
            <w:gridSpan w:val="2"/>
          </w:tcPr>
          <w:p w:rsidR="00C96304" w:rsidRPr="001D327E" w:rsidRDefault="00C96304" w:rsidP="009B0DE2">
            <w:pPr>
              <w:pStyle w:val="Tablerowlabel"/>
            </w:pPr>
            <w:r w:rsidRPr="001D327E">
              <w:t>301</w:t>
            </w:r>
          </w:p>
        </w:tc>
        <w:tc>
          <w:tcPr>
            <w:tcW w:w="2647" w:type="dxa"/>
          </w:tcPr>
          <w:p w:rsidR="00C96304" w:rsidRPr="001D327E" w:rsidRDefault="00C96304" w:rsidP="00C96304">
            <w:pPr>
              <w:pStyle w:val="Tablerowlabel"/>
            </w:pPr>
            <w:r w:rsidRPr="001D327E">
              <w:t>-0.6</w:t>
            </w:r>
            <w:r>
              <w:t xml:space="preserve"> (</w:t>
            </w:r>
            <w:r w:rsidRPr="001D327E">
              <w:t>-1.8</w:t>
            </w:r>
            <w:r>
              <w:t xml:space="preserve"> to</w:t>
            </w:r>
            <w:r w:rsidRPr="001D327E">
              <w:t xml:space="preserve"> 0.6</w:t>
            </w:r>
            <w:r>
              <w:t>)</w:t>
            </w:r>
          </w:p>
        </w:tc>
        <w:tc>
          <w:tcPr>
            <w:tcW w:w="993" w:type="dxa"/>
            <w:gridSpan w:val="2"/>
          </w:tcPr>
          <w:p w:rsidR="00C96304" w:rsidRPr="001D327E" w:rsidRDefault="00C96304" w:rsidP="009B0DE2">
            <w:pPr>
              <w:pStyle w:val="Tablerowlabel"/>
            </w:pPr>
            <w:r w:rsidRPr="001D327E">
              <w:t>0.337</w:t>
            </w:r>
          </w:p>
        </w:tc>
      </w:tr>
      <w:tr w:rsidR="00C96304" w:rsidRPr="001D327E" w:rsidTr="004A31A2">
        <w:trPr>
          <w:gridAfter w:val="2"/>
          <w:wAfter w:w="316" w:type="dxa"/>
        </w:trPr>
        <w:tc>
          <w:tcPr>
            <w:tcW w:w="1985" w:type="dxa"/>
          </w:tcPr>
          <w:p w:rsidR="00C96304" w:rsidRPr="001D327E" w:rsidRDefault="00C96304" w:rsidP="009B0DE2">
            <w:pPr>
              <w:pStyle w:val="Tablerowlabel"/>
            </w:pPr>
            <w:r w:rsidRPr="001D327E">
              <w:t>12 months</w:t>
            </w:r>
          </w:p>
        </w:tc>
        <w:tc>
          <w:tcPr>
            <w:tcW w:w="1274" w:type="dxa"/>
          </w:tcPr>
          <w:p w:rsidR="00C96304" w:rsidRPr="001D327E" w:rsidRDefault="00C96304" w:rsidP="009B0DE2">
            <w:pPr>
              <w:pStyle w:val="Tablerowlabel"/>
            </w:pPr>
            <w:r w:rsidRPr="001D327E">
              <w:t>78.7 (9.9)</w:t>
            </w:r>
          </w:p>
        </w:tc>
        <w:tc>
          <w:tcPr>
            <w:tcW w:w="617" w:type="dxa"/>
          </w:tcPr>
          <w:p w:rsidR="00C96304" w:rsidRPr="001D327E" w:rsidRDefault="00C96304" w:rsidP="009B0DE2">
            <w:pPr>
              <w:pStyle w:val="Tablerowlabel"/>
            </w:pPr>
            <w:r w:rsidRPr="001D327E">
              <w:t>291</w:t>
            </w:r>
          </w:p>
        </w:tc>
        <w:tc>
          <w:tcPr>
            <w:tcW w:w="1278" w:type="dxa"/>
          </w:tcPr>
          <w:p w:rsidR="00C96304" w:rsidRPr="001D327E" w:rsidRDefault="00C96304" w:rsidP="009B0DE2">
            <w:pPr>
              <w:pStyle w:val="Tablerowlabel"/>
            </w:pPr>
            <w:r w:rsidRPr="001D327E">
              <w:t>76.6 (9.2)</w:t>
            </w:r>
          </w:p>
        </w:tc>
        <w:tc>
          <w:tcPr>
            <w:tcW w:w="617" w:type="dxa"/>
            <w:gridSpan w:val="2"/>
          </w:tcPr>
          <w:p w:rsidR="00C96304" w:rsidRPr="001D327E" w:rsidRDefault="00C96304" w:rsidP="009B0DE2">
            <w:pPr>
              <w:pStyle w:val="Tablerowlabel"/>
            </w:pPr>
            <w:r w:rsidRPr="001D327E">
              <w:t>295</w:t>
            </w:r>
          </w:p>
        </w:tc>
        <w:tc>
          <w:tcPr>
            <w:tcW w:w="2647" w:type="dxa"/>
          </w:tcPr>
          <w:p w:rsidR="00C96304" w:rsidRPr="001D327E" w:rsidRDefault="00C96304" w:rsidP="00C96304">
            <w:pPr>
              <w:pStyle w:val="Tablerowlabel"/>
            </w:pPr>
            <w:r w:rsidRPr="001D327E">
              <w:t>-2.8</w:t>
            </w:r>
            <w:r>
              <w:t xml:space="preserve"> (</w:t>
            </w:r>
            <w:r w:rsidRPr="001D327E">
              <w:t>-4.0</w:t>
            </w:r>
            <w:r>
              <w:t xml:space="preserve"> to</w:t>
            </w:r>
            <w:r w:rsidRPr="001D327E">
              <w:t xml:space="preserve"> -1.6</w:t>
            </w:r>
            <w:r>
              <w:t>)</w:t>
            </w:r>
          </w:p>
        </w:tc>
        <w:tc>
          <w:tcPr>
            <w:tcW w:w="993" w:type="dxa"/>
            <w:gridSpan w:val="2"/>
          </w:tcPr>
          <w:p w:rsidR="00C96304" w:rsidRPr="001D327E" w:rsidRDefault="00C96304" w:rsidP="009B0DE2">
            <w:pPr>
              <w:pStyle w:val="Tablerowlabel"/>
            </w:pPr>
            <w:r w:rsidRPr="001D327E">
              <w:t>&lt;0.001</w:t>
            </w:r>
          </w:p>
        </w:tc>
      </w:tr>
      <w:tr w:rsidR="00C96304" w:rsidRPr="009C4E44" w:rsidTr="004A31A2">
        <w:trPr>
          <w:gridAfter w:val="2"/>
          <w:wAfter w:w="316" w:type="dxa"/>
        </w:trPr>
        <w:tc>
          <w:tcPr>
            <w:tcW w:w="3259" w:type="dxa"/>
            <w:gridSpan w:val="2"/>
          </w:tcPr>
          <w:p w:rsidR="00C96304" w:rsidRPr="009C4E44" w:rsidRDefault="00C96304" w:rsidP="009B0DE2">
            <w:pPr>
              <w:pStyle w:val="Tablerowlabel"/>
              <w:rPr>
                <w:b/>
              </w:rPr>
            </w:pPr>
            <w:r w:rsidRPr="009C4E44">
              <w:rPr>
                <w:b/>
              </w:rPr>
              <w:t>Total cholesterol (mmol/L)</w:t>
            </w:r>
            <w:r w:rsidRPr="00017FAC">
              <w:rPr>
                <w:b/>
                <w:vertAlign w:val="superscript"/>
              </w:rPr>
              <w:t>a</w:t>
            </w:r>
          </w:p>
        </w:tc>
        <w:tc>
          <w:tcPr>
            <w:tcW w:w="617" w:type="dxa"/>
          </w:tcPr>
          <w:p w:rsidR="00C96304" w:rsidRPr="009C4E44" w:rsidRDefault="00C96304" w:rsidP="009B0DE2">
            <w:pPr>
              <w:pStyle w:val="Tablerowlabel"/>
              <w:rPr>
                <w:b/>
              </w:rPr>
            </w:pPr>
          </w:p>
        </w:tc>
        <w:tc>
          <w:tcPr>
            <w:tcW w:w="1278" w:type="dxa"/>
          </w:tcPr>
          <w:p w:rsidR="00C96304" w:rsidRPr="009C4E44" w:rsidRDefault="00C96304" w:rsidP="009B0DE2">
            <w:pPr>
              <w:pStyle w:val="Tablerowlabel"/>
              <w:rPr>
                <w:b/>
              </w:rPr>
            </w:pPr>
          </w:p>
        </w:tc>
        <w:tc>
          <w:tcPr>
            <w:tcW w:w="617" w:type="dxa"/>
            <w:gridSpan w:val="2"/>
          </w:tcPr>
          <w:p w:rsidR="00C96304" w:rsidRPr="009C4E44" w:rsidRDefault="00C96304" w:rsidP="009B0DE2">
            <w:pPr>
              <w:pStyle w:val="Tablerowlabel"/>
              <w:rPr>
                <w:b/>
              </w:rPr>
            </w:pPr>
          </w:p>
        </w:tc>
        <w:tc>
          <w:tcPr>
            <w:tcW w:w="2647" w:type="dxa"/>
          </w:tcPr>
          <w:p w:rsidR="00C96304" w:rsidRPr="009C4E44" w:rsidRDefault="00C96304" w:rsidP="009B0DE2">
            <w:pPr>
              <w:pStyle w:val="Tablerowlabel"/>
              <w:rPr>
                <w:b/>
              </w:rPr>
            </w:pPr>
          </w:p>
        </w:tc>
        <w:tc>
          <w:tcPr>
            <w:tcW w:w="993" w:type="dxa"/>
            <w:gridSpan w:val="2"/>
          </w:tcPr>
          <w:p w:rsidR="00C96304" w:rsidRPr="009C4E44" w:rsidRDefault="00C96304" w:rsidP="009B0DE2">
            <w:pPr>
              <w:pStyle w:val="Tablerowlabel"/>
              <w:rPr>
                <w:b/>
              </w:rPr>
            </w:pPr>
          </w:p>
        </w:tc>
      </w:tr>
      <w:tr w:rsidR="00C96304" w:rsidRPr="001D327E" w:rsidTr="004A31A2">
        <w:trPr>
          <w:gridAfter w:val="2"/>
          <w:wAfter w:w="316" w:type="dxa"/>
        </w:trPr>
        <w:tc>
          <w:tcPr>
            <w:tcW w:w="1985" w:type="dxa"/>
          </w:tcPr>
          <w:p w:rsidR="00C96304" w:rsidRPr="001D327E" w:rsidRDefault="00C96304" w:rsidP="009B0DE2">
            <w:pPr>
              <w:pStyle w:val="Tablerowlabel"/>
            </w:pPr>
            <w:r w:rsidRPr="001D327E">
              <w:t>12 months</w:t>
            </w:r>
          </w:p>
        </w:tc>
        <w:tc>
          <w:tcPr>
            <w:tcW w:w="1274" w:type="dxa"/>
          </w:tcPr>
          <w:p w:rsidR="00C96304" w:rsidRPr="001D327E" w:rsidRDefault="00C96304" w:rsidP="009B0DE2">
            <w:pPr>
              <w:pStyle w:val="Tablerowlabel"/>
            </w:pPr>
            <w:r w:rsidRPr="001D327E">
              <w:t>4.7 (1.1)</w:t>
            </w:r>
          </w:p>
        </w:tc>
        <w:tc>
          <w:tcPr>
            <w:tcW w:w="617" w:type="dxa"/>
          </w:tcPr>
          <w:p w:rsidR="00C96304" w:rsidRPr="001D327E" w:rsidRDefault="00C96304" w:rsidP="009B0DE2">
            <w:pPr>
              <w:pStyle w:val="Tablerowlabel"/>
            </w:pPr>
            <w:r w:rsidRPr="001D327E">
              <w:t>288</w:t>
            </w:r>
          </w:p>
        </w:tc>
        <w:tc>
          <w:tcPr>
            <w:tcW w:w="1278" w:type="dxa"/>
          </w:tcPr>
          <w:p w:rsidR="00C96304" w:rsidRPr="001D327E" w:rsidRDefault="00C96304" w:rsidP="009B0DE2">
            <w:pPr>
              <w:pStyle w:val="Tablerowlabel"/>
            </w:pPr>
            <w:r w:rsidRPr="001D327E">
              <w:t>4.6 (1.2)</w:t>
            </w:r>
          </w:p>
        </w:tc>
        <w:tc>
          <w:tcPr>
            <w:tcW w:w="617" w:type="dxa"/>
            <w:gridSpan w:val="2"/>
          </w:tcPr>
          <w:p w:rsidR="00C96304" w:rsidRPr="001D327E" w:rsidRDefault="00C96304" w:rsidP="009B0DE2">
            <w:pPr>
              <w:pStyle w:val="Tablerowlabel"/>
            </w:pPr>
            <w:r w:rsidRPr="001D327E">
              <w:t>295</w:t>
            </w:r>
          </w:p>
        </w:tc>
        <w:tc>
          <w:tcPr>
            <w:tcW w:w="2647" w:type="dxa"/>
          </w:tcPr>
          <w:p w:rsidR="00C96304" w:rsidRPr="001D327E" w:rsidRDefault="00C96304" w:rsidP="00C96304">
            <w:pPr>
              <w:pStyle w:val="Tablerowlabel"/>
            </w:pPr>
            <w:r w:rsidRPr="001D327E">
              <w:t>-0.1</w:t>
            </w:r>
            <w:r>
              <w:t xml:space="preserve"> (</w:t>
            </w:r>
            <w:r w:rsidRPr="001D327E">
              <w:t>-0.2</w:t>
            </w:r>
            <w:r>
              <w:t xml:space="preserve"> to</w:t>
            </w:r>
            <w:r w:rsidRPr="001D327E">
              <w:t xml:space="preserve"> 0.0</w:t>
            </w:r>
            <w:r>
              <w:t>)</w:t>
            </w:r>
          </w:p>
        </w:tc>
        <w:tc>
          <w:tcPr>
            <w:tcW w:w="993" w:type="dxa"/>
            <w:gridSpan w:val="2"/>
          </w:tcPr>
          <w:p w:rsidR="00C96304" w:rsidRPr="001D327E" w:rsidRDefault="00C96304" w:rsidP="009B0DE2">
            <w:pPr>
              <w:pStyle w:val="Tablerowlabel"/>
            </w:pPr>
            <w:r w:rsidRPr="001D327E">
              <w:t>0.167</w:t>
            </w:r>
          </w:p>
        </w:tc>
      </w:tr>
      <w:tr w:rsidR="00C96304" w:rsidRPr="009C4E44" w:rsidTr="004A31A2">
        <w:trPr>
          <w:gridAfter w:val="2"/>
          <w:wAfter w:w="316" w:type="dxa"/>
        </w:trPr>
        <w:tc>
          <w:tcPr>
            <w:tcW w:w="3259" w:type="dxa"/>
            <w:gridSpan w:val="2"/>
          </w:tcPr>
          <w:p w:rsidR="00C96304" w:rsidRPr="009C4E44" w:rsidRDefault="00C96304" w:rsidP="009B0DE2">
            <w:pPr>
              <w:pStyle w:val="Tablerowlabel"/>
              <w:rPr>
                <w:b/>
              </w:rPr>
            </w:pPr>
            <w:r w:rsidRPr="009C4E44">
              <w:rPr>
                <w:b/>
              </w:rPr>
              <w:t>Total cholesterol/HDL ratio</w:t>
            </w:r>
            <w:r w:rsidRPr="00017FAC">
              <w:rPr>
                <w:b/>
                <w:vertAlign w:val="superscript"/>
              </w:rPr>
              <w:t xml:space="preserve"> a</w:t>
            </w:r>
            <w:r w:rsidRPr="009C4E44">
              <w:rPr>
                <w:b/>
              </w:rPr>
              <w:t xml:space="preserve"> </w:t>
            </w:r>
          </w:p>
        </w:tc>
        <w:tc>
          <w:tcPr>
            <w:tcW w:w="617" w:type="dxa"/>
          </w:tcPr>
          <w:p w:rsidR="00C96304" w:rsidRPr="009C4E44" w:rsidRDefault="00C96304" w:rsidP="009B0DE2">
            <w:pPr>
              <w:pStyle w:val="Tablerowlabel"/>
              <w:rPr>
                <w:b/>
              </w:rPr>
            </w:pPr>
          </w:p>
        </w:tc>
        <w:tc>
          <w:tcPr>
            <w:tcW w:w="1278" w:type="dxa"/>
          </w:tcPr>
          <w:p w:rsidR="00C96304" w:rsidRPr="009C4E44" w:rsidRDefault="00C96304" w:rsidP="009B0DE2">
            <w:pPr>
              <w:pStyle w:val="Tablerowlabel"/>
              <w:rPr>
                <w:b/>
              </w:rPr>
            </w:pPr>
          </w:p>
        </w:tc>
        <w:tc>
          <w:tcPr>
            <w:tcW w:w="617" w:type="dxa"/>
            <w:gridSpan w:val="2"/>
          </w:tcPr>
          <w:p w:rsidR="00C96304" w:rsidRPr="009C4E44" w:rsidRDefault="00C96304" w:rsidP="009B0DE2">
            <w:pPr>
              <w:pStyle w:val="Tablerowlabel"/>
              <w:rPr>
                <w:b/>
              </w:rPr>
            </w:pPr>
          </w:p>
        </w:tc>
        <w:tc>
          <w:tcPr>
            <w:tcW w:w="2647" w:type="dxa"/>
          </w:tcPr>
          <w:p w:rsidR="00C96304" w:rsidRPr="009C4E44" w:rsidRDefault="00C96304" w:rsidP="009B0DE2">
            <w:pPr>
              <w:pStyle w:val="Tablerowlabel"/>
              <w:rPr>
                <w:b/>
              </w:rPr>
            </w:pPr>
          </w:p>
        </w:tc>
        <w:tc>
          <w:tcPr>
            <w:tcW w:w="993" w:type="dxa"/>
            <w:gridSpan w:val="2"/>
          </w:tcPr>
          <w:p w:rsidR="00C96304" w:rsidRPr="009C4E44" w:rsidRDefault="00C96304" w:rsidP="009B0DE2">
            <w:pPr>
              <w:pStyle w:val="Tablerowlabel"/>
              <w:rPr>
                <w:b/>
              </w:rPr>
            </w:pPr>
          </w:p>
        </w:tc>
      </w:tr>
      <w:tr w:rsidR="00C96304" w:rsidRPr="001D327E" w:rsidTr="004A31A2">
        <w:trPr>
          <w:gridAfter w:val="2"/>
          <w:wAfter w:w="316" w:type="dxa"/>
        </w:trPr>
        <w:tc>
          <w:tcPr>
            <w:tcW w:w="1985" w:type="dxa"/>
          </w:tcPr>
          <w:p w:rsidR="00C96304" w:rsidRPr="001D327E" w:rsidRDefault="00C96304" w:rsidP="009B0DE2">
            <w:pPr>
              <w:pStyle w:val="Tablerowlabel"/>
            </w:pPr>
            <w:r w:rsidRPr="001D327E">
              <w:t>12 months</w:t>
            </w:r>
          </w:p>
        </w:tc>
        <w:tc>
          <w:tcPr>
            <w:tcW w:w="1274" w:type="dxa"/>
          </w:tcPr>
          <w:p w:rsidR="00C96304" w:rsidRPr="001D327E" w:rsidRDefault="00C96304" w:rsidP="009B0DE2">
            <w:pPr>
              <w:pStyle w:val="Tablerowlabel"/>
            </w:pPr>
            <w:r w:rsidRPr="001D327E">
              <w:t>4.0 (1.5)</w:t>
            </w:r>
          </w:p>
        </w:tc>
        <w:tc>
          <w:tcPr>
            <w:tcW w:w="617" w:type="dxa"/>
          </w:tcPr>
          <w:p w:rsidR="00C96304" w:rsidRPr="001D327E" w:rsidRDefault="00C96304" w:rsidP="009B0DE2">
            <w:pPr>
              <w:pStyle w:val="Tablerowlabel"/>
            </w:pPr>
            <w:r w:rsidRPr="001D327E">
              <w:t>287</w:t>
            </w:r>
          </w:p>
        </w:tc>
        <w:tc>
          <w:tcPr>
            <w:tcW w:w="1278" w:type="dxa"/>
          </w:tcPr>
          <w:p w:rsidR="00C96304" w:rsidRPr="001D327E" w:rsidRDefault="00C96304" w:rsidP="009B0DE2">
            <w:pPr>
              <w:pStyle w:val="Tablerowlabel"/>
            </w:pPr>
            <w:r w:rsidRPr="001D327E">
              <w:t>4.0 (1.7)</w:t>
            </w:r>
          </w:p>
        </w:tc>
        <w:tc>
          <w:tcPr>
            <w:tcW w:w="617" w:type="dxa"/>
            <w:gridSpan w:val="2"/>
          </w:tcPr>
          <w:p w:rsidR="00C96304" w:rsidRPr="001D327E" w:rsidRDefault="00C96304" w:rsidP="009B0DE2">
            <w:pPr>
              <w:pStyle w:val="Tablerowlabel"/>
            </w:pPr>
            <w:r w:rsidRPr="001D327E">
              <w:t>294</w:t>
            </w:r>
          </w:p>
        </w:tc>
        <w:tc>
          <w:tcPr>
            <w:tcW w:w="2647" w:type="dxa"/>
          </w:tcPr>
          <w:p w:rsidR="00C96304" w:rsidRPr="001D327E" w:rsidRDefault="00C96304" w:rsidP="00C96304">
            <w:pPr>
              <w:pStyle w:val="Tablerowlabel"/>
            </w:pPr>
            <w:r w:rsidRPr="001D327E">
              <w:t>-0.1</w:t>
            </w:r>
            <w:r>
              <w:t xml:space="preserve"> (</w:t>
            </w:r>
            <w:r w:rsidRPr="001D327E">
              <w:t>-0.2</w:t>
            </w:r>
            <w:r>
              <w:t xml:space="preserve"> to</w:t>
            </w:r>
            <w:r w:rsidRPr="001D327E">
              <w:t xml:space="preserve"> 0.1</w:t>
            </w:r>
            <w:r>
              <w:t>)</w:t>
            </w:r>
          </w:p>
        </w:tc>
        <w:tc>
          <w:tcPr>
            <w:tcW w:w="993" w:type="dxa"/>
            <w:gridSpan w:val="2"/>
          </w:tcPr>
          <w:p w:rsidR="00C96304" w:rsidRPr="001D327E" w:rsidRDefault="00C96304" w:rsidP="009B0DE2">
            <w:pPr>
              <w:pStyle w:val="Tablerowlabel"/>
            </w:pPr>
            <w:r w:rsidRPr="001D327E">
              <w:t>0.451</w:t>
            </w:r>
          </w:p>
        </w:tc>
      </w:tr>
      <w:tr w:rsidR="00C96304" w:rsidRPr="009C4E44" w:rsidTr="004A31A2">
        <w:trPr>
          <w:gridAfter w:val="2"/>
          <w:wAfter w:w="316" w:type="dxa"/>
        </w:trPr>
        <w:tc>
          <w:tcPr>
            <w:tcW w:w="1985" w:type="dxa"/>
          </w:tcPr>
          <w:p w:rsidR="00C96304" w:rsidRPr="009C4E44" w:rsidRDefault="00C96304" w:rsidP="009B0DE2">
            <w:pPr>
              <w:pStyle w:val="Tablerowlabel"/>
              <w:rPr>
                <w:b/>
              </w:rPr>
            </w:pPr>
            <w:r w:rsidRPr="009C4E44">
              <w:rPr>
                <w:b/>
              </w:rPr>
              <w:t xml:space="preserve">Weight (kg) </w:t>
            </w:r>
          </w:p>
        </w:tc>
        <w:tc>
          <w:tcPr>
            <w:tcW w:w="1274" w:type="dxa"/>
          </w:tcPr>
          <w:p w:rsidR="00C96304" w:rsidRPr="009C4E44" w:rsidRDefault="00C96304" w:rsidP="009B0DE2">
            <w:pPr>
              <w:pStyle w:val="Tablerowlabel"/>
              <w:rPr>
                <w:b/>
              </w:rPr>
            </w:pPr>
          </w:p>
        </w:tc>
        <w:tc>
          <w:tcPr>
            <w:tcW w:w="617" w:type="dxa"/>
          </w:tcPr>
          <w:p w:rsidR="00C96304" w:rsidRPr="009C4E44" w:rsidRDefault="00C96304" w:rsidP="009B0DE2">
            <w:pPr>
              <w:pStyle w:val="Tablerowlabel"/>
              <w:rPr>
                <w:b/>
              </w:rPr>
            </w:pPr>
          </w:p>
        </w:tc>
        <w:tc>
          <w:tcPr>
            <w:tcW w:w="1278" w:type="dxa"/>
          </w:tcPr>
          <w:p w:rsidR="00C96304" w:rsidRPr="009C4E44" w:rsidRDefault="00C96304" w:rsidP="009B0DE2">
            <w:pPr>
              <w:pStyle w:val="Tablerowlabel"/>
              <w:rPr>
                <w:b/>
              </w:rPr>
            </w:pPr>
          </w:p>
        </w:tc>
        <w:tc>
          <w:tcPr>
            <w:tcW w:w="617" w:type="dxa"/>
            <w:gridSpan w:val="2"/>
          </w:tcPr>
          <w:p w:rsidR="00C96304" w:rsidRPr="009C4E44" w:rsidRDefault="00C96304" w:rsidP="009B0DE2">
            <w:pPr>
              <w:pStyle w:val="Tablerowlabel"/>
              <w:rPr>
                <w:b/>
              </w:rPr>
            </w:pPr>
          </w:p>
        </w:tc>
        <w:tc>
          <w:tcPr>
            <w:tcW w:w="2647" w:type="dxa"/>
          </w:tcPr>
          <w:p w:rsidR="00C96304" w:rsidRPr="009C4E44" w:rsidRDefault="00C96304" w:rsidP="009B0DE2">
            <w:pPr>
              <w:pStyle w:val="Tablerowlabel"/>
              <w:rPr>
                <w:b/>
              </w:rPr>
            </w:pPr>
          </w:p>
        </w:tc>
        <w:tc>
          <w:tcPr>
            <w:tcW w:w="993" w:type="dxa"/>
            <w:gridSpan w:val="2"/>
          </w:tcPr>
          <w:p w:rsidR="00C96304" w:rsidRPr="009C4E44" w:rsidRDefault="00C96304" w:rsidP="009B0DE2">
            <w:pPr>
              <w:pStyle w:val="Tablerowlabel"/>
              <w:rPr>
                <w:b/>
              </w:rPr>
            </w:pPr>
          </w:p>
        </w:tc>
      </w:tr>
      <w:tr w:rsidR="00C96304" w:rsidRPr="001D327E" w:rsidTr="004A31A2">
        <w:trPr>
          <w:gridAfter w:val="2"/>
          <w:wAfter w:w="316" w:type="dxa"/>
        </w:trPr>
        <w:tc>
          <w:tcPr>
            <w:tcW w:w="1985" w:type="dxa"/>
          </w:tcPr>
          <w:p w:rsidR="00C96304" w:rsidRPr="001D327E" w:rsidRDefault="00C96304" w:rsidP="009B0DE2">
            <w:pPr>
              <w:pStyle w:val="Tablerowlabel"/>
            </w:pPr>
            <w:r w:rsidRPr="001D327E">
              <w:t>6 months</w:t>
            </w:r>
          </w:p>
        </w:tc>
        <w:tc>
          <w:tcPr>
            <w:tcW w:w="1274" w:type="dxa"/>
          </w:tcPr>
          <w:p w:rsidR="00C96304" w:rsidRPr="001D327E" w:rsidRDefault="00C96304" w:rsidP="009B0DE2">
            <w:pPr>
              <w:pStyle w:val="Tablerowlabel"/>
            </w:pPr>
            <w:r w:rsidRPr="001D327E">
              <w:t>91.1 (18.4)</w:t>
            </w:r>
          </w:p>
        </w:tc>
        <w:tc>
          <w:tcPr>
            <w:tcW w:w="617" w:type="dxa"/>
          </w:tcPr>
          <w:p w:rsidR="00C96304" w:rsidRPr="001D327E" w:rsidRDefault="00C96304" w:rsidP="009B0DE2">
            <w:pPr>
              <w:pStyle w:val="Tablerowlabel"/>
            </w:pPr>
            <w:r w:rsidRPr="001D327E">
              <w:t>296</w:t>
            </w:r>
          </w:p>
        </w:tc>
        <w:tc>
          <w:tcPr>
            <w:tcW w:w="1278" w:type="dxa"/>
          </w:tcPr>
          <w:p w:rsidR="00C96304" w:rsidRPr="001D327E" w:rsidRDefault="00C96304" w:rsidP="009B0DE2">
            <w:pPr>
              <w:pStyle w:val="Tablerowlabel"/>
            </w:pPr>
            <w:r w:rsidRPr="001D327E">
              <w:t>91.7 (17.7)</w:t>
            </w:r>
          </w:p>
        </w:tc>
        <w:tc>
          <w:tcPr>
            <w:tcW w:w="617" w:type="dxa"/>
            <w:gridSpan w:val="2"/>
          </w:tcPr>
          <w:p w:rsidR="00C96304" w:rsidRPr="001D327E" w:rsidRDefault="00C96304" w:rsidP="009B0DE2">
            <w:pPr>
              <w:pStyle w:val="Tablerowlabel"/>
            </w:pPr>
            <w:r w:rsidRPr="001D327E">
              <w:t>301</w:t>
            </w:r>
          </w:p>
        </w:tc>
        <w:tc>
          <w:tcPr>
            <w:tcW w:w="2647" w:type="dxa"/>
          </w:tcPr>
          <w:p w:rsidR="00C96304" w:rsidRPr="001D327E" w:rsidRDefault="00C96304" w:rsidP="00C96304">
            <w:pPr>
              <w:pStyle w:val="Tablerowlabel"/>
            </w:pPr>
            <w:r w:rsidRPr="001D327E">
              <w:t>-0.9</w:t>
            </w:r>
            <w:r>
              <w:t xml:space="preserve"> (</w:t>
            </w:r>
            <w:r w:rsidRPr="001D327E">
              <w:t>-1.5</w:t>
            </w:r>
            <w:r>
              <w:t xml:space="preserve"> to</w:t>
            </w:r>
            <w:r w:rsidRPr="001D327E">
              <w:t xml:space="preserve"> -0.2</w:t>
            </w:r>
            <w:r>
              <w:t>)</w:t>
            </w:r>
          </w:p>
        </w:tc>
        <w:tc>
          <w:tcPr>
            <w:tcW w:w="993" w:type="dxa"/>
            <w:gridSpan w:val="2"/>
          </w:tcPr>
          <w:p w:rsidR="00C96304" w:rsidRPr="001D327E" w:rsidRDefault="00C96304" w:rsidP="009B0DE2">
            <w:pPr>
              <w:pStyle w:val="Tablerowlabel"/>
            </w:pPr>
            <w:r w:rsidRPr="001D327E">
              <w:t>0.006</w:t>
            </w:r>
          </w:p>
        </w:tc>
      </w:tr>
      <w:tr w:rsidR="00C96304" w:rsidRPr="001D327E" w:rsidTr="004A31A2">
        <w:trPr>
          <w:gridAfter w:val="2"/>
          <w:wAfter w:w="316" w:type="dxa"/>
        </w:trPr>
        <w:tc>
          <w:tcPr>
            <w:tcW w:w="1985" w:type="dxa"/>
          </w:tcPr>
          <w:p w:rsidR="00C96304" w:rsidRPr="001D327E" w:rsidRDefault="00C96304" w:rsidP="009B0DE2">
            <w:pPr>
              <w:pStyle w:val="Tablerowlabel"/>
            </w:pPr>
            <w:r w:rsidRPr="001D327E">
              <w:t>12 months</w:t>
            </w:r>
          </w:p>
        </w:tc>
        <w:tc>
          <w:tcPr>
            <w:tcW w:w="1274" w:type="dxa"/>
          </w:tcPr>
          <w:p w:rsidR="00C96304" w:rsidRPr="001D327E" w:rsidRDefault="00C96304" w:rsidP="009B0DE2">
            <w:pPr>
              <w:pStyle w:val="Tablerowlabel"/>
            </w:pPr>
            <w:r w:rsidRPr="001D327E">
              <w:t>91.2 (19.1)</w:t>
            </w:r>
          </w:p>
        </w:tc>
        <w:tc>
          <w:tcPr>
            <w:tcW w:w="617" w:type="dxa"/>
          </w:tcPr>
          <w:p w:rsidR="00C96304" w:rsidRPr="001D327E" w:rsidRDefault="00C96304" w:rsidP="009B0DE2">
            <w:pPr>
              <w:pStyle w:val="Tablerowlabel"/>
            </w:pPr>
            <w:r w:rsidRPr="001D327E">
              <w:t>291</w:t>
            </w:r>
          </w:p>
        </w:tc>
        <w:tc>
          <w:tcPr>
            <w:tcW w:w="1278" w:type="dxa"/>
          </w:tcPr>
          <w:p w:rsidR="00C96304" w:rsidRPr="001D327E" w:rsidRDefault="00C96304" w:rsidP="009B0DE2">
            <w:pPr>
              <w:pStyle w:val="Tablerowlabel"/>
            </w:pPr>
            <w:r w:rsidRPr="001D327E">
              <w:t>91.3 (17.5)</w:t>
            </w:r>
          </w:p>
        </w:tc>
        <w:tc>
          <w:tcPr>
            <w:tcW w:w="617" w:type="dxa"/>
            <w:gridSpan w:val="2"/>
          </w:tcPr>
          <w:p w:rsidR="00C96304" w:rsidRPr="001D327E" w:rsidRDefault="00C96304" w:rsidP="009B0DE2">
            <w:pPr>
              <w:pStyle w:val="Tablerowlabel"/>
            </w:pPr>
            <w:r w:rsidRPr="001D327E">
              <w:t>293</w:t>
            </w:r>
          </w:p>
        </w:tc>
        <w:tc>
          <w:tcPr>
            <w:tcW w:w="2647" w:type="dxa"/>
          </w:tcPr>
          <w:p w:rsidR="00C96304" w:rsidRPr="001D327E" w:rsidRDefault="00C96304" w:rsidP="00C96304">
            <w:pPr>
              <w:pStyle w:val="Tablerowlabel"/>
            </w:pPr>
            <w:r w:rsidRPr="001D327E">
              <w:t>-1.0</w:t>
            </w:r>
            <w:r>
              <w:t xml:space="preserve"> (</w:t>
            </w:r>
            <w:r w:rsidRPr="001D327E">
              <w:t>-1.8</w:t>
            </w:r>
            <w:r>
              <w:t xml:space="preserve"> to</w:t>
            </w:r>
            <w:r w:rsidRPr="001D327E">
              <w:t xml:space="preserve"> -0.3</w:t>
            </w:r>
            <w:r>
              <w:t>)</w:t>
            </w:r>
          </w:p>
        </w:tc>
        <w:tc>
          <w:tcPr>
            <w:tcW w:w="993" w:type="dxa"/>
            <w:gridSpan w:val="2"/>
          </w:tcPr>
          <w:p w:rsidR="00C96304" w:rsidRPr="001D327E" w:rsidRDefault="00C96304" w:rsidP="009B0DE2">
            <w:pPr>
              <w:pStyle w:val="Tablerowlabel"/>
            </w:pPr>
            <w:r w:rsidRPr="001D327E">
              <w:t>0.008</w:t>
            </w:r>
          </w:p>
        </w:tc>
      </w:tr>
      <w:tr w:rsidR="00C96304" w:rsidRPr="009C4E44" w:rsidTr="004A31A2">
        <w:trPr>
          <w:gridAfter w:val="2"/>
          <w:wAfter w:w="316" w:type="dxa"/>
        </w:trPr>
        <w:tc>
          <w:tcPr>
            <w:tcW w:w="3259" w:type="dxa"/>
            <w:gridSpan w:val="2"/>
          </w:tcPr>
          <w:p w:rsidR="00C96304" w:rsidRPr="009C4E44" w:rsidRDefault="00C96304" w:rsidP="009B0DE2">
            <w:pPr>
              <w:pStyle w:val="Tablerowlabel"/>
              <w:rPr>
                <w:b/>
              </w:rPr>
            </w:pPr>
            <w:r w:rsidRPr="009C4E44">
              <w:rPr>
                <w:b/>
              </w:rPr>
              <w:t>B</w:t>
            </w:r>
            <w:r>
              <w:rPr>
                <w:b/>
              </w:rPr>
              <w:t>ody mass index</w:t>
            </w:r>
            <w:r w:rsidRPr="009C4E44">
              <w:rPr>
                <w:b/>
              </w:rPr>
              <w:t xml:space="preserve"> (kg/m</w:t>
            </w:r>
            <w:r w:rsidRPr="009C4E44">
              <w:rPr>
                <w:b/>
                <w:vertAlign w:val="superscript"/>
              </w:rPr>
              <w:t>2</w:t>
            </w:r>
            <w:r w:rsidRPr="009C4E44">
              <w:rPr>
                <w:b/>
              </w:rPr>
              <w:t xml:space="preserve">) </w:t>
            </w:r>
          </w:p>
        </w:tc>
        <w:tc>
          <w:tcPr>
            <w:tcW w:w="617" w:type="dxa"/>
          </w:tcPr>
          <w:p w:rsidR="00C96304" w:rsidRPr="009C4E44" w:rsidRDefault="00C96304" w:rsidP="009B0DE2">
            <w:pPr>
              <w:pStyle w:val="Tablerowlabel"/>
              <w:rPr>
                <w:b/>
              </w:rPr>
            </w:pPr>
          </w:p>
        </w:tc>
        <w:tc>
          <w:tcPr>
            <w:tcW w:w="1278" w:type="dxa"/>
          </w:tcPr>
          <w:p w:rsidR="00C96304" w:rsidRPr="009C4E44" w:rsidRDefault="00C96304" w:rsidP="009B0DE2">
            <w:pPr>
              <w:pStyle w:val="Tablerowlabel"/>
              <w:rPr>
                <w:b/>
              </w:rPr>
            </w:pPr>
          </w:p>
        </w:tc>
        <w:tc>
          <w:tcPr>
            <w:tcW w:w="617" w:type="dxa"/>
            <w:gridSpan w:val="2"/>
          </w:tcPr>
          <w:p w:rsidR="00C96304" w:rsidRPr="009C4E44" w:rsidRDefault="00C96304" w:rsidP="009B0DE2">
            <w:pPr>
              <w:pStyle w:val="Tablerowlabel"/>
              <w:rPr>
                <w:b/>
              </w:rPr>
            </w:pPr>
          </w:p>
        </w:tc>
        <w:tc>
          <w:tcPr>
            <w:tcW w:w="2647" w:type="dxa"/>
          </w:tcPr>
          <w:p w:rsidR="00C96304" w:rsidRPr="009C4E44" w:rsidRDefault="00C96304" w:rsidP="009B0DE2">
            <w:pPr>
              <w:pStyle w:val="Tablerowlabel"/>
              <w:rPr>
                <w:b/>
              </w:rPr>
            </w:pPr>
          </w:p>
        </w:tc>
        <w:tc>
          <w:tcPr>
            <w:tcW w:w="993" w:type="dxa"/>
            <w:gridSpan w:val="2"/>
          </w:tcPr>
          <w:p w:rsidR="00C96304" w:rsidRPr="009C4E44" w:rsidRDefault="00C96304" w:rsidP="009B0DE2">
            <w:pPr>
              <w:pStyle w:val="Tablerowlabel"/>
              <w:rPr>
                <w:b/>
              </w:rPr>
            </w:pPr>
          </w:p>
        </w:tc>
      </w:tr>
      <w:tr w:rsidR="00C96304" w:rsidRPr="001D327E" w:rsidTr="004A31A2">
        <w:trPr>
          <w:gridAfter w:val="2"/>
          <w:wAfter w:w="316" w:type="dxa"/>
        </w:trPr>
        <w:tc>
          <w:tcPr>
            <w:tcW w:w="1985" w:type="dxa"/>
          </w:tcPr>
          <w:p w:rsidR="00C96304" w:rsidRPr="001D327E" w:rsidRDefault="00C96304" w:rsidP="009B0DE2">
            <w:pPr>
              <w:pStyle w:val="Tablerowlabel"/>
            </w:pPr>
            <w:r w:rsidRPr="001D327E">
              <w:t>6 months</w:t>
            </w:r>
          </w:p>
        </w:tc>
        <w:tc>
          <w:tcPr>
            <w:tcW w:w="1274" w:type="dxa"/>
          </w:tcPr>
          <w:p w:rsidR="00C96304" w:rsidRPr="001D327E" w:rsidRDefault="00C96304" w:rsidP="009B0DE2">
            <w:pPr>
              <w:pStyle w:val="Tablerowlabel"/>
            </w:pPr>
            <w:r w:rsidRPr="001D327E">
              <w:t>30.6 (5.4)</w:t>
            </w:r>
          </w:p>
        </w:tc>
        <w:tc>
          <w:tcPr>
            <w:tcW w:w="617" w:type="dxa"/>
          </w:tcPr>
          <w:p w:rsidR="00C96304" w:rsidRPr="001D327E" w:rsidRDefault="00C96304" w:rsidP="009B0DE2">
            <w:pPr>
              <w:pStyle w:val="Tablerowlabel"/>
            </w:pPr>
            <w:r w:rsidRPr="001D327E">
              <w:t>296</w:t>
            </w:r>
          </w:p>
        </w:tc>
        <w:tc>
          <w:tcPr>
            <w:tcW w:w="1278" w:type="dxa"/>
          </w:tcPr>
          <w:p w:rsidR="00C96304" w:rsidRPr="001D327E" w:rsidRDefault="00C96304" w:rsidP="009B0DE2">
            <w:pPr>
              <w:pStyle w:val="Tablerowlabel"/>
            </w:pPr>
            <w:r w:rsidRPr="001D327E">
              <w:t>30.7 (5.5)</w:t>
            </w:r>
          </w:p>
        </w:tc>
        <w:tc>
          <w:tcPr>
            <w:tcW w:w="617" w:type="dxa"/>
            <w:gridSpan w:val="2"/>
          </w:tcPr>
          <w:p w:rsidR="00C96304" w:rsidRPr="001D327E" w:rsidRDefault="00C96304" w:rsidP="009B0DE2">
            <w:pPr>
              <w:pStyle w:val="Tablerowlabel"/>
            </w:pPr>
            <w:r w:rsidRPr="001D327E">
              <w:t>301</w:t>
            </w:r>
          </w:p>
        </w:tc>
        <w:tc>
          <w:tcPr>
            <w:tcW w:w="2647" w:type="dxa"/>
          </w:tcPr>
          <w:p w:rsidR="00C96304" w:rsidRPr="001D327E" w:rsidRDefault="00C96304" w:rsidP="00C96304">
            <w:pPr>
              <w:pStyle w:val="Tablerowlabel"/>
            </w:pPr>
            <w:r w:rsidRPr="001D327E">
              <w:t>-0.3</w:t>
            </w:r>
            <w:r>
              <w:t xml:space="preserve"> (</w:t>
            </w:r>
            <w:r w:rsidRPr="001D327E">
              <w:t>-0.5</w:t>
            </w:r>
            <w:r>
              <w:t xml:space="preserve"> to</w:t>
            </w:r>
            <w:r w:rsidRPr="001D327E">
              <w:t xml:space="preserve"> -0.1</w:t>
            </w:r>
            <w:r>
              <w:t>)</w:t>
            </w:r>
          </w:p>
        </w:tc>
        <w:tc>
          <w:tcPr>
            <w:tcW w:w="993" w:type="dxa"/>
            <w:gridSpan w:val="2"/>
          </w:tcPr>
          <w:p w:rsidR="00C96304" w:rsidRPr="001D327E" w:rsidRDefault="00C96304" w:rsidP="009B0DE2">
            <w:pPr>
              <w:pStyle w:val="Tablerowlabel"/>
            </w:pPr>
            <w:r w:rsidRPr="001D327E">
              <w:t>0.006</w:t>
            </w:r>
          </w:p>
        </w:tc>
      </w:tr>
      <w:tr w:rsidR="00C96304" w:rsidRPr="001D327E" w:rsidTr="004A31A2">
        <w:trPr>
          <w:gridAfter w:val="2"/>
          <w:wAfter w:w="316" w:type="dxa"/>
        </w:trPr>
        <w:tc>
          <w:tcPr>
            <w:tcW w:w="1985" w:type="dxa"/>
            <w:tcBorders>
              <w:bottom w:val="single" w:sz="4" w:space="0" w:color="auto"/>
            </w:tcBorders>
          </w:tcPr>
          <w:p w:rsidR="00C96304" w:rsidRPr="001D327E" w:rsidRDefault="00C96304" w:rsidP="009B0DE2">
            <w:pPr>
              <w:pStyle w:val="Tablerowlabel"/>
            </w:pPr>
            <w:r w:rsidRPr="001D327E">
              <w:t>12 months</w:t>
            </w:r>
          </w:p>
        </w:tc>
        <w:tc>
          <w:tcPr>
            <w:tcW w:w="1274" w:type="dxa"/>
            <w:tcBorders>
              <w:bottom w:val="single" w:sz="4" w:space="0" w:color="auto"/>
            </w:tcBorders>
          </w:tcPr>
          <w:p w:rsidR="00C96304" w:rsidRPr="001D327E" w:rsidRDefault="00C96304" w:rsidP="009B0DE2">
            <w:pPr>
              <w:pStyle w:val="Tablerowlabel"/>
            </w:pPr>
            <w:r w:rsidRPr="001D327E">
              <w:t>30.8 (5.7)</w:t>
            </w:r>
          </w:p>
        </w:tc>
        <w:tc>
          <w:tcPr>
            <w:tcW w:w="617" w:type="dxa"/>
            <w:tcBorders>
              <w:bottom w:val="single" w:sz="4" w:space="0" w:color="auto"/>
            </w:tcBorders>
          </w:tcPr>
          <w:p w:rsidR="00C96304" w:rsidRPr="001D327E" w:rsidRDefault="00C96304" w:rsidP="009B0DE2">
            <w:pPr>
              <w:pStyle w:val="Tablerowlabel"/>
            </w:pPr>
            <w:r w:rsidRPr="001D327E">
              <w:t>291</w:t>
            </w:r>
          </w:p>
        </w:tc>
        <w:tc>
          <w:tcPr>
            <w:tcW w:w="1278" w:type="dxa"/>
            <w:tcBorders>
              <w:bottom w:val="single" w:sz="4" w:space="0" w:color="auto"/>
            </w:tcBorders>
          </w:tcPr>
          <w:p w:rsidR="00C96304" w:rsidRPr="001D327E" w:rsidRDefault="00C96304" w:rsidP="009B0DE2">
            <w:pPr>
              <w:pStyle w:val="Tablerowlabel"/>
            </w:pPr>
            <w:r w:rsidRPr="001D327E">
              <w:t>30.5 (5.4)</w:t>
            </w:r>
          </w:p>
        </w:tc>
        <w:tc>
          <w:tcPr>
            <w:tcW w:w="617" w:type="dxa"/>
            <w:gridSpan w:val="2"/>
            <w:tcBorders>
              <w:bottom w:val="single" w:sz="4" w:space="0" w:color="auto"/>
            </w:tcBorders>
          </w:tcPr>
          <w:p w:rsidR="00C96304" w:rsidRPr="001D327E" w:rsidRDefault="00C96304" w:rsidP="009B0DE2">
            <w:pPr>
              <w:pStyle w:val="Tablerowlabel"/>
            </w:pPr>
            <w:r w:rsidRPr="001D327E">
              <w:t>293</w:t>
            </w:r>
          </w:p>
        </w:tc>
        <w:tc>
          <w:tcPr>
            <w:tcW w:w="2647" w:type="dxa"/>
            <w:tcBorders>
              <w:bottom w:val="single" w:sz="4" w:space="0" w:color="auto"/>
            </w:tcBorders>
          </w:tcPr>
          <w:p w:rsidR="00C96304" w:rsidRPr="001D327E" w:rsidRDefault="00C96304" w:rsidP="00C96304">
            <w:pPr>
              <w:pStyle w:val="Tablerowlabel"/>
            </w:pPr>
            <w:r w:rsidRPr="001D327E">
              <w:t xml:space="preserve">-0.4 </w:t>
            </w:r>
            <w:r>
              <w:t>(</w:t>
            </w:r>
            <w:r w:rsidRPr="001D327E">
              <w:t>-0.6</w:t>
            </w:r>
            <w:r>
              <w:t xml:space="preserve"> to</w:t>
            </w:r>
            <w:r w:rsidRPr="001D327E">
              <w:t xml:space="preserve"> -0.1</w:t>
            </w:r>
            <w:r>
              <w:t>)</w:t>
            </w:r>
          </w:p>
        </w:tc>
        <w:tc>
          <w:tcPr>
            <w:tcW w:w="993" w:type="dxa"/>
            <w:gridSpan w:val="2"/>
            <w:tcBorders>
              <w:bottom w:val="single" w:sz="4" w:space="0" w:color="auto"/>
            </w:tcBorders>
          </w:tcPr>
          <w:p w:rsidR="00C96304" w:rsidRPr="001D327E" w:rsidRDefault="00C96304" w:rsidP="009B0DE2">
            <w:pPr>
              <w:pStyle w:val="Tablerowlabel"/>
            </w:pPr>
            <w:r w:rsidRPr="001D327E">
              <w:t>0.008</w:t>
            </w:r>
          </w:p>
        </w:tc>
      </w:tr>
      <w:tr w:rsidR="007413BC" w:rsidRPr="001D327E" w:rsidTr="00766695">
        <w:tc>
          <w:tcPr>
            <w:tcW w:w="9727" w:type="dxa"/>
            <w:gridSpan w:val="11"/>
          </w:tcPr>
          <w:p w:rsidR="00017FAC" w:rsidRDefault="00017FAC" w:rsidP="009B0DE2">
            <w:pPr>
              <w:pStyle w:val="tablefootnote"/>
              <w:framePr w:hSpace="0" w:wrap="auto" w:vAnchor="margin" w:yAlign="inline"/>
              <w:suppressOverlap w:val="0"/>
            </w:pPr>
            <w:r w:rsidRPr="00017FAC">
              <w:rPr>
                <w:b/>
                <w:vertAlign w:val="superscript"/>
              </w:rPr>
              <w:lastRenderedPageBreak/>
              <w:t>a</w:t>
            </w:r>
            <w:r>
              <w:rPr>
                <w:b/>
                <w:vertAlign w:val="superscript"/>
              </w:rPr>
              <w:t xml:space="preserve"> </w:t>
            </w:r>
            <w:r w:rsidRPr="00017FAC">
              <w:t xml:space="preserve">Cholesterol was not </w:t>
            </w:r>
            <w:r>
              <w:t>re-</w:t>
            </w:r>
            <w:r w:rsidRPr="00017FAC">
              <w:t>measured after 6 months</w:t>
            </w:r>
            <w:r>
              <w:t>. The baseline cholesterol measurement was used to calculate QRISK2 at 6 months.</w:t>
            </w:r>
          </w:p>
          <w:p w:rsidR="007413BC" w:rsidRDefault="007413BC" w:rsidP="009B0DE2">
            <w:pPr>
              <w:pStyle w:val="tablefootnote"/>
              <w:framePr w:hSpace="0" w:wrap="auto" w:vAnchor="margin" w:yAlign="inline"/>
              <w:suppressOverlap w:val="0"/>
            </w:pPr>
            <w:r>
              <w:t xml:space="preserve">HDL = high density lipoprotein. </w:t>
            </w:r>
          </w:p>
          <w:p w:rsidR="007413BC" w:rsidRPr="00A6479B" w:rsidRDefault="007413BC" w:rsidP="009B0DE2">
            <w:pPr>
              <w:pStyle w:val="tablefootnote"/>
              <w:framePr w:hSpace="0" w:wrap="auto" w:vAnchor="margin" w:yAlign="inline"/>
              <w:suppressOverlap w:val="0"/>
            </w:pPr>
            <w:r>
              <w:t>Al</w:t>
            </w:r>
            <w:r w:rsidRPr="00A6479B">
              <w:t>l analyses are adjusted by site (Bristol, Sheffield or Southampton), baseline QRISK2 score and baseline outcome. GP practice is included as a random effect.</w:t>
            </w:r>
          </w:p>
        </w:tc>
      </w:tr>
    </w:tbl>
    <w:p w:rsidR="007413BC" w:rsidRDefault="007413BC" w:rsidP="009B0DE2"/>
    <w:p w:rsidR="007413BC" w:rsidRDefault="007413BC" w:rsidP="009B0DE2">
      <w:pPr>
        <w:spacing w:before="240" w:after="120"/>
        <w:rPr>
          <w:rFonts w:ascii="Arial" w:hAnsi="Arial"/>
          <w:bCs/>
          <w:color w:val="2E74B5" w:themeColor="accent1" w:themeShade="BF"/>
        </w:rPr>
      </w:pPr>
      <w:bookmarkStart w:id="29" w:name="_Ref419467286"/>
      <w:bookmarkStart w:id="30" w:name="_Toc420479438"/>
      <w:bookmarkStart w:id="31" w:name="_Toc420483759"/>
      <w:bookmarkStart w:id="32" w:name="_Toc420584720"/>
      <w:bookmarkStart w:id="33" w:name="_Toc420941208"/>
      <w:bookmarkStart w:id="34" w:name="_Toc421013024"/>
    </w:p>
    <w:p w:rsidR="007413BC" w:rsidRDefault="007413BC" w:rsidP="009B0DE2">
      <w:pPr>
        <w:spacing w:before="240" w:after="120"/>
        <w:rPr>
          <w:rFonts w:ascii="Arial" w:hAnsi="Arial"/>
          <w:bCs/>
          <w:color w:val="2E74B5" w:themeColor="accent1" w:themeShade="BF"/>
        </w:rPr>
      </w:pPr>
    </w:p>
    <w:p w:rsidR="00CE65DB" w:rsidRDefault="00CE65DB">
      <w:pPr>
        <w:spacing w:line="240" w:lineRule="auto"/>
        <w:rPr>
          <w:rFonts w:ascii="Arial" w:hAnsi="Arial"/>
          <w:bCs/>
          <w:color w:val="2E74B5" w:themeColor="accent1" w:themeShade="BF"/>
        </w:rPr>
      </w:pPr>
      <w:r>
        <w:rPr>
          <w:rFonts w:ascii="Arial" w:hAnsi="Arial"/>
          <w:bCs/>
          <w:color w:val="2E74B5" w:themeColor="accent1" w:themeShade="BF"/>
        </w:rPr>
        <w:br w:type="page"/>
      </w:r>
    </w:p>
    <w:p w:rsidR="007413BC" w:rsidRPr="001D327E" w:rsidRDefault="007413BC" w:rsidP="009B0DE2">
      <w:pPr>
        <w:spacing w:before="240" w:after="120"/>
        <w:rPr>
          <w:rFonts w:ascii="Arial" w:hAnsi="Arial"/>
          <w:bCs/>
          <w:color w:val="2E74B5" w:themeColor="accent1" w:themeShade="BF"/>
        </w:rPr>
      </w:pPr>
      <w:r w:rsidRPr="001D327E">
        <w:rPr>
          <w:rFonts w:ascii="Arial" w:hAnsi="Arial"/>
          <w:bCs/>
          <w:color w:val="2E74B5" w:themeColor="accent1" w:themeShade="BF"/>
        </w:rPr>
        <w:lastRenderedPageBreak/>
        <w:t xml:space="preserve">Table </w:t>
      </w:r>
      <w:bookmarkEnd w:id="29"/>
      <w:r>
        <w:rPr>
          <w:rFonts w:ascii="Arial" w:hAnsi="Arial"/>
          <w:bCs/>
          <w:color w:val="2E74B5" w:themeColor="accent1" w:themeShade="BF"/>
        </w:rPr>
        <w:t>5</w:t>
      </w:r>
      <w:r w:rsidRPr="001D327E">
        <w:rPr>
          <w:rFonts w:ascii="Arial" w:hAnsi="Arial"/>
          <w:bCs/>
          <w:color w:val="2E74B5" w:themeColor="accent1" w:themeShade="BF"/>
        </w:rPr>
        <w:t xml:space="preserve"> Secondary outcome: smoking</w:t>
      </w:r>
      <w:bookmarkEnd w:id="30"/>
      <w:bookmarkEnd w:id="31"/>
      <w:bookmarkEnd w:id="32"/>
      <w:bookmarkEnd w:id="33"/>
      <w:bookmarkEnd w:id="34"/>
    </w:p>
    <w:tbl>
      <w:tblPr>
        <w:tblStyle w:val="TableGrid16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503"/>
        <w:gridCol w:w="1538"/>
        <w:gridCol w:w="3075"/>
        <w:gridCol w:w="1538"/>
      </w:tblGrid>
      <w:tr w:rsidR="003B4F13" w:rsidRPr="001D327E" w:rsidTr="004A31A2">
        <w:tc>
          <w:tcPr>
            <w:tcW w:w="1985" w:type="dxa"/>
            <w:tcBorders>
              <w:top w:val="single" w:sz="4" w:space="0" w:color="auto"/>
              <w:bottom w:val="single" w:sz="4" w:space="0" w:color="auto"/>
            </w:tcBorders>
          </w:tcPr>
          <w:p w:rsidR="003B4F13" w:rsidRPr="001D327E" w:rsidRDefault="003B4F13" w:rsidP="009B0DE2">
            <w:pPr>
              <w:pStyle w:val="Tableheading0"/>
            </w:pPr>
          </w:p>
        </w:tc>
        <w:tc>
          <w:tcPr>
            <w:tcW w:w="1503" w:type="dxa"/>
            <w:tcBorders>
              <w:top w:val="single" w:sz="4" w:space="0" w:color="auto"/>
              <w:bottom w:val="single" w:sz="4" w:space="0" w:color="auto"/>
            </w:tcBorders>
          </w:tcPr>
          <w:p w:rsidR="003B4F13" w:rsidRDefault="003B4F13" w:rsidP="009B0DE2">
            <w:pPr>
              <w:pStyle w:val="Tableheading0"/>
            </w:pPr>
            <w:r w:rsidRPr="001D327E">
              <w:t>Usual care</w:t>
            </w:r>
          </w:p>
          <w:p w:rsidR="001874B4" w:rsidRPr="001D327E" w:rsidRDefault="001874B4" w:rsidP="001874B4">
            <w:pPr>
              <w:pStyle w:val="Tableheading0"/>
            </w:pPr>
            <w:r>
              <w:t>N = 296 (6 months); 291 (12 months)</w:t>
            </w:r>
          </w:p>
          <w:p w:rsidR="003B4F13" w:rsidRPr="001D327E" w:rsidRDefault="003B4F13" w:rsidP="009B0DE2">
            <w:pPr>
              <w:pStyle w:val="Tableheading0"/>
            </w:pPr>
            <w:r>
              <w:t>% (n</w:t>
            </w:r>
            <w:r w:rsidRPr="001D327E">
              <w:t>)</w:t>
            </w:r>
          </w:p>
        </w:tc>
        <w:tc>
          <w:tcPr>
            <w:tcW w:w="1538" w:type="dxa"/>
            <w:tcBorders>
              <w:top w:val="single" w:sz="4" w:space="0" w:color="auto"/>
              <w:bottom w:val="single" w:sz="4" w:space="0" w:color="auto"/>
            </w:tcBorders>
          </w:tcPr>
          <w:p w:rsidR="003B4F13" w:rsidRDefault="003B4F13" w:rsidP="009B0DE2">
            <w:pPr>
              <w:pStyle w:val="Tableheading0"/>
            </w:pPr>
            <w:r w:rsidRPr="001D327E">
              <w:t xml:space="preserve">Intervention </w:t>
            </w:r>
          </w:p>
          <w:p w:rsidR="001874B4" w:rsidRPr="001D327E" w:rsidRDefault="001874B4" w:rsidP="009B0DE2">
            <w:pPr>
              <w:pStyle w:val="Tableheading0"/>
            </w:pPr>
            <w:r>
              <w:t>N = 301 (6 months); 295 (12 months)</w:t>
            </w:r>
          </w:p>
          <w:p w:rsidR="003B4F13" w:rsidRPr="001D327E" w:rsidRDefault="003B4F13" w:rsidP="009B0DE2">
            <w:pPr>
              <w:pStyle w:val="Tableheading0"/>
            </w:pPr>
            <w:r>
              <w:t>% (n</w:t>
            </w:r>
            <w:r w:rsidRPr="001D327E">
              <w:t>)</w:t>
            </w:r>
          </w:p>
        </w:tc>
        <w:tc>
          <w:tcPr>
            <w:tcW w:w="3075" w:type="dxa"/>
            <w:tcBorders>
              <w:top w:val="single" w:sz="4" w:space="0" w:color="auto"/>
              <w:bottom w:val="single" w:sz="4" w:space="0" w:color="auto"/>
            </w:tcBorders>
          </w:tcPr>
          <w:p w:rsidR="003B4F13" w:rsidRPr="001D327E" w:rsidRDefault="003B4F13" w:rsidP="003B4F13">
            <w:pPr>
              <w:pStyle w:val="Tableheading0"/>
            </w:pPr>
            <w:r>
              <w:t>Adjusted odds r</w:t>
            </w:r>
            <w:r w:rsidRPr="001D327E">
              <w:t>atio</w:t>
            </w:r>
            <w:r>
              <w:t xml:space="preserve"> (95% confidence i</w:t>
            </w:r>
            <w:r w:rsidRPr="001D327E">
              <w:t>nterval</w:t>
            </w:r>
            <w:r>
              <w:t>)</w:t>
            </w:r>
          </w:p>
        </w:tc>
        <w:tc>
          <w:tcPr>
            <w:tcW w:w="1538" w:type="dxa"/>
            <w:tcBorders>
              <w:top w:val="single" w:sz="4" w:space="0" w:color="auto"/>
              <w:bottom w:val="single" w:sz="4" w:space="0" w:color="auto"/>
            </w:tcBorders>
          </w:tcPr>
          <w:p w:rsidR="003B4F13" w:rsidRPr="001D327E" w:rsidRDefault="003B4F13" w:rsidP="009B0DE2">
            <w:pPr>
              <w:pStyle w:val="Tableheading0"/>
            </w:pPr>
            <w:r w:rsidRPr="001D327E">
              <w:rPr>
                <w:i/>
              </w:rPr>
              <w:t>P</w:t>
            </w:r>
            <w:r w:rsidRPr="001D327E">
              <w:t>-value</w:t>
            </w:r>
          </w:p>
        </w:tc>
      </w:tr>
      <w:tr w:rsidR="003B4F13" w:rsidRPr="001D327E" w:rsidTr="004A31A2">
        <w:tc>
          <w:tcPr>
            <w:tcW w:w="1985" w:type="dxa"/>
            <w:tcBorders>
              <w:top w:val="single" w:sz="4" w:space="0" w:color="auto"/>
            </w:tcBorders>
          </w:tcPr>
          <w:p w:rsidR="003B4F13" w:rsidRPr="001D327E" w:rsidRDefault="003B4F13" w:rsidP="009B0DE2">
            <w:pPr>
              <w:pStyle w:val="Tablerowlabel"/>
            </w:pPr>
            <w:r w:rsidRPr="001D327E">
              <w:t>Smoker at 6 months:</w:t>
            </w:r>
          </w:p>
        </w:tc>
        <w:tc>
          <w:tcPr>
            <w:tcW w:w="1503" w:type="dxa"/>
            <w:tcBorders>
              <w:top w:val="single" w:sz="4" w:space="0" w:color="auto"/>
            </w:tcBorders>
          </w:tcPr>
          <w:p w:rsidR="003B4F13" w:rsidRPr="001D327E" w:rsidRDefault="003B4F13" w:rsidP="009B0DE2">
            <w:pPr>
              <w:pStyle w:val="Tablerowlabel"/>
            </w:pPr>
          </w:p>
        </w:tc>
        <w:tc>
          <w:tcPr>
            <w:tcW w:w="1538" w:type="dxa"/>
            <w:tcBorders>
              <w:top w:val="single" w:sz="4" w:space="0" w:color="auto"/>
            </w:tcBorders>
          </w:tcPr>
          <w:p w:rsidR="003B4F13" w:rsidRPr="001D327E" w:rsidRDefault="003B4F13" w:rsidP="009B0DE2">
            <w:pPr>
              <w:pStyle w:val="Tablerowlabel"/>
            </w:pPr>
          </w:p>
        </w:tc>
        <w:tc>
          <w:tcPr>
            <w:tcW w:w="3075" w:type="dxa"/>
            <w:tcBorders>
              <w:top w:val="single" w:sz="4" w:space="0" w:color="auto"/>
            </w:tcBorders>
          </w:tcPr>
          <w:p w:rsidR="003B4F13" w:rsidRPr="001D327E" w:rsidRDefault="003B4F13" w:rsidP="009B0DE2">
            <w:pPr>
              <w:pStyle w:val="Tablerowlabel"/>
            </w:pPr>
          </w:p>
        </w:tc>
        <w:tc>
          <w:tcPr>
            <w:tcW w:w="1538" w:type="dxa"/>
            <w:tcBorders>
              <w:top w:val="single" w:sz="4" w:space="0" w:color="auto"/>
            </w:tcBorders>
          </w:tcPr>
          <w:p w:rsidR="003B4F13" w:rsidRPr="001D327E" w:rsidRDefault="003B4F13" w:rsidP="009B0DE2">
            <w:pPr>
              <w:pStyle w:val="Tablerowlabel"/>
            </w:pPr>
          </w:p>
        </w:tc>
      </w:tr>
      <w:tr w:rsidR="003B4F13" w:rsidRPr="001D327E" w:rsidTr="004A31A2">
        <w:tc>
          <w:tcPr>
            <w:tcW w:w="1985" w:type="dxa"/>
          </w:tcPr>
          <w:p w:rsidR="003B4F13" w:rsidRPr="001D327E" w:rsidRDefault="003B4F13" w:rsidP="009B0DE2">
            <w:pPr>
              <w:pStyle w:val="Tablerowlabel"/>
            </w:pPr>
            <w:r w:rsidRPr="001D327E">
              <w:t>Yes</w:t>
            </w:r>
          </w:p>
        </w:tc>
        <w:tc>
          <w:tcPr>
            <w:tcW w:w="1503" w:type="dxa"/>
          </w:tcPr>
          <w:p w:rsidR="003B4F13" w:rsidRPr="001D327E" w:rsidRDefault="003B4F13" w:rsidP="009B0DE2">
            <w:pPr>
              <w:pStyle w:val="Tablerowlabel"/>
              <w:rPr>
                <w:highlight w:val="yellow"/>
              </w:rPr>
            </w:pPr>
            <w:r w:rsidRPr="001D327E">
              <w:t>18% (52/296)</w:t>
            </w:r>
          </w:p>
        </w:tc>
        <w:tc>
          <w:tcPr>
            <w:tcW w:w="1538" w:type="dxa"/>
          </w:tcPr>
          <w:p w:rsidR="003B4F13" w:rsidRPr="001D327E" w:rsidRDefault="003B4F13" w:rsidP="009B0DE2">
            <w:pPr>
              <w:pStyle w:val="Tablerowlabel"/>
              <w:rPr>
                <w:highlight w:val="yellow"/>
              </w:rPr>
            </w:pPr>
            <w:r w:rsidRPr="001D327E">
              <w:t>15% (45/301)</w:t>
            </w:r>
          </w:p>
        </w:tc>
        <w:tc>
          <w:tcPr>
            <w:tcW w:w="3075" w:type="dxa"/>
          </w:tcPr>
          <w:p w:rsidR="003B4F13" w:rsidRPr="001D327E" w:rsidRDefault="003B4F13" w:rsidP="003B4F13">
            <w:pPr>
              <w:pStyle w:val="Tablerowlabel"/>
            </w:pPr>
            <w:r>
              <w:t xml:space="preserve"> </w:t>
            </w:r>
            <w:r w:rsidRPr="001D327E">
              <w:t>N/A</w:t>
            </w:r>
          </w:p>
        </w:tc>
        <w:tc>
          <w:tcPr>
            <w:tcW w:w="1538" w:type="dxa"/>
          </w:tcPr>
          <w:p w:rsidR="003B4F13" w:rsidRPr="001D327E" w:rsidRDefault="003B4F13" w:rsidP="009B0DE2">
            <w:pPr>
              <w:pStyle w:val="Tablerowlabel"/>
            </w:pPr>
            <w:r w:rsidRPr="001D327E">
              <w:t>N/A</w:t>
            </w:r>
          </w:p>
        </w:tc>
      </w:tr>
      <w:tr w:rsidR="003B4F13" w:rsidRPr="001D327E" w:rsidTr="004A31A2">
        <w:tc>
          <w:tcPr>
            <w:tcW w:w="1985" w:type="dxa"/>
          </w:tcPr>
          <w:p w:rsidR="003B4F13" w:rsidRPr="001D327E" w:rsidRDefault="003B4F13" w:rsidP="009B0DE2">
            <w:pPr>
              <w:pStyle w:val="Tablerowlabel"/>
            </w:pPr>
            <w:r w:rsidRPr="001D327E">
              <w:t xml:space="preserve">No  </w:t>
            </w:r>
          </w:p>
        </w:tc>
        <w:tc>
          <w:tcPr>
            <w:tcW w:w="1503" w:type="dxa"/>
          </w:tcPr>
          <w:p w:rsidR="003B4F13" w:rsidRPr="001D327E" w:rsidRDefault="003B4F13" w:rsidP="009B0DE2">
            <w:pPr>
              <w:pStyle w:val="Tablerowlabel"/>
              <w:rPr>
                <w:highlight w:val="yellow"/>
              </w:rPr>
            </w:pPr>
            <w:r w:rsidRPr="001D327E">
              <w:t>82% (244/296)</w:t>
            </w:r>
          </w:p>
        </w:tc>
        <w:tc>
          <w:tcPr>
            <w:tcW w:w="1538" w:type="dxa"/>
          </w:tcPr>
          <w:p w:rsidR="003B4F13" w:rsidRPr="001D327E" w:rsidRDefault="003B4F13" w:rsidP="009B0DE2">
            <w:pPr>
              <w:pStyle w:val="Tablerowlabel"/>
              <w:rPr>
                <w:highlight w:val="yellow"/>
              </w:rPr>
            </w:pPr>
            <w:r w:rsidRPr="001D327E">
              <w:t>85% (256/301)</w:t>
            </w:r>
          </w:p>
        </w:tc>
        <w:tc>
          <w:tcPr>
            <w:tcW w:w="3075" w:type="dxa"/>
          </w:tcPr>
          <w:p w:rsidR="003B4F13" w:rsidRPr="001D327E" w:rsidRDefault="003B4F13" w:rsidP="003B4F13">
            <w:pPr>
              <w:pStyle w:val="Tablerowlabel"/>
            </w:pPr>
            <w:r w:rsidRPr="001D327E">
              <w:t>0.3</w:t>
            </w:r>
            <w:r>
              <w:t xml:space="preserve"> (</w:t>
            </w:r>
            <w:r w:rsidRPr="001D327E">
              <w:t>0.1</w:t>
            </w:r>
            <w:r>
              <w:t xml:space="preserve"> to</w:t>
            </w:r>
            <w:r w:rsidRPr="001D327E">
              <w:t xml:space="preserve"> 1.2</w:t>
            </w:r>
            <w:r>
              <w:t>)</w:t>
            </w:r>
          </w:p>
        </w:tc>
        <w:tc>
          <w:tcPr>
            <w:tcW w:w="1538" w:type="dxa"/>
          </w:tcPr>
          <w:p w:rsidR="003B4F13" w:rsidRPr="001D327E" w:rsidRDefault="003B4F13" w:rsidP="009B0DE2">
            <w:pPr>
              <w:pStyle w:val="Tablerowlabel"/>
            </w:pPr>
            <w:r w:rsidRPr="001D327E">
              <w:t>0.099</w:t>
            </w:r>
          </w:p>
        </w:tc>
      </w:tr>
      <w:tr w:rsidR="003B4F13" w:rsidRPr="001D327E" w:rsidTr="004A31A2">
        <w:tc>
          <w:tcPr>
            <w:tcW w:w="1985" w:type="dxa"/>
          </w:tcPr>
          <w:p w:rsidR="003B4F13" w:rsidRPr="001D327E" w:rsidRDefault="003B4F13" w:rsidP="009B0DE2">
            <w:pPr>
              <w:pStyle w:val="Tablerowlabel"/>
            </w:pPr>
            <w:r w:rsidRPr="001D327E">
              <w:t>Smoker at 12 months:</w:t>
            </w:r>
          </w:p>
        </w:tc>
        <w:tc>
          <w:tcPr>
            <w:tcW w:w="1503" w:type="dxa"/>
          </w:tcPr>
          <w:p w:rsidR="003B4F13" w:rsidRPr="001D327E" w:rsidRDefault="003B4F13" w:rsidP="009B0DE2">
            <w:pPr>
              <w:pStyle w:val="Tablerowlabel"/>
            </w:pPr>
          </w:p>
        </w:tc>
        <w:tc>
          <w:tcPr>
            <w:tcW w:w="1538" w:type="dxa"/>
          </w:tcPr>
          <w:p w:rsidR="003B4F13" w:rsidRPr="001D327E" w:rsidRDefault="003B4F13" w:rsidP="009B0DE2">
            <w:pPr>
              <w:pStyle w:val="Tablerowlabel"/>
            </w:pPr>
          </w:p>
        </w:tc>
        <w:tc>
          <w:tcPr>
            <w:tcW w:w="3075" w:type="dxa"/>
          </w:tcPr>
          <w:p w:rsidR="003B4F13" w:rsidRPr="001D327E" w:rsidRDefault="003B4F13" w:rsidP="009B0DE2">
            <w:pPr>
              <w:pStyle w:val="Tablerowlabel"/>
            </w:pPr>
          </w:p>
        </w:tc>
        <w:tc>
          <w:tcPr>
            <w:tcW w:w="1538" w:type="dxa"/>
          </w:tcPr>
          <w:p w:rsidR="003B4F13" w:rsidRPr="001D327E" w:rsidRDefault="003B4F13" w:rsidP="009B0DE2">
            <w:pPr>
              <w:pStyle w:val="Tablerowlabel"/>
            </w:pPr>
          </w:p>
        </w:tc>
      </w:tr>
      <w:tr w:rsidR="003B4F13" w:rsidRPr="001D327E" w:rsidTr="004A31A2">
        <w:tc>
          <w:tcPr>
            <w:tcW w:w="1985" w:type="dxa"/>
          </w:tcPr>
          <w:p w:rsidR="003B4F13" w:rsidRPr="001D327E" w:rsidRDefault="003B4F13" w:rsidP="009B0DE2">
            <w:pPr>
              <w:pStyle w:val="Tablerowlabel"/>
            </w:pPr>
            <w:r w:rsidRPr="001D327E">
              <w:t>Yes</w:t>
            </w:r>
          </w:p>
        </w:tc>
        <w:tc>
          <w:tcPr>
            <w:tcW w:w="1503" w:type="dxa"/>
          </w:tcPr>
          <w:p w:rsidR="003B4F13" w:rsidRPr="001D327E" w:rsidRDefault="003B4F13" w:rsidP="009B0DE2">
            <w:pPr>
              <w:pStyle w:val="Tablerowlabel"/>
              <w:rPr>
                <w:highlight w:val="yellow"/>
              </w:rPr>
            </w:pPr>
            <w:r w:rsidRPr="001D327E">
              <w:t>18% (52/291)</w:t>
            </w:r>
          </w:p>
        </w:tc>
        <w:tc>
          <w:tcPr>
            <w:tcW w:w="1538" w:type="dxa"/>
          </w:tcPr>
          <w:p w:rsidR="003B4F13" w:rsidRPr="001D327E" w:rsidRDefault="003B4F13" w:rsidP="009B0DE2">
            <w:pPr>
              <w:pStyle w:val="Tablerowlabel"/>
              <w:rPr>
                <w:highlight w:val="yellow"/>
              </w:rPr>
            </w:pPr>
            <w:r w:rsidRPr="001D327E">
              <w:t>17% (49/295)</w:t>
            </w:r>
          </w:p>
        </w:tc>
        <w:tc>
          <w:tcPr>
            <w:tcW w:w="3075" w:type="dxa"/>
          </w:tcPr>
          <w:p w:rsidR="003B4F13" w:rsidRPr="001D327E" w:rsidRDefault="003B4F13" w:rsidP="003B4F13">
            <w:pPr>
              <w:pStyle w:val="Tablerowlabel"/>
            </w:pPr>
            <w:r>
              <w:t xml:space="preserve"> </w:t>
            </w:r>
            <w:r w:rsidRPr="001D327E">
              <w:t>N/A</w:t>
            </w:r>
          </w:p>
        </w:tc>
        <w:tc>
          <w:tcPr>
            <w:tcW w:w="1538" w:type="dxa"/>
          </w:tcPr>
          <w:p w:rsidR="003B4F13" w:rsidRPr="001D327E" w:rsidRDefault="003B4F13" w:rsidP="009B0DE2">
            <w:pPr>
              <w:pStyle w:val="Tablerowlabel"/>
            </w:pPr>
            <w:r w:rsidRPr="001D327E">
              <w:t>N/A</w:t>
            </w:r>
          </w:p>
        </w:tc>
      </w:tr>
      <w:tr w:rsidR="003B4F13" w:rsidRPr="001D327E" w:rsidTr="004A31A2">
        <w:trPr>
          <w:trHeight w:val="333"/>
        </w:trPr>
        <w:tc>
          <w:tcPr>
            <w:tcW w:w="1985" w:type="dxa"/>
            <w:tcBorders>
              <w:bottom w:val="single" w:sz="4" w:space="0" w:color="auto"/>
            </w:tcBorders>
          </w:tcPr>
          <w:p w:rsidR="003B4F13" w:rsidRPr="001D327E" w:rsidRDefault="003B4F13" w:rsidP="009B0DE2">
            <w:pPr>
              <w:pStyle w:val="Tablerowlabel"/>
            </w:pPr>
            <w:r w:rsidRPr="001D327E">
              <w:t>No</w:t>
            </w:r>
          </w:p>
        </w:tc>
        <w:tc>
          <w:tcPr>
            <w:tcW w:w="1503" w:type="dxa"/>
            <w:tcBorders>
              <w:bottom w:val="single" w:sz="4" w:space="0" w:color="auto"/>
            </w:tcBorders>
          </w:tcPr>
          <w:p w:rsidR="003B4F13" w:rsidRPr="001D327E" w:rsidRDefault="003B4F13" w:rsidP="009B0DE2">
            <w:pPr>
              <w:pStyle w:val="Tablerowlabel"/>
              <w:rPr>
                <w:highlight w:val="yellow"/>
              </w:rPr>
            </w:pPr>
            <w:r w:rsidRPr="001D327E">
              <w:t>82% (239/291)</w:t>
            </w:r>
          </w:p>
        </w:tc>
        <w:tc>
          <w:tcPr>
            <w:tcW w:w="1538" w:type="dxa"/>
            <w:tcBorders>
              <w:bottom w:val="single" w:sz="4" w:space="0" w:color="auto"/>
            </w:tcBorders>
          </w:tcPr>
          <w:p w:rsidR="003B4F13" w:rsidRPr="001D327E" w:rsidRDefault="003B4F13" w:rsidP="009B0DE2">
            <w:pPr>
              <w:pStyle w:val="Tablerowlabel"/>
              <w:rPr>
                <w:highlight w:val="yellow"/>
              </w:rPr>
            </w:pPr>
            <w:r w:rsidRPr="001D327E">
              <w:t>83% (246/295)</w:t>
            </w:r>
          </w:p>
        </w:tc>
        <w:tc>
          <w:tcPr>
            <w:tcW w:w="3075" w:type="dxa"/>
            <w:tcBorders>
              <w:bottom w:val="single" w:sz="4" w:space="0" w:color="auto"/>
            </w:tcBorders>
          </w:tcPr>
          <w:p w:rsidR="003B4F13" w:rsidRPr="001D327E" w:rsidRDefault="003B4F13" w:rsidP="003B4F13">
            <w:pPr>
              <w:pStyle w:val="Tablerowlabel"/>
            </w:pPr>
            <w:r w:rsidRPr="001D327E">
              <w:t xml:space="preserve">0.4 </w:t>
            </w:r>
            <w:r>
              <w:t>(</w:t>
            </w:r>
            <w:r w:rsidRPr="001D327E">
              <w:t>0.2</w:t>
            </w:r>
            <w:r>
              <w:t xml:space="preserve"> to</w:t>
            </w:r>
            <w:r w:rsidRPr="001D327E">
              <w:t xml:space="preserve"> 1.0</w:t>
            </w:r>
            <w:r>
              <w:t>)</w:t>
            </w:r>
          </w:p>
        </w:tc>
        <w:tc>
          <w:tcPr>
            <w:tcW w:w="1538" w:type="dxa"/>
            <w:tcBorders>
              <w:bottom w:val="single" w:sz="4" w:space="0" w:color="auto"/>
            </w:tcBorders>
          </w:tcPr>
          <w:p w:rsidR="003B4F13" w:rsidRPr="001D327E" w:rsidRDefault="003B4F13" w:rsidP="009B0DE2">
            <w:pPr>
              <w:pStyle w:val="Tablerowlabel"/>
            </w:pPr>
            <w:r w:rsidRPr="001D327E">
              <w:t>0.061</w:t>
            </w:r>
          </w:p>
        </w:tc>
      </w:tr>
      <w:tr w:rsidR="007413BC" w:rsidRPr="001D327E" w:rsidTr="00766695">
        <w:trPr>
          <w:trHeight w:val="434"/>
        </w:trPr>
        <w:tc>
          <w:tcPr>
            <w:tcW w:w="9639" w:type="dxa"/>
            <w:gridSpan w:val="5"/>
            <w:tcBorders>
              <w:top w:val="single" w:sz="4" w:space="0" w:color="auto"/>
            </w:tcBorders>
          </w:tcPr>
          <w:p w:rsidR="007413BC" w:rsidRPr="00941764" w:rsidRDefault="007413BC" w:rsidP="009B0DE2">
            <w:pPr>
              <w:pStyle w:val="tablefootnote"/>
              <w:framePr w:hSpace="0" w:wrap="auto" w:vAnchor="margin" w:yAlign="inline"/>
              <w:suppressOverlap w:val="0"/>
            </w:pPr>
            <w:r w:rsidRPr="00941764">
              <w:t>All analyses are adjusted by site (Bristol, Sheffield or Southampton)</w:t>
            </w:r>
            <w:r>
              <w:t xml:space="preserve">, </w:t>
            </w:r>
            <w:r w:rsidRPr="00941764">
              <w:t>baseline QRISK2 score</w:t>
            </w:r>
            <w:r>
              <w:t xml:space="preserve"> and </w:t>
            </w:r>
            <w:r w:rsidRPr="00941764">
              <w:t>by baseline smoking category (non-sm</w:t>
            </w:r>
            <w:r>
              <w:t>oker, ex-smoker, light smoker</w:t>
            </w:r>
            <w:r w:rsidRPr="00941764">
              <w:t>,</w:t>
            </w:r>
            <w:r>
              <w:t xml:space="preserve"> moderate smoker, heavy smoker</w:t>
            </w:r>
            <w:r w:rsidRPr="00941764">
              <w:t xml:space="preserve">). GP practice is included as a random effect. </w:t>
            </w:r>
          </w:p>
        </w:tc>
      </w:tr>
    </w:tbl>
    <w:p w:rsidR="007413BC" w:rsidRDefault="007413BC" w:rsidP="009B0DE2"/>
    <w:p w:rsidR="003307A4" w:rsidRDefault="003307A4" w:rsidP="009B0DE2"/>
    <w:p w:rsidR="003307A4" w:rsidRDefault="003307A4" w:rsidP="009B0DE2"/>
    <w:p w:rsidR="003307A4" w:rsidRDefault="003307A4" w:rsidP="003307A4"/>
    <w:p w:rsidR="003307A4" w:rsidRPr="00F72BD8" w:rsidRDefault="003307A4" w:rsidP="003307A4">
      <w:pPr>
        <w:keepNext/>
        <w:keepLines/>
        <w:spacing w:before="240" w:after="120"/>
        <w:rPr>
          <w:rFonts w:ascii="Arial" w:hAnsi="Arial"/>
          <w:bCs/>
          <w:color w:val="2E74B5" w:themeColor="accent1" w:themeShade="BF"/>
        </w:rPr>
      </w:pPr>
      <w:r w:rsidRPr="00F72BD8">
        <w:rPr>
          <w:rFonts w:ascii="Arial" w:hAnsi="Arial"/>
          <w:bCs/>
          <w:color w:val="2E74B5" w:themeColor="accent1" w:themeShade="BF"/>
        </w:rPr>
        <w:lastRenderedPageBreak/>
        <w:t xml:space="preserve">Table </w:t>
      </w:r>
      <w:r>
        <w:rPr>
          <w:rFonts w:ascii="Arial" w:hAnsi="Arial"/>
          <w:bCs/>
          <w:color w:val="2E74B5" w:themeColor="accent1" w:themeShade="BF"/>
        </w:rPr>
        <w:t>6</w:t>
      </w:r>
      <w:r w:rsidRPr="00F72BD8">
        <w:rPr>
          <w:rFonts w:ascii="Arial" w:hAnsi="Arial"/>
          <w:bCs/>
          <w:color w:val="2E74B5" w:themeColor="accent1" w:themeShade="BF"/>
        </w:rPr>
        <w:t xml:space="preserve"> </w:t>
      </w:r>
      <w:r>
        <w:rPr>
          <w:rFonts w:ascii="Arial" w:hAnsi="Arial"/>
          <w:bCs/>
          <w:color w:val="2E74B5" w:themeColor="accent1" w:themeShade="BF"/>
        </w:rPr>
        <w:t>S</w:t>
      </w:r>
      <w:r w:rsidRPr="00F72BD8">
        <w:rPr>
          <w:rFonts w:ascii="Arial" w:hAnsi="Arial"/>
          <w:bCs/>
          <w:color w:val="2E74B5" w:themeColor="accent1" w:themeShade="BF"/>
        </w:rPr>
        <w:t xml:space="preserve">econdary outcomes </w:t>
      </w:r>
      <w:r w:rsidR="001A638A">
        <w:rPr>
          <w:rFonts w:ascii="Arial" w:hAnsi="Arial"/>
          <w:bCs/>
          <w:color w:val="2E74B5" w:themeColor="accent1" w:themeShade="BF"/>
        </w:rPr>
        <w:t>at 12 months follow-up</w:t>
      </w:r>
    </w:p>
    <w:tbl>
      <w:tblPr>
        <w:tblStyle w:val="TableGrid121"/>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1276"/>
        <w:gridCol w:w="567"/>
        <w:gridCol w:w="1275"/>
        <w:gridCol w:w="567"/>
        <w:gridCol w:w="1134"/>
        <w:gridCol w:w="1276"/>
        <w:gridCol w:w="851"/>
      </w:tblGrid>
      <w:tr w:rsidR="003307A4" w:rsidRPr="00E6217C" w:rsidTr="000C6BFE">
        <w:tc>
          <w:tcPr>
            <w:tcW w:w="2978" w:type="dxa"/>
            <w:tcBorders>
              <w:top w:val="single" w:sz="4" w:space="0" w:color="auto"/>
            </w:tcBorders>
          </w:tcPr>
          <w:p w:rsidR="003307A4" w:rsidRPr="00E6217C" w:rsidRDefault="003307A4" w:rsidP="000C6BFE">
            <w:pPr>
              <w:pStyle w:val="Tableheading0"/>
              <w:keepNext/>
              <w:keepLines/>
            </w:pPr>
          </w:p>
        </w:tc>
        <w:tc>
          <w:tcPr>
            <w:tcW w:w="1843" w:type="dxa"/>
            <w:gridSpan w:val="2"/>
            <w:tcBorders>
              <w:top w:val="single" w:sz="4" w:space="0" w:color="auto"/>
              <w:bottom w:val="single" w:sz="4" w:space="0" w:color="auto"/>
            </w:tcBorders>
          </w:tcPr>
          <w:p w:rsidR="001A638A" w:rsidRDefault="003307A4" w:rsidP="000C6BFE">
            <w:pPr>
              <w:pStyle w:val="Tableheading0"/>
              <w:keepNext/>
              <w:keepLines/>
              <w:jc w:val="center"/>
            </w:pPr>
            <w:r w:rsidRPr="00E6217C">
              <w:t>Usual care</w:t>
            </w:r>
          </w:p>
          <w:p w:rsidR="00F726C6" w:rsidRPr="00E6217C" w:rsidRDefault="00F726C6" w:rsidP="000C6BFE">
            <w:pPr>
              <w:pStyle w:val="Tableheading0"/>
              <w:keepNext/>
              <w:keepLines/>
              <w:jc w:val="center"/>
            </w:pPr>
            <w:r>
              <w:t>N = 3</w:t>
            </w:r>
            <w:r w:rsidR="001874B4">
              <w:t>00</w:t>
            </w:r>
          </w:p>
        </w:tc>
        <w:tc>
          <w:tcPr>
            <w:tcW w:w="1842" w:type="dxa"/>
            <w:gridSpan w:val="2"/>
            <w:tcBorders>
              <w:top w:val="single" w:sz="4" w:space="0" w:color="auto"/>
              <w:bottom w:val="single" w:sz="4" w:space="0" w:color="auto"/>
            </w:tcBorders>
          </w:tcPr>
          <w:p w:rsidR="003307A4" w:rsidRDefault="003307A4" w:rsidP="000C6BFE">
            <w:pPr>
              <w:pStyle w:val="Tableheading0"/>
              <w:keepNext/>
              <w:keepLines/>
              <w:jc w:val="center"/>
            </w:pPr>
            <w:r w:rsidRPr="00E6217C">
              <w:t>Intervention</w:t>
            </w:r>
          </w:p>
          <w:p w:rsidR="001A638A" w:rsidRPr="00E6217C" w:rsidRDefault="001874B4" w:rsidP="00F726C6">
            <w:pPr>
              <w:pStyle w:val="Tableheading0"/>
              <w:keepNext/>
              <w:keepLines/>
              <w:jc w:val="center"/>
            </w:pPr>
            <w:r>
              <w:t>N = 300</w:t>
            </w:r>
          </w:p>
        </w:tc>
        <w:tc>
          <w:tcPr>
            <w:tcW w:w="1134" w:type="dxa"/>
            <w:tcBorders>
              <w:top w:val="single" w:sz="4" w:space="0" w:color="auto"/>
            </w:tcBorders>
          </w:tcPr>
          <w:p w:rsidR="003307A4" w:rsidRPr="00E6217C" w:rsidRDefault="003307A4" w:rsidP="000C6BFE">
            <w:pPr>
              <w:pStyle w:val="Tableheading0"/>
              <w:keepNext/>
              <w:keepLines/>
            </w:pPr>
          </w:p>
        </w:tc>
        <w:tc>
          <w:tcPr>
            <w:tcW w:w="1276" w:type="dxa"/>
            <w:tcBorders>
              <w:top w:val="single" w:sz="4" w:space="0" w:color="auto"/>
            </w:tcBorders>
          </w:tcPr>
          <w:p w:rsidR="003307A4" w:rsidRPr="00E6217C" w:rsidRDefault="003307A4" w:rsidP="000C6BFE">
            <w:pPr>
              <w:pStyle w:val="Tableheading0"/>
              <w:keepNext/>
              <w:keepLines/>
            </w:pPr>
          </w:p>
        </w:tc>
        <w:tc>
          <w:tcPr>
            <w:tcW w:w="851" w:type="dxa"/>
            <w:tcBorders>
              <w:top w:val="single" w:sz="4" w:space="0" w:color="auto"/>
            </w:tcBorders>
          </w:tcPr>
          <w:p w:rsidR="003307A4" w:rsidRPr="00E6217C" w:rsidRDefault="003307A4" w:rsidP="000C6BFE">
            <w:pPr>
              <w:pStyle w:val="Tableheading0"/>
              <w:keepNext/>
              <w:keepLines/>
              <w:rPr>
                <w:i/>
              </w:rPr>
            </w:pPr>
          </w:p>
        </w:tc>
      </w:tr>
      <w:tr w:rsidR="00C069B9" w:rsidRPr="00E6217C" w:rsidTr="004A31A2">
        <w:tc>
          <w:tcPr>
            <w:tcW w:w="2978" w:type="dxa"/>
            <w:tcBorders>
              <w:bottom w:val="single" w:sz="4" w:space="0" w:color="auto"/>
            </w:tcBorders>
          </w:tcPr>
          <w:p w:rsidR="00C069B9" w:rsidRPr="00E6217C" w:rsidRDefault="00C069B9" w:rsidP="000C6BFE">
            <w:pPr>
              <w:pStyle w:val="Tableheading0"/>
              <w:keepNext/>
              <w:keepLines/>
            </w:pPr>
          </w:p>
        </w:tc>
        <w:tc>
          <w:tcPr>
            <w:tcW w:w="1276" w:type="dxa"/>
            <w:tcBorders>
              <w:top w:val="single" w:sz="4" w:space="0" w:color="auto"/>
              <w:bottom w:val="single" w:sz="4" w:space="0" w:color="auto"/>
            </w:tcBorders>
          </w:tcPr>
          <w:p w:rsidR="00C069B9" w:rsidRPr="00E6217C" w:rsidRDefault="00C069B9" w:rsidP="000C6BFE">
            <w:pPr>
              <w:pStyle w:val="Tableheading0"/>
              <w:keepNext/>
              <w:keepLines/>
            </w:pPr>
            <w:r>
              <w:t>U</w:t>
            </w:r>
            <w:r w:rsidRPr="00E6217C">
              <w:t>nadjusted mean (SD)</w:t>
            </w:r>
          </w:p>
        </w:tc>
        <w:tc>
          <w:tcPr>
            <w:tcW w:w="567" w:type="dxa"/>
            <w:tcBorders>
              <w:top w:val="single" w:sz="4" w:space="0" w:color="auto"/>
              <w:bottom w:val="single" w:sz="4" w:space="0" w:color="auto"/>
            </w:tcBorders>
          </w:tcPr>
          <w:p w:rsidR="00C069B9" w:rsidRPr="00E6217C" w:rsidRDefault="00C069B9" w:rsidP="000C6BFE">
            <w:pPr>
              <w:pStyle w:val="Tableheading0"/>
              <w:keepNext/>
              <w:keepLines/>
            </w:pPr>
            <w:r w:rsidRPr="00E6217C">
              <w:t>N</w:t>
            </w:r>
          </w:p>
        </w:tc>
        <w:tc>
          <w:tcPr>
            <w:tcW w:w="1275" w:type="dxa"/>
            <w:tcBorders>
              <w:top w:val="single" w:sz="4" w:space="0" w:color="auto"/>
              <w:bottom w:val="single" w:sz="4" w:space="0" w:color="auto"/>
            </w:tcBorders>
          </w:tcPr>
          <w:p w:rsidR="00C069B9" w:rsidRPr="00E6217C" w:rsidRDefault="00C069B9" w:rsidP="000C6BFE">
            <w:pPr>
              <w:pStyle w:val="Tableheading0"/>
              <w:keepNext/>
              <w:keepLines/>
            </w:pPr>
            <w:r>
              <w:t>U</w:t>
            </w:r>
            <w:r w:rsidRPr="00E6217C">
              <w:t>nadjusted mean (SD)</w:t>
            </w:r>
          </w:p>
        </w:tc>
        <w:tc>
          <w:tcPr>
            <w:tcW w:w="567" w:type="dxa"/>
            <w:tcBorders>
              <w:top w:val="single" w:sz="4" w:space="0" w:color="auto"/>
              <w:bottom w:val="single" w:sz="4" w:space="0" w:color="auto"/>
            </w:tcBorders>
          </w:tcPr>
          <w:p w:rsidR="00C069B9" w:rsidRPr="00E6217C" w:rsidRDefault="00C069B9" w:rsidP="000C6BFE">
            <w:pPr>
              <w:pStyle w:val="Tableheading0"/>
              <w:keepNext/>
              <w:keepLines/>
            </w:pPr>
            <w:r w:rsidRPr="00E6217C">
              <w:t>N</w:t>
            </w:r>
          </w:p>
        </w:tc>
        <w:tc>
          <w:tcPr>
            <w:tcW w:w="2410" w:type="dxa"/>
            <w:gridSpan w:val="2"/>
            <w:tcBorders>
              <w:bottom w:val="single" w:sz="4" w:space="0" w:color="auto"/>
            </w:tcBorders>
          </w:tcPr>
          <w:p w:rsidR="00C069B9" w:rsidRPr="00E6217C" w:rsidRDefault="00C069B9" w:rsidP="00B15509">
            <w:pPr>
              <w:pStyle w:val="Tableheading0"/>
              <w:keepNext/>
              <w:keepLines/>
            </w:pPr>
            <w:r w:rsidRPr="00E6217C">
              <w:t>Adjusted difference in means</w:t>
            </w:r>
            <w:r>
              <w:t xml:space="preserve"> (</w:t>
            </w:r>
            <w:r w:rsidRPr="00E6217C">
              <w:t xml:space="preserve">95% </w:t>
            </w:r>
            <w:r>
              <w:t>c</w:t>
            </w:r>
            <w:r w:rsidRPr="00E6217C">
              <w:t xml:space="preserve">onfidence </w:t>
            </w:r>
            <w:r>
              <w:t>i</w:t>
            </w:r>
            <w:r w:rsidRPr="00E6217C">
              <w:t>nterval</w:t>
            </w:r>
            <w:r>
              <w:t>)</w:t>
            </w:r>
          </w:p>
        </w:tc>
        <w:tc>
          <w:tcPr>
            <w:tcW w:w="851" w:type="dxa"/>
            <w:tcBorders>
              <w:bottom w:val="single" w:sz="4" w:space="0" w:color="auto"/>
            </w:tcBorders>
          </w:tcPr>
          <w:p w:rsidR="00C069B9" w:rsidRPr="00E6217C" w:rsidRDefault="00C069B9" w:rsidP="000C6BFE">
            <w:pPr>
              <w:pStyle w:val="Tableheading0"/>
              <w:keepNext/>
              <w:keepLines/>
            </w:pPr>
            <w:r w:rsidRPr="00E6217C">
              <w:rPr>
                <w:i/>
              </w:rPr>
              <w:t>P-</w:t>
            </w:r>
            <w:r w:rsidRPr="00E6217C">
              <w:t>value</w:t>
            </w:r>
          </w:p>
        </w:tc>
      </w:tr>
      <w:tr w:rsidR="00C069B9" w:rsidRPr="00A1654C" w:rsidTr="004A31A2">
        <w:tc>
          <w:tcPr>
            <w:tcW w:w="2978" w:type="dxa"/>
          </w:tcPr>
          <w:p w:rsidR="00C069B9" w:rsidRDefault="00C069B9" w:rsidP="001D50D2">
            <w:pPr>
              <w:pStyle w:val="Tablerowlabel"/>
              <w:keepNext/>
              <w:keepLines/>
              <w:rPr>
                <w:b/>
              </w:rPr>
            </w:pPr>
            <w:r w:rsidRPr="0088333C">
              <w:rPr>
                <w:b/>
              </w:rPr>
              <w:t>Quality of life (EQ-5D-5L)</w:t>
            </w:r>
            <w:r w:rsidR="004F0007" w:rsidRPr="00A053E4">
              <w:fldChar w:fldCharType="begin"/>
            </w:r>
            <w:r>
              <w:instrText xml:space="preserve"> ADDIN EN.CITE &lt;EndNote&gt;&lt;Cite&gt;&lt;Author&gt;van Reenen&lt;/Author&gt;&lt;Year&gt;2015&lt;/Year&gt;&lt;RecNum&gt;18261&lt;/RecNum&gt;&lt;DisplayText&gt;&lt;style face="superscript"&gt;32&lt;/style&gt;&lt;/DisplayText&gt;&lt;record&gt;&lt;rec-number&gt;18261&lt;/rec-number&gt;&lt;foreign-keys&gt;&lt;key app="EN" db-id="0v9defaes90dfnetzziv0wv1zfz0t92drzzt" timestamp="1452548593"&gt;18261&lt;/key&gt;&lt;/foreign-keys&gt;&lt;ref-type name="Electronic Article"&gt;43&lt;/ref-type&gt;&lt;contributors&gt;&lt;authors&gt;&lt;author&gt;van Reenen,M.&lt;/author&gt;&lt;author&gt;Janssen, B.&lt;/author&gt;&lt;/authors&gt;&lt;/contributors&gt;&lt;titles&gt;&lt;title&gt;EQ-5D-5L User Guide. Basic information on how to use the EQ-5D-5L instrument. Version 2.1&lt;/title&gt;&lt;/titles&gt;&lt;dates&gt;&lt;year&gt;2015&lt;/year&gt;&lt;pub-dates&gt;&lt;date&gt;11/01/2016&lt;/date&gt;&lt;/pub-dates&gt;&lt;/dates&gt;&lt;urls&gt;&lt;related-urls&gt;&lt;url&gt;http://www.euroqol.org/fileadmin/user_upload/Documenten/PDF/Folders_Flyers/EQ-5D-5L_UserGuide_2015.pdf&lt;/url&gt;&lt;/related-urls&gt;&lt;/urls&gt;&lt;/record&gt;&lt;/Cite&gt;&lt;/EndNote&gt;</w:instrText>
            </w:r>
            <w:r w:rsidR="004F0007" w:rsidRPr="00A053E4">
              <w:fldChar w:fldCharType="separate"/>
            </w:r>
            <w:r w:rsidRPr="001D50D2">
              <w:rPr>
                <w:noProof/>
                <w:vertAlign w:val="superscript"/>
              </w:rPr>
              <w:t>32</w:t>
            </w:r>
            <w:r w:rsidR="004F0007" w:rsidRPr="00A053E4">
              <w:fldChar w:fldCharType="end"/>
            </w:r>
            <w:r w:rsidRPr="00A053E4">
              <w:t xml:space="preserve"> </w:t>
            </w:r>
          </w:p>
        </w:tc>
        <w:tc>
          <w:tcPr>
            <w:tcW w:w="1276" w:type="dxa"/>
          </w:tcPr>
          <w:p w:rsidR="00C069B9" w:rsidRPr="00E6217C" w:rsidRDefault="00C069B9" w:rsidP="000C6BFE">
            <w:pPr>
              <w:pStyle w:val="Tablerowlabel"/>
              <w:keepNext/>
              <w:keepLines/>
            </w:pPr>
            <w:r>
              <w:t>0.78 (0.2)</w:t>
            </w:r>
          </w:p>
        </w:tc>
        <w:tc>
          <w:tcPr>
            <w:tcW w:w="567" w:type="dxa"/>
          </w:tcPr>
          <w:p w:rsidR="00C069B9" w:rsidRPr="00E6217C" w:rsidRDefault="00C069B9" w:rsidP="000C6BFE">
            <w:pPr>
              <w:pStyle w:val="Tablerowlabel"/>
              <w:keepNext/>
              <w:keepLines/>
            </w:pPr>
            <w:r>
              <w:t>297</w:t>
            </w:r>
          </w:p>
        </w:tc>
        <w:tc>
          <w:tcPr>
            <w:tcW w:w="1275" w:type="dxa"/>
          </w:tcPr>
          <w:p w:rsidR="00C069B9" w:rsidRPr="00E6217C" w:rsidRDefault="00C069B9" w:rsidP="000C6BFE">
            <w:pPr>
              <w:pStyle w:val="Tablerowlabel"/>
              <w:keepNext/>
              <w:keepLines/>
            </w:pPr>
            <w:r>
              <w:t>0.81 (0.2)</w:t>
            </w:r>
          </w:p>
        </w:tc>
        <w:tc>
          <w:tcPr>
            <w:tcW w:w="567" w:type="dxa"/>
          </w:tcPr>
          <w:p w:rsidR="00C069B9" w:rsidRPr="00E6217C" w:rsidRDefault="00C069B9" w:rsidP="000C6BFE">
            <w:pPr>
              <w:pStyle w:val="Tablerowlabel"/>
              <w:keepNext/>
              <w:keepLines/>
            </w:pPr>
            <w:r>
              <w:t>295</w:t>
            </w:r>
          </w:p>
        </w:tc>
        <w:tc>
          <w:tcPr>
            <w:tcW w:w="2410" w:type="dxa"/>
            <w:gridSpan w:val="2"/>
          </w:tcPr>
          <w:p w:rsidR="00C069B9" w:rsidRPr="005F7BAF" w:rsidRDefault="00C069B9" w:rsidP="00C069B9">
            <w:pPr>
              <w:pStyle w:val="Tablerowlabel"/>
              <w:keepNext/>
              <w:keepLines/>
            </w:pPr>
            <w:r w:rsidRPr="005F7BAF">
              <w:t>0.01</w:t>
            </w:r>
            <w:r>
              <w:t xml:space="preserve"> (</w:t>
            </w:r>
            <w:r w:rsidRPr="005F7BAF">
              <w:t>-0.01 to 0.03</w:t>
            </w:r>
            <w:r>
              <w:t>)</w:t>
            </w:r>
          </w:p>
        </w:tc>
        <w:tc>
          <w:tcPr>
            <w:tcW w:w="851" w:type="dxa"/>
          </w:tcPr>
          <w:p w:rsidR="00C069B9" w:rsidRPr="005F7BAF" w:rsidRDefault="00C069B9" w:rsidP="000C6BFE">
            <w:pPr>
              <w:pStyle w:val="Tablerowlabel"/>
              <w:keepNext/>
              <w:keepLines/>
            </w:pPr>
            <w:r w:rsidRPr="005F7BAF">
              <w:t>0.410</w:t>
            </w:r>
          </w:p>
        </w:tc>
      </w:tr>
      <w:tr w:rsidR="00C069B9" w:rsidRPr="00E6217C" w:rsidTr="004A31A2">
        <w:tc>
          <w:tcPr>
            <w:tcW w:w="2978" w:type="dxa"/>
          </w:tcPr>
          <w:p w:rsidR="00C069B9" w:rsidRPr="00445EE2" w:rsidRDefault="00C069B9" w:rsidP="000C6BFE">
            <w:pPr>
              <w:pStyle w:val="Tablerowlabel"/>
              <w:keepNext/>
              <w:keepLines/>
              <w:rPr>
                <w:b/>
              </w:rPr>
            </w:pPr>
            <w:r>
              <w:rPr>
                <w:b/>
              </w:rPr>
              <w:t>Patient behaviours</w:t>
            </w:r>
          </w:p>
        </w:tc>
        <w:tc>
          <w:tcPr>
            <w:tcW w:w="1276" w:type="dxa"/>
          </w:tcPr>
          <w:p w:rsidR="00C069B9" w:rsidRPr="00E6217C" w:rsidRDefault="00C069B9" w:rsidP="000C6BFE">
            <w:pPr>
              <w:pStyle w:val="Tablerowlabel"/>
              <w:keepNext/>
              <w:keepLines/>
            </w:pPr>
          </w:p>
        </w:tc>
        <w:tc>
          <w:tcPr>
            <w:tcW w:w="567" w:type="dxa"/>
          </w:tcPr>
          <w:p w:rsidR="00C069B9" w:rsidRPr="00E6217C" w:rsidRDefault="00C069B9" w:rsidP="000C6BFE">
            <w:pPr>
              <w:pStyle w:val="Tablerowlabel"/>
              <w:keepNext/>
              <w:keepLines/>
            </w:pPr>
          </w:p>
        </w:tc>
        <w:tc>
          <w:tcPr>
            <w:tcW w:w="1275" w:type="dxa"/>
          </w:tcPr>
          <w:p w:rsidR="00C069B9" w:rsidRPr="00E6217C" w:rsidRDefault="00C069B9" w:rsidP="000C6BFE">
            <w:pPr>
              <w:pStyle w:val="Tablerowlabel"/>
              <w:keepNext/>
              <w:keepLines/>
            </w:pPr>
          </w:p>
        </w:tc>
        <w:tc>
          <w:tcPr>
            <w:tcW w:w="567" w:type="dxa"/>
          </w:tcPr>
          <w:p w:rsidR="00C069B9" w:rsidRPr="00E6217C" w:rsidRDefault="00C069B9" w:rsidP="000C6BFE">
            <w:pPr>
              <w:pStyle w:val="Tablerowlabel"/>
              <w:keepNext/>
              <w:keepLines/>
            </w:pPr>
          </w:p>
        </w:tc>
        <w:tc>
          <w:tcPr>
            <w:tcW w:w="2410" w:type="dxa"/>
            <w:gridSpan w:val="2"/>
          </w:tcPr>
          <w:p w:rsidR="00C069B9" w:rsidRPr="00535C99" w:rsidRDefault="00C069B9" w:rsidP="000C6BFE">
            <w:pPr>
              <w:pStyle w:val="Tablerowlabel"/>
              <w:keepNext/>
              <w:keepLines/>
            </w:pPr>
          </w:p>
        </w:tc>
        <w:tc>
          <w:tcPr>
            <w:tcW w:w="851" w:type="dxa"/>
          </w:tcPr>
          <w:p w:rsidR="00C069B9" w:rsidRPr="00535C99" w:rsidRDefault="00C069B9" w:rsidP="000C6BFE">
            <w:pPr>
              <w:pStyle w:val="Tablerowlabel"/>
              <w:keepNext/>
              <w:keepLines/>
            </w:pPr>
          </w:p>
        </w:tc>
      </w:tr>
      <w:tr w:rsidR="00C069B9" w:rsidRPr="00E6217C" w:rsidTr="004A31A2">
        <w:tc>
          <w:tcPr>
            <w:tcW w:w="2978" w:type="dxa"/>
          </w:tcPr>
          <w:p w:rsidR="00C069B9" w:rsidRPr="00D21EE6" w:rsidRDefault="00C069B9" w:rsidP="001D50D2">
            <w:pPr>
              <w:pStyle w:val="Tablerowlabel"/>
              <w:keepNext/>
              <w:keepLines/>
            </w:pPr>
            <w:r>
              <w:t>Exercise behaviour (heiQ subscale ‘Health directed behaviour’)</w:t>
            </w:r>
            <w:r w:rsidRPr="00D21EE6">
              <w:rPr>
                <w:vertAlign w:val="superscript"/>
              </w:rPr>
              <w:t>a</w:t>
            </w:r>
            <w:r w:rsidR="004F0007" w:rsidRPr="00D21EE6">
              <w:fldChar w:fldCharType="begin">
                <w:fldData xml:space="preserve">PEVuZE5vdGU+PENpdGU+PEF1dGhvcj5Pc2Jvcm5lPC9BdXRob3I+PFllYXI+MjAwNzwvWWVhcj48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</w:fldData>
              </w:fldChar>
            </w:r>
            <w:r>
              <w:instrText xml:space="preserve"> ADDIN EN.CITE </w:instrText>
            </w:r>
            <w:r w:rsidR="004F0007">
              <w:fldChar w:fldCharType="begin">
                <w:fldData xml:space="preserve">PEVuZE5vdGU+PENpdGU+PEF1dGhvcj5Pc2Jvcm5lPC9BdXRob3I+PFllYXI+MjAwNzwvWWVhcj48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</w:fldData>
              </w:fldChar>
            </w:r>
            <w:r>
              <w:instrText xml:space="preserve"> ADDIN EN.CITE.DATA </w:instrText>
            </w:r>
            <w:r w:rsidR="004F0007">
              <w:fldChar w:fldCharType="end"/>
            </w:r>
            <w:r w:rsidR="004F0007" w:rsidRPr="00D21EE6">
              <w:fldChar w:fldCharType="separate"/>
            </w:r>
            <w:r w:rsidRPr="001D50D2">
              <w:rPr>
                <w:noProof/>
                <w:vertAlign w:val="superscript"/>
              </w:rPr>
              <w:t>33</w:t>
            </w:r>
            <w:r w:rsidR="004F0007" w:rsidRPr="00D21EE6">
              <w:fldChar w:fldCharType="end"/>
            </w:r>
          </w:p>
        </w:tc>
        <w:tc>
          <w:tcPr>
            <w:tcW w:w="1276" w:type="dxa"/>
          </w:tcPr>
          <w:p w:rsidR="00C069B9" w:rsidRPr="00E6217C" w:rsidRDefault="00C069B9" w:rsidP="000C6BFE">
            <w:pPr>
              <w:pStyle w:val="Tablerowlabel"/>
              <w:keepNext/>
              <w:keepLines/>
            </w:pPr>
            <w:r>
              <w:t xml:space="preserve">2.9 (0.8) </w:t>
            </w:r>
          </w:p>
        </w:tc>
        <w:tc>
          <w:tcPr>
            <w:tcW w:w="567" w:type="dxa"/>
          </w:tcPr>
          <w:p w:rsidR="00C069B9" w:rsidRPr="00E6217C" w:rsidRDefault="00C069B9" w:rsidP="000C6BFE">
            <w:pPr>
              <w:pStyle w:val="Tablerowlabel"/>
              <w:keepNext/>
              <w:keepLines/>
            </w:pPr>
            <w:r>
              <w:t xml:space="preserve">294 </w:t>
            </w:r>
          </w:p>
        </w:tc>
        <w:tc>
          <w:tcPr>
            <w:tcW w:w="1275" w:type="dxa"/>
          </w:tcPr>
          <w:p w:rsidR="00C069B9" w:rsidRPr="00E6217C" w:rsidRDefault="00C069B9" w:rsidP="000C6BFE">
            <w:pPr>
              <w:pStyle w:val="Tablerowlabel"/>
              <w:keepNext/>
              <w:keepLines/>
            </w:pPr>
            <w:r>
              <w:t xml:space="preserve">3.0 (0.8) </w:t>
            </w:r>
          </w:p>
        </w:tc>
        <w:tc>
          <w:tcPr>
            <w:tcW w:w="567" w:type="dxa"/>
          </w:tcPr>
          <w:p w:rsidR="00C069B9" w:rsidRPr="00E6217C" w:rsidRDefault="00C069B9" w:rsidP="000C6BFE">
            <w:pPr>
              <w:pStyle w:val="Tablerowlabel"/>
              <w:keepNext/>
              <w:keepLines/>
            </w:pPr>
            <w:r>
              <w:t xml:space="preserve">297 </w:t>
            </w:r>
          </w:p>
        </w:tc>
        <w:tc>
          <w:tcPr>
            <w:tcW w:w="2410" w:type="dxa"/>
            <w:gridSpan w:val="2"/>
          </w:tcPr>
          <w:p w:rsidR="00C069B9" w:rsidRPr="00535C99" w:rsidRDefault="00C069B9" w:rsidP="00C069B9">
            <w:pPr>
              <w:pStyle w:val="Tablerowlabel"/>
              <w:keepNext/>
              <w:keepLines/>
            </w:pPr>
            <w:r>
              <w:t xml:space="preserve">0.1 (0.0 to 0.2) </w:t>
            </w:r>
          </w:p>
        </w:tc>
        <w:tc>
          <w:tcPr>
            <w:tcW w:w="851" w:type="dxa"/>
          </w:tcPr>
          <w:p w:rsidR="00C069B9" w:rsidRPr="00535C99" w:rsidRDefault="00C069B9" w:rsidP="000C6BFE">
            <w:pPr>
              <w:pStyle w:val="Tablerowlabel"/>
              <w:keepNext/>
              <w:keepLines/>
            </w:pPr>
            <w:r>
              <w:t xml:space="preserve">0.003 </w:t>
            </w:r>
          </w:p>
        </w:tc>
      </w:tr>
      <w:tr w:rsidR="00C069B9" w:rsidRPr="00E6217C" w:rsidTr="004A31A2">
        <w:tc>
          <w:tcPr>
            <w:tcW w:w="2978" w:type="dxa"/>
          </w:tcPr>
          <w:p w:rsidR="00C069B9" w:rsidRPr="00D21EE6" w:rsidRDefault="00C069B9" w:rsidP="001D50D2">
            <w:pPr>
              <w:pStyle w:val="Tablerowlabel"/>
              <w:keepNext/>
              <w:keepLines/>
            </w:pPr>
            <w:r w:rsidRPr="00D21EE6">
              <w:t>Diet (Starting the Conversation questionnaire)</w:t>
            </w:r>
            <w:r w:rsidRPr="00DC11F5">
              <w:rPr>
                <w:vertAlign w:val="superscript"/>
              </w:rPr>
              <w:t>a</w:t>
            </w:r>
            <w:r w:rsidR="004F0007" w:rsidRPr="00D21EE6">
              <w:rPr>
                <w:rStyle w:val="simple"/>
              </w:rPr>
              <w:fldChar w:fldCharType="begin">
                <w:fldData xml:space="preserve">PEVuZE5vdGU+PENpdGU+PEF1dGhvcj5QYXh0b248L0F1dGhvcj48WWVhcj4yMDExPC9ZZWFyPjxS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</w:fldData>
              </w:fldChar>
            </w:r>
            <w:r>
              <w:rPr>
                <w:rStyle w:val="simple"/>
              </w:rPr>
              <w:instrText xml:space="preserve"> ADDIN EN.CITE </w:instrText>
            </w:r>
            <w:r w:rsidR="004F0007">
              <w:rPr>
                <w:rStyle w:val="simple"/>
              </w:rPr>
              <w:fldChar w:fldCharType="begin">
                <w:fldData xml:space="preserve">PEVuZE5vdGU+PENpdGU+PEF1dGhvcj5QYXh0b248L0F1dGhvcj48WWVhcj4yMDExPC9ZZWFyPjxS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</w:fldData>
              </w:fldChar>
            </w:r>
            <w:r>
              <w:rPr>
                <w:rStyle w:val="simple"/>
              </w:rPr>
              <w:instrText xml:space="preserve"> ADDIN EN.CITE.DATA </w:instrText>
            </w:r>
            <w:r w:rsidR="004F0007">
              <w:rPr>
                <w:rStyle w:val="simple"/>
              </w:rPr>
            </w:r>
            <w:r w:rsidR="004F0007">
              <w:rPr>
                <w:rStyle w:val="simple"/>
              </w:rPr>
              <w:fldChar w:fldCharType="end"/>
            </w:r>
            <w:r w:rsidR="004F0007" w:rsidRPr="00D21EE6">
              <w:rPr>
                <w:rStyle w:val="simple"/>
              </w:rPr>
            </w:r>
            <w:r w:rsidR="004F0007" w:rsidRPr="00D21EE6">
              <w:rPr>
                <w:rStyle w:val="simple"/>
              </w:rPr>
              <w:fldChar w:fldCharType="separate"/>
            </w:r>
            <w:r w:rsidRPr="001D50D2">
              <w:rPr>
                <w:rStyle w:val="simple"/>
                <w:noProof/>
                <w:vertAlign w:val="superscript"/>
              </w:rPr>
              <w:t>34</w:t>
            </w:r>
            <w:r w:rsidR="004F0007" w:rsidRPr="00D21EE6">
              <w:rPr>
                <w:rStyle w:val="simple"/>
              </w:rPr>
              <w:fldChar w:fldCharType="end"/>
            </w:r>
            <w:r w:rsidRPr="00D21EE6">
              <w:t xml:space="preserve"> </w:t>
            </w:r>
          </w:p>
        </w:tc>
        <w:tc>
          <w:tcPr>
            <w:tcW w:w="1276" w:type="dxa"/>
          </w:tcPr>
          <w:p w:rsidR="00C069B9" w:rsidRPr="00E6217C" w:rsidRDefault="00C069B9" w:rsidP="000C6BFE">
            <w:pPr>
              <w:pStyle w:val="Tablerowlabel"/>
              <w:keepNext/>
              <w:keepLines/>
            </w:pPr>
            <w:r>
              <w:t>10.3 (2.1)</w:t>
            </w:r>
          </w:p>
        </w:tc>
        <w:tc>
          <w:tcPr>
            <w:tcW w:w="567" w:type="dxa"/>
          </w:tcPr>
          <w:p w:rsidR="00C069B9" w:rsidRPr="00E6217C" w:rsidRDefault="00C069B9" w:rsidP="000C6BFE">
            <w:pPr>
              <w:pStyle w:val="Tablerowlabel"/>
              <w:keepNext/>
              <w:keepLines/>
            </w:pPr>
            <w:r>
              <w:t xml:space="preserve">299 </w:t>
            </w:r>
          </w:p>
        </w:tc>
        <w:tc>
          <w:tcPr>
            <w:tcW w:w="1275" w:type="dxa"/>
          </w:tcPr>
          <w:p w:rsidR="00C069B9" w:rsidRPr="00E6217C" w:rsidRDefault="00C069B9" w:rsidP="000C6BFE">
            <w:pPr>
              <w:pStyle w:val="Tablerowlabel"/>
              <w:keepNext/>
              <w:keepLines/>
            </w:pPr>
            <w:r>
              <w:t>10.9 (</w:t>
            </w:r>
            <w:r w:rsidRPr="00626AEB">
              <w:t>2.1</w:t>
            </w:r>
            <w:r>
              <w:t>)</w:t>
            </w:r>
          </w:p>
        </w:tc>
        <w:tc>
          <w:tcPr>
            <w:tcW w:w="567" w:type="dxa"/>
          </w:tcPr>
          <w:p w:rsidR="00C069B9" w:rsidRPr="00E6217C" w:rsidRDefault="00C069B9" w:rsidP="000C6BFE">
            <w:pPr>
              <w:pStyle w:val="Tablerowlabel"/>
              <w:keepNext/>
              <w:keepLines/>
            </w:pPr>
            <w:r>
              <w:t xml:space="preserve">300 </w:t>
            </w:r>
          </w:p>
        </w:tc>
        <w:tc>
          <w:tcPr>
            <w:tcW w:w="2410" w:type="dxa"/>
            <w:gridSpan w:val="2"/>
          </w:tcPr>
          <w:p w:rsidR="00C069B9" w:rsidRPr="00E6217C" w:rsidRDefault="00C069B9" w:rsidP="00C069B9">
            <w:pPr>
              <w:pStyle w:val="Tablerowlabel"/>
              <w:keepNext/>
              <w:keepLines/>
            </w:pPr>
            <w:r>
              <w:t>0.6 (0.4 to 0.9)</w:t>
            </w:r>
          </w:p>
        </w:tc>
        <w:tc>
          <w:tcPr>
            <w:tcW w:w="851" w:type="dxa"/>
          </w:tcPr>
          <w:p w:rsidR="00C069B9" w:rsidRPr="00E6217C" w:rsidRDefault="00C069B9" w:rsidP="000C6BFE">
            <w:pPr>
              <w:pStyle w:val="Tablerowlabel"/>
              <w:keepNext/>
              <w:keepLines/>
            </w:pPr>
            <w:r>
              <w:t>&lt;0.001</w:t>
            </w:r>
          </w:p>
        </w:tc>
      </w:tr>
      <w:tr w:rsidR="00C069B9" w:rsidRPr="00E6217C" w:rsidTr="004A31A2">
        <w:tc>
          <w:tcPr>
            <w:tcW w:w="2978" w:type="dxa"/>
          </w:tcPr>
          <w:p w:rsidR="00C069B9" w:rsidRPr="0088333C" w:rsidRDefault="00C069B9" w:rsidP="000C6BFE">
            <w:pPr>
              <w:pStyle w:val="Tablerowlabel"/>
              <w:keepNext/>
              <w:keepLines/>
              <w:rPr>
                <w:b/>
              </w:rPr>
            </w:pPr>
            <w:r>
              <w:rPr>
                <w:b/>
              </w:rPr>
              <w:t>Patient experience</w:t>
            </w:r>
          </w:p>
        </w:tc>
        <w:tc>
          <w:tcPr>
            <w:tcW w:w="1276" w:type="dxa"/>
          </w:tcPr>
          <w:p w:rsidR="00C069B9" w:rsidRPr="00E6217C" w:rsidRDefault="00C069B9" w:rsidP="000C6BFE">
            <w:pPr>
              <w:pStyle w:val="Tablerowlabel"/>
              <w:keepNext/>
              <w:keepLines/>
            </w:pPr>
          </w:p>
        </w:tc>
        <w:tc>
          <w:tcPr>
            <w:tcW w:w="567" w:type="dxa"/>
          </w:tcPr>
          <w:p w:rsidR="00C069B9" w:rsidRPr="00E6217C" w:rsidRDefault="00C069B9" w:rsidP="000C6BFE">
            <w:pPr>
              <w:pStyle w:val="Tablerowlabel"/>
              <w:keepNext/>
              <w:keepLines/>
            </w:pPr>
          </w:p>
        </w:tc>
        <w:tc>
          <w:tcPr>
            <w:tcW w:w="1275" w:type="dxa"/>
          </w:tcPr>
          <w:p w:rsidR="00C069B9" w:rsidRPr="00E6217C" w:rsidRDefault="00C069B9" w:rsidP="000C6BFE">
            <w:pPr>
              <w:pStyle w:val="Tablerowlabel"/>
              <w:keepNext/>
              <w:keepLines/>
            </w:pPr>
          </w:p>
        </w:tc>
        <w:tc>
          <w:tcPr>
            <w:tcW w:w="567" w:type="dxa"/>
          </w:tcPr>
          <w:p w:rsidR="00C069B9" w:rsidRPr="00E6217C" w:rsidRDefault="00C069B9" w:rsidP="000C6BFE">
            <w:pPr>
              <w:pStyle w:val="Tablerowlabel"/>
              <w:keepNext/>
              <w:keepLines/>
            </w:pPr>
          </w:p>
        </w:tc>
        <w:tc>
          <w:tcPr>
            <w:tcW w:w="2410" w:type="dxa"/>
            <w:gridSpan w:val="2"/>
          </w:tcPr>
          <w:p w:rsidR="00C069B9" w:rsidRPr="00E6217C" w:rsidRDefault="00C069B9" w:rsidP="000C6BFE">
            <w:pPr>
              <w:pStyle w:val="Tablerowlabel"/>
              <w:keepNext/>
              <w:keepLines/>
            </w:pPr>
          </w:p>
        </w:tc>
        <w:tc>
          <w:tcPr>
            <w:tcW w:w="851" w:type="dxa"/>
          </w:tcPr>
          <w:p w:rsidR="00C069B9" w:rsidRPr="00E6217C" w:rsidRDefault="00C069B9" w:rsidP="000C6BFE">
            <w:pPr>
              <w:pStyle w:val="Tablerowlabel"/>
              <w:keepNext/>
              <w:keepLines/>
            </w:pPr>
          </w:p>
        </w:tc>
      </w:tr>
      <w:tr w:rsidR="00C069B9" w:rsidRPr="00E6217C" w:rsidTr="004A31A2">
        <w:tc>
          <w:tcPr>
            <w:tcW w:w="2978" w:type="dxa"/>
          </w:tcPr>
          <w:p w:rsidR="00C069B9" w:rsidRPr="00D21EE6" w:rsidRDefault="00C069B9" w:rsidP="000C6BFE">
            <w:pPr>
              <w:pStyle w:val="Tablerowlabel"/>
              <w:keepNext/>
              <w:keepLines/>
            </w:pPr>
            <w:r w:rsidRPr="00D21EE6">
              <w:t>Satisfaction with treatment</w:t>
            </w:r>
            <w:r w:rsidRPr="00D21EE6">
              <w:rPr>
                <w:vertAlign w:val="superscript"/>
              </w:rPr>
              <w:t>a,b</w:t>
            </w:r>
          </w:p>
        </w:tc>
        <w:tc>
          <w:tcPr>
            <w:tcW w:w="1276" w:type="dxa"/>
          </w:tcPr>
          <w:p w:rsidR="00C069B9" w:rsidRPr="00E6217C" w:rsidRDefault="00C069B9" w:rsidP="000C6BFE">
            <w:pPr>
              <w:pStyle w:val="Tablerowlabel"/>
              <w:keepNext/>
              <w:keepLines/>
            </w:pPr>
            <w:r>
              <w:t xml:space="preserve">3.7 (0.8) </w:t>
            </w:r>
          </w:p>
        </w:tc>
        <w:tc>
          <w:tcPr>
            <w:tcW w:w="567" w:type="dxa"/>
          </w:tcPr>
          <w:p w:rsidR="00C069B9" w:rsidRPr="00E6217C" w:rsidRDefault="00C069B9" w:rsidP="000C6BFE">
            <w:pPr>
              <w:pStyle w:val="Tablerowlabel"/>
              <w:keepNext/>
              <w:keepLines/>
            </w:pPr>
            <w:r>
              <w:t xml:space="preserve">215 </w:t>
            </w:r>
          </w:p>
        </w:tc>
        <w:tc>
          <w:tcPr>
            <w:tcW w:w="1275" w:type="dxa"/>
          </w:tcPr>
          <w:p w:rsidR="00C069B9" w:rsidRPr="00E6217C" w:rsidRDefault="00C069B9" w:rsidP="000C6BFE">
            <w:pPr>
              <w:pStyle w:val="Tablerowlabel"/>
              <w:keepNext/>
              <w:keepLines/>
            </w:pPr>
            <w:r>
              <w:t xml:space="preserve">3.9 (0.7) </w:t>
            </w:r>
          </w:p>
        </w:tc>
        <w:tc>
          <w:tcPr>
            <w:tcW w:w="567" w:type="dxa"/>
          </w:tcPr>
          <w:p w:rsidR="00C069B9" w:rsidRPr="00E6217C" w:rsidRDefault="00C069B9" w:rsidP="000C6BFE">
            <w:pPr>
              <w:pStyle w:val="Tablerowlabel"/>
              <w:keepNext/>
              <w:keepLines/>
            </w:pPr>
            <w:r>
              <w:t xml:space="preserve">244 </w:t>
            </w:r>
          </w:p>
        </w:tc>
        <w:tc>
          <w:tcPr>
            <w:tcW w:w="2410" w:type="dxa"/>
            <w:gridSpan w:val="2"/>
          </w:tcPr>
          <w:p w:rsidR="00C069B9" w:rsidRPr="00E6217C" w:rsidRDefault="00C069B9" w:rsidP="00C069B9">
            <w:pPr>
              <w:pStyle w:val="Tablerowlabel"/>
              <w:keepNext/>
              <w:keepLines/>
            </w:pPr>
            <w:r>
              <w:t xml:space="preserve">0.1 (0.0 to 0.3) </w:t>
            </w:r>
          </w:p>
        </w:tc>
        <w:tc>
          <w:tcPr>
            <w:tcW w:w="851" w:type="dxa"/>
          </w:tcPr>
          <w:p w:rsidR="00C069B9" w:rsidRPr="00E6217C" w:rsidRDefault="00C069B9" w:rsidP="000C6BFE">
            <w:pPr>
              <w:pStyle w:val="Tablerowlabel"/>
              <w:keepNext/>
              <w:keepLines/>
            </w:pPr>
            <w:r>
              <w:t xml:space="preserve">0.032 </w:t>
            </w:r>
          </w:p>
        </w:tc>
      </w:tr>
      <w:tr w:rsidR="00C069B9" w:rsidRPr="00E6217C" w:rsidTr="004A31A2">
        <w:tc>
          <w:tcPr>
            <w:tcW w:w="2978" w:type="dxa"/>
          </w:tcPr>
          <w:p w:rsidR="00C069B9" w:rsidRPr="00D21EE6" w:rsidRDefault="00C069B9" w:rsidP="000C6BFE">
            <w:pPr>
              <w:pStyle w:val="Tablerowlabel"/>
              <w:keepNext/>
              <w:keepLines/>
            </w:pPr>
            <w:r w:rsidRPr="00D21EE6">
              <w:t>Satisfaction with amount of support received</w:t>
            </w:r>
            <w:r w:rsidRPr="00D21EE6">
              <w:rPr>
                <w:vertAlign w:val="superscript"/>
              </w:rPr>
              <w:t>a,b</w:t>
            </w:r>
          </w:p>
        </w:tc>
        <w:tc>
          <w:tcPr>
            <w:tcW w:w="1276" w:type="dxa"/>
          </w:tcPr>
          <w:p w:rsidR="00C069B9" w:rsidRPr="00E6217C" w:rsidRDefault="00C069B9" w:rsidP="000C6BFE">
            <w:pPr>
              <w:pStyle w:val="Tablerowlabel"/>
              <w:keepNext/>
              <w:keepLines/>
            </w:pPr>
            <w:r>
              <w:t xml:space="preserve">2.8 (0.6) </w:t>
            </w:r>
          </w:p>
        </w:tc>
        <w:tc>
          <w:tcPr>
            <w:tcW w:w="567" w:type="dxa"/>
          </w:tcPr>
          <w:p w:rsidR="00C069B9" w:rsidRPr="00E6217C" w:rsidRDefault="00C069B9" w:rsidP="000C6BFE">
            <w:pPr>
              <w:pStyle w:val="Tablerowlabel"/>
              <w:keepNext/>
              <w:keepLines/>
            </w:pPr>
            <w:r>
              <w:t xml:space="preserve">207 </w:t>
            </w:r>
          </w:p>
        </w:tc>
        <w:tc>
          <w:tcPr>
            <w:tcW w:w="1275" w:type="dxa"/>
          </w:tcPr>
          <w:p w:rsidR="00C069B9" w:rsidRPr="00E6217C" w:rsidRDefault="00C069B9" w:rsidP="000C6BFE">
            <w:pPr>
              <w:pStyle w:val="Tablerowlabel"/>
              <w:keepNext/>
              <w:keepLines/>
            </w:pPr>
            <w:r>
              <w:t xml:space="preserve">3.1 (0.5) </w:t>
            </w:r>
          </w:p>
        </w:tc>
        <w:tc>
          <w:tcPr>
            <w:tcW w:w="567" w:type="dxa"/>
          </w:tcPr>
          <w:p w:rsidR="00C069B9" w:rsidRPr="00E6217C" w:rsidRDefault="00C069B9" w:rsidP="000C6BFE">
            <w:pPr>
              <w:pStyle w:val="Tablerowlabel"/>
              <w:keepNext/>
              <w:keepLines/>
            </w:pPr>
            <w:r>
              <w:t xml:space="preserve">260 </w:t>
            </w:r>
          </w:p>
        </w:tc>
        <w:tc>
          <w:tcPr>
            <w:tcW w:w="2410" w:type="dxa"/>
            <w:gridSpan w:val="2"/>
          </w:tcPr>
          <w:p w:rsidR="00C069B9" w:rsidRPr="00E6217C" w:rsidRDefault="00C069B9" w:rsidP="00C069B9">
            <w:pPr>
              <w:pStyle w:val="Tablerowlabel"/>
              <w:keepNext/>
              <w:keepLines/>
            </w:pPr>
            <w:r>
              <w:t xml:space="preserve">0.3 (0.2 to 0.4) </w:t>
            </w:r>
          </w:p>
        </w:tc>
        <w:tc>
          <w:tcPr>
            <w:tcW w:w="851" w:type="dxa"/>
          </w:tcPr>
          <w:p w:rsidR="00C069B9" w:rsidRPr="00E6217C" w:rsidRDefault="00C069B9" w:rsidP="000C6BFE">
            <w:pPr>
              <w:pStyle w:val="Tablerowlabel"/>
              <w:keepNext/>
              <w:keepLines/>
            </w:pPr>
            <w:r>
              <w:t xml:space="preserve">&lt;0.001 </w:t>
            </w:r>
          </w:p>
        </w:tc>
      </w:tr>
      <w:tr w:rsidR="00C069B9" w:rsidRPr="00E6217C" w:rsidTr="004A31A2">
        <w:tc>
          <w:tcPr>
            <w:tcW w:w="2978" w:type="dxa"/>
          </w:tcPr>
          <w:p w:rsidR="00C069B9" w:rsidRPr="00D21EE6" w:rsidRDefault="00C069B9" w:rsidP="000C6BFE">
            <w:pPr>
              <w:pStyle w:val="Tablerowlabel"/>
              <w:keepNext/>
              <w:keepLines/>
            </w:pPr>
            <w:r>
              <w:t xml:space="preserve">Patient perceived </w:t>
            </w:r>
            <w:r w:rsidRPr="00D21EE6">
              <w:t>access to care</w:t>
            </w:r>
            <w:r w:rsidRPr="00D21EE6">
              <w:rPr>
                <w:vertAlign w:val="superscript"/>
              </w:rPr>
              <w:t>a,b</w:t>
            </w:r>
          </w:p>
        </w:tc>
        <w:tc>
          <w:tcPr>
            <w:tcW w:w="1276" w:type="dxa"/>
          </w:tcPr>
          <w:p w:rsidR="00C069B9" w:rsidRPr="00E6217C" w:rsidRDefault="00C069B9" w:rsidP="000C6BFE">
            <w:pPr>
              <w:pStyle w:val="Tablerowlabel"/>
              <w:keepNext/>
              <w:keepLines/>
            </w:pPr>
            <w:r>
              <w:t xml:space="preserve">5.5 (1.7) </w:t>
            </w:r>
          </w:p>
        </w:tc>
        <w:tc>
          <w:tcPr>
            <w:tcW w:w="567" w:type="dxa"/>
          </w:tcPr>
          <w:p w:rsidR="00C069B9" w:rsidRPr="00E6217C" w:rsidRDefault="00C069B9" w:rsidP="000C6BFE">
            <w:pPr>
              <w:pStyle w:val="Tablerowlabel"/>
              <w:keepNext/>
              <w:keepLines/>
            </w:pPr>
            <w:r>
              <w:t xml:space="preserve">293 </w:t>
            </w:r>
          </w:p>
        </w:tc>
        <w:tc>
          <w:tcPr>
            <w:tcW w:w="1275" w:type="dxa"/>
          </w:tcPr>
          <w:p w:rsidR="00C069B9" w:rsidRPr="00E6217C" w:rsidRDefault="00C069B9" w:rsidP="000C6BFE">
            <w:pPr>
              <w:pStyle w:val="Tablerowlabel"/>
              <w:keepNext/>
              <w:keepLines/>
            </w:pPr>
            <w:r>
              <w:t xml:space="preserve">5.8 (1.3) </w:t>
            </w:r>
          </w:p>
        </w:tc>
        <w:tc>
          <w:tcPr>
            <w:tcW w:w="567" w:type="dxa"/>
          </w:tcPr>
          <w:p w:rsidR="00C069B9" w:rsidRPr="00E6217C" w:rsidRDefault="00C069B9" w:rsidP="000C6BFE">
            <w:pPr>
              <w:pStyle w:val="Tablerowlabel"/>
              <w:keepNext/>
              <w:keepLines/>
            </w:pPr>
            <w:r>
              <w:t xml:space="preserve">287 </w:t>
            </w:r>
          </w:p>
        </w:tc>
        <w:tc>
          <w:tcPr>
            <w:tcW w:w="2410" w:type="dxa"/>
            <w:gridSpan w:val="2"/>
          </w:tcPr>
          <w:p w:rsidR="00C069B9" w:rsidRPr="00E6217C" w:rsidRDefault="00C069B9" w:rsidP="00C069B9">
            <w:pPr>
              <w:pStyle w:val="Tablerowlabel"/>
              <w:keepNext/>
              <w:keepLines/>
            </w:pPr>
            <w:r>
              <w:t xml:space="preserve">0.3 (0.0 to 0.5) </w:t>
            </w:r>
          </w:p>
        </w:tc>
        <w:tc>
          <w:tcPr>
            <w:tcW w:w="851" w:type="dxa"/>
          </w:tcPr>
          <w:p w:rsidR="00C069B9" w:rsidRPr="00E6217C" w:rsidRDefault="00C069B9" w:rsidP="000C6BFE">
            <w:pPr>
              <w:pStyle w:val="Tablerowlabel"/>
              <w:keepNext/>
              <w:keepLines/>
            </w:pPr>
            <w:r>
              <w:t xml:space="preserve">0.015 </w:t>
            </w:r>
          </w:p>
        </w:tc>
      </w:tr>
      <w:tr w:rsidR="003307A4" w:rsidRPr="00E6217C" w:rsidTr="000C6BFE">
        <w:tc>
          <w:tcPr>
            <w:tcW w:w="6096" w:type="dxa"/>
            <w:gridSpan w:val="4"/>
          </w:tcPr>
          <w:p w:rsidR="003307A4" w:rsidRPr="00D868E2" w:rsidRDefault="003307A4" w:rsidP="001D50D2">
            <w:pPr>
              <w:pStyle w:val="Tablerowlabel"/>
              <w:keepNext/>
              <w:keepLines/>
              <w:rPr>
                <w:b/>
              </w:rPr>
            </w:pPr>
            <w:r w:rsidRPr="00D868E2">
              <w:rPr>
                <w:b/>
              </w:rPr>
              <w:t>Self-management skills and self- efficacy (heiQ)</w:t>
            </w:r>
            <w:r w:rsidR="004F0007" w:rsidRPr="00D868E2">
              <w:rPr>
                <w:b/>
              </w:rPr>
              <w:fldChar w:fldCharType="begin">
                <w:fldData xml:space="preserve">PEVuZE5vdGU+PENpdGU+PEF1dGhvcj5Pc2Jvcm5lPC9BdXRob3I+PFllYXI+MjAwNzwvWWVhcj48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</w:fldData>
              </w:fldChar>
            </w:r>
            <w:r w:rsidR="001D50D2">
              <w:rPr>
                <w:b/>
              </w:rPr>
              <w:instrText xml:space="preserve"> ADDIN EN.CITE </w:instrText>
            </w:r>
            <w:r w:rsidR="004F0007">
              <w:rPr>
                <w:b/>
              </w:rPr>
              <w:fldChar w:fldCharType="begin">
                <w:fldData xml:space="preserve">PEVuZE5vdGU+PENpdGU+PEF1dGhvcj5Pc2Jvcm5lPC9BdXRob3I+PFllYXI+MjAwNzwvWWVhcj48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</w:fldData>
              </w:fldChar>
            </w:r>
            <w:r w:rsidR="001D50D2">
              <w:rPr>
                <w:b/>
              </w:rPr>
              <w:instrText xml:space="preserve"> ADDIN EN.CITE.DATA </w:instrText>
            </w:r>
            <w:r w:rsidR="004F0007">
              <w:rPr>
                <w:b/>
              </w:rPr>
            </w:r>
            <w:r w:rsidR="004F0007">
              <w:rPr>
                <w:b/>
              </w:rPr>
              <w:fldChar w:fldCharType="end"/>
            </w:r>
            <w:r w:rsidR="004F0007" w:rsidRPr="00D868E2">
              <w:rPr>
                <w:b/>
              </w:rPr>
            </w:r>
            <w:r w:rsidR="004F0007" w:rsidRPr="00D868E2">
              <w:rPr>
                <w:b/>
              </w:rPr>
              <w:fldChar w:fldCharType="separate"/>
            </w:r>
            <w:r w:rsidR="001D50D2" w:rsidRPr="001D50D2">
              <w:rPr>
                <w:b/>
                <w:noProof/>
                <w:vertAlign w:val="superscript"/>
              </w:rPr>
              <w:t>33</w:t>
            </w:r>
            <w:r w:rsidR="004F0007" w:rsidRPr="00D868E2">
              <w:rPr>
                <w:b/>
              </w:rPr>
              <w:fldChar w:fldCharType="end"/>
            </w:r>
          </w:p>
        </w:tc>
        <w:tc>
          <w:tcPr>
            <w:tcW w:w="567" w:type="dxa"/>
          </w:tcPr>
          <w:p w:rsidR="003307A4" w:rsidRPr="00E6217C" w:rsidRDefault="003307A4" w:rsidP="000C6BFE">
            <w:pPr>
              <w:pStyle w:val="Tablerowlabel"/>
              <w:keepNext/>
              <w:keepLines/>
            </w:pPr>
          </w:p>
        </w:tc>
        <w:tc>
          <w:tcPr>
            <w:tcW w:w="1134" w:type="dxa"/>
          </w:tcPr>
          <w:p w:rsidR="003307A4" w:rsidRPr="00E6217C" w:rsidRDefault="003307A4" w:rsidP="000C6BFE">
            <w:pPr>
              <w:pStyle w:val="Tablerowlabel"/>
              <w:keepNext/>
              <w:keepLines/>
            </w:pPr>
          </w:p>
        </w:tc>
        <w:tc>
          <w:tcPr>
            <w:tcW w:w="1276" w:type="dxa"/>
          </w:tcPr>
          <w:p w:rsidR="003307A4" w:rsidRPr="00E6217C" w:rsidRDefault="003307A4" w:rsidP="000C6BFE">
            <w:pPr>
              <w:pStyle w:val="Tablerowlabel"/>
              <w:keepNext/>
              <w:keepLines/>
            </w:pPr>
          </w:p>
        </w:tc>
        <w:tc>
          <w:tcPr>
            <w:tcW w:w="851" w:type="dxa"/>
          </w:tcPr>
          <w:p w:rsidR="003307A4" w:rsidRPr="00E6217C" w:rsidRDefault="003307A4" w:rsidP="000C6BFE">
            <w:pPr>
              <w:pStyle w:val="Tablerowlabel"/>
              <w:keepNext/>
              <w:keepLines/>
            </w:pPr>
          </w:p>
        </w:tc>
      </w:tr>
      <w:tr w:rsidR="00C069B9" w:rsidRPr="00E6217C" w:rsidTr="004A31A2">
        <w:tc>
          <w:tcPr>
            <w:tcW w:w="2978" w:type="dxa"/>
          </w:tcPr>
          <w:p w:rsidR="00C069B9" w:rsidRPr="00D868E2" w:rsidRDefault="00C069B9" w:rsidP="000C6BFE">
            <w:pPr>
              <w:pStyle w:val="Tablerowlabel"/>
              <w:keepNext/>
              <w:keepLines/>
            </w:pPr>
            <w:r w:rsidRPr="00D868E2">
              <w:t>Self-monitoring and insight</w:t>
            </w:r>
            <w:r w:rsidRPr="00FB1811">
              <w:rPr>
                <w:vertAlign w:val="superscript"/>
              </w:rPr>
              <w:t>a</w:t>
            </w:r>
          </w:p>
        </w:tc>
        <w:tc>
          <w:tcPr>
            <w:tcW w:w="1276" w:type="dxa"/>
          </w:tcPr>
          <w:p w:rsidR="00C069B9" w:rsidRPr="00E6217C" w:rsidRDefault="00C069B9" w:rsidP="000C6BFE">
            <w:pPr>
              <w:pStyle w:val="Tablerowlabel"/>
              <w:keepNext/>
              <w:keepLines/>
            </w:pPr>
            <w:r>
              <w:t xml:space="preserve">3.2 (0.4) </w:t>
            </w:r>
          </w:p>
        </w:tc>
        <w:tc>
          <w:tcPr>
            <w:tcW w:w="567" w:type="dxa"/>
          </w:tcPr>
          <w:p w:rsidR="00C069B9" w:rsidRPr="00E6217C" w:rsidRDefault="00C069B9" w:rsidP="000C6BFE">
            <w:pPr>
              <w:pStyle w:val="Tablerowlabel"/>
              <w:keepNext/>
              <w:keepLines/>
            </w:pPr>
            <w:r>
              <w:t xml:space="preserve">295 </w:t>
            </w:r>
          </w:p>
        </w:tc>
        <w:tc>
          <w:tcPr>
            <w:tcW w:w="1275" w:type="dxa"/>
          </w:tcPr>
          <w:p w:rsidR="00C069B9" w:rsidRPr="00E6217C" w:rsidRDefault="00C069B9" w:rsidP="000C6BFE">
            <w:pPr>
              <w:pStyle w:val="Tablerowlabel"/>
              <w:keepNext/>
              <w:keepLines/>
            </w:pPr>
            <w:r>
              <w:t xml:space="preserve">3.3 (0.4) </w:t>
            </w:r>
          </w:p>
        </w:tc>
        <w:tc>
          <w:tcPr>
            <w:tcW w:w="567" w:type="dxa"/>
          </w:tcPr>
          <w:p w:rsidR="00C069B9" w:rsidRPr="00E6217C" w:rsidRDefault="00C069B9" w:rsidP="000C6BFE">
            <w:pPr>
              <w:pStyle w:val="Tablerowlabel"/>
              <w:keepNext/>
              <w:keepLines/>
            </w:pPr>
            <w:r>
              <w:t xml:space="preserve">295 </w:t>
            </w:r>
          </w:p>
        </w:tc>
        <w:tc>
          <w:tcPr>
            <w:tcW w:w="2410" w:type="dxa"/>
            <w:gridSpan w:val="2"/>
          </w:tcPr>
          <w:p w:rsidR="00C069B9" w:rsidRPr="00E6217C" w:rsidRDefault="00C069B9" w:rsidP="00C069B9">
            <w:pPr>
              <w:pStyle w:val="Tablerowlabel"/>
              <w:keepNext/>
              <w:keepLines/>
            </w:pPr>
            <w:r>
              <w:t xml:space="preserve">0.1 (0.0 to 0.1) </w:t>
            </w:r>
          </w:p>
        </w:tc>
        <w:tc>
          <w:tcPr>
            <w:tcW w:w="851" w:type="dxa"/>
          </w:tcPr>
          <w:p w:rsidR="00C069B9" w:rsidRPr="00E6217C" w:rsidRDefault="00C069B9" w:rsidP="000C6BFE">
            <w:pPr>
              <w:pStyle w:val="Tablerowlabel"/>
              <w:keepNext/>
              <w:keepLines/>
            </w:pPr>
            <w:r>
              <w:t xml:space="preserve">0.073 </w:t>
            </w:r>
          </w:p>
        </w:tc>
      </w:tr>
      <w:tr w:rsidR="00C069B9" w:rsidRPr="00E6217C" w:rsidTr="004A31A2">
        <w:tc>
          <w:tcPr>
            <w:tcW w:w="2978" w:type="dxa"/>
          </w:tcPr>
          <w:p w:rsidR="00C069B9" w:rsidRPr="00E6217C" w:rsidRDefault="00C069B9" w:rsidP="000C6BFE">
            <w:pPr>
              <w:pStyle w:val="Tablerowlabel"/>
              <w:keepNext/>
              <w:keepLines/>
            </w:pPr>
            <w:r w:rsidRPr="00D868E2">
              <w:t>Constructive attitudes and approaches</w:t>
            </w:r>
            <w:r w:rsidRPr="00FB1811">
              <w:rPr>
                <w:vertAlign w:val="superscript"/>
              </w:rPr>
              <w:t>a</w:t>
            </w:r>
          </w:p>
        </w:tc>
        <w:tc>
          <w:tcPr>
            <w:tcW w:w="1276" w:type="dxa"/>
          </w:tcPr>
          <w:p w:rsidR="00C069B9" w:rsidRPr="00E6217C" w:rsidRDefault="00C069B9" w:rsidP="000C6BFE">
            <w:pPr>
              <w:pStyle w:val="Tablerowlabel"/>
              <w:keepNext/>
              <w:keepLines/>
              <w:tabs>
                <w:tab w:val="left" w:pos="720"/>
              </w:tabs>
            </w:pPr>
            <w:r>
              <w:t xml:space="preserve">3.3 (0.5) </w:t>
            </w:r>
          </w:p>
        </w:tc>
        <w:tc>
          <w:tcPr>
            <w:tcW w:w="567" w:type="dxa"/>
          </w:tcPr>
          <w:p w:rsidR="00C069B9" w:rsidRPr="00E6217C" w:rsidRDefault="00C069B9" w:rsidP="000C6BFE">
            <w:pPr>
              <w:pStyle w:val="Tablerowlabel"/>
              <w:keepNext/>
              <w:keepLines/>
            </w:pPr>
            <w:r>
              <w:t xml:space="preserve">296 </w:t>
            </w:r>
          </w:p>
        </w:tc>
        <w:tc>
          <w:tcPr>
            <w:tcW w:w="1275" w:type="dxa"/>
          </w:tcPr>
          <w:p w:rsidR="00C069B9" w:rsidRPr="00E6217C" w:rsidRDefault="00C069B9" w:rsidP="000C6BFE">
            <w:pPr>
              <w:pStyle w:val="Tablerowlabel"/>
              <w:keepNext/>
              <w:keepLines/>
            </w:pPr>
            <w:r>
              <w:t xml:space="preserve">3.4 (0.5) </w:t>
            </w:r>
          </w:p>
        </w:tc>
        <w:tc>
          <w:tcPr>
            <w:tcW w:w="567" w:type="dxa"/>
          </w:tcPr>
          <w:p w:rsidR="00C069B9" w:rsidRPr="00E6217C" w:rsidRDefault="00C069B9" w:rsidP="000C6BFE">
            <w:pPr>
              <w:pStyle w:val="Tablerowlabel"/>
              <w:keepNext/>
              <w:keepLines/>
            </w:pPr>
            <w:r>
              <w:t xml:space="preserve">295 </w:t>
            </w:r>
          </w:p>
        </w:tc>
        <w:tc>
          <w:tcPr>
            <w:tcW w:w="2410" w:type="dxa"/>
            <w:gridSpan w:val="2"/>
          </w:tcPr>
          <w:p w:rsidR="00C069B9" w:rsidRPr="00E6217C" w:rsidRDefault="00C069B9" w:rsidP="00C069B9">
            <w:pPr>
              <w:pStyle w:val="Tablerowlabel"/>
              <w:keepNext/>
              <w:keepLines/>
            </w:pPr>
            <w:r>
              <w:t xml:space="preserve">0.0 (0.0 to 0.1) </w:t>
            </w:r>
          </w:p>
        </w:tc>
        <w:tc>
          <w:tcPr>
            <w:tcW w:w="851" w:type="dxa"/>
          </w:tcPr>
          <w:p w:rsidR="00C069B9" w:rsidRPr="00E6217C" w:rsidRDefault="00C069B9" w:rsidP="000C6BFE">
            <w:pPr>
              <w:pStyle w:val="Tablerowlabel"/>
              <w:keepNext/>
              <w:keepLines/>
            </w:pPr>
            <w:r>
              <w:t xml:space="preserve">0.628 </w:t>
            </w:r>
          </w:p>
        </w:tc>
      </w:tr>
      <w:tr w:rsidR="00C069B9" w:rsidRPr="00E6217C" w:rsidTr="004A31A2">
        <w:tc>
          <w:tcPr>
            <w:tcW w:w="2978" w:type="dxa"/>
          </w:tcPr>
          <w:p w:rsidR="00C069B9" w:rsidRPr="00E6217C" w:rsidRDefault="00C069B9" w:rsidP="000C6BFE">
            <w:pPr>
              <w:pStyle w:val="Tablerowlabel"/>
              <w:keepNext/>
              <w:keepLines/>
            </w:pPr>
            <w:r w:rsidRPr="00D868E2">
              <w:t>Skill and technique acquisition</w:t>
            </w:r>
            <w:r w:rsidRPr="00FB1811">
              <w:rPr>
                <w:vertAlign w:val="superscript"/>
              </w:rPr>
              <w:t>a</w:t>
            </w:r>
          </w:p>
        </w:tc>
        <w:tc>
          <w:tcPr>
            <w:tcW w:w="1276" w:type="dxa"/>
          </w:tcPr>
          <w:p w:rsidR="00C069B9" w:rsidRPr="00E6217C" w:rsidRDefault="00C069B9" w:rsidP="000C6BFE">
            <w:pPr>
              <w:pStyle w:val="Tablerowlabel"/>
              <w:keepNext/>
              <w:keepLines/>
            </w:pPr>
            <w:r>
              <w:t xml:space="preserve">3.1 (0.5) </w:t>
            </w:r>
          </w:p>
        </w:tc>
        <w:tc>
          <w:tcPr>
            <w:tcW w:w="567" w:type="dxa"/>
          </w:tcPr>
          <w:p w:rsidR="00C069B9" w:rsidRPr="00E6217C" w:rsidRDefault="00C069B9" w:rsidP="000C6BFE">
            <w:pPr>
              <w:pStyle w:val="Tablerowlabel"/>
              <w:keepNext/>
              <w:keepLines/>
            </w:pPr>
            <w:r>
              <w:t xml:space="preserve">297 </w:t>
            </w:r>
          </w:p>
        </w:tc>
        <w:tc>
          <w:tcPr>
            <w:tcW w:w="1275" w:type="dxa"/>
          </w:tcPr>
          <w:p w:rsidR="00C069B9" w:rsidRPr="00E6217C" w:rsidRDefault="00C069B9" w:rsidP="000C6BFE">
            <w:pPr>
              <w:pStyle w:val="Tablerowlabel"/>
              <w:keepNext/>
              <w:keepLines/>
            </w:pPr>
            <w:r>
              <w:t xml:space="preserve">3.2 (0.5) </w:t>
            </w:r>
          </w:p>
        </w:tc>
        <w:tc>
          <w:tcPr>
            <w:tcW w:w="567" w:type="dxa"/>
          </w:tcPr>
          <w:p w:rsidR="00C069B9" w:rsidRPr="00E6217C" w:rsidRDefault="00C069B9" w:rsidP="000C6BFE">
            <w:pPr>
              <w:pStyle w:val="Tablerowlabel"/>
              <w:keepNext/>
              <w:keepLines/>
            </w:pPr>
            <w:r>
              <w:t xml:space="preserve">295 </w:t>
            </w:r>
          </w:p>
        </w:tc>
        <w:tc>
          <w:tcPr>
            <w:tcW w:w="2410" w:type="dxa"/>
            <w:gridSpan w:val="2"/>
          </w:tcPr>
          <w:p w:rsidR="00C069B9" w:rsidRPr="00E6217C" w:rsidRDefault="00C069B9" w:rsidP="00C069B9">
            <w:pPr>
              <w:pStyle w:val="Tablerowlabel"/>
              <w:keepNext/>
              <w:keepLines/>
            </w:pPr>
            <w:r>
              <w:t xml:space="preserve">0.1 (0.1 to 0.2) </w:t>
            </w:r>
          </w:p>
        </w:tc>
        <w:tc>
          <w:tcPr>
            <w:tcW w:w="851" w:type="dxa"/>
          </w:tcPr>
          <w:p w:rsidR="00C069B9" w:rsidRPr="00E6217C" w:rsidRDefault="00C069B9" w:rsidP="000C6BFE">
            <w:pPr>
              <w:pStyle w:val="Tablerowlabel"/>
              <w:keepNext/>
              <w:keepLines/>
            </w:pPr>
            <w:r>
              <w:t xml:space="preserve">&lt;0.001 </w:t>
            </w:r>
          </w:p>
        </w:tc>
      </w:tr>
      <w:tr w:rsidR="00C069B9" w:rsidRPr="00E6217C" w:rsidTr="004A31A2">
        <w:tc>
          <w:tcPr>
            <w:tcW w:w="2978" w:type="dxa"/>
          </w:tcPr>
          <w:p w:rsidR="00C069B9" w:rsidRPr="00E6217C" w:rsidRDefault="00C069B9" w:rsidP="000C6BFE">
            <w:pPr>
              <w:pStyle w:val="Tablerowlabel"/>
              <w:keepNext/>
              <w:keepLines/>
            </w:pPr>
            <w:r w:rsidRPr="00D868E2">
              <w:t>Health services navigation</w:t>
            </w:r>
            <w:r w:rsidRPr="00FB1811">
              <w:rPr>
                <w:vertAlign w:val="superscript"/>
              </w:rPr>
              <w:t>a</w:t>
            </w:r>
          </w:p>
        </w:tc>
        <w:tc>
          <w:tcPr>
            <w:tcW w:w="1276" w:type="dxa"/>
          </w:tcPr>
          <w:p w:rsidR="00C069B9" w:rsidRPr="00E6217C" w:rsidRDefault="00C069B9" w:rsidP="000C6BFE">
            <w:pPr>
              <w:pStyle w:val="Tablerowlabel"/>
              <w:keepNext/>
              <w:keepLines/>
            </w:pPr>
            <w:r>
              <w:t xml:space="preserve">3.1 (0.6) </w:t>
            </w:r>
          </w:p>
        </w:tc>
        <w:tc>
          <w:tcPr>
            <w:tcW w:w="567" w:type="dxa"/>
          </w:tcPr>
          <w:p w:rsidR="00C069B9" w:rsidRPr="00E6217C" w:rsidRDefault="00C069B9" w:rsidP="000C6BFE">
            <w:pPr>
              <w:pStyle w:val="Tablerowlabel"/>
              <w:keepNext/>
              <w:keepLines/>
            </w:pPr>
            <w:r>
              <w:t xml:space="preserve">296 </w:t>
            </w:r>
          </w:p>
        </w:tc>
        <w:tc>
          <w:tcPr>
            <w:tcW w:w="1275" w:type="dxa"/>
          </w:tcPr>
          <w:p w:rsidR="00C069B9" w:rsidRPr="00E6217C" w:rsidRDefault="00C069B9" w:rsidP="000C6BFE">
            <w:pPr>
              <w:pStyle w:val="Tablerowlabel"/>
              <w:keepNext/>
              <w:keepLines/>
            </w:pPr>
            <w:r>
              <w:t xml:space="preserve">3.2 (0.5) </w:t>
            </w:r>
          </w:p>
        </w:tc>
        <w:tc>
          <w:tcPr>
            <w:tcW w:w="567" w:type="dxa"/>
          </w:tcPr>
          <w:p w:rsidR="00C069B9" w:rsidRPr="00E6217C" w:rsidRDefault="00C069B9" w:rsidP="000C6BFE">
            <w:pPr>
              <w:pStyle w:val="Tablerowlabel"/>
              <w:keepNext/>
              <w:keepLines/>
            </w:pPr>
            <w:r>
              <w:t xml:space="preserve">297 </w:t>
            </w:r>
          </w:p>
        </w:tc>
        <w:tc>
          <w:tcPr>
            <w:tcW w:w="2410" w:type="dxa"/>
            <w:gridSpan w:val="2"/>
          </w:tcPr>
          <w:p w:rsidR="00C069B9" w:rsidRPr="00E6217C" w:rsidRDefault="00C069B9" w:rsidP="00C069B9">
            <w:pPr>
              <w:pStyle w:val="Tablerowlabel"/>
              <w:keepNext/>
              <w:keepLines/>
            </w:pPr>
            <w:r>
              <w:t xml:space="preserve">0.0 (0.0 to 0.1) </w:t>
            </w:r>
          </w:p>
        </w:tc>
        <w:tc>
          <w:tcPr>
            <w:tcW w:w="851" w:type="dxa"/>
          </w:tcPr>
          <w:p w:rsidR="00C069B9" w:rsidRPr="00E6217C" w:rsidRDefault="00C069B9" w:rsidP="000C6BFE">
            <w:pPr>
              <w:pStyle w:val="Tablerowlabel"/>
              <w:keepNext/>
              <w:keepLines/>
            </w:pPr>
            <w:r>
              <w:t xml:space="preserve">0.268 </w:t>
            </w:r>
          </w:p>
        </w:tc>
      </w:tr>
      <w:tr w:rsidR="00C069B9" w:rsidRPr="00E6217C" w:rsidTr="004A31A2">
        <w:tc>
          <w:tcPr>
            <w:tcW w:w="4254" w:type="dxa"/>
            <w:gridSpan w:val="2"/>
          </w:tcPr>
          <w:p w:rsidR="00C069B9" w:rsidRPr="00E6217C" w:rsidRDefault="00C069B9" w:rsidP="001D50D2">
            <w:pPr>
              <w:pStyle w:val="Tablerowlabel"/>
              <w:keepNext/>
              <w:keepLines/>
            </w:pPr>
            <w:r>
              <w:rPr>
                <w:b/>
              </w:rPr>
              <w:t>Medication a</w:t>
            </w:r>
            <w:r w:rsidRPr="00D868E2">
              <w:rPr>
                <w:b/>
              </w:rPr>
              <w:t>dherence (Morisky)</w:t>
            </w:r>
            <w:r w:rsidR="004F0007" w:rsidRPr="00D868E2">
              <w:rPr>
                <w:b/>
              </w:rPr>
              <w:fldChar w:fldCharType="begin"/>
            </w:r>
            <w:r>
              <w:rPr>
                <w:b/>
              </w:rPr>
              <w:instrText xml:space="preserve"> ADDIN EN.CITE &lt;EndNote&gt;&lt;Cite&gt;&lt;Author&gt;Morisky&lt;/Author&gt;&lt;Year&gt;1986&lt;/Year&gt;&lt;RecNum&gt;9539&lt;/RecNum&gt;&lt;DisplayText&gt;&lt;style face="superscript"&gt;35&lt;/style&gt;&lt;/DisplayText&gt;&lt;record&gt;&lt;rec-number&gt;9539&lt;/rec-number&gt;&lt;foreign-keys&gt;&lt;key app="EN" db-id="0v9defaes90dfnetzziv0wv1zfz0t92drzzt" timestamp="1355482668"&gt;9539&lt;/key&gt;&lt;key app="ENWeb" db-id=""&gt;0&lt;/key&gt;&lt;/foreign-keys&gt;&lt;ref-type name="Journal Article"&gt;17&lt;/ref-type&gt;&lt;contributors&gt;&lt;authors&gt;&lt;author&gt;Morisky, D. E.&lt;/author&gt;&lt;author&gt;Green, L. W.&lt;/author&gt;&lt;author&gt;Levine, D. M.&lt;/author&gt;&lt;/authors&gt;&lt;/contributors&gt;&lt;titles&gt;&lt;title&gt;Concurrent and predictive validity of a self-reported measure of medication adherence&lt;/title&gt;&lt;secondary-title&gt;Medical Care&lt;/secondary-title&gt;&lt;alt-title&gt;Medical care&lt;/alt-title&gt;&lt;/titles&gt;&lt;periodical&gt;&lt;full-title&gt;Medical Care&lt;/full-title&gt;&lt;abbr-1&gt;Med. Care&lt;/abbr-1&gt;&lt;abbr-2&gt;Med Care&lt;/abbr-2&gt;&lt;/periodical&gt;&lt;alt-periodical&gt;&lt;full-title&gt;Medical Care&lt;/full-title&gt;&lt;abbr-1&gt;Med. Care&lt;/abbr-1&gt;&lt;abbr-2&gt;Med Care&lt;/abbr-2&gt;&lt;/alt-periodical&gt;&lt;pages&gt;67-74&lt;/pages&gt;&lt;volume&gt;24&lt;/volume&gt;&lt;number&gt;1&lt;/number&gt;&lt;edition&gt;1986/01/01&lt;/edition&gt;&lt;keywords&gt;&lt;keyword&gt;Humans&lt;/keyword&gt;&lt;keyword&gt;Hypertension/ drug therapy&lt;/keyword&gt;&lt;keyword&gt;Medical History Taking&lt;/keyword&gt;&lt;keyword&gt;Outpatient Clinics, Hospital&lt;/keyword&gt;&lt;keyword&gt;Patient Compliance&lt;/keyword&gt;&lt;keyword&gt;Patient Education as Topic&lt;/keyword&gt;&lt;keyword&gt;Physician-Patient Relations&lt;/keyword&gt;&lt;keyword&gt;Probability&lt;/keyword&gt;&lt;keyword&gt;Psychometrics&lt;/keyword&gt;&lt;/keywords&gt;&lt;dates&gt;&lt;year&gt;1986&lt;/year&gt;&lt;pub-dates&gt;&lt;date&gt;Jan&lt;/date&gt;&lt;/pub-dates&gt;&lt;/dates&gt;&lt;isbn&gt;0025-7079 (Print)&amp;#xD;0025-7079 (Linking)&lt;/isbn&gt;&lt;accession-num&gt;3945130&lt;/accession-num&gt;&lt;urls&gt;&lt;/urls&gt;&lt;remote-database-provider&gt;NLM&lt;/remote-database-provider&gt;&lt;language&gt;eng&lt;/language&gt;&lt;/record&gt;&lt;/Cite&gt;&lt;/EndNote&gt;</w:instrText>
            </w:r>
            <w:r w:rsidR="004F0007" w:rsidRPr="00D868E2">
              <w:rPr>
                <w:b/>
              </w:rPr>
              <w:fldChar w:fldCharType="separate"/>
            </w:r>
            <w:r w:rsidRPr="001D50D2">
              <w:rPr>
                <w:b/>
                <w:noProof/>
                <w:vertAlign w:val="superscript"/>
              </w:rPr>
              <w:t>35</w:t>
            </w:r>
            <w:r w:rsidR="004F0007" w:rsidRPr="00D868E2">
              <w:rPr>
                <w:b/>
              </w:rPr>
              <w:fldChar w:fldCharType="end"/>
            </w:r>
            <w:r w:rsidRPr="00D868E2">
              <w:rPr>
                <w:b/>
              </w:rPr>
              <w:t xml:space="preserve"> </w:t>
            </w:r>
            <w:r w:rsidRPr="00FB1811">
              <w:rPr>
                <w:b/>
                <w:vertAlign w:val="superscript"/>
              </w:rPr>
              <w:t>a</w:t>
            </w:r>
          </w:p>
        </w:tc>
        <w:tc>
          <w:tcPr>
            <w:tcW w:w="567" w:type="dxa"/>
          </w:tcPr>
          <w:p w:rsidR="00C069B9" w:rsidRPr="00E6217C" w:rsidRDefault="00C069B9" w:rsidP="000C6BFE">
            <w:pPr>
              <w:pStyle w:val="Tablerowlabel"/>
              <w:keepNext/>
              <w:keepLines/>
            </w:pPr>
          </w:p>
        </w:tc>
        <w:tc>
          <w:tcPr>
            <w:tcW w:w="1275" w:type="dxa"/>
          </w:tcPr>
          <w:p w:rsidR="00C069B9" w:rsidRPr="00E6217C" w:rsidRDefault="00C069B9" w:rsidP="000C6BFE">
            <w:pPr>
              <w:pStyle w:val="Tablerowlabel"/>
              <w:keepNext/>
              <w:keepLines/>
            </w:pPr>
          </w:p>
        </w:tc>
        <w:tc>
          <w:tcPr>
            <w:tcW w:w="567" w:type="dxa"/>
          </w:tcPr>
          <w:p w:rsidR="00C069B9" w:rsidRPr="00E6217C" w:rsidRDefault="00C069B9" w:rsidP="000C6BFE">
            <w:pPr>
              <w:pStyle w:val="Tablerowlabel"/>
              <w:keepNext/>
              <w:keepLines/>
            </w:pPr>
          </w:p>
        </w:tc>
        <w:tc>
          <w:tcPr>
            <w:tcW w:w="2410" w:type="dxa"/>
            <w:gridSpan w:val="2"/>
          </w:tcPr>
          <w:p w:rsidR="00C069B9" w:rsidRPr="00E6217C" w:rsidRDefault="00C069B9" w:rsidP="000C6BFE">
            <w:pPr>
              <w:pStyle w:val="Tablerowlabel"/>
              <w:keepNext/>
              <w:keepLines/>
            </w:pPr>
          </w:p>
        </w:tc>
        <w:tc>
          <w:tcPr>
            <w:tcW w:w="851" w:type="dxa"/>
          </w:tcPr>
          <w:p w:rsidR="00C069B9" w:rsidRPr="00E6217C" w:rsidRDefault="00C069B9" w:rsidP="000C6BFE">
            <w:pPr>
              <w:pStyle w:val="Tablerowlabel"/>
              <w:keepNext/>
              <w:keepLines/>
            </w:pPr>
          </w:p>
        </w:tc>
      </w:tr>
      <w:tr w:rsidR="00C069B9" w:rsidRPr="00E6217C" w:rsidTr="004A31A2">
        <w:tc>
          <w:tcPr>
            <w:tcW w:w="2978" w:type="dxa"/>
          </w:tcPr>
          <w:p w:rsidR="00C069B9" w:rsidRPr="007276FA" w:rsidRDefault="00C069B9" w:rsidP="000C6BFE">
            <w:pPr>
              <w:pStyle w:val="Tablerowlabel"/>
              <w:keepNext/>
              <w:keepLines/>
            </w:pPr>
            <w:r w:rsidRPr="007276FA">
              <w:t>Anti-hypertensives</w:t>
            </w:r>
            <w:r w:rsidR="004F0007" w:rsidRPr="00F11B36">
              <w:rPr>
                <w:vertAlign w:val="superscript"/>
              </w:rPr>
              <w:t>c</w:t>
            </w:r>
          </w:p>
        </w:tc>
        <w:tc>
          <w:tcPr>
            <w:tcW w:w="1276" w:type="dxa"/>
          </w:tcPr>
          <w:p w:rsidR="00C069B9" w:rsidRPr="00E6217C" w:rsidRDefault="00C069B9" w:rsidP="000C6BFE">
            <w:pPr>
              <w:pStyle w:val="Tablerowlabel"/>
              <w:keepNext/>
              <w:keepLines/>
            </w:pPr>
            <w:r>
              <w:t xml:space="preserve">3.8 (0.5) </w:t>
            </w:r>
          </w:p>
        </w:tc>
        <w:tc>
          <w:tcPr>
            <w:tcW w:w="567" w:type="dxa"/>
          </w:tcPr>
          <w:p w:rsidR="00C069B9" w:rsidRPr="00E6217C" w:rsidRDefault="00C069B9" w:rsidP="000C6BFE">
            <w:pPr>
              <w:pStyle w:val="Tablerowlabel"/>
              <w:keepNext/>
              <w:keepLines/>
            </w:pPr>
            <w:r>
              <w:t xml:space="preserve">194 </w:t>
            </w:r>
          </w:p>
        </w:tc>
        <w:tc>
          <w:tcPr>
            <w:tcW w:w="1275" w:type="dxa"/>
          </w:tcPr>
          <w:p w:rsidR="00C069B9" w:rsidRPr="00E6217C" w:rsidRDefault="00C069B9" w:rsidP="000C6BFE">
            <w:pPr>
              <w:pStyle w:val="Tablerowlabel"/>
              <w:keepNext/>
              <w:keepLines/>
            </w:pPr>
            <w:r>
              <w:t xml:space="preserve">3.9 (0.3) </w:t>
            </w:r>
          </w:p>
        </w:tc>
        <w:tc>
          <w:tcPr>
            <w:tcW w:w="567" w:type="dxa"/>
          </w:tcPr>
          <w:p w:rsidR="00C069B9" w:rsidRPr="00E6217C" w:rsidRDefault="00C069B9" w:rsidP="000C6BFE">
            <w:pPr>
              <w:pStyle w:val="Tablerowlabel"/>
              <w:keepNext/>
              <w:keepLines/>
            </w:pPr>
            <w:r>
              <w:t xml:space="preserve">203 </w:t>
            </w:r>
          </w:p>
        </w:tc>
        <w:tc>
          <w:tcPr>
            <w:tcW w:w="2410" w:type="dxa"/>
            <w:gridSpan w:val="2"/>
          </w:tcPr>
          <w:p w:rsidR="00C069B9" w:rsidRPr="00E6217C" w:rsidRDefault="00C069B9" w:rsidP="00C069B9">
            <w:pPr>
              <w:pStyle w:val="Tablerowlabel"/>
              <w:keepNext/>
              <w:keepLines/>
            </w:pPr>
            <w:r>
              <w:t xml:space="preserve">0.1 (0.0 to 0.2) </w:t>
            </w:r>
          </w:p>
        </w:tc>
        <w:tc>
          <w:tcPr>
            <w:tcW w:w="851" w:type="dxa"/>
          </w:tcPr>
          <w:p w:rsidR="00C069B9" w:rsidRPr="00E6217C" w:rsidRDefault="00C069B9" w:rsidP="000C6BFE">
            <w:pPr>
              <w:pStyle w:val="Tablerowlabel"/>
              <w:keepNext/>
              <w:keepLines/>
            </w:pPr>
            <w:r>
              <w:t xml:space="preserve">0.013 </w:t>
            </w:r>
          </w:p>
        </w:tc>
      </w:tr>
      <w:tr w:rsidR="00C069B9" w:rsidRPr="00E6217C" w:rsidTr="004A31A2">
        <w:tc>
          <w:tcPr>
            <w:tcW w:w="2978" w:type="dxa"/>
          </w:tcPr>
          <w:p w:rsidR="00C069B9" w:rsidRPr="007276FA" w:rsidRDefault="00C069B9" w:rsidP="000C6BFE">
            <w:pPr>
              <w:pStyle w:val="Tablerowlabel"/>
              <w:keepNext/>
              <w:keepLines/>
            </w:pPr>
            <w:r w:rsidRPr="007276FA">
              <w:t>Statins</w:t>
            </w:r>
            <w:r w:rsidR="004F0007" w:rsidRPr="00F11B36">
              <w:rPr>
                <w:vertAlign w:val="superscript"/>
              </w:rPr>
              <w:t>c</w:t>
            </w:r>
          </w:p>
        </w:tc>
        <w:tc>
          <w:tcPr>
            <w:tcW w:w="1276" w:type="dxa"/>
          </w:tcPr>
          <w:p w:rsidR="00C069B9" w:rsidRPr="00E6217C" w:rsidRDefault="00C069B9" w:rsidP="000C6BFE">
            <w:pPr>
              <w:pStyle w:val="Tablerowlabel"/>
              <w:keepNext/>
              <w:keepLines/>
            </w:pPr>
            <w:r>
              <w:t xml:space="preserve">3.6 (0.8) </w:t>
            </w:r>
          </w:p>
        </w:tc>
        <w:tc>
          <w:tcPr>
            <w:tcW w:w="567" w:type="dxa"/>
          </w:tcPr>
          <w:p w:rsidR="00C069B9" w:rsidRPr="00E6217C" w:rsidRDefault="00C069B9" w:rsidP="000C6BFE">
            <w:pPr>
              <w:pStyle w:val="Tablerowlabel"/>
              <w:keepNext/>
              <w:keepLines/>
            </w:pPr>
            <w:r>
              <w:t xml:space="preserve">165 </w:t>
            </w:r>
          </w:p>
        </w:tc>
        <w:tc>
          <w:tcPr>
            <w:tcW w:w="1275" w:type="dxa"/>
          </w:tcPr>
          <w:p w:rsidR="00C069B9" w:rsidRPr="00E6217C" w:rsidRDefault="00C069B9" w:rsidP="000C6BFE">
            <w:pPr>
              <w:pStyle w:val="Tablerowlabel"/>
              <w:keepNext/>
              <w:keepLines/>
            </w:pPr>
            <w:r>
              <w:t xml:space="preserve">3.8 (0.5) </w:t>
            </w:r>
          </w:p>
        </w:tc>
        <w:tc>
          <w:tcPr>
            <w:tcW w:w="567" w:type="dxa"/>
          </w:tcPr>
          <w:p w:rsidR="00C069B9" w:rsidRPr="00E6217C" w:rsidRDefault="00C069B9" w:rsidP="000C6BFE">
            <w:pPr>
              <w:pStyle w:val="Tablerowlabel"/>
              <w:keepNext/>
              <w:keepLines/>
            </w:pPr>
            <w:r>
              <w:t xml:space="preserve">169 </w:t>
            </w:r>
          </w:p>
        </w:tc>
        <w:tc>
          <w:tcPr>
            <w:tcW w:w="2410" w:type="dxa"/>
            <w:gridSpan w:val="2"/>
          </w:tcPr>
          <w:p w:rsidR="00C069B9" w:rsidRPr="00E6217C" w:rsidRDefault="00C069B9" w:rsidP="00C069B9">
            <w:pPr>
              <w:pStyle w:val="Tablerowlabel"/>
              <w:keepNext/>
              <w:keepLines/>
            </w:pPr>
            <w:r>
              <w:t xml:space="preserve">0.2 (0.1 to 0.3) </w:t>
            </w:r>
          </w:p>
        </w:tc>
        <w:tc>
          <w:tcPr>
            <w:tcW w:w="851" w:type="dxa"/>
          </w:tcPr>
          <w:p w:rsidR="00C069B9" w:rsidRPr="00E6217C" w:rsidRDefault="00C069B9" w:rsidP="000C6BFE">
            <w:pPr>
              <w:pStyle w:val="Tablerowlabel"/>
              <w:keepNext/>
              <w:keepLines/>
            </w:pPr>
            <w:r>
              <w:t xml:space="preserve">0.005 </w:t>
            </w:r>
          </w:p>
        </w:tc>
      </w:tr>
      <w:tr w:rsidR="00C069B9" w:rsidRPr="00E6217C" w:rsidTr="004A31A2">
        <w:tc>
          <w:tcPr>
            <w:tcW w:w="2978" w:type="dxa"/>
          </w:tcPr>
          <w:p w:rsidR="00C069B9" w:rsidRPr="007276FA" w:rsidRDefault="00C069B9" w:rsidP="001D50D2">
            <w:pPr>
              <w:pStyle w:val="Tablerowlabel"/>
              <w:keepNext/>
              <w:keepLines/>
            </w:pPr>
            <w:r w:rsidRPr="00D868E2">
              <w:rPr>
                <w:b/>
              </w:rPr>
              <w:t>Health literacy (eHEALs)</w:t>
            </w:r>
            <w:r w:rsidR="004F0007">
              <w:rPr>
                <w:b/>
              </w:rPr>
              <w:fldChar w:fldCharType="begin"/>
            </w:r>
            <w:r>
              <w:rPr>
                <w:b/>
              </w:rPr>
              <w:instrText xml:space="preserve"> ADDIN EN.CITE &lt;EndNote&gt;&lt;Cite&gt;&lt;Author&gt;Norman&lt;/Author&gt;&lt;Year&gt;2006&lt;/Year&gt;&lt;RecNum&gt;17090&lt;/RecNum&gt;&lt;DisplayText&gt;&lt;style face="superscript"&gt;36&lt;/style&gt;&lt;/DisplayText&gt;&lt;record&gt;&lt;rec-number&gt;17090&lt;/rec-number&gt;&lt;foreign-keys&gt;&lt;key app="EN" db-id="0v9defaes90dfnetzziv0wv1zfz0t92drzzt" timestamp="1423570219"&gt;17090&lt;/key&gt;&lt;/foreign-keys&gt;&lt;ref-type name="Journal Article"&gt;17&lt;/ref-type&gt;&lt;contributors&gt;&lt;authors&gt;&lt;author&gt;Norman, D. Cameron&lt;/author&gt;&lt;author&gt;Skinner, A. Harvey&lt;/author&gt;&lt;/authors&gt;&lt;/contributors&gt;&lt;titles&gt;&lt;title&gt;eHEALS: The eHealth Literacy Scale&lt;/title&gt;&lt;secondary-title&gt;J Med Internet Res&lt;/secondary-title&gt;&lt;/titles&gt;&lt;periodical&gt;&lt;full-title&gt;J Med Internet Res&lt;/full-title&gt;&lt;abbr-1&gt;Journal of medical Internet research&lt;/abbr-1&gt;&lt;/periodical&gt;&lt;pages&gt;e27&lt;/pages&gt;&lt;volume&gt;8&lt;/volume&gt;&lt;number&gt;4&lt;/number&gt;&lt;keywords&gt;&lt;keyword&gt;Internet&lt;/keyword&gt;&lt;keyword&gt;literacy&lt;/keyword&gt;&lt;keyword&gt;public health&lt;/keyword&gt;&lt;keyword&gt;psychometrics&lt;/keyword&gt;&lt;keyword&gt;quantitative evaluation&lt;/keyword&gt;&lt;/keywords&gt;&lt;dates&gt;&lt;year&gt;2006&lt;/year&gt;&lt;pub-dates&gt;&lt;date&gt;2006/11/14&lt;/date&gt;&lt;/pub-dates&gt;&lt;/dates&gt;&lt;urls&gt;&lt;related-urls&gt;&lt;url&gt;http://www.jmir.org/2006/4/e27/&lt;/url&gt;&lt;url&gt;http://www.ncbi.nlm.nih.gov/pubmed/&lt;/url&gt;&lt;/related-urls&gt;&lt;/urls&gt;&lt;electronic-resource-num&gt;10.2196/jmir.8.4.e27&lt;/electronic-resource-num&gt;&lt;/record&gt;&lt;/Cite&gt;&lt;/EndNote&gt;</w:instrText>
            </w:r>
            <w:r w:rsidR="004F0007">
              <w:rPr>
                <w:b/>
              </w:rPr>
              <w:fldChar w:fldCharType="separate"/>
            </w:r>
            <w:r w:rsidRPr="001D50D2">
              <w:rPr>
                <w:b/>
                <w:noProof/>
                <w:vertAlign w:val="superscript"/>
              </w:rPr>
              <w:t>36</w:t>
            </w:r>
            <w:r w:rsidR="004F0007">
              <w:rPr>
                <w:b/>
              </w:rPr>
              <w:fldChar w:fldCharType="end"/>
            </w:r>
            <w:r w:rsidRPr="00D868E2">
              <w:rPr>
                <w:b/>
              </w:rPr>
              <w:t xml:space="preserve"> </w:t>
            </w:r>
            <w:r w:rsidRPr="00FB1811">
              <w:rPr>
                <w:b/>
                <w:vertAlign w:val="superscript"/>
              </w:rPr>
              <w:t>a</w:t>
            </w:r>
          </w:p>
        </w:tc>
        <w:tc>
          <w:tcPr>
            <w:tcW w:w="1276" w:type="dxa"/>
          </w:tcPr>
          <w:p w:rsidR="00C069B9" w:rsidRDefault="00C069B9" w:rsidP="000C6BFE">
            <w:pPr>
              <w:pStyle w:val="Tablerowlabel"/>
              <w:keepNext/>
              <w:keepLines/>
            </w:pPr>
            <w:r>
              <w:t>3.9 (</w:t>
            </w:r>
            <w:r w:rsidRPr="006A3F3D">
              <w:t>0.7</w:t>
            </w:r>
            <w:r>
              <w:t>)</w:t>
            </w:r>
          </w:p>
        </w:tc>
        <w:tc>
          <w:tcPr>
            <w:tcW w:w="567" w:type="dxa"/>
          </w:tcPr>
          <w:p w:rsidR="00C069B9" w:rsidRDefault="00C069B9" w:rsidP="000C6BFE">
            <w:pPr>
              <w:pStyle w:val="Tablerowlabel"/>
              <w:keepNext/>
              <w:keepLines/>
            </w:pPr>
            <w:r>
              <w:t>296</w:t>
            </w:r>
          </w:p>
        </w:tc>
        <w:tc>
          <w:tcPr>
            <w:tcW w:w="1275" w:type="dxa"/>
          </w:tcPr>
          <w:p w:rsidR="00C069B9" w:rsidRDefault="00C069B9" w:rsidP="000C6BFE">
            <w:pPr>
              <w:pStyle w:val="Tablerowlabel"/>
              <w:keepNext/>
              <w:keepLines/>
            </w:pPr>
            <w:r w:rsidRPr="006A3F3D">
              <w:t>4.0</w:t>
            </w:r>
            <w:r>
              <w:t xml:space="preserve"> (</w:t>
            </w:r>
            <w:r w:rsidRPr="006A3F3D">
              <w:t>0.7</w:t>
            </w:r>
            <w:r>
              <w:t>)</w:t>
            </w:r>
          </w:p>
        </w:tc>
        <w:tc>
          <w:tcPr>
            <w:tcW w:w="567" w:type="dxa"/>
          </w:tcPr>
          <w:p w:rsidR="00C069B9" w:rsidRDefault="00C069B9" w:rsidP="000C6BFE">
            <w:pPr>
              <w:pStyle w:val="Tablerowlabel"/>
              <w:keepNext/>
              <w:keepLines/>
            </w:pPr>
            <w:r>
              <w:t>295</w:t>
            </w:r>
          </w:p>
        </w:tc>
        <w:tc>
          <w:tcPr>
            <w:tcW w:w="2410" w:type="dxa"/>
            <w:gridSpan w:val="2"/>
          </w:tcPr>
          <w:p w:rsidR="00C069B9" w:rsidRDefault="00C069B9" w:rsidP="00C069B9">
            <w:pPr>
              <w:pStyle w:val="Tablerowlabel"/>
              <w:keepNext/>
              <w:keepLines/>
            </w:pPr>
            <w:r>
              <w:t>0.1 (0.0 to 0.2)</w:t>
            </w:r>
          </w:p>
        </w:tc>
        <w:tc>
          <w:tcPr>
            <w:tcW w:w="851" w:type="dxa"/>
          </w:tcPr>
          <w:p w:rsidR="00C069B9" w:rsidRDefault="00C069B9" w:rsidP="000C6BFE">
            <w:pPr>
              <w:pStyle w:val="Tablerowlabel"/>
              <w:keepNext/>
              <w:keepLines/>
            </w:pPr>
            <w:r>
              <w:t>0.128</w:t>
            </w:r>
          </w:p>
        </w:tc>
      </w:tr>
      <w:tr w:rsidR="00C069B9" w:rsidRPr="00E6217C" w:rsidTr="004A31A2">
        <w:tc>
          <w:tcPr>
            <w:tcW w:w="6096" w:type="dxa"/>
            <w:gridSpan w:val="4"/>
          </w:tcPr>
          <w:p w:rsidR="00C069B9" w:rsidRPr="00D868E2" w:rsidRDefault="00C069B9" w:rsidP="001D50D2">
            <w:pPr>
              <w:pStyle w:val="Tablerowlabel"/>
              <w:keepNext/>
              <w:keepLines/>
              <w:rPr>
                <w:b/>
              </w:rPr>
            </w:pPr>
            <w:r w:rsidRPr="00D868E2">
              <w:rPr>
                <w:b/>
              </w:rPr>
              <w:t>Care coordination (Haggerty)</w:t>
            </w:r>
            <w:r w:rsidR="004F0007">
              <w:rPr>
                <w:b/>
              </w:rPr>
              <w:fldChar w:fldCharType="begin"/>
            </w:r>
            <w:r>
              <w:rPr>
                <w:b/>
              </w:rPr>
              <w:instrText xml:space="preserve"> ADDIN EN.CITE &lt;EndNote&gt;&lt;Cite&gt;&lt;Author&gt;Haggerty&lt;/Author&gt;&lt;Year&gt;2012&lt;/Year&gt;&lt;RecNum&gt;9516&lt;/RecNum&gt;&lt;DisplayText&gt;&lt;style face="superscript"&gt;37&lt;/style&gt;&lt;/DisplayText&gt;&lt;record&gt;&lt;rec-number&gt;9516&lt;/rec-number&gt;&lt;foreign-keys&gt;&lt;key app="EN" db-id="0v9defaes90dfnetzziv0wv1zfz0t92drzzt" timestamp="1353336439"&gt;9516&lt;/key&gt;&lt;/foreign-keys&gt;&lt;ref-type name="Journal Article"&gt;17&lt;/ref-type&gt;&lt;contributors&gt;&lt;authors&gt;&lt;author&gt;Haggerty, J. L.&lt;/author&gt;&lt;author&gt;Roberge, D.&lt;/author&gt;&lt;author&gt;Freeman, G. K.&lt;/author&gt;&lt;author&gt;Beaulieu, C.&lt;/author&gt;&lt;author&gt;Breton, M.&lt;/author&gt;&lt;/authors&gt;&lt;/contributors&gt;&lt;auth-address&gt;Department of Family Medicine, McGill University, Canada. Jeannie.Haggerty@mcgill.ca&lt;/auth-address&gt;&lt;titles&gt;&lt;title&gt;Validation of a generic measure of continuity of care: when patients encounter several clinicians&lt;/title&gt;&lt;secondary-title&gt;Ann Fam Med&lt;/secondary-title&gt;&lt;/titles&gt;&lt;periodical&gt;&lt;full-title&gt;Ann Fam Med&lt;/full-title&gt;&lt;abbr-1&gt;Annals of family medicine&lt;/abbr-1&gt;&lt;/periodical&gt;&lt;pages&gt;443-51&lt;/pages&gt;&lt;volume&gt;10&lt;/volume&gt;&lt;number&gt;5&lt;/number&gt;&lt;edition&gt;2012/09/12&lt;/edition&gt;&lt;dates&gt;&lt;year&gt;2012&lt;/year&gt;&lt;pub-dates&gt;&lt;date&gt;Sep-Oct&lt;/date&gt;&lt;/pub-dates&gt;&lt;/dates&gt;&lt;isbn&gt;1544-1717 (Electronic)&amp;#xD;1544-1709 (Linking)&lt;/isbn&gt;&lt;accession-num&gt;22966108&lt;/accession-num&gt;&lt;work-type&gt;Research Support, Non-U.S. Gov&amp;apos;t&lt;/work-type&gt;&lt;urls&gt;&lt;related-urls&gt;&lt;url&gt;http://www.ncbi.nlm.nih.gov/pubmed/22966108&lt;/url&gt;&lt;url&gt;http://www.annfammed.org/content/10/5/443.full.pdf&lt;/url&gt;&lt;/related-urls&gt;&lt;/urls&gt;&lt;custom2&gt;3438212&lt;/custom2&gt;&lt;electronic-resource-num&gt;10.1370/afm.1378&lt;/electronic-resource-num&gt;&lt;language&gt;eng&lt;/language&gt;&lt;/record&gt;&lt;/Cite&gt;&lt;/EndNote&gt;</w:instrText>
            </w:r>
            <w:r w:rsidR="004F0007">
              <w:rPr>
                <w:b/>
              </w:rPr>
              <w:fldChar w:fldCharType="separate"/>
            </w:r>
            <w:r w:rsidRPr="001D50D2">
              <w:rPr>
                <w:b/>
                <w:noProof/>
                <w:vertAlign w:val="superscript"/>
              </w:rPr>
              <w:t>37</w:t>
            </w:r>
            <w:r w:rsidR="004F0007">
              <w:rPr>
                <w:b/>
              </w:rPr>
              <w:fldChar w:fldCharType="end"/>
            </w:r>
            <w:r w:rsidRPr="00D868E2">
              <w:rPr>
                <w:b/>
              </w:rPr>
              <w:t xml:space="preserve"> </w:t>
            </w:r>
          </w:p>
        </w:tc>
        <w:tc>
          <w:tcPr>
            <w:tcW w:w="567" w:type="dxa"/>
          </w:tcPr>
          <w:p w:rsidR="00C069B9" w:rsidRPr="00E6217C" w:rsidRDefault="00C069B9" w:rsidP="000C6BFE">
            <w:pPr>
              <w:pStyle w:val="Tablerowlabel"/>
              <w:keepNext/>
              <w:keepLines/>
            </w:pPr>
          </w:p>
        </w:tc>
        <w:tc>
          <w:tcPr>
            <w:tcW w:w="2410" w:type="dxa"/>
            <w:gridSpan w:val="2"/>
          </w:tcPr>
          <w:p w:rsidR="00C069B9" w:rsidRPr="00E6217C" w:rsidRDefault="00C069B9" w:rsidP="000C6BFE">
            <w:pPr>
              <w:pStyle w:val="Tablerowlabel"/>
              <w:keepNext/>
              <w:keepLines/>
            </w:pPr>
          </w:p>
        </w:tc>
        <w:tc>
          <w:tcPr>
            <w:tcW w:w="851" w:type="dxa"/>
          </w:tcPr>
          <w:p w:rsidR="00C069B9" w:rsidRPr="00E6217C" w:rsidRDefault="00C069B9" w:rsidP="000C6BFE">
            <w:pPr>
              <w:pStyle w:val="Tablerowlabel"/>
              <w:keepNext/>
              <w:keepLines/>
            </w:pPr>
          </w:p>
        </w:tc>
      </w:tr>
      <w:tr w:rsidR="00C069B9" w:rsidRPr="00E6217C" w:rsidTr="004A31A2">
        <w:tc>
          <w:tcPr>
            <w:tcW w:w="2978" w:type="dxa"/>
          </w:tcPr>
          <w:p w:rsidR="00C069B9" w:rsidRPr="00E6217C" w:rsidRDefault="00C069B9" w:rsidP="000C6BFE">
            <w:pPr>
              <w:pStyle w:val="Tablerowlabel"/>
              <w:keepNext/>
              <w:keepLines/>
            </w:pPr>
            <w:r w:rsidRPr="00D868E2">
              <w:t>Role clarity and co-ordination</w:t>
            </w:r>
            <w:r w:rsidRPr="00FB1811">
              <w:rPr>
                <w:vertAlign w:val="superscript"/>
              </w:rPr>
              <w:t>a</w:t>
            </w:r>
          </w:p>
        </w:tc>
        <w:tc>
          <w:tcPr>
            <w:tcW w:w="1276" w:type="dxa"/>
          </w:tcPr>
          <w:p w:rsidR="00C069B9" w:rsidRPr="00E6217C" w:rsidRDefault="00C069B9" w:rsidP="000C6BFE">
            <w:pPr>
              <w:pStyle w:val="Tablerowlabel"/>
              <w:keepNext/>
              <w:keepLines/>
            </w:pPr>
            <w:r>
              <w:t xml:space="preserve">2.9 (0.5) </w:t>
            </w:r>
          </w:p>
        </w:tc>
        <w:tc>
          <w:tcPr>
            <w:tcW w:w="567" w:type="dxa"/>
          </w:tcPr>
          <w:p w:rsidR="00C069B9" w:rsidRPr="00E6217C" w:rsidRDefault="00C069B9" w:rsidP="000C6BFE">
            <w:pPr>
              <w:pStyle w:val="Tablerowlabel"/>
              <w:keepNext/>
              <w:keepLines/>
            </w:pPr>
            <w:r>
              <w:t xml:space="preserve">247 </w:t>
            </w:r>
          </w:p>
        </w:tc>
        <w:tc>
          <w:tcPr>
            <w:tcW w:w="1275" w:type="dxa"/>
          </w:tcPr>
          <w:p w:rsidR="00C069B9" w:rsidRPr="00E6217C" w:rsidRDefault="00C069B9" w:rsidP="000C6BFE">
            <w:pPr>
              <w:pStyle w:val="Tablerowlabel"/>
              <w:keepNext/>
              <w:keepLines/>
            </w:pPr>
            <w:r>
              <w:t xml:space="preserve">3.0 (0.3) </w:t>
            </w:r>
          </w:p>
        </w:tc>
        <w:tc>
          <w:tcPr>
            <w:tcW w:w="567" w:type="dxa"/>
          </w:tcPr>
          <w:p w:rsidR="00C069B9" w:rsidRPr="00E6217C" w:rsidRDefault="00C069B9" w:rsidP="000C6BFE">
            <w:pPr>
              <w:pStyle w:val="Tablerowlabel"/>
              <w:keepNext/>
              <w:keepLines/>
            </w:pPr>
            <w:r>
              <w:t xml:space="preserve">263 </w:t>
            </w:r>
          </w:p>
        </w:tc>
        <w:tc>
          <w:tcPr>
            <w:tcW w:w="2410" w:type="dxa"/>
            <w:gridSpan w:val="2"/>
          </w:tcPr>
          <w:p w:rsidR="00C069B9" w:rsidRPr="00E6217C" w:rsidRDefault="00C069B9" w:rsidP="00C069B9">
            <w:pPr>
              <w:pStyle w:val="Tablerowlabel"/>
              <w:keepNext/>
              <w:keepLines/>
            </w:pPr>
            <w:r>
              <w:t xml:space="preserve">0.1 (0.0 to 0.1) </w:t>
            </w:r>
          </w:p>
        </w:tc>
        <w:tc>
          <w:tcPr>
            <w:tcW w:w="851" w:type="dxa"/>
          </w:tcPr>
          <w:p w:rsidR="00C069B9" w:rsidRPr="00E6217C" w:rsidRDefault="00C069B9" w:rsidP="000C6BFE">
            <w:pPr>
              <w:pStyle w:val="Tablerowlabel"/>
              <w:keepNext/>
              <w:keepLines/>
            </w:pPr>
            <w:r>
              <w:t xml:space="preserve">0.015 </w:t>
            </w:r>
          </w:p>
        </w:tc>
      </w:tr>
      <w:tr w:rsidR="00C069B9" w:rsidRPr="00E6217C" w:rsidTr="004A31A2">
        <w:tc>
          <w:tcPr>
            <w:tcW w:w="2978" w:type="dxa"/>
          </w:tcPr>
          <w:p w:rsidR="00C069B9" w:rsidRPr="00E6217C" w:rsidRDefault="00C069B9" w:rsidP="000C6BFE">
            <w:pPr>
              <w:pStyle w:val="Tablerowlabel"/>
              <w:keepNext/>
              <w:keepLines/>
            </w:pPr>
            <w:r w:rsidRPr="00D868E2">
              <w:t>Evidence of a care plan</w:t>
            </w:r>
            <w:r w:rsidRPr="00FB1811">
              <w:rPr>
                <w:vertAlign w:val="superscript"/>
              </w:rPr>
              <w:t>a</w:t>
            </w:r>
          </w:p>
        </w:tc>
        <w:tc>
          <w:tcPr>
            <w:tcW w:w="1276" w:type="dxa"/>
          </w:tcPr>
          <w:p w:rsidR="00C069B9" w:rsidRPr="00E6217C" w:rsidRDefault="00C069B9" w:rsidP="000C6BFE">
            <w:pPr>
              <w:pStyle w:val="Tablerowlabel"/>
              <w:keepNext/>
              <w:keepLines/>
            </w:pPr>
            <w:r>
              <w:t xml:space="preserve">3.8 (2.1) </w:t>
            </w:r>
          </w:p>
        </w:tc>
        <w:tc>
          <w:tcPr>
            <w:tcW w:w="567" w:type="dxa"/>
          </w:tcPr>
          <w:p w:rsidR="00C069B9" w:rsidRPr="00E6217C" w:rsidRDefault="00C069B9" w:rsidP="000C6BFE">
            <w:pPr>
              <w:pStyle w:val="Tablerowlabel"/>
              <w:keepNext/>
              <w:keepLines/>
            </w:pPr>
            <w:r>
              <w:t xml:space="preserve">209 </w:t>
            </w:r>
          </w:p>
        </w:tc>
        <w:tc>
          <w:tcPr>
            <w:tcW w:w="1275" w:type="dxa"/>
          </w:tcPr>
          <w:p w:rsidR="00C069B9" w:rsidRPr="00E6217C" w:rsidRDefault="00C069B9" w:rsidP="000C6BFE">
            <w:pPr>
              <w:pStyle w:val="Tablerowlabel"/>
              <w:keepNext/>
              <w:keepLines/>
            </w:pPr>
            <w:r>
              <w:t xml:space="preserve">4.9 (2.0) </w:t>
            </w:r>
          </w:p>
        </w:tc>
        <w:tc>
          <w:tcPr>
            <w:tcW w:w="567" w:type="dxa"/>
          </w:tcPr>
          <w:p w:rsidR="00C069B9" w:rsidRPr="00E6217C" w:rsidRDefault="00C069B9" w:rsidP="000C6BFE">
            <w:pPr>
              <w:pStyle w:val="Tablerowlabel"/>
              <w:keepNext/>
              <w:keepLines/>
            </w:pPr>
            <w:r>
              <w:t xml:space="preserve">236 </w:t>
            </w:r>
          </w:p>
        </w:tc>
        <w:tc>
          <w:tcPr>
            <w:tcW w:w="2410" w:type="dxa"/>
            <w:gridSpan w:val="2"/>
          </w:tcPr>
          <w:p w:rsidR="00C069B9" w:rsidRPr="00E6217C" w:rsidRDefault="00C069B9" w:rsidP="00C069B9">
            <w:pPr>
              <w:pStyle w:val="Tablerowlabel"/>
              <w:keepNext/>
              <w:keepLines/>
            </w:pPr>
            <w:r>
              <w:t xml:space="preserve">1.2 (0.8 to 1.5) </w:t>
            </w:r>
          </w:p>
        </w:tc>
        <w:tc>
          <w:tcPr>
            <w:tcW w:w="851" w:type="dxa"/>
          </w:tcPr>
          <w:p w:rsidR="00C069B9" w:rsidRPr="00E6217C" w:rsidRDefault="00C069B9" w:rsidP="000C6BFE">
            <w:pPr>
              <w:pStyle w:val="Tablerowlabel"/>
              <w:keepNext/>
              <w:keepLines/>
            </w:pPr>
            <w:r>
              <w:t xml:space="preserve">&lt;0.001 </w:t>
            </w:r>
          </w:p>
        </w:tc>
      </w:tr>
      <w:tr w:rsidR="00C069B9" w:rsidRPr="00E6217C" w:rsidTr="004A31A2">
        <w:tc>
          <w:tcPr>
            <w:tcW w:w="2978" w:type="dxa"/>
          </w:tcPr>
          <w:p w:rsidR="00C069B9" w:rsidRPr="00E6217C" w:rsidRDefault="00C069B9" w:rsidP="000C6BFE">
            <w:pPr>
              <w:pStyle w:val="Tablerowlabel"/>
              <w:keepNext/>
              <w:keepLines/>
            </w:pPr>
            <w:r w:rsidRPr="00D868E2">
              <w:t>Overall experience of organisation of healthcare</w:t>
            </w:r>
            <w:r w:rsidRPr="00D868E2">
              <w:rPr>
                <w:vertAlign w:val="superscript"/>
              </w:rPr>
              <w:t xml:space="preserve"> </w:t>
            </w:r>
            <w:r w:rsidRPr="00FB1811">
              <w:rPr>
                <w:vertAlign w:val="superscript"/>
              </w:rPr>
              <w:t>a</w:t>
            </w:r>
          </w:p>
        </w:tc>
        <w:tc>
          <w:tcPr>
            <w:tcW w:w="1276" w:type="dxa"/>
          </w:tcPr>
          <w:p w:rsidR="00C069B9" w:rsidRPr="00E6217C" w:rsidRDefault="00C069B9" w:rsidP="000C6BFE">
            <w:pPr>
              <w:pStyle w:val="Tablerowlabel"/>
              <w:keepNext/>
              <w:keepLines/>
            </w:pPr>
            <w:r>
              <w:t xml:space="preserve">3.6 (0.9) </w:t>
            </w:r>
          </w:p>
        </w:tc>
        <w:tc>
          <w:tcPr>
            <w:tcW w:w="567" w:type="dxa"/>
          </w:tcPr>
          <w:p w:rsidR="00C069B9" w:rsidRPr="00E6217C" w:rsidRDefault="00C069B9" w:rsidP="000C6BFE">
            <w:pPr>
              <w:pStyle w:val="Tablerowlabel"/>
              <w:keepNext/>
              <w:keepLines/>
            </w:pPr>
            <w:r>
              <w:t xml:space="preserve">296 </w:t>
            </w:r>
          </w:p>
        </w:tc>
        <w:tc>
          <w:tcPr>
            <w:tcW w:w="1275" w:type="dxa"/>
          </w:tcPr>
          <w:p w:rsidR="00C069B9" w:rsidRPr="00E6217C" w:rsidRDefault="00C069B9" w:rsidP="000C6BFE">
            <w:pPr>
              <w:pStyle w:val="Tablerowlabel"/>
              <w:keepNext/>
              <w:keepLines/>
            </w:pPr>
            <w:r>
              <w:t xml:space="preserve">3.8 (0.7) </w:t>
            </w:r>
          </w:p>
        </w:tc>
        <w:tc>
          <w:tcPr>
            <w:tcW w:w="567" w:type="dxa"/>
          </w:tcPr>
          <w:p w:rsidR="00C069B9" w:rsidRPr="00E6217C" w:rsidRDefault="00C069B9" w:rsidP="000C6BFE">
            <w:pPr>
              <w:pStyle w:val="Tablerowlabel"/>
              <w:keepNext/>
              <w:keepLines/>
            </w:pPr>
            <w:r>
              <w:t xml:space="preserve">296 </w:t>
            </w:r>
          </w:p>
        </w:tc>
        <w:tc>
          <w:tcPr>
            <w:tcW w:w="2410" w:type="dxa"/>
            <w:gridSpan w:val="2"/>
          </w:tcPr>
          <w:p w:rsidR="00C069B9" w:rsidRPr="00E6217C" w:rsidRDefault="00C069B9" w:rsidP="00C069B9">
            <w:pPr>
              <w:pStyle w:val="Tablerowlabel"/>
              <w:keepNext/>
              <w:keepLines/>
            </w:pPr>
            <w:r>
              <w:t xml:space="preserve">0.1 (0.0 to 0.2) </w:t>
            </w:r>
          </w:p>
        </w:tc>
        <w:tc>
          <w:tcPr>
            <w:tcW w:w="851" w:type="dxa"/>
          </w:tcPr>
          <w:p w:rsidR="00C069B9" w:rsidRPr="00E6217C" w:rsidRDefault="00C069B9" w:rsidP="000C6BFE">
            <w:pPr>
              <w:pStyle w:val="Tablerowlabel"/>
              <w:keepNext/>
              <w:keepLines/>
            </w:pPr>
            <w:r>
              <w:t xml:space="preserve">0.044 </w:t>
            </w:r>
          </w:p>
        </w:tc>
      </w:tr>
      <w:tr w:rsidR="00C069B9" w:rsidRPr="00E6217C" w:rsidTr="004A31A2">
        <w:tc>
          <w:tcPr>
            <w:tcW w:w="2978" w:type="dxa"/>
          </w:tcPr>
          <w:p w:rsidR="00C069B9" w:rsidRPr="00E6217C" w:rsidRDefault="00C069B9" w:rsidP="000C6BFE">
            <w:pPr>
              <w:pStyle w:val="Tablerowlabel"/>
              <w:keepNext/>
              <w:keepLines/>
            </w:pPr>
            <w:r w:rsidRPr="00D868E2">
              <w:lastRenderedPageBreak/>
              <w:t>Self-organisation of healthcare</w:t>
            </w:r>
            <w:r w:rsidRPr="00D868E2">
              <w:rPr>
                <w:vertAlign w:val="superscript"/>
              </w:rPr>
              <w:t xml:space="preserve"> </w:t>
            </w:r>
            <w:r w:rsidRPr="00FB1811">
              <w:rPr>
                <w:vertAlign w:val="superscript"/>
              </w:rPr>
              <w:t>a</w:t>
            </w:r>
          </w:p>
        </w:tc>
        <w:tc>
          <w:tcPr>
            <w:tcW w:w="1276" w:type="dxa"/>
          </w:tcPr>
          <w:p w:rsidR="00C069B9" w:rsidRPr="00E6217C" w:rsidRDefault="00C069B9" w:rsidP="000C6BFE">
            <w:pPr>
              <w:pStyle w:val="Tablerowlabel"/>
              <w:keepNext/>
              <w:keepLines/>
            </w:pPr>
            <w:r>
              <w:t xml:space="preserve">3.9 (1.1) </w:t>
            </w:r>
          </w:p>
        </w:tc>
        <w:tc>
          <w:tcPr>
            <w:tcW w:w="567" w:type="dxa"/>
          </w:tcPr>
          <w:p w:rsidR="00C069B9" w:rsidRPr="00E6217C" w:rsidRDefault="00C069B9" w:rsidP="000C6BFE">
            <w:pPr>
              <w:pStyle w:val="Tablerowlabel"/>
              <w:keepNext/>
              <w:keepLines/>
            </w:pPr>
            <w:r>
              <w:t xml:space="preserve">283 </w:t>
            </w:r>
          </w:p>
        </w:tc>
        <w:tc>
          <w:tcPr>
            <w:tcW w:w="1275" w:type="dxa"/>
          </w:tcPr>
          <w:p w:rsidR="00C069B9" w:rsidRPr="00E6217C" w:rsidRDefault="00C069B9" w:rsidP="000C6BFE">
            <w:pPr>
              <w:pStyle w:val="Tablerowlabel"/>
              <w:keepNext/>
              <w:keepLines/>
            </w:pPr>
            <w:r>
              <w:t xml:space="preserve">3.8 (1.0) </w:t>
            </w:r>
          </w:p>
        </w:tc>
        <w:tc>
          <w:tcPr>
            <w:tcW w:w="567" w:type="dxa"/>
          </w:tcPr>
          <w:p w:rsidR="00C069B9" w:rsidRPr="00E6217C" w:rsidRDefault="00C069B9" w:rsidP="000C6BFE">
            <w:pPr>
              <w:pStyle w:val="Tablerowlabel"/>
              <w:keepNext/>
              <w:keepLines/>
            </w:pPr>
            <w:r>
              <w:t xml:space="preserve">287 </w:t>
            </w:r>
          </w:p>
        </w:tc>
        <w:tc>
          <w:tcPr>
            <w:tcW w:w="2410" w:type="dxa"/>
            <w:gridSpan w:val="2"/>
          </w:tcPr>
          <w:p w:rsidR="00C069B9" w:rsidRPr="00E6217C" w:rsidRDefault="00C069B9" w:rsidP="00C069B9">
            <w:pPr>
              <w:pStyle w:val="Tablerowlabel"/>
              <w:keepNext/>
              <w:keepLines/>
            </w:pPr>
            <w:r>
              <w:t xml:space="preserve">-0.1 (-0.2 to 0.1) </w:t>
            </w:r>
          </w:p>
        </w:tc>
        <w:tc>
          <w:tcPr>
            <w:tcW w:w="851" w:type="dxa"/>
          </w:tcPr>
          <w:p w:rsidR="00C069B9" w:rsidRPr="00E6217C" w:rsidRDefault="00C069B9" w:rsidP="000C6BFE">
            <w:pPr>
              <w:pStyle w:val="Tablerowlabel"/>
              <w:keepNext/>
              <w:keepLines/>
            </w:pPr>
            <w:r>
              <w:t xml:space="preserve">0.368 </w:t>
            </w:r>
          </w:p>
        </w:tc>
      </w:tr>
      <w:tr w:rsidR="00C069B9" w:rsidRPr="00E6217C" w:rsidTr="004A31A2">
        <w:tc>
          <w:tcPr>
            <w:tcW w:w="2978" w:type="dxa"/>
          </w:tcPr>
          <w:p w:rsidR="00C069B9" w:rsidRPr="00D868E2" w:rsidRDefault="00C069B9" w:rsidP="000C6BFE">
            <w:pPr>
              <w:pStyle w:val="Tablerowlabel"/>
              <w:keepNext/>
              <w:keepLines/>
            </w:pPr>
            <w:r w:rsidRPr="00B027A9">
              <w:rPr>
                <w:b/>
              </w:rPr>
              <w:t>Use of telehealth</w:t>
            </w:r>
            <w:r>
              <w:rPr>
                <w:b/>
              </w:rPr>
              <w:t xml:space="preserve"> </w:t>
            </w:r>
            <w:r w:rsidRPr="00812FC2">
              <w:rPr>
                <w:b/>
                <w:vertAlign w:val="superscript"/>
              </w:rPr>
              <w:t>a,b,c</w:t>
            </w:r>
          </w:p>
        </w:tc>
        <w:tc>
          <w:tcPr>
            <w:tcW w:w="1276" w:type="dxa"/>
          </w:tcPr>
          <w:p w:rsidR="00C069B9" w:rsidRDefault="00C069B9" w:rsidP="000C6BFE">
            <w:pPr>
              <w:pStyle w:val="Tablerowlabel"/>
              <w:keepNext/>
              <w:keepLines/>
            </w:pPr>
          </w:p>
        </w:tc>
        <w:tc>
          <w:tcPr>
            <w:tcW w:w="567" w:type="dxa"/>
          </w:tcPr>
          <w:p w:rsidR="00C069B9" w:rsidRDefault="00C069B9" w:rsidP="000C6BFE">
            <w:pPr>
              <w:pStyle w:val="Tablerowlabel"/>
              <w:keepNext/>
              <w:keepLines/>
            </w:pPr>
          </w:p>
        </w:tc>
        <w:tc>
          <w:tcPr>
            <w:tcW w:w="1275" w:type="dxa"/>
          </w:tcPr>
          <w:p w:rsidR="00C069B9" w:rsidRDefault="00C069B9" w:rsidP="000C6BFE">
            <w:pPr>
              <w:pStyle w:val="Tablerowlabel"/>
              <w:keepNext/>
              <w:keepLines/>
            </w:pPr>
          </w:p>
        </w:tc>
        <w:tc>
          <w:tcPr>
            <w:tcW w:w="567" w:type="dxa"/>
          </w:tcPr>
          <w:p w:rsidR="00C069B9" w:rsidRDefault="00C069B9" w:rsidP="000C6BFE">
            <w:pPr>
              <w:pStyle w:val="Tablerowlabel"/>
              <w:keepNext/>
              <w:keepLines/>
            </w:pPr>
          </w:p>
        </w:tc>
        <w:tc>
          <w:tcPr>
            <w:tcW w:w="2410" w:type="dxa"/>
            <w:gridSpan w:val="2"/>
          </w:tcPr>
          <w:p w:rsidR="00C069B9" w:rsidRDefault="00C069B9" w:rsidP="000C6BFE">
            <w:pPr>
              <w:pStyle w:val="Tablerowlabel"/>
              <w:keepNext/>
              <w:keepLines/>
            </w:pPr>
          </w:p>
        </w:tc>
        <w:tc>
          <w:tcPr>
            <w:tcW w:w="851" w:type="dxa"/>
          </w:tcPr>
          <w:p w:rsidR="00C069B9" w:rsidRDefault="00C069B9" w:rsidP="000C6BFE">
            <w:pPr>
              <w:pStyle w:val="Tablerowlabel"/>
              <w:keepNext/>
              <w:keepLines/>
            </w:pPr>
          </w:p>
        </w:tc>
      </w:tr>
      <w:tr w:rsidR="00C069B9" w:rsidRPr="00E6217C" w:rsidTr="004A31A2">
        <w:tc>
          <w:tcPr>
            <w:tcW w:w="2978" w:type="dxa"/>
          </w:tcPr>
          <w:p w:rsidR="00C069B9" w:rsidRPr="00D868E2" w:rsidRDefault="00C069B9" w:rsidP="000C6BFE">
            <w:pPr>
              <w:pStyle w:val="Tablerowlabel"/>
              <w:keepNext/>
              <w:keepLines/>
            </w:pPr>
            <w:r w:rsidRPr="002C77BB">
              <w:t>Online searching</w:t>
            </w:r>
          </w:p>
        </w:tc>
        <w:tc>
          <w:tcPr>
            <w:tcW w:w="1276" w:type="dxa"/>
          </w:tcPr>
          <w:p w:rsidR="00C069B9" w:rsidRDefault="00C069B9" w:rsidP="000C6BFE">
            <w:pPr>
              <w:pStyle w:val="Tablerowlabel"/>
              <w:keepNext/>
              <w:keepLines/>
            </w:pPr>
            <w:r>
              <w:t>1.6 (</w:t>
            </w:r>
            <w:r w:rsidRPr="00885FA0">
              <w:t>0.7</w:t>
            </w:r>
            <w:r>
              <w:t>)</w:t>
            </w:r>
          </w:p>
        </w:tc>
        <w:tc>
          <w:tcPr>
            <w:tcW w:w="567" w:type="dxa"/>
          </w:tcPr>
          <w:p w:rsidR="00C069B9" w:rsidRDefault="00C069B9" w:rsidP="000C6BFE">
            <w:pPr>
              <w:pStyle w:val="Tablerowlabel"/>
              <w:keepNext/>
              <w:keepLines/>
            </w:pPr>
            <w:r w:rsidRPr="000F7304">
              <w:t>297</w:t>
            </w:r>
          </w:p>
        </w:tc>
        <w:tc>
          <w:tcPr>
            <w:tcW w:w="1275" w:type="dxa"/>
          </w:tcPr>
          <w:p w:rsidR="00C069B9" w:rsidRDefault="00C069B9" w:rsidP="000C6BFE">
            <w:pPr>
              <w:pStyle w:val="Tablerowlabel"/>
              <w:keepNext/>
              <w:keepLines/>
            </w:pPr>
            <w:r w:rsidRPr="00885FA0">
              <w:t>1.6</w:t>
            </w:r>
            <w:r>
              <w:t xml:space="preserve"> (</w:t>
            </w:r>
            <w:r w:rsidRPr="00885FA0">
              <w:t>0.7</w:t>
            </w:r>
            <w:r>
              <w:t>)</w:t>
            </w:r>
          </w:p>
        </w:tc>
        <w:tc>
          <w:tcPr>
            <w:tcW w:w="567" w:type="dxa"/>
          </w:tcPr>
          <w:p w:rsidR="00C069B9" w:rsidRDefault="00C069B9" w:rsidP="000C6BFE">
            <w:pPr>
              <w:pStyle w:val="Tablerowlabel"/>
              <w:keepNext/>
              <w:keepLines/>
            </w:pPr>
            <w:r w:rsidRPr="000F7304">
              <w:t>296</w:t>
            </w:r>
          </w:p>
        </w:tc>
        <w:tc>
          <w:tcPr>
            <w:tcW w:w="2410" w:type="dxa"/>
            <w:gridSpan w:val="2"/>
          </w:tcPr>
          <w:p w:rsidR="00C069B9" w:rsidRDefault="00C069B9" w:rsidP="00C069B9">
            <w:pPr>
              <w:pStyle w:val="Tablerowlabel"/>
              <w:keepNext/>
              <w:keepLines/>
            </w:pPr>
            <w:r w:rsidRPr="002C77BB">
              <w:t>0.1</w:t>
            </w:r>
            <w:r>
              <w:t xml:space="preserve"> (</w:t>
            </w:r>
            <w:r w:rsidRPr="002C77BB">
              <w:t>-0.0</w:t>
            </w:r>
            <w:r>
              <w:t xml:space="preserve"> to 0.2)</w:t>
            </w:r>
          </w:p>
        </w:tc>
        <w:tc>
          <w:tcPr>
            <w:tcW w:w="851" w:type="dxa"/>
          </w:tcPr>
          <w:p w:rsidR="00C069B9" w:rsidRDefault="00C069B9" w:rsidP="000C6BFE">
            <w:pPr>
              <w:pStyle w:val="Tablerowlabel"/>
              <w:keepNext/>
              <w:keepLines/>
            </w:pPr>
            <w:r>
              <w:t>0.097</w:t>
            </w:r>
          </w:p>
        </w:tc>
      </w:tr>
      <w:tr w:rsidR="00C069B9" w:rsidRPr="00E6217C" w:rsidTr="004A31A2">
        <w:tc>
          <w:tcPr>
            <w:tcW w:w="2978" w:type="dxa"/>
          </w:tcPr>
          <w:p w:rsidR="00C069B9" w:rsidRPr="00D868E2" w:rsidRDefault="00C069B9" w:rsidP="000C6BFE">
            <w:pPr>
              <w:pStyle w:val="Tablerowlabel"/>
              <w:keepNext/>
              <w:keepLines/>
            </w:pPr>
            <w:r w:rsidRPr="00E81AA0">
              <w:t>Online forum or group</w:t>
            </w:r>
          </w:p>
        </w:tc>
        <w:tc>
          <w:tcPr>
            <w:tcW w:w="1276" w:type="dxa"/>
          </w:tcPr>
          <w:p w:rsidR="00C069B9" w:rsidRDefault="00C069B9" w:rsidP="000C6BFE">
            <w:pPr>
              <w:pStyle w:val="Tablerowlabel"/>
              <w:keepNext/>
              <w:keepLines/>
            </w:pPr>
            <w:r>
              <w:t>1.1 (</w:t>
            </w:r>
            <w:r w:rsidRPr="00885FA0">
              <w:t>0.3</w:t>
            </w:r>
            <w:r>
              <w:t>)</w:t>
            </w:r>
          </w:p>
        </w:tc>
        <w:tc>
          <w:tcPr>
            <w:tcW w:w="567" w:type="dxa"/>
          </w:tcPr>
          <w:p w:rsidR="00C069B9" w:rsidRDefault="00C069B9" w:rsidP="000C6BFE">
            <w:pPr>
              <w:pStyle w:val="Tablerowlabel"/>
              <w:keepNext/>
              <w:keepLines/>
            </w:pPr>
            <w:r w:rsidRPr="000F7304">
              <w:t>295</w:t>
            </w:r>
          </w:p>
        </w:tc>
        <w:tc>
          <w:tcPr>
            <w:tcW w:w="1275" w:type="dxa"/>
          </w:tcPr>
          <w:p w:rsidR="00C069B9" w:rsidRDefault="00C069B9" w:rsidP="000C6BFE">
            <w:pPr>
              <w:pStyle w:val="Tablerowlabel"/>
              <w:keepNext/>
              <w:keepLines/>
            </w:pPr>
            <w:r>
              <w:t>1.1 (</w:t>
            </w:r>
            <w:r w:rsidRPr="00885FA0">
              <w:t>0.4</w:t>
            </w:r>
            <w:r>
              <w:t>)</w:t>
            </w:r>
          </w:p>
        </w:tc>
        <w:tc>
          <w:tcPr>
            <w:tcW w:w="567" w:type="dxa"/>
          </w:tcPr>
          <w:p w:rsidR="00C069B9" w:rsidRDefault="00C069B9" w:rsidP="000C6BFE">
            <w:pPr>
              <w:pStyle w:val="Tablerowlabel"/>
              <w:keepNext/>
              <w:keepLines/>
            </w:pPr>
            <w:r w:rsidRPr="000F7304">
              <w:t>298</w:t>
            </w:r>
          </w:p>
        </w:tc>
        <w:tc>
          <w:tcPr>
            <w:tcW w:w="2410" w:type="dxa"/>
            <w:gridSpan w:val="2"/>
          </w:tcPr>
          <w:p w:rsidR="00C069B9" w:rsidRDefault="00C069B9" w:rsidP="00C069B9">
            <w:pPr>
              <w:pStyle w:val="Tablerowlabel"/>
              <w:keepNext/>
              <w:keepLines/>
            </w:pPr>
            <w:r>
              <w:t>0.0 (</w:t>
            </w:r>
            <w:r w:rsidRPr="00406A78">
              <w:t>-0.0</w:t>
            </w:r>
            <w:r>
              <w:t xml:space="preserve"> to 0.1)</w:t>
            </w:r>
          </w:p>
        </w:tc>
        <w:tc>
          <w:tcPr>
            <w:tcW w:w="851" w:type="dxa"/>
          </w:tcPr>
          <w:p w:rsidR="00C069B9" w:rsidRDefault="00C069B9" w:rsidP="000C6BFE">
            <w:pPr>
              <w:pStyle w:val="Tablerowlabel"/>
              <w:keepNext/>
              <w:keepLines/>
            </w:pPr>
            <w:r>
              <w:t>0.289</w:t>
            </w:r>
          </w:p>
        </w:tc>
      </w:tr>
      <w:tr w:rsidR="003307A4" w:rsidRPr="00E6217C" w:rsidTr="000C6BFE">
        <w:tc>
          <w:tcPr>
            <w:tcW w:w="9924" w:type="dxa"/>
            <w:gridSpan w:val="8"/>
            <w:tcBorders>
              <w:top w:val="single" w:sz="4" w:space="0" w:color="auto"/>
            </w:tcBorders>
          </w:tcPr>
          <w:p w:rsidR="003307A4" w:rsidRPr="00F819D2" w:rsidRDefault="003307A4" w:rsidP="000C6BFE">
            <w:pPr>
              <w:pStyle w:val="tablefootnote"/>
              <w:framePr w:hSpace="0" w:wrap="auto" w:vAnchor="margin" w:yAlign="inline"/>
              <w:suppressOverlap w:val="0"/>
            </w:pPr>
            <w:r w:rsidRPr="00F819D2">
              <w:t xml:space="preserve">All analyses are adjusted by site (Bristol, Sheffield or Southampton), baseline outcome (if measured) and baseline </w:t>
            </w:r>
            <w:r>
              <w:t>QRISK2</w:t>
            </w:r>
            <w:r w:rsidRPr="00F819D2">
              <w:t xml:space="preserve"> score. GP practice is included as a random effect.</w:t>
            </w:r>
          </w:p>
          <w:p w:rsidR="003307A4" w:rsidRPr="00F819D2" w:rsidRDefault="003307A4" w:rsidP="000C6BFE">
            <w:pPr>
              <w:pStyle w:val="tablefootnote"/>
              <w:framePr w:hSpace="0" w:wrap="auto" w:vAnchor="margin" w:yAlign="inline"/>
              <w:suppressOverlap w:val="0"/>
            </w:pPr>
            <w:r w:rsidRPr="00F819D2">
              <w:t>a</w:t>
            </w:r>
            <w:r w:rsidRPr="00F819D2">
              <w:rPr>
                <w:vertAlign w:val="superscript"/>
              </w:rPr>
              <w:t xml:space="preserve"> </w:t>
            </w:r>
            <w:r w:rsidRPr="00F819D2">
              <w:t>Higher score is more positive (less access difficulties, greater satisfaction)</w:t>
            </w:r>
          </w:p>
          <w:p w:rsidR="003307A4" w:rsidRDefault="003307A4" w:rsidP="000C6BFE">
            <w:pPr>
              <w:pStyle w:val="tablefootnote"/>
              <w:framePr w:hSpace="0" w:wrap="auto" w:vAnchor="margin" w:yAlign="inline"/>
              <w:suppressOverlap w:val="0"/>
            </w:pPr>
            <w:r w:rsidRPr="00F819D2">
              <w:t>b Based on scales generated prior to the main trial analysis using principal components analysis and incorporating questions taken from existing validated questionnaires or constructed for this research.</w:t>
            </w:r>
          </w:p>
          <w:p w:rsidR="001D1DA8" w:rsidRDefault="004F0007" w:rsidP="000C6BFE">
            <w:pPr>
              <w:pStyle w:val="tablefootnote"/>
              <w:framePr w:hSpace="0" w:wrap="auto" w:vAnchor="margin" w:yAlign="inline"/>
              <w:suppressOverlap w:val="0"/>
            </w:pPr>
            <w:r w:rsidRPr="00F11B36">
              <w:rPr>
                <w:vertAlign w:val="superscript"/>
              </w:rPr>
              <w:t>C</w:t>
            </w:r>
            <w:r w:rsidR="001D1DA8">
              <w:t xml:space="preserve"> Only applicable to those taking anti-hypertensives or statins respectively</w:t>
            </w:r>
          </w:p>
          <w:p w:rsidR="003307A4" w:rsidRPr="00F819D2" w:rsidRDefault="001D1DA8" w:rsidP="000C6BFE">
            <w:pPr>
              <w:pStyle w:val="tablefootnote"/>
              <w:framePr w:hSpace="0" w:wrap="auto" w:vAnchor="margin" w:yAlign="inline"/>
              <w:suppressOverlap w:val="0"/>
            </w:pPr>
            <w:r>
              <w:t>d</w:t>
            </w:r>
            <w:r w:rsidR="003307A4">
              <w:t xml:space="preserve"> 5 level ordered categorical variable (Never/almost never to Daily /almost daily)</w:t>
            </w:r>
          </w:p>
        </w:tc>
      </w:tr>
    </w:tbl>
    <w:p w:rsidR="003307A4" w:rsidRDefault="003307A4" w:rsidP="003307A4">
      <w:pPr>
        <w:spacing w:line="240" w:lineRule="auto"/>
      </w:pPr>
    </w:p>
    <w:p w:rsidR="006F2922" w:rsidRDefault="006F2922">
      <w:pPr>
        <w:spacing w:line="240" w:lineRule="auto"/>
        <w:rPr>
          <w:rFonts w:ascii="Arial" w:hAnsi="Arial"/>
          <w:bCs/>
          <w:color w:val="2E74B5" w:themeColor="accent1" w:themeShade="BF"/>
        </w:rPr>
      </w:pPr>
      <w:bookmarkStart w:id="35" w:name="_Ref418000736"/>
      <w:bookmarkStart w:id="36" w:name="_Toc420479436"/>
      <w:bookmarkStart w:id="37" w:name="_Toc420483757"/>
      <w:bookmarkStart w:id="38" w:name="_Toc420584718"/>
      <w:bookmarkStart w:id="39" w:name="_Toc420941206"/>
      <w:bookmarkStart w:id="40" w:name="_Toc421013022"/>
      <w:r>
        <w:rPr>
          <w:rFonts w:ascii="Arial" w:hAnsi="Arial"/>
          <w:bCs/>
          <w:color w:val="2E74B5" w:themeColor="accent1" w:themeShade="BF"/>
        </w:rPr>
        <w:br w:type="page"/>
      </w:r>
    </w:p>
    <w:p w:rsidR="00DA2A86" w:rsidRPr="001D327E" w:rsidRDefault="00DA2A86" w:rsidP="00E105D7">
      <w:pPr>
        <w:keepNext/>
        <w:keepLines/>
        <w:spacing w:before="240" w:after="120"/>
        <w:rPr>
          <w:rFonts w:ascii="Arial" w:hAnsi="Arial"/>
          <w:bCs/>
          <w:color w:val="2E74B5" w:themeColor="accent1" w:themeShade="BF"/>
        </w:rPr>
      </w:pPr>
      <w:r w:rsidRPr="001D327E">
        <w:rPr>
          <w:rFonts w:ascii="Arial" w:hAnsi="Arial"/>
          <w:bCs/>
          <w:color w:val="2E74B5" w:themeColor="accent1" w:themeShade="BF"/>
        </w:rPr>
        <w:lastRenderedPageBreak/>
        <w:t xml:space="preserve">Table </w:t>
      </w:r>
      <w:bookmarkEnd w:id="35"/>
      <w:r>
        <w:rPr>
          <w:rFonts w:ascii="Arial" w:hAnsi="Arial"/>
          <w:bCs/>
          <w:color w:val="2E74B5" w:themeColor="accent1" w:themeShade="BF"/>
        </w:rPr>
        <w:t>7</w:t>
      </w:r>
      <w:r w:rsidRPr="001D327E">
        <w:rPr>
          <w:rFonts w:ascii="Arial" w:hAnsi="Arial"/>
          <w:bCs/>
          <w:color w:val="2E74B5" w:themeColor="accent1" w:themeShade="BF"/>
        </w:rPr>
        <w:t xml:space="preserve"> Complier</w:t>
      </w:r>
      <w:r>
        <w:rPr>
          <w:rFonts w:ascii="Arial" w:hAnsi="Arial"/>
          <w:bCs/>
          <w:color w:val="2E74B5" w:themeColor="accent1" w:themeShade="BF"/>
        </w:rPr>
        <w:t>-</w:t>
      </w:r>
      <w:r w:rsidRPr="001D327E">
        <w:rPr>
          <w:rFonts w:ascii="Arial" w:hAnsi="Arial"/>
          <w:bCs/>
          <w:color w:val="2E74B5" w:themeColor="accent1" w:themeShade="BF"/>
        </w:rPr>
        <w:t>average causal effect analysis</w:t>
      </w:r>
      <w:r>
        <w:rPr>
          <w:rFonts w:ascii="Arial" w:hAnsi="Arial"/>
          <w:bCs/>
          <w:color w:val="2E74B5" w:themeColor="accent1" w:themeShade="BF"/>
        </w:rPr>
        <w:t xml:space="preserve"> of the primary outcome</w:t>
      </w:r>
      <w:bookmarkEnd w:id="36"/>
      <w:bookmarkEnd w:id="37"/>
      <w:bookmarkEnd w:id="38"/>
      <w:bookmarkEnd w:id="39"/>
      <w:bookmarkEnd w:id="40"/>
    </w:p>
    <w:tbl>
      <w:tblPr>
        <w:tblStyle w:val="TableGrid153"/>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1417"/>
        <w:gridCol w:w="1418"/>
        <w:gridCol w:w="2551"/>
        <w:gridCol w:w="2552"/>
      </w:tblGrid>
      <w:tr w:rsidR="00DA2A86" w:rsidRPr="001D327E" w:rsidTr="00766695">
        <w:tc>
          <w:tcPr>
            <w:tcW w:w="2269" w:type="dxa"/>
            <w:tcBorders>
              <w:top w:val="single" w:sz="4" w:space="0" w:color="auto"/>
            </w:tcBorders>
          </w:tcPr>
          <w:p w:rsidR="00DA2A86" w:rsidRPr="001D327E" w:rsidRDefault="00DA2A86" w:rsidP="00E105D7">
            <w:pPr>
              <w:pStyle w:val="Tableheading0"/>
              <w:keepNext/>
              <w:keepLines/>
            </w:pPr>
          </w:p>
        </w:tc>
        <w:tc>
          <w:tcPr>
            <w:tcW w:w="2835" w:type="dxa"/>
            <w:gridSpan w:val="2"/>
            <w:tcBorders>
              <w:top w:val="single" w:sz="4" w:space="0" w:color="auto"/>
              <w:bottom w:val="single" w:sz="4" w:space="0" w:color="auto"/>
            </w:tcBorders>
          </w:tcPr>
          <w:p w:rsidR="00DA2A86" w:rsidRPr="001D327E" w:rsidRDefault="00DA2A86" w:rsidP="00E105D7">
            <w:pPr>
              <w:pStyle w:val="Tableheading0"/>
              <w:keepNext/>
              <w:keepLines/>
            </w:pPr>
            <w:r>
              <w:t xml:space="preserve">Maintenance/reduction in </w:t>
            </w:r>
            <w:r w:rsidRPr="001D327E">
              <w:t>QRISK2  at 12</w:t>
            </w:r>
            <w:r>
              <w:t>-</w:t>
            </w:r>
            <w:r w:rsidRPr="001D327E">
              <w:t>month follow</w:t>
            </w:r>
            <w:r>
              <w:t>-</w:t>
            </w:r>
            <w:r w:rsidRPr="001D327E">
              <w:t>up</w:t>
            </w:r>
          </w:p>
        </w:tc>
        <w:tc>
          <w:tcPr>
            <w:tcW w:w="2551" w:type="dxa"/>
            <w:tcBorders>
              <w:top w:val="single" w:sz="4" w:space="0" w:color="auto"/>
              <w:bottom w:val="single" w:sz="4" w:space="0" w:color="auto"/>
            </w:tcBorders>
          </w:tcPr>
          <w:p w:rsidR="00DA2A86" w:rsidRPr="001D327E" w:rsidRDefault="00DA2A86" w:rsidP="00E105D7">
            <w:pPr>
              <w:pStyle w:val="Tableheading0"/>
              <w:keepNext/>
              <w:keepLines/>
              <w:jc w:val="center"/>
            </w:pPr>
            <w:r>
              <w:t>P</w:t>
            </w:r>
            <w:r w:rsidRPr="00C45920">
              <w:t>artial compliers classified as non-compliers</w:t>
            </w:r>
          </w:p>
        </w:tc>
        <w:tc>
          <w:tcPr>
            <w:tcW w:w="2552" w:type="dxa"/>
            <w:tcBorders>
              <w:top w:val="single" w:sz="4" w:space="0" w:color="auto"/>
              <w:bottom w:val="single" w:sz="4" w:space="0" w:color="auto"/>
            </w:tcBorders>
          </w:tcPr>
          <w:p w:rsidR="00DA2A86" w:rsidRPr="001D327E" w:rsidRDefault="00DA2A86" w:rsidP="00E105D7">
            <w:pPr>
              <w:pStyle w:val="Tableheading0"/>
              <w:keepNext/>
              <w:keepLines/>
              <w:jc w:val="center"/>
            </w:pPr>
            <w:r>
              <w:t>P</w:t>
            </w:r>
            <w:r w:rsidRPr="00C45920">
              <w:t>artial compliers classified as full compliers</w:t>
            </w:r>
          </w:p>
        </w:tc>
      </w:tr>
      <w:tr w:rsidR="00DA2A86" w:rsidRPr="001D327E" w:rsidTr="00766695">
        <w:tc>
          <w:tcPr>
            <w:tcW w:w="2269" w:type="dxa"/>
            <w:tcBorders>
              <w:bottom w:val="single" w:sz="4" w:space="0" w:color="auto"/>
            </w:tcBorders>
          </w:tcPr>
          <w:p w:rsidR="00DA2A86" w:rsidRPr="001D327E" w:rsidRDefault="00DA2A86" w:rsidP="00E105D7">
            <w:pPr>
              <w:pStyle w:val="Tableheading0"/>
              <w:keepNext/>
              <w:keepLines/>
            </w:pPr>
          </w:p>
        </w:tc>
        <w:tc>
          <w:tcPr>
            <w:tcW w:w="1417" w:type="dxa"/>
            <w:tcBorders>
              <w:top w:val="single" w:sz="4" w:space="0" w:color="auto"/>
              <w:bottom w:val="single" w:sz="4" w:space="0" w:color="auto"/>
            </w:tcBorders>
          </w:tcPr>
          <w:p w:rsidR="00DA2A86" w:rsidRPr="001D327E" w:rsidRDefault="00DA2A86" w:rsidP="00E105D7">
            <w:pPr>
              <w:pStyle w:val="Tableheading0"/>
              <w:keepNext/>
              <w:keepLines/>
            </w:pPr>
          </w:p>
        </w:tc>
        <w:tc>
          <w:tcPr>
            <w:tcW w:w="1418" w:type="dxa"/>
            <w:tcBorders>
              <w:top w:val="single" w:sz="4" w:space="0" w:color="auto"/>
              <w:bottom w:val="single" w:sz="4" w:space="0" w:color="auto"/>
            </w:tcBorders>
          </w:tcPr>
          <w:p w:rsidR="00DA2A86" w:rsidRPr="001D327E" w:rsidRDefault="00DA2A86" w:rsidP="00E105D7">
            <w:pPr>
              <w:pStyle w:val="Tableheading0"/>
              <w:keepNext/>
              <w:keepLines/>
            </w:pPr>
          </w:p>
        </w:tc>
        <w:tc>
          <w:tcPr>
            <w:tcW w:w="2551" w:type="dxa"/>
            <w:tcBorders>
              <w:top w:val="single" w:sz="4" w:space="0" w:color="auto"/>
              <w:bottom w:val="single" w:sz="4" w:space="0" w:color="auto"/>
            </w:tcBorders>
          </w:tcPr>
          <w:p w:rsidR="00DA2A86" w:rsidRPr="001D327E" w:rsidRDefault="00D81D0B" w:rsidP="00D81D0B">
            <w:pPr>
              <w:pStyle w:val="Tableheading0"/>
              <w:keepNext/>
              <w:keepLines/>
              <w:jc w:val="center"/>
            </w:pPr>
            <w:r>
              <w:t>I</w:t>
            </w:r>
            <w:r w:rsidR="00DA2A86" w:rsidRPr="00C45920">
              <w:t>ntervention v</w:t>
            </w:r>
            <w:r w:rsidR="00DA2A86">
              <w:t xml:space="preserve">s. </w:t>
            </w:r>
            <w:r>
              <w:t>U</w:t>
            </w:r>
            <w:r w:rsidR="00DA2A86" w:rsidRPr="00C45920">
              <w:t xml:space="preserve">sual </w:t>
            </w:r>
            <w:r>
              <w:t>C</w:t>
            </w:r>
            <w:r w:rsidR="00DA2A86" w:rsidRPr="00C45920">
              <w:t>are</w:t>
            </w:r>
          </w:p>
        </w:tc>
        <w:tc>
          <w:tcPr>
            <w:tcW w:w="2552" w:type="dxa"/>
            <w:tcBorders>
              <w:top w:val="single" w:sz="4" w:space="0" w:color="auto"/>
              <w:bottom w:val="single" w:sz="4" w:space="0" w:color="auto"/>
            </w:tcBorders>
          </w:tcPr>
          <w:p w:rsidR="00DA2A86" w:rsidRPr="001D327E" w:rsidRDefault="00D81D0B" w:rsidP="00D81D0B">
            <w:pPr>
              <w:pStyle w:val="Tableheading0"/>
              <w:keepNext/>
              <w:keepLines/>
              <w:jc w:val="center"/>
            </w:pPr>
            <w:r>
              <w:t>I</w:t>
            </w:r>
            <w:r w:rsidR="00DA2A86" w:rsidRPr="00C45920">
              <w:t>ntervention v</w:t>
            </w:r>
            <w:r w:rsidR="00DA2A86">
              <w:t xml:space="preserve">s. </w:t>
            </w:r>
            <w:r>
              <w:t>U</w:t>
            </w:r>
            <w:r w:rsidR="00DA2A86" w:rsidRPr="00C45920">
              <w:t xml:space="preserve">sual </w:t>
            </w:r>
            <w:r>
              <w:t>C</w:t>
            </w:r>
            <w:r w:rsidR="00DA2A86" w:rsidRPr="00C45920">
              <w:t>are</w:t>
            </w:r>
          </w:p>
        </w:tc>
      </w:tr>
      <w:tr w:rsidR="009A3465" w:rsidRPr="001D327E" w:rsidTr="004A31A2">
        <w:tc>
          <w:tcPr>
            <w:tcW w:w="2269" w:type="dxa"/>
            <w:tcBorders>
              <w:bottom w:val="single" w:sz="4" w:space="0" w:color="auto"/>
            </w:tcBorders>
          </w:tcPr>
          <w:p w:rsidR="009A3465" w:rsidRPr="001D327E" w:rsidRDefault="009A3465" w:rsidP="00E105D7">
            <w:pPr>
              <w:pStyle w:val="Tableheading0"/>
              <w:keepNext/>
              <w:keepLines/>
            </w:pPr>
          </w:p>
        </w:tc>
        <w:tc>
          <w:tcPr>
            <w:tcW w:w="1417" w:type="dxa"/>
            <w:tcBorders>
              <w:top w:val="single" w:sz="4" w:space="0" w:color="auto"/>
              <w:bottom w:val="single" w:sz="4" w:space="0" w:color="auto"/>
            </w:tcBorders>
          </w:tcPr>
          <w:p w:rsidR="009A3465" w:rsidRDefault="009A3465" w:rsidP="00E105D7">
            <w:pPr>
              <w:pStyle w:val="Tableheading0"/>
              <w:keepNext/>
              <w:keepLines/>
            </w:pPr>
            <w:r w:rsidRPr="001D327E">
              <w:t>Usual care</w:t>
            </w:r>
          </w:p>
          <w:p w:rsidR="001A638A" w:rsidRPr="001D327E" w:rsidRDefault="001A638A" w:rsidP="00E105D7">
            <w:pPr>
              <w:pStyle w:val="Tableheading0"/>
              <w:keepNext/>
              <w:keepLines/>
            </w:pPr>
            <w:r>
              <w:t>N=291</w:t>
            </w:r>
          </w:p>
        </w:tc>
        <w:tc>
          <w:tcPr>
            <w:tcW w:w="1418" w:type="dxa"/>
            <w:tcBorders>
              <w:top w:val="single" w:sz="4" w:space="0" w:color="auto"/>
              <w:bottom w:val="single" w:sz="4" w:space="0" w:color="auto"/>
            </w:tcBorders>
          </w:tcPr>
          <w:p w:rsidR="009A3465" w:rsidRDefault="009A3465" w:rsidP="00E105D7">
            <w:pPr>
              <w:pStyle w:val="Tableheading0"/>
              <w:keepNext/>
              <w:keepLines/>
            </w:pPr>
            <w:r w:rsidRPr="001D327E">
              <w:t>Intervention</w:t>
            </w:r>
          </w:p>
          <w:p w:rsidR="001A638A" w:rsidRPr="001D327E" w:rsidRDefault="001A638A" w:rsidP="00E105D7">
            <w:pPr>
              <w:pStyle w:val="Tableheading0"/>
              <w:keepNext/>
              <w:keepLines/>
              <w:rPr>
                <w:vertAlign w:val="superscript"/>
              </w:rPr>
            </w:pPr>
            <w:r>
              <w:t>N=293</w:t>
            </w:r>
          </w:p>
        </w:tc>
        <w:tc>
          <w:tcPr>
            <w:tcW w:w="2551" w:type="dxa"/>
            <w:tcBorders>
              <w:bottom w:val="single" w:sz="4" w:space="0" w:color="auto"/>
            </w:tcBorders>
          </w:tcPr>
          <w:p w:rsidR="009A3465" w:rsidRPr="001D327E" w:rsidRDefault="009A3465" w:rsidP="00E105D7">
            <w:pPr>
              <w:pStyle w:val="Tableheading0"/>
              <w:keepNext/>
              <w:keepLines/>
            </w:pPr>
            <w:r>
              <w:t>Unadjusted o</w:t>
            </w:r>
            <w:r w:rsidRPr="001D327E">
              <w:t xml:space="preserve">dds </w:t>
            </w:r>
            <w:r>
              <w:t>r</w:t>
            </w:r>
            <w:r w:rsidRPr="001D327E">
              <w:t>atio</w:t>
            </w:r>
          </w:p>
          <w:p w:rsidR="009A3465" w:rsidRPr="001D327E" w:rsidRDefault="009A3465" w:rsidP="00E105D7">
            <w:pPr>
              <w:pStyle w:val="Tableheading0"/>
              <w:keepNext/>
              <w:keepLines/>
            </w:pPr>
            <w:r>
              <w:t>(</w:t>
            </w:r>
            <w:r w:rsidRPr="001D327E">
              <w:t xml:space="preserve">95% </w:t>
            </w:r>
            <w:r>
              <w:t>CI)</w:t>
            </w:r>
          </w:p>
        </w:tc>
        <w:tc>
          <w:tcPr>
            <w:tcW w:w="2552" w:type="dxa"/>
            <w:tcBorders>
              <w:bottom w:val="single" w:sz="4" w:space="0" w:color="auto"/>
            </w:tcBorders>
          </w:tcPr>
          <w:p w:rsidR="009A3465" w:rsidRPr="00992187" w:rsidRDefault="009A3465" w:rsidP="00E105D7">
            <w:pPr>
              <w:pStyle w:val="Tableheading0"/>
              <w:keepNext/>
              <w:keepLines/>
            </w:pPr>
            <w:r w:rsidRPr="001D327E">
              <w:t xml:space="preserve">Unadjusted </w:t>
            </w:r>
            <w:r>
              <w:t>o</w:t>
            </w:r>
            <w:r w:rsidRPr="001D327E">
              <w:t xml:space="preserve">dds </w:t>
            </w:r>
            <w:r>
              <w:t>r</w:t>
            </w:r>
            <w:r w:rsidRPr="001D327E">
              <w:t>atio</w:t>
            </w:r>
          </w:p>
          <w:p w:rsidR="009A3465" w:rsidRPr="00992187" w:rsidRDefault="009A3465" w:rsidP="00E105D7">
            <w:pPr>
              <w:pStyle w:val="Tableheading0"/>
              <w:keepNext/>
              <w:keepLines/>
            </w:pPr>
            <w:r>
              <w:t>(</w:t>
            </w:r>
            <w:r w:rsidRPr="001D327E">
              <w:t xml:space="preserve">95% </w:t>
            </w:r>
            <w:r>
              <w:t>CI)</w:t>
            </w:r>
          </w:p>
        </w:tc>
      </w:tr>
      <w:tr w:rsidR="009A3465" w:rsidRPr="00917BAC" w:rsidTr="004A31A2">
        <w:tc>
          <w:tcPr>
            <w:tcW w:w="2269" w:type="dxa"/>
            <w:tcBorders>
              <w:top w:val="single" w:sz="4" w:space="0" w:color="auto"/>
            </w:tcBorders>
          </w:tcPr>
          <w:p w:rsidR="009A3465" w:rsidRPr="00917BAC" w:rsidRDefault="009A3465" w:rsidP="00E105D7">
            <w:pPr>
              <w:pStyle w:val="Tablerowlabel"/>
              <w:keepNext/>
              <w:keepLines/>
              <w:rPr>
                <w:b/>
              </w:rPr>
            </w:pPr>
            <w:r w:rsidRPr="00917BAC">
              <w:rPr>
                <w:b/>
              </w:rPr>
              <w:t>Amount of intervention received:</w:t>
            </w:r>
          </w:p>
        </w:tc>
        <w:tc>
          <w:tcPr>
            <w:tcW w:w="1417" w:type="dxa"/>
            <w:tcBorders>
              <w:top w:val="single" w:sz="4" w:space="0" w:color="auto"/>
            </w:tcBorders>
          </w:tcPr>
          <w:p w:rsidR="009A3465" w:rsidRPr="00917BAC" w:rsidRDefault="009A3465" w:rsidP="00E105D7">
            <w:pPr>
              <w:pStyle w:val="Tablerowlabel"/>
              <w:keepNext/>
              <w:keepLines/>
              <w:rPr>
                <w:b/>
              </w:rPr>
            </w:pPr>
          </w:p>
        </w:tc>
        <w:tc>
          <w:tcPr>
            <w:tcW w:w="1418" w:type="dxa"/>
            <w:tcBorders>
              <w:top w:val="single" w:sz="4" w:space="0" w:color="auto"/>
            </w:tcBorders>
          </w:tcPr>
          <w:p w:rsidR="009A3465" w:rsidRPr="00917BAC" w:rsidRDefault="009A3465" w:rsidP="00E105D7">
            <w:pPr>
              <w:pStyle w:val="Tablerowlabel"/>
              <w:keepNext/>
              <w:keepLines/>
              <w:rPr>
                <w:b/>
              </w:rPr>
            </w:pPr>
          </w:p>
        </w:tc>
        <w:tc>
          <w:tcPr>
            <w:tcW w:w="2551" w:type="dxa"/>
            <w:tcBorders>
              <w:top w:val="single" w:sz="4" w:space="0" w:color="auto"/>
            </w:tcBorders>
          </w:tcPr>
          <w:p w:rsidR="009A3465" w:rsidRPr="00917BAC" w:rsidRDefault="009A3465" w:rsidP="00E105D7">
            <w:pPr>
              <w:pStyle w:val="Tablerowlabel"/>
              <w:keepNext/>
              <w:keepLines/>
              <w:rPr>
                <w:b/>
              </w:rPr>
            </w:pPr>
          </w:p>
        </w:tc>
        <w:tc>
          <w:tcPr>
            <w:tcW w:w="2552" w:type="dxa"/>
            <w:tcBorders>
              <w:top w:val="single" w:sz="4" w:space="0" w:color="auto"/>
            </w:tcBorders>
          </w:tcPr>
          <w:p w:rsidR="009A3465" w:rsidRPr="00917BAC" w:rsidRDefault="009A3465" w:rsidP="00E105D7">
            <w:pPr>
              <w:pStyle w:val="Tablerowlabel"/>
              <w:keepNext/>
              <w:keepLines/>
              <w:rPr>
                <w:b/>
              </w:rPr>
            </w:pPr>
          </w:p>
        </w:tc>
      </w:tr>
      <w:tr w:rsidR="009A3465" w:rsidRPr="001D327E" w:rsidTr="004A31A2">
        <w:tc>
          <w:tcPr>
            <w:tcW w:w="2269" w:type="dxa"/>
          </w:tcPr>
          <w:p w:rsidR="009A3465" w:rsidRPr="001D327E" w:rsidRDefault="009A3465" w:rsidP="00E105D7">
            <w:pPr>
              <w:pStyle w:val="Tablerowlabel"/>
              <w:keepNext/>
              <w:keepLines/>
            </w:pPr>
            <w:r w:rsidRPr="001D327E">
              <w:t>None (0-2 encounters)</w:t>
            </w:r>
          </w:p>
        </w:tc>
        <w:tc>
          <w:tcPr>
            <w:tcW w:w="1417" w:type="dxa"/>
          </w:tcPr>
          <w:p w:rsidR="009A3465" w:rsidRPr="001D327E" w:rsidRDefault="009A3465" w:rsidP="00E105D7">
            <w:pPr>
              <w:pStyle w:val="Tablerowlabel"/>
              <w:keepNext/>
              <w:keepLines/>
            </w:pPr>
            <w:r w:rsidRPr="001D327E">
              <w:t>43% (124/291)</w:t>
            </w:r>
          </w:p>
        </w:tc>
        <w:tc>
          <w:tcPr>
            <w:tcW w:w="1418" w:type="dxa"/>
          </w:tcPr>
          <w:p w:rsidR="009A3465" w:rsidRPr="001D327E" w:rsidRDefault="009A3465" w:rsidP="00E105D7">
            <w:pPr>
              <w:pStyle w:val="Tablerowlabel"/>
              <w:keepNext/>
              <w:keepLines/>
            </w:pPr>
            <w:r w:rsidRPr="001D327E">
              <w:t xml:space="preserve">29% (4/14)       </w:t>
            </w:r>
          </w:p>
        </w:tc>
        <w:tc>
          <w:tcPr>
            <w:tcW w:w="2551" w:type="dxa"/>
          </w:tcPr>
          <w:p w:rsidR="009A3465" w:rsidRPr="001D327E" w:rsidRDefault="009A3465" w:rsidP="00E105D7">
            <w:pPr>
              <w:pStyle w:val="Tablerowlabel"/>
              <w:keepNext/>
              <w:keepLines/>
            </w:pPr>
          </w:p>
        </w:tc>
        <w:tc>
          <w:tcPr>
            <w:tcW w:w="2552" w:type="dxa"/>
          </w:tcPr>
          <w:p w:rsidR="009A3465" w:rsidRPr="001D327E" w:rsidRDefault="009A3465" w:rsidP="00E105D7">
            <w:pPr>
              <w:pStyle w:val="Tablerowlabel"/>
              <w:keepNext/>
              <w:keepLines/>
            </w:pPr>
          </w:p>
        </w:tc>
      </w:tr>
      <w:tr w:rsidR="009A3465" w:rsidRPr="001D327E" w:rsidTr="004A31A2">
        <w:tc>
          <w:tcPr>
            <w:tcW w:w="2269" w:type="dxa"/>
          </w:tcPr>
          <w:p w:rsidR="009A3465" w:rsidRPr="001D327E" w:rsidRDefault="009A3465" w:rsidP="00E105D7">
            <w:pPr>
              <w:pStyle w:val="Tablerowlabel"/>
              <w:keepNext/>
              <w:keepLines/>
            </w:pPr>
            <w:r w:rsidRPr="001D327E">
              <w:t>Partial (3-11 encounters)</w:t>
            </w:r>
          </w:p>
        </w:tc>
        <w:tc>
          <w:tcPr>
            <w:tcW w:w="1417" w:type="dxa"/>
          </w:tcPr>
          <w:p w:rsidR="009A3465" w:rsidRPr="001D327E" w:rsidRDefault="009A3465" w:rsidP="00E105D7">
            <w:pPr>
              <w:pStyle w:val="Tablerowlabel"/>
              <w:keepNext/>
              <w:keepLines/>
            </w:pPr>
          </w:p>
        </w:tc>
        <w:tc>
          <w:tcPr>
            <w:tcW w:w="1418" w:type="dxa"/>
          </w:tcPr>
          <w:p w:rsidR="009A3465" w:rsidRPr="001D327E" w:rsidRDefault="009A3465" w:rsidP="00E105D7">
            <w:pPr>
              <w:pStyle w:val="Tablerowlabel"/>
              <w:keepNext/>
              <w:keepLines/>
            </w:pPr>
            <w:r w:rsidRPr="001D327E">
              <w:t>44% (77/177)</w:t>
            </w:r>
          </w:p>
        </w:tc>
        <w:tc>
          <w:tcPr>
            <w:tcW w:w="2551" w:type="dxa"/>
          </w:tcPr>
          <w:p w:rsidR="009A3465" w:rsidRPr="001D327E" w:rsidRDefault="009A3465" w:rsidP="00E105D7">
            <w:pPr>
              <w:pStyle w:val="Tablerowlabel"/>
              <w:keepNext/>
              <w:keepLines/>
            </w:pPr>
          </w:p>
        </w:tc>
        <w:tc>
          <w:tcPr>
            <w:tcW w:w="2552" w:type="dxa"/>
          </w:tcPr>
          <w:p w:rsidR="009A3465" w:rsidRPr="001D327E" w:rsidRDefault="009A3465" w:rsidP="00E105D7">
            <w:pPr>
              <w:pStyle w:val="Tablerowlabel"/>
              <w:keepNext/>
              <w:keepLines/>
            </w:pPr>
          </w:p>
        </w:tc>
      </w:tr>
      <w:tr w:rsidR="009A3465" w:rsidRPr="001D327E" w:rsidTr="004A31A2">
        <w:tc>
          <w:tcPr>
            <w:tcW w:w="2269" w:type="dxa"/>
            <w:tcBorders>
              <w:bottom w:val="single" w:sz="4" w:space="0" w:color="auto"/>
            </w:tcBorders>
          </w:tcPr>
          <w:p w:rsidR="009A3465" w:rsidRPr="001D327E" w:rsidRDefault="009A3465" w:rsidP="00E105D7">
            <w:pPr>
              <w:pStyle w:val="Tablerowlabel"/>
              <w:keepNext/>
              <w:keepLines/>
            </w:pPr>
            <w:r w:rsidRPr="001D327E">
              <w:t>Full (12-13 encounters)</w:t>
            </w:r>
          </w:p>
        </w:tc>
        <w:tc>
          <w:tcPr>
            <w:tcW w:w="1417" w:type="dxa"/>
            <w:tcBorders>
              <w:bottom w:val="single" w:sz="4" w:space="0" w:color="auto"/>
            </w:tcBorders>
          </w:tcPr>
          <w:p w:rsidR="009A3465" w:rsidRPr="001D327E" w:rsidRDefault="009A3465" w:rsidP="00E105D7">
            <w:pPr>
              <w:pStyle w:val="Tablerowlabel"/>
              <w:keepNext/>
              <w:keepLines/>
            </w:pPr>
          </w:p>
        </w:tc>
        <w:tc>
          <w:tcPr>
            <w:tcW w:w="1418" w:type="dxa"/>
            <w:tcBorders>
              <w:bottom w:val="single" w:sz="4" w:space="0" w:color="auto"/>
            </w:tcBorders>
          </w:tcPr>
          <w:p w:rsidR="009A3465" w:rsidRPr="001D327E" w:rsidRDefault="009A3465" w:rsidP="00E105D7">
            <w:pPr>
              <w:pStyle w:val="Tablerowlabel"/>
              <w:keepNext/>
              <w:keepLines/>
            </w:pPr>
            <w:r w:rsidRPr="001D327E">
              <w:t>65% (66/102)</w:t>
            </w:r>
          </w:p>
        </w:tc>
        <w:tc>
          <w:tcPr>
            <w:tcW w:w="2551" w:type="dxa"/>
            <w:tcBorders>
              <w:bottom w:val="single" w:sz="4" w:space="0" w:color="auto"/>
            </w:tcBorders>
          </w:tcPr>
          <w:p w:rsidR="009A3465" w:rsidRPr="001D327E" w:rsidRDefault="009A3465" w:rsidP="009A3465">
            <w:pPr>
              <w:pStyle w:val="Tablerowlabel"/>
              <w:keepNext/>
              <w:keepLines/>
            </w:pPr>
            <w:r w:rsidRPr="001D327E">
              <w:t>2.4</w:t>
            </w:r>
            <w:r>
              <w:t xml:space="preserve"> (</w:t>
            </w:r>
            <w:r w:rsidRPr="001D327E">
              <w:t>1.4</w:t>
            </w:r>
            <w:r>
              <w:t xml:space="preserve"> to</w:t>
            </w:r>
            <w:r w:rsidRPr="001D327E">
              <w:t xml:space="preserve"> 4.3</w:t>
            </w:r>
            <w:r>
              <w:t>)</w:t>
            </w:r>
          </w:p>
        </w:tc>
        <w:tc>
          <w:tcPr>
            <w:tcW w:w="2552" w:type="dxa"/>
            <w:tcBorders>
              <w:bottom w:val="single" w:sz="4" w:space="0" w:color="auto"/>
            </w:tcBorders>
          </w:tcPr>
          <w:p w:rsidR="009A3465" w:rsidRPr="001D327E" w:rsidRDefault="009A3465" w:rsidP="009A3465">
            <w:pPr>
              <w:pStyle w:val="Tablerowlabel"/>
              <w:keepNext/>
              <w:keepLines/>
            </w:pPr>
            <w:r w:rsidRPr="001D327E">
              <w:t>1.4</w:t>
            </w:r>
            <w:r>
              <w:t xml:space="preserve"> (</w:t>
            </w:r>
            <w:r w:rsidRPr="001D327E">
              <w:t>1.0</w:t>
            </w:r>
            <w:r>
              <w:t xml:space="preserve"> to </w:t>
            </w:r>
            <w:r w:rsidRPr="001D327E">
              <w:t>1.9</w:t>
            </w:r>
            <w:r>
              <w:t>)</w:t>
            </w:r>
          </w:p>
        </w:tc>
      </w:tr>
      <w:tr w:rsidR="00DA2A86" w:rsidRPr="001D327E" w:rsidTr="00766695">
        <w:tc>
          <w:tcPr>
            <w:tcW w:w="10207" w:type="dxa"/>
            <w:gridSpan w:val="5"/>
            <w:tcBorders>
              <w:top w:val="single" w:sz="4" w:space="0" w:color="auto"/>
            </w:tcBorders>
          </w:tcPr>
          <w:p w:rsidR="00DA2A86" w:rsidRPr="001D327E" w:rsidRDefault="00DA2A86" w:rsidP="00E105D7">
            <w:pPr>
              <w:pStyle w:val="tablefootnote"/>
              <w:framePr w:hSpace="0" w:wrap="auto" w:vAnchor="margin" w:yAlign="inline"/>
              <w:suppressOverlap w:val="0"/>
            </w:pPr>
            <w:r w:rsidRPr="00C45920">
              <w:t xml:space="preserve">Three participants who never received the Healthlines intervention and </w:t>
            </w:r>
            <w:r>
              <w:t>two</w:t>
            </w:r>
            <w:r w:rsidRPr="00C45920">
              <w:t xml:space="preserve"> participant</w:t>
            </w:r>
            <w:r>
              <w:t>s</w:t>
            </w:r>
            <w:r w:rsidRPr="00C45920">
              <w:t xml:space="preserve"> who only received unscheduled non-encounter call</w:t>
            </w:r>
            <w:r>
              <w:t>s</w:t>
            </w:r>
            <w:r w:rsidRPr="00C45920">
              <w:t xml:space="preserve"> are categorised as receiving none of the intervention. </w:t>
            </w:r>
            <w:r>
              <w:t>Two</w:t>
            </w:r>
            <w:r w:rsidRPr="00C45920">
              <w:t xml:space="preserve"> </w:t>
            </w:r>
            <w:r w:rsidR="00C16080">
              <w:t xml:space="preserve">intervention arm </w:t>
            </w:r>
            <w:r w:rsidRPr="00C45920">
              <w:t xml:space="preserve">participants have missing encounter data. </w:t>
            </w:r>
          </w:p>
        </w:tc>
      </w:tr>
    </w:tbl>
    <w:p w:rsidR="00DA2A86" w:rsidRDefault="00DA2A86" w:rsidP="009B0DE2"/>
    <w:p w:rsidR="007413BC" w:rsidRDefault="007413BC" w:rsidP="009B0DE2">
      <w:pPr>
        <w:spacing w:line="240" w:lineRule="auto"/>
      </w:pPr>
    </w:p>
    <w:p w:rsidR="00DA2A86" w:rsidRDefault="00DA2A86" w:rsidP="009B0DE2"/>
    <w:p w:rsidR="00E105D7" w:rsidRDefault="00E105D7">
      <w:pPr>
        <w:spacing w:line="240" w:lineRule="auto"/>
        <w:rPr>
          <w:rFonts w:ascii="Arial" w:hAnsi="Arial"/>
          <w:bCs/>
          <w:color w:val="2E74B5" w:themeColor="accent1" w:themeShade="BF"/>
        </w:rPr>
      </w:pPr>
      <w:bookmarkStart w:id="41" w:name="_Ref419718388"/>
      <w:bookmarkStart w:id="42" w:name="_Toc420479452"/>
      <w:bookmarkStart w:id="43" w:name="_Toc420483773"/>
      <w:bookmarkStart w:id="44" w:name="_Toc420584734"/>
      <w:bookmarkStart w:id="45" w:name="_Toc420941222"/>
      <w:bookmarkStart w:id="46" w:name="_Toc421013038"/>
      <w:r>
        <w:rPr>
          <w:rFonts w:ascii="Arial" w:hAnsi="Arial"/>
          <w:bCs/>
          <w:color w:val="2E74B5" w:themeColor="accent1" w:themeShade="BF"/>
        </w:rPr>
        <w:br w:type="page"/>
      </w:r>
    </w:p>
    <w:p w:rsidR="00D437F4" w:rsidRPr="001D327E" w:rsidRDefault="00DA2A86" w:rsidP="00D437F4">
      <w:pPr>
        <w:keepNext/>
        <w:keepLines/>
        <w:spacing w:after="120"/>
        <w:rPr>
          <w:rFonts w:ascii="Arial" w:hAnsi="Arial"/>
          <w:bCs/>
          <w:color w:val="2E74B5" w:themeColor="accent1" w:themeShade="BF"/>
        </w:rPr>
      </w:pPr>
      <w:r w:rsidRPr="001D327E">
        <w:rPr>
          <w:rFonts w:ascii="Arial" w:hAnsi="Arial"/>
          <w:bCs/>
          <w:color w:val="2E74B5" w:themeColor="accent1" w:themeShade="BF"/>
        </w:rPr>
        <w:lastRenderedPageBreak/>
        <w:t xml:space="preserve">Table </w:t>
      </w:r>
      <w:bookmarkEnd w:id="41"/>
      <w:r>
        <w:rPr>
          <w:rFonts w:ascii="Arial" w:hAnsi="Arial"/>
          <w:bCs/>
          <w:color w:val="2E74B5" w:themeColor="accent1" w:themeShade="BF"/>
        </w:rPr>
        <w:t>8</w:t>
      </w:r>
      <w:r w:rsidRPr="001D327E">
        <w:rPr>
          <w:rFonts w:ascii="Arial" w:hAnsi="Arial"/>
          <w:bCs/>
          <w:color w:val="2E74B5" w:themeColor="accent1" w:themeShade="BF"/>
        </w:rPr>
        <w:t xml:space="preserve"> </w:t>
      </w:r>
      <w:r>
        <w:rPr>
          <w:rFonts w:ascii="Arial" w:hAnsi="Arial"/>
          <w:bCs/>
          <w:color w:val="2E74B5" w:themeColor="accent1" w:themeShade="BF"/>
        </w:rPr>
        <w:t>Treatment optimisation:</w:t>
      </w:r>
      <w:r w:rsidRPr="00E6217C">
        <w:rPr>
          <w:rFonts w:ascii="Arial" w:hAnsi="Arial"/>
          <w:bCs/>
          <w:color w:val="2E74B5" w:themeColor="accent1" w:themeShade="BF"/>
        </w:rPr>
        <w:t xml:space="preserve"> </w:t>
      </w:r>
      <w:r>
        <w:rPr>
          <w:rFonts w:ascii="Arial" w:hAnsi="Arial"/>
          <w:bCs/>
          <w:color w:val="2E74B5" w:themeColor="accent1" w:themeShade="BF"/>
        </w:rPr>
        <w:t>cardiovascular risk-related m</w:t>
      </w:r>
      <w:r w:rsidRPr="00E6217C">
        <w:rPr>
          <w:rFonts w:ascii="Arial" w:hAnsi="Arial"/>
          <w:bCs/>
          <w:color w:val="2E74B5" w:themeColor="accent1" w:themeShade="BF"/>
        </w:rPr>
        <w:t>edication prescription</w:t>
      </w:r>
      <w:r>
        <w:rPr>
          <w:rFonts w:ascii="Arial" w:hAnsi="Arial"/>
          <w:bCs/>
          <w:color w:val="2E74B5" w:themeColor="accent1" w:themeShade="BF"/>
        </w:rPr>
        <w:t xml:space="preserve">s </w:t>
      </w:r>
      <w:r w:rsidRPr="00E6217C">
        <w:rPr>
          <w:rFonts w:ascii="Arial" w:hAnsi="Arial"/>
          <w:bCs/>
          <w:color w:val="2E74B5" w:themeColor="accent1" w:themeShade="BF"/>
        </w:rPr>
        <w:t>over</w:t>
      </w:r>
      <w:r>
        <w:rPr>
          <w:rFonts w:ascii="Arial" w:hAnsi="Arial"/>
          <w:bCs/>
          <w:color w:val="2E74B5" w:themeColor="accent1" w:themeShade="BF"/>
        </w:rPr>
        <w:t xml:space="preserve"> the</w:t>
      </w:r>
      <w:r w:rsidRPr="00E6217C">
        <w:rPr>
          <w:rFonts w:ascii="Arial" w:hAnsi="Arial"/>
          <w:bCs/>
          <w:color w:val="2E74B5" w:themeColor="accent1" w:themeShade="BF"/>
        </w:rPr>
        <w:t xml:space="preserve"> trial</w:t>
      </w:r>
      <w:bookmarkEnd w:id="42"/>
      <w:bookmarkEnd w:id="43"/>
      <w:bookmarkEnd w:id="44"/>
      <w:bookmarkEnd w:id="45"/>
      <w:bookmarkEnd w:id="46"/>
    </w:p>
    <w:tbl>
      <w:tblPr>
        <w:tblStyle w:val="TableGrid2552"/>
        <w:tblpPr w:leftFromText="180" w:rightFromText="180" w:vertAnchor="text" w:horzAnchor="margin" w:tblpY="5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09"/>
        <w:gridCol w:w="1275"/>
        <w:gridCol w:w="993"/>
        <w:gridCol w:w="1275"/>
        <w:gridCol w:w="2410"/>
        <w:gridCol w:w="1276"/>
      </w:tblGrid>
      <w:tr w:rsidR="00D437F4" w:rsidRPr="001D327E" w:rsidTr="007B5C3B">
        <w:trPr>
          <w:tblHeader/>
        </w:trPr>
        <w:tc>
          <w:tcPr>
            <w:tcW w:w="1985" w:type="dxa"/>
            <w:tcBorders>
              <w:top w:val="single" w:sz="4" w:space="0" w:color="auto"/>
            </w:tcBorders>
          </w:tcPr>
          <w:p w:rsidR="00D437F4" w:rsidRPr="001D327E" w:rsidRDefault="00D437F4" w:rsidP="007B5C3B">
            <w:pPr>
              <w:pStyle w:val="Tableheading0"/>
            </w:pPr>
          </w:p>
        </w:tc>
        <w:tc>
          <w:tcPr>
            <w:tcW w:w="1984" w:type="dxa"/>
            <w:gridSpan w:val="2"/>
            <w:tcBorders>
              <w:top w:val="single" w:sz="4" w:space="0" w:color="auto"/>
              <w:bottom w:val="single" w:sz="4" w:space="0" w:color="auto"/>
            </w:tcBorders>
          </w:tcPr>
          <w:p w:rsidR="00D437F4" w:rsidRDefault="00D437F4" w:rsidP="007B5C3B">
            <w:pPr>
              <w:pStyle w:val="Tableheading0"/>
            </w:pPr>
            <w:r w:rsidRPr="001D327E">
              <w:t>Usual care</w:t>
            </w:r>
          </w:p>
          <w:p w:rsidR="00F726C6" w:rsidRPr="001D327E" w:rsidRDefault="00F726C6" w:rsidP="007B5C3B">
            <w:pPr>
              <w:pStyle w:val="Tableheading0"/>
            </w:pPr>
            <w:r>
              <w:t>N  = 316</w:t>
            </w:r>
          </w:p>
        </w:tc>
        <w:tc>
          <w:tcPr>
            <w:tcW w:w="2268" w:type="dxa"/>
            <w:gridSpan w:val="2"/>
            <w:tcBorders>
              <w:top w:val="single" w:sz="4" w:space="0" w:color="auto"/>
              <w:bottom w:val="single" w:sz="4" w:space="0" w:color="auto"/>
            </w:tcBorders>
          </w:tcPr>
          <w:p w:rsidR="00D437F4" w:rsidRDefault="00D437F4" w:rsidP="007B5C3B">
            <w:pPr>
              <w:pStyle w:val="Tableheading0"/>
            </w:pPr>
            <w:r w:rsidRPr="001D327E">
              <w:t>Intervention</w:t>
            </w:r>
          </w:p>
          <w:p w:rsidR="00F726C6" w:rsidRPr="001D327E" w:rsidRDefault="00F726C6" w:rsidP="007B5C3B">
            <w:pPr>
              <w:pStyle w:val="Tableheading0"/>
            </w:pPr>
            <w:r>
              <w:t>N = 325</w:t>
            </w:r>
          </w:p>
        </w:tc>
        <w:tc>
          <w:tcPr>
            <w:tcW w:w="3686" w:type="dxa"/>
            <w:gridSpan w:val="2"/>
            <w:tcBorders>
              <w:top w:val="single" w:sz="4" w:space="0" w:color="auto"/>
              <w:bottom w:val="single" w:sz="4" w:space="0" w:color="auto"/>
            </w:tcBorders>
          </w:tcPr>
          <w:p w:rsidR="00D437F4" w:rsidRPr="00300C91" w:rsidRDefault="00D437F4" w:rsidP="007B5C3B">
            <w:pPr>
              <w:pStyle w:val="Tableheading0"/>
            </w:pPr>
            <w:r w:rsidRPr="00300C91">
              <w:t>Intervention vs. Usual care</w:t>
            </w:r>
          </w:p>
        </w:tc>
      </w:tr>
      <w:tr w:rsidR="009A3465" w:rsidRPr="001D327E" w:rsidTr="004A31A2">
        <w:trPr>
          <w:tblHeader/>
        </w:trPr>
        <w:tc>
          <w:tcPr>
            <w:tcW w:w="1985" w:type="dxa"/>
            <w:tcBorders>
              <w:bottom w:val="single" w:sz="4" w:space="0" w:color="auto"/>
            </w:tcBorders>
          </w:tcPr>
          <w:p w:rsidR="009A3465" w:rsidRPr="001D327E" w:rsidRDefault="009A3465" w:rsidP="007B5C3B">
            <w:pPr>
              <w:pStyle w:val="Tableheading0"/>
            </w:pPr>
          </w:p>
        </w:tc>
        <w:tc>
          <w:tcPr>
            <w:tcW w:w="709" w:type="dxa"/>
            <w:tcBorders>
              <w:top w:val="single" w:sz="4" w:space="0" w:color="auto"/>
              <w:bottom w:val="single" w:sz="4" w:space="0" w:color="auto"/>
            </w:tcBorders>
          </w:tcPr>
          <w:p w:rsidR="009A3465" w:rsidRPr="001D327E" w:rsidRDefault="009A3465" w:rsidP="007B5C3B">
            <w:pPr>
              <w:pStyle w:val="Tableheading0"/>
            </w:pPr>
            <w:r>
              <w:t>%</w:t>
            </w:r>
          </w:p>
        </w:tc>
        <w:tc>
          <w:tcPr>
            <w:tcW w:w="1275" w:type="dxa"/>
            <w:tcBorders>
              <w:top w:val="single" w:sz="4" w:space="0" w:color="auto"/>
              <w:bottom w:val="single" w:sz="4" w:space="0" w:color="auto"/>
            </w:tcBorders>
          </w:tcPr>
          <w:p w:rsidR="009A3465" w:rsidRPr="001D327E" w:rsidRDefault="009A3465" w:rsidP="007B5C3B">
            <w:pPr>
              <w:pStyle w:val="Tableheading0"/>
            </w:pPr>
            <w:r>
              <w:t>P</w:t>
            </w:r>
            <w:r w:rsidRPr="001D327E">
              <w:t>articipants</w:t>
            </w:r>
            <w:r>
              <w:t xml:space="preserve"> (n)</w:t>
            </w:r>
          </w:p>
        </w:tc>
        <w:tc>
          <w:tcPr>
            <w:tcW w:w="993" w:type="dxa"/>
            <w:tcBorders>
              <w:top w:val="single" w:sz="4" w:space="0" w:color="auto"/>
              <w:bottom w:val="single" w:sz="4" w:space="0" w:color="auto"/>
            </w:tcBorders>
          </w:tcPr>
          <w:p w:rsidR="009A3465" w:rsidRDefault="009A3465" w:rsidP="007B5C3B">
            <w:pPr>
              <w:pStyle w:val="Tableheading0"/>
            </w:pPr>
            <w:r>
              <w:t>%</w:t>
            </w:r>
          </w:p>
        </w:tc>
        <w:tc>
          <w:tcPr>
            <w:tcW w:w="1275" w:type="dxa"/>
            <w:tcBorders>
              <w:top w:val="single" w:sz="4" w:space="0" w:color="auto"/>
              <w:bottom w:val="single" w:sz="4" w:space="0" w:color="auto"/>
            </w:tcBorders>
          </w:tcPr>
          <w:p w:rsidR="009A3465" w:rsidRPr="001D327E" w:rsidRDefault="009A3465" w:rsidP="007B5C3B">
            <w:pPr>
              <w:pStyle w:val="Tableheading0"/>
            </w:pPr>
            <w:r>
              <w:t>P</w:t>
            </w:r>
            <w:r w:rsidRPr="001D327E">
              <w:t>articipants</w:t>
            </w:r>
            <w:r>
              <w:t xml:space="preserve"> (n)</w:t>
            </w:r>
          </w:p>
        </w:tc>
        <w:tc>
          <w:tcPr>
            <w:tcW w:w="2410" w:type="dxa"/>
            <w:tcBorders>
              <w:top w:val="single" w:sz="4" w:space="0" w:color="auto"/>
              <w:bottom w:val="single" w:sz="4" w:space="0" w:color="auto"/>
            </w:tcBorders>
          </w:tcPr>
          <w:p w:rsidR="009A3465" w:rsidRDefault="009A3465" w:rsidP="007B5C3B">
            <w:pPr>
              <w:pStyle w:val="Tableheading0"/>
            </w:pPr>
            <w:r>
              <w:t>A</w:t>
            </w:r>
            <w:r w:rsidRPr="001D327E">
              <w:t xml:space="preserve">djusted </w:t>
            </w:r>
            <w:r>
              <w:t>o</w:t>
            </w:r>
            <w:r w:rsidRPr="001D327E">
              <w:t xml:space="preserve">dds </w:t>
            </w:r>
            <w:r>
              <w:t>r</w:t>
            </w:r>
            <w:r w:rsidRPr="001D327E">
              <w:t>atio</w:t>
            </w:r>
          </w:p>
          <w:p w:rsidR="009A3465" w:rsidRDefault="009A3465" w:rsidP="007B5C3B">
            <w:pPr>
              <w:pStyle w:val="Tableheading0"/>
            </w:pPr>
            <w:r>
              <w:t>(</w:t>
            </w:r>
            <w:r w:rsidRPr="001D327E">
              <w:t xml:space="preserve">95% </w:t>
            </w:r>
            <w:r>
              <w:t>CI)</w:t>
            </w:r>
          </w:p>
        </w:tc>
        <w:tc>
          <w:tcPr>
            <w:tcW w:w="1276" w:type="dxa"/>
            <w:tcBorders>
              <w:top w:val="single" w:sz="4" w:space="0" w:color="auto"/>
              <w:bottom w:val="single" w:sz="4" w:space="0" w:color="auto"/>
            </w:tcBorders>
          </w:tcPr>
          <w:p w:rsidR="009A3465" w:rsidRPr="001D327E" w:rsidRDefault="009A3465" w:rsidP="007B5C3B">
            <w:pPr>
              <w:pStyle w:val="Tableheading0"/>
            </w:pPr>
            <w:r w:rsidRPr="00874490">
              <w:rPr>
                <w:i/>
              </w:rPr>
              <w:t>P</w:t>
            </w:r>
            <w:r w:rsidRPr="00874490">
              <w:t>-value</w:t>
            </w:r>
          </w:p>
        </w:tc>
      </w:tr>
      <w:tr w:rsidR="00D437F4" w:rsidRPr="001D327E" w:rsidTr="007B5C3B">
        <w:tc>
          <w:tcPr>
            <w:tcW w:w="9923" w:type="dxa"/>
            <w:gridSpan w:val="7"/>
            <w:tcBorders>
              <w:top w:val="single" w:sz="4" w:space="0" w:color="auto"/>
            </w:tcBorders>
          </w:tcPr>
          <w:p w:rsidR="00D437F4" w:rsidRDefault="00D437F4" w:rsidP="007B5C3B">
            <w:pPr>
              <w:pStyle w:val="Tablerowlabel"/>
              <w:rPr>
                <w:b/>
              </w:rPr>
            </w:pPr>
            <w:r>
              <w:rPr>
                <w:b/>
              </w:rPr>
              <w:t>Experienced at least one change in medication over 12 month period (</w:t>
            </w:r>
            <w:r w:rsidRPr="002A5754">
              <w:rPr>
                <w:b/>
              </w:rPr>
              <w:t>medical records data)</w:t>
            </w:r>
          </w:p>
        </w:tc>
      </w:tr>
      <w:tr w:rsidR="009A3465" w:rsidRPr="001D327E" w:rsidTr="004A31A2">
        <w:tc>
          <w:tcPr>
            <w:tcW w:w="1985" w:type="dxa"/>
          </w:tcPr>
          <w:p w:rsidR="009A3465" w:rsidRPr="00D437F4" w:rsidRDefault="009A3465" w:rsidP="007B5C3B">
            <w:pPr>
              <w:pStyle w:val="Tablerowlabel"/>
            </w:pPr>
            <w:r w:rsidRPr="00D437F4">
              <w:t>Antihypertensive</w:t>
            </w:r>
          </w:p>
        </w:tc>
        <w:tc>
          <w:tcPr>
            <w:tcW w:w="709" w:type="dxa"/>
          </w:tcPr>
          <w:p w:rsidR="009A3465" w:rsidRPr="00D437F4" w:rsidRDefault="009A3465" w:rsidP="007B5C3B">
            <w:pPr>
              <w:pStyle w:val="Tablerowlabel"/>
              <w:rPr>
                <w:b/>
              </w:rPr>
            </w:pPr>
            <w:r w:rsidRPr="00D437F4">
              <w:t>32%</w:t>
            </w:r>
          </w:p>
        </w:tc>
        <w:tc>
          <w:tcPr>
            <w:tcW w:w="1275" w:type="dxa"/>
          </w:tcPr>
          <w:p w:rsidR="009A3465" w:rsidRPr="00D437F4" w:rsidRDefault="009A3465" w:rsidP="007B5C3B">
            <w:pPr>
              <w:pStyle w:val="Tablerowlabel"/>
            </w:pPr>
            <w:r w:rsidRPr="00D437F4">
              <w:t>100/316</w:t>
            </w:r>
          </w:p>
        </w:tc>
        <w:tc>
          <w:tcPr>
            <w:tcW w:w="993" w:type="dxa"/>
          </w:tcPr>
          <w:p w:rsidR="009A3465" w:rsidRPr="00D437F4" w:rsidRDefault="009A3465" w:rsidP="007B5C3B">
            <w:pPr>
              <w:pStyle w:val="Tablerowlabel"/>
              <w:rPr>
                <w:color w:val="000000"/>
              </w:rPr>
            </w:pPr>
            <w:r w:rsidRPr="00D437F4">
              <w:rPr>
                <w:color w:val="000000"/>
              </w:rPr>
              <w:t>38%</w:t>
            </w:r>
          </w:p>
        </w:tc>
        <w:tc>
          <w:tcPr>
            <w:tcW w:w="1275" w:type="dxa"/>
          </w:tcPr>
          <w:p w:rsidR="009A3465" w:rsidRPr="00D437F4" w:rsidRDefault="009A3465" w:rsidP="007B5C3B">
            <w:pPr>
              <w:pStyle w:val="Tablerowlabel"/>
              <w:rPr>
                <w:color w:val="000000"/>
              </w:rPr>
            </w:pPr>
            <w:r w:rsidRPr="00D437F4">
              <w:rPr>
                <w:color w:val="000000"/>
              </w:rPr>
              <w:t>123/325</w:t>
            </w:r>
          </w:p>
        </w:tc>
        <w:tc>
          <w:tcPr>
            <w:tcW w:w="2410" w:type="dxa"/>
          </w:tcPr>
          <w:p w:rsidR="009A3465" w:rsidRPr="009A3465" w:rsidRDefault="009A3465" w:rsidP="009A3465">
            <w:pPr>
              <w:pStyle w:val="Tablerowlabel"/>
              <w:rPr>
                <w:color w:val="000000"/>
                <w:highlight w:val="yellow"/>
              </w:rPr>
            </w:pPr>
            <w:r w:rsidRPr="00CA6B8B">
              <w:rPr>
                <w:color w:val="000000"/>
              </w:rPr>
              <w:t>1</w:t>
            </w:r>
            <w:r>
              <w:rPr>
                <w:color w:val="000000"/>
              </w:rPr>
              <w:t>.3</w:t>
            </w:r>
            <w:r>
              <w:rPr>
                <w:color w:val="000000"/>
                <w:vertAlign w:val="superscript"/>
              </w:rPr>
              <w:t>a</w:t>
            </w:r>
            <w:r>
              <w:rPr>
                <w:color w:val="000000"/>
              </w:rPr>
              <w:t xml:space="preserve"> (</w:t>
            </w:r>
            <w:r w:rsidRPr="00CA6B8B">
              <w:rPr>
                <w:color w:val="000000"/>
              </w:rPr>
              <w:t>0.9</w:t>
            </w:r>
            <w:r>
              <w:rPr>
                <w:color w:val="000000"/>
              </w:rPr>
              <w:t xml:space="preserve"> to </w:t>
            </w:r>
            <w:r w:rsidRPr="00CA6B8B">
              <w:rPr>
                <w:color w:val="000000"/>
              </w:rPr>
              <w:t>1.8</w:t>
            </w:r>
            <w:r>
              <w:rPr>
                <w:color w:val="000000"/>
              </w:rPr>
              <w:t>)</w:t>
            </w:r>
            <w:r w:rsidRPr="00CA6B8B">
              <w:rPr>
                <w:color w:val="000000"/>
              </w:rPr>
              <w:t xml:space="preserve">                                       </w:t>
            </w:r>
            <w:r>
              <w:rPr>
                <w:color w:val="000000"/>
              </w:rPr>
              <w:t xml:space="preserve">             </w:t>
            </w:r>
            <w:r w:rsidRPr="00CA6B8B">
              <w:rPr>
                <w:color w:val="000000"/>
              </w:rPr>
              <w:t xml:space="preserve">                                                            </w:t>
            </w:r>
            <w:r>
              <w:rPr>
                <w:color w:val="000000"/>
              </w:rPr>
              <w:t xml:space="preserve">                        </w:t>
            </w:r>
          </w:p>
        </w:tc>
        <w:tc>
          <w:tcPr>
            <w:tcW w:w="1276" w:type="dxa"/>
          </w:tcPr>
          <w:p w:rsidR="009A3465" w:rsidRPr="00CA6B8B" w:rsidRDefault="009A3465" w:rsidP="007B5C3B">
            <w:pPr>
              <w:pStyle w:val="Tablerowlabel"/>
              <w:rPr>
                <w:color w:val="000000"/>
              </w:rPr>
            </w:pPr>
            <w:r>
              <w:rPr>
                <w:color w:val="000000"/>
              </w:rPr>
              <w:t>0.117</w:t>
            </w:r>
          </w:p>
        </w:tc>
      </w:tr>
      <w:tr w:rsidR="009A3465" w:rsidRPr="001D327E" w:rsidTr="004A31A2">
        <w:tc>
          <w:tcPr>
            <w:tcW w:w="1985" w:type="dxa"/>
          </w:tcPr>
          <w:p w:rsidR="009A3465" w:rsidRPr="00ED3C32" w:rsidRDefault="009A3465" w:rsidP="007B5C3B">
            <w:pPr>
              <w:pStyle w:val="Tablerowlabel"/>
            </w:pPr>
            <w:r>
              <w:t>Cholesterol drugs including statins</w:t>
            </w:r>
          </w:p>
        </w:tc>
        <w:tc>
          <w:tcPr>
            <w:tcW w:w="709" w:type="dxa"/>
          </w:tcPr>
          <w:p w:rsidR="009A3465" w:rsidRPr="008E34AC" w:rsidRDefault="009A3465" w:rsidP="007B5C3B">
            <w:pPr>
              <w:pStyle w:val="Tablerowlabel"/>
              <w:rPr>
                <w:b/>
                <w:highlight w:val="yellow"/>
              </w:rPr>
            </w:pPr>
            <w:r w:rsidRPr="00E830CB">
              <w:t>22%</w:t>
            </w:r>
          </w:p>
        </w:tc>
        <w:tc>
          <w:tcPr>
            <w:tcW w:w="1275" w:type="dxa"/>
          </w:tcPr>
          <w:p w:rsidR="009A3465" w:rsidRPr="008E34AC" w:rsidRDefault="009A3465" w:rsidP="007B5C3B">
            <w:pPr>
              <w:pStyle w:val="Tablerowlabel"/>
              <w:rPr>
                <w:highlight w:val="yellow"/>
              </w:rPr>
            </w:pPr>
            <w:r w:rsidRPr="00E830CB">
              <w:t>71</w:t>
            </w:r>
            <w:r>
              <w:t>/316</w:t>
            </w:r>
          </w:p>
        </w:tc>
        <w:tc>
          <w:tcPr>
            <w:tcW w:w="993" w:type="dxa"/>
          </w:tcPr>
          <w:p w:rsidR="009A3465" w:rsidRPr="00614155" w:rsidRDefault="009A3465" w:rsidP="007B5C3B">
            <w:pPr>
              <w:pStyle w:val="Tablerowlabel"/>
            </w:pPr>
            <w:r w:rsidRPr="00614155">
              <w:t>26%</w:t>
            </w:r>
          </w:p>
        </w:tc>
        <w:tc>
          <w:tcPr>
            <w:tcW w:w="1275" w:type="dxa"/>
          </w:tcPr>
          <w:p w:rsidR="009A3465" w:rsidRPr="008E34AC" w:rsidRDefault="009A3465" w:rsidP="007B5C3B">
            <w:pPr>
              <w:pStyle w:val="Tablerowlabel"/>
              <w:rPr>
                <w:color w:val="000000"/>
                <w:highlight w:val="yellow"/>
              </w:rPr>
            </w:pPr>
            <w:r w:rsidRPr="00614155">
              <w:t>84</w:t>
            </w:r>
            <w:r>
              <w:t>/325</w:t>
            </w:r>
          </w:p>
        </w:tc>
        <w:tc>
          <w:tcPr>
            <w:tcW w:w="2410" w:type="dxa"/>
          </w:tcPr>
          <w:p w:rsidR="009A3465" w:rsidRPr="007845DC" w:rsidRDefault="009A3465" w:rsidP="007B5C3B">
            <w:pPr>
              <w:pStyle w:val="Tablerowlabel"/>
              <w:rPr>
                <w:vertAlign w:val="superscript"/>
              </w:rPr>
            </w:pPr>
            <w:r>
              <w:t>1.2</w:t>
            </w:r>
            <w:r>
              <w:rPr>
                <w:vertAlign w:val="superscript"/>
              </w:rPr>
              <w:t xml:space="preserve">a </w:t>
            </w:r>
            <w:r w:rsidRPr="00025E6F">
              <w:t>(</w:t>
            </w:r>
            <w:r w:rsidRPr="009A3465">
              <w:t>0.8 to 1.7)</w:t>
            </w:r>
          </w:p>
          <w:p w:rsidR="009A3465" w:rsidRPr="00614155" w:rsidRDefault="009A3465" w:rsidP="007B5C3B">
            <w:pPr>
              <w:pStyle w:val="Tablerowlabel"/>
            </w:pPr>
          </w:p>
        </w:tc>
        <w:tc>
          <w:tcPr>
            <w:tcW w:w="1276" w:type="dxa"/>
          </w:tcPr>
          <w:p w:rsidR="009A3465" w:rsidRDefault="009A3465" w:rsidP="007B5C3B">
            <w:pPr>
              <w:pStyle w:val="Tablerowlabel"/>
            </w:pPr>
            <w:r>
              <w:t>0.327</w:t>
            </w:r>
          </w:p>
        </w:tc>
      </w:tr>
      <w:tr w:rsidR="00D437F4" w:rsidRPr="001D327E" w:rsidTr="007B5C3B">
        <w:tc>
          <w:tcPr>
            <w:tcW w:w="9923" w:type="dxa"/>
            <w:gridSpan w:val="7"/>
          </w:tcPr>
          <w:p w:rsidR="00D437F4" w:rsidRDefault="00D437F4" w:rsidP="007B5C3B">
            <w:pPr>
              <w:pStyle w:val="Tablerowlabel"/>
              <w:rPr>
                <w:b/>
              </w:rPr>
            </w:pPr>
            <w:r>
              <w:rPr>
                <w:b/>
              </w:rPr>
              <w:t>Self-reported use of  medication over 12 month period (questionnaire data)</w:t>
            </w:r>
          </w:p>
        </w:tc>
      </w:tr>
      <w:tr w:rsidR="009A3465" w:rsidRPr="001D327E" w:rsidTr="004A31A2">
        <w:tc>
          <w:tcPr>
            <w:tcW w:w="1985" w:type="dxa"/>
          </w:tcPr>
          <w:p w:rsidR="009A3465" w:rsidRPr="00ED3C32" w:rsidRDefault="009A3465" w:rsidP="007B5C3B">
            <w:pPr>
              <w:pStyle w:val="Tablerowlabel"/>
            </w:pPr>
            <w:r w:rsidRPr="00ED3C32">
              <w:t>Antihypertensive</w:t>
            </w:r>
          </w:p>
        </w:tc>
        <w:tc>
          <w:tcPr>
            <w:tcW w:w="709" w:type="dxa"/>
          </w:tcPr>
          <w:p w:rsidR="009A3465" w:rsidRPr="008E34AC" w:rsidRDefault="009A3465" w:rsidP="007B5C3B">
            <w:pPr>
              <w:pStyle w:val="Tablerowlabel"/>
            </w:pPr>
            <w:r>
              <w:t>68%</w:t>
            </w:r>
          </w:p>
        </w:tc>
        <w:tc>
          <w:tcPr>
            <w:tcW w:w="1275" w:type="dxa"/>
          </w:tcPr>
          <w:p w:rsidR="009A3465" w:rsidRPr="001D327E" w:rsidRDefault="009A3465" w:rsidP="007B5C3B">
            <w:pPr>
              <w:pStyle w:val="Tablerowlabel"/>
            </w:pPr>
            <w:r w:rsidRPr="008E34AC">
              <w:t>196/289</w:t>
            </w:r>
          </w:p>
        </w:tc>
        <w:tc>
          <w:tcPr>
            <w:tcW w:w="993" w:type="dxa"/>
          </w:tcPr>
          <w:p w:rsidR="009A3465" w:rsidRDefault="009A3465" w:rsidP="007B5C3B">
            <w:pPr>
              <w:pStyle w:val="Tablerowlabel"/>
              <w:rPr>
                <w:color w:val="000000"/>
              </w:rPr>
            </w:pPr>
            <w:r>
              <w:rPr>
                <w:color w:val="000000"/>
              </w:rPr>
              <w:t>70%</w:t>
            </w:r>
          </w:p>
        </w:tc>
        <w:tc>
          <w:tcPr>
            <w:tcW w:w="1275" w:type="dxa"/>
          </w:tcPr>
          <w:p w:rsidR="009A3465" w:rsidRPr="001D327E" w:rsidRDefault="009A3465" w:rsidP="007B5C3B">
            <w:pPr>
              <w:pStyle w:val="Tablerowlabel"/>
              <w:rPr>
                <w:color w:val="000000"/>
              </w:rPr>
            </w:pPr>
            <w:r>
              <w:rPr>
                <w:color w:val="000000"/>
              </w:rPr>
              <w:t>202/287</w:t>
            </w:r>
          </w:p>
        </w:tc>
        <w:tc>
          <w:tcPr>
            <w:tcW w:w="2410" w:type="dxa"/>
          </w:tcPr>
          <w:p w:rsidR="009A3465" w:rsidRDefault="009A3465" w:rsidP="007B5C3B">
            <w:pPr>
              <w:pStyle w:val="Tablerowlabel"/>
              <w:rPr>
                <w:color w:val="000000"/>
              </w:rPr>
            </w:pPr>
          </w:p>
        </w:tc>
        <w:tc>
          <w:tcPr>
            <w:tcW w:w="1276" w:type="dxa"/>
          </w:tcPr>
          <w:p w:rsidR="009A3465" w:rsidRDefault="009A3465" w:rsidP="007B5C3B">
            <w:pPr>
              <w:pStyle w:val="Tablerowlabel"/>
              <w:rPr>
                <w:color w:val="000000"/>
              </w:rPr>
            </w:pPr>
          </w:p>
        </w:tc>
      </w:tr>
      <w:tr w:rsidR="009A3465" w:rsidRPr="001D327E" w:rsidTr="004A31A2">
        <w:tc>
          <w:tcPr>
            <w:tcW w:w="1985" w:type="dxa"/>
          </w:tcPr>
          <w:p w:rsidR="009A3465" w:rsidRPr="00ED3C32" w:rsidRDefault="009A3465" w:rsidP="007B5C3B">
            <w:pPr>
              <w:pStyle w:val="Tablerowlabel"/>
            </w:pPr>
            <w:r w:rsidRPr="00ED3C32">
              <w:t>Statin</w:t>
            </w:r>
          </w:p>
        </w:tc>
        <w:tc>
          <w:tcPr>
            <w:tcW w:w="709" w:type="dxa"/>
          </w:tcPr>
          <w:p w:rsidR="009A3465" w:rsidRPr="008E34AC" w:rsidRDefault="009A3465" w:rsidP="007B5C3B">
            <w:pPr>
              <w:pStyle w:val="Tablerowlabel"/>
            </w:pPr>
            <w:r>
              <w:t>57%</w:t>
            </w:r>
          </w:p>
        </w:tc>
        <w:tc>
          <w:tcPr>
            <w:tcW w:w="1275" w:type="dxa"/>
          </w:tcPr>
          <w:p w:rsidR="009A3465" w:rsidRPr="001D327E" w:rsidRDefault="009A3465" w:rsidP="007B5C3B">
            <w:pPr>
              <w:pStyle w:val="Tablerowlabel"/>
            </w:pPr>
            <w:r w:rsidRPr="008E34AC">
              <w:t>165/297</w:t>
            </w:r>
          </w:p>
        </w:tc>
        <w:tc>
          <w:tcPr>
            <w:tcW w:w="993" w:type="dxa"/>
          </w:tcPr>
          <w:p w:rsidR="009A3465" w:rsidRDefault="009A3465" w:rsidP="007B5C3B">
            <w:pPr>
              <w:pStyle w:val="Tablerowlabel"/>
              <w:rPr>
                <w:color w:val="000000"/>
              </w:rPr>
            </w:pPr>
            <w:r>
              <w:rPr>
                <w:color w:val="000000"/>
              </w:rPr>
              <w:t>57%</w:t>
            </w:r>
          </w:p>
        </w:tc>
        <w:tc>
          <w:tcPr>
            <w:tcW w:w="1275" w:type="dxa"/>
          </w:tcPr>
          <w:p w:rsidR="009A3465" w:rsidRPr="001D327E" w:rsidRDefault="009A3465" w:rsidP="007B5C3B">
            <w:pPr>
              <w:pStyle w:val="Tablerowlabel"/>
              <w:rPr>
                <w:color w:val="000000"/>
              </w:rPr>
            </w:pPr>
            <w:r>
              <w:rPr>
                <w:color w:val="000000"/>
              </w:rPr>
              <w:t>166/290</w:t>
            </w:r>
          </w:p>
        </w:tc>
        <w:tc>
          <w:tcPr>
            <w:tcW w:w="2410" w:type="dxa"/>
          </w:tcPr>
          <w:p w:rsidR="009A3465" w:rsidRDefault="009A3465" w:rsidP="007B5C3B">
            <w:pPr>
              <w:pStyle w:val="Tablerowlabel"/>
              <w:rPr>
                <w:color w:val="000000"/>
              </w:rPr>
            </w:pPr>
          </w:p>
        </w:tc>
        <w:tc>
          <w:tcPr>
            <w:tcW w:w="1276" w:type="dxa"/>
          </w:tcPr>
          <w:p w:rsidR="009A3465" w:rsidRDefault="009A3465" w:rsidP="007B5C3B">
            <w:pPr>
              <w:pStyle w:val="Tablerowlabel"/>
              <w:rPr>
                <w:color w:val="000000"/>
              </w:rPr>
            </w:pPr>
          </w:p>
        </w:tc>
      </w:tr>
      <w:tr w:rsidR="00D437F4" w:rsidRPr="001D327E" w:rsidTr="007B5C3B">
        <w:tc>
          <w:tcPr>
            <w:tcW w:w="9923" w:type="dxa"/>
            <w:gridSpan w:val="7"/>
          </w:tcPr>
          <w:p w:rsidR="00D437F4" w:rsidRPr="003D30F2" w:rsidRDefault="00D437F4" w:rsidP="007B5C3B">
            <w:pPr>
              <w:pStyle w:val="Tablerowlabel"/>
              <w:rPr>
                <w:b/>
              </w:rPr>
            </w:pPr>
            <w:r w:rsidRPr="003D30F2">
              <w:rPr>
                <w:b/>
              </w:rPr>
              <w:t>Prescribed at least one medication over trial period</w:t>
            </w:r>
            <w:r>
              <w:rPr>
                <w:b/>
              </w:rPr>
              <w:t xml:space="preserve"> (medical records data)</w:t>
            </w:r>
          </w:p>
        </w:tc>
      </w:tr>
      <w:tr w:rsidR="009A3465" w:rsidRPr="001D327E" w:rsidTr="004A31A2">
        <w:tc>
          <w:tcPr>
            <w:tcW w:w="1985" w:type="dxa"/>
          </w:tcPr>
          <w:p w:rsidR="009A3465" w:rsidRPr="001D327E" w:rsidRDefault="009A3465" w:rsidP="007B5C3B">
            <w:pPr>
              <w:pStyle w:val="Tablerowlabel"/>
            </w:pPr>
            <w:r w:rsidRPr="001D327E">
              <w:t>Antiplatelet</w:t>
            </w:r>
          </w:p>
        </w:tc>
        <w:tc>
          <w:tcPr>
            <w:tcW w:w="709" w:type="dxa"/>
          </w:tcPr>
          <w:p w:rsidR="009A3465" w:rsidRPr="001D327E" w:rsidRDefault="009A3465" w:rsidP="007B5C3B">
            <w:pPr>
              <w:pStyle w:val="Tablerowlabel"/>
            </w:pPr>
            <w:r w:rsidRPr="001D327E">
              <w:t>18%</w:t>
            </w:r>
          </w:p>
        </w:tc>
        <w:tc>
          <w:tcPr>
            <w:tcW w:w="1275" w:type="dxa"/>
          </w:tcPr>
          <w:p w:rsidR="009A3465" w:rsidRPr="001D327E" w:rsidRDefault="009A3465" w:rsidP="007B5C3B">
            <w:pPr>
              <w:pStyle w:val="Tablerowlabel"/>
            </w:pPr>
            <w:r w:rsidRPr="001D327E">
              <w:t>57</w:t>
            </w:r>
            <w:r>
              <w:t>/316</w:t>
            </w:r>
          </w:p>
        </w:tc>
        <w:tc>
          <w:tcPr>
            <w:tcW w:w="993" w:type="dxa"/>
          </w:tcPr>
          <w:p w:rsidR="009A3465" w:rsidRPr="001D327E" w:rsidRDefault="009A3465" w:rsidP="007B5C3B">
            <w:pPr>
              <w:pStyle w:val="Tablerowlabel"/>
            </w:pPr>
            <w:r w:rsidRPr="001D327E">
              <w:t>19%</w:t>
            </w:r>
          </w:p>
        </w:tc>
        <w:tc>
          <w:tcPr>
            <w:tcW w:w="1275" w:type="dxa"/>
          </w:tcPr>
          <w:p w:rsidR="009A3465" w:rsidRPr="001D327E" w:rsidRDefault="009A3465" w:rsidP="007B5C3B">
            <w:pPr>
              <w:pStyle w:val="Tablerowlabel"/>
            </w:pPr>
            <w:r w:rsidRPr="001D327E">
              <w:t>62</w:t>
            </w:r>
            <w:r>
              <w:t>/325</w:t>
            </w:r>
          </w:p>
        </w:tc>
        <w:tc>
          <w:tcPr>
            <w:tcW w:w="2410" w:type="dxa"/>
          </w:tcPr>
          <w:p w:rsidR="009A3465" w:rsidRPr="001D327E" w:rsidRDefault="009A3465" w:rsidP="007B5C3B">
            <w:pPr>
              <w:pStyle w:val="Tablerowlabel"/>
            </w:pPr>
          </w:p>
        </w:tc>
        <w:tc>
          <w:tcPr>
            <w:tcW w:w="1276" w:type="dxa"/>
          </w:tcPr>
          <w:p w:rsidR="009A3465" w:rsidRPr="001D327E" w:rsidRDefault="009A3465" w:rsidP="007B5C3B">
            <w:pPr>
              <w:pStyle w:val="Tablerowlabel"/>
            </w:pPr>
          </w:p>
        </w:tc>
      </w:tr>
      <w:tr w:rsidR="009A3465" w:rsidRPr="001D327E" w:rsidTr="004A31A2">
        <w:tc>
          <w:tcPr>
            <w:tcW w:w="1985" w:type="dxa"/>
          </w:tcPr>
          <w:p w:rsidR="009A3465" w:rsidRPr="001D327E" w:rsidRDefault="009A3465" w:rsidP="007B5C3B">
            <w:pPr>
              <w:pStyle w:val="Tablerowlabel"/>
            </w:pPr>
            <w:r>
              <w:t>Cholesterol drugs including statins</w:t>
            </w:r>
          </w:p>
        </w:tc>
        <w:tc>
          <w:tcPr>
            <w:tcW w:w="709" w:type="dxa"/>
          </w:tcPr>
          <w:p w:rsidR="009A3465" w:rsidRPr="001D327E" w:rsidRDefault="009A3465" w:rsidP="007B5C3B">
            <w:pPr>
              <w:pStyle w:val="Tablerowlabel"/>
            </w:pPr>
            <w:r w:rsidRPr="001D327E">
              <w:t>61%</w:t>
            </w:r>
          </w:p>
        </w:tc>
        <w:tc>
          <w:tcPr>
            <w:tcW w:w="1275" w:type="dxa"/>
          </w:tcPr>
          <w:p w:rsidR="009A3465" w:rsidRPr="001D327E" w:rsidRDefault="009A3465" w:rsidP="007B5C3B">
            <w:pPr>
              <w:pStyle w:val="Tablerowlabel"/>
            </w:pPr>
            <w:r w:rsidRPr="001D327E">
              <w:t>192</w:t>
            </w:r>
            <w:r>
              <w:t>/316</w:t>
            </w:r>
          </w:p>
        </w:tc>
        <w:tc>
          <w:tcPr>
            <w:tcW w:w="993" w:type="dxa"/>
          </w:tcPr>
          <w:p w:rsidR="009A3465" w:rsidRPr="001D327E" w:rsidRDefault="009A3465" w:rsidP="007B5C3B">
            <w:pPr>
              <w:pStyle w:val="Tablerowlabel"/>
            </w:pPr>
            <w:r w:rsidRPr="001D327E">
              <w:t>62%</w:t>
            </w:r>
          </w:p>
        </w:tc>
        <w:tc>
          <w:tcPr>
            <w:tcW w:w="1275" w:type="dxa"/>
          </w:tcPr>
          <w:p w:rsidR="009A3465" w:rsidRPr="001D327E" w:rsidRDefault="009A3465" w:rsidP="007B5C3B">
            <w:pPr>
              <w:pStyle w:val="Tablerowlabel"/>
            </w:pPr>
            <w:r w:rsidRPr="001D327E">
              <w:t>201</w:t>
            </w:r>
            <w:r>
              <w:t>/325</w:t>
            </w:r>
          </w:p>
        </w:tc>
        <w:tc>
          <w:tcPr>
            <w:tcW w:w="2410" w:type="dxa"/>
          </w:tcPr>
          <w:p w:rsidR="009A3465" w:rsidRPr="001D327E" w:rsidRDefault="009A3465" w:rsidP="007B5C3B">
            <w:pPr>
              <w:pStyle w:val="Tablerowlabel"/>
            </w:pPr>
          </w:p>
        </w:tc>
        <w:tc>
          <w:tcPr>
            <w:tcW w:w="1276" w:type="dxa"/>
          </w:tcPr>
          <w:p w:rsidR="009A3465" w:rsidRPr="001D327E" w:rsidRDefault="009A3465" w:rsidP="007B5C3B">
            <w:pPr>
              <w:pStyle w:val="Tablerowlabel"/>
            </w:pPr>
          </w:p>
        </w:tc>
      </w:tr>
      <w:tr w:rsidR="009A3465" w:rsidRPr="001D327E" w:rsidTr="004A31A2">
        <w:tc>
          <w:tcPr>
            <w:tcW w:w="1985" w:type="dxa"/>
          </w:tcPr>
          <w:p w:rsidR="009A3465" w:rsidRPr="001D327E" w:rsidRDefault="009A3465" w:rsidP="007B5C3B">
            <w:pPr>
              <w:pStyle w:val="Tablerowlabel"/>
            </w:pPr>
            <w:r w:rsidRPr="001D327E">
              <w:t>Smoking cessation</w:t>
            </w:r>
          </w:p>
        </w:tc>
        <w:tc>
          <w:tcPr>
            <w:tcW w:w="709" w:type="dxa"/>
          </w:tcPr>
          <w:p w:rsidR="009A3465" w:rsidRPr="001D327E" w:rsidRDefault="009A3465" w:rsidP="007B5C3B">
            <w:pPr>
              <w:pStyle w:val="Tablerowlabel"/>
            </w:pPr>
            <w:r w:rsidRPr="001D327E">
              <w:t>1%</w:t>
            </w:r>
          </w:p>
        </w:tc>
        <w:tc>
          <w:tcPr>
            <w:tcW w:w="1275" w:type="dxa"/>
          </w:tcPr>
          <w:p w:rsidR="009A3465" w:rsidRPr="001D327E" w:rsidRDefault="009A3465" w:rsidP="007B5C3B">
            <w:pPr>
              <w:pStyle w:val="Tablerowlabel"/>
            </w:pPr>
            <w:r w:rsidRPr="001D327E">
              <w:t>3</w:t>
            </w:r>
            <w:r>
              <w:t>/316</w:t>
            </w:r>
          </w:p>
        </w:tc>
        <w:tc>
          <w:tcPr>
            <w:tcW w:w="993" w:type="dxa"/>
          </w:tcPr>
          <w:p w:rsidR="009A3465" w:rsidRPr="001D327E" w:rsidRDefault="009A3465" w:rsidP="007B5C3B">
            <w:pPr>
              <w:pStyle w:val="Tablerowlabel"/>
            </w:pPr>
            <w:r w:rsidRPr="001D327E">
              <w:t>2%</w:t>
            </w:r>
          </w:p>
        </w:tc>
        <w:tc>
          <w:tcPr>
            <w:tcW w:w="1275" w:type="dxa"/>
          </w:tcPr>
          <w:p w:rsidR="009A3465" w:rsidRPr="001D327E" w:rsidRDefault="009A3465" w:rsidP="007B5C3B">
            <w:pPr>
              <w:pStyle w:val="Tablerowlabel"/>
            </w:pPr>
            <w:r w:rsidRPr="001D327E">
              <w:t>5</w:t>
            </w:r>
            <w:r>
              <w:t>/325</w:t>
            </w:r>
          </w:p>
        </w:tc>
        <w:tc>
          <w:tcPr>
            <w:tcW w:w="2410" w:type="dxa"/>
          </w:tcPr>
          <w:p w:rsidR="009A3465" w:rsidRPr="001D327E" w:rsidRDefault="009A3465" w:rsidP="007B5C3B">
            <w:pPr>
              <w:pStyle w:val="Tablerowlabel"/>
            </w:pPr>
          </w:p>
        </w:tc>
        <w:tc>
          <w:tcPr>
            <w:tcW w:w="1276" w:type="dxa"/>
          </w:tcPr>
          <w:p w:rsidR="009A3465" w:rsidRPr="001D327E" w:rsidRDefault="009A3465" w:rsidP="007B5C3B">
            <w:pPr>
              <w:pStyle w:val="Tablerowlabel"/>
            </w:pPr>
          </w:p>
        </w:tc>
      </w:tr>
      <w:tr w:rsidR="009A3465" w:rsidRPr="001D327E" w:rsidTr="004A31A2">
        <w:tc>
          <w:tcPr>
            <w:tcW w:w="1985" w:type="dxa"/>
          </w:tcPr>
          <w:p w:rsidR="009A3465" w:rsidRPr="001D327E" w:rsidRDefault="009A3465" w:rsidP="007B5C3B">
            <w:pPr>
              <w:pStyle w:val="Tablerowlabel"/>
            </w:pPr>
            <w:r>
              <w:t>O</w:t>
            </w:r>
            <w:r w:rsidRPr="001D327E">
              <w:t>besity</w:t>
            </w:r>
            <w:r>
              <w:t xml:space="preserve"> medication</w:t>
            </w:r>
          </w:p>
        </w:tc>
        <w:tc>
          <w:tcPr>
            <w:tcW w:w="709" w:type="dxa"/>
          </w:tcPr>
          <w:p w:rsidR="009A3465" w:rsidRPr="001D327E" w:rsidRDefault="009A3465" w:rsidP="007B5C3B">
            <w:pPr>
              <w:pStyle w:val="Tablerowlabel"/>
              <w:rPr>
                <w:szCs w:val="24"/>
              </w:rPr>
            </w:pPr>
            <w:r w:rsidRPr="001D327E">
              <w:rPr>
                <w:szCs w:val="24"/>
              </w:rPr>
              <w:t>1%</w:t>
            </w:r>
          </w:p>
        </w:tc>
        <w:tc>
          <w:tcPr>
            <w:tcW w:w="1275" w:type="dxa"/>
          </w:tcPr>
          <w:p w:rsidR="009A3465" w:rsidRPr="001D327E" w:rsidRDefault="009A3465" w:rsidP="007B5C3B">
            <w:pPr>
              <w:pStyle w:val="Tablerowlabel"/>
              <w:rPr>
                <w:szCs w:val="24"/>
              </w:rPr>
            </w:pPr>
            <w:r w:rsidRPr="001D327E">
              <w:rPr>
                <w:szCs w:val="24"/>
              </w:rPr>
              <w:t>2</w:t>
            </w:r>
            <w:r>
              <w:rPr>
                <w:szCs w:val="24"/>
              </w:rPr>
              <w:t>/316</w:t>
            </w:r>
          </w:p>
        </w:tc>
        <w:tc>
          <w:tcPr>
            <w:tcW w:w="993" w:type="dxa"/>
          </w:tcPr>
          <w:p w:rsidR="009A3465" w:rsidRPr="001D327E" w:rsidRDefault="009A3465" w:rsidP="007B5C3B">
            <w:pPr>
              <w:pStyle w:val="Tablerowlabel"/>
              <w:rPr>
                <w:szCs w:val="24"/>
              </w:rPr>
            </w:pPr>
            <w:r w:rsidRPr="001D327E">
              <w:rPr>
                <w:szCs w:val="24"/>
              </w:rPr>
              <w:t>1%</w:t>
            </w:r>
          </w:p>
        </w:tc>
        <w:tc>
          <w:tcPr>
            <w:tcW w:w="1275" w:type="dxa"/>
          </w:tcPr>
          <w:p w:rsidR="009A3465" w:rsidRPr="001D327E" w:rsidRDefault="009A3465" w:rsidP="007B5C3B">
            <w:pPr>
              <w:pStyle w:val="Tablerowlabel"/>
              <w:rPr>
                <w:szCs w:val="24"/>
              </w:rPr>
            </w:pPr>
            <w:r w:rsidRPr="001D327E">
              <w:rPr>
                <w:szCs w:val="24"/>
              </w:rPr>
              <w:t>4</w:t>
            </w:r>
            <w:r>
              <w:t>/325</w:t>
            </w:r>
          </w:p>
        </w:tc>
        <w:tc>
          <w:tcPr>
            <w:tcW w:w="2410" w:type="dxa"/>
          </w:tcPr>
          <w:p w:rsidR="009A3465" w:rsidRPr="001D327E" w:rsidRDefault="009A3465" w:rsidP="007B5C3B">
            <w:pPr>
              <w:pStyle w:val="Tablerowlabel"/>
              <w:rPr>
                <w:szCs w:val="24"/>
              </w:rPr>
            </w:pPr>
          </w:p>
        </w:tc>
        <w:tc>
          <w:tcPr>
            <w:tcW w:w="1276" w:type="dxa"/>
          </w:tcPr>
          <w:p w:rsidR="009A3465" w:rsidRPr="001D327E" w:rsidRDefault="009A3465" w:rsidP="007B5C3B">
            <w:pPr>
              <w:pStyle w:val="Tablerowlabel"/>
              <w:rPr>
                <w:szCs w:val="24"/>
              </w:rPr>
            </w:pPr>
          </w:p>
        </w:tc>
      </w:tr>
      <w:tr w:rsidR="009A3465" w:rsidRPr="001D327E" w:rsidTr="004A31A2">
        <w:tc>
          <w:tcPr>
            <w:tcW w:w="1985" w:type="dxa"/>
          </w:tcPr>
          <w:p w:rsidR="009A3465" w:rsidRPr="001D327E" w:rsidRDefault="009A3465" w:rsidP="007B5C3B">
            <w:pPr>
              <w:pStyle w:val="Tablerowlabel"/>
            </w:pPr>
            <w:r w:rsidRPr="001D327E">
              <w:t>Antihypertensive</w:t>
            </w:r>
          </w:p>
        </w:tc>
        <w:tc>
          <w:tcPr>
            <w:tcW w:w="709" w:type="dxa"/>
          </w:tcPr>
          <w:p w:rsidR="009A3465" w:rsidRPr="001D327E" w:rsidRDefault="009A3465" w:rsidP="007B5C3B">
            <w:pPr>
              <w:pStyle w:val="Tablerowlabel"/>
            </w:pPr>
            <w:r w:rsidRPr="001D327E">
              <w:t>70%</w:t>
            </w:r>
          </w:p>
        </w:tc>
        <w:tc>
          <w:tcPr>
            <w:tcW w:w="1275" w:type="dxa"/>
          </w:tcPr>
          <w:p w:rsidR="009A3465" w:rsidRPr="001D327E" w:rsidRDefault="009A3465" w:rsidP="007B5C3B">
            <w:pPr>
              <w:pStyle w:val="Tablerowlabel"/>
            </w:pPr>
            <w:r w:rsidRPr="001D327E">
              <w:t>222</w:t>
            </w:r>
            <w:r>
              <w:t>/316</w:t>
            </w:r>
          </w:p>
        </w:tc>
        <w:tc>
          <w:tcPr>
            <w:tcW w:w="993" w:type="dxa"/>
          </w:tcPr>
          <w:p w:rsidR="009A3465" w:rsidRPr="001D327E" w:rsidRDefault="009A3465" w:rsidP="007B5C3B">
            <w:pPr>
              <w:pStyle w:val="Tablerowlabel"/>
            </w:pPr>
            <w:r w:rsidRPr="001D327E">
              <w:t>73%</w:t>
            </w:r>
          </w:p>
        </w:tc>
        <w:tc>
          <w:tcPr>
            <w:tcW w:w="1275" w:type="dxa"/>
          </w:tcPr>
          <w:p w:rsidR="009A3465" w:rsidRPr="001D327E" w:rsidRDefault="009A3465" w:rsidP="007B5C3B">
            <w:pPr>
              <w:pStyle w:val="Tablerowlabel"/>
            </w:pPr>
            <w:r w:rsidRPr="001D327E">
              <w:t>236</w:t>
            </w:r>
            <w:r>
              <w:t>/325</w:t>
            </w:r>
          </w:p>
        </w:tc>
        <w:tc>
          <w:tcPr>
            <w:tcW w:w="2410" w:type="dxa"/>
          </w:tcPr>
          <w:p w:rsidR="009A3465" w:rsidRPr="001D327E" w:rsidRDefault="009A3465" w:rsidP="007B5C3B">
            <w:pPr>
              <w:pStyle w:val="Tablerowlabel"/>
            </w:pPr>
          </w:p>
        </w:tc>
        <w:tc>
          <w:tcPr>
            <w:tcW w:w="1276" w:type="dxa"/>
          </w:tcPr>
          <w:p w:rsidR="009A3465" w:rsidRPr="001D327E" w:rsidRDefault="009A3465" w:rsidP="007B5C3B">
            <w:pPr>
              <w:pStyle w:val="Tablerowlabel"/>
            </w:pPr>
          </w:p>
        </w:tc>
      </w:tr>
      <w:tr w:rsidR="00D437F4" w:rsidRPr="001D327E" w:rsidTr="007B5C3B">
        <w:tc>
          <w:tcPr>
            <w:tcW w:w="9923" w:type="dxa"/>
            <w:gridSpan w:val="7"/>
          </w:tcPr>
          <w:p w:rsidR="00D437F4" w:rsidRPr="003D30F2" w:rsidRDefault="00D437F4" w:rsidP="007B5C3B">
            <w:pPr>
              <w:pStyle w:val="Tablerowlabel"/>
              <w:rPr>
                <w:b/>
              </w:rPr>
            </w:pPr>
            <w:r w:rsidRPr="003D30F2">
              <w:rPr>
                <w:b/>
              </w:rPr>
              <w:t>Prescribed antihypertensive drug by drug class over trial period</w:t>
            </w:r>
            <w:r>
              <w:rPr>
                <w:b/>
              </w:rPr>
              <w:t xml:space="preserve"> </w:t>
            </w:r>
            <w:r w:rsidRPr="00C123EC">
              <w:rPr>
                <w:b/>
              </w:rPr>
              <w:t>(medical records data)</w:t>
            </w:r>
          </w:p>
        </w:tc>
      </w:tr>
      <w:tr w:rsidR="009A3465" w:rsidRPr="001D327E" w:rsidTr="004A31A2">
        <w:tc>
          <w:tcPr>
            <w:tcW w:w="1985" w:type="dxa"/>
          </w:tcPr>
          <w:p w:rsidR="009A3465" w:rsidRPr="001D327E" w:rsidRDefault="009A3465" w:rsidP="007B5C3B">
            <w:pPr>
              <w:pStyle w:val="Tablerowlabel"/>
            </w:pPr>
            <w:r w:rsidRPr="001D327E">
              <w:t>ACE</w:t>
            </w:r>
            <w:r>
              <w:t xml:space="preserve"> inhibitors</w:t>
            </w:r>
            <w:r w:rsidRPr="001D327E">
              <w:t xml:space="preserve"> or ARB</w:t>
            </w:r>
            <w:r>
              <w:t>s</w:t>
            </w:r>
          </w:p>
        </w:tc>
        <w:tc>
          <w:tcPr>
            <w:tcW w:w="709" w:type="dxa"/>
          </w:tcPr>
          <w:p w:rsidR="009A3465" w:rsidRPr="001D327E" w:rsidRDefault="009A3465" w:rsidP="007B5C3B">
            <w:pPr>
              <w:pStyle w:val="Tablerowlabel"/>
            </w:pPr>
            <w:r w:rsidRPr="001D327E">
              <w:t>50%</w:t>
            </w:r>
          </w:p>
        </w:tc>
        <w:tc>
          <w:tcPr>
            <w:tcW w:w="1275" w:type="dxa"/>
          </w:tcPr>
          <w:p w:rsidR="009A3465" w:rsidRPr="001D327E" w:rsidRDefault="009A3465" w:rsidP="007B5C3B">
            <w:pPr>
              <w:pStyle w:val="Tablerowlabel"/>
            </w:pPr>
            <w:r w:rsidRPr="001D327E">
              <w:t>159</w:t>
            </w:r>
            <w:r>
              <w:t>/316</w:t>
            </w:r>
          </w:p>
        </w:tc>
        <w:tc>
          <w:tcPr>
            <w:tcW w:w="993" w:type="dxa"/>
          </w:tcPr>
          <w:p w:rsidR="009A3465" w:rsidRPr="001D327E" w:rsidRDefault="009A3465" w:rsidP="007B5C3B">
            <w:pPr>
              <w:pStyle w:val="Tablerowlabel"/>
            </w:pPr>
            <w:r w:rsidRPr="001D327E">
              <w:t>52%</w:t>
            </w:r>
          </w:p>
        </w:tc>
        <w:tc>
          <w:tcPr>
            <w:tcW w:w="1275" w:type="dxa"/>
          </w:tcPr>
          <w:p w:rsidR="009A3465" w:rsidRPr="001D327E" w:rsidRDefault="009A3465" w:rsidP="007B5C3B">
            <w:pPr>
              <w:pStyle w:val="Tablerowlabel"/>
            </w:pPr>
            <w:r w:rsidRPr="001D327E">
              <w:t>170</w:t>
            </w:r>
            <w:r>
              <w:t>/325</w:t>
            </w:r>
          </w:p>
        </w:tc>
        <w:tc>
          <w:tcPr>
            <w:tcW w:w="2410" w:type="dxa"/>
          </w:tcPr>
          <w:p w:rsidR="009A3465" w:rsidRPr="001D327E" w:rsidRDefault="009A3465" w:rsidP="007B5C3B">
            <w:pPr>
              <w:pStyle w:val="Tablerowlabel"/>
            </w:pPr>
          </w:p>
        </w:tc>
        <w:tc>
          <w:tcPr>
            <w:tcW w:w="1276" w:type="dxa"/>
          </w:tcPr>
          <w:p w:rsidR="009A3465" w:rsidRPr="001D327E" w:rsidRDefault="009A3465" w:rsidP="007B5C3B">
            <w:pPr>
              <w:pStyle w:val="Tablerowlabel"/>
            </w:pPr>
          </w:p>
        </w:tc>
      </w:tr>
      <w:tr w:rsidR="009A3465" w:rsidRPr="001D327E" w:rsidTr="004A31A2">
        <w:tc>
          <w:tcPr>
            <w:tcW w:w="1985" w:type="dxa"/>
          </w:tcPr>
          <w:p w:rsidR="009A3465" w:rsidRPr="001D327E" w:rsidRDefault="009A3465" w:rsidP="007B5C3B">
            <w:pPr>
              <w:pStyle w:val="Tablerowlabel"/>
            </w:pPr>
            <w:r w:rsidRPr="001D327E">
              <w:t>Beta blockers</w:t>
            </w:r>
          </w:p>
        </w:tc>
        <w:tc>
          <w:tcPr>
            <w:tcW w:w="709" w:type="dxa"/>
          </w:tcPr>
          <w:p w:rsidR="009A3465" w:rsidRPr="001D327E" w:rsidRDefault="009A3465" w:rsidP="007B5C3B">
            <w:pPr>
              <w:pStyle w:val="Tablerowlabel"/>
            </w:pPr>
            <w:r w:rsidRPr="001D327E">
              <w:t>18%</w:t>
            </w:r>
          </w:p>
        </w:tc>
        <w:tc>
          <w:tcPr>
            <w:tcW w:w="1275" w:type="dxa"/>
          </w:tcPr>
          <w:p w:rsidR="009A3465" w:rsidRPr="001D327E" w:rsidRDefault="009A3465" w:rsidP="007B5C3B">
            <w:pPr>
              <w:pStyle w:val="Tablerowlabel"/>
            </w:pPr>
            <w:r w:rsidRPr="001D327E">
              <w:t>58</w:t>
            </w:r>
            <w:r>
              <w:t>/316</w:t>
            </w:r>
          </w:p>
        </w:tc>
        <w:tc>
          <w:tcPr>
            <w:tcW w:w="993" w:type="dxa"/>
          </w:tcPr>
          <w:p w:rsidR="009A3465" w:rsidRPr="001D327E" w:rsidRDefault="009A3465" w:rsidP="007B5C3B">
            <w:pPr>
              <w:pStyle w:val="Tablerowlabel"/>
            </w:pPr>
            <w:r w:rsidRPr="001D327E">
              <w:t>16%</w:t>
            </w:r>
          </w:p>
        </w:tc>
        <w:tc>
          <w:tcPr>
            <w:tcW w:w="1275" w:type="dxa"/>
          </w:tcPr>
          <w:p w:rsidR="009A3465" w:rsidRPr="001D327E" w:rsidRDefault="009A3465" w:rsidP="007B5C3B">
            <w:pPr>
              <w:pStyle w:val="Tablerowlabel"/>
            </w:pPr>
            <w:r w:rsidRPr="001D327E">
              <w:t>52</w:t>
            </w:r>
            <w:r>
              <w:t>/325</w:t>
            </w:r>
          </w:p>
        </w:tc>
        <w:tc>
          <w:tcPr>
            <w:tcW w:w="2410" w:type="dxa"/>
          </w:tcPr>
          <w:p w:rsidR="009A3465" w:rsidRPr="001D327E" w:rsidRDefault="009A3465" w:rsidP="007B5C3B">
            <w:pPr>
              <w:pStyle w:val="Tablerowlabel"/>
            </w:pPr>
          </w:p>
        </w:tc>
        <w:tc>
          <w:tcPr>
            <w:tcW w:w="1276" w:type="dxa"/>
          </w:tcPr>
          <w:p w:rsidR="009A3465" w:rsidRPr="001D327E" w:rsidRDefault="009A3465" w:rsidP="007B5C3B">
            <w:pPr>
              <w:pStyle w:val="Tablerowlabel"/>
            </w:pPr>
          </w:p>
        </w:tc>
      </w:tr>
      <w:tr w:rsidR="009A3465" w:rsidRPr="001D327E" w:rsidTr="004A31A2">
        <w:tc>
          <w:tcPr>
            <w:tcW w:w="1985" w:type="dxa"/>
          </w:tcPr>
          <w:p w:rsidR="009A3465" w:rsidRPr="001D327E" w:rsidRDefault="009A3465" w:rsidP="007B5C3B">
            <w:pPr>
              <w:pStyle w:val="Tablerowlabel"/>
            </w:pPr>
            <w:r w:rsidRPr="001D327E">
              <w:t>Calcium blockers</w:t>
            </w:r>
          </w:p>
        </w:tc>
        <w:tc>
          <w:tcPr>
            <w:tcW w:w="709" w:type="dxa"/>
          </w:tcPr>
          <w:p w:rsidR="009A3465" w:rsidRPr="001D327E" w:rsidRDefault="009A3465" w:rsidP="007B5C3B">
            <w:pPr>
              <w:pStyle w:val="Tablerowlabel"/>
            </w:pPr>
            <w:r w:rsidRPr="001D327E">
              <w:t>36%</w:t>
            </w:r>
          </w:p>
        </w:tc>
        <w:tc>
          <w:tcPr>
            <w:tcW w:w="1275" w:type="dxa"/>
          </w:tcPr>
          <w:p w:rsidR="009A3465" w:rsidRPr="001D327E" w:rsidRDefault="009A3465" w:rsidP="007B5C3B">
            <w:pPr>
              <w:pStyle w:val="Tablerowlabel"/>
            </w:pPr>
            <w:r w:rsidRPr="001D327E">
              <w:t>114</w:t>
            </w:r>
            <w:r>
              <w:t>/316</w:t>
            </w:r>
          </w:p>
        </w:tc>
        <w:tc>
          <w:tcPr>
            <w:tcW w:w="993" w:type="dxa"/>
          </w:tcPr>
          <w:p w:rsidR="009A3465" w:rsidRPr="001D327E" w:rsidRDefault="009A3465" w:rsidP="007B5C3B">
            <w:pPr>
              <w:pStyle w:val="Tablerowlabel"/>
            </w:pPr>
            <w:r w:rsidRPr="001D327E">
              <w:t>40%</w:t>
            </w:r>
          </w:p>
        </w:tc>
        <w:tc>
          <w:tcPr>
            <w:tcW w:w="1275" w:type="dxa"/>
          </w:tcPr>
          <w:p w:rsidR="009A3465" w:rsidRPr="001D327E" w:rsidRDefault="009A3465" w:rsidP="007B5C3B">
            <w:pPr>
              <w:pStyle w:val="Tablerowlabel"/>
            </w:pPr>
            <w:r w:rsidRPr="001D327E">
              <w:t>129</w:t>
            </w:r>
            <w:r>
              <w:t>/325</w:t>
            </w:r>
          </w:p>
        </w:tc>
        <w:tc>
          <w:tcPr>
            <w:tcW w:w="2410" w:type="dxa"/>
          </w:tcPr>
          <w:p w:rsidR="009A3465" w:rsidRPr="001D327E" w:rsidRDefault="009A3465" w:rsidP="007B5C3B">
            <w:pPr>
              <w:pStyle w:val="Tablerowlabel"/>
            </w:pPr>
          </w:p>
        </w:tc>
        <w:tc>
          <w:tcPr>
            <w:tcW w:w="1276" w:type="dxa"/>
          </w:tcPr>
          <w:p w:rsidR="009A3465" w:rsidRPr="001D327E" w:rsidRDefault="009A3465" w:rsidP="007B5C3B">
            <w:pPr>
              <w:pStyle w:val="Tablerowlabel"/>
            </w:pPr>
          </w:p>
        </w:tc>
      </w:tr>
      <w:tr w:rsidR="009A3465" w:rsidRPr="001D327E" w:rsidTr="004A31A2">
        <w:tc>
          <w:tcPr>
            <w:tcW w:w="1985" w:type="dxa"/>
          </w:tcPr>
          <w:p w:rsidR="009A3465" w:rsidRPr="001D327E" w:rsidRDefault="009A3465" w:rsidP="007B5C3B">
            <w:pPr>
              <w:pStyle w:val="Tablerowlabel"/>
            </w:pPr>
            <w:r w:rsidRPr="001D327E">
              <w:t>Diuretics</w:t>
            </w:r>
          </w:p>
        </w:tc>
        <w:tc>
          <w:tcPr>
            <w:tcW w:w="709" w:type="dxa"/>
          </w:tcPr>
          <w:p w:rsidR="009A3465" w:rsidRPr="001D327E" w:rsidRDefault="009A3465" w:rsidP="007B5C3B">
            <w:pPr>
              <w:pStyle w:val="Tablerowlabel"/>
            </w:pPr>
            <w:r w:rsidRPr="001D327E">
              <w:t>29%</w:t>
            </w:r>
          </w:p>
        </w:tc>
        <w:tc>
          <w:tcPr>
            <w:tcW w:w="1275" w:type="dxa"/>
          </w:tcPr>
          <w:p w:rsidR="009A3465" w:rsidRPr="001D327E" w:rsidRDefault="009A3465" w:rsidP="007B5C3B">
            <w:pPr>
              <w:pStyle w:val="Tablerowlabel"/>
            </w:pPr>
            <w:r w:rsidRPr="001D327E">
              <w:t>90</w:t>
            </w:r>
            <w:r>
              <w:t>/316</w:t>
            </w:r>
          </w:p>
        </w:tc>
        <w:tc>
          <w:tcPr>
            <w:tcW w:w="993" w:type="dxa"/>
          </w:tcPr>
          <w:p w:rsidR="009A3465" w:rsidRPr="001D327E" w:rsidRDefault="009A3465" w:rsidP="007B5C3B">
            <w:pPr>
              <w:pStyle w:val="Tablerowlabel"/>
            </w:pPr>
            <w:r w:rsidRPr="001D327E">
              <w:t>29%</w:t>
            </w:r>
          </w:p>
        </w:tc>
        <w:tc>
          <w:tcPr>
            <w:tcW w:w="1275" w:type="dxa"/>
          </w:tcPr>
          <w:p w:rsidR="009A3465" w:rsidRPr="001D327E" w:rsidRDefault="009A3465" w:rsidP="007B5C3B">
            <w:pPr>
              <w:pStyle w:val="Tablerowlabel"/>
            </w:pPr>
            <w:r w:rsidRPr="001D327E">
              <w:t>93</w:t>
            </w:r>
            <w:r>
              <w:t>/325</w:t>
            </w:r>
          </w:p>
        </w:tc>
        <w:tc>
          <w:tcPr>
            <w:tcW w:w="2410" w:type="dxa"/>
          </w:tcPr>
          <w:p w:rsidR="009A3465" w:rsidRPr="001D327E" w:rsidRDefault="009A3465" w:rsidP="007B5C3B">
            <w:pPr>
              <w:pStyle w:val="Tablerowlabel"/>
            </w:pPr>
          </w:p>
        </w:tc>
        <w:tc>
          <w:tcPr>
            <w:tcW w:w="1276" w:type="dxa"/>
          </w:tcPr>
          <w:p w:rsidR="009A3465" w:rsidRPr="001D327E" w:rsidRDefault="009A3465" w:rsidP="007B5C3B">
            <w:pPr>
              <w:pStyle w:val="Tablerowlabel"/>
            </w:pPr>
          </w:p>
        </w:tc>
      </w:tr>
      <w:tr w:rsidR="009A3465" w:rsidRPr="001D327E" w:rsidTr="004A31A2">
        <w:tc>
          <w:tcPr>
            <w:tcW w:w="1985" w:type="dxa"/>
            <w:tcBorders>
              <w:bottom w:val="single" w:sz="4" w:space="0" w:color="auto"/>
            </w:tcBorders>
          </w:tcPr>
          <w:p w:rsidR="009A3465" w:rsidRPr="001D327E" w:rsidRDefault="009A3465" w:rsidP="007B5C3B">
            <w:pPr>
              <w:pStyle w:val="Tablerowlabel"/>
            </w:pPr>
            <w:r w:rsidRPr="001D327E">
              <w:t>Other</w:t>
            </w:r>
          </w:p>
        </w:tc>
        <w:tc>
          <w:tcPr>
            <w:tcW w:w="709" w:type="dxa"/>
            <w:tcBorders>
              <w:bottom w:val="single" w:sz="4" w:space="0" w:color="auto"/>
            </w:tcBorders>
          </w:tcPr>
          <w:p w:rsidR="009A3465" w:rsidRPr="001D327E" w:rsidRDefault="009A3465" w:rsidP="007B5C3B">
            <w:pPr>
              <w:pStyle w:val="Tablerowlabel"/>
            </w:pPr>
            <w:r w:rsidRPr="001D327E">
              <w:t>8%</w:t>
            </w:r>
          </w:p>
        </w:tc>
        <w:tc>
          <w:tcPr>
            <w:tcW w:w="1275" w:type="dxa"/>
            <w:tcBorders>
              <w:bottom w:val="single" w:sz="4" w:space="0" w:color="auto"/>
            </w:tcBorders>
          </w:tcPr>
          <w:p w:rsidR="009A3465" w:rsidRPr="001D327E" w:rsidRDefault="009A3465" w:rsidP="007B5C3B">
            <w:pPr>
              <w:pStyle w:val="Tablerowlabel"/>
            </w:pPr>
            <w:r w:rsidRPr="001D327E">
              <w:t>26</w:t>
            </w:r>
            <w:r>
              <w:t>/316</w:t>
            </w:r>
          </w:p>
        </w:tc>
        <w:tc>
          <w:tcPr>
            <w:tcW w:w="993" w:type="dxa"/>
            <w:tcBorders>
              <w:bottom w:val="single" w:sz="4" w:space="0" w:color="auto"/>
            </w:tcBorders>
          </w:tcPr>
          <w:p w:rsidR="009A3465" w:rsidRPr="001D327E" w:rsidRDefault="009A3465" w:rsidP="007B5C3B">
            <w:pPr>
              <w:pStyle w:val="Tablerowlabel"/>
            </w:pPr>
            <w:r w:rsidRPr="001D327E">
              <w:t>8%</w:t>
            </w:r>
          </w:p>
        </w:tc>
        <w:tc>
          <w:tcPr>
            <w:tcW w:w="1275" w:type="dxa"/>
            <w:tcBorders>
              <w:bottom w:val="single" w:sz="4" w:space="0" w:color="auto"/>
            </w:tcBorders>
          </w:tcPr>
          <w:p w:rsidR="009A3465" w:rsidRPr="001D327E" w:rsidRDefault="009A3465" w:rsidP="007B5C3B">
            <w:pPr>
              <w:pStyle w:val="Tablerowlabel"/>
            </w:pPr>
            <w:r w:rsidRPr="001D327E">
              <w:t>26</w:t>
            </w:r>
            <w:r>
              <w:t>/325</w:t>
            </w:r>
          </w:p>
        </w:tc>
        <w:tc>
          <w:tcPr>
            <w:tcW w:w="2410" w:type="dxa"/>
            <w:tcBorders>
              <w:bottom w:val="single" w:sz="4" w:space="0" w:color="auto"/>
            </w:tcBorders>
          </w:tcPr>
          <w:p w:rsidR="009A3465" w:rsidRPr="001D327E" w:rsidRDefault="009A3465" w:rsidP="007B5C3B">
            <w:pPr>
              <w:pStyle w:val="Tablerowlabel"/>
            </w:pPr>
          </w:p>
        </w:tc>
        <w:tc>
          <w:tcPr>
            <w:tcW w:w="1276" w:type="dxa"/>
            <w:tcBorders>
              <w:bottom w:val="single" w:sz="4" w:space="0" w:color="auto"/>
            </w:tcBorders>
          </w:tcPr>
          <w:p w:rsidR="009A3465" w:rsidRPr="001D327E" w:rsidRDefault="009A3465" w:rsidP="007B5C3B">
            <w:pPr>
              <w:pStyle w:val="Tablerowlabel"/>
            </w:pPr>
          </w:p>
        </w:tc>
      </w:tr>
      <w:tr w:rsidR="00D437F4" w:rsidRPr="001D327E" w:rsidTr="007B5C3B">
        <w:tc>
          <w:tcPr>
            <w:tcW w:w="9923" w:type="dxa"/>
            <w:gridSpan w:val="7"/>
            <w:tcBorders>
              <w:top w:val="single" w:sz="4" w:space="0" w:color="auto"/>
            </w:tcBorders>
          </w:tcPr>
          <w:p w:rsidR="00D437F4" w:rsidRDefault="00D437F4" w:rsidP="007B5C3B">
            <w:pPr>
              <w:pStyle w:val="tablefootnote"/>
              <w:framePr w:hSpace="0" w:wrap="auto" w:vAnchor="margin" w:yAlign="inline"/>
              <w:spacing w:before="0" w:after="0" w:line="240" w:lineRule="auto"/>
              <w:suppressOverlap w:val="0"/>
            </w:pPr>
          </w:p>
          <w:p w:rsidR="00D437F4" w:rsidRDefault="00D437F4" w:rsidP="007B5C3B">
            <w:pPr>
              <w:pStyle w:val="tablefootnote"/>
              <w:framePr w:hSpace="0" w:wrap="auto" w:vAnchor="margin" w:yAlign="inline"/>
              <w:spacing w:before="0" w:after="0" w:line="240" w:lineRule="auto"/>
              <w:suppressOverlap w:val="0"/>
            </w:pPr>
            <w:r>
              <w:t>ACE inhibitors = A</w:t>
            </w:r>
            <w:r>
              <w:rPr>
                <w:rStyle w:val="st"/>
              </w:rPr>
              <w:t>ngiotensin-converting-enzyme inhibitor</w:t>
            </w:r>
            <w:r>
              <w:t xml:space="preserve">, ARBs = </w:t>
            </w:r>
            <w:r>
              <w:rPr>
                <w:rStyle w:val="st"/>
              </w:rPr>
              <w:t>Angiotensin receptor blockers</w:t>
            </w:r>
            <w:r>
              <w:t xml:space="preserve">. </w:t>
            </w:r>
          </w:p>
          <w:p w:rsidR="00D437F4" w:rsidRDefault="00D437F4" w:rsidP="007B5C3B">
            <w:pPr>
              <w:pStyle w:val="tablefootnote"/>
              <w:framePr w:hSpace="0" w:wrap="auto" w:vAnchor="margin" w:yAlign="inline"/>
              <w:spacing w:before="0" w:after="0" w:line="240" w:lineRule="auto"/>
              <w:suppressOverlap w:val="0"/>
              <w:rPr>
                <w:vertAlign w:val="superscript"/>
              </w:rPr>
            </w:pPr>
          </w:p>
          <w:p w:rsidR="00D437F4" w:rsidRDefault="00D437F4" w:rsidP="007B5C3B">
            <w:pPr>
              <w:pStyle w:val="tablefootnote"/>
              <w:framePr w:hSpace="0" w:wrap="auto" w:vAnchor="margin" w:yAlign="inline"/>
              <w:spacing w:before="0" w:after="0" w:line="240" w:lineRule="auto"/>
              <w:suppressOverlap w:val="0"/>
            </w:pPr>
            <w:r>
              <w:rPr>
                <w:vertAlign w:val="superscript"/>
              </w:rPr>
              <w:t xml:space="preserve">a </w:t>
            </w:r>
            <w:r>
              <w:t xml:space="preserve">Only these between treatment-group comparisons are analysed because treatment optimisation was a key aspect of the intervention. </w:t>
            </w:r>
            <w:r w:rsidRPr="00491CA8">
              <w:t>A</w:t>
            </w:r>
            <w:r w:rsidRPr="00CD682E">
              <w:t>nalyses are adjusted by site (Bristol, Sheffield or Sout</w:t>
            </w:r>
            <w:r w:rsidRPr="00491CA8">
              <w:t>hampton)</w:t>
            </w:r>
            <w:r>
              <w:t xml:space="preserve"> and</w:t>
            </w:r>
            <w:r w:rsidRPr="00491CA8">
              <w:t xml:space="preserve"> baseline QRISK2 score. </w:t>
            </w:r>
            <w:r w:rsidRPr="00CD682E">
              <w:t>GP practice is included as a random effect.</w:t>
            </w:r>
          </w:p>
        </w:tc>
      </w:tr>
      <w:bookmarkEnd w:id="4"/>
      <w:bookmarkEnd w:id="5"/>
      <w:bookmarkEnd w:id="6"/>
    </w:tbl>
    <w:p w:rsidR="00DA2A86" w:rsidRDefault="00DA2A86" w:rsidP="00B15509">
      <w:pPr>
        <w:spacing w:line="240" w:lineRule="auto"/>
      </w:pPr>
    </w:p>
    <w:sectPr w:rsidR="00DA2A86" w:rsidSect="00CA5F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920" w:rsidRDefault="00914920">
      <w:pPr>
        <w:spacing w:line="240" w:lineRule="auto"/>
      </w:pPr>
      <w:r>
        <w:separator/>
      </w:r>
    </w:p>
  </w:endnote>
  <w:endnote w:type="continuationSeparator" w:id="0">
    <w:p w:rsidR="00914920" w:rsidRDefault="00914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03737"/>
      <w:docPartObj>
        <w:docPartGallery w:val="Page Numbers (Bottom of Page)"/>
        <w:docPartUnique/>
      </w:docPartObj>
    </w:sdtPr>
    <w:sdtEndPr>
      <w:rPr>
        <w:noProof/>
      </w:rPr>
    </w:sdtEndPr>
    <w:sdtContent>
      <w:p w:rsidR="00914920" w:rsidRDefault="00914920">
        <w:pPr>
          <w:pStyle w:val="Footer"/>
          <w:jc w:val="center"/>
        </w:pPr>
        <w:r>
          <w:fldChar w:fldCharType="begin"/>
        </w:r>
        <w:r>
          <w:instrText xml:space="preserve"> PAGE   \* MERGEFORMAT </w:instrText>
        </w:r>
        <w:r>
          <w:fldChar w:fldCharType="separate"/>
        </w:r>
        <w:r w:rsidR="00F11B36">
          <w:rPr>
            <w:noProof/>
          </w:rPr>
          <w:t>5</w:t>
        </w:r>
        <w:r>
          <w:rPr>
            <w:noProof/>
          </w:rPr>
          <w:fldChar w:fldCharType="end"/>
        </w:r>
      </w:p>
    </w:sdtContent>
  </w:sdt>
  <w:p w:rsidR="00914920" w:rsidRDefault="00914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920" w:rsidRDefault="00914920">
      <w:pPr>
        <w:spacing w:line="240" w:lineRule="auto"/>
      </w:pPr>
      <w:r>
        <w:separator/>
      </w:r>
    </w:p>
  </w:footnote>
  <w:footnote w:type="continuationSeparator" w:id="0">
    <w:p w:rsidR="00914920" w:rsidRDefault="009149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02A"/>
    <w:multiLevelType w:val="hybridMultilevel"/>
    <w:tmpl w:val="03A63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A72D7"/>
    <w:multiLevelType w:val="hybridMultilevel"/>
    <w:tmpl w:val="E728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01FDE"/>
    <w:multiLevelType w:val="multilevel"/>
    <w:tmpl w:val="E46C827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b w:val="0"/>
        <w:i/>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E00FA"/>
    <w:multiLevelType w:val="hybridMultilevel"/>
    <w:tmpl w:val="5190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B62DA"/>
    <w:multiLevelType w:val="hybridMultilevel"/>
    <w:tmpl w:val="28E65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82773"/>
    <w:multiLevelType w:val="hybridMultilevel"/>
    <w:tmpl w:val="5D00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9277C"/>
    <w:multiLevelType w:val="multilevel"/>
    <w:tmpl w:val="E46C827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Courier New" w:hAnsi="Courier New" w:hint="default"/>
        <w:b w:val="0"/>
        <w:i/>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397B706D"/>
    <w:multiLevelType w:val="hybridMultilevel"/>
    <w:tmpl w:val="A79E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875D1"/>
    <w:multiLevelType w:val="multilevel"/>
    <w:tmpl w:val="4C3AC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E79E2"/>
    <w:multiLevelType w:val="hybridMultilevel"/>
    <w:tmpl w:val="2986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97FCE"/>
    <w:multiLevelType w:val="hybridMultilevel"/>
    <w:tmpl w:val="B2D2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B4404"/>
    <w:multiLevelType w:val="hybridMultilevel"/>
    <w:tmpl w:val="25EE8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06952"/>
    <w:multiLevelType w:val="hybridMultilevel"/>
    <w:tmpl w:val="1FC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A3CF3"/>
    <w:multiLevelType w:val="multilevel"/>
    <w:tmpl w:val="F438C5A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b w:val="0"/>
        <w:i/>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7A61A5"/>
    <w:multiLevelType w:val="hybridMultilevel"/>
    <w:tmpl w:val="689EF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300CA"/>
    <w:multiLevelType w:val="multilevel"/>
    <w:tmpl w:val="0BF4E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1F4439"/>
    <w:multiLevelType w:val="hybridMultilevel"/>
    <w:tmpl w:val="FB8A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02402"/>
    <w:multiLevelType w:val="multilevel"/>
    <w:tmpl w:val="4F18B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4C2F34"/>
    <w:multiLevelType w:val="multilevel"/>
    <w:tmpl w:val="FB965474"/>
    <w:lvl w:ilvl="0">
      <w:start w:val="1"/>
      <w:numFmt w:val="decimal"/>
      <w:lvlText w:val="%1"/>
      <w:lvlJc w:val="left"/>
      <w:pPr>
        <w:ind w:left="360" w:hanging="360"/>
      </w:pPr>
      <w:rPr>
        <w:rFonts w:hint="default"/>
      </w:rPr>
    </w:lvl>
    <w:lvl w:ilvl="1">
      <w:start w:val="1"/>
      <w:numFmt w:val="decimal"/>
      <w:pStyle w:val="My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F961537"/>
    <w:multiLevelType w:val="hybridMultilevel"/>
    <w:tmpl w:val="26E6D0FC"/>
    <w:lvl w:ilvl="0" w:tplc="08090001">
      <w:start w:val="1"/>
      <w:numFmt w:val="bullet"/>
      <w:lvlText w:val=""/>
      <w:lvlJc w:val="left"/>
      <w:pPr>
        <w:ind w:left="2103" w:hanging="360"/>
      </w:pPr>
      <w:rPr>
        <w:rFonts w:ascii="Symbol" w:hAnsi="Symbol" w:hint="default"/>
      </w:rPr>
    </w:lvl>
    <w:lvl w:ilvl="1" w:tplc="08090003" w:tentative="1">
      <w:start w:val="1"/>
      <w:numFmt w:val="bullet"/>
      <w:lvlText w:val="o"/>
      <w:lvlJc w:val="left"/>
      <w:pPr>
        <w:ind w:left="2823" w:hanging="360"/>
      </w:pPr>
      <w:rPr>
        <w:rFonts w:ascii="Courier New" w:hAnsi="Courier New" w:cs="Courier New" w:hint="default"/>
      </w:rPr>
    </w:lvl>
    <w:lvl w:ilvl="2" w:tplc="08090005" w:tentative="1">
      <w:start w:val="1"/>
      <w:numFmt w:val="bullet"/>
      <w:lvlText w:val=""/>
      <w:lvlJc w:val="left"/>
      <w:pPr>
        <w:ind w:left="3543" w:hanging="360"/>
      </w:pPr>
      <w:rPr>
        <w:rFonts w:ascii="Wingdings" w:hAnsi="Wingdings" w:hint="default"/>
      </w:rPr>
    </w:lvl>
    <w:lvl w:ilvl="3" w:tplc="08090001" w:tentative="1">
      <w:start w:val="1"/>
      <w:numFmt w:val="bullet"/>
      <w:lvlText w:val=""/>
      <w:lvlJc w:val="left"/>
      <w:pPr>
        <w:ind w:left="4263" w:hanging="360"/>
      </w:pPr>
      <w:rPr>
        <w:rFonts w:ascii="Symbol" w:hAnsi="Symbol" w:hint="default"/>
      </w:rPr>
    </w:lvl>
    <w:lvl w:ilvl="4" w:tplc="08090003" w:tentative="1">
      <w:start w:val="1"/>
      <w:numFmt w:val="bullet"/>
      <w:lvlText w:val="o"/>
      <w:lvlJc w:val="left"/>
      <w:pPr>
        <w:ind w:left="4983" w:hanging="360"/>
      </w:pPr>
      <w:rPr>
        <w:rFonts w:ascii="Courier New" w:hAnsi="Courier New" w:cs="Courier New" w:hint="default"/>
      </w:rPr>
    </w:lvl>
    <w:lvl w:ilvl="5" w:tplc="08090005" w:tentative="1">
      <w:start w:val="1"/>
      <w:numFmt w:val="bullet"/>
      <w:lvlText w:val=""/>
      <w:lvlJc w:val="left"/>
      <w:pPr>
        <w:ind w:left="5703" w:hanging="360"/>
      </w:pPr>
      <w:rPr>
        <w:rFonts w:ascii="Wingdings" w:hAnsi="Wingdings" w:hint="default"/>
      </w:rPr>
    </w:lvl>
    <w:lvl w:ilvl="6" w:tplc="08090001" w:tentative="1">
      <w:start w:val="1"/>
      <w:numFmt w:val="bullet"/>
      <w:lvlText w:val=""/>
      <w:lvlJc w:val="left"/>
      <w:pPr>
        <w:ind w:left="6423" w:hanging="360"/>
      </w:pPr>
      <w:rPr>
        <w:rFonts w:ascii="Symbol" w:hAnsi="Symbol" w:hint="default"/>
      </w:rPr>
    </w:lvl>
    <w:lvl w:ilvl="7" w:tplc="08090003" w:tentative="1">
      <w:start w:val="1"/>
      <w:numFmt w:val="bullet"/>
      <w:lvlText w:val="o"/>
      <w:lvlJc w:val="left"/>
      <w:pPr>
        <w:ind w:left="7143" w:hanging="360"/>
      </w:pPr>
      <w:rPr>
        <w:rFonts w:ascii="Courier New" w:hAnsi="Courier New" w:cs="Courier New" w:hint="default"/>
      </w:rPr>
    </w:lvl>
    <w:lvl w:ilvl="8" w:tplc="08090005" w:tentative="1">
      <w:start w:val="1"/>
      <w:numFmt w:val="bullet"/>
      <w:lvlText w:val=""/>
      <w:lvlJc w:val="left"/>
      <w:pPr>
        <w:ind w:left="7863" w:hanging="360"/>
      </w:pPr>
      <w:rPr>
        <w:rFonts w:ascii="Wingdings" w:hAnsi="Wingdings" w:hint="default"/>
      </w:rPr>
    </w:lvl>
  </w:abstractNum>
  <w:abstractNum w:abstractNumId="20" w15:restartNumberingAfterBreak="0">
    <w:nsid w:val="6FEC7215"/>
    <w:multiLevelType w:val="hybridMultilevel"/>
    <w:tmpl w:val="E0F6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610E84"/>
    <w:multiLevelType w:val="hybridMultilevel"/>
    <w:tmpl w:val="3A52BFCA"/>
    <w:lvl w:ilvl="0" w:tplc="6382C6DA">
      <w:start w:val="1"/>
      <w:numFmt w:val="bullet"/>
      <w:pStyle w:val="List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22" w15:restartNumberingAfterBreak="0">
    <w:nsid w:val="783B4789"/>
    <w:multiLevelType w:val="multilevel"/>
    <w:tmpl w:val="33DE2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4655FA"/>
    <w:multiLevelType w:val="multilevel"/>
    <w:tmpl w:val="62D6068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b w:val="0"/>
        <w:i/>
      </w:rPr>
    </w:lvl>
    <w:lvl w:ilvl="2">
      <w:start w:val="1"/>
      <w:numFmt w:val="none"/>
      <w:lvlText w:val=""/>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1"/>
  </w:num>
  <w:num w:numId="4">
    <w:abstractNumId w:val="12"/>
  </w:num>
  <w:num w:numId="5">
    <w:abstractNumId w:val="10"/>
  </w:num>
  <w:num w:numId="6">
    <w:abstractNumId w:val="20"/>
  </w:num>
  <w:num w:numId="7">
    <w:abstractNumId w:val="18"/>
  </w:num>
  <w:num w:numId="8">
    <w:abstractNumId w:val="16"/>
  </w:num>
  <w:num w:numId="9">
    <w:abstractNumId w:val="0"/>
  </w:num>
  <w:num w:numId="10">
    <w:abstractNumId w:val="4"/>
  </w:num>
  <w:num w:numId="11">
    <w:abstractNumId w:val="15"/>
  </w:num>
  <w:num w:numId="12">
    <w:abstractNumId w:val="19"/>
  </w:num>
  <w:num w:numId="13">
    <w:abstractNumId w:val="1"/>
  </w:num>
  <w:num w:numId="14">
    <w:abstractNumId w:val="3"/>
  </w:num>
  <w:num w:numId="15">
    <w:abstractNumId w:val="8"/>
  </w:num>
  <w:num w:numId="16">
    <w:abstractNumId w:val="17"/>
  </w:num>
  <w:num w:numId="17">
    <w:abstractNumId w:val="22"/>
  </w:num>
  <w:num w:numId="18">
    <w:abstractNumId w:val="14"/>
  </w:num>
  <w:num w:numId="19">
    <w:abstractNumId w:val="6"/>
  </w:num>
  <w:num w:numId="20">
    <w:abstractNumId w:val="23"/>
  </w:num>
  <w:num w:numId="21">
    <w:abstractNumId w:val="2"/>
  </w:num>
  <w:num w:numId="22">
    <w:abstractNumId w:val="13"/>
  </w:num>
  <w:num w:numId="23">
    <w:abstractNumId w:val="5"/>
  </w:num>
  <w:num w:numId="2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BMJ_new&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9defaes90dfnetzziv0wv1zfz0t92drzzt&quot;&gt;chris_endnote_jan15&lt;record-ids&gt;&lt;item&gt;281&lt;/item&gt;&lt;item&gt;450&lt;/item&gt;&lt;item&gt;3222&lt;/item&gt;&lt;item&gt;5251&lt;/item&gt;&lt;item&gt;5468&lt;/item&gt;&lt;item&gt;5662&lt;/item&gt;&lt;item&gt;5695&lt;/item&gt;&lt;item&gt;5722&lt;/item&gt;&lt;item&gt;5732&lt;/item&gt;&lt;item&gt;5786&lt;/item&gt;&lt;item&gt;5821&lt;/item&gt;&lt;item&gt;9503&lt;/item&gt;&lt;item&gt;9516&lt;/item&gt;&lt;item&gt;9539&lt;/item&gt;&lt;item&gt;9960&lt;/item&gt;&lt;item&gt;10340&lt;/item&gt;&lt;item&gt;10404&lt;/item&gt;&lt;item&gt;10423&lt;/item&gt;&lt;item&gt;10425&lt;/item&gt;&lt;item&gt;10436&lt;/item&gt;&lt;item&gt;10445&lt;/item&gt;&lt;item&gt;10557&lt;/item&gt;&lt;item&gt;17090&lt;/item&gt;&lt;item&gt;17106&lt;/item&gt;&lt;item&gt;17111&lt;/item&gt;&lt;item&gt;17145&lt;/item&gt;&lt;item&gt;17600&lt;/item&gt;&lt;item&gt;17611&lt;/item&gt;&lt;item&gt;17621&lt;/item&gt;&lt;item&gt;17643&lt;/item&gt;&lt;item&gt;17652&lt;/item&gt;&lt;item&gt;17673&lt;/item&gt;&lt;item&gt;17674&lt;/item&gt;&lt;item&gt;17684&lt;/item&gt;&lt;item&gt;17691&lt;/item&gt;&lt;item&gt;17737&lt;/item&gt;&lt;item&gt;17748&lt;/item&gt;&lt;item&gt;17761&lt;/item&gt;&lt;item&gt;17763&lt;/item&gt;&lt;item&gt;18086&lt;/item&gt;&lt;item&gt;18087&lt;/item&gt;&lt;item&gt;18111&lt;/item&gt;&lt;item&gt;18112&lt;/item&gt;&lt;item&gt;18259&lt;/item&gt;&lt;item&gt;18260&lt;/item&gt;&lt;item&gt;18261&lt;/item&gt;&lt;item&gt;18269&lt;/item&gt;&lt;item&gt;18270&lt;/item&gt;&lt;/record-ids&gt;&lt;/item&gt;&lt;/Libraries&gt;"/>
  </w:docVars>
  <w:rsids>
    <w:rsidRoot w:val="00EA3D3B"/>
    <w:rsid w:val="00000BEF"/>
    <w:rsid w:val="00000CD8"/>
    <w:rsid w:val="00000D64"/>
    <w:rsid w:val="000010F8"/>
    <w:rsid w:val="00002725"/>
    <w:rsid w:val="00006E05"/>
    <w:rsid w:val="000104F2"/>
    <w:rsid w:val="0001124B"/>
    <w:rsid w:val="00012F7B"/>
    <w:rsid w:val="0001460A"/>
    <w:rsid w:val="000157A3"/>
    <w:rsid w:val="000160F7"/>
    <w:rsid w:val="00017FAC"/>
    <w:rsid w:val="00020189"/>
    <w:rsid w:val="000205D6"/>
    <w:rsid w:val="00021555"/>
    <w:rsid w:val="00025BA5"/>
    <w:rsid w:val="00025E6F"/>
    <w:rsid w:val="000301FD"/>
    <w:rsid w:val="00031D0D"/>
    <w:rsid w:val="00034CED"/>
    <w:rsid w:val="000356E9"/>
    <w:rsid w:val="00036986"/>
    <w:rsid w:val="00041B2E"/>
    <w:rsid w:val="0004286F"/>
    <w:rsid w:val="000448C2"/>
    <w:rsid w:val="00045DDB"/>
    <w:rsid w:val="0005281C"/>
    <w:rsid w:val="00052AC9"/>
    <w:rsid w:val="00055F8D"/>
    <w:rsid w:val="00056A94"/>
    <w:rsid w:val="00057D0E"/>
    <w:rsid w:val="0006606E"/>
    <w:rsid w:val="00067E68"/>
    <w:rsid w:val="00070CAB"/>
    <w:rsid w:val="00071DBC"/>
    <w:rsid w:val="00072D22"/>
    <w:rsid w:val="000742C0"/>
    <w:rsid w:val="00074652"/>
    <w:rsid w:val="0007579C"/>
    <w:rsid w:val="00081AF7"/>
    <w:rsid w:val="000829E4"/>
    <w:rsid w:val="00085137"/>
    <w:rsid w:val="00087DDD"/>
    <w:rsid w:val="00090557"/>
    <w:rsid w:val="00091A0C"/>
    <w:rsid w:val="000924C8"/>
    <w:rsid w:val="00095877"/>
    <w:rsid w:val="000A4F45"/>
    <w:rsid w:val="000B068A"/>
    <w:rsid w:val="000B61D3"/>
    <w:rsid w:val="000C1540"/>
    <w:rsid w:val="000C34E5"/>
    <w:rsid w:val="000C367E"/>
    <w:rsid w:val="000C410F"/>
    <w:rsid w:val="000C62EE"/>
    <w:rsid w:val="000C683F"/>
    <w:rsid w:val="000C6BFE"/>
    <w:rsid w:val="000C7321"/>
    <w:rsid w:val="000D00D3"/>
    <w:rsid w:val="000D04CB"/>
    <w:rsid w:val="000D0A77"/>
    <w:rsid w:val="000D1C41"/>
    <w:rsid w:val="000D3EB9"/>
    <w:rsid w:val="000D4B47"/>
    <w:rsid w:val="000D61BD"/>
    <w:rsid w:val="000E01B6"/>
    <w:rsid w:val="000E0B07"/>
    <w:rsid w:val="000E1746"/>
    <w:rsid w:val="000E23D3"/>
    <w:rsid w:val="000E5686"/>
    <w:rsid w:val="000E5C56"/>
    <w:rsid w:val="000E6C54"/>
    <w:rsid w:val="000E6F75"/>
    <w:rsid w:val="000E70B3"/>
    <w:rsid w:val="000F0A75"/>
    <w:rsid w:val="000F0D76"/>
    <w:rsid w:val="000F223B"/>
    <w:rsid w:val="000F3508"/>
    <w:rsid w:val="000F36E1"/>
    <w:rsid w:val="000F4153"/>
    <w:rsid w:val="000F7826"/>
    <w:rsid w:val="00102683"/>
    <w:rsid w:val="00104731"/>
    <w:rsid w:val="001062DB"/>
    <w:rsid w:val="00106765"/>
    <w:rsid w:val="00106AF9"/>
    <w:rsid w:val="00111282"/>
    <w:rsid w:val="00111B05"/>
    <w:rsid w:val="001127B8"/>
    <w:rsid w:val="00112997"/>
    <w:rsid w:val="00114D25"/>
    <w:rsid w:val="00117D34"/>
    <w:rsid w:val="00125D19"/>
    <w:rsid w:val="00125FED"/>
    <w:rsid w:val="001308BB"/>
    <w:rsid w:val="001319D4"/>
    <w:rsid w:val="00134B0F"/>
    <w:rsid w:val="001358E5"/>
    <w:rsid w:val="00135CFC"/>
    <w:rsid w:val="00136326"/>
    <w:rsid w:val="00136728"/>
    <w:rsid w:val="00151F73"/>
    <w:rsid w:val="0015402A"/>
    <w:rsid w:val="00155591"/>
    <w:rsid w:val="0015608F"/>
    <w:rsid w:val="00156CC5"/>
    <w:rsid w:val="00156F48"/>
    <w:rsid w:val="00157D02"/>
    <w:rsid w:val="00161AFA"/>
    <w:rsid w:val="00162DC1"/>
    <w:rsid w:val="00163BE9"/>
    <w:rsid w:val="00163C77"/>
    <w:rsid w:val="00167B8A"/>
    <w:rsid w:val="00167DC9"/>
    <w:rsid w:val="00170A31"/>
    <w:rsid w:val="0017724A"/>
    <w:rsid w:val="001779AC"/>
    <w:rsid w:val="00177B5C"/>
    <w:rsid w:val="001812AA"/>
    <w:rsid w:val="001820FC"/>
    <w:rsid w:val="00184BB9"/>
    <w:rsid w:val="00186BCE"/>
    <w:rsid w:val="001874B4"/>
    <w:rsid w:val="0019031B"/>
    <w:rsid w:val="0019092F"/>
    <w:rsid w:val="00190B42"/>
    <w:rsid w:val="001911BC"/>
    <w:rsid w:val="00192B4F"/>
    <w:rsid w:val="00193DF6"/>
    <w:rsid w:val="00194EC8"/>
    <w:rsid w:val="0019554B"/>
    <w:rsid w:val="001957F5"/>
    <w:rsid w:val="001A0E29"/>
    <w:rsid w:val="001A1439"/>
    <w:rsid w:val="001A1FBC"/>
    <w:rsid w:val="001A233A"/>
    <w:rsid w:val="001A5C27"/>
    <w:rsid w:val="001A638A"/>
    <w:rsid w:val="001B0761"/>
    <w:rsid w:val="001B3BBB"/>
    <w:rsid w:val="001B40DD"/>
    <w:rsid w:val="001B5EAA"/>
    <w:rsid w:val="001B7025"/>
    <w:rsid w:val="001C13AE"/>
    <w:rsid w:val="001C3BA3"/>
    <w:rsid w:val="001C73A4"/>
    <w:rsid w:val="001C7A98"/>
    <w:rsid w:val="001D1614"/>
    <w:rsid w:val="001D1DA8"/>
    <w:rsid w:val="001D4452"/>
    <w:rsid w:val="001D50D2"/>
    <w:rsid w:val="001D51A6"/>
    <w:rsid w:val="001D6F93"/>
    <w:rsid w:val="001D7C7A"/>
    <w:rsid w:val="001E0E74"/>
    <w:rsid w:val="001E592A"/>
    <w:rsid w:val="001E5D57"/>
    <w:rsid w:val="001E6569"/>
    <w:rsid w:val="001E75F7"/>
    <w:rsid w:val="001E76C1"/>
    <w:rsid w:val="001E777B"/>
    <w:rsid w:val="001F3EAF"/>
    <w:rsid w:val="001F4C19"/>
    <w:rsid w:val="001F4E8A"/>
    <w:rsid w:val="001F6064"/>
    <w:rsid w:val="00200732"/>
    <w:rsid w:val="002007B9"/>
    <w:rsid w:val="002031C1"/>
    <w:rsid w:val="00204E56"/>
    <w:rsid w:val="002101A8"/>
    <w:rsid w:val="00210754"/>
    <w:rsid w:val="00212EE4"/>
    <w:rsid w:val="0021627A"/>
    <w:rsid w:val="00216E49"/>
    <w:rsid w:val="00220B62"/>
    <w:rsid w:val="002238D7"/>
    <w:rsid w:val="00223CB2"/>
    <w:rsid w:val="0022726B"/>
    <w:rsid w:val="00230E99"/>
    <w:rsid w:val="00232DBF"/>
    <w:rsid w:val="002340E9"/>
    <w:rsid w:val="00237AA0"/>
    <w:rsid w:val="00243D11"/>
    <w:rsid w:val="0024654B"/>
    <w:rsid w:val="00250D6B"/>
    <w:rsid w:val="00260194"/>
    <w:rsid w:val="0026061B"/>
    <w:rsid w:val="0026487B"/>
    <w:rsid w:val="00265EA4"/>
    <w:rsid w:val="00266E36"/>
    <w:rsid w:val="00271424"/>
    <w:rsid w:val="0027213A"/>
    <w:rsid w:val="002727D5"/>
    <w:rsid w:val="00272C5E"/>
    <w:rsid w:val="00275F2B"/>
    <w:rsid w:val="00277738"/>
    <w:rsid w:val="00280738"/>
    <w:rsid w:val="0028242F"/>
    <w:rsid w:val="00286B1C"/>
    <w:rsid w:val="00286E23"/>
    <w:rsid w:val="00287D07"/>
    <w:rsid w:val="00290531"/>
    <w:rsid w:val="00290559"/>
    <w:rsid w:val="00290FAA"/>
    <w:rsid w:val="00291E2F"/>
    <w:rsid w:val="00291EA9"/>
    <w:rsid w:val="00292321"/>
    <w:rsid w:val="00292CEB"/>
    <w:rsid w:val="0029369E"/>
    <w:rsid w:val="00293A0D"/>
    <w:rsid w:val="00294AE3"/>
    <w:rsid w:val="002A0780"/>
    <w:rsid w:val="002A4AD1"/>
    <w:rsid w:val="002A6A94"/>
    <w:rsid w:val="002A6E5B"/>
    <w:rsid w:val="002A7BAF"/>
    <w:rsid w:val="002B0E61"/>
    <w:rsid w:val="002B14C9"/>
    <w:rsid w:val="002B1555"/>
    <w:rsid w:val="002B18E3"/>
    <w:rsid w:val="002B1E05"/>
    <w:rsid w:val="002B2BA3"/>
    <w:rsid w:val="002B3B5A"/>
    <w:rsid w:val="002B6AA5"/>
    <w:rsid w:val="002B70FA"/>
    <w:rsid w:val="002B7BCA"/>
    <w:rsid w:val="002C2303"/>
    <w:rsid w:val="002C3249"/>
    <w:rsid w:val="002C4BFA"/>
    <w:rsid w:val="002C5046"/>
    <w:rsid w:val="002C6E3B"/>
    <w:rsid w:val="002C754A"/>
    <w:rsid w:val="002D14D0"/>
    <w:rsid w:val="002D301D"/>
    <w:rsid w:val="002D5559"/>
    <w:rsid w:val="002D72E1"/>
    <w:rsid w:val="002E4250"/>
    <w:rsid w:val="002E4B98"/>
    <w:rsid w:val="002E5F39"/>
    <w:rsid w:val="002F217D"/>
    <w:rsid w:val="002F308E"/>
    <w:rsid w:val="002F3580"/>
    <w:rsid w:val="002F4569"/>
    <w:rsid w:val="002F7BB1"/>
    <w:rsid w:val="00300810"/>
    <w:rsid w:val="003055BF"/>
    <w:rsid w:val="00305F5E"/>
    <w:rsid w:val="0030652B"/>
    <w:rsid w:val="003070BB"/>
    <w:rsid w:val="00312E83"/>
    <w:rsid w:val="00313227"/>
    <w:rsid w:val="00323DB7"/>
    <w:rsid w:val="00324262"/>
    <w:rsid w:val="003307A4"/>
    <w:rsid w:val="00331C2F"/>
    <w:rsid w:val="003338FD"/>
    <w:rsid w:val="00334BE4"/>
    <w:rsid w:val="00335CEA"/>
    <w:rsid w:val="0033780D"/>
    <w:rsid w:val="00344231"/>
    <w:rsid w:val="00350608"/>
    <w:rsid w:val="00353CAA"/>
    <w:rsid w:val="003541FB"/>
    <w:rsid w:val="0035711E"/>
    <w:rsid w:val="00360C00"/>
    <w:rsid w:val="0036274A"/>
    <w:rsid w:val="003628E6"/>
    <w:rsid w:val="00364DCB"/>
    <w:rsid w:val="00365328"/>
    <w:rsid w:val="00366FE2"/>
    <w:rsid w:val="003711CE"/>
    <w:rsid w:val="00372623"/>
    <w:rsid w:val="00373876"/>
    <w:rsid w:val="00373C97"/>
    <w:rsid w:val="00374737"/>
    <w:rsid w:val="00375025"/>
    <w:rsid w:val="00377CC2"/>
    <w:rsid w:val="003812CB"/>
    <w:rsid w:val="003832E7"/>
    <w:rsid w:val="00384CE0"/>
    <w:rsid w:val="003863FD"/>
    <w:rsid w:val="0038709E"/>
    <w:rsid w:val="003900A6"/>
    <w:rsid w:val="00391275"/>
    <w:rsid w:val="00392C2E"/>
    <w:rsid w:val="00394044"/>
    <w:rsid w:val="0039498D"/>
    <w:rsid w:val="00394D1D"/>
    <w:rsid w:val="00395594"/>
    <w:rsid w:val="00396131"/>
    <w:rsid w:val="003968E5"/>
    <w:rsid w:val="00397648"/>
    <w:rsid w:val="003A3FB3"/>
    <w:rsid w:val="003A4248"/>
    <w:rsid w:val="003A61D5"/>
    <w:rsid w:val="003A76AC"/>
    <w:rsid w:val="003A7922"/>
    <w:rsid w:val="003B1D65"/>
    <w:rsid w:val="003B2A64"/>
    <w:rsid w:val="003B32E6"/>
    <w:rsid w:val="003B389F"/>
    <w:rsid w:val="003B42CF"/>
    <w:rsid w:val="003B4DF0"/>
    <w:rsid w:val="003B4F13"/>
    <w:rsid w:val="003C2960"/>
    <w:rsid w:val="003C35E8"/>
    <w:rsid w:val="003C398A"/>
    <w:rsid w:val="003C6709"/>
    <w:rsid w:val="003D0A53"/>
    <w:rsid w:val="003D13D4"/>
    <w:rsid w:val="003D341B"/>
    <w:rsid w:val="003D38E3"/>
    <w:rsid w:val="003D6993"/>
    <w:rsid w:val="003E1BC5"/>
    <w:rsid w:val="003E2996"/>
    <w:rsid w:val="003E5D3B"/>
    <w:rsid w:val="003E7206"/>
    <w:rsid w:val="003F1D32"/>
    <w:rsid w:val="003F2BA0"/>
    <w:rsid w:val="003F6BD9"/>
    <w:rsid w:val="003F728D"/>
    <w:rsid w:val="00401806"/>
    <w:rsid w:val="0040240D"/>
    <w:rsid w:val="00402762"/>
    <w:rsid w:val="004027EA"/>
    <w:rsid w:val="00410DBE"/>
    <w:rsid w:val="00412E41"/>
    <w:rsid w:val="00413402"/>
    <w:rsid w:val="00415B6C"/>
    <w:rsid w:val="004176C3"/>
    <w:rsid w:val="004217D9"/>
    <w:rsid w:val="0042479F"/>
    <w:rsid w:val="004253F2"/>
    <w:rsid w:val="0042585A"/>
    <w:rsid w:val="00426335"/>
    <w:rsid w:val="004316A1"/>
    <w:rsid w:val="0043318C"/>
    <w:rsid w:val="004362E7"/>
    <w:rsid w:val="004417FB"/>
    <w:rsid w:val="00443B0D"/>
    <w:rsid w:val="004440D0"/>
    <w:rsid w:val="004449A6"/>
    <w:rsid w:val="00445EE2"/>
    <w:rsid w:val="00446E8A"/>
    <w:rsid w:val="00447875"/>
    <w:rsid w:val="00452EE6"/>
    <w:rsid w:val="00453409"/>
    <w:rsid w:val="004534BC"/>
    <w:rsid w:val="00453A76"/>
    <w:rsid w:val="00454ED9"/>
    <w:rsid w:val="00455F2A"/>
    <w:rsid w:val="00456211"/>
    <w:rsid w:val="00463380"/>
    <w:rsid w:val="004635A4"/>
    <w:rsid w:val="0046594D"/>
    <w:rsid w:val="00467996"/>
    <w:rsid w:val="00467C55"/>
    <w:rsid w:val="00472CE3"/>
    <w:rsid w:val="00473D54"/>
    <w:rsid w:val="00473FB4"/>
    <w:rsid w:val="00475A26"/>
    <w:rsid w:val="00476D2A"/>
    <w:rsid w:val="00477CB5"/>
    <w:rsid w:val="00481039"/>
    <w:rsid w:val="004825E4"/>
    <w:rsid w:val="004856D0"/>
    <w:rsid w:val="00485845"/>
    <w:rsid w:val="004916D5"/>
    <w:rsid w:val="00491B76"/>
    <w:rsid w:val="004960A8"/>
    <w:rsid w:val="004A1AAB"/>
    <w:rsid w:val="004A1F07"/>
    <w:rsid w:val="004A20E6"/>
    <w:rsid w:val="004A31A2"/>
    <w:rsid w:val="004A31F5"/>
    <w:rsid w:val="004A4061"/>
    <w:rsid w:val="004A7AA1"/>
    <w:rsid w:val="004B09B0"/>
    <w:rsid w:val="004B1332"/>
    <w:rsid w:val="004B2B07"/>
    <w:rsid w:val="004B5A2E"/>
    <w:rsid w:val="004B7AFD"/>
    <w:rsid w:val="004C4CFD"/>
    <w:rsid w:val="004C5EBB"/>
    <w:rsid w:val="004C5ECC"/>
    <w:rsid w:val="004C6846"/>
    <w:rsid w:val="004D3771"/>
    <w:rsid w:val="004D4466"/>
    <w:rsid w:val="004D52F1"/>
    <w:rsid w:val="004E1985"/>
    <w:rsid w:val="004E3BBB"/>
    <w:rsid w:val="004E3D37"/>
    <w:rsid w:val="004F0007"/>
    <w:rsid w:val="004F0379"/>
    <w:rsid w:val="004F0F30"/>
    <w:rsid w:val="004F327E"/>
    <w:rsid w:val="004F3DBC"/>
    <w:rsid w:val="004F58B0"/>
    <w:rsid w:val="004F5DE6"/>
    <w:rsid w:val="004F5F50"/>
    <w:rsid w:val="004F748D"/>
    <w:rsid w:val="004F7745"/>
    <w:rsid w:val="0050343C"/>
    <w:rsid w:val="00504715"/>
    <w:rsid w:val="00505305"/>
    <w:rsid w:val="005075BC"/>
    <w:rsid w:val="00507A8B"/>
    <w:rsid w:val="005149E1"/>
    <w:rsid w:val="00517968"/>
    <w:rsid w:val="00524CB5"/>
    <w:rsid w:val="00532960"/>
    <w:rsid w:val="00532CA1"/>
    <w:rsid w:val="00534CAA"/>
    <w:rsid w:val="005358A7"/>
    <w:rsid w:val="00535C99"/>
    <w:rsid w:val="00536107"/>
    <w:rsid w:val="005400DF"/>
    <w:rsid w:val="00542FD7"/>
    <w:rsid w:val="005474A8"/>
    <w:rsid w:val="00550464"/>
    <w:rsid w:val="0055047F"/>
    <w:rsid w:val="0055368D"/>
    <w:rsid w:val="005543AC"/>
    <w:rsid w:val="005546AD"/>
    <w:rsid w:val="005548BB"/>
    <w:rsid w:val="005570DC"/>
    <w:rsid w:val="00560ABD"/>
    <w:rsid w:val="00564273"/>
    <w:rsid w:val="00565A80"/>
    <w:rsid w:val="005671D3"/>
    <w:rsid w:val="00570C56"/>
    <w:rsid w:val="0057455C"/>
    <w:rsid w:val="005748B6"/>
    <w:rsid w:val="00574F14"/>
    <w:rsid w:val="00576AB8"/>
    <w:rsid w:val="00580478"/>
    <w:rsid w:val="00581C60"/>
    <w:rsid w:val="005824B8"/>
    <w:rsid w:val="00582A2F"/>
    <w:rsid w:val="00582EFF"/>
    <w:rsid w:val="00591545"/>
    <w:rsid w:val="005928DD"/>
    <w:rsid w:val="00594770"/>
    <w:rsid w:val="00596112"/>
    <w:rsid w:val="005964DB"/>
    <w:rsid w:val="00596CAB"/>
    <w:rsid w:val="00597065"/>
    <w:rsid w:val="005A7C30"/>
    <w:rsid w:val="005A7C39"/>
    <w:rsid w:val="005A7EDE"/>
    <w:rsid w:val="005B1018"/>
    <w:rsid w:val="005B28A0"/>
    <w:rsid w:val="005B3AC9"/>
    <w:rsid w:val="005B4035"/>
    <w:rsid w:val="005B447A"/>
    <w:rsid w:val="005B551A"/>
    <w:rsid w:val="005B7005"/>
    <w:rsid w:val="005C0DFA"/>
    <w:rsid w:val="005C230E"/>
    <w:rsid w:val="005C44E6"/>
    <w:rsid w:val="005C50A8"/>
    <w:rsid w:val="005C51D8"/>
    <w:rsid w:val="005D04B1"/>
    <w:rsid w:val="005D09F6"/>
    <w:rsid w:val="005D2ABE"/>
    <w:rsid w:val="005D6FEB"/>
    <w:rsid w:val="005E10C0"/>
    <w:rsid w:val="005E2797"/>
    <w:rsid w:val="005E3ACD"/>
    <w:rsid w:val="005E493F"/>
    <w:rsid w:val="005E4A3F"/>
    <w:rsid w:val="005E5D69"/>
    <w:rsid w:val="005E7983"/>
    <w:rsid w:val="005F10D0"/>
    <w:rsid w:val="005F3371"/>
    <w:rsid w:val="005F3439"/>
    <w:rsid w:val="00605895"/>
    <w:rsid w:val="00606600"/>
    <w:rsid w:val="00606883"/>
    <w:rsid w:val="00610F2E"/>
    <w:rsid w:val="0061139A"/>
    <w:rsid w:val="00611409"/>
    <w:rsid w:val="00611F13"/>
    <w:rsid w:val="006174AE"/>
    <w:rsid w:val="006214DD"/>
    <w:rsid w:val="00622FE0"/>
    <w:rsid w:val="00623141"/>
    <w:rsid w:val="006235C2"/>
    <w:rsid w:val="00623B0D"/>
    <w:rsid w:val="00624D3F"/>
    <w:rsid w:val="00626831"/>
    <w:rsid w:val="00627068"/>
    <w:rsid w:val="006271A6"/>
    <w:rsid w:val="00631C1B"/>
    <w:rsid w:val="00632241"/>
    <w:rsid w:val="00634EF0"/>
    <w:rsid w:val="00644C2B"/>
    <w:rsid w:val="00644D93"/>
    <w:rsid w:val="00645492"/>
    <w:rsid w:val="00645A57"/>
    <w:rsid w:val="00652D6A"/>
    <w:rsid w:val="006535AA"/>
    <w:rsid w:val="006555B7"/>
    <w:rsid w:val="0065619A"/>
    <w:rsid w:val="006574A1"/>
    <w:rsid w:val="00661CE6"/>
    <w:rsid w:val="00664A92"/>
    <w:rsid w:val="00665638"/>
    <w:rsid w:val="006702FE"/>
    <w:rsid w:val="00670998"/>
    <w:rsid w:val="00674867"/>
    <w:rsid w:val="006761B4"/>
    <w:rsid w:val="00681DED"/>
    <w:rsid w:val="006831FD"/>
    <w:rsid w:val="006835A8"/>
    <w:rsid w:val="006840E6"/>
    <w:rsid w:val="00690C0D"/>
    <w:rsid w:val="00692FD8"/>
    <w:rsid w:val="006954B5"/>
    <w:rsid w:val="006954B8"/>
    <w:rsid w:val="0069552D"/>
    <w:rsid w:val="00695568"/>
    <w:rsid w:val="00695B68"/>
    <w:rsid w:val="0069635F"/>
    <w:rsid w:val="006A0B3F"/>
    <w:rsid w:val="006A10C9"/>
    <w:rsid w:val="006A3ED2"/>
    <w:rsid w:val="006A689F"/>
    <w:rsid w:val="006A6A57"/>
    <w:rsid w:val="006B01A7"/>
    <w:rsid w:val="006B0767"/>
    <w:rsid w:val="006B13CD"/>
    <w:rsid w:val="006B1810"/>
    <w:rsid w:val="006B2B9E"/>
    <w:rsid w:val="006B3517"/>
    <w:rsid w:val="006B4CEB"/>
    <w:rsid w:val="006B75CF"/>
    <w:rsid w:val="006B7BF9"/>
    <w:rsid w:val="006C3F09"/>
    <w:rsid w:val="006D0C71"/>
    <w:rsid w:val="006D3D59"/>
    <w:rsid w:val="006D480E"/>
    <w:rsid w:val="006D4930"/>
    <w:rsid w:val="006D6711"/>
    <w:rsid w:val="006D6D1A"/>
    <w:rsid w:val="006E15E9"/>
    <w:rsid w:val="006E5D66"/>
    <w:rsid w:val="006E6254"/>
    <w:rsid w:val="006F2922"/>
    <w:rsid w:val="006F5D17"/>
    <w:rsid w:val="006F7C02"/>
    <w:rsid w:val="007024B6"/>
    <w:rsid w:val="00702970"/>
    <w:rsid w:val="00707B07"/>
    <w:rsid w:val="0071184F"/>
    <w:rsid w:val="00713161"/>
    <w:rsid w:val="0071711A"/>
    <w:rsid w:val="0071773D"/>
    <w:rsid w:val="007179CC"/>
    <w:rsid w:val="00717CE7"/>
    <w:rsid w:val="0072287D"/>
    <w:rsid w:val="00722BD4"/>
    <w:rsid w:val="00724567"/>
    <w:rsid w:val="00725B7D"/>
    <w:rsid w:val="00725E85"/>
    <w:rsid w:val="007276FA"/>
    <w:rsid w:val="0073422E"/>
    <w:rsid w:val="00735649"/>
    <w:rsid w:val="007404F7"/>
    <w:rsid w:val="007413BC"/>
    <w:rsid w:val="00742267"/>
    <w:rsid w:val="00743323"/>
    <w:rsid w:val="00744D79"/>
    <w:rsid w:val="00745AA3"/>
    <w:rsid w:val="00753AD4"/>
    <w:rsid w:val="00755B3C"/>
    <w:rsid w:val="00755F27"/>
    <w:rsid w:val="0076095E"/>
    <w:rsid w:val="00762594"/>
    <w:rsid w:val="0076504D"/>
    <w:rsid w:val="00766695"/>
    <w:rsid w:val="00771E61"/>
    <w:rsid w:val="007735C2"/>
    <w:rsid w:val="00773D59"/>
    <w:rsid w:val="00777E37"/>
    <w:rsid w:val="007847EB"/>
    <w:rsid w:val="007869FD"/>
    <w:rsid w:val="0078798F"/>
    <w:rsid w:val="00793F62"/>
    <w:rsid w:val="00797B49"/>
    <w:rsid w:val="007A0A76"/>
    <w:rsid w:val="007A3015"/>
    <w:rsid w:val="007A31F0"/>
    <w:rsid w:val="007A449E"/>
    <w:rsid w:val="007A4CC3"/>
    <w:rsid w:val="007A70A2"/>
    <w:rsid w:val="007B5C3B"/>
    <w:rsid w:val="007C07F7"/>
    <w:rsid w:val="007C4727"/>
    <w:rsid w:val="007C6F96"/>
    <w:rsid w:val="007C7B24"/>
    <w:rsid w:val="007D3039"/>
    <w:rsid w:val="007D5B08"/>
    <w:rsid w:val="007D5D77"/>
    <w:rsid w:val="007D7AA6"/>
    <w:rsid w:val="007D7FDD"/>
    <w:rsid w:val="007E5092"/>
    <w:rsid w:val="007E633B"/>
    <w:rsid w:val="007E664C"/>
    <w:rsid w:val="007E7A48"/>
    <w:rsid w:val="007F0FE2"/>
    <w:rsid w:val="007F2784"/>
    <w:rsid w:val="007F3B0E"/>
    <w:rsid w:val="007F6519"/>
    <w:rsid w:val="007F70CC"/>
    <w:rsid w:val="00801F4E"/>
    <w:rsid w:val="00802AB1"/>
    <w:rsid w:val="00802D80"/>
    <w:rsid w:val="008031A0"/>
    <w:rsid w:val="008034CA"/>
    <w:rsid w:val="0080472C"/>
    <w:rsid w:val="00807B9E"/>
    <w:rsid w:val="00811B6C"/>
    <w:rsid w:val="0081214B"/>
    <w:rsid w:val="00812FC2"/>
    <w:rsid w:val="00813B97"/>
    <w:rsid w:val="00813BE6"/>
    <w:rsid w:val="00814F6B"/>
    <w:rsid w:val="00815A5F"/>
    <w:rsid w:val="00820633"/>
    <w:rsid w:val="00821F5D"/>
    <w:rsid w:val="00822C7E"/>
    <w:rsid w:val="00824674"/>
    <w:rsid w:val="00826514"/>
    <w:rsid w:val="008271BE"/>
    <w:rsid w:val="00836C53"/>
    <w:rsid w:val="0084100E"/>
    <w:rsid w:val="00841895"/>
    <w:rsid w:val="00844338"/>
    <w:rsid w:val="008462C7"/>
    <w:rsid w:val="008510A1"/>
    <w:rsid w:val="0085290D"/>
    <w:rsid w:val="00852E4F"/>
    <w:rsid w:val="00857C0D"/>
    <w:rsid w:val="00860A98"/>
    <w:rsid w:val="008628E9"/>
    <w:rsid w:val="008676C5"/>
    <w:rsid w:val="00870579"/>
    <w:rsid w:val="00871987"/>
    <w:rsid w:val="008747FA"/>
    <w:rsid w:val="00876EE2"/>
    <w:rsid w:val="0088006E"/>
    <w:rsid w:val="00881602"/>
    <w:rsid w:val="00882F23"/>
    <w:rsid w:val="0088333C"/>
    <w:rsid w:val="0088433B"/>
    <w:rsid w:val="00885751"/>
    <w:rsid w:val="008862AD"/>
    <w:rsid w:val="008916F0"/>
    <w:rsid w:val="00891E4F"/>
    <w:rsid w:val="008921B0"/>
    <w:rsid w:val="00896110"/>
    <w:rsid w:val="008A0BD4"/>
    <w:rsid w:val="008A70A5"/>
    <w:rsid w:val="008B2025"/>
    <w:rsid w:val="008B5C82"/>
    <w:rsid w:val="008C1EB9"/>
    <w:rsid w:val="008C4823"/>
    <w:rsid w:val="008C51A2"/>
    <w:rsid w:val="008C5907"/>
    <w:rsid w:val="008D2DFE"/>
    <w:rsid w:val="008D5E39"/>
    <w:rsid w:val="008D5E42"/>
    <w:rsid w:val="008D6C5E"/>
    <w:rsid w:val="008E34AC"/>
    <w:rsid w:val="008E38DC"/>
    <w:rsid w:val="008E64C3"/>
    <w:rsid w:val="008E7012"/>
    <w:rsid w:val="008F35E7"/>
    <w:rsid w:val="008F4DFD"/>
    <w:rsid w:val="008F4E69"/>
    <w:rsid w:val="008F5322"/>
    <w:rsid w:val="008F6FC0"/>
    <w:rsid w:val="008F72B7"/>
    <w:rsid w:val="008F7967"/>
    <w:rsid w:val="00900597"/>
    <w:rsid w:val="00902C90"/>
    <w:rsid w:val="0090685E"/>
    <w:rsid w:val="00912676"/>
    <w:rsid w:val="00914920"/>
    <w:rsid w:val="00914DBF"/>
    <w:rsid w:val="00920466"/>
    <w:rsid w:val="00920FB2"/>
    <w:rsid w:val="00921B5D"/>
    <w:rsid w:val="00922C4D"/>
    <w:rsid w:val="00923619"/>
    <w:rsid w:val="0092563E"/>
    <w:rsid w:val="00925C57"/>
    <w:rsid w:val="009271D4"/>
    <w:rsid w:val="00930221"/>
    <w:rsid w:val="00930CAE"/>
    <w:rsid w:val="009342F2"/>
    <w:rsid w:val="00934F13"/>
    <w:rsid w:val="00936ABE"/>
    <w:rsid w:val="009375A7"/>
    <w:rsid w:val="00937AE2"/>
    <w:rsid w:val="0094074D"/>
    <w:rsid w:val="00940835"/>
    <w:rsid w:val="0094303D"/>
    <w:rsid w:val="00943BB8"/>
    <w:rsid w:val="00944CB6"/>
    <w:rsid w:val="00944F00"/>
    <w:rsid w:val="00954043"/>
    <w:rsid w:val="00955356"/>
    <w:rsid w:val="00960A9B"/>
    <w:rsid w:val="0096148B"/>
    <w:rsid w:val="0096296A"/>
    <w:rsid w:val="009649BA"/>
    <w:rsid w:val="00965229"/>
    <w:rsid w:val="00966535"/>
    <w:rsid w:val="009673ED"/>
    <w:rsid w:val="0097160E"/>
    <w:rsid w:val="0097185B"/>
    <w:rsid w:val="0097388A"/>
    <w:rsid w:val="00973ECE"/>
    <w:rsid w:val="00976F96"/>
    <w:rsid w:val="00980A55"/>
    <w:rsid w:val="00981926"/>
    <w:rsid w:val="00983FB3"/>
    <w:rsid w:val="009870B9"/>
    <w:rsid w:val="00987B4B"/>
    <w:rsid w:val="00992187"/>
    <w:rsid w:val="00995B40"/>
    <w:rsid w:val="009A09BE"/>
    <w:rsid w:val="009A0DF2"/>
    <w:rsid w:val="009A3465"/>
    <w:rsid w:val="009A371D"/>
    <w:rsid w:val="009A3DD7"/>
    <w:rsid w:val="009A4273"/>
    <w:rsid w:val="009A5D1D"/>
    <w:rsid w:val="009B046F"/>
    <w:rsid w:val="009B0DE2"/>
    <w:rsid w:val="009B1C1B"/>
    <w:rsid w:val="009B2FB3"/>
    <w:rsid w:val="009B48E2"/>
    <w:rsid w:val="009B5AC9"/>
    <w:rsid w:val="009B7CFD"/>
    <w:rsid w:val="009C068B"/>
    <w:rsid w:val="009C1121"/>
    <w:rsid w:val="009C25F4"/>
    <w:rsid w:val="009C3FA9"/>
    <w:rsid w:val="009C6E2F"/>
    <w:rsid w:val="009C7483"/>
    <w:rsid w:val="009C74F6"/>
    <w:rsid w:val="009C75D2"/>
    <w:rsid w:val="009D084D"/>
    <w:rsid w:val="009D0AF6"/>
    <w:rsid w:val="009D0B17"/>
    <w:rsid w:val="009D2ED3"/>
    <w:rsid w:val="009D3EB8"/>
    <w:rsid w:val="009E04F0"/>
    <w:rsid w:val="009E1658"/>
    <w:rsid w:val="009E57E7"/>
    <w:rsid w:val="009F14F1"/>
    <w:rsid w:val="009F2430"/>
    <w:rsid w:val="009F32DE"/>
    <w:rsid w:val="009F4391"/>
    <w:rsid w:val="009F4A64"/>
    <w:rsid w:val="009F5197"/>
    <w:rsid w:val="009F67ED"/>
    <w:rsid w:val="00A0244D"/>
    <w:rsid w:val="00A053E4"/>
    <w:rsid w:val="00A05803"/>
    <w:rsid w:val="00A06B16"/>
    <w:rsid w:val="00A07024"/>
    <w:rsid w:val="00A14174"/>
    <w:rsid w:val="00A14FB4"/>
    <w:rsid w:val="00A15307"/>
    <w:rsid w:val="00A1654C"/>
    <w:rsid w:val="00A168FA"/>
    <w:rsid w:val="00A205DC"/>
    <w:rsid w:val="00A20D40"/>
    <w:rsid w:val="00A21B20"/>
    <w:rsid w:val="00A23803"/>
    <w:rsid w:val="00A27B8A"/>
    <w:rsid w:val="00A27E62"/>
    <w:rsid w:val="00A314CE"/>
    <w:rsid w:val="00A33392"/>
    <w:rsid w:val="00A348C7"/>
    <w:rsid w:val="00A35E8F"/>
    <w:rsid w:val="00A37E27"/>
    <w:rsid w:val="00A427C0"/>
    <w:rsid w:val="00A43531"/>
    <w:rsid w:val="00A43D0D"/>
    <w:rsid w:val="00A443C8"/>
    <w:rsid w:val="00A5175C"/>
    <w:rsid w:val="00A51D16"/>
    <w:rsid w:val="00A56A0C"/>
    <w:rsid w:val="00A65854"/>
    <w:rsid w:val="00A71CB8"/>
    <w:rsid w:val="00A729A5"/>
    <w:rsid w:val="00A754B0"/>
    <w:rsid w:val="00A75AEE"/>
    <w:rsid w:val="00A776EB"/>
    <w:rsid w:val="00A81E1A"/>
    <w:rsid w:val="00A83909"/>
    <w:rsid w:val="00A85A2F"/>
    <w:rsid w:val="00A92AC0"/>
    <w:rsid w:val="00A932D0"/>
    <w:rsid w:val="00A94063"/>
    <w:rsid w:val="00A97356"/>
    <w:rsid w:val="00AA2EC0"/>
    <w:rsid w:val="00AA2FE7"/>
    <w:rsid w:val="00AA33BF"/>
    <w:rsid w:val="00AA4DB2"/>
    <w:rsid w:val="00AA6C0F"/>
    <w:rsid w:val="00AA7661"/>
    <w:rsid w:val="00AB09DE"/>
    <w:rsid w:val="00AB0DD2"/>
    <w:rsid w:val="00AB4CD0"/>
    <w:rsid w:val="00AB7780"/>
    <w:rsid w:val="00AC0536"/>
    <w:rsid w:val="00AC163B"/>
    <w:rsid w:val="00AC2F3A"/>
    <w:rsid w:val="00AC434F"/>
    <w:rsid w:val="00AC4C9A"/>
    <w:rsid w:val="00AC5919"/>
    <w:rsid w:val="00AC6184"/>
    <w:rsid w:val="00AC7641"/>
    <w:rsid w:val="00AD0ED7"/>
    <w:rsid w:val="00AD2E21"/>
    <w:rsid w:val="00AD6F8C"/>
    <w:rsid w:val="00AE14D3"/>
    <w:rsid w:val="00AE59BC"/>
    <w:rsid w:val="00AE7A66"/>
    <w:rsid w:val="00AF11E2"/>
    <w:rsid w:val="00AF326D"/>
    <w:rsid w:val="00AF33FC"/>
    <w:rsid w:val="00AF3805"/>
    <w:rsid w:val="00AF5E04"/>
    <w:rsid w:val="00AF7851"/>
    <w:rsid w:val="00B01C74"/>
    <w:rsid w:val="00B0270C"/>
    <w:rsid w:val="00B02712"/>
    <w:rsid w:val="00B03E11"/>
    <w:rsid w:val="00B047E9"/>
    <w:rsid w:val="00B14594"/>
    <w:rsid w:val="00B1494C"/>
    <w:rsid w:val="00B15509"/>
    <w:rsid w:val="00B15D0E"/>
    <w:rsid w:val="00B15E92"/>
    <w:rsid w:val="00B1658D"/>
    <w:rsid w:val="00B16EBF"/>
    <w:rsid w:val="00B21362"/>
    <w:rsid w:val="00B224F9"/>
    <w:rsid w:val="00B23463"/>
    <w:rsid w:val="00B23563"/>
    <w:rsid w:val="00B23BF4"/>
    <w:rsid w:val="00B24AEF"/>
    <w:rsid w:val="00B2703D"/>
    <w:rsid w:val="00B3028F"/>
    <w:rsid w:val="00B31EA7"/>
    <w:rsid w:val="00B32509"/>
    <w:rsid w:val="00B33A9C"/>
    <w:rsid w:val="00B33CE3"/>
    <w:rsid w:val="00B35F42"/>
    <w:rsid w:val="00B364C2"/>
    <w:rsid w:val="00B40BA9"/>
    <w:rsid w:val="00B42DDE"/>
    <w:rsid w:val="00B45DD5"/>
    <w:rsid w:val="00B465CE"/>
    <w:rsid w:val="00B516F4"/>
    <w:rsid w:val="00B53F08"/>
    <w:rsid w:val="00B6009A"/>
    <w:rsid w:val="00B600BB"/>
    <w:rsid w:val="00B60672"/>
    <w:rsid w:val="00B61223"/>
    <w:rsid w:val="00B61C21"/>
    <w:rsid w:val="00B63D23"/>
    <w:rsid w:val="00B6674A"/>
    <w:rsid w:val="00B709EB"/>
    <w:rsid w:val="00B7285E"/>
    <w:rsid w:val="00B8081B"/>
    <w:rsid w:val="00B84138"/>
    <w:rsid w:val="00B867F3"/>
    <w:rsid w:val="00B868D0"/>
    <w:rsid w:val="00B961C4"/>
    <w:rsid w:val="00B96AE7"/>
    <w:rsid w:val="00BA219E"/>
    <w:rsid w:val="00BA5461"/>
    <w:rsid w:val="00BA61A7"/>
    <w:rsid w:val="00BA7CAA"/>
    <w:rsid w:val="00BA7EC0"/>
    <w:rsid w:val="00BB0618"/>
    <w:rsid w:val="00BB0DB2"/>
    <w:rsid w:val="00BB1145"/>
    <w:rsid w:val="00BB2916"/>
    <w:rsid w:val="00BB2C57"/>
    <w:rsid w:val="00BB500B"/>
    <w:rsid w:val="00BB6402"/>
    <w:rsid w:val="00BB727B"/>
    <w:rsid w:val="00BC144C"/>
    <w:rsid w:val="00BC3824"/>
    <w:rsid w:val="00BC4FDB"/>
    <w:rsid w:val="00BC68E7"/>
    <w:rsid w:val="00BD3E13"/>
    <w:rsid w:val="00BD4204"/>
    <w:rsid w:val="00BD5E11"/>
    <w:rsid w:val="00BD6B46"/>
    <w:rsid w:val="00BE2710"/>
    <w:rsid w:val="00BE27C9"/>
    <w:rsid w:val="00BE2E24"/>
    <w:rsid w:val="00BE50FA"/>
    <w:rsid w:val="00BE599A"/>
    <w:rsid w:val="00BE625B"/>
    <w:rsid w:val="00BE7A67"/>
    <w:rsid w:val="00BF44F0"/>
    <w:rsid w:val="00BF492E"/>
    <w:rsid w:val="00BF5050"/>
    <w:rsid w:val="00C02216"/>
    <w:rsid w:val="00C03D6A"/>
    <w:rsid w:val="00C060E4"/>
    <w:rsid w:val="00C066BB"/>
    <w:rsid w:val="00C069B9"/>
    <w:rsid w:val="00C074AB"/>
    <w:rsid w:val="00C10CA0"/>
    <w:rsid w:val="00C1168B"/>
    <w:rsid w:val="00C11EA2"/>
    <w:rsid w:val="00C16080"/>
    <w:rsid w:val="00C17238"/>
    <w:rsid w:val="00C2574F"/>
    <w:rsid w:val="00C25D3A"/>
    <w:rsid w:val="00C26621"/>
    <w:rsid w:val="00C307ED"/>
    <w:rsid w:val="00C328B1"/>
    <w:rsid w:val="00C37B9A"/>
    <w:rsid w:val="00C412FC"/>
    <w:rsid w:val="00C41ED0"/>
    <w:rsid w:val="00C44EFE"/>
    <w:rsid w:val="00C45182"/>
    <w:rsid w:val="00C45378"/>
    <w:rsid w:val="00C4592D"/>
    <w:rsid w:val="00C504D8"/>
    <w:rsid w:val="00C51514"/>
    <w:rsid w:val="00C52C49"/>
    <w:rsid w:val="00C5392E"/>
    <w:rsid w:val="00C56EA5"/>
    <w:rsid w:val="00C56FC9"/>
    <w:rsid w:val="00C64D1E"/>
    <w:rsid w:val="00C65AB4"/>
    <w:rsid w:val="00C70555"/>
    <w:rsid w:val="00C71C23"/>
    <w:rsid w:val="00C724C7"/>
    <w:rsid w:val="00C73BF3"/>
    <w:rsid w:val="00C7544E"/>
    <w:rsid w:val="00C76CBC"/>
    <w:rsid w:val="00C76D47"/>
    <w:rsid w:val="00C770BE"/>
    <w:rsid w:val="00C81A55"/>
    <w:rsid w:val="00C81EC3"/>
    <w:rsid w:val="00C830D0"/>
    <w:rsid w:val="00C83DC8"/>
    <w:rsid w:val="00C83ECA"/>
    <w:rsid w:val="00C840FD"/>
    <w:rsid w:val="00C85CF1"/>
    <w:rsid w:val="00C8794A"/>
    <w:rsid w:val="00C87B01"/>
    <w:rsid w:val="00C91003"/>
    <w:rsid w:val="00C92A23"/>
    <w:rsid w:val="00C92C63"/>
    <w:rsid w:val="00C93168"/>
    <w:rsid w:val="00C96304"/>
    <w:rsid w:val="00C9664F"/>
    <w:rsid w:val="00C97746"/>
    <w:rsid w:val="00CA275C"/>
    <w:rsid w:val="00CA459D"/>
    <w:rsid w:val="00CA5189"/>
    <w:rsid w:val="00CA5B5C"/>
    <w:rsid w:val="00CA5FF7"/>
    <w:rsid w:val="00CB0E64"/>
    <w:rsid w:val="00CB1914"/>
    <w:rsid w:val="00CB3612"/>
    <w:rsid w:val="00CB4840"/>
    <w:rsid w:val="00CB5C7E"/>
    <w:rsid w:val="00CC3059"/>
    <w:rsid w:val="00CC36D1"/>
    <w:rsid w:val="00CC4C2F"/>
    <w:rsid w:val="00CC59C4"/>
    <w:rsid w:val="00CD084D"/>
    <w:rsid w:val="00CD1474"/>
    <w:rsid w:val="00CD2C9B"/>
    <w:rsid w:val="00CD2D63"/>
    <w:rsid w:val="00CD5D29"/>
    <w:rsid w:val="00CD6A6C"/>
    <w:rsid w:val="00CD7661"/>
    <w:rsid w:val="00CE397C"/>
    <w:rsid w:val="00CE65DB"/>
    <w:rsid w:val="00CE69CE"/>
    <w:rsid w:val="00CF0E97"/>
    <w:rsid w:val="00D02C99"/>
    <w:rsid w:val="00D03E57"/>
    <w:rsid w:val="00D05B41"/>
    <w:rsid w:val="00D065DA"/>
    <w:rsid w:val="00D10BB7"/>
    <w:rsid w:val="00D12D4C"/>
    <w:rsid w:val="00D13795"/>
    <w:rsid w:val="00D207E8"/>
    <w:rsid w:val="00D21A7A"/>
    <w:rsid w:val="00D21EE6"/>
    <w:rsid w:val="00D30546"/>
    <w:rsid w:val="00D31EA4"/>
    <w:rsid w:val="00D32178"/>
    <w:rsid w:val="00D36B5F"/>
    <w:rsid w:val="00D37C67"/>
    <w:rsid w:val="00D420A0"/>
    <w:rsid w:val="00D4222E"/>
    <w:rsid w:val="00D432B0"/>
    <w:rsid w:val="00D437F4"/>
    <w:rsid w:val="00D43C13"/>
    <w:rsid w:val="00D46821"/>
    <w:rsid w:val="00D4779B"/>
    <w:rsid w:val="00D47CD0"/>
    <w:rsid w:val="00D51F1D"/>
    <w:rsid w:val="00D53261"/>
    <w:rsid w:val="00D533EF"/>
    <w:rsid w:val="00D5673B"/>
    <w:rsid w:val="00D5730E"/>
    <w:rsid w:val="00D574B6"/>
    <w:rsid w:val="00D60F40"/>
    <w:rsid w:val="00D614E7"/>
    <w:rsid w:val="00D61C91"/>
    <w:rsid w:val="00D66367"/>
    <w:rsid w:val="00D70533"/>
    <w:rsid w:val="00D72046"/>
    <w:rsid w:val="00D720E9"/>
    <w:rsid w:val="00D756F7"/>
    <w:rsid w:val="00D76FE0"/>
    <w:rsid w:val="00D77C1E"/>
    <w:rsid w:val="00D81D0B"/>
    <w:rsid w:val="00D828C3"/>
    <w:rsid w:val="00D849AD"/>
    <w:rsid w:val="00D86258"/>
    <w:rsid w:val="00D868E2"/>
    <w:rsid w:val="00D87972"/>
    <w:rsid w:val="00D92621"/>
    <w:rsid w:val="00D92B08"/>
    <w:rsid w:val="00D9764D"/>
    <w:rsid w:val="00DA1E91"/>
    <w:rsid w:val="00DA2A86"/>
    <w:rsid w:val="00DA3B16"/>
    <w:rsid w:val="00DA49B1"/>
    <w:rsid w:val="00DA5E88"/>
    <w:rsid w:val="00DA6B9F"/>
    <w:rsid w:val="00DA741E"/>
    <w:rsid w:val="00DB2891"/>
    <w:rsid w:val="00DB680C"/>
    <w:rsid w:val="00DC11F5"/>
    <w:rsid w:val="00DC427D"/>
    <w:rsid w:val="00DC466A"/>
    <w:rsid w:val="00DC65EC"/>
    <w:rsid w:val="00DC7712"/>
    <w:rsid w:val="00DC78EB"/>
    <w:rsid w:val="00DD28B0"/>
    <w:rsid w:val="00DD69CA"/>
    <w:rsid w:val="00DD6BB8"/>
    <w:rsid w:val="00DD7A7E"/>
    <w:rsid w:val="00DE0951"/>
    <w:rsid w:val="00DE3A5A"/>
    <w:rsid w:val="00DE5A93"/>
    <w:rsid w:val="00DF472A"/>
    <w:rsid w:val="00DF786E"/>
    <w:rsid w:val="00E01719"/>
    <w:rsid w:val="00E018E2"/>
    <w:rsid w:val="00E01BFA"/>
    <w:rsid w:val="00E02D25"/>
    <w:rsid w:val="00E04586"/>
    <w:rsid w:val="00E0583D"/>
    <w:rsid w:val="00E06DE7"/>
    <w:rsid w:val="00E1057F"/>
    <w:rsid w:val="00E105D7"/>
    <w:rsid w:val="00E12760"/>
    <w:rsid w:val="00E12A4E"/>
    <w:rsid w:val="00E2065B"/>
    <w:rsid w:val="00E21A9D"/>
    <w:rsid w:val="00E2549F"/>
    <w:rsid w:val="00E26A1D"/>
    <w:rsid w:val="00E26A9B"/>
    <w:rsid w:val="00E26BE9"/>
    <w:rsid w:val="00E276F0"/>
    <w:rsid w:val="00E27767"/>
    <w:rsid w:val="00E301C3"/>
    <w:rsid w:val="00E30367"/>
    <w:rsid w:val="00E3064C"/>
    <w:rsid w:val="00E356C6"/>
    <w:rsid w:val="00E3601B"/>
    <w:rsid w:val="00E40B16"/>
    <w:rsid w:val="00E449E7"/>
    <w:rsid w:val="00E44FBA"/>
    <w:rsid w:val="00E45EBA"/>
    <w:rsid w:val="00E4714F"/>
    <w:rsid w:val="00E478E8"/>
    <w:rsid w:val="00E47F17"/>
    <w:rsid w:val="00E5069A"/>
    <w:rsid w:val="00E50EF8"/>
    <w:rsid w:val="00E573C1"/>
    <w:rsid w:val="00E64CBB"/>
    <w:rsid w:val="00E65B09"/>
    <w:rsid w:val="00E70280"/>
    <w:rsid w:val="00E7052E"/>
    <w:rsid w:val="00E7235D"/>
    <w:rsid w:val="00E73451"/>
    <w:rsid w:val="00E74FAB"/>
    <w:rsid w:val="00E7613B"/>
    <w:rsid w:val="00E80189"/>
    <w:rsid w:val="00E813ED"/>
    <w:rsid w:val="00E82D8D"/>
    <w:rsid w:val="00E860D9"/>
    <w:rsid w:val="00E8683E"/>
    <w:rsid w:val="00E94F96"/>
    <w:rsid w:val="00E9506F"/>
    <w:rsid w:val="00E95ABB"/>
    <w:rsid w:val="00EA20AF"/>
    <w:rsid w:val="00EA2AB2"/>
    <w:rsid w:val="00EA2D3A"/>
    <w:rsid w:val="00EA3D3B"/>
    <w:rsid w:val="00EA48E0"/>
    <w:rsid w:val="00EA5D7A"/>
    <w:rsid w:val="00EA61E8"/>
    <w:rsid w:val="00EA6890"/>
    <w:rsid w:val="00EA68A0"/>
    <w:rsid w:val="00EA70A1"/>
    <w:rsid w:val="00EA7B0E"/>
    <w:rsid w:val="00EB00A0"/>
    <w:rsid w:val="00EB086B"/>
    <w:rsid w:val="00EB2881"/>
    <w:rsid w:val="00EB29C3"/>
    <w:rsid w:val="00EB2FB4"/>
    <w:rsid w:val="00EB339B"/>
    <w:rsid w:val="00EB688B"/>
    <w:rsid w:val="00EC1B0A"/>
    <w:rsid w:val="00EC36BF"/>
    <w:rsid w:val="00EC3B7A"/>
    <w:rsid w:val="00EC5D5F"/>
    <w:rsid w:val="00EC5F6C"/>
    <w:rsid w:val="00ED324D"/>
    <w:rsid w:val="00ED3C32"/>
    <w:rsid w:val="00ED4FA2"/>
    <w:rsid w:val="00ED5718"/>
    <w:rsid w:val="00ED6E5D"/>
    <w:rsid w:val="00ED793F"/>
    <w:rsid w:val="00EE0038"/>
    <w:rsid w:val="00EE216E"/>
    <w:rsid w:val="00EE270A"/>
    <w:rsid w:val="00EE3EDD"/>
    <w:rsid w:val="00EE4025"/>
    <w:rsid w:val="00EE497D"/>
    <w:rsid w:val="00EE5636"/>
    <w:rsid w:val="00EF087A"/>
    <w:rsid w:val="00EF1935"/>
    <w:rsid w:val="00EF2142"/>
    <w:rsid w:val="00EF6668"/>
    <w:rsid w:val="00F05322"/>
    <w:rsid w:val="00F0559D"/>
    <w:rsid w:val="00F07F01"/>
    <w:rsid w:val="00F1176E"/>
    <w:rsid w:val="00F11B36"/>
    <w:rsid w:val="00F129EA"/>
    <w:rsid w:val="00F14E4F"/>
    <w:rsid w:val="00F14EEB"/>
    <w:rsid w:val="00F164E1"/>
    <w:rsid w:val="00F21684"/>
    <w:rsid w:val="00F22609"/>
    <w:rsid w:val="00F229A4"/>
    <w:rsid w:val="00F26F91"/>
    <w:rsid w:val="00F27D96"/>
    <w:rsid w:val="00F31609"/>
    <w:rsid w:val="00F44100"/>
    <w:rsid w:val="00F46815"/>
    <w:rsid w:val="00F501E4"/>
    <w:rsid w:val="00F507E4"/>
    <w:rsid w:val="00F52CA7"/>
    <w:rsid w:val="00F52EA5"/>
    <w:rsid w:val="00F56D17"/>
    <w:rsid w:val="00F574DE"/>
    <w:rsid w:val="00F578C9"/>
    <w:rsid w:val="00F6081B"/>
    <w:rsid w:val="00F62D94"/>
    <w:rsid w:val="00F64693"/>
    <w:rsid w:val="00F652FF"/>
    <w:rsid w:val="00F65597"/>
    <w:rsid w:val="00F658CE"/>
    <w:rsid w:val="00F65B44"/>
    <w:rsid w:val="00F663E0"/>
    <w:rsid w:val="00F671E7"/>
    <w:rsid w:val="00F67B30"/>
    <w:rsid w:val="00F7037F"/>
    <w:rsid w:val="00F726C6"/>
    <w:rsid w:val="00F72BD8"/>
    <w:rsid w:val="00F76B12"/>
    <w:rsid w:val="00F76C6E"/>
    <w:rsid w:val="00F76C85"/>
    <w:rsid w:val="00F773BB"/>
    <w:rsid w:val="00F819D2"/>
    <w:rsid w:val="00F81DF7"/>
    <w:rsid w:val="00F841B8"/>
    <w:rsid w:val="00F86292"/>
    <w:rsid w:val="00F87226"/>
    <w:rsid w:val="00F8744F"/>
    <w:rsid w:val="00F90FBC"/>
    <w:rsid w:val="00F93C25"/>
    <w:rsid w:val="00F95851"/>
    <w:rsid w:val="00FA4203"/>
    <w:rsid w:val="00FA5001"/>
    <w:rsid w:val="00FA578A"/>
    <w:rsid w:val="00FA6BEA"/>
    <w:rsid w:val="00FB1438"/>
    <w:rsid w:val="00FB1811"/>
    <w:rsid w:val="00FB5D07"/>
    <w:rsid w:val="00FC1836"/>
    <w:rsid w:val="00FC4992"/>
    <w:rsid w:val="00FC7266"/>
    <w:rsid w:val="00FD452A"/>
    <w:rsid w:val="00FD4743"/>
    <w:rsid w:val="00FE0EA0"/>
    <w:rsid w:val="00FE1E78"/>
    <w:rsid w:val="00FE45E1"/>
    <w:rsid w:val="00FE5C39"/>
    <w:rsid w:val="00FF4FF7"/>
    <w:rsid w:val="00FF6BA9"/>
    <w:rsid w:val="00FF705D"/>
    <w:rsid w:val="00FF7488"/>
    <w:rsid w:val="00FF7538"/>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14D09A96-A2F8-45C9-819C-C87F92E2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qFormat="1"/>
    <w:lsdException w:name="Subtle Reference" w:uiPriority="31"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09"/>
    <w:pPr>
      <w:spacing w:line="360" w:lineRule="auto"/>
    </w:pPr>
    <w:rPr>
      <w:rFonts w:asciiTheme="minorHAnsi" w:hAnsiTheme="minorHAnsi" w:cs="Arial"/>
      <w:sz w:val="22"/>
    </w:rPr>
  </w:style>
  <w:style w:type="paragraph" w:styleId="Heading1">
    <w:name w:val="heading 1"/>
    <w:basedOn w:val="Normal"/>
    <w:next w:val="Normal"/>
    <w:link w:val="Heading1Char"/>
    <w:uiPriority w:val="9"/>
    <w:qFormat/>
    <w:rsid w:val="00EC5F6C"/>
    <w:pPr>
      <w:keepNext/>
      <w:keepLines/>
      <w:spacing w:before="240"/>
      <w:outlineLvl w:val="0"/>
    </w:pPr>
    <w:rPr>
      <w:rFonts w:eastAsiaTheme="majorEastAsia"/>
      <w:color w:val="2E74B5" w:themeColor="accent1" w:themeShade="BF"/>
      <w:sz w:val="36"/>
      <w:szCs w:val="32"/>
    </w:rPr>
  </w:style>
  <w:style w:type="paragraph" w:styleId="Heading2">
    <w:name w:val="heading 2"/>
    <w:basedOn w:val="Normal"/>
    <w:next w:val="Normal"/>
    <w:link w:val="Heading2Char"/>
    <w:uiPriority w:val="9"/>
    <w:unhideWhenUsed/>
    <w:qFormat/>
    <w:rsid w:val="00A35E8F"/>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3F0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37C6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0546"/>
    <w:pPr>
      <w:spacing w:before="120" w:after="120"/>
      <w:ind w:left="1021"/>
      <w:outlineLvl w:val="4"/>
    </w:pPr>
    <w:rPr>
      <w:rFonts w:ascii="Times New Roman" w:eastAsia="Times New Roman" w:hAnsi="Times New Roman" w:cs="Times New Roman"/>
      <w:bCs/>
      <w:i/>
      <w:iCs/>
      <w:szCs w:val="26"/>
    </w:rPr>
  </w:style>
  <w:style w:type="paragraph" w:styleId="Heading6">
    <w:name w:val="heading 6"/>
    <w:basedOn w:val="Normal"/>
    <w:next w:val="Normal"/>
    <w:link w:val="Heading6Char"/>
    <w:uiPriority w:val="9"/>
    <w:qFormat/>
    <w:rsid w:val="00D30546"/>
    <w:pPr>
      <w:keepNext/>
      <w:keepLines/>
      <w:spacing w:before="200"/>
      <w:ind w:left="1021"/>
      <w:outlineLvl w:val="5"/>
    </w:pPr>
    <w:rPr>
      <w:rFonts w:ascii="Cambria" w:eastAsia="Calibri" w:hAnsi="Cambria" w:cs="Cambria"/>
      <w:i/>
      <w:iCs/>
      <w:color w:val="243F60"/>
      <w:szCs w:val="22"/>
    </w:rPr>
  </w:style>
  <w:style w:type="paragraph" w:styleId="Heading7">
    <w:name w:val="heading 7"/>
    <w:basedOn w:val="Normal"/>
    <w:next w:val="Normal"/>
    <w:link w:val="Heading7Char"/>
    <w:uiPriority w:val="9"/>
    <w:qFormat/>
    <w:rsid w:val="00D30546"/>
    <w:pPr>
      <w:keepNext/>
      <w:keepLines/>
      <w:spacing w:before="200"/>
      <w:ind w:left="1021"/>
      <w:outlineLvl w:val="6"/>
    </w:pPr>
    <w:rPr>
      <w:rFonts w:ascii="Cambria" w:eastAsia="Calibri" w:hAnsi="Cambria" w:cs="Cambria"/>
      <w:i/>
      <w:iCs/>
      <w:color w:val="404040"/>
      <w:szCs w:val="22"/>
    </w:rPr>
  </w:style>
  <w:style w:type="paragraph" w:styleId="Heading8">
    <w:name w:val="heading 8"/>
    <w:basedOn w:val="Normal"/>
    <w:next w:val="Normal"/>
    <w:link w:val="Heading8Char"/>
    <w:uiPriority w:val="99"/>
    <w:qFormat/>
    <w:rsid w:val="00D30546"/>
    <w:pPr>
      <w:keepNext/>
      <w:keepLines/>
      <w:spacing w:before="200"/>
      <w:ind w:left="1021"/>
      <w:outlineLvl w:val="7"/>
    </w:pPr>
    <w:rPr>
      <w:rFonts w:ascii="Cambria" w:eastAsia="Calibri" w:hAnsi="Cambria" w:cs="Cambria"/>
      <w:color w:val="4F81BD"/>
      <w:sz w:val="20"/>
    </w:rPr>
  </w:style>
  <w:style w:type="paragraph" w:styleId="Heading9">
    <w:name w:val="heading 9"/>
    <w:basedOn w:val="Normal"/>
    <w:next w:val="Normal"/>
    <w:link w:val="Heading9Char"/>
    <w:uiPriority w:val="99"/>
    <w:qFormat/>
    <w:rsid w:val="00D30546"/>
    <w:pPr>
      <w:keepNext/>
      <w:keepLines/>
      <w:spacing w:before="200"/>
      <w:ind w:left="1021"/>
      <w:outlineLvl w:val="8"/>
    </w:pPr>
    <w:rPr>
      <w:rFonts w:ascii="Cambria" w:eastAsia="Calibri" w:hAnsi="Cambria" w:cs="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E8F"/>
    <w:rPr>
      <w:rFonts w:asciiTheme="minorHAnsi" w:eastAsiaTheme="majorEastAsia" w:hAnsiTheme="minorHAnsi" w:cstheme="majorBidi"/>
      <w:color w:val="2E74B5" w:themeColor="accent1" w:themeShade="BF"/>
      <w:sz w:val="26"/>
      <w:szCs w:val="26"/>
    </w:rPr>
  </w:style>
  <w:style w:type="character" w:styleId="Hyperlink">
    <w:name w:val="Hyperlink"/>
    <w:basedOn w:val="DefaultParagraphFont"/>
    <w:uiPriority w:val="99"/>
    <w:unhideWhenUsed/>
    <w:rsid w:val="00EE3EDD"/>
    <w:rPr>
      <w:color w:val="0563C1" w:themeColor="hyperlink"/>
      <w:u w:val="single"/>
    </w:rPr>
  </w:style>
  <w:style w:type="character" w:customStyle="1" w:styleId="Heading1Char">
    <w:name w:val="Heading 1 Char"/>
    <w:basedOn w:val="DefaultParagraphFont"/>
    <w:link w:val="Heading1"/>
    <w:uiPriority w:val="9"/>
    <w:rsid w:val="00EC5F6C"/>
    <w:rPr>
      <w:rFonts w:asciiTheme="minorHAnsi" w:eastAsiaTheme="majorEastAsia" w:hAnsiTheme="minorHAnsi" w:cs="Arial"/>
      <w:color w:val="2E74B5" w:themeColor="accent1" w:themeShade="BF"/>
      <w:sz w:val="36"/>
      <w:szCs w:val="32"/>
    </w:rPr>
  </w:style>
  <w:style w:type="paragraph" w:customStyle="1" w:styleId="EndNoteBibliographyTitle">
    <w:name w:val="EndNote Bibliography Title"/>
    <w:basedOn w:val="Normal"/>
    <w:link w:val="EndNoteBibliographyTitleChar"/>
    <w:rsid w:val="00564273"/>
    <w:pPr>
      <w:jc w:val="center"/>
    </w:pPr>
    <w:rPr>
      <w:rFonts w:ascii="Calibri" w:hAnsi="Calibri"/>
      <w:noProof/>
      <w:sz w:val="20"/>
      <w:lang w:val="en-US"/>
    </w:rPr>
  </w:style>
  <w:style w:type="character" w:customStyle="1" w:styleId="EndNoteBibliographyTitleChar">
    <w:name w:val="EndNote Bibliography Title Char"/>
    <w:basedOn w:val="DefaultParagraphFont"/>
    <w:link w:val="EndNoteBibliographyTitle"/>
    <w:rsid w:val="00564273"/>
    <w:rPr>
      <w:rFonts w:cs="Arial"/>
      <w:noProof/>
      <w:lang w:val="en-US"/>
    </w:rPr>
  </w:style>
  <w:style w:type="paragraph" w:customStyle="1" w:styleId="EndNoteBibliography">
    <w:name w:val="EndNote Bibliography"/>
    <w:basedOn w:val="Normal"/>
    <w:link w:val="EndNoteBibliographyChar"/>
    <w:rsid w:val="00564273"/>
    <w:pPr>
      <w:spacing w:line="240" w:lineRule="auto"/>
    </w:pPr>
    <w:rPr>
      <w:rFonts w:ascii="Calibri" w:hAnsi="Calibri"/>
      <w:noProof/>
      <w:sz w:val="20"/>
      <w:lang w:val="en-US"/>
    </w:rPr>
  </w:style>
  <w:style w:type="character" w:customStyle="1" w:styleId="EndNoteBibliographyChar">
    <w:name w:val="EndNote Bibliography Char"/>
    <w:basedOn w:val="DefaultParagraphFont"/>
    <w:link w:val="EndNoteBibliography"/>
    <w:rsid w:val="00564273"/>
    <w:rPr>
      <w:rFonts w:cs="Arial"/>
      <w:noProof/>
      <w:lang w:val="en-US"/>
    </w:rPr>
  </w:style>
  <w:style w:type="character" w:customStyle="1" w:styleId="Heading3Char">
    <w:name w:val="Heading 3 Char"/>
    <w:basedOn w:val="DefaultParagraphFont"/>
    <w:link w:val="Heading3"/>
    <w:uiPriority w:val="9"/>
    <w:rsid w:val="006C3F09"/>
    <w:rPr>
      <w:rFonts w:asciiTheme="majorHAnsi" w:eastAsiaTheme="majorEastAsia" w:hAnsiTheme="majorHAnsi" w:cstheme="majorBidi"/>
      <w:color w:val="1F4D78" w:themeColor="accent1" w:themeShade="7F"/>
      <w:sz w:val="24"/>
      <w:szCs w:val="24"/>
    </w:rPr>
  </w:style>
  <w:style w:type="paragraph" w:styleId="ListBullet">
    <w:name w:val="List Bullet"/>
    <w:basedOn w:val="ListParagraph"/>
    <w:autoRedefine/>
    <w:uiPriority w:val="99"/>
    <w:unhideWhenUsed/>
    <w:qFormat/>
    <w:rsid w:val="00E1057F"/>
    <w:pPr>
      <w:numPr>
        <w:numId w:val="1"/>
      </w:numPr>
      <w:tabs>
        <w:tab w:val="num" w:pos="360"/>
      </w:tabs>
      <w:spacing w:after="120"/>
      <w:ind w:left="1740" w:hanging="357"/>
    </w:pPr>
    <w:rPr>
      <w:rFonts w:ascii="Times New Roman" w:eastAsia="Calibri" w:hAnsi="Times New Roman"/>
      <w:bCs/>
      <w:szCs w:val="22"/>
    </w:rPr>
  </w:style>
  <w:style w:type="character" w:customStyle="1" w:styleId="simple">
    <w:name w:val="simple"/>
    <w:basedOn w:val="DefaultParagraphFont"/>
    <w:rsid w:val="00E1057F"/>
  </w:style>
  <w:style w:type="paragraph" w:styleId="ListParagraph">
    <w:name w:val="List Paragraph"/>
    <w:basedOn w:val="Normal"/>
    <w:link w:val="ListParagraphChar"/>
    <w:uiPriority w:val="34"/>
    <w:qFormat/>
    <w:rsid w:val="00E1057F"/>
    <w:pPr>
      <w:ind w:left="720"/>
      <w:contextualSpacing/>
    </w:pPr>
  </w:style>
  <w:style w:type="character" w:customStyle="1" w:styleId="Heading4Char">
    <w:name w:val="Heading 4 Char"/>
    <w:basedOn w:val="DefaultParagraphFont"/>
    <w:link w:val="Heading4"/>
    <w:uiPriority w:val="9"/>
    <w:rsid w:val="00D37C67"/>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6954B5"/>
  </w:style>
  <w:style w:type="character" w:customStyle="1" w:styleId="ListParagraphChar">
    <w:name w:val="List Paragraph Char"/>
    <w:basedOn w:val="DefaultParagraphFont"/>
    <w:link w:val="ListParagraph"/>
    <w:uiPriority w:val="34"/>
    <w:rsid w:val="00A35E8F"/>
  </w:style>
  <w:style w:type="character" w:customStyle="1" w:styleId="bold">
    <w:name w:val="bold"/>
    <w:basedOn w:val="DefaultParagraphFont"/>
    <w:rsid w:val="00A35E8F"/>
    <w:rPr>
      <w:b/>
      <w:bCs/>
    </w:rPr>
  </w:style>
  <w:style w:type="character" w:customStyle="1" w:styleId="Heading5Char">
    <w:name w:val="Heading 5 Char"/>
    <w:basedOn w:val="DefaultParagraphFont"/>
    <w:link w:val="Heading5"/>
    <w:uiPriority w:val="9"/>
    <w:rsid w:val="00D30546"/>
    <w:rPr>
      <w:rFonts w:ascii="Times New Roman" w:eastAsia="Times New Roman" w:hAnsi="Times New Roman"/>
      <w:bCs/>
      <w:i/>
      <w:iCs/>
      <w:sz w:val="22"/>
      <w:szCs w:val="26"/>
    </w:rPr>
  </w:style>
  <w:style w:type="character" w:customStyle="1" w:styleId="Heading6Char">
    <w:name w:val="Heading 6 Char"/>
    <w:basedOn w:val="DefaultParagraphFont"/>
    <w:link w:val="Heading6"/>
    <w:uiPriority w:val="9"/>
    <w:rsid w:val="00D30546"/>
    <w:rPr>
      <w:rFonts w:ascii="Cambria" w:eastAsia="Calibri" w:hAnsi="Cambria" w:cs="Cambria"/>
      <w:i/>
      <w:iCs/>
      <w:color w:val="243F60"/>
      <w:sz w:val="22"/>
      <w:szCs w:val="22"/>
    </w:rPr>
  </w:style>
  <w:style w:type="character" w:customStyle="1" w:styleId="Heading7Char">
    <w:name w:val="Heading 7 Char"/>
    <w:basedOn w:val="DefaultParagraphFont"/>
    <w:link w:val="Heading7"/>
    <w:uiPriority w:val="9"/>
    <w:rsid w:val="00D30546"/>
    <w:rPr>
      <w:rFonts w:ascii="Cambria" w:eastAsia="Calibri" w:hAnsi="Cambria" w:cs="Cambria"/>
      <w:i/>
      <w:iCs/>
      <w:color w:val="404040"/>
      <w:sz w:val="22"/>
      <w:szCs w:val="22"/>
    </w:rPr>
  </w:style>
  <w:style w:type="character" w:customStyle="1" w:styleId="Heading8Char">
    <w:name w:val="Heading 8 Char"/>
    <w:basedOn w:val="DefaultParagraphFont"/>
    <w:link w:val="Heading8"/>
    <w:uiPriority w:val="99"/>
    <w:rsid w:val="00D30546"/>
    <w:rPr>
      <w:rFonts w:ascii="Cambria" w:eastAsia="Calibri" w:hAnsi="Cambria" w:cs="Cambria"/>
      <w:color w:val="4F81BD"/>
    </w:rPr>
  </w:style>
  <w:style w:type="character" w:customStyle="1" w:styleId="Heading9Char">
    <w:name w:val="Heading 9 Char"/>
    <w:basedOn w:val="DefaultParagraphFont"/>
    <w:link w:val="Heading9"/>
    <w:uiPriority w:val="99"/>
    <w:rsid w:val="00D30546"/>
    <w:rPr>
      <w:rFonts w:ascii="Cambria" w:eastAsia="Calibri" w:hAnsi="Cambria" w:cs="Cambria"/>
      <w:i/>
      <w:iCs/>
      <w:color w:val="404040"/>
    </w:rPr>
  </w:style>
  <w:style w:type="paragraph" w:styleId="Caption">
    <w:name w:val="caption"/>
    <w:basedOn w:val="Normal"/>
    <w:next w:val="Normal"/>
    <w:uiPriority w:val="35"/>
    <w:unhideWhenUsed/>
    <w:qFormat/>
    <w:rsid w:val="00D30546"/>
    <w:pPr>
      <w:spacing w:before="240" w:after="120"/>
    </w:pPr>
    <w:rPr>
      <w:rFonts w:ascii="Arial" w:eastAsia="Calibri" w:hAnsi="Arial"/>
      <w:bCs/>
      <w:color w:val="2E74B5" w:themeColor="accent1" w:themeShade="BF"/>
    </w:rPr>
  </w:style>
  <w:style w:type="table" w:styleId="TableGrid">
    <w:name w:val="Table Grid"/>
    <w:basedOn w:val="TableNormal"/>
    <w:uiPriority w:val="59"/>
    <w:rsid w:val="00D30546"/>
    <w:rPr>
      <w:rFonts w:eastAsia="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ing">
    <w:name w:val="table heading"/>
    <w:basedOn w:val="TableNormal"/>
    <w:uiPriority w:val="99"/>
    <w:rsid w:val="00D30546"/>
    <w:rPr>
      <w:rFonts w:eastAsia="Calibri"/>
      <w:lang w:eastAsia="en-GB"/>
    </w:rPr>
    <w:tblPr/>
  </w:style>
  <w:style w:type="table" w:customStyle="1" w:styleId="LightShading1">
    <w:name w:val="Light Shading1"/>
    <w:basedOn w:val="TableNormal"/>
    <w:uiPriority w:val="60"/>
    <w:rsid w:val="00D30546"/>
    <w:rPr>
      <w:rFonts w:eastAsia="Calibri"/>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D30546"/>
    <w:rPr>
      <w:rFonts w:eastAsia="Calibri"/>
      <w:color w:val="365F91"/>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ing0">
    <w:name w:val="Table heading"/>
    <w:basedOn w:val="Normal"/>
    <w:link w:val="TableheadingChar"/>
    <w:qFormat/>
    <w:rsid w:val="00D30546"/>
    <w:pPr>
      <w:spacing w:before="60" w:after="60"/>
    </w:pPr>
    <w:rPr>
      <w:rFonts w:ascii="Arial" w:eastAsia="Calibri" w:hAnsi="Arial" w:cs="Times New Roman"/>
      <w:b/>
      <w:bCs/>
      <w:sz w:val="18"/>
      <w:szCs w:val="18"/>
    </w:rPr>
  </w:style>
  <w:style w:type="character" w:customStyle="1" w:styleId="TableheadingChar">
    <w:name w:val="Table heading Char"/>
    <w:basedOn w:val="DefaultParagraphFont"/>
    <w:link w:val="Tableheading0"/>
    <w:rsid w:val="00D30546"/>
    <w:rPr>
      <w:rFonts w:ascii="Arial" w:eastAsia="Calibri" w:hAnsi="Arial"/>
      <w:b/>
      <w:bCs/>
      <w:sz w:val="18"/>
      <w:szCs w:val="18"/>
    </w:rPr>
  </w:style>
  <w:style w:type="paragraph" w:customStyle="1" w:styleId="Tabletext">
    <w:name w:val="Table text"/>
    <w:basedOn w:val="Tablerowlabel"/>
    <w:link w:val="TabletextChar"/>
    <w:uiPriority w:val="99"/>
    <w:qFormat/>
    <w:rsid w:val="00D30546"/>
    <w:pPr>
      <w:framePr w:hSpace="180" w:wrap="around" w:vAnchor="text" w:hAnchor="text" w:y="1"/>
      <w:suppressOverlap/>
      <w:jc w:val="center"/>
    </w:pPr>
    <w:rPr>
      <w:rFonts w:eastAsia="MS Mincho"/>
      <w:lang w:eastAsia="en-GB"/>
    </w:rPr>
  </w:style>
  <w:style w:type="paragraph" w:customStyle="1" w:styleId="Tablerowlabel">
    <w:name w:val="Table row label"/>
    <w:basedOn w:val="Tableheading0"/>
    <w:link w:val="TablerowlabelChar"/>
    <w:qFormat/>
    <w:rsid w:val="00D30546"/>
    <w:rPr>
      <w:b w:val="0"/>
      <w:bCs w:val="0"/>
    </w:rPr>
  </w:style>
  <w:style w:type="character" w:customStyle="1" w:styleId="TablerowlabelChar">
    <w:name w:val="Table row label Char"/>
    <w:basedOn w:val="DefaultParagraphFont"/>
    <w:link w:val="Tablerowlabel"/>
    <w:rsid w:val="00D30546"/>
    <w:rPr>
      <w:rFonts w:ascii="Arial" w:eastAsia="Calibri" w:hAnsi="Arial"/>
      <w:sz w:val="18"/>
      <w:szCs w:val="18"/>
    </w:rPr>
  </w:style>
  <w:style w:type="character" w:customStyle="1" w:styleId="TabletextChar">
    <w:name w:val="Table text Char"/>
    <w:basedOn w:val="DefaultParagraphFont"/>
    <w:link w:val="Tabletext"/>
    <w:uiPriority w:val="99"/>
    <w:rsid w:val="00D30546"/>
    <w:rPr>
      <w:rFonts w:ascii="Arial" w:eastAsia="MS Mincho" w:hAnsi="Arial"/>
      <w:sz w:val="18"/>
      <w:szCs w:val="18"/>
      <w:lang w:eastAsia="en-GB"/>
    </w:rPr>
  </w:style>
  <w:style w:type="paragraph" w:styleId="NoSpacing">
    <w:name w:val="No Spacing"/>
    <w:uiPriority w:val="1"/>
    <w:qFormat/>
    <w:rsid w:val="00D30546"/>
    <w:rPr>
      <w:rFonts w:ascii="Arial" w:eastAsia="Calibri" w:hAnsi="Arial" w:cs="Arial"/>
    </w:rPr>
  </w:style>
  <w:style w:type="paragraph" w:styleId="Header">
    <w:name w:val="header"/>
    <w:basedOn w:val="Normal"/>
    <w:link w:val="HeaderChar"/>
    <w:uiPriority w:val="99"/>
    <w:unhideWhenUsed/>
    <w:rsid w:val="00D30546"/>
    <w:pPr>
      <w:tabs>
        <w:tab w:val="center" w:pos="4513"/>
        <w:tab w:val="right" w:pos="9026"/>
      </w:tabs>
      <w:spacing w:line="240" w:lineRule="auto"/>
      <w:ind w:left="1021"/>
    </w:pPr>
    <w:rPr>
      <w:rFonts w:ascii="Times New Roman" w:eastAsia="Calibri" w:hAnsi="Times New Roman" w:cs="Times New Roman"/>
      <w:szCs w:val="22"/>
    </w:rPr>
  </w:style>
  <w:style w:type="character" w:customStyle="1" w:styleId="HeaderChar">
    <w:name w:val="Header Char"/>
    <w:basedOn w:val="DefaultParagraphFont"/>
    <w:link w:val="Header"/>
    <w:uiPriority w:val="99"/>
    <w:rsid w:val="00D30546"/>
    <w:rPr>
      <w:rFonts w:ascii="Times New Roman" w:eastAsia="Calibri" w:hAnsi="Times New Roman"/>
      <w:sz w:val="22"/>
      <w:szCs w:val="22"/>
    </w:rPr>
  </w:style>
  <w:style w:type="paragraph" w:styleId="Quote">
    <w:name w:val="Quote"/>
    <w:basedOn w:val="Normal"/>
    <w:next w:val="Normal"/>
    <w:link w:val="QuoteChar"/>
    <w:uiPriority w:val="29"/>
    <w:qFormat/>
    <w:rsid w:val="00D30546"/>
    <w:pPr>
      <w:spacing w:after="240"/>
      <w:ind w:left="1304" w:right="567"/>
    </w:pPr>
    <w:rPr>
      <w:rFonts w:ascii="Times New Roman" w:eastAsia="Calibri" w:hAnsi="Times New Roman" w:cs="Times New Roman"/>
      <w:i/>
      <w:iCs/>
      <w:color w:val="000000"/>
      <w:szCs w:val="22"/>
    </w:rPr>
  </w:style>
  <w:style w:type="character" w:customStyle="1" w:styleId="QuoteChar">
    <w:name w:val="Quote Char"/>
    <w:basedOn w:val="DefaultParagraphFont"/>
    <w:link w:val="Quote"/>
    <w:uiPriority w:val="29"/>
    <w:rsid w:val="00D30546"/>
    <w:rPr>
      <w:rFonts w:ascii="Times New Roman" w:eastAsia="Calibri" w:hAnsi="Times New Roman"/>
      <w:i/>
      <w:iCs/>
      <w:color w:val="000000"/>
      <w:sz w:val="22"/>
      <w:szCs w:val="22"/>
    </w:rPr>
  </w:style>
  <w:style w:type="table" w:customStyle="1" w:styleId="physiodirect">
    <w:name w:val="physiodirect"/>
    <w:basedOn w:val="LightList-Accent3"/>
    <w:uiPriority w:val="99"/>
    <w:qFormat/>
    <w:rsid w:val="00D30546"/>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3">
    <w:name w:val="Light List Accent 3"/>
    <w:basedOn w:val="TableNormal"/>
    <w:uiPriority w:val="61"/>
    <w:rsid w:val="00D30546"/>
    <w:rPr>
      <w:rFonts w:eastAsia="Calibri"/>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Footer">
    <w:name w:val="footer"/>
    <w:basedOn w:val="Normal"/>
    <w:link w:val="FooterChar"/>
    <w:uiPriority w:val="99"/>
    <w:unhideWhenUsed/>
    <w:rsid w:val="00D30546"/>
    <w:pPr>
      <w:tabs>
        <w:tab w:val="center" w:pos="4513"/>
        <w:tab w:val="right" w:pos="9026"/>
      </w:tabs>
      <w:spacing w:line="240" w:lineRule="auto"/>
      <w:ind w:left="1021"/>
    </w:pPr>
    <w:rPr>
      <w:rFonts w:ascii="Times New Roman" w:eastAsia="Calibri" w:hAnsi="Times New Roman" w:cs="Times New Roman"/>
      <w:szCs w:val="22"/>
    </w:rPr>
  </w:style>
  <w:style w:type="character" w:customStyle="1" w:styleId="FooterChar">
    <w:name w:val="Footer Char"/>
    <w:basedOn w:val="DefaultParagraphFont"/>
    <w:link w:val="Footer"/>
    <w:uiPriority w:val="99"/>
    <w:rsid w:val="00D30546"/>
    <w:rPr>
      <w:rFonts w:ascii="Times New Roman" w:eastAsia="Calibri" w:hAnsi="Times New Roman"/>
      <w:sz w:val="22"/>
      <w:szCs w:val="22"/>
    </w:rPr>
  </w:style>
  <w:style w:type="paragraph" w:styleId="BodyText">
    <w:name w:val="Body Text"/>
    <w:basedOn w:val="Normal"/>
    <w:link w:val="BodyTextChar"/>
    <w:rsid w:val="00D30546"/>
    <w:pPr>
      <w:spacing w:after="120" w:line="240" w:lineRule="auto"/>
    </w:pPr>
    <w:rPr>
      <w:rFonts w:ascii="Arial" w:eastAsia="Times New Roman" w:hAnsi="Arial"/>
      <w:sz w:val="23"/>
      <w:szCs w:val="23"/>
    </w:rPr>
  </w:style>
  <w:style w:type="character" w:customStyle="1" w:styleId="BodyTextChar">
    <w:name w:val="Body Text Char"/>
    <w:basedOn w:val="DefaultParagraphFont"/>
    <w:link w:val="BodyText"/>
    <w:rsid w:val="00D30546"/>
    <w:rPr>
      <w:rFonts w:ascii="Arial" w:eastAsia="Times New Roman" w:hAnsi="Arial" w:cs="Arial"/>
      <w:sz w:val="23"/>
      <w:szCs w:val="23"/>
    </w:rPr>
  </w:style>
  <w:style w:type="paragraph" w:styleId="FootnoteText">
    <w:name w:val="footnote text"/>
    <w:basedOn w:val="Normal"/>
    <w:link w:val="FootnoteTextChar"/>
    <w:unhideWhenUsed/>
    <w:rsid w:val="00D30546"/>
    <w:pPr>
      <w:spacing w:line="240" w:lineRule="auto"/>
      <w:ind w:left="1021"/>
    </w:pPr>
    <w:rPr>
      <w:rFonts w:ascii="Times New Roman" w:eastAsia="Calibri" w:hAnsi="Times New Roman" w:cs="Times New Roman"/>
      <w:sz w:val="20"/>
    </w:rPr>
  </w:style>
  <w:style w:type="character" w:customStyle="1" w:styleId="FootnoteTextChar">
    <w:name w:val="Footnote Text Char"/>
    <w:basedOn w:val="DefaultParagraphFont"/>
    <w:link w:val="FootnoteText"/>
    <w:rsid w:val="00D30546"/>
    <w:rPr>
      <w:rFonts w:ascii="Times New Roman" w:eastAsia="Calibri" w:hAnsi="Times New Roman"/>
    </w:rPr>
  </w:style>
  <w:style w:type="character" w:styleId="FootnoteReference">
    <w:name w:val="footnote reference"/>
    <w:basedOn w:val="DefaultParagraphFont"/>
    <w:uiPriority w:val="99"/>
    <w:unhideWhenUsed/>
    <w:rsid w:val="00D30546"/>
    <w:rPr>
      <w:vertAlign w:val="superscript"/>
    </w:rPr>
  </w:style>
  <w:style w:type="character" w:styleId="FollowedHyperlink">
    <w:name w:val="FollowedHyperlink"/>
    <w:basedOn w:val="DefaultParagraphFont"/>
    <w:uiPriority w:val="99"/>
    <w:semiHidden/>
    <w:unhideWhenUsed/>
    <w:rsid w:val="00D30546"/>
    <w:rPr>
      <w:color w:val="954F72" w:themeColor="followedHyperlink"/>
      <w:u w:val="single"/>
    </w:rPr>
  </w:style>
  <w:style w:type="character" w:styleId="CommentReference">
    <w:name w:val="annotation reference"/>
    <w:basedOn w:val="DefaultParagraphFont"/>
    <w:unhideWhenUsed/>
    <w:rsid w:val="00D30546"/>
    <w:rPr>
      <w:sz w:val="16"/>
      <w:szCs w:val="16"/>
    </w:rPr>
  </w:style>
  <w:style w:type="paragraph" w:styleId="CommentText">
    <w:name w:val="annotation text"/>
    <w:basedOn w:val="Normal"/>
    <w:link w:val="CommentTextChar"/>
    <w:uiPriority w:val="99"/>
    <w:unhideWhenUsed/>
    <w:rsid w:val="00D30546"/>
    <w:pPr>
      <w:spacing w:after="240" w:line="240" w:lineRule="auto"/>
      <w:ind w:left="1021"/>
    </w:pPr>
    <w:rPr>
      <w:rFonts w:ascii="Times New Roman" w:eastAsia="Calibri" w:hAnsi="Times New Roman" w:cs="Times New Roman"/>
      <w:sz w:val="20"/>
    </w:rPr>
  </w:style>
  <w:style w:type="character" w:customStyle="1" w:styleId="CommentTextChar">
    <w:name w:val="Comment Text Char"/>
    <w:basedOn w:val="DefaultParagraphFont"/>
    <w:link w:val="CommentText"/>
    <w:uiPriority w:val="99"/>
    <w:rsid w:val="00D30546"/>
    <w:rPr>
      <w:rFonts w:ascii="Times New Roman" w:eastAsia="Calibri" w:hAnsi="Times New Roman"/>
    </w:rPr>
  </w:style>
  <w:style w:type="paragraph" w:styleId="CommentSubject">
    <w:name w:val="annotation subject"/>
    <w:basedOn w:val="CommentText"/>
    <w:next w:val="CommentText"/>
    <w:link w:val="CommentSubjectChar"/>
    <w:uiPriority w:val="99"/>
    <w:semiHidden/>
    <w:unhideWhenUsed/>
    <w:rsid w:val="00D30546"/>
    <w:rPr>
      <w:b/>
      <w:bCs/>
    </w:rPr>
  </w:style>
  <w:style w:type="character" w:customStyle="1" w:styleId="CommentSubjectChar">
    <w:name w:val="Comment Subject Char"/>
    <w:basedOn w:val="CommentTextChar"/>
    <w:link w:val="CommentSubject"/>
    <w:uiPriority w:val="99"/>
    <w:semiHidden/>
    <w:rsid w:val="00D30546"/>
    <w:rPr>
      <w:rFonts w:ascii="Times New Roman" w:eastAsia="Calibri" w:hAnsi="Times New Roman"/>
      <w:b/>
      <w:bCs/>
    </w:rPr>
  </w:style>
  <w:style w:type="paragraph" w:styleId="BalloonText">
    <w:name w:val="Balloon Text"/>
    <w:basedOn w:val="Normal"/>
    <w:link w:val="BalloonTextChar"/>
    <w:uiPriority w:val="99"/>
    <w:semiHidden/>
    <w:unhideWhenUsed/>
    <w:rsid w:val="00D30546"/>
    <w:pPr>
      <w:spacing w:line="240" w:lineRule="auto"/>
      <w:ind w:left="1021"/>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D30546"/>
    <w:rPr>
      <w:rFonts w:ascii="Segoe UI" w:eastAsia="Calibri" w:hAnsi="Segoe UI" w:cs="Segoe UI"/>
      <w:sz w:val="18"/>
      <w:szCs w:val="18"/>
    </w:rPr>
  </w:style>
  <w:style w:type="paragraph" w:styleId="Title">
    <w:name w:val="Title"/>
    <w:basedOn w:val="Normal"/>
    <w:next w:val="Normal"/>
    <w:link w:val="TitleChar"/>
    <w:qFormat/>
    <w:rsid w:val="00D30546"/>
    <w:pPr>
      <w:pBdr>
        <w:bottom w:val="single" w:sz="8" w:space="4" w:color="4F81BD"/>
      </w:pBdr>
      <w:spacing w:after="300" w:line="240" w:lineRule="auto"/>
      <w:ind w:left="1021"/>
    </w:pPr>
    <w:rPr>
      <w:rFonts w:ascii="Cambria" w:eastAsia="Calibri" w:hAnsi="Cambria" w:cs="Cambria"/>
      <w:color w:val="17365D"/>
      <w:spacing w:val="5"/>
      <w:kern w:val="28"/>
      <w:sz w:val="52"/>
      <w:szCs w:val="52"/>
    </w:rPr>
  </w:style>
  <w:style w:type="character" w:customStyle="1" w:styleId="TitleChar">
    <w:name w:val="Title Char"/>
    <w:basedOn w:val="DefaultParagraphFont"/>
    <w:link w:val="Title"/>
    <w:rsid w:val="00D30546"/>
    <w:rPr>
      <w:rFonts w:ascii="Cambria" w:eastAsia="Calibri" w:hAnsi="Cambria" w:cs="Cambria"/>
      <w:color w:val="17365D"/>
      <w:spacing w:val="5"/>
      <w:kern w:val="28"/>
      <w:sz w:val="52"/>
      <w:szCs w:val="52"/>
    </w:rPr>
  </w:style>
  <w:style w:type="paragraph" w:styleId="Subtitle">
    <w:name w:val="Subtitle"/>
    <w:basedOn w:val="Normal"/>
    <w:next w:val="Normal"/>
    <w:link w:val="SubtitleChar"/>
    <w:uiPriority w:val="99"/>
    <w:qFormat/>
    <w:rsid w:val="00D30546"/>
    <w:pPr>
      <w:numPr>
        <w:ilvl w:val="1"/>
      </w:numPr>
      <w:spacing w:after="240"/>
      <w:ind w:left="1021"/>
    </w:pPr>
    <w:rPr>
      <w:rFonts w:ascii="Cambria" w:eastAsia="Calibri" w:hAnsi="Cambria" w:cs="Cambria"/>
      <w:i/>
      <w:iCs/>
      <w:color w:val="4F81BD"/>
      <w:spacing w:val="15"/>
      <w:sz w:val="24"/>
      <w:szCs w:val="24"/>
    </w:rPr>
  </w:style>
  <w:style w:type="character" w:customStyle="1" w:styleId="SubtitleChar">
    <w:name w:val="Subtitle Char"/>
    <w:basedOn w:val="DefaultParagraphFont"/>
    <w:link w:val="Subtitle"/>
    <w:uiPriority w:val="99"/>
    <w:rsid w:val="00D30546"/>
    <w:rPr>
      <w:rFonts w:ascii="Cambria" w:eastAsia="Calibri" w:hAnsi="Cambria" w:cs="Cambria"/>
      <w:i/>
      <w:iCs/>
      <w:color w:val="4F81BD"/>
      <w:spacing w:val="15"/>
      <w:sz w:val="24"/>
      <w:szCs w:val="24"/>
    </w:rPr>
  </w:style>
  <w:style w:type="character" w:styleId="Emphasis">
    <w:name w:val="Emphasis"/>
    <w:basedOn w:val="DefaultParagraphFont"/>
    <w:uiPriority w:val="20"/>
    <w:qFormat/>
    <w:rsid w:val="00D30546"/>
    <w:rPr>
      <w:i/>
      <w:iCs/>
    </w:rPr>
  </w:style>
  <w:style w:type="paragraph" w:styleId="IntenseQuote">
    <w:name w:val="Intense Quote"/>
    <w:basedOn w:val="Normal"/>
    <w:next w:val="Normal"/>
    <w:link w:val="IntenseQuoteChar"/>
    <w:uiPriority w:val="99"/>
    <w:qFormat/>
    <w:rsid w:val="00D30546"/>
    <w:pPr>
      <w:pBdr>
        <w:bottom w:val="single" w:sz="4" w:space="4" w:color="4F81BD"/>
      </w:pBdr>
      <w:spacing w:before="200" w:after="280"/>
      <w:ind w:left="936" w:right="936"/>
    </w:pPr>
    <w:rPr>
      <w:rFonts w:ascii="Times New Roman" w:eastAsia="Calibri" w:hAnsi="Times New Roman" w:cs="Times New Roman"/>
      <w:b/>
      <w:bCs/>
      <w:i/>
      <w:iCs/>
      <w:color w:val="4F81BD"/>
      <w:szCs w:val="22"/>
    </w:rPr>
  </w:style>
  <w:style w:type="character" w:customStyle="1" w:styleId="IntenseQuoteChar">
    <w:name w:val="Intense Quote Char"/>
    <w:basedOn w:val="DefaultParagraphFont"/>
    <w:link w:val="IntenseQuote"/>
    <w:uiPriority w:val="99"/>
    <w:rsid w:val="00D30546"/>
    <w:rPr>
      <w:rFonts w:ascii="Times New Roman" w:eastAsia="Calibri" w:hAnsi="Times New Roman"/>
      <w:b/>
      <w:bCs/>
      <w:i/>
      <w:iCs/>
      <w:color w:val="4F81BD"/>
      <w:sz w:val="22"/>
      <w:szCs w:val="22"/>
    </w:rPr>
  </w:style>
  <w:style w:type="character" w:styleId="SubtleEmphasis">
    <w:name w:val="Subtle Emphasis"/>
    <w:basedOn w:val="DefaultParagraphFont"/>
    <w:qFormat/>
    <w:rsid w:val="00D30546"/>
    <w:rPr>
      <w:i/>
      <w:iCs/>
      <w:color w:val="808080"/>
    </w:rPr>
  </w:style>
  <w:style w:type="character" w:styleId="IntenseEmphasis">
    <w:name w:val="Intense Emphasis"/>
    <w:basedOn w:val="DefaultParagraphFont"/>
    <w:uiPriority w:val="99"/>
    <w:qFormat/>
    <w:rsid w:val="00D30546"/>
    <w:rPr>
      <w:b/>
      <w:bCs/>
      <w:i/>
      <w:iCs/>
      <w:color w:val="4F81BD"/>
    </w:rPr>
  </w:style>
  <w:style w:type="character" w:styleId="SubtleReference">
    <w:name w:val="Subtle Reference"/>
    <w:basedOn w:val="DefaultParagraphFont"/>
    <w:uiPriority w:val="31"/>
    <w:qFormat/>
    <w:rsid w:val="00D30546"/>
    <w:rPr>
      <w:smallCaps/>
      <w:color w:val="auto"/>
      <w:u w:val="single"/>
    </w:rPr>
  </w:style>
  <w:style w:type="character" w:styleId="IntenseReference">
    <w:name w:val="Intense Reference"/>
    <w:basedOn w:val="DefaultParagraphFont"/>
    <w:uiPriority w:val="99"/>
    <w:qFormat/>
    <w:rsid w:val="00D30546"/>
    <w:rPr>
      <w:b/>
      <w:bCs/>
      <w:smallCaps/>
      <w:color w:val="auto"/>
      <w:spacing w:val="5"/>
      <w:u w:val="single"/>
    </w:rPr>
  </w:style>
  <w:style w:type="character" w:styleId="BookTitle">
    <w:name w:val="Book Title"/>
    <w:basedOn w:val="DefaultParagraphFont"/>
    <w:uiPriority w:val="99"/>
    <w:qFormat/>
    <w:rsid w:val="00D30546"/>
    <w:rPr>
      <w:b/>
      <w:bCs/>
      <w:smallCaps/>
      <w:spacing w:val="5"/>
    </w:rPr>
  </w:style>
  <w:style w:type="paragraph" w:styleId="TOCHeading">
    <w:name w:val="TOC Heading"/>
    <w:basedOn w:val="Heading1"/>
    <w:next w:val="Normal"/>
    <w:uiPriority w:val="39"/>
    <w:qFormat/>
    <w:rsid w:val="00D30546"/>
    <w:pPr>
      <w:spacing w:before="300" w:after="40" w:line="288" w:lineRule="auto"/>
      <w:outlineLvl w:val="9"/>
    </w:pPr>
    <w:rPr>
      <w:rFonts w:ascii="Arial" w:eastAsia="Times New Roman" w:hAnsi="Arial"/>
      <w:b/>
      <w:bCs/>
      <w:sz w:val="48"/>
      <w:szCs w:val="48"/>
    </w:rPr>
  </w:style>
  <w:style w:type="paragraph" w:styleId="EndnoteText">
    <w:name w:val="endnote text"/>
    <w:basedOn w:val="Normal"/>
    <w:link w:val="EndnoteTextChar"/>
    <w:uiPriority w:val="99"/>
    <w:rsid w:val="00D30546"/>
    <w:pPr>
      <w:spacing w:line="240" w:lineRule="auto"/>
      <w:ind w:left="1021"/>
    </w:pPr>
    <w:rPr>
      <w:rFonts w:ascii="Calibri" w:eastAsia="Times New Roman" w:hAnsi="Calibri" w:cs="Times New Roman"/>
      <w:sz w:val="20"/>
      <w:lang w:val="en-US"/>
    </w:rPr>
  </w:style>
  <w:style w:type="character" w:customStyle="1" w:styleId="EndnoteTextChar">
    <w:name w:val="Endnote Text Char"/>
    <w:basedOn w:val="DefaultParagraphFont"/>
    <w:link w:val="EndnoteText"/>
    <w:uiPriority w:val="99"/>
    <w:rsid w:val="00D30546"/>
    <w:rPr>
      <w:rFonts w:eastAsia="Times New Roman"/>
      <w:lang w:val="en-US"/>
    </w:rPr>
  </w:style>
  <w:style w:type="paragraph" w:customStyle="1" w:styleId="DecimalAligned">
    <w:name w:val="Decimal Aligned"/>
    <w:basedOn w:val="Normal"/>
    <w:qFormat/>
    <w:rsid w:val="00D30546"/>
    <w:pPr>
      <w:tabs>
        <w:tab w:val="decimal" w:pos="360"/>
      </w:tabs>
      <w:spacing w:after="240" w:line="276" w:lineRule="auto"/>
      <w:ind w:left="1021"/>
    </w:pPr>
    <w:rPr>
      <w:rFonts w:ascii="Calibri" w:eastAsia="Times New Roman" w:hAnsi="Calibri" w:cs="Times New Roman"/>
      <w:szCs w:val="22"/>
      <w:lang w:val="en-US"/>
    </w:rPr>
  </w:style>
  <w:style w:type="character" w:customStyle="1" w:styleId="st">
    <w:name w:val="st"/>
    <w:basedOn w:val="DefaultParagraphFont"/>
    <w:rsid w:val="00D30546"/>
  </w:style>
  <w:style w:type="character" w:customStyle="1" w:styleId="slug-pub-date">
    <w:name w:val="slug-pub-date"/>
    <w:basedOn w:val="DefaultParagraphFont"/>
    <w:rsid w:val="00D30546"/>
  </w:style>
  <w:style w:type="character" w:customStyle="1" w:styleId="slug-vol">
    <w:name w:val="slug-vol"/>
    <w:basedOn w:val="DefaultParagraphFont"/>
    <w:rsid w:val="00D30546"/>
  </w:style>
  <w:style w:type="character" w:customStyle="1" w:styleId="slug-issue">
    <w:name w:val="slug-issue"/>
    <w:basedOn w:val="DefaultParagraphFont"/>
    <w:rsid w:val="00D30546"/>
  </w:style>
  <w:style w:type="character" w:customStyle="1" w:styleId="slug-pages">
    <w:name w:val="slug-pages"/>
    <w:basedOn w:val="DefaultParagraphFont"/>
    <w:rsid w:val="00D30546"/>
  </w:style>
  <w:style w:type="character" w:customStyle="1" w:styleId="slug-doi-wrapper">
    <w:name w:val="slug-doi-wrapper"/>
    <w:basedOn w:val="DefaultParagraphFont"/>
    <w:rsid w:val="00D30546"/>
  </w:style>
  <w:style w:type="character" w:customStyle="1" w:styleId="slug-doi">
    <w:name w:val="slug-doi"/>
    <w:basedOn w:val="DefaultParagraphFont"/>
    <w:rsid w:val="00D30546"/>
  </w:style>
  <w:style w:type="paragraph" w:styleId="NormalWeb">
    <w:name w:val="Normal (Web)"/>
    <w:basedOn w:val="Normal"/>
    <w:uiPriority w:val="99"/>
    <w:unhideWhenUsed/>
    <w:rsid w:val="00D305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dentifier-type">
    <w:name w:val="identifier-type"/>
    <w:basedOn w:val="DefaultParagraphFont"/>
    <w:rsid w:val="00D30546"/>
  </w:style>
  <w:style w:type="character" w:customStyle="1" w:styleId="details">
    <w:name w:val="details"/>
    <w:basedOn w:val="DefaultParagraphFont"/>
    <w:rsid w:val="00D30546"/>
  </w:style>
  <w:style w:type="table" w:customStyle="1" w:styleId="TableGrid1">
    <w:name w:val="Table Grid1"/>
    <w:basedOn w:val="TableNormal"/>
    <w:next w:val="TableGrid"/>
    <w:uiPriority w:val="59"/>
    <w:rsid w:val="00D30546"/>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udotab">
    <w:name w:val="pseudotab"/>
    <w:basedOn w:val="DefaultParagraphFont"/>
    <w:rsid w:val="00D30546"/>
  </w:style>
  <w:style w:type="paragraph" w:customStyle="1" w:styleId="Quotation">
    <w:name w:val="Quotation"/>
    <w:basedOn w:val="Normal"/>
    <w:link w:val="QuotationChar"/>
    <w:rsid w:val="00D30546"/>
    <w:pPr>
      <w:spacing w:after="240"/>
      <w:ind w:left="720"/>
    </w:pPr>
    <w:rPr>
      <w:rFonts w:ascii="Times New Roman" w:eastAsia="Calibri" w:hAnsi="Times New Roman" w:cs="Times New Roman"/>
      <w:i/>
      <w:szCs w:val="22"/>
    </w:rPr>
  </w:style>
  <w:style w:type="character" w:customStyle="1" w:styleId="QuotationChar">
    <w:name w:val="Quotation Char"/>
    <w:basedOn w:val="DefaultParagraphFont"/>
    <w:link w:val="Quotation"/>
    <w:rsid w:val="00D30546"/>
    <w:rPr>
      <w:rFonts w:ascii="Times New Roman" w:eastAsia="Calibri" w:hAnsi="Times New Roman"/>
      <w:i/>
      <w:sz w:val="22"/>
      <w:szCs w:val="22"/>
    </w:rPr>
  </w:style>
  <w:style w:type="paragraph" w:customStyle="1" w:styleId="h3">
    <w:name w:val="h3"/>
    <w:basedOn w:val="Normal"/>
    <w:rsid w:val="00D30546"/>
    <w:pPr>
      <w:keepNext/>
      <w:spacing w:before="100" w:beforeAutospacing="1" w:after="100" w:afterAutospacing="1" w:line="240" w:lineRule="auto"/>
    </w:pPr>
    <w:rPr>
      <w:rFonts w:ascii="Times New Roman" w:eastAsia="Times New Roman" w:hAnsi="Times New Roman" w:cs="Times New Roman"/>
      <w:b/>
      <w:bCs/>
      <w:i/>
      <w:iCs/>
      <w:sz w:val="27"/>
      <w:szCs w:val="27"/>
      <w:lang w:val="en-US"/>
    </w:rPr>
  </w:style>
  <w:style w:type="character" w:customStyle="1" w:styleId="italic">
    <w:name w:val="italic"/>
    <w:basedOn w:val="DefaultParagraphFont"/>
    <w:rsid w:val="00D30546"/>
    <w:rPr>
      <w:i/>
      <w:iCs/>
    </w:rPr>
  </w:style>
  <w:style w:type="paragraph" w:customStyle="1" w:styleId="Style3">
    <w:name w:val="Style 3"/>
    <w:basedOn w:val="BodyText"/>
    <w:uiPriority w:val="99"/>
    <w:rsid w:val="00D30546"/>
    <w:pPr>
      <w:spacing w:line="252" w:lineRule="auto"/>
    </w:pPr>
    <w:rPr>
      <w:rFonts w:ascii="Calibri" w:hAnsi="Calibri" w:cs="Times New Roman"/>
      <w:sz w:val="22"/>
      <w:szCs w:val="22"/>
      <w:lang w:val="en-US"/>
    </w:rPr>
  </w:style>
  <w:style w:type="paragraph" w:customStyle="1" w:styleId="h2">
    <w:name w:val="h2"/>
    <w:basedOn w:val="Normal"/>
    <w:rsid w:val="00D30546"/>
    <w:pPr>
      <w:keepNext/>
      <w:spacing w:before="100" w:beforeAutospacing="1" w:after="100" w:afterAutospacing="1" w:line="240" w:lineRule="auto"/>
    </w:pPr>
    <w:rPr>
      <w:rFonts w:ascii="Times New Roman" w:eastAsia="Times New Roman" w:hAnsi="Times New Roman" w:cs="Times New Roman"/>
      <w:b/>
      <w:bCs/>
      <w:sz w:val="27"/>
      <w:szCs w:val="27"/>
      <w:lang w:val="en-US"/>
    </w:rPr>
  </w:style>
  <w:style w:type="paragraph" w:customStyle="1" w:styleId="float">
    <w:name w:val="float"/>
    <w:basedOn w:val="Normal"/>
    <w:rsid w:val="00D305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ption1">
    <w:name w:val="Caption1"/>
    <w:basedOn w:val="DefaultParagraphFont"/>
    <w:rsid w:val="00D30546"/>
  </w:style>
  <w:style w:type="paragraph" w:customStyle="1" w:styleId="Default">
    <w:name w:val="Default"/>
    <w:rsid w:val="00D30546"/>
    <w:pPr>
      <w:autoSpaceDE w:val="0"/>
      <w:autoSpaceDN w:val="0"/>
      <w:adjustRightInd w:val="0"/>
    </w:pPr>
    <w:rPr>
      <w:rFonts w:eastAsia="Calibri" w:cs="Calibri"/>
      <w:color w:val="000000"/>
      <w:sz w:val="24"/>
      <w:szCs w:val="24"/>
      <w:lang w:eastAsia="en-GB"/>
    </w:rPr>
  </w:style>
  <w:style w:type="numbering" w:customStyle="1" w:styleId="NoList1">
    <w:name w:val="No List1"/>
    <w:next w:val="NoList"/>
    <w:uiPriority w:val="99"/>
    <w:semiHidden/>
    <w:unhideWhenUsed/>
    <w:rsid w:val="00D30546"/>
  </w:style>
  <w:style w:type="character" w:styleId="PageNumber">
    <w:name w:val="page number"/>
    <w:basedOn w:val="DefaultParagraphFont"/>
    <w:rsid w:val="00D30546"/>
  </w:style>
  <w:style w:type="paragraph" w:styleId="BodyTextIndent">
    <w:name w:val="Body Text Indent"/>
    <w:basedOn w:val="Normal"/>
    <w:link w:val="BodyTextIndentChar"/>
    <w:rsid w:val="00D30546"/>
    <w:pPr>
      <w:spacing w:after="240" w:line="240" w:lineRule="auto"/>
      <w:ind w:left="284" w:hanging="284"/>
    </w:pPr>
    <w:rPr>
      <w:rFonts w:ascii="Arial" w:eastAsia="Times New Roman" w:hAnsi="Arial"/>
      <w:color w:val="339966"/>
      <w:szCs w:val="24"/>
    </w:rPr>
  </w:style>
  <w:style w:type="character" w:customStyle="1" w:styleId="BodyTextIndentChar">
    <w:name w:val="Body Text Indent Char"/>
    <w:basedOn w:val="DefaultParagraphFont"/>
    <w:link w:val="BodyTextIndent"/>
    <w:rsid w:val="00D30546"/>
    <w:rPr>
      <w:rFonts w:ascii="Arial" w:eastAsia="Times New Roman" w:hAnsi="Arial" w:cs="Arial"/>
      <w:color w:val="339966"/>
      <w:sz w:val="22"/>
      <w:szCs w:val="24"/>
    </w:rPr>
  </w:style>
  <w:style w:type="paragraph" w:customStyle="1" w:styleId="Bodytexttable">
    <w:name w:val="Body text table"/>
    <w:basedOn w:val="BodyText"/>
    <w:next w:val="BodyText"/>
    <w:rsid w:val="00D30546"/>
    <w:pPr>
      <w:spacing w:before="120"/>
    </w:pPr>
    <w:rPr>
      <w:rFonts w:cs="Times New Roman"/>
      <w:sz w:val="22"/>
      <w:szCs w:val="24"/>
    </w:rPr>
  </w:style>
  <w:style w:type="paragraph" w:styleId="BodyTextIndent2">
    <w:name w:val="Body Text Indent 2"/>
    <w:basedOn w:val="Normal"/>
    <w:link w:val="BodyTextIndent2Char"/>
    <w:rsid w:val="00D30546"/>
    <w:pPr>
      <w:spacing w:after="120" w:line="480" w:lineRule="auto"/>
      <w:ind w:left="283"/>
      <w:jc w:val="both"/>
    </w:pPr>
    <w:rPr>
      <w:rFonts w:ascii="Verdana" w:eastAsia="Times New Roman" w:hAnsi="Verdana" w:cs="Times New Roman"/>
      <w:szCs w:val="24"/>
    </w:rPr>
  </w:style>
  <w:style w:type="character" w:customStyle="1" w:styleId="BodyTextIndent2Char">
    <w:name w:val="Body Text Indent 2 Char"/>
    <w:basedOn w:val="DefaultParagraphFont"/>
    <w:link w:val="BodyTextIndent2"/>
    <w:rsid w:val="00D30546"/>
    <w:rPr>
      <w:rFonts w:ascii="Verdana" w:eastAsia="Times New Roman" w:hAnsi="Verdana"/>
      <w:sz w:val="22"/>
      <w:szCs w:val="24"/>
    </w:rPr>
  </w:style>
  <w:style w:type="table" w:customStyle="1" w:styleId="LightShading-Accent21">
    <w:name w:val="Light Shading - Accent 21"/>
    <w:basedOn w:val="TableNormal"/>
    <w:next w:val="LightShading-Accent2"/>
    <w:uiPriority w:val="60"/>
    <w:rsid w:val="00D30546"/>
    <w:rPr>
      <w:rFonts w:eastAsia="Calibri"/>
      <w:color w:val="64DB5C"/>
      <w:sz w:val="22"/>
      <w:szCs w:val="22"/>
    </w:rPr>
    <w:tblPr>
      <w:tblStyleRowBandSize w:val="1"/>
      <w:tblStyleColBandSize w:val="1"/>
      <w:tblBorders>
        <w:top w:val="single" w:sz="8" w:space="0" w:color="B6EEB2"/>
        <w:bottom w:val="single" w:sz="8" w:space="0" w:color="B6EEB2"/>
      </w:tblBorders>
    </w:tblPr>
    <w:tblStylePr w:type="firstRow">
      <w:pPr>
        <w:spacing w:before="0" w:after="0" w:line="240" w:lineRule="auto"/>
      </w:pPr>
      <w:rPr>
        <w:b/>
        <w:bCs/>
      </w:rPr>
      <w:tblPr/>
      <w:tcPr>
        <w:tcBorders>
          <w:top w:val="single" w:sz="8" w:space="0" w:color="B6EEB2"/>
          <w:left w:val="nil"/>
          <w:bottom w:val="single" w:sz="8" w:space="0" w:color="B6EEB2"/>
          <w:right w:val="nil"/>
          <w:insideH w:val="nil"/>
          <w:insideV w:val="nil"/>
        </w:tcBorders>
      </w:tcPr>
    </w:tblStylePr>
    <w:tblStylePr w:type="lastRow">
      <w:pPr>
        <w:spacing w:before="0" w:after="0" w:line="240" w:lineRule="auto"/>
      </w:pPr>
      <w:rPr>
        <w:b/>
        <w:bCs/>
      </w:rPr>
      <w:tblPr/>
      <w:tcPr>
        <w:tcBorders>
          <w:top w:val="single" w:sz="8" w:space="0" w:color="B6EEB2"/>
          <w:left w:val="nil"/>
          <w:bottom w:val="single" w:sz="8" w:space="0" w:color="B6EE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AEB"/>
      </w:tcPr>
    </w:tblStylePr>
    <w:tblStylePr w:type="band1Horz">
      <w:tblPr/>
      <w:tcPr>
        <w:tcBorders>
          <w:left w:val="nil"/>
          <w:right w:val="nil"/>
          <w:insideH w:val="nil"/>
          <w:insideV w:val="nil"/>
        </w:tcBorders>
        <w:shd w:val="clear" w:color="auto" w:fill="ECFAEB"/>
      </w:tcPr>
    </w:tblStylePr>
  </w:style>
  <w:style w:type="table" w:customStyle="1" w:styleId="LightShading-Accent111">
    <w:name w:val="Light Shading - Accent 111"/>
    <w:basedOn w:val="TableNormal"/>
    <w:uiPriority w:val="60"/>
    <w:rsid w:val="00D30546"/>
    <w:rPr>
      <w:rFonts w:eastAsia="Calibri"/>
      <w:color w:val="527D55"/>
      <w:sz w:val="22"/>
      <w:szCs w:val="22"/>
    </w:rPr>
    <w:tblPr>
      <w:tblStyleRowBandSize w:val="1"/>
      <w:tblStyleColBandSize w:val="1"/>
      <w:tblBorders>
        <w:top w:val="single" w:sz="8" w:space="0" w:color="72A376"/>
        <w:bottom w:val="single" w:sz="8" w:space="0" w:color="72A376"/>
      </w:tblBorders>
    </w:tblPr>
    <w:tblStylePr w:type="fir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la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cPr>
    </w:tblStylePr>
    <w:tblStylePr w:type="band1Horz">
      <w:tblPr/>
      <w:tcPr>
        <w:tcBorders>
          <w:left w:val="nil"/>
          <w:right w:val="nil"/>
          <w:insideH w:val="nil"/>
          <w:insideV w:val="nil"/>
        </w:tcBorders>
        <w:shd w:val="clear" w:color="auto" w:fill="DCE8DC"/>
      </w:tcPr>
    </w:tblStylePr>
  </w:style>
  <w:style w:type="paragraph" w:styleId="Revision">
    <w:name w:val="Revision"/>
    <w:hidden/>
    <w:uiPriority w:val="99"/>
    <w:semiHidden/>
    <w:rsid w:val="00D30546"/>
    <w:rPr>
      <w:rFonts w:eastAsia="Times New Roman"/>
      <w:sz w:val="22"/>
      <w:szCs w:val="24"/>
      <w:lang w:eastAsia="en-GB"/>
    </w:rPr>
  </w:style>
  <w:style w:type="table" w:styleId="LightShading-Accent2">
    <w:name w:val="Light Shading Accent 2"/>
    <w:basedOn w:val="TableNormal"/>
    <w:uiPriority w:val="60"/>
    <w:semiHidden/>
    <w:unhideWhenUsed/>
    <w:rsid w:val="00D30546"/>
    <w:rPr>
      <w:rFonts w:eastAsia="Calibri"/>
      <w:color w:val="C45911" w:themeColor="accent2" w:themeShade="BF"/>
      <w:lang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NoList2">
    <w:name w:val="No List2"/>
    <w:next w:val="NoList"/>
    <w:uiPriority w:val="99"/>
    <w:semiHidden/>
    <w:unhideWhenUsed/>
    <w:rsid w:val="00D30546"/>
  </w:style>
  <w:style w:type="table" w:customStyle="1" w:styleId="TableGrid2">
    <w:name w:val="Table Grid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2">
    <w:name w:val="Light Shading - Accent 22"/>
    <w:basedOn w:val="TableNormal"/>
    <w:next w:val="LightShading-Accent2"/>
    <w:uiPriority w:val="60"/>
    <w:rsid w:val="00D30546"/>
    <w:rPr>
      <w:rFonts w:eastAsia="Calibri"/>
      <w:color w:val="64DB5C"/>
      <w:sz w:val="22"/>
      <w:szCs w:val="22"/>
    </w:rPr>
    <w:tblPr>
      <w:tblStyleRowBandSize w:val="1"/>
      <w:tblStyleColBandSize w:val="1"/>
      <w:tblBorders>
        <w:top w:val="single" w:sz="8" w:space="0" w:color="B6EEB2"/>
        <w:bottom w:val="single" w:sz="8" w:space="0" w:color="B6EEB2"/>
      </w:tblBorders>
    </w:tblPr>
    <w:tblStylePr w:type="firstRow">
      <w:pPr>
        <w:spacing w:before="0" w:after="0" w:line="240" w:lineRule="auto"/>
      </w:pPr>
      <w:rPr>
        <w:b/>
        <w:bCs/>
      </w:rPr>
      <w:tblPr/>
      <w:tcPr>
        <w:tcBorders>
          <w:top w:val="single" w:sz="8" w:space="0" w:color="B6EEB2"/>
          <w:left w:val="nil"/>
          <w:bottom w:val="single" w:sz="8" w:space="0" w:color="B6EEB2"/>
          <w:right w:val="nil"/>
          <w:insideH w:val="nil"/>
          <w:insideV w:val="nil"/>
        </w:tcBorders>
      </w:tcPr>
    </w:tblStylePr>
    <w:tblStylePr w:type="lastRow">
      <w:pPr>
        <w:spacing w:before="0" w:after="0" w:line="240" w:lineRule="auto"/>
      </w:pPr>
      <w:rPr>
        <w:b/>
        <w:bCs/>
      </w:rPr>
      <w:tblPr/>
      <w:tcPr>
        <w:tcBorders>
          <w:top w:val="single" w:sz="8" w:space="0" w:color="B6EEB2"/>
          <w:left w:val="nil"/>
          <w:bottom w:val="single" w:sz="8" w:space="0" w:color="B6EE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AEB"/>
      </w:tcPr>
    </w:tblStylePr>
    <w:tblStylePr w:type="band1Horz">
      <w:tblPr/>
      <w:tcPr>
        <w:tcBorders>
          <w:left w:val="nil"/>
          <w:right w:val="nil"/>
          <w:insideH w:val="nil"/>
          <w:insideV w:val="nil"/>
        </w:tcBorders>
        <w:shd w:val="clear" w:color="auto" w:fill="ECFAEB"/>
      </w:tcPr>
    </w:tblStylePr>
  </w:style>
  <w:style w:type="table" w:customStyle="1" w:styleId="LightShading-Accent112">
    <w:name w:val="Light Shading - Accent 112"/>
    <w:basedOn w:val="TableNormal"/>
    <w:uiPriority w:val="60"/>
    <w:rsid w:val="00D30546"/>
    <w:rPr>
      <w:rFonts w:eastAsia="Calibri"/>
      <w:color w:val="527D55"/>
      <w:sz w:val="22"/>
      <w:szCs w:val="22"/>
    </w:rPr>
    <w:tblPr>
      <w:tblStyleRowBandSize w:val="1"/>
      <w:tblStyleColBandSize w:val="1"/>
      <w:tblBorders>
        <w:top w:val="single" w:sz="8" w:space="0" w:color="72A376"/>
        <w:bottom w:val="single" w:sz="8" w:space="0" w:color="72A376"/>
      </w:tblBorders>
    </w:tblPr>
    <w:tblStylePr w:type="fir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la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cPr>
    </w:tblStylePr>
    <w:tblStylePr w:type="band1Horz">
      <w:tblPr/>
      <w:tcPr>
        <w:tcBorders>
          <w:left w:val="nil"/>
          <w:right w:val="nil"/>
          <w:insideH w:val="nil"/>
          <w:insideV w:val="nil"/>
        </w:tcBorders>
        <w:shd w:val="clear" w:color="auto" w:fill="DCE8DC"/>
      </w:tcPr>
    </w:tblStylePr>
  </w:style>
  <w:style w:type="table" w:customStyle="1" w:styleId="physiodirect1">
    <w:name w:val="physiodirect1"/>
    <w:basedOn w:val="LightList-Accent3"/>
    <w:uiPriority w:val="99"/>
    <w:qFormat/>
    <w:rsid w:val="00D30546"/>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eGrid11">
    <w:name w:val="Table Grid1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Tabletext"/>
    <w:qFormat/>
    <w:rsid w:val="00D30546"/>
    <w:pPr>
      <w:keepNext/>
      <w:keepLines/>
      <w:framePr w:wrap="around"/>
      <w:jc w:val="left"/>
    </w:pPr>
  </w:style>
  <w:style w:type="character" w:customStyle="1" w:styleId="CommentTextChar1">
    <w:name w:val="Comment Text Char1"/>
    <w:basedOn w:val="DefaultParagraphFont"/>
    <w:uiPriority w:val="99"/>
    <w:rsid w:val="00D30546"/>
    <w:rPr>
      <w:rFonts w:ascii="Times New Roman" w:eastAsia="Times New Roman" w:hAnsi="Times New Roman"/>
      <w:lang w:eastAsia="en-GB"/>
    </w:rPr>
  </w:style>
  <w:style w:type="table" w:customStyle="1" w:styleId="TableGrid3">
    <w:name w:val="Table Grid3"/>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nhideWhenUsed/>
    <w:rsid w:val="00D30546"/>
    <w:pPr>
      <w:spacing w:after="120" w:line="300" w:lineRule="atLeast"/>
      <w:ind w:left="2127" w:hanging="426"/>
    </w:pPr>
    <w:rPr>
      <w:rFonts w:ascii="Garamond" w:eastAsia="Times New Roman" w:hAnsi="Garamond" w:cs="Times New Roman"/>
      <w:sz w:val="24"/>
    </w:rPr>
  </w:style>
  <w:style w:type="character" w:styleId="Strong">
    <w:name w:val="Strong"/>
    <w:basedOn w:val="DefaultParagraphFont"/>
    <w:uiPriority w:val="22"/>
    <w:qFormat/>
    <w:rsid w:val="00D30546"/>
    <w:rPr>
      <w:b/>
      <w:bCs/>
    </w:rPr>
  </w:style>
  <w:style w:type="table" w:customStyle="1" w:styleId="TableGrid12">
    <w:name w:val="Table Grid12"/>
    <w:basedOn w:val="TableNormal"/>
    <w:next w:val="TableGrid"/>
    <w:uiPriority w:val="59"/>
    <w:rsid w:val="00D3054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0">
    <w:name w:val="Table Grid2510"/>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3">
    <w:name w:val="Table Grid2513"/>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4">
    <w:name w:val="Table Grid2514"/>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5">
    <w:name w:val="Table Grid2515"/>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6">
    <w:name w:val="Table Grid2516"/>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7">
    <w:name w:val="Table Grid2517"/>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1">
    <w:name w:val="Table Grid257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30546"/>
  </w:style>
  <w:style w:type="table" w:customStyle="1" w:styleId="TableGrid27">
    <w:name w:val="Table Grid27"/>
    <w:basedOn w:val="TableNormal"/>
    <w:next w:val="TableGrid"/>
    <w:uiPriority w:val="59"/>
    <w:rsid w:val="00D30546"/>
    <w:rPr>
      <w:rFonts w:eastAsia="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ing1">
    <w:name w:val="table heading1"/>
    <w:basedOn w:val="TableNormal"/>
    <w:uiPriority w:val="99"/>
    <w:rsid w:val="00D30546"/>
    <w:rPr>
      <w:rFonts w:eastAsia="Calibri"/>
      <w:lang w:eastAsia="en-GB"/>
    </w:rPr>
    <w:tblPr/>
  </w:style>
  <w:style w:type="table" w:customStyle="1" w:styleId="LightShading11">
    <w:name w:val="Light Shading11"/>
    <w:basedOn w:val="TableNormal"/>
    <w:uiPriority w:val="60"/>
    <w:rsid w:val="00D30546"/>
    <w:rPr>
      <w:rFonts w:eastAsia="Calibri"/>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3">
    <w:name w:val="Light Shading - Accent 113"/>
    <w:basedOn w:val="TableNormal"/>
    <w:uiPriority w:val="60"/>
    <w:rsid w:val="00D30546"/>
    <w:rPr>
      <w:rFonts w:eastAsia="Calibri"/>
      <w:color w:val="365F91"/>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physiodirect2">
    <w:name w:val="physiodirect2"/>
    <w:basedOn w:val="LightList-Accent3"/>
    <w:uiPriority w:val="99"/>
    <w:qFormat/>
    <w:rsid w:val="00D30546"/>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List-Accent31">
    <w:name w:val="Light List - Accent 31"/>
    <w:basedOn w:val="TableNormal"/>
    <w:next w:val="LightList-Accent3"/>
    <w:uiPriority w:val="61"/>
    <w:rsid w:val="00D30546"/>
    <w:rPr>
      <w:rFonts w:eastAsia="Calibri"/>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eGrid111">
    <w:name w:val="Table Grid111"/>
    <w:basedOn w:val="TableNormal"/>
    <w:next w:val="TableGrid"/>
    <w:uiPriority w:val="59"/>
    <w:rsid w:val="00D3054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8">
    <w:name w:val="Table Grid2518"/>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9">
    <w:name w:val="Table Grid2519"/>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2">
    <w:name w:val="Table Grid252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2">
    <w:name w:val="Table Grid253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2">
    <w:name w:val="Table Grid254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1">
    <w:name w:val="Table Grid255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1">
    <w:name w:val="Table Grid256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2">
    <w:name w:val="Table Grid257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1">
    <w:name w:val="Table Grid258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1">
    <w:name w:val="Table Grid259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01">
    <w:name w:val="Table Grid2510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30546"/>
  </w:style>
  <w:style w:type="table" w:customStyle="1" w:styleId="TableGrid29">
    <w:name w:val="Table Grid29"/>
    <w:basedOn w:val="TableNormal"/>
    <w:next w:val="TableGrid"/>
    <w:uiPriority w:val="59"/>
    <w:rsid w:val="00D30546"/>
    <w:rPr>
      <w:rFonts w:eastAsia="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ing2">
    <w:name w:val="table heading2"/>
    <w:basedOn w:val="TableNormal"/>
    <w:uiPriority w:val="99"/>
    <w:rsid w:val="00D30546"/>
    <w:rPr>
      <w:rFonts w:eastAsia="Calibri"/>
      <w:lang w:eastAsia="en-GB"/>
    </w:rPr>
    <w:tblPr/>
  </w:style>
  <w:style w:type="table" w:customStyle="1" w:styleId="LightShading12">
    <w:name w:val="Light Shading12"/>
    <w:basedOn w:val="TableNormal"/>
    <w:uiPriority w:val="60"/>
    <w:rsid w:val="00D30546"/>
    <w:rPr>
      <w:rFonts w:eastAsia="Calibri"/>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4">
    <w:name w:val="Light Shading - Accent 114"/>
    <w:basedOn w:val="TableNormal"/>
    <w:uiPriority w:val="60"/>
    <w:rsid w:val="00D30546"/>
    <w:rPr>
      <w:rFonts w:eastAsia="Calibri"/>
      <w:color w:val="365F91"/>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physiodirect3">
    <w:name w:val="physiodirect3"/>
    <w:basedOn w:val="LightList-Accent3"/>
    <w:uiPriority w:val="99"/>
    <w:qFormat/>
    <w:rsid w:val="00D30546"/>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List-Accent32">
    <w:name w:val="Light List - Accent 32"/>
    <w:basedOn w:val="TableNormal"/>
    <w:next w:val="LightList-Accent3"/>
    <w:uiPriority w:val="61"/>
    <w:rsid w:val="00D30546"/>
    <w:rPr>
      <w:rFonts w:eastAsia="Calibri"/>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eGrid113">
    <w:name w:val="Table Grid113"/>
    <w:basedOn w:val="TableNormal"/>
    <w:next w:val="TableGrid"/>
    <w:uiPriority w:val="59"/>
    <w:rsid w:val="00D3054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0">
    <w:name w:val="Table Grid2520"/>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0">
    <w:name w:val="Table Grid25110"/>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3">
    <w:name w:val="Table Grid2523"/>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3">
    <w:name w:val="Table Grid2533"/>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3">
    <w:name w:val="Table Grid2543"/>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2">
    <w:name w:val="Table Grid255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2">
    <w:name w:val="Table Grid256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3">
    <w:name w:val="Table Grid2573"/>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2">
    <w:name w:val="Table Grid258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2">
    <w:name w:val="Table Grid259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02">
    <w:name w:val="Table Grid2510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D30546"/>
    <w:pPr>
      <w:autoSpaceDE w:val="0"/>
      <w:autoSpaceDN w:val="0"/>
      <w:adjustRightInd w:val="0"/>
      <w:spacing w:line="276" w:lineRule="auto"/>
      <w:contextualSpacing/>
      <w:outlineLvl w:val="3"/>
    </w:pPr>
    <w:rPr>
      <w:rFonts w:ascii="Calibri" w:hAnsi="Calibri" w:cs="Calibri"/>
      <w:sz w:val="20"/>
      <w:szCs w:val="22"/>
    </w:rPr>
  </w:style>
  <w:style w:type="character" w:customStyle="1" w:styleId="TableChar">
    <w:name w:val="Table Char"/>
    <w:basedOn w:val="DefaultParagraphFont"/>
    <w:link w:val="Table"/>
    <w:rsid w:val="00D30546"/>
    <w:rPr>
      <w:rFonts w:cs="Calibri"/>
      <w:szCs w:val="22"/>
    </w:rPr>
  </w:style>
  <w:style w:type="paragraph" w:customStyle="1" w:styleId="MyTableHeading">
    <w:name w:val="MyTableHeading"/>
    <w:basedOn w:val="Normal"/>
    <w:link w:val="MyTableHeadingChar"/>
    <w:qFormat/>
    <w:rsid w:val="00D30546"/>
    <w:pPr>
      <w:keepNext/>
      <w:keepLines/>
      <w:spacing w:after="120" w:line="276" w:lineRule="auto"/>
      <w:outlineLvl w:val="3"/>
    </w:pPr>
    <w:rPr>
      <w:rFonts w:cstheme="minorBidi"/>
      <w:b/>
      <w:szCs w:val="22"/>
    </w:rPr>
  </w:style>
  <w:style w:type="character" w:customStyle="1" w:styleId="MyTableHeadingChar">
    <w:name w:val="MyTableHeading Char"/>
    <w:basedOn w:val="DefaultParagraphFont"/>
    <w:link w:val="MyTableHeading"/>
    <w:rsid w:val="00D30546"/>
    <w:rPr>
      <w:rFonts w:asciiTheme="minorHAnsi" w:hAnsiTheme="minorHAnsi" w:cstheme="minorBidi"/>
      <w:b/>
      <w:sz w:val="22"/>
      <w:szCs w:val="22"/>
    </w:rPr>
  </w:style>
  <w:style w:type="paragraph" w:customStyle="1" w:styleId="MyProject1">
    <w:name w:val="MyProject1"/>
    <w:basedOn w:val="Normal"/>
    <w:link w:val="MyProject1Char"/>
    <w:rsid w:val="00D30546"/>
    <w:pPr>
      <w:spacing w:after="120"/>
      <w:ind w:left="1021"/>
      <w:jc w:val="center"/>
      <w:outlineLvl w:val="3"/>
    </w:pPr>
    <w:rPr>
      <w:rFonts w:ascii="Times New Roman" w:hAnsi="Times New Roman" w:cs="Times New Roman"/>
      <w:b/>
      <w:sz w:val="28"/>
      <w:szCs w:val="28"/>
    </w:rPr>
  </w:style>
  <w:style w:type="paragraph" w:customStyle="1" w:styleId="MyHeading1">
    <w:name w:val="MyHeading1"/>
    <w:basedOn w:val="Normal"/>
    <w:link w:val="MyHeading1Char"/>
    <w:rsid w:val="00D30546"/>
    <w:pPr>
      <w:spacing w:after="120"/>
      <w:ind w:left="1021"/>
      <w:outlineLvl w:val="3"/>
    </w:pPr>
    <w:rPr>
      <w:rFonts w:ascii="Times New Roman" w:hAnsi="Times New Roman" w:cs="Times New Roman"/>
      <w:b/>
      <w:sz w:val="28"/>
      <w:szCs w:val="28"/>
      <w:u w:val="single"/>
    </w:rPr>
  </w:style>
  <w:style w:type="character" w:customStyle="1" w:styleId="MyProject1Char">
    <w:name w:val="MyProject1 Char"/>
    <w:basedOn w:val="DefaultParagraphFont"/>
    <w:link w:val="MyProject1"/>
    <w:rsid w:val="00D30546"/>
    <w:rPr>
      <w:rFonts w:ascii="Times New Roman" w:hAnsi="Times New Roman"/>
      <w:b/>
      <w:sz w:val="28"/>
      <w:szCs w:val="28"/>
    </w:rPr>
  </w:style>
  <w:style w:type="paragraph" w:customStyle="1" w:styleId="MyHeading2">
    <w:name w:val="MyHeading2"/>
    <w:basedOn w:val="ListParagraph"/>
    <w:link w:val="MyHeading2Char"/>
    <w:rsid w:val="00D30546"/>
    <w:pPr>
      <w:numPr>
        <w:ilvl w:val="1"/>
        <w:numId w:val="7"/>
      </w:numPr>
      <w:spacing w:after="200"/>
    </w:pPr>
    <w:rPr>
      <w:rFonts w:ascii="Times New Roman" w:eastAsia="Calibri" w:hAnsi="Times New Roman" w:cs="Times New Roman"/>
      <w:b/>
      <w:szCs w:val="22"/>
      <w:u w:val="single"/>
    </w:rPr>
  </w:style>
  <w:style w:type="character" w:customStyle="1" w:styleId="MyHeading1Char">
    <w:name w:val="MyHeading1 Char"/>
    <w:basedOn w:val="DefaultParagraphFont"/>
    <w:link w:val="MyHeading1"/>
    <w:rsid w:val="00D30546"/>
    <w:rPr>
      <w:rFonts w:ascii="Times New Roman" w:hAnsi="Times New Roman"/>
      <w:b/>
      <w:sz w:val="28"/>
      <w:szCs w:val="28"/>
      <w:u w:val="single"/>
    </w:rPr>
  </w:style>
  <w:style w:type="paragraph" w:customStyle="1" w:styleId="MyNormal">
    <w:name w:val="MyNormal"/>
    <w:basedOn w:val="Normal"/>
    <w:link w:val="MyNormalChar"/>
    <w:rsid w:val="00D30546"/>
    <w:pPr>
      <w:spacing w:after="120"/>
      <w:ind w:left="1021"/>
      <w:outlineLvl w:val="3"/>
    </w:pPr>
    <w:rPr>
      <w:rFonts w:ascii="Times New Roman" w:hAnsi="Times New Roman" w:cs="Times New Roman"/>
      <w:szCs w:val="22"/>
    </w:rPr>
  </w:style>
  <w:style w:type="character" w:customStyle="1" w:styleId="MyHeading2Char">
    <w:name w:val="MyHeading2 Char"/>
    <w:basedOn w:val="ListParagraphChar"/>
    <w:link w:val="MyHeading2"/>
    <w:rsid w:val="00D30546"/>
    <w:rPr>
      <w:rFonts w:ascii="Times New Roman" w:eastAsia="Calibri" w:hAnsi="Times New Roman"/>
      <w:b/>
      <w:sz w:val="22"/>
      <w:szCs w:val="22"/>
      <w:u w:val="single"/>
    </w:rPr>
  </w:style>
  <w:style w:type="paragraph" w:customStyle="1" w:styleId="MyHeading3">
    <w:name w:val="MyHeading3"/>
    <w:basedOn w:val="Normal"/>
    <w:link w:val="MyHeading3Char"/>
    <w:rsid w:val="00D30546"/>
    <w:pPr>
      <w:spacing w:after="240"/>
      <w:ind w:left="1021"/>
      <w:outlineLvl w:val="3"/>
    </w:pPr>
    <w:rPr>
      <w:rFonts w:ascii="Times New Roman" w:hAnsi="Times New Roman" w:cs="Times New Roman"/>
      <w:szCs w:val="22"/>
      <w:u w:val="single"/>
    </w:rPr>
  </w:style>
  <w:style w:type="character" w:customStyle="1" w:styleId="MyNormalChar">
    <w:name w:val="MyNormal Char"/>
    <w:basedOn w:val="DefaultParagraphFont"/>
    <w:link w:val="MyNormal"/>
    <w:rsid w:val="00D30546"/>
    <w:rPr>
      <w:rFonts w:ascii="Times New Roman" w:hAnsi="Times New Roman"/>
      <w:sz w:val="22"/>
      <w:szCs w:val="22"/>
    </w:rPr>
  </w:style>
  <w:style w:type="character" w:customStyle="1" w:styleId="MyHeading3Char">
    <w:name w:val="MyHeading3 Char"/>
    <w:basedOn w:val="DefaultParagraphFont"/>
    <w:link w:val="MyHeading3"/>
    <w:rsid w:val="00D30546"/>
    <w:rPr>
      <w:rFonts w:ascii="Times New Roman" w:hAnsi="Times New Roman"/>
      <w:sz w:val="22"/>
      <w:szCs w:val="22"/>
      <w:u w:val="single"/>
    </w:rPr>
  </w:style>
  <w:style w:type="paragraph" w:customStyle="1" w:styleId="MyHeading4">
    <w:name w:val="MyHeading4"/>
    <w:basedOn w:val="Normal"/>
    <w:link w:val="MyHeading4Char"/>
    <w:rsid w:val="00D30546"/>
    <w:pPr>
      <w:spacing w:after="120"/>
      <w:ind w:left="1021"/>
      <w:outlineLvl w:val="3"/>
    </w:pPr>
    <w:rPr>
      <w:rFonts w:ascii="Times New Roman" w:hAnsi="Times New Roman" w:cs="Times New Roman"/>
      <w:i/>
      <w:szCs w:val="22"/>
    </w:rPr>
  </w:style>
  <w:style w:type="character" w:customStyle="1" w:styleId="MyHeading4Char">
    <w:name w:val="MyHeading4 Char"/>
    <w:basedOn w:val="DefaultParagraphFont"/>
    <w:link w:val="MyHeading4"/>
    <w:rsid w:val="00D30546"/>
    <w:rPr>
      <w:rFonts w:ascii="Times New Roman" w:hAnsi="Times New Roman"/>
      <w:i/>
      <w:sz w:val="22"/>
      <w:szCs w:val="22"/>
    </w:rPr>
  </w:style>
  <w:style w:type="paragraph" w:styleId="TOC2">
    <w:name w:val="toc 2"/>
    <w:basedOn w:val="Normal"/>
    <w:next w:val="Normal"/>
    <w:uiPriority w:val="39"/>
    <w:unhideWhenUsed/>
    <w:qFormat/>
    <w:rsid w:val="00D30546"/>
    <w:pPr>
      <w:tabs>
        <w:tab w:val="right" w:pos="9016"/>
      </w:tabs>
      <w:spacing w:before="120" w:after="60" w:line="240" w:lineRule="auto"/>
    </w:pPr>
    <w:rPr>
      <w:rFonts w:ascii="Arial" w:eastAsia="Calibri" w:hAnsi="Arial" w:cs="Times New Roman"/>
      <w:bCs/>
    </w:rPr>
  </w:style>
  <w:style w:type="paragraph" w:styleId="TOC1">
    <w:name w:val="toc 1"/>
    <w:basedOn w:val="Normal"/>
    <w:next w:val="Normal"/>
    <w:uiPriority w:val="39"/>
    <w:unhideWhenUsed/>
    <w:qFormat/>
    <w:rsid w:val="00D30546"/>
    <w:pPr>
      <w:spacing w:before="240" w:line="240" w:lineRule="auto"/>
    </w:pPr>
    <w:rPr>
      <w:rFonts w:asciiTheme="majorHAnsi" w:eastAsia="Calibri" w:hAnsiTheme="majorHAnsi" w:cs="Times New Roman"/>
      <w:b/>
      <w:bCs/>
      <w:caps/>
      <w:sz w:val="24"/>
      <w:szCs w:val="24"/>
    </w:rPr>
  </w:style>
  <w:style w:type="paragraph" w:styleId="TOC3">
    <w:name w:val="toc 3"/>
    <w:basedOn w:val="Normal"/>
    <w:next w:val="Normal"/>
    <w:autoRedefine/>
    <w:uiPriority w:val="39"/>
    <w:unhideWhenUsed/>
    <w:qFormat/>
    <w:rsid w:val="00D30546"/>
    <w:pPr>
      <w:ind w:left="220"/>
    </w:pPr>
    <w:rPr>
      <w:rFonts w:eastAsia="Calibri" w:cs="Times New Roman"/>
      <w:sz w:val="20"/>
    </w:rPr>
  </w:style>
  <w:style w:type="numbering" w:customStyle="1" w:styleId="NoList5">
    <w:name w:val="No List5"/>
    <w:next w:val="NoList"/>
    <w:uiPriority w:val="99"/>
    <w:semiHidden/>
    <w:unhideWhenUsed/>
    <w:rsid w:val="00D30546"/>
  </w:style>
  <w:style w:type="table" w:customStyle="1" w:styleId="TableGrid30">
    <w:name w:val="Table Grid30"/>
    <w:basedOn w:val="TableNormal"/>
    <w:next w:val="TableGrid"/>
    <w:uiPriority w:val="39"/>
    <w:rsid w:val="00D30546"/>
    <w:rPr>
      <w:rFonts w:eastAsia="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ing3">
    <w:name w:val="table heading3"/>
    <w:basedOn w:val="TableNormal"/>
    <w:uiPriority w:val="99"/>
    <w:rsid w:val="00D30546"/>
    <w:rPr>
      <w:rFonts w:eastAsia="Calibri"/>
      <w:lang w:eastAsia="en-GB"/>
    </w:rPr>
    <w:tblPr/>
  </w:style>
  <w:style w:type="table" w:customStyle="1" w:styleId="LightShading13">
    <w:name w:val="Light Shading13"/>
    <w:basedOn w:val="TableNormal"/>
    <w:uiPriority w:val="60"/>
    <w:rsid w:val="00D30546"/>
    <w:rPr>
      <w:rFonts w:eastAsia="Calibri"/>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5">
    <w:name w:val="Light Shading - Accent 115"/>
    <w:basedOn w:val="TableNormal"/>
    <w:uiPriority w:val="60"/>
    <w:rsid w:val="00D30546"/>
    <w:rPr>
      <w:rFonts w:eastAsia="Calibri"/>
      <w:color w:val="365F91"/>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physiodirect4">
    <w:name w:val="physiodirect4"/>
    <w:basedOn w:val="LightList-Accent3"/>
    <w:uiPriority w:val="99"/>
    <w:qFormat/>
    <w:rsid w:val="00D30546"/>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List-Accent33">
    <w:name w:val="Light List - Accent 33"/>
    <w:basedOn w:val="TableNormal"/>
    <w:next w:val="LightList-Accent3"/>
    <w:uiPriority w:val="61"/>
    <w:rsid w:val="00D30546"/>
    <w:rPr>
      <w:rFonts w:eastAsia="Calibri"/>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table0">
    <w:name w:val="table"/>
    <w:basedOn w:val="BodyText2"/>
    <w:uiPriority w:val="99"/>
    <w:rsid w:val="00D30546"/>
    <w:pPr>
      <w:keepNext/>
      <w:keepLines/>
      <w:spacing w:before="60" w:after="60" w:line="240" w:lineRule="auto"/>
      <w:ind w:left="0"/>
      <w:jc w:val="center"/>
    </w:pPr>
    <w:rPr>
      <w:rFonts w:ascii="Arial" w:eastAsia="Times New Roman" w:hAnsi="Arial" w:cs="Arial"/>
      <w:sz w:val="20"/>
      <w:szCs w:val="20"/>
    </w:rPr>
  </w:style>
  <w:style w:type="paragraph" w:styleId="BodyText2">
    <w:name w:val="Body Text 2"/>
    <w:basedOn w:val="Normal"/>
    <w:link w:val="BodyText2Char"/>
    <w:uiPriority w:val="99"/>
    <w:semiHidden/>
    <w:unhideWhenUsed/>
    <w:rsid w:val="00D30546"/>
    <w:pPr>
      <w:spacing w:after="120" w:line="480" w:lineRule="auto"/>
      <w:ind w:left="1021"/>
    </w:pPr>
    <w:rPr>
      <w:rFonts w:ascii="Times New Roman" w:eastAsia="Calibri" w:hAnsi="Times New Roman" w:cs="Times New Roman"/>
      <w:szCs w:val="22"/>
    </w:rPr>
  </w:style>
  <w:style w:type="character" w:customStyle="1" w:styleId="BodyText2Char">
    <w:name w:val="Body Text 2 Char"/>
    <w:basedOn w:val="DefaultParagraphFont"/>
    <w:link w:val="BodyText2"/>
    <w:uiPriority w:val="99"/>
    <w:semiHidden/>
    <w:rsid w:val="00D30546"/>
    <w:rPr>
      <w:rFonts w:ascii="Times New Roman" w:eastAsia="Calibri" w:hAnsi="Times New Roman"/>
      <w:sz w:val="22"/>
      <w:szCs w:val="22"/>
    </w:rPr>
  </w:style>
  <w:style w:type="character" w:customStyle="1" w:styleId="il">
    <w:name w:val="il"/>
    <w:basedOn w:val="DefaultParagraphFont"/>
    <w:rsid w:val="00D30546"/>
  </w:style>
  <w:style w:type="paragraph" w:styleId="HTMLPreformatted">
    <w:name w:val="HTML Preformatted"/>
    <w:basedOn w:val="Normal"/>
    <w:link w:val="HTMLPreformattedChar"/>
    <w:uiPriority w:val="99"/>
    <w:semiHidden/>
    <w:unhideWhenUsed/>
    <w:rsid w:val="00D3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semiHidden/>
    <w:rsid w:val="00D30546"/>
    <w:rPr>
      <w:rFonts w:ascii="Courier New" w:eastAsia="Times New Roman" w:hAnsi="Courier New" w:cs="Courier New"/>
      <w:lang w:eastAsia="en-GB"/>
    </w:rPr>
  </w:style>
  <w:style w:type="table" w:customStyle="1" w:styleId="TableGrid34">
    <w:name w:val="Table Grid34"/>
    <w:basedOn w:val="TableNormal"/>
    <w:next w:val="TableGrid"/>
    <w:uiPriority w:val="59"/>
    <w:rsid w:val="00D3054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ing4">
    <w:name w:val="table heading4"/>
    <w:basedOn w:val="TableNormal"/>
    <w:uiPriority w:val="99"/>
    <w:rsid w:val="00D30546"/>
    <w:rPr>
      <w:rFonts w:eastAsia="Calibri"/>
      <w:lang w:eastAsia="en-GB"/>
    </w:rPr>
    <w:tblPr/>
  </w:style>
  <w:style w:type="table" w:customStyle="1" w:styleId="tableheading5">
    <w:name w:val="table heading5"/>
    <w:basedOn w:val="TableNormal"/>
    <w:uiPriority w:val="99"/>
    <w:rsid w:val="00D30546"/>
    <w:rPr>
      <w:rFonts w:eastAsia="Calibri"/>
      <w:lang w:eastAsia="en-GB"/>
    </w:rPr>
    <w:tblPr/>
  </w:style>
  <w:style w:type="table" w:customStyle="1" w:styleId="tableheading6">
    <w:name w:val="table heading6"/>
    <w:basedOn w:val="TableNormal"/>
    <w:uiPriority w:val="99"/>
    <w:rsid w:val="00D30546"/>
    <w:rPr>
      <w:rFonts w:eastAsia="Calibri"/>
      <w:lang w:eastAsia="en-GB"/>
    </w:rPr>
    <w:tblPr/>
  </w:style>
  <w:style w:type="paragraph" w:styleId="TOC4">
    <w:name w:val="toc 4"/>
    <w:basedOn w:val="Normal"/>
    <w:next w:val="Normal"/>
    <w:autoRedefine/>
    <w:uiPriority w:val="39"/>
    <w:unhideWhenUsed/>
    <w:rsid w:val="00D30546"/>
    <w:pPr>
      <w:ind w:left="440"/>
    </w:pPr>
    <w:rPr>
      <w:rFonts w:eastAsia="Calibri" w:cs="Times New Roman"/>
      <w:sz w:val="20"/>
    </w:rPr>
  </w:style>
  <w:style w:type="paragraph" w:styleId="TOC5">
    <w:name w:val="toc 5"/>
    <w:basedOn w:val="Normal"/>
    <w:next w:val="Normal"/>
    <w:autoRedefine/>
    <w:uiPriority w:val="39"/>
    <w:unhideWhenUsed/>
    <w:rsid w:val="00D30546"/>
    <w:pPr>
      <w:ind w:left="660"/>
    </w:pPr>
    <w:rPr>
      <w:rFonts w:eastAsia="Calibri" w:cs="Times New Roman"/>
      <w:sz w:val="20"/>
    </w:rPr>
  </w:style>
  <w:style w:type="paragraph" w:styleId="TOC6">
    <w:name w:val="toc 6"/>
    <w:basedOn w:val="Normal"/>
    <w:next w:val="Normal"/>
    <w:autoRedefine/>
    <w:uiPriority w:val="39"/>
    <w:unhideWhenUsed/>
    <w:rsid w:val="00D30546"/>
    <w:pPr>
      <w:ind w:left="880"/>
    </w:pPr>
    <w:rPr>
      <w:rFonts w:eastAsia="Calibri" w:cs="Times New Roman"/>
      <w:sz w:val="20"/>
    </w:rPr>
  </w:style>
  <w:style w:type="paragraph" w:styleId="TOC7">
    <w:name w:val="toc 7"/>
    <w:basedOn w:val="Normal"/>
    <w:next w:val="Normal"/>
    <w:autoRedefine/>
    <w:uiPriority w:val="39"/>
    <w:unhideWhenUsed/>
    <w:rsid w:val="00D30546"/>
    <w:pPr>
      <w:ind w:left="1100"/>
    </w:pPr>
    <w:rPr>
      <w:rFonts w:eastAsia="Calibri" w:cs="Times New Roman"/>
      <w:sz w:val="20"/>
    </w:rPr>
  </w:style>
  <w:style w:type="paragraph" w:styleId="TOC8">
    <w:name w:val="toc 8"/>
    <w:basedOn w:val="Normal"/>
    <w:next w:val="Normal"/>
    <w:autoRedefine/>
    <w:uiPriority w:val="39"/>
    <w:unhideWhenUsed/>
    <w:rsid w:val="00D30546"/>
    <w:pPr>
      <w:ind w:left="1320"/>
    </w:pPr>
    <w:rPr>
      <w:rFonts w:eastAsia="Calibri" w:cs="Times New Roman"/>
      <w:sz w:val="20"/>
    </w:rPr>
  </w:style>
  <w:style w:type="paragraph" w:styleId="TOC9">
    <w:name w:val="toc 9"/>
    <w:basedOn w:val="Normal"/>
    <w:next w:val="Normal"/>
    <w:autoRedefine/>
    <w:uiPriority w:val="39"/>
    <w:unhideWhenUsed/>
    <w:rsid w:val="00D30546"/>
    <w:pPr>
      <w:ind w:left="1540"/>
    </w:pPr>
    <w:rPr>
      <w:rFonts w:eastAsia="Calibri" w:cs="Times New Roman"/>
      <w:sz w:val="20"/>
    </w:rPr>
  </w:style>
  <w:style w:type="paragraph" w:styleId="TableofFigures">
    <w:name w:val="table of figures"/>
    <w:basedOn w:val="Normal"/>
    <w:next w:val="Normal"/>
    <w:uiPriority w:val="99"/>
    <w:unhideWhenUsed/>
    <w:rsid w:val="00D30546"/>
    <w:rPr>
      <w:rFonts w:ascii="Arial" w:eastAsia="Calibri" w:hAnsi="Arial" w:cs="Times New Roman"/>
      <w:szCs w:val="22"/>
    </w:rPr>
  </w:style>
  <w:style w:type="paragraph" w:customStyle="1" w:styleId="TableSubHead">
    <w:name w:val="TableSubHead"/>
    <w:basedOn w:val="Normal"/>
    <w:rsid w:val="00EB086B"/>
    <w:pPr>
      <w:spacing w:before="120" w:line="240" w:lineRule="auto"/>
    </w:pPr>
    <w:rPr>
      <w:rFonts w:ascii="Times New Roman" w:eastAsia="Times New Roman" w:hAnsi="Times New Roman" w:cs="Times New Roman"/>
      <w:b/>
      <w:sz w:val="24"/>
    </w:rPr>
  </w:style>
  <w:style w:type="character" w:styleId="PlaceholderText">
    <w:name w:val="Placeholder Text"/>
    <w:basedOn w:val="DefaultParagraphFont"/>
    <w:uiPriority w:val="99"/>
    <w:semiHidden/>
    <w:rsid w:val="009C25F4"/>
    <w:rPr>
      <w:color w:val="808080"/>
    </w:rPr>
  </w:style>
  <w:style w:type="character" w:styleId="LineNumber">
    <w:name w:val="line number"/>
    <w:basedOn w:val="DefaultParagraphFont"/>
    <w:uiPriority w:val="99"/>
    <w:semiHidden/>
    <w:unhideWhenUsed/>
    <w:rsid w:val="00D9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526">
      <w:bodyDiv w:val="1"/>
      <w:marLeft w:val="0"/>
      <w:marRight w:val="0"/>
      <w:marTop w:val="0"/>
      <w:marBottom w:val="0"/>
      <w:divBdr>
        <w:top w:val="none" w:sz="0" w:space="0" w:color="auto"/>
        <w:left w:val="none" w:sz="0" w:space="0" w:color="auto"/>
        <w:bottom w:val="none" w:sz="0" w:space="0" w:color="auto"/>
        <w:right w:val="none" w:sz="0" w:space="0" w:color="auto"/>
      </w:divBdr>
    </w:div>
    <w:div w:id="121845722">
      <w:bodyDiv w:val="1"/>
      <w:marLeft w:val="0"/>
      <w:marRight w:val="0"/>
      <w:marTop w:val="0"/>
      <w:marBottom w:val="0"/>
      <w:divBdr>
        <w:top w:val="none" w:sz="0" w:space="0" w:color="auto"/>
        <w:left w:val="none" w:sz="0" w:space="0" w:color="auto"/>
        <w:bottom w:val="none" w:sz="0" w:space="0" w:color="auto"/>
        <w:right w:val="none" w:sz="0" w:space="0" w:color="auto"/>
      </w:divBdr>
    </w:div>
    <w:div w:id="468548355">
      <w:bodyDiv w:val="1"/>
      <w:marLeft w:val="0"/>
      <w:marRight w:val="0"/>
      <w:marTop w:val="0"/>
      <w:marBottom w:val="0"/>
      <w:divBdr>
        <w:top w:val="none" w:sz="0" w:space="0" w:color="auto"/>
        <w:left w:val="none" w:sz="0" w:space="0" w:color="auto"/>
        <w:bottom w:val="none" w:sz="0" w:space="0" w:color="auto"/>
        <w:right w:val="none" w:sz="0" w:space="0" w:color="auto"/>
      </w:divBdr>
    </w:div>
    <w:div w:id="494077601">
      <w:bodyDiv w:val="1"/>
      <w:marLeft w:val="0"/>
      <w:marRight w:val="0"/>
      <w:marTop w:val="0"/>
      <w:marBottom w:val="0"/>
      <w:divBdr>
        <w:top w:val="none" w:sz="0" w:space="0" w:color="auto"/>
        <w:left w:val="none" w:sz="0" w:space="0" w:color="auto"/>
        <w:bottom w:val="none" w:sz="0" w:space="0" w:color="auto"/>
        <w:right w:val="none" w:sz="0" w:space="0" w:color="auto"/>
      </w:divBdr>
    </w:div>
    <w:div w:id="700666083">
      <w:bodyDiv w:val="1"/>
      <w:marLeft w:val="0"/>
      <w:marRight w:val="0"/>
      <w:marTop w:val="0"/>
      <w:marBottom w:val="0"/>
      <w:divBdr>
        <w:top w:val="none" w:sz="0" w:space="0" w:color="auto"/>
        <w:left w:val="none" w:sz="0" w:space="0" w:color="auto"/>
        <w:bottom w:val="none" w:sz="0" w:space="0" w:color="auto"/>
        <w:right w:val="none" w:sz="0" w:space="0" w:color="auto"/>
      </w:divBdr>
    </w:div>
    <w:div w:id="1015496852">
      <w:bodyDiv w:val="1"/>
      <w:marLeft w:val="0"/>
      <w:marRight w:val="0"/>
      <w:marTop w:val="0"/>
      <w:marBottom w:val="0"/>
      <w:divBdr>
        <w:top w:val="none" w:sz="0" w:space="0" w:color="auto"/>
        <w:left w:val="none" w:sz="0" w:space="0" w:color="auto"/>
        <w:bottom w:val="none" w:sz="0" w:space="0" w:color="auto"/>
        <w:right w:val="none" w:sz="0" w:space="0" w:color="auto"/>
      </w:divBdr>
      <w:divsChild>
        <w:div w:id="18745362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54044676">
      <w:bodyDiv w:val="1"/>
      <w:marLeft w:val="0"/>
      <w:marRight w:val="0"/>
      <w:marTop w:val="0"/>
      <w:marBottom w:val="0"/>
      <w:divBdr>
        <w:top w:val="none" w:sz="0" w:space="0" w:color="auto"/>
        <w:left w:val="none" w:sz="0" w:space="0" w:color="auto"/>
        <w:bottom w:val="none" w:sz="0" w:space="0" w:color="auto"/>
        <w:right w:val="none" w:sz="0" w:space="0" w:color="auto"/>
      </w:divBdr>
    </w:div>
    <w:div w:id="1070692780">
      <w:bodyDiv w:val="1"/>
      <w:marLeft w:val="0"/>
      <w:marRight w:val="0"/>
      <w:marTop w:val="0"/>
      <w:marBottom w:val="0"/>
      <w:divBdr>
        <w:top w:val="none" w:sz="0" w:space="0" w:color="auto"/>
        <w:left w:val="none" w:sz="0" w:space="0" w:color="auto"/>
        <w:bottom w:val="none" w:sz="0" w:space="0" w:color="auto"/>
        <w:right w:val="none" w:sz="0" w:space="0" w:color="auto"/>
      </w:divBdr>
      <w:divsChild>
        <w:div w:id="1907765610">
          <w:marLeft w:val="0"/>
          <w:marRight w:val="0"/>
          <w:marTop w:val="0"/>
          <w:marBottom w:val="0"/>
          <w:divBdr>
            <w:top w:val="none" w:sz="0" w:space="0" w:color="auto"/>
            <w:left w:val="none" w:sz="0" w:space="0" w:color="auto"/>
            <w:bottom w:val="none" w:sz="0" w:space="0" w:color="auto"/>
            <w:right w:val="none" w:sz="0" w:space="0" w:color="auto"/>
          </w:divBdr>
          <w:divsChild>
            <w:div w:id="658660318">
              <w:marLeft w:val="0"/>
              <w:marRight w:val="0"/>
              <w:marTop w:val="0"/>
              <w:marBottom w:val="0"/>
              <w:divBdr>
                <w:top w:val="none" w:sz="0" w:space="0" w:color="auto"/>
                <w:left w:val="none" w:sz="0" w:space="0" w:color="auto"/>
                <w:bottom w:val="none" w:sz="0" w:space="0" w:color="auto"/>
                <w:right w:val="none" w:sz="0" w:space="0" w:color="auto"/>
              </w:divBdr>
              <w:divsChild>
                <w:div w:id="10457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3613">
      <w:bodyDiv w:val="1"/>
      <w:marLeft w:val="0"/>
      <w:marRight w:val="0"/>
      <w:marTop w:val="0"/>
      <w:marBottom w:val="0"/>
      <w:divBdr>
        <w:top w:val="none" w:sz="0" w:space="0" w:color="auto"/>
        <w:left w:val="none" w:sz="0" w:space="0" w:color="auto"/>
        <w:bottom w:val="none" w:sz="0" w:space="0" w:color="auto"/>
        <w:right w:val="none" w:sz="0" w:space="0" w:color="auto"/>
      </w:divBdr>
    </w:div>
    <w:div w:id="1543202141">
      <w:bodyDiv w:val="1"/>
      <w:marLeft w:val="0"/>
      <w:marRight w:val="0"/>
      <w:marTop w:val="0"/>
      <w:marBottom w:val="0"/>
      <w:divBdr>
        <w:top w:val="none" w:sz="0" w:space="0" w:color="auto"/>
        <w:left w:val="none" w:sz="0" w:space="0" w:color="auto"/>
        <w:bottom w:val="none" w:sz="0" w:space="0" w:color="auto"/>
        <w:right w:val="none" w:sz="0" w:space="0" w:color="auto"/>
      </w:divBdr>
      <w:divsChild>
        <w:div w:id="1471249379">
          <w:marLeft w:val="0"/>
          <w:marRight w:val="0"/>
          <w:marTop w:val="0"/>
          <w:marBottom w:val="0"/>
          <w:divBdr>
            <w:top w:val="none" w:sz="0" w:space="0" w:color="auto"/>
            <w:left w:val="none" w:sz="0" w:space="0" w:color="auto"/>
            <w:bottom w:val="none" w:sz="0" w:space="0" w:color="auto"/>
            <w:right w:val="none" w:sz="0" w:space="0" w:color="auto"/>
          </w:divBdr>
        </w:div>
        <w:div w:id="1789278252">
          <w:marLeft w:val="0"/>
          <w:marRight w:val="0"/>
          <w:marTop w:val="0"/>
          <w:marBottom w:val="0"/>
          <w:divBdr>
            <w:top w:val="none" w:sz="0" w:space="0" w:color="auto"/>
            <w:left w:val="none" w:sz="0" w:space="0" w:color="auto"/>
            <w:bottom w:val="none" w:sz="0" w:space="0" w:color="auto"/>
            <w:right w:val="none" w:sz="0" w:space="0" w:color="auto"/>
          </w:divBdr>
        </w:div>
        <w:div w:id="1994094846">
          <w:marLeft w:val="0"/>
          <w:marRight w:val="0"/>
          <w:marTop w:val="0"/>
          <w:marBottom w:val="0"/>
          <w:divBdr>
            <w:top w:val="none" w:sz="0" w:space="0" w:color="auto"/>
            <w:left w:val="none" w:sz="0" w:space="0" w:color="auto"/>
            <w:bottom w:val="none" w:sz="0" w:space="0" w:color="auto"/>
            <w:right w:val="none" w:sz="0" w:space="0" w:color="auto"/>
          </w:divBdr>
        </w:div>
      </w:divsChild>
    </w:div>
    <w:div w:id="1702167422">
      <w:bodyDiv w:val="1"/>
      <w:marLeft w:val="0"/>
      <w:marRight w:val="0"/>
      <w:marTop w:val="0"/>
      <w:marBottom w:val="0"/>
      <w:divBdr>
        <w:top w:val="none" w:sz="0" w:space="0" w:color="auto"/>
        <w:left w:val="none" w:sz="0" w:space="0" w:color="auto"/>
        <w:bottom w:val="none" w:sz="0" w:space="0" w:color="auto"/>
        <w:right w:val="none" w:sz="0" w:space="0" w:color="auto"/>
      </w:divBdr>
    </w:div>
    <w:div w:id="1774129588">
      <w:bodyDiv w:val="1"/>
      <w:marLeft w:val="0"/>
      <w:marRight w:val="0"/>
      <w:marTop w:val="0"/>
      <w:marBottom w:val="0"/>
      <w:divBdr>
        <w:top w:val="none" w:sz="0" w:space="0" w:color="auto"/>
        <w:left w:val="none" w:sz="0" w:space="0" w:color="auto"/>
        <w:bottom w:val="none" w:sz="0" w:space="0" w:color="auto"/>
        <w:right w:val="none" w:sz="0" w:space="0" w:color="auto"/>
      </w:divBdr>
    </w:div>
    <w:div w:id="1922712377">
      <w:bodyDiv w:val="1"/>
      <w:marLeft w:val="0"/>
      <w:marRight w:val="0"/>
      <w:marTop w:val="0"/>
      <w:marBottom w:val="0"/>
      <w:divBdr>
        <w:top w:val="none" w:sz="0" w:space="0" w:color="auto"/>
        <w:left w:val="none" w:sz="0" w:space="0" w:color="auto"/>
        <w:bottom w:val="none" w:sz="0" w:space="0" w:color="auto"/>
        <w:right w:val="none" w:sz="0" w:space="0" w:color="auto"/>
      </w:divBdr>
    </w:div>
    <w:div w:id="1965579008">
      <w:bodyDiv w:val="1"/>
      <w:marLeft w:val="0"/>
      <w:marRight w:val="0"/>
      <w:marTop w:val="0"/>
      <w:marBottom w:val="0"/>
      <w:divBdr>
        <w:top w:val="none" w:sz="0" w:space="0" w:color="auto"/>
        <w:left w:val="none" w:sz="0" w:space="0" w:color="auto"/>
        <w:bottom w:val="none" w:sz="0" w:space="0" w:color="auto"/>
        <w:right w:val="none" w:sz="0" w:space="0" w:color="auto"/>
      </w:divBdr>
    </w:div>
    <w:div w:id="2057705387">
      <w:bodyDiv w:val="1"/>
      <w:marLeft w:val="0"/>
      <w:marRight w:val="0"/>
      <w:marTop w:val="0"/>
      <w:marBottom w:val="0"/>
      <w:divBdr>
        <w:top w:val="none" w:sz="0" w:space="0" w:color="auto"/>
        <w:left w:val="none" w:sz="0" w:space="0" w:color="auto"/>
        <w:bottom w:val="none" w:sz="0" w:space="0" w:color="auto"/>
        <w:right w:val="none" w:sz="0" w:space="0" w:color="auto"/>
      </w:divBdr>
    </w:div>
    <w:div w:id="21153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lisbury@bristol.ac.uk" TargetMode="External"/><Relationship Id="rId13" Type="http://schemas.openxmlformats.org/officeDocument/2006/relationships/hyperlink" Target="http://www.england.nhs.uk/ourwork/qual-clin-lead/tecs/" TargetMode="External"/><Relationship Id="rId18" Type="http://schemas.openxmlformats.org/officeDocument/2006/relationships/hyperlink" Target="http://www.england.nhs.uk/wp-content/uploads/2014/10/5yfv-web.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mj.com/sites/default/files/BMJ%20Author%20Licence%20March%202013.doc" TargetMode="External"/><Relationship Id="rId17" Type="http://schemas.openxmlformats.org/officeDocument/2006/relationships/hyperlink" Target="http://www.england.nhs.uk/wp-content/uploads/2015/03/test-bed-prospectus.pdf" TargetMode="External"/><Relationship Id="rId2" Type="http://schemas.openxmlformats.org/officeDocument/2006/relationships/numbering" Target="numbering.xml"/><Relationship Id="rId16" Type="http://schemas.openxmlformats.org/officeDocument/2006/relationships/hyperlink" Target="http://onlinelibrary.wiley.com/doi/10.1002/14651858.CD002098.pub2/abstract" TargetMode="External"/><Relationship Id="rId20" Type="http://schemas.openxmlformats.org/officeDocument/2006/relationships/hyperlink" Target="http://www.euroqol.org/fileadmin/user_upload/Documenten/PDF/Folders_Flyers/EQ-5D-5L_UserGuide_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j.com/content/347/bmj.f4796" TargetMode="External"/><Relationship Id="rId5" Type="http://schemas.openxmlformats.org/officeDocument/2006/relationships/webSettings" Target="webSettings.xml"/><Relationship Id="rId15" Type="http://schemas.openxmlformats.org/officeDocument/2006/relationships/hyperlink" Target="http://www.renewinghealth.eu/documents/28946/5c71382c-effb-4a6b-9eaf-5b3e98219a04" TargetMode="External"/><Relationship Id="rId23" Type="http://schemas.openxmlformats.org/officeDocument/2006/relationships/theme" Target="theme/theme1.xml"/><Relationship Id="rId10" Type="http://schemas.openxmlformats.org/officeDocument/2006/relationships/hyperlink" Target="http://www.bristol.ac.uk/healthlines/" TargetMode="External"/><Relationship Id="rId19" Type="http://schemas.openxmlformats.org/officeDocument/2006/relationships/hyperlink" Target="http://www.nice.org.uk/guidance/CG127" TargetMode="External"/><Relationship Id="rId4" Type="http://schemas.openxmlformats.org/officeDocument/2006/relationships/settings" Target="settings.xml"/><Relationship Id="rId9" Type="http://schemas.openxmlformats.org/officeDocument/2006/relationships/hyperlink" Target="http://www.icmje.org/coi_disclosure.pdf" TargetMode="External"/><Relationship Id="rId14" Type="http://schemas.openxmlformats.org/officeDocument/2006/relationships/hyperlink" Target="http://www.2020health.org/dms/2020health/downloads/reports/Telehealth-VA/Telehealth%20VA.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A562-E134-423D-9392-8B4D0256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16428</Words>
  <Characters>93646</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 Salisbury</dc:creator>
  <cp:lastModifiedBy>CJ Salisbury</cp:lastModifiedBy>
  <cp:revision>2</cp:revision>
  <cp:lastPrinted>2016-04-22T13:53:00Z</cp:lastPrinted>
  <dcterms:created xsi:type="dcterms:W3CDTF">2016-04-26T08:39:00Z</dcterms:created>
  <dcterms:modified xsi:type="dcterms:W3CDTF">2016-04-26T08:39:00Z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