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03ED" w:rsidRDefault="00CC03ED" w:rsidP="007C676D">
      <w:pPr>
        <w:jc w:val="center"/>
        <w:rPr>
          <w:b/>
        </w:rPr>
      </w:pPr>
      <w:bookmarkStart w:id="0" w:name="_GoBack"/>
      <w:bookmarkEnd w:id="0"/>
      <w:r>
        <w:rPr>
          <w:b/>
        </w:rPr>
        <w:t xml:space="preserve">A Study of </w:t>
      </w:r>
      <w:r w:rsidR="007C676D">
        <w:rPr>
          <w:b/>
        </w:rPr>
        <w:t>H</w:t>
      </w:r>
      <w:r w:rsidR="007C676D" w:rsidRPr="00AA37FB">
        <w:rPr>
          <w:b/>
          <w:vertAlign w:val="subscript"/>
        </w:rPr>
        <w:t>2</w:t>
      </w:r>
      <w:r w:rsidR="007C676D">
        <w:rPr>
          <w:b/>
        </w:rPr>
        <w:t>O</w:t>
      </w:r>
      <w:r w:rsidR="007C676D" w:rsidRPr="00AA37FB">
        <w:rPr>
          <w:b/>
          <w:vertAlign w:val="subscript"/>
        </w:rPr>
        <w:t>2</w:t>
      </w:r>
      <w:r w:rsidR="007C676D">
        <w:rPr>
          <w:b/>
        </w:rPr>
        <w:t xml:space="preserve"> </w:t>
      </w:r>
      <w:r>
        <w:rPr>
          <w:b/>
        </w:rPr>
        <w:t xml:space="preserve">with  </w:t>
      </w:r>
    </w:p>
    <w:p w:rsidR="00CC03ED" w:rsidRPr="002C7F4C" w:rsidRDefault="00CC03ED" w:rsidP="00CC03ED">
      <w:pPr>
        <w:jc w:val="center"/>
        <w:rPr>
          <w:b/>
        </w:rPr>
      </w:pPr>
      <w:r>
        <w:rPr>
          <w:b/>
        </w:rPr>
        <w:t>Threshold Ph</w:t>
      </w:r>
      <w:r w:rsidR="00644A05">
        <w:rPr>
          <w:b/>
        </w:rPr>
        <w:t xml:space="preserve">otoelectron Spectroscopy </w:t>
      </w:r>
      <w:r w:rsidR="00644A05" w:rsidRPr="002C7F4C">
        <w:rPr>
          <w:b/>
        </w:rPr>
        <w:t>(TPES)</w:t>
      </w:r>
      <w:r w:rsidRPr="002C7F4C">
        <w:rPr>
          <w:b/>
        </w:rPr>
        <w:t xml:space="preserve"> </w:t>
      </w:r>
    </w:p>
    <w:p w:rsidR="00AA37FB" w:rsidRDefault="00CC03ED" w:rsidP="00CC03ED">
      <w:pPr>
        <w:jc w:val="center"/>
        <w:rPr>
          <w:b/>
        </w:rPr>
      </w:pPr>
      <w:r w:rsidRPr="002C7F4C">
        <w:rPr>
          <w:b/>
        </w:rPr>
        <w:t>and</w:t>
      </w:r>
      <w:r>
        <w:rPr>
          <w:b/>
        </w:rPr>
        <w:t xml:space="preserve"> Electronic Structure Calculations</w:t>
      </w:r>
      <w:r w:rsidR="00AA37FB">
        <w:rPr>
          <w:b/>
        </w:rPr>
        <w:t xml:space="preserve">: </w:t>
      </w:r>
    </w:p>
    <w:p w:rsidR="00CC03ED" w:rsidRDefault="005F2A5F" w:rsidP="007C676D">
      <w:pPr>
        <w:jc w:val="center"/>
        <w:rPr>
          <w:b/>
        </w:rPr>
      </w:pPr>
      <w:r>
        <w:rPr>
          <w:b/>
        </w:rPr>
        <w:t>Re-d</w:t>
      </w:r>
      <w:r w:rsidR="00AA37FB">
        <w:rPr>
          <w:b/>
        </w:rPr>
        <w:t>etermination of the first Adia</w:t>
      </w:r>
      <w:r w:rsidR="007C676D">
        <w:rPr>
          <w:b/>
        </w:rPr>
        <w:t xml:space="preserve">batic Ionization Energy (AIE) </w:t>
      </w:r>
      <w:r w:rsidR="00AA37FB">
        <w:rPr>
          <w:b/>
        </w:rPr>
        <w:t xml:space="preserve"> </w:t>
      </w:r>
    </w:p>
    <w:p w:rsidR="00CC03ED" w:rsidRDefault="00CC03ED" w:rsidP="00CC03ED">
      <w:pPr>
        <w:jc w:val="center"/>
        <w:rPr>
          <w:b/>
        </w:rPr>
      </w:pPr>
    </w:p>
    <w:p w:rsidR="00CC03ED" w:rsidRDefault="00CC03ED" w:rsidP="00CC03ED">
      <w:pPr>
        <w:jc w:val="center"/>
        <w:rPr>
          <w:b/>
        </w:rPr>
      </w:pPr>
    </w:p>
    <w:p w:rsidR="00CC03ED" w:rsidRPr="007E02FA" w:rsidRDefault="00CC03ED" w:rsidP="00CC03ED">
      <w:pPr>
        <w:jc w:val="center"/>
        <w:rPr>
          <w:lang w:val="it-IT"/>
        </w:rPr>
      </w:pPr>
      <w:r w:rsidRPr="007E02FA">
        <w:rPr>
          <w:lang w:val="it-IT"/>
        </w:rPr>
        <w:t xml:space="preserve">by </w:t>
      </w:r>
    </w:p>
    <w:p w:rsidR="00CC03ED" w:rsidRPr="007E02FA" w:rsidRDefault="00CC03ED" w:rsidP="00CC03ED">
      <w:pPr>
        <w:jc w:val="center"/>
        <w:rPr>
          <w:lang w:val="it-IT"/>
        </w:rPr>
      </w:pPr>
    </w:p>
    <w:p w:rsidR="00CC03ED" w:rsidRPr="007E02FA" w:rsidRDefault="00CC03ED" w:rsidP="00CC03ED">
      <w:pPr>
        <w:rPr>
          <w:lang w:val="it-IT"/>
        </w:rPr>
      </w:pPr>
    </w:p>
    <w:p w:rsidR="00CC03ED" w:rsidRPr="007E02FA" w:rsidRDefault="00CC03ED" w:rsidP="00CC03ED">
      <w:pPr>
        <w:rPr>
          <w:lang w:val="it-IT"/>
        </w:rPr>
      </w:pPr>
    </w:p>
    <w:p w:rsidR="0010686A" w:rsidRPr="007E02FA" w:rsidRDefault="006E6C43" w:rsidP="0010686A">
      <w:pPr>
        <w:jc w:val="center"/>
        <w:rPr>
          <w:lang w:val="it-IT"/>
        </w:rPr>
      </w:pPr>
      <w:r w:rsidRPr="007E02FA">
        <w:rPr>
          <w:lang w:val="it-IT"/>
        </w:rPr>
        <w:t>Luca Schio</w:t>
      </w:r>
      <w:r w:rsidRPr="007E02FA">
        <w:rPr>
          <w:vertAlign w:val="superscript"/>
          <w:lang w:val="it-IT"/>
        </w:rPr>
        <w:t>(a)</w:t>
      </w:r>
      <w:r w:rsidRPr="007E02FA">
        <w:rPr>
          <w:lang w:val="it-IT"/>
        </w:rPr>
        <w:t>, Michele Alagia</w:t>
      </w:r>
      <w:r w:rsidRPr="007E02FA">
        <w:rPr>
          <w:vertAlign w:val="superscript"/>
          <w:lang w:val="it-IT"/>
        </w:rPr>
        <w:t>(a)</w:t>
      </w:r>
      <w:r w:rsidRPr="007E02FA">
        <w:rPr>
          <w:lang w:val="it-IT"/>
        </w:rPr>
        <w:t>, Antonio A. Dias</w:t>
      </w:r>
      <w:r w:rsidRPr="007E02FA">
        <w:rPr>
          <w:vertAlign w:val="superscript"/>
          <w:lang w:val="it-IT"/>
        </w:rPr>
        <w:t>(b)</w:t>
      </w:r>
      <w:r w:rsidRPr="007E02FA">
        <w:rPr>
          <w:lang w:val="it-IT"/>
        </w:rPr>
        <w:t>, Stefano Falcinelli</w:t>
      </w:r>
      <w:r w:rsidRPr="007E02FA">
        <w:rPr>
          <w:vertAlign w:val="superscript"/>
          <w:lang w:val="it-IT"/>
        </w:rPr>
        <w:t>(c)</w:t>
      </w:r>
      <w:r w:rsidRPr="007E02FA">
        <w:rPr>
          <w:lang w:val="it-IT"/>
        </w:rPr>
        <w:t xml:space="preserve">, </w:t>
      </w:r>
    </w:p>
    <w:p w:rsidR="0010686A" w:rsidRPr="007E02FA" w:rsidRDefault="006E6C43" w:rsidP="0010686A">
      <w:pPr>
        <w:jc w:val="center"/>
        <w:rPr>
          <w:lang w:val="it-IT"/>
        </w:rPr>
      </w:pPr>
      <w:r w:rsidRPr="007E02FA">
        <w:rPr>
          <w:lang w:val="it-IT"/>
        </w:rPr>
        <w:t>Vitali Zhaunerchyk</w:t>
      </w:r>
      <w:r w:rsidRPr="007E02FA">
        <w:rPr>
          <w:vertAlign w:val="superscript"/>
          <w:lang w:val="it-IT"/>
        </w:rPr>
        <w:t>(d)</w:t>
      </w:r>
      <w:r w:rsidRPr="007E02FA">
        <w:rPr>
          <w:lang w:val="it-IT"/>
        </w:rPr>
        <w:t>,  Edmond P.F.Lee</w:t>
      </w:r>
      <w:r w:rsidRPr="007E02FA">
        <w:rPr>
          <w:vertAlign w:val="superscript"/>
          <w:lang w:val="it-IT"/>
        </w:rPr>
        <w:t>(e,f)</w:t>
      </w:r>
      <w:r w:rsidRPr="007E02FA">
        <w:rPr>
          <w:lang w:val="it-IT"/>
        </w:rPr>
        <w:t>, Daniel K.W.Mok</w:t>
      </w:r>
      <w:r w:rsidRPr="007E02FA">
        <w:rPr>
          <w:vertAlign w:val="superscript"/>
          <w:lang w:val="it-IT"/>
        </w:rPr>
        <w:t>(f)</w:t>
      </w:r>
      <w:r w:rsidR="0010686A" w:rsidRPr="007E02FA">
        <w:rPr>
          <w:lang w:val="it-IT"/>
        </w:rPr>
        <w:t xml:space="preserve">, </w:t>
      </w:r>
    </w:p>
    <w:p w:rsidR="006E6C43" w:rsidRPr="0010686A" w:rsidRDefault="006E6C43" w:rsidP="0010686A">
      <w:pPr>
        <w:jc w:val="center"/>
        <w:rPr>
          <w:vertAlign w:val="superscript"/>
          <w:lang w:val="en-GB"/>
        </w:rPr>
      </w:pPr>
      <w:r w:rsidRPr="0010686A">
        <w:rPr>
          <w:lang w:val="en-GB"/>
        </w:rPr>
        <w:t>John M. Dyke</w:t>
      </w:r>
      <w:r w:rsidRPr="0010686A">
        <w:rPr>
          <w:vertAlign w:val="superscript"/>
          <w:lang w:val="en-GB"/>
        </w:rPr>
        <w:t>(e)*</w:t>
      </w:r>
      <w:r w:rsidR="0010686A" w:rsidRPr="0010686A">
        <w:rPr>
          <w:vertAlign w:val="superscript"/>
          <w:lang w:val="en-GB"/>
        </w:rPr>
        <w:t xml:space="preserve"> </w:t>
      </w:r>
      <w:r w:rsidR="0010686A">
        <w:rPr>
          <w:vertAlign w:val="superscript"/>
          <w:lang w:val="en-GB"/>
        </w:rPr>
        <w:t xml:space="preserve"> </w:t>
      </w:r>
      <w:r w:rsidR="0010686A" w:rsidRPr="0010686A">
        <w:rPr>
          <w:lang w:val="en-GB"/>
        </w:rPr>
        <w:t>and</w:t>
      </w:r>
      <w:r w:rsidR="0010686A" w:rsidRPr="0010686A">
        <w:rPr>
          <w:vertAlign w:val="superscript"/>
          <w:lang w:val="en-GB"/>
        </w:rPr>
        <w:t xml:space="preserve"> </w:t>
      </w:r>
      <w:r w:rsidR="0010686A">
        <w:rPr>
          <w:vertAlign w:val="superscript"/>
          <w:lang w:val="en-GB"/>
        </w:rPr>
        <w:t xml:space="preserve"> </w:t>
      </w:r>
      <w:r w:rsidR="0010686A" w:rsidRPr="0010686A">
        <w:rPr>
          <w:lang w:val="en-GB"/>
        </w:rPr>
        <w:t>Stefano Stranges</w:t>
      </w:r>
      <w:r w:rsidR="0010686A" w:rsidRPr="0010686A">
        <w:rPr>
          <w:vertAlign w:val="superscript"/>
          <w:lang w:val="en-GB"/>
        </w:rPr>
        <w:t>(g)*</w:t>
      </w:r>
      <w:r w:rsidR="0010686A" w:rsidRPr="0010686A">
        <w:rPr>
          <w:lang w:val="en-GB"/>
        </w:rPr>
        <w:t>,</w:t>
      </w:r>
    </w:p>
    <w:p w:rsidR="006E6C43" w:rsidRPr="0010686A" w:rsidRDefault="006E6C43" w:rsidP="006E6C43">
      <w:pPr>
        <w:pStyle w:val="Footer"/>
        <w:tabs>
          <w:tab w:val="left" w:pos="284"/>
          <w:tab w:val="left" w:pos="567"/>
          <w:tab w:val="left" w:pos="851"/>
        </w:tabs>
        <w:rPr>
          <w:lang w:val="en-GB"/>
        </w:rPr>
      </w:pPr>
    </w:p>
    <w:p w:rsidR="006E6C43" w:rsidRPr="0010686A" w:rsidRDefault="006E6C43" w:rsidP="006E6C43">
      <w:pPr>
        <w:rPr>
          <w:lang w:val="en-GB"/>
        </w:rPr>
      </w:pPr>
    </w:p>
    <w:p w:rsidR="006E6C43" w:rsidRPr="0010686A" w:rsidRDefault="006E6C43" w:rsidP="006E6C43">
      <w:pPr>
        <w:rPr>
          <w:lang w:val="en-GB"/>
        </w:rPr>
      </w:pPr>
    </w:p>
    <w:p w:rsidR="006E6C43" w:rsidRPr="005D1872" w:rsidRDefault="006E6C43" w:rsidP="006E6C43">
      <w:pPr>
        <w:pStyle w:val="ListParagraph"/>
        <w:numPr>
          <w:ilvl w:val="0"/>
          <w:numId w:val="11"/>
        </w:numPr>
        <w:tabs>
          <w:tab w:val="left" w:pos="0"/>
        </w:tabs>
        <w:rPr>
          <w:rFonts w:asciiTheme="majorBidi" w:hAnsiTheme="majorBidi" w:cstheme="majorBidi"/>
          <w:sz w:val="24"/>
          <w:szCs w:val="24"/>
        </w:rPr>
      </w:pPr>
      <w:r w:rsidRPr="005D1872">
        <w:rPr>
          <w:rFonts w:asciiTheme="majorBidi" w:hAnsiTheme="majorBidi" w:cstheme="majorBidi"/>
          <w:sz w:val="24"/>
          <w:szCs w:val="24"/>
        </w:rPr>
        <w:t>IOM-CNR Tasc Laboratory, SS-14, Km 163.5, Area Science Park, 34149 Basovizza, Trieste, Italy</w:t>
      </w:r>
    </w:p>
    <w:p w:rsidR="006E6C43" w:rsidRPr="005D1872" w:rsidRDefault="005D1872" w:rsidP="005D1872">
      <w:pPr>
        <w:pStyle w:val="ListParagraph"/>
        <w:numPr>
          <w:ilvl w:val="0"/>
          <w:numId w:val="11"/>
        </w:numPr>
        <w:tabs>
          <w:tab w:val="left" w:pos="720"/>
        </w:tabs>
        <w:autoSpaceDE w:val="0"/>
        <w:autoSpaceDN w:val="0"/>
        <w:adjustRightInd w:val="0"/>
        <w:rPr>
          <w:rFonts w:asciiTheme="majorBidi" w:hAnsiTheme="majorBidi" w:cstheme="majorBidi"/>
          <w:sz w:val="24"/>
          <w:szCs w:val="24"/>
          <w:lang w:val="pt-PT"/>
        </w:rPr>
      </w:pPr>
      <w:r w:rsidRPr="009C3D86">
        <w:rPr>
          <w:rFonts w:asciiTheme="majorBidi" w:eastAsia="TimesNewRoman" w:hAnsiTheme="majorBidi" w:cstheme="majorBidi"/>
          <w:sz w:val="24"/>
          <w:szCs w:val="24"/>
        </w:rPr>
        <w:t xml:space="preserve"> </w:t>
      </w:r>
      <w:r w:rsidRPr="005D1872">
        <w:rPr>
          <w:rFonts w:asciiTheme="majorBidi" w:eastAsia="TimesNewRoman" w:hAnsiTheme="majorBidi" w:cstheme="majorBidi"/>
          <w:sz w:val="24"/>
          <w:szCs w:val="24"/>
          <w:lang w:val="pt-PT"/>
        </w:rPr>
        <w:t>LIBPhys-UNL, Laboratory for Instrumentation, Biomedical Engineering and Radiation Physics; Departamento de Física, Faculdade de Ciências e Tecnologia, Universidade NOVA de Lisboa, Caparica, Portugal</w:t>
      </w:r>
    </w:p>
    <w:p w:rsidR="006E6C43" w:rsidRPr="005D1872" w:rsidRDefault="006E6C43" w:rsidP="006E6C43">
      <w:pPr>
        <w:pStyle w:val="ListParagraph"/>
        <w:numPr>
          <w:ilvl w:val="0"/>
          <w:numId w:val="11"/>
        </w:numPr>
        <w:tabs>
          <w:tab w:val="left" w:pos="0"/>
        </w:tabs>
        <w:rPr>
          <w:rFonts w:asciiTheme="majorBidi" w:hAnsiTheme="majorBidi" w:cstheme="majorBidi"/>
          <w:sz w:val="24"/>
          <w:szCs w:val="24"/>
          <w:lang w:val="it-IT"/>
        </w:rPr>
      </w:pPr>
      <w:r w:rsidRPr="005D1872">
        <w:rPr>
          <w:rFonts w:asciiTheme="majorBidi" w:hAnsiTheme="majorBidi" w:cstheme="majorBidi"/>
          <w:sz w:val="24"/>
          <w:szCs w:val="24"/>
          <w:lang w:val="it-IT"/>
        </w:rPr>
        <w:t>Dipartimento di Ingegneria Civile ed Ambientale, Università di Perugia, 06125 Perugia, Italy</w:t>
      </w:r>
    </w:p>
    <w:p w:rsidR="006E6C43" w:rsidRPr="005D1872" w:rsidRDefault="006E6C43" w:rsidP="006E6C43">
      <w:pPr>
        <w:pStyle w:val="ListParagraph"/>
        <w:numPr>
          <w:ilvl w:val="0"/>
          <w:numId w:val="11"/>
        </w:numPr>
        <w:tabs>
          <w:tab w:val="left" w:pos="0"/>
        </w:tabs>
        <w:rPr>
          <w:rFonts w:asciiTheme="majorBidi" w:hAnsiTheme="majorBidi" w:cstheme="majorBidi"/>
          <w:sz w:val="24"/>
          <w:szCs w:val="24"/>
        </w:rPr>
      </w:pPr>
      <w:r w:rsidRPr="005D1872">
        <w:rPr>
          <w:rFonts w:asciiTheme="majorBidi" w:hAnsiTheme="majorBidi" w:cstheme="majorBidi"/>
          <w:sz w:val="24"/>
          <w:szCs w:val="24"/>
        </w:rPr>
        <w:t>Department of Physics, University of Gothenburg, 41296 Gothenburg, Sweden</w:t>
      </w:r>
    </w:p>
    <w:p w:rsidR="006E6C43" w:rsidRPr="005D1872" w:rsidRDefault="006E6C43" w:rsidP="006E6C43">
      <w:pPr>
        <w:pStyle w:val="ListParagraph"/>
        <w:numPr>
          <w:ilvl w:val="0"/>
          <w:numId w:val="11"/>
        </w:numPr>
        <w:tabs>
          <w:tab w:val="left" w:pos="0"/>
        </w:tabs>
        <w:rPr>
          <w:rFonts w:asciiTheme="majorBidi" w:hAnsiTheme="majorBidi" w:cstheme="majorBidi"/>
          <w:sz w:val="24"/>
          <w:szCs w:val="24"/>
          <w:lang w:val="en-PH"/>
        </w:rPr>
      </w:pPr>
      <w:r w:rsidRPr="005D1872">
        <w:rPr>
          <w:rFonts w:asciiTheme="majorBidi" w:hAnsiTheme="majorBidi" w:cstheme="majorBidi"/>
          <w:sz w:val="24"/>
          <w:szCs w:val="24"/>
        </w:rPr>
        <w:t>School of Chemistry, University of Southampton, Highfield, Southampton  SO17 1BJ, UK</w:t>
      </w:r>
    </w:p>
    <w:p w:rsidR="006E6C43" w:rsidRPr="005D1872" w:rsidRDefault="006E6C43" w:rsidP="006E6C43">
      <w:pPr>
        <w:pStyle w:val="ListParagraph"/>
        <w:numPr>
          <w:ilvl w:val="0"/>
          <w:numId w:val="11"/>
        </w:numPr>
        <w:tabs>
          <w:tab w:val="left" w:pos="0"/>
        </w:tabs>
        <w:rPr>
          <w:rFonts w:asciiTheme="majorBidi" w:hAnsiTheme="majorBidi" w:cstheme="majorBidi"/>
          <w:sz w:val="24"/>
          <w:szCs w:val="24"/>
        </w:rPr>
      </w:pPr>
      <w:r w:rsidRPr="005D1872">
        <w:rPr>
          <w:rFonts w:asciiTheme="majorBidi" w:hAnsiTheme="majorBidi" w:cstheme="majorBidi"/>
          <w:sz w:val="24"/>
          <w:szCs w:val="24"/>
        </w:rPr>
        <w:t xml:space="preserve">Department of Applied Biology and Chemical Technology, The Hong Kong Polytechnic   </w:t>
      </w:r>
    </w:p>
    <w:p w:rsidR="006E6C43" w:rsidRPr="005D1872" w:rsidRDefault="006E6C43" w:rsidP="006E6C43">
      <w:pPr>
        <w:pStyle w:val="ListParagraph"/>
        <w:tabs>
          <w:tab w:val="left" w:pos="0"/>
        </w:tabs>
        <w:rPr>
          <w:rFonts w:asciiTheme="majorBidi" w:hAnsiTheme="majorBidi" w:cstheme="majorBidi"/>
          <w:sz w:val="24"/>
          <w:szCs w:val="24"/>
        </w:rPr>
      </w:pPr>
      <w:r w:rsidRPr="005D1872">
        <w:rPr>
          <w:rFonts w:asciiTheme="majorBidi" w:hAnsiTheme="majorBidi" w:cstheme="majorBidi"/>
          <w:sz w:val="24"/>
          <w:szCs w:val="24"/>
        </w:rPr>
        <w:t xml:space="preserve">    University, Hung Hom, Hong Kong</w:t>
      </w:r>
    </w:p>
    <w:p w:rsidR="006E6C43" w:rsidRPr="005D1872" w:rsidRDefault="006E6C43" w:rsidP="006E6C43">
      <w:pPr>
        <w:pStyle w:val="ListParagraph"/>
        <w:numPr>
          <w:ilvl w:val="0"/>
          <w:numId w:val="11"/>
        </w:numPr>
        <w:tabs>
          <w:tab w:val="left" w:pos="0"/>
        </w:tabs>
        <w:rPr>
          <w:rFonts w:asciiTheme="majorBidi" w:hAnsiTheme="majorBidi" w:cstheme="majorBidi"/>
          <w:sz w:val="24"/>
          <w:szCs w:val="24"/>
        </w:rPr>
      </w:pPr>
      <w:r w:rsidRPr="005D1872">
        <w:rPr>
          <w:rFonts w:asciiTheme="majorBidi" w:hAnsiTheme="majorBidi" w:cstheme="majorBidi"/>
          <w:sz w:val="24"/>
          <w:szCs w:val="24"/>
        </w:rPr>
        <w:t>Department of Chemistry and Drug Technologies, Sapienza University, P.le A. Moro 5, 00185 Rome, Italy,</w:t>
      </w:r>
      <w:r w:rsidRPr="005D1872">
        <w:rPr>
          <w:rFonts w:asciiTheme="majorBidi" w:hAnsiTheme="majorBidi" w:cstheme="majorBidi"/>
          <w:sz w:val="24"/>
          <w:szCs w:val="24"/>
          <w:lang w:val="en-US"/>
        </w:rPr>
        <w:t xml:space="preserve"> and IOM-CNR, Tasc Laboratory, </w:t>
      </w:r>
      <w:r w:rsidRPr="005D1872">
        <w:rPr>
          <w:rFonts w:asciiTheme="majorBidi" w:hAnsiTheme="majorBidi" w:cstheme="majorBidi"/>
          <w:sz w:val="24"/>
          <w:szCs w:val="24"/>
        </w:rPr>
        <w:t xml:space="preserve">SS-14, Km 163.5, </w:t>
      </w:r>
      <w:r w:rsidRPr="005D1872">
        <w:rPr>
          <w:rFonts w:asciiTheme="majorBidi" w:hAnsiTheme="majorBidi" w:cstheme="majorBidi"/>
          <w:sz w:val="24"/>
          <w:szCs w:val="24"/>
          <w:lang w:val="en-US"/>
        </w:rPr>
        <w:t>Area Science Park, 34149 Basovizza, Trieste, Italy</w:t>
      </w:r>
    </w:p>
    <w:p w:rsidR="006E6C43" w:rsidRDefault="006E6C43" w:rsidP="006E6C43">
      <w:pPr>
        <w:tabs>
          <w:tab w:val="clear" w:pos="284"/>
          <w:tab w:val="left" w:pos="0"/>
        </w:tabs>
        <w:rPr>
          <w:lang w:val="en-US"/>
        </w:rPr>
      </w:pPr>
    </w:p>
    <w:p w:rsidR="006E6C43" w:rsidRDefault="006E6C43" w:rsidP="006E6C43">
      <w:pPr>
        <w:tabs>
          <w:tab w:val="clear" w:pos="284"/>
          <w:tab w:val="left" w:pos="0"/>
        </w:tabs>
        <w:rPr>
          <w:rFonts w:asciiTheme="majorBidi" w:hAnsiTheme="majorBidi" w:cstheme="majorBidi"/>
          <w:lang w:val="en-US"/>
        </w:rPr>
      </w:pPr>
    </w:p>
    <w:p w:rsidR="00CC03ED" w:rsidRPr="006E6C43" w:rsidRDefault="00CC03ED" w:rsidP="00CC03ED">
      <w:pPr>
        <w:pStyle w:val="Footer"/>
        <w:tabs>
          <w:tab w:val="left" w:pos="284"/>
          <w:tab w:val="left" w:pos="567"/>
          <w:tab w:val="left" w:pos="851"/>
        </w:tabs>
        <w:rPr>
          <w:lang w:val="en-US"/>
        </w:rPr>
      </w:pPr>
    </w:p>
    <w:p w:rsidR="00CC03ED" w:rsidRPr="001F3742" w:rsidRDefault="00CC03ED" w:rsidP="00CC03ED"/>
    <w:p w:rsidR="00CC03ED" w:rsidRPr="001F3742" w:rsidRDefault="00CC03ED" w:rsidP="00CC03ED"/>
    <w:p w:rsidR="00CC03ED" w:rsidRPr="001F3742" w:rsidRDefault="00CC03ED" w:rsidP="00CC03ED"/>
    <w:p w:rsidR="000371C6" w:rsidRPr="005D1872" w:rsidRDefault="000371C6" w:rsidP="000371C6">
      <w:pPr>
        <w:tabs>
          <w:tab w:val="left" w:pos="0"/>
        </w:tabs>
        <w:rPr>
          <w:rFonts w:asciiTheme="majorBidi" w:hAnsiTheme="majorBidi" w:cstheme="majorBidi"/>
          <w:lang w:val="en-GB"/>
        </w:rPr>
      </w:pPr>
    </w:p>
    <w:p w:rsidR="00E21157" w:rsidRPr="000371C6" w:rsidRDefault="000371C6" w:rsidP="000371C6">
      <w:pPr>
        <w:tabs>
          <w:tab w:val="left" w:pos="0"/>
        </w:tabs>
        <w:rPr>
          <w:rFonts w:asciiTheme="majorBidi" w:hAnsiTheme="majorBidi" w:cstheme="majorBidi"/>
        </w:rPr>
      </w:pPr>
      <w:r>
        <w:rPr>
          <w:rFonts w:asciiTheme="majorBidi" w:hAnsiTheme="majorBidi" w:cstheme="majorBidi"/>
        </w:rPr>
        <w:t>*</w:t>
      </w:r>
      <w:r w:rsidR="00E21157" w:rsidRPr="000371C6">
        <w:rPr>
          <w:rFonts w:asciiTheme="majorBidi" w:hAnsiTheme="majorBidi" w:cstheme="majorBidi"/>
        </w:rPr>
        <w:t>to whom correspondence should be addressed</w:t>
      </w:r>
    </w:p>
    <w:p w:rsidR="00CC03ED" w:rsidRPr="00E21157" w:rsidRDefault="00CC03ED" w:rsidP="00CC03ED">
      <w:pPr>
        <w:tabs>
          <w:tab w:val="clear" w:pos="284"/>
          <w:tab w:val="left" w:pos="0"/>
        </w:tabs>
        <w:rPr>
          <w:rFonts w:asciiTheme="majorBidi" w:hAnsiTheme="majorBidi" w:cstheme="majorBidi"/>
          <w:lang w:val="en-GB"/>
        </w:rPr>
      </w:pPr>
    </w:p>
    <w:p w:rsidR="001F3742" w:rsidRDefault="001F3742" w:rsidP="00F2135C">
      <w:pPr>
        <w:rPr>
          <w:b/>
          <w:bCs/>
        </w:rPr>
      </w:pPr>
      <w:r w:rsidRPr="001F3742">
        <w:rPr>
          <w:b/>
          <w:bCs/>
        </w:rPr>
        <w:lastRenderedPageBreak/>
        <w:t>Abstract</w:t>
      </w:r>
    </w:p>
    <w:p w:rsidR="00FD01C3" w:rsidRPr="002C7F4C" w:rsidRDefault="00355EBC" w:rsidP="00A8411E">
      <w:pPr>
        <w:spacing w:line="360" w:lineRule="auto"/>
      </w:pPr>
      <w:r>
        <w:rPr>
          <w:b/>
          <w:bCs/>
        </w:rPr>
        <w:tab/>
      </w:r>
      <w:r w:rsidR="002E08BE">
        <w:rPr>
          <w:b/>
          <w:bCs/>
        </w:rPr>
        <w:tab/>
      </w:r>
      <w:r w:rsidR="00D51F85" w:rsidRPr="002C7F4C">
        <w:t>In this work hydrogen peroxide has been studied with threshold photoelectron (TPE) spectroscopy and</w:t>
      </w:r>
      <w:r w:rsidR="00821103" w:rsidRPr="002C7F4C">
        <w:t xml:space="preserve"> photoelectron (PE) spectroscopy</w:t>
      </w:r>
      <w:r w:rsidR="00D51F85" w:rsidRPr="002C7F4C">
        <w:rPr>
          <w:b/>
          <w:bCs/>
        </w:rPr>
        <w:t xml:space="preserve">. </w:t>
      </w:r>
      <w:r w:rsidR="002E08BE" w:rsidRPr="002C7F4C">
        <w:t xml:space="preserve">The </w:t>
      </w:r>
      <w:r w:rsidR="00D51F85" w:rsidRPr="002C7F4C">
        <w:t>TPE</w:t>
      </w:r>
      <w:r w:rsidRPr="002C7F4C">
        <w:t xml:space="preserve"> spectrum</w:t>
      </w:r>
      <w:r w:rsidR="00D51F85" w:rsidRPr="002C7F4C">
        <w:t xml:space="preserve"> has been recorded </w:t>
      </w:r>
      <w:r w:rsidR="006148DA" w:rsidRPr="002C7F4C">
        <w:t xml:space="preserve">in the </w:t>
      </w:r>
      <w:r w:rsidR="00013027" w:rsidRPr="002C7F4C">
        <w:t xml:space="preserve">10.0-21.0 eV </w:t>
      </w:r>
      <w:r w:rsidR="006148DA" w:rsidRPr="002C7F4C">
        <w:t>ionization energy region</w:t>
      </w:r>
      <w:r w:rsidR="000E257E" w:rsidRPr="002C7F4C">
        <w:t>,</w:t>
      </w:r>
      <w:r w:rsidR="006148DA" w:rsidRPr="002C7F4C">
        <w:t xml:space="preserve"> </w:t>
      </w:r>
      <w:r w:rsidR="00D51F85" w:rsidRPr="002C7F4C">
        <w:t>and the PE</w:t>
      </w:r>
      <w:r w:rsidRPr="002C7F4C">
        <w:t xml:space="preserve"> spectrum </w:t>
      </w:r>
      <w:r w:rsidR="00D51F85" w:rsidRPr="002C7F4C">
        <w:t xml:space="preserve">has been recorded </w:t>
      </w:r>
      <w:r w:rsidR="00F40F78" w:rsidRPr="002C7F4C">
        <w:t>at</w:t>
      </w:r>
      <w:r w:rsidR="00D51F85" w:rsidRPr="002C7F4C">
        <w:t xml:space="preserve"> </w:t>
      </w:r>
      <w:r w:rsidR="006148DA" w:rsidRPr="002C7F4C">
        <w:t>21.2</w:t>
      </w:r>
      <w:r w:rsidR="0065346B" w:rsidRPr="002C7F4C">
        <w:t>2</w:t>
      </w:r>
      <w:r w:rsidR="00D51F85" w:rsidRPr="002C7F4C">
        <w:t xml:space="preserve"> eV photon energy</w:t>
      </w:r>
      <w:r w:rsidRPr="002C7F4C">
        <w:t xml:space="preserve">. Five bands have been observed which have been assigned on the basis of UCCSD(T)-F12/VQZ-F12 and IP-EOM CCSD calculations.  </w:t>
      </w:r>
    </w:p>
    <w:p w:rsidR="00FD01C3" w:rsidRPr="002C7F4C" w:rsidRDefault="00FD01C3" w:rsidP="000A63E4">
      <w:pPr>
        <w:spacing w:line="360" w:lineRule="auto"/>
      </w:pPr>
      <w:r w:rsidRPr="002C7F4C">
        <w:tab/>
      </w:r>
      <w:r w:rsidRPr="002C7F4C">
        <w:tab/>
      </w:r>
      <w:r w:rsidR="00355EBC" w:rsidRPr="002C7F4C">
        <w:t>Vibrational structure has only been resolved in the TPE spectrum of the first ban</w:t>
      </w:r>
      <w:r w:rsidR="00495563" w:rsidRPr="002C7F4C">
        <w:t>d</w:t>
      </w:r>
      <w:r w:rsidR="00F40F78" w:rsidRPr="002C7F4C">
        <w:t xml:space="preserve">, associated with the </w:t>
      </w:r>
      <m:oMath>
        <m:acc>
          <m:accPr>
            <m:chr m:val="̃"/>
            <m:ctrlPr>
              <w:rPr>
                <w:rFonts w:ascii="Cambria Math" w:hAnsi="Cambria Math"/>
                <w:i/>
              </w:rPr>
            </m:ctrlPr>
          </m:accPr>
          <m:e>
            <m:r>
              <m:rPr>
                <m:sty m:val="p"/>
              </m:rPr>
              <w:rPr>
                <w:rFonts w:ascii="Cambria Math" w:hAnsi="Cambria Math"/>
              </w:rPr>
              <m:t>X</m:t>
            </m:r>
          </m:e>
        </m:acc>
      </m:oMath>
      <w:r w:rsidR="00F40F78" w:rsidRPr="002C7F4C">
        <w:t xml:space="preserve"> </w:t>
      </w:r>
      <w:r w:rsidR="00495563" w:rsidRPr="002C7F4C">
        <w:rPr>
          <w:vertAlign w:val="superscript"/>
        </w:rPr>
        <w:t>2</w:t>
      </w:r>
      <w:r w:rsidR="00495563" w:rsidRPr="002C7F4C">
        <w:t>B</w:t>
      </w:r>
      <w:r w:rsidR="00495563" w:rsidRPr="002C7F4C">
        <w:rPr>
          <w:vertAlign w:val="subscript"/>
        </w:rPr>
        <w:t>g</w:t>
      </w:r>
      <w:r w:rsidR="00495563" w:rsidRPr="002C7F4C">
        <w:t xml:space="preserve"> H</w:t>
      </w:r>
      <w:r w:rsidR="00F40F78" w:rsidRPr="002C7F4C">
        <w:rPr>
          <w:vertAlign w:val="subscript"/>
        </w:rPr>
        <w:t>2</w:t>
      </w:r>
      <w:r w:rsidR="00495563" w:rsidRPr="002C7F4C">
        <w:t>O</w:t>
      </w:r>
      <w:r w:rsidR="00F40F78" w:rsidRPr="002C7F4C">
        <w:rPr>
          <w:vertAlign w:val="subscript"/>
        </w:rPr>
        <w:t>2</w:t>
      </w:r>
      <w:r w:rsidR="00495563" w:rsidRPr="002C7F4C">
        <w:rPr>
          <w:vertAlign w:val="superscript"/>
        </w:rPr>
        <w:t>+</w:t>
      </w:r>
      <w:r w:rsidR="00495563" w:rsidRPr="002C7F4C">
        <w:t xml:space="preserve">  </w:t>
      </w:r>
      <m:oMath>
        <m:r>
          <m:rPr>
            <m:sty m:val="p"/>
          </m:rPr>
          <w:rPr>
            <w:rFonts w:ascii="Cambria Math" w:hAnsi="Cambria Math"/>
            <w:vertAlign w:val="superscript"/>
          </w:rPr>
          <w:sym w:font="Symbol" w:char="F0AC"/>
        </m:r>
        <m:acc>
          <m:accPr>
            <m:chr m:val="̃"/>
            <m:ctrlPr>
              <w:rPr>
                <w:rFonts w:ascii="Cambria Math" w:hAnsi="Cambria Math"/>
                <w:i/>
              </w:rPr>
            </m:ctrlPr>
          </m:accPr>
          <m:e>
            <m:r>
              <m:rPr>
                <m:sty m:val="p"/>
              </m:rPr>
              <w:rPr>
                <w:rFonts w:ascii="Cambria Math" w:hAnsi="Cambria Math"/>
              </w:rPr>
              <m:t>X</m:t>
            </m:r>
          </m:e>
        </m:acc>
        <m:r>
          <w:rPr>
            <w:rFonts w:ascii="Cambria Math" w:hAnsi="Cambria Math"/>
          </w:rPr>
          <m:t xml:space="preserve"> </m:t>
        </m:r>
      </m:oMath>
      <w:r w:rsidR="00495563" w:rsidRPr="002C7F4C">
        <w:rPr>
          <w:vertAlign w:val="superscript"/>
        </w:rPr>
        <w:t>1</w:t>
      </w:r>
      <w:r w:rsidR="00F40F78" w:rsidRPr="002C7F4C">
        <w:t>A H</w:t>
      </w:r>
      <w:r w:rsidR="00F40F78" w:rsidRPr="002C7F4C">
        <w:rPr>
          <w:vertAlign w:val="subscript"/>
        </w:rPr>
        <w:t>2</w:t>
      </w:r>
      <w:r w:rsidR="00F40F78" w:rsidRPr="002C7F4C">
        <w:t>O</w:t>
      </w:r>
      <w:r w:rsidR="00F40F78" w:rsidRPr="002C7F4C">
        <w:rPr>
          <w:vertAlign w:val="subscript"/>
        </w:rPr>
        <w:t>2</w:t>
      </w:r>
      <w:r w:rsidR="00CD1AB5" w:rsidRPr="002C7F4C">
        <w:t xml:space="preserve"> ionization</w:t>
      </w:r>
      <w:r w:rsidR="00355EBC" w:rsidRPr="002C7F4C">
        <w:t xml:space="preserve">, on its low energy side.  This </w:t>
      </w:r>
      <w:r w:rsidR="00495563" w:rsidRPr="002C7F4C">
        <w:t xml:space="preserve">structure </w:t>
      </w:r>
      <w:r w:rsidR="00355EBC" w:rsidRPr="002C7F4C">
        <w:t>is assigned with the help of harmonic Franck Condon factor calculations which use the</w:t>
      </w:r>
      <w:r w:rsidR="00495563" w:rsidRPr="002C7F4C">
        <w:t xml:space="preserve"> UCCSD(T)-F12a/VQZ-F12</w:t>
      </w:r>
      <w:r w:rsidR="00355EBC" w:rsidRPr="002C7F4C">
        <w:t xml:space="preserve"> computed adiabatic ionization energy (AIE), and </w:t>
      </w:r>
      <w:r w:rsidR="00495563" w:rsidRPr="002C7F4C">
        <w:t xml:space="preserve">UCCSD(T)-F12a/VQZ-F12 </w:t>
      </w:r>
      <w:r w:rsidR="00355EBC" w:rsidRPr="002C7F4C">
        <w:t>computed equilibrium geometric parameters and harmonic vibrational frequencies</w:t>
      </w:r>
      <w:r w:rsidR="00CD1AB5" w:rsidRPr="002C7F4C">
        <w:t xml:space="preserve"> for the </w:t>
      </w:r>
      <w:r w:rsidR="00C11071" w:rsidRPr="002C7F4C">
        <w:t>H</w:t>
      </w:r>
      <w:r w:rsidR="00C11071" w:rsidRPr="002C7F4C">
        <w:rPr>
          <w:vertAlign w:val="subscript"/>
        </w:rPr>
        <w:t>2</w:t>
      </w:r>
      <w:r w:rsidR="00C11071" w:rsidRPr="002C7F4C">
        <w:t>O</w:t>
      </w:r>
      <w:r w:rsidR="00C11071" w:rsidRPr="002C7F4C">
        <w:rPr>
          <w:vertAlign w:val="subscript"/>
        </w:rPr>
        <w:t>2</w:t>
      </w:r>
      <w:r w:rsidR="00CD1AB5" w:rsidRPr="002C7F4C">
        <w:t xml:space="preserve"> </w:t>
      </w:r>
      <w:r w:rsidR="00355EBC" w:rsidRPr="002C7F4C">
        <w:t xml:space="preserve"> </w:t>
      </w:r>
      <m:oMath>
        <m:acc>
          <m:accPr>
            <m:chr m:val="̃"/>
            <m:ctrlPr>
              <w:rPr>
                <w:rFonts w:ascii="Cambria Math" w:hAnsi="Cambria Math"/>
                <w:i/>
              </w:rPr>
            </m:ctrlPr>
          </m:accPr>
          <m:e>
            <m:r>
              <m:rPr>
                <m:sty m:val="p"/>
              </m:rPr>
              <w:rPr>
                <w:rFonts w:ascii="Cambria Math" w:hAnsi="Cambria Math"/>
              </w:rPr>
              <m:t>X</m:t>
            </m:r>
          </m:e>
        </m:acc>
      </m:oMath>
      <w:r w:rsidR="00355EBC" w:rsidRPr="002C7F4C">
        <w:rPr>
          <w:vertAlign w:val="superscript"/>
        </w:rPr>
        <w:t>1</w:t>
      </w:r>
      <w:r w:rsidR="00CD1AB5" w:rsidRPr="002C7F4C">
        <w:t xml:space="preserve">A state </w:t>
      </w:r>
      <w:r w:rsidR="00355EBC" w:rsidRPr="002C7F4C">
        <w:t>and the</w:t>
      </w:r>
      <w:r w:rsidR="00CD1AB5" w:rsidRPr="002C7F4C">
        <w:t xml:space="preserve"> </w:t>
      </w:r>
      <w:r w:rsidR="00C11071" w:rsidRPr="002C7F4C">
        <w:t>H</w:t>
      </w:r>
      <w:r w:rsidR="00C11071" w:rsidRPr="002C7F4C">
        <w:rPr>
          <w:vertAlign w:val="subscript"/>
        </w:rPr>
        <w:t>2</w:t>
      </w:r>
      <w:r w:rsidR="00C11071" w:rsidRPr="002C7F4C">
        <w:t>O</w:t>
      </w:r>
      <w:r w:rsidR="00C11071" w:rsidRPr="002C7F4C">
        <w:rPr>
          <w:vertAlign w:val="subscript"/>
        </w:rPr>
        <w:t>2</w:t>
      </w:r>
      <w:r w:rsidR="00CD1AB5" w:rsidRPr="002C7F4C">
        <w:rPr>
          <w:vertAlign w:val="superscript"/>
        </w:rPr>
        <w:t>+</w:t>
      </w:r>
      <w:r w:rsidR="00CD1AB5" w:rsidRPr="002C7F4C">
        <w:t xml:space="preserve"> </w:t>
      </w:r>
      <w:r w:rsidR="00355EBC" w:rsidRPr="002C7F4C">
        <w:t xml:space="preserve"> </w:t>
      </w:r>
      <m:oMath>
        <m:acc>
          <m:accPr>
            <m:chr m:val="̃"/>
            <m:ctrlPr>
              <w:rPr>
                <w:rFonts w:ascii="Cambria Math" w:hAnsi="Cambria Math"/>
                <w:i/>
              </w:rPr>
            </m:ctrlPr>
          </m:accPr>
          <m:e>
            <m:r>
              <m:rPr>
                <m:sty m:val="p"/>
              </m:rPr>
              <w:rPr>
                <w:rFonts w:ascii="Cambria Math" w:hAnsi="Cambria Math"/>
              </w:rPr>
              <m:t>X</m:t>
            </m:r>
          </m:e>
        </m:acc>
      </m:oMath>
      <w:r w:rsidR="00355EBC" w:rsidRPr="002C7F4C">
        <w:rPr>
          <w:vertAlign w:val="superscript"/>
        </w:rPr>
        <w:t>2</w:t>
      </w:r>
      <w:r w:rsidR="00355EBC" w:rsidRPr="002C7F4C">
        <w:t>B</w:t>
      </w:r>
      <w:r w:rsidR="00355EBC" w:rsidRPr="002C7F4C">
        <w:rPr>
          <w:vertAlign w:val="subscript"/>
        </w:rPr>
        <w:t>g</w:t>
      </w:r>
      <w:r w:rsidR="00CD1AB5" w:rsidRPr="002C7F4C">
        <w:t xml:space="preserve"> state</w:t>
      </w:r>
      <w:r w:rsidR="00355EBC" w:rsidRPr="002C7F4C">
        <w:t>.</w:t>
      </w:r>
      <w:r w:rsidRPr="002C7F4C">
        <w:t xml:space="preserve"> These calculations show that the m</w:t>
      </w:r>
      <w:r w:rsidR="001C30BD" w:rsidRPr="002C7F4C">
        <w:t>ain vi</w:t>
      </w:r>
      <w:r w:rsidRPr="002C7F4C">
        <w:t>brational structure on the leading</w:t>
      </w:r>
      <w:r w:rsidR="000A63E4" w:rsidRPr="002C7F4C">
        <w:t xml:space="preserve"> edge of the first TPE</w:t>
      </w:r>
      <w:r w:rsidRPr="002C7F4C">
        <w:t xml:space="preserve"> ban</w:t>
      </w:r>
      <w:r w:rsidR="001C30BD" w:rsidRPr="002C7F4C">
        <w:t>d is in the</w:t>
      </w:r>
      <w:r w:rsidRPr="002C7F4C">
        <w:t xml:space="preserve"> O-O stre</w:t>
      </w:r>
      <w:r w:rsidR="001C30BD" w:rsidRPr="002C7F4C">
        <w:t>tching mode (</w:t>
      </w:r>
      <w:r w:rsidRPr="002C7F4C">
        <w:sym w:font="Symbol" w:char="F077"/>
      </w:r>
      <w:r w:rsidR="001C30BD" w:rsidRPr="002C7F4C">
        <w:rPr>
          <w:vertAlign w:val="subscript"/>
        </w:rPr>
        <w:t>3</w:t>
      </w:r>
      <w:r w:rsidR="001C30BD" w:rsidRPr="002C7F4C">
        <w:t>) and the HOOH deformat</w:t>
      </w:r>
      <w:r w:rsidRPr="002C7F4C">
        <w:t xml:space="preserve">ion mode </w:t>
      </w:r>
      <w:r w:rsidR="001C30BD" w:rsidRPr="002C7F4C">
        <w:t>(</w:t>
      </w:r>
      <w:r w:rsidRPr="002C7F4C">
        <w:sym w:font="Symbol" w:char="F077"/>
      </w:r>
      <w:r w:rsidR="001C30BD" w:rsidRPr="002C7F4C">
        <w:rPr>
          <w:vertAlign w:val="subscript"/>
        </w:rPr>
        <w:t>4</w:t>
      </w:r>
      <w:r w:rsidR="001C30BD" w:rsidRPr="002C7F4C">
        <w:t xml:space="preserve">), and </w:t>
      </w:r>
      <w:r w:rsidRPr="002C7F4C">
        <w:t>comparison of the simulated spectrum to the experi</w:t>
      </w:r>
      <w:r w:rsidR="001C30BD" w:rsidRPr="002C7F4C">
        <w:t>m</w:t>
      </w:r>
      <w:r w:rsidRPr="002C7F4C">
        <w:t>e</w:t>
      </w:r>
      <w:r w:rsidR="001C30BD" w:rsidRPr="002C7F4C">
        <w:t>ntal spectrum gives the first AIE  of H</w:t>
      </w:r>
      <w:r w:rsidR="001C30BD" w:rsidRPr="002C7F4C">
        <w:rPr>
          <w:vertAlign w:val="subscript"/>
        </w:rPr>
        <w:t>2</w:t>
      </w:r>
      <w:r w:rsidR="001C30BD" w:rsidRPr="002C7F4C">
        <w:t>O</w:t>
      </w:r>
      <w:r w:rsidR="001C30BD" w:rsidRPr="002C7F4C">
        <w:rPr>
          <w:vertAlign w:val="subscript"/>
        </w:rPr>
        <w:t>2</w:t>
      </w:r>
      <w:r w:rsidRPr="002C7F4C">
        <w:t xml:space="preserve"> as (10.685 </w:t>
      </w:r>
      <w:r w:rsidRPr="002C7F4C">
        <w:sym w:font="Symbol" w:char="F0B1"/>
      </w:r>
      <w:r w:rsidR="00CD1AB5" w:rsidRPr="002C7F4C">
        <w:t xml:space="preserve"> </w:t>
      </w:r>
      <w:r w:rsidRPr="002C7F4C">
        <w:t>0.005</w:t>
      </w:r>
      <w:r w:rsidR="001C30BD" w:rsidRPr="002C7F4C">
        <w:t>)</w:t>
      </w:r>
      <w:r w:rsidRPr="002C7F4C">
        <w:t xml:space="preserve"> </w:t>
      </w:r>
      <w:r w:rsidR="001C30BD" w:rsidRPr="002C7F4C">
        <w:t xml:space="preserve">eV and </w:t>
      </w:r>
      <w:r w:rsidRPr="002C7F4C">
        <w:sym w:font="Symbol" w:char="F077"/>
      </w:r>
      <w:r w:rsidR="001C30BD" w:rsidRPr="002C7F4C">
        <w:rPr>
          <w:vertAlign w:val="subscript"/>
        </w:rPr>
        <w:t>4</w:t>
      </w:r>
      <w:r w:rsidR="001C30BD" w:rsidRPr="002C7F4C">
        <w:t xml:space="preserve"> = </w:t>
      </w:r>
      <w:r w:rsidRPr="002C7F4C">
        <w:t>(</w:t>
      </w:r>
      <w:r w:rsidR="001C30BD" w:rsidRPr="002C7F4C">
        <w:t xml:space="preserve">850  </w:t>
      </w:r>
      <w:r w:rsidRPr="002C7F4C">
        <w:sym w:font="Symbol" w:char="F0B1"/>
      </w:r>
      <w:r w:rsidR="001C30BD" w:rsidRPr="002C7F4C">
        <w:t xml:space="preserve"> 30</w:t>
      </w:r>
      <w:r w:rsidRPr="002C7F4C">
        <w:t>)</w:t>
      </w:r>
      <w:r w:rsidR="001C30BD" w:rsidRPr="002C7F4C">
        <w:t xml:space="preserve"> and </w:t>
      </w:r>
      <w:r w:rsidRPr="002C7F4C">
        <w:sym w:font="Symbol" w:char="F077"/>
      </w:r>
      <w:r w:rsidR="001C30BD" w:rsidRPr="002C7F4C">
        <w:rPr>
          <w:vertAlign w:val="subscript"/>
        </w:rPr>
        <w:t>3</w:t>
      </w:r>
      <w:r w:rsidR="001C30BD" w:rsidRPr="002C7F4C">
        <w:t xml:space="preserve"> =</w:t>
      </w:r>
      <w:r w:rsidRPr="002C7F4C">
        <w:t xml:space="preserve">(1340 </w:t>
      </w:r>
      <w:r w:rsidRPr="002C7F4C">
        <w:sym w:font="Symbol" w:char="F0B1"/>
      </w:r>
      <w:r w:rsidR="001C30BD" w:rsidRPr="002C7F4C">
        <w:t>30</w:t>
      </w:r>
      <w:r w:rsidRPr="002C7F4C">
        <w:t>)</w:t>
      </w:r>
      <w:r w:rsidR="001C30BD" w:rsidRPr="002C7F4C">
        <w:t xml:space="preserve"> cm</w:t>
      </w:r>
      <w:r w:rsidR="001C30BD" w:rsidRPr="002C7F4C">
        <w:rPr>
          <w:vertAlign w:val="superscript"/>
        </w:rPr>
        <w:t>-1</w:t>
      </w:r>
      <w:r w:rsidRPr="002C7F4C">
        <w:t xml:space="preserve"> in </w:t>
      </w:r>
      <w:r w:rsidR="001C30BD" w:rsidRPr="002C7F4C">
        <w:t xml:space="preserve"> the </w:t>
      </w:r>
      <m:oMath>
        <m:acc>
          <m:accPr>
            <m:chr m:val="̃"/>
            <m:ctrlPr>
              <w:rPr>
                <w:rFonts w:ascii="Cambria Math" w:hAnsi="Cambria Math"/>
                <w:i/>
              </w:rPr>
            </m:ctrlPr>
          </m:accPr>
          <m:e>
            <m:r>
              <m:rPr>
                <m:sty m:val="p"/>
              </m:rPr>
              <w:rPr>
                <w:rFonts w:ascii="Cambria Math" w:hAnsi="Cambria Math"/>
              </w:rPr>
              <m:t>X</m:t>
            </m:r>
          </m:e>
        </m:acc>
      </m:oMath>
      <w:r w:rsidR="001C30BD" w:rsidRPr="002C7F4C">
        <w:rPr>
          <w:vertAlign w:val="superscript"/>
        </w:rPr>
        <w:t>2</w:t>
      </w:r>
      <w:r w:rsidR="001C30BD" w:rsidRPr="002C7F4C">
        <w:t>B</w:t>
      </w:r>
      <w:r w:rsidR="001C30BD" w:rsidRPr="002C7F4C">
        <w:rPr>
          <w:vertAlign w:val="subscript"/>
        </w:rPr>
        <w:t>g</w:t>
      </w:r>
      <w:r w:rsidR="001C30BD" w:rsidRPr="002C7F4C">
        <w:t xml:space="preserve"> state of </w:t>
      </w:r>
      <w:r w:rsidR="00D675DE" w:rsidRPr="002C7F4C">
        <w:t>H</w:t>
      </w:r>
      <w:r w:rsidR="00D675DE" w:rsidRPr="002C7F4C">
        <w:rPr>
          <w:vertAlign w:val="subscript"/>
        </w:rPr>
        <w:t>2</w:t>
      </w:r>
      <w:r w:rsidR="00D675DE" w:rsidRPr="002C7F4C">
        <w:t>O</w:t>
      </w:r>
      <w:r w:rsidR="00D675DE" w:rsidRPr="002C7F4C">
        <w:rPr>
          <w:vertAlign w:val="subscript"/>
        </w:rPr>
        <w:t>2</w:t>
      </w:r>
      <w:r w:rsidR="001C30BD" w:rsidRPr="002C7F4C">
        <w:rPr>
          <w:vertAlign w:val="superscript"/>
        </w:rPr>
        <w:t>+</w:t>
      </w:r>
      <w:r w:rsidR="001C30BD" w:rsidRPr="002C7F4C">
        <w:t xml:space="preserve">. </w:t>
      </w:r>
    </w:p>
    <w:p w:rsidR="001C30BD" w:rsidRDefault="00FD01C3" w:rsidP="00A8411E">
      <w:pPr>
        <w:spacing w:line="360" w:lineRule="auto"/>
      </w:pPr>
      <w:r w:rsidRPr="002C7F4C">
        <w:tab/>
      </w:r>
      <w:r w:rsidRPr="002C7F4C">
        <w:tab/>
      </w:r>
      <w:r w:rsidR="001C30BD" w:rsidRPr="002C7F4C">
        <w:t>Contributions from ionization of vibrationally excited levels in the torsion mode have been identified in the TPE spectrum of the first band and the</w:t>
      </w:r>
      <w:r w:rsidRPr="002C7F4C">
        <w:t xml:space="preserve"> </w:t>
      </w:r>
      <w:r w:rsidR="001C30BD" w:rsidRPr="002C7F4C">
        <w:t>need for a vibrationa</w:t>
      </w:r>
      <w:r w:rsidR="007B5472" w:rsidRPr="002C7F4C">
        <w:t>lly resolved TPE spectrum from vibrationally cooled molecules</w:t>
      </w:r>
      <w:r w:rsidR="00CD1AB5" w:rsidRPr="002C7F4C">
        <w:t xml:space="preserve">, as well as higher level Franck-Condon factors than performed in this work,  </w:t>
      </w:r>
      <w:r w:rsidR="001C30BD" w:rsidRPr="002C7F4C">
        <w:t>is e</w:t>
      </w:r>
      <w:r w:rsidRPr="002C7F4C">
        <w:t>mphasized</w:t>
      </w:r>
      <w:r w:rsidR="00F37663" w:rsidRPr="002C7F4C">
        <w:t>.</w:t>
      </w:r>
    </w:p>
    <w:p w:rsidR="00355EBC" w:rsidRPr="00355EBC" w:rsidRDefault="00355EBC" w:rsidP="00355EBC"/>
    <w:p w:rsidR="001F3742" w:rsidRPr="00355EBC" w:rsidRDefault="001F3742" w:rsidP="00F2135C"/>
    <w:p w:rsidR="001F3742" w:rsidRPr="00355EBC" w:rsidRDefault="001F3742" w:rsidP="00F2135C"/>
    <w:p w:rsidR="001F3742" w:rsidRDefault="001F3742" w:rsidP="00F2135C"/>
    <w:p w:rsidR="001F3742" w:rsidRDefault="001F3742" w:rsidP="00F2135C"/>
    <w:p w:rsidR="001F3742" w:rsidRDefault="001F3742" w:rsidP="00F2135C"/>
    <w:p w:rsidR="001F3742" w:rsidRDefault="001F3742" w:rsidP="00F2135C"/>
    <w:p w:rsidR="001F3742" w:rsidRDefault="001F3742" w:rsidP="00F2135C"/>
    <w:p w:rsidR="001F3742" w:rsidRDefault="001F3742" w:rsidP="00F2135C"/>
    <w:p w:rsidR="001F3742" w:rsidRDefault="001F3742" w:rsidP="00F2135C"/>
    <w:p w:rsidR="001F3742" w:rsidRDefault="001F3742" w:rsidP="00F2135C"/>
    <w:p w:rsidR="001F3742" w:rsidRDefault="001F3742" w:rsidP="00F2135C"/>
    <w:p w:rsidR="001F3742" w:rsidRDefault="001F3742" w:rsidP="00F2135C"/>
    <w:p w:rsidR="001F3742" w:rsidRDefault="001F3742" w:rsidP="00F2135C"/>
    <w:p w:rsidR="0045749C" w:rsidRDefault="0045749C">
      <w:pPr>
        <w:tabs>
          <w:tab w:val="clear" w:pos="284"/>
          <w:tab w:val="clear" w:pos="567"/>
          <w:tab w:val="clear" w:pos="851"/>
        </w:tabs>
        <w:spacing w:after="200" w:line="276" w:lineRule="auto"/>
        <w:jc w:val="left"/>
        <w:rPr>
          <w:b/>
          <w:bCs/>
          <w:sz w:val="28"/>
          <w:szCs w:val="28"/>
        </w:rPr>
      </w:pPr>
      <w:r>
        <w:rPr>
          <w:b/>
          <w:bCs/>
          <w:sz w:val="28"/>
          <w:szCs w:val="28"/>
        </w:rPr>
        <w:br w:type="page"/>
      </w:r>
    </w:p>
    <w:p w:rsidR="001F3742" w:rsidRPr="002C7F4C" w:rsidRDefault="001F3742" w:rsidP="00485823">
      <w:pPr>
        <w:spacing w:line="360" w:lineRule="auto"/>
        <w:rPr>
          <w:b/>
          <w:bCs/>
          <w:sz w:val="28"/>
          <w:szCs w:val="28"/>
        </w:rPr>
      </w:pPr>
      <w:r w:rsidRPr="002C7F4C">
        <w:rPr>
          <w:b/>
          <w:bCs/>
          <w:sz w:val="28"/>
          <w:szCs w:val="28"/>
        </w:rPr>
        <w:lastRenderedPageBreak/>
        <w:t>Introduction</w:t>
      </w:r>
    </w:p>
    <w:p w:rsidR="00CE1004" w:rsidRPr="002C7F4C" w:rsidRDefault="001F3742" w:rsidP="00224AFD">
      <w:pPr>
        <w:spacing w:line="360" w:lineRule="auto"/>
      </w:pPr>
      <w:r w:rsidRPr="002C7F4C">
        <w:rPr>
          <w:b/>
          <w:bCs/>
        </w:rPr>
        <w:tab/>
      </w:r>
      <w:r w:rsidRPr="002C7F4C">
        <w:rPr>
          <w:b/>
          <w:bCs/>
        </w:rPr>
        <w:tab/>
      </w:r>
      <w:r w:rsidRPr="002C7F4C">
        <w:t>Hydrogen peroxide, H</w:t>
      </w:r>
      <w:r w:rsidRPr="002C7F4C">
        <w:rPr>
          <w:vertAlign w:val="subscript"/>
        </w:rPr>
        <w:t>2</w:t>
      </w:r>
      <w:r w:rsidRPr="002C7F4C">
        <w:t>O</w:t>
      </w:r>
      <w:r w:rsidRPr="002C7F4C">
        <w:rPr>
          <w:vertAlign w:val="subscript"/>
        </w:rPr>
        <w:t>2</w:t>
      </w:r>
      <w:r w:rsidR="00035786" w:rsidRPr="002C7F4C">
        <w:t xml:space="preserve">, plays </w:t>
      </w:r>
      <w:r w:rsidRPr="002C7F4C">
        <w:t xml:space="preserve"> important</w:t>
      </w:r>
      <w:r w:rsidR="00035786" w:rsidRPr="002C7F4C">
        <w:t xml:space="preserve"> roles</w:t>
      </w:r>
      <w:r w:rsidRPr="002C7F4C">
        <w:t xml:space="preserve"> in the earth’</w:t>
      </w:r>
      <w:r w:rsidR="006978BE" w:rsidRPr="002C7F4C">
        <w:t>s atmosphere (1</w:t>
      </w:r>
      <w:r w:rsidR="002E189A" w:rsidRPr="002C7F4C">
        <w:t>) and in combustion (</w:t>
      </w:r>
      <w:r w:rsidR="006978BE" w:rsidRPr="002C7F4C">
        <w:t>2,3</w:t>
      </w:r>
      <w:r w:rsidRPr="002C7F4C">
        <w:t>), as well as in oxidation reactions (</w:t>
      </w:r>
      <w:r w:rsidR="006978BE" w:rsidRPr="002C7F4C">
        <w:t>4</w:t>
      </w:r>
      <w:r w:rsidRPr="002C7F4C">
        <w:t>) and b</w:t>
      </w:r>
      <w:r w:rsidR="006978BE" w:rsidRPr="002C7F4C">
        <w:t>iological processes (5</w:t>
      </w:r>
      <w:r w:rsidRPr="002C7F4C">
        <w:t>). It has also proven to be a very interesting molecule for selective excitation studies of unimolecular decay dynamics</w:t>
      </w:r>
      <w:r w:rsidR="006978BE" w:rsidRPr="002C7F4C">
        <w:t xml:space="preserve"> (6-8)</w:t>
      </w:r>
      <w:r w:rsidRPr="002C7F4C">
        <w:t xml:space="preserve"> and it is one of the simplest molecules which displays </w:t>
      </w:r>
      <w:r w:rsidR="00042B47" w:rsidRPr="002C7F4C">
        <w:t xml:space="preserve">a </w:t>
      </w:r>
      <w:r w:rsidRPr="002C7F4C">
        <w:t>large-amplitude internal torsional vibration.</w:t>
      </w:r>
      <w:r w:rsidR="00681792" w:rsidRPr="002C7F4C">
        <w:t xml:space="preserve"> It is considered an important prototypical molecule as the simplest chiral molecule (9-11)</w:t>
      </w:r>
      <w:r w:rsidR="00CE38CB" w:rsidRPr="002C7F4C">
        <w:t>,</w:t>
      </w:r>
      <w:r w:rsidR="00681792" w:rsidRPr="002C7F4C">
        <w:t xml:space="preserve"> exhibiting “transient” chirality due to the rapid tunnelling through the double well torsional barrier in the ground</w:t>
      </w:r>
      <w:r w:rsidR="00C21086" w:rsidRPr="002C7F4C">
        <w:t xml:space="preserve"> state</w:t>
      </w:r>
      <w:r w:rsidR="00681792" w:rsidRPr="002C7F4C">
        <w:t>, which allows a rapid</w:t>
      </w:r>
      <w:r w:rsidR="00C21086" w:rsidRPr="002C7F4C">
        <w:t xml:space="preserve"> </w:t>
      </w:r>
      <w:r w:rsidR="00681792" w:rsidRPr="002C7F4C">
        <w:t>racemization between the two enantiomeric forms (g</w:t>
      </w:r>
      <w:r w:rsidR="00681792" w:rsidRPr="002C7F4C">
        <w:rPr>
          <w:vertAlign w:val="superscript"/>
        </w:rPr>
        <w:sym w:font="Symbol" w:char="F0B1"/>
      </w:r>
      <w:r w:rsidR="00681792" w:rsidRPr="002C7F4C">
        <w:t>).</w:t>
      </w:r>
    </w:p>
    <w:p w:rsidR="001F3742" w:rsidRPr="002C7F4C" w:rsidRDefault="00681792" w:rsidP="00485823">
      <w:pPr>
        <w:spacing w:line="360" w:lineRule="auto"/>
      </w:pPr>
      <w:r w:rsidRPr="002C7F4C">
        <w:t>H</w:t>
      </w:r>
      <w:r w:rsidRPr="002C7F4C">
        <w:rPr>
          <w:vertAlign w:val="subscript"/>
        </w:rPr>
        <w:t>2</w:t>
      </w:r>
      <w:r w:rsidRPr="002C7F4C">
        <w:t>O</w:t>
      </w:r>
      <w:r w:rsidRPr="002C7F4C">
        <w:rPr>
          <w:vertAlign w:val="subscript"/>
        </w:rPr>
        <w:t>2</w:t>
      </w:r>
      <w:r w:rsidR="001F3742" w:rsidRPr="002C7F4C">
        <w:t xml:space="preserve"> is formed in the troposphere and stratosphere , via the reaction</w:t>
      </w:r>
      <w:r w:rsidR="00CE1004" w:rsidRPr="002C7F4C">
        <w:t>:</w:t>
      </w:r>
    </w:p>
    <w:p w:rsidR="001F3742" w:rsidRPr="002C7F4C" w:rsidRDefault="001F3742" w:rsidP="00485823">
      <w:pPr>
        <w:spacing w:line="360" w:lineRule="auto"/>
      </w:pPr>
      <w:r w:rsidRPr="002C7F4C">
        <w:tab/>
      </w:r>
      <w:r w:rsidRPr="002C7F4C">
        <w:tab/>
      </w:r>
      <w:r w:rsidRPr="002C7F4C">
        <w:tab/>
      </w:r>
      <w:r w:rsidRPr="002C7F4C">
        <w:tab/>
      </w:r>
      <w:r w:rsidRPr="002C7F4C">
        <w:tab/>
        <w:t>HO</w:t>
      </w:r>
      <w:r w:rsidRPr="002C7F4C">
        <w:rPr>
          <w:vertAlign w:val="subscript"/>
        </w:rPr>
        <w:t>2</w:t>
      </w:r>
      <w:r w:rsidRPr="002C7F4C">
        <w:t xml:space="preserve"> + HO</w:t>
      </w:r>
      <w:r w:rsidRPr="002C7F4C">
        <w:rPr>
          <w:vertAlign w:val="subscript"/>
        </w:rPr>
        <w:t>2</w:t>
      </w:r>
      <w:r w:rsidRPr="002C7F4C">
        <w:t xml:space="preserve"> + M </w:t>
      </w:r>
      <w:r w:rsidRPr="002C7F4C">
        <w:sym w:font="Symbol" w:char="F0AE"/>
      </w:r>
      <w:r w:rsidRPr="002C7F4C">
        <w:t xml:space="preserve">   H</w:t>
      </w:r>
      <w:r w:rsidRPr="002C7F4C">
        <w:rPr>
          <w:vertAlign w:val="subscript"/>
        </w:rPr>
        <w:t>2</w:t>
      </w:r>
      <w:r w:rsidRPr="002C7F4C">
        <w:t>O</w:t>
      </w:r>
      <w:r w:rsidRPr="002C7F4C">
        <w:rPr>
          <w:vertAlign w:val="subscript"/>
        </w:rPr>
        <w:t>2</w:t>
      </w:r>
      <w:r w:rsidRPr="002C7F4C">
        <w:t xml:space="preserve"> + </w:t>
      </w:r>
      <w:r w:rsidR="00CC1EC2" w:rsidRPr="002C7F4C">
        <w:t>O</w:t>
      </w:r>
      <w:r w:rsidR="00CC1EC2" w:rsidRPr="002C7F4C">
        <w:rPr>
          <w:vertAlign w:val="subscript"/>
        </w:rPr>
        <w:t>2</w:t>
      </w:r>
      <w:r w:rsidR="00CC1EC2" w:rsidRPr="002C7F4C">
        <w:t xml:space="preserve"> + </w:t>
      </w:r>
      <w:r w:rsidRPr="002C7F4C">
        <w:t xml:space="preserve">M         </w:t>
      </w:r>
      <w:r w:rsidR="00CE1004" w:rsidRPr="002C7F4C">
        <w:tab/>
      </w:r>
      <w:r w:rsidR="00CE1004" w:rsidRPr="002C7F4C">
        <w:tab/>
      </w:r>
      <w:r w:rsidRPr="002C7F4C">
        <w:t>(1)</w:t>
      </w:r>
    </w:p>
    <w:p w:rsidR="001F3742" w:rsidRPr="002C7F4C" w:rsidRDefault="00035786" w:rsidP="00485823">
      <w:pPr>
        <w:spacing w:line="360" w:lineRule="auto"/>
      </w:pPr>
      <w:r w:rsidRPr="002C7F4C">
        <w:t xml:space="preserve">which is also important </w:t>
      </w:r>
      <w:r w:rsidR="001F3742" w:rsidRPr="002C7F4C">
        <w:t>in determining  the third explosion limit in hydrogen/oxygen com</w:t>
      </w:r>
      <w:r w:rsidR="001904CA" w:rsidRPr="002C7F4C">
        <w:t>b</w:t>
      </w:r>
      <w:r w:rsidR="00CF3BA9" w:rsidRPr="002C7F4C">
        <w:t xml:space="preserve">ustion </w:t>
      </w:r>
      <w:r w:rsidR="00E721A9" w:rsidRPr="002C7F4C">
        <w:t>(12</w:t>
      </w:r>
      <w:r w:rsidR="001F3742" w:rsidRPr="002C7F4C">
        <w:t>). The rate of this reaction depends on the overall pre</w:t>
      </w:r>
      <w:r w:rsidR="001904CA" w:rsidRPr="002C7F4C">
        <w:t>ssure and water concentr</w:t>
      </w:r>
      <w:r w:rsidR="002D5AB0" w:rsidRPr="002C7F4C">
        <w:t>ation. H</w:t>
      </w:r>
      <w:r w:rsidR="002D5AB0" w:rsidRPr="002C7F4C">
        <w:rPr>
          <w:vertAlign w:val="subscript"/>
        </w:rPr>
        <w:t>2</w:t>
      </w:r>
      <w:r w:rsidR="002D5AB0" w:rsidRPr="002C7F4C">
        <w:t>O</w:t>
      </w:r>
      <w:r w:rsidR="002D5AB0" w:rsidRPr="002C7F4C">
        <w:rPr>
          <w:vertAlign w:val="subscript"/>
        </w:rPr>
        <w:t>2</w:t>
      </w:r>
      <w:r w:rsidR="002D5AB0" w:rsidRPr="002C7F4C">
        <w:t xml:space="preserve"> is solubl</w:t>
      </w:r>
      <w:r w:rsidR="001F3742" w:rsidRPr="002C7F4C">
        <w:t>e in clo</w:t>
      </w:r>
      <w:r w:rsidR="001904CA" w:rsidRPr="002C7F4C">
        <w:t>u</w:t>
      </w:r>
      <w:r w:rsidR="001F3742" w:rsidRPr="002C7F4C">
        <w:t xml:space="preserve">d droplets and can be removed from the atmosphere </w:t>
      </w:r>
      <w:r w:rsidR="00591A20" w:rsidRPr="002C7F4C">
        <w:t xml:space="preserve">by </w:t>
      </w:r>
      <w:r w:rsidR="001F3742" w:rsidRPr="002C7F4C">
        <w:t>rain. It can also be  removed b</w:t>
      </w:r>
      <w:r w:rsidR="002D5AB0" w:rsidRPr="002C7F4C">
        <w:t>y reaction with OH and photolys</w:t>
      </w:r>
      <w:r w:rsidR="00CE1004" w:rsidRPr="002C7F4C">
        <w:t>is:</w:t>
      </w:r>
    </w:p>
    <w:p w:rsidR="001F3742" w:rsidRPr="002C7F4C" w:rsidRDefault="001F3742" w:rsidP="00485823">
      <w:pPr>
        <w:spacing w:line="360" w:lineRule="auto"/>
        <w:rPr>
          <w:lang w:val="pt-PT"/>
        </w:rPr>
      </w:pPr>
      <w:r w:rsidRPr="002C7F4C">
        <w:rPr>
          <w:lang w:val="en-GB"/>
        </w:rPr>
        <w:t xml:space="preserve"> </w:t>
      </w:r>
      <w:r w:rsidRPr="002C7F4C">
        <w:rPr>
          <w:lang w:val="en-GB"/>
        </w:rPr>
        <w:tab/>
      </w:r>
      <w:r w:rsidRPr="002C7F4C">
        <w:rPr>
          <w:lang w:val="en-GB"/>
        </w:rPr>
        <w:tab/>
      </w:r>
      <w:r w:rsidRPr="002C7F4C">
        <w:rPr>
          <w:lang w:val="en-GB"/>
        </w:rPr>
        <w:tab/>
      </w:r>
      <w:r w:rsidRPr="002C7F4C">
        <w:rPr>
          <w:lang w:val="en-GB"/>
        </w:rPr>
        <w:tab/>
      </w:r>
      <w:r w:rsidRPr="002C7F4C">
        <w:rPr>
          <w:lang w:val="en-GB"/>
        </w:rPr>
        <w:tab/>
      </w:r>
      <w:r w:rsidRPr="002C7F4C">
        <w:rPr>
          <w:lang w:val="pt-PT"/>
        </w:rPr>
        <w:t>OH</w:t>
      </w:r>
      <w:r w:rsidR="002D5AB0" w:rsidRPr="002C7F4C">
        <w:rPr>
          <w:lang w:val="pt-PT"/>
        </w:rPr>
        <w:t xml:space="preserve">  </w:t>
      </w:r>
      <w:r w:rsidRPr="002C7F4C">
        <w:rPr>
          <w:lang w:val="pt-PT"/>
        </w:rPr>
        <w:t xml:space="preserve"> +</w:t>
      </w:r>
      <w:r w:rsidR="002D5AB0" w:rsidRPr="002C7F4C">
        <w:rPr>
          <w:lang w:val="pt-PT"/>
        </w:rPr>
        <w:t xml:space="preserve"> </w:t>
      </w:r>
      <w:r w:rsidRPr="002C7F4C">
        <w:rPr>
          <w:lang w:val="pt-PT"/>
        </w:rPr>
        <w:t xml:space="preserve"> H</w:t>
      </w:r>
      <w:r w:rsidRPr="002C7F4C">
        <w:rPr>
          <w:vertAlign w:val="subscript"/>
          <w:lang w:val="pt-PT"/>
        </w:rPr>
        <w:t>2</w:t>
      </w:r>
      <w:r w:rsidRPr="002C7F4C">
        <w:rPr>
          <w:lang w:val="pt-PT"/>
        </w:rPr>
        <w:t>O</w:t>
      </w:r>
      <w:r w:rsidRPr="002C7F4C">
        <w:rPr>
          <w:vertAlign w:val="subscript"/>
          <w:lang w:val="pt-PT"/>
        </w:rPr>
        <w:t xml:space="preserve">2 </w:t>
      </w:r>
      <w:r w:rsidRPr="002C7F4C">
        <w:rPr>
          <w:lang w:val="pt-PT"/>
        </w:rPr>
        <w:t xml:space="preserve">  </w:t>
      </w:r>
      <w:r w:rsidRPr="002C7F4C">
        <w:rPr>
          <w:lang w:val="pt-PT"/>
        </w:rPr>
        <w:sym w:font="Symbol" w:char="F0AE"/>
      </w:r>
      <w:r w:rsidRPr="002C7F4C">
        <w:rPr>
          <w:lang w:val="pt-PT"/>
        </w:rPr>
        <w:t xml:space="preserve"> H</w:t>
      </w:r>
      <w:r w:rsidRPr="002C7F4C">
        <w:rPr>
          <w:vertAlign w:val="subscript"/>
          <w:lang w:val="pt-PT"/>
        </w:rPr>
        <w:t>2</w:t>
      </w:r>
      <w:r w:rsidRPr="002C7F4C">
        <w:rPr>
          <w:lang w:val="pt-PT"/>
        </w:rPr>
        <w:t>O + H</w:t>
      </w:r>
      <w:r w:rsidR="00CC1EC2" w:rsidRPr="002C7F4C">
        <w:rPr>
          <w:lang w:val="pt-PT"/>
        </w:rPr>
        <w:t>O</w:t>
      </w:r>
      <w:r w:rsidR="00CC1EC2" w:rsidRPr="002C7F4C">
        <w:rPr>
          <w:vertAlign w:val="subscript"/>
          <w:lang w:val="pt-PT"/>
        </w:rPr>
        <w:t>2</w:t>
      </w:r>
      <w:r w:rsidRPr="002C7F4C">
        <w:rPr>
          <w:vertAlign w:val="subscript"/>
          <w:lang w:val="pt-PT"/>
        </w:rPr>
        <w:t xml:space="preserve"> </w:t>
      </w:r>
      <w:r w:rsidRPr="002C7F4C">
        <w:rPr>
          <w:lang w:val="pt-PT"/>
        </w:rPr>
        <w:t xml:space="preserve">           </w:t>
      </w:r>
      <w:r w:rsidR="00CE1004" w:rsidRPr="002C7F4C">
        <w:rPr>
          <w:lang w:val="pt-PT"/>
        </w:rPr>
        <w:t xml:space="preserve">    </w:t>
      </w:r>
      <w:r w:rsidR="00CE1004" w:rsidRPr="002C7F4C">
        <w:rPr>
          <w:lang w:val="pt-PT"/>
        </w:rPr>
        <w:tab/>
      </w:r>
      <w:r w:rsidR="00CE1004" w:rsidRPr="002C7F4C">
        <w:rPr>
          <w:lang w:val="pt-PT"/>
        </w:rPr>
        <w:tab/>
      </w:r>
      <w:r w:rsidRPr="002C7F4C">
        <w:rPr>
          <w:lang w:val="pt-PT"/>
        </w:rPr>
        <w:t>(2)</w:t>
      </w:r>
    </w:p>
    <w:p w:rsidR="001F3742" w:rsidRPr="002C7F4C" w:rsidRDefault="001F3742" w:rsidP="00485823">
      <w:pPr>
        <w:spacing w:line="360" w:lineRule="auto"/>
        <w:rPr>
          <w:lang w:val="pt-PT"/>
        </w:rPr>
      </w:pPr>
      <w:r w:rsidRPr="002C7F4C">
        <w:rPr>
          <w:lang w:val="pt-PT"/>
        </w:rPr>
        <w:tab/>
      </w:r>
      <w:r w:rsidRPr="002C7F4C">
        <w:rPr>
          <w:lang w:val="pt-PT"/>
        </w:rPr>
        <w:tab/>
      </w:r>
      <w:r w:rsidRPr="002C7F4C">
        <w:rPr>
          <w:lang w:val="pt-PT"/>
        </w:rPr>
        <w:tab/>
      </w:r>
      <w:r w:rsidRPr="002C7F4C">
        <w:rPr>
          <w:lang w:val="pt-PT"/>
        </w:rPr>
        <w:tab/>
      </w:r>
      <w:r w:rsidRPr="002C7F4C">
        <w:rPr>
          <w:lang w:val="pt-PT"/>
        </w:rPr>
        <w:tab/>
        <w:t>H</w:t>
      </w:r>
      <w:r w:rsidRPr="002C7F4C">
        <w:rPr>
          <w:vertAlign w:val="subscript"/>
          <w:lang w:val="pt-PT"/>
        </w:rPr>
        <w:t>2</w:t>
      </w:r>
      <w:r w:rsidRPr="002C7F4C">
        <w:rPr>
          <w:lang w:val="pt-PT"/>
        </w:rPr>
        <w:t>O</w:t>
      </w:r>
      <w:r w:rsidRPr="002C7F4C">
        <w:rPr>
          <w:vertAlign w:val="subscript"/>
          <w:lang w:val="pt-PT"/>
        </w:rPr>
        <w:t xml:space="preserve">2 </w:t>
      </w:r>
      <w:r w:rsidR="002D5AB0" w:rsidRPr="002C7F4C">
        <w:rPr>
          <w:vertAlign w:val="subscript"/>
          <w:lang w:val="pt-PT"/>
        </w:rPr>
        <w:t xml:space="preserve">   </w:t>
      </w:r>
      <w:r w:rsidRPr="002C7F4C">
        <w:rPr>
          <w:lang w:val="pt-PT"/>
        </w:rPr>
        <w:t xml:space="preserve">+ </w:t>
      </w:r>
      <w:r w:rsidR="002D5AB0" w:rsidRPr="002C7F4C">
        <w:rPr>
          <w:lang w:val="pt-PT"/>
        </w:rPr>
        <w:t xml:space="preserve">  </w:t>
      </w:r>
      <w:r w:rsidRPr="002C7F4C">
        <w:rPr>
          <w:lang w:val="pt-PT"/>
        </w:rPr>
        <w:t>h</w:t>
      </w:r>
      <w:r w:rsidRPr="002C7F4C">
        <w:rPr>
          <w:lang w:val="pt-PT"/>
        </w:rPr>
        <w:sym w:font="Symbol" w:char="F06E"/>
      </w:r>
      <w:r w:rsidRPr="002C7F4C">
        <w:rPr>
          <w:lang w:val="pt-PT"/>
        </w:rPr>
        <w:t xml:space="preserve">   </w:t>
      </w:r>
      <w:r w:rsidRPr="002C7F4C">
        <w:rPr>
          <w:lang w:val="pt-PT"/>
        </w:rPr>
        <w:sym w:font="Symbol" w:char="F0AE"/>
      </w:r>
      <w:r w:rsidRPr="002C7F4C">
        <w:rPr>
          <w:lang w:val="pt-PT"/>
        </w:rPr>
        <w:t xml:space="preserve"> OH + OH                   </w:t>
      </w:r>
      <w:r w:rsidR="00CE1004" w:rsidRPr="002C7F4C">
        <w:rPr>
          <w:lang w:val="pt-PT"/>
        </w:rPr>
        <w:tab/>
      </w:r>
      <w:r w:rsidR="00CE1004" w:rsidRPr="002C7F4C">
        <w:rPr>
          <w:lang w:val="pt-PT"/>
        </w:rPr>
        <w:tab/>
      </w:r>
      <w:r w:rsidRPr="002C7F4C">
        <w:rPr>
          <w:lang w:val="pt-PT"/>
        </w:rPr>
        <w:t>(3)</w:t>
      </w:r>
    </w:p>
    <w:p w:rsidR="007B3FB0" w:rsidRPr="002C7F4C" w:rsidRDefault="007B3FB0" w:rsidP="00485823">
      <w:pPr>
        <w:spacing w:line="360" w:lineRule="auto"/>
        <w:rPr>
          <w:lang w:val="en-GB"/>
        </w:rPr>
      </w:pPr>
      <w:r w:rsidRPr="002C7F4C">
        <w:rPr>
          <w:lang w:val="en-GB"/>
        </w:rPr>
        <w:t>where (2) usually dominates over (3). In the stra</w:t>
      </w:r>
      <w:r w:rsidR="006C0DED" w:rsidRPr="002C7F4C">
        <w:rPr>
          <w:lang w:val="en-GB"/>
        </w:rPr>
        <w:t xml:space="preserve">tosphere </w:t>
      </w:r>
      <w:r w:rsidR="00CF3BA9" w:rsidRPr="002C7F4C">
        <w:rPr>
          <w:lang w:val="en-GB"/>
        </w:rPr>
        <w:t>H</w:t>
      </w:r>
      <w:r w:rsidR="00CF3BA9" w:rsidRPr="002C7F4C">
        <w:rPr>
          <w:vertAlign w:val="subscript"/>
          <w:lang w:val="en-GB"/>
        </w:rPr>
        <w:t>2</w:t>
      </w:r>
      <w:r w:rsidR="00CF3BA9" w:rsidRPr="002C7F4C">
        <w:rPr>
          <w:lang w:val="en-GB"/>
        </w:rPr>
        <w:t>O</w:t>
      </w:r>
      <w:r w:rsidR="00CF3BA9" w:rsidRPr="002C7F4C">
        <w:rPr>
          <w:vertAlign w:val="subscript"/>
          <w:lang w:val="en-GB"/>
        </w:rPr>
        <w:t xml:space="preserve">2   </w:t>
      </w:r>
      <w:r w:rsidRPr="002C7F4C">
        <w:rPr>
          <w:lang w:val="en-GB"/>
        </w:rPr>
        <w:t>is an important reservoir for HO</w:t>
      </w:r>
      <w:r w:rsidRPr="002C7F4C">
        <w:rPr>
          <w:vertAlign w:val="subscript"/>
          <w:lang w:val="en-GB"/>
        </w:rPr>
        <w:t>2</w:t>
      </w:r>
      <w:r w:rsidRPr="002C7F4C">
        <w:rPr>
          <w:lang w:val="en-GB"/>
        </w:rPr>
        <w:t xml:space="preserve"> and OH, produced by photolysis</w:t>
      </w:r>
      <w:r w:rsidR="006C0DED" w:rsidRPr="002C7F4C">
        <w:rPr>
          <w:lang w:val="en-GB"/>
        </w:rPr>
        <w:t xml:space="preserve"> of H</w:t>
      </w:r>
      <w:r w:rsidR="006C0DED" w:rsidRPr="002C7F4C">
        <w:rPr>
          <w:vertAlign w:val="subscript"/>
          <w:lang w:val="en-GB"/>
        </w:rPr>
        <w:t>2</w:t>
      </w:r>
      <w:r w:rsidR="006C0DED" w:rsidRPr="002C7F4C">
        <w:rPr>
          <w:lang w:val="en-GB"/>
        </w:rPr>
        <w:t>O</w:t>
      </w:r>
      <w:r w:rsidR="006C0DED" w:rsidRPr="002C7F4C">
        <w:rPr>
          <w:vertAlign w:val="subscript"/>
          <w:lang w:val="en-GB"/>
        </w:rPr>
        <w:t>2</w:t>
      </w:r>
      <w:r w:rsidRPr="002C7F4C">
        <w:rPr>
          <w:lang w:val="en-GB"/>
        </w:rPr>
        <w:t>, and these HO</w:t>
      </w:r>
      <w:r w:rsidRPr="002C7F4C">
        <w:rPr>
          <w:vertAlign w:val="subscript"/>
          <w:lang w:val="en-GB"/>
        </w:rPr>
        <w:t>x</w:t>
      </w:r>
      <w:r w:rsidRPr="002C7F4C">
        <w:rPr>
          <w:lang w:val="en-GB"/>
        </w:rPr>
        <w:t xml:space="preserve"> radicals contribute to catalytic cycles (e.g. the ClO</w:t>
      </w:r>
      <w:r w:rsidRPr="002C7F4C">
        <w:rPr>
          <w:vertAlign w:val="subscript"/>
          <w:lang w:val="en-GB"/>
        </w:rPr>
        <w:t>x</w:t>
      </w:r>
      <w:r w:rsidRPr="002C7F4C">
        <w:rPr>
          <w:lang w:val="en-GB"/>
        </w:rPr>
        <w:t xml:space="preserve"> and NO</w:t>
      </w:r>
      <w:r w:rsidRPr="002C7F4C">
        <w:rPr>
          <w:vertAlign w:val="subscript"/>
          <w:lang w:val="en-GB"/>
        </w:rPr>
        <w:t>x</w:t>
      </w:r>
      <w:r w:rsidRPr="002C7F4C">
        <w:rPr>
          <w:lang w:val="en-GB"/>
        </w:rPr>
        <w:t xml:space="preserve"> cycles),  resulting  in increased ozone removal.</w:t>
      </w:r>
    </w:p>
    <w:p w:rsidR="00C84968" w:rsidRPr="002C7F4C" w:rsidRDefault="009464FD" w:rsidP="00843992">
      <w:pPr>
        <w:spacing w:line="360" w:lineRule="auto"/>
        <w:rPr>
          <w:lang w:val="en-GB"/>
        </w:rPr>
      </w:pPr>
      <w:r w:rsidRPr="002C7F4C">
        <w:rPr>
          <w:lang w:val="en-GB"/>
        </w:rPr>
        <w:tab/>
      </w:r>
      <w:r w:rsidR="00940451" w:rsidRPr="002C7F4C">
        <w:rPr>
          <w:lang w:val="en-GB"/>
        </w:rPr>
        <w:tab/>
      </w:r>
      <w:r w:rsidRPr="002C7F4C">
        <w:rPr>
          <w:lang w:val="en-GB"/>
        </w:rPr>
        <w:t>Spectroscopic studies on H</w:t>
      </w:r>
      <w:r w:rsidRPr="002C7F4C">
        <w:rPr>
          <w:vertAlign w:val="subscript"/>
          <w:lang w:val="en-GB"/>
        </w:rPr>
        <w:t>2</w:t>
      </w:r>
      <w:r w:rsidRPr="002C7F4C">
        <w:rPr>
          <w:lang w:val="en-GB"/>
        </w:rPr>
        <w:t>O</w:t>
      </w:r>
      <w:r w:rsidRPr="002C7F4C">
        <w:rPr>
          <w:vertAlign w:val="subscript"/>
          <w:lang w:val="en-GB"/>
        </w:rPr>
        <w:t>2</w:t>
      </w:r>
      <w:r w:rsidRPr="002C7F4C">
        <w:rPr>
          <w:lang w:val="en-GB"/>
        </w:rPr>
        <w:t xml:space="preserve"> in the gas-phase have been made in the infrared, far-infrared and microwave regions (</w:t>
      </w:r>
      <w:r w:rsidR="00E721A9" w:rsidRPr="002C7F4C">
        <w:rPr>
          <w:lang w:val="en-GB"/>
        </w:rPr>
        <w:t>13-17</w:t>
      </w:r>
      <w:r w:rsidRPr="002C7F4C">
        <w:rPr>
          <w:lang w:val="en-GB"/>
        </w:rPr>
        <w:t>). The rotationally resolved i</w:t>
      </w:r>
      <w:r w:rsidR="00932979">
        <w:rPr>
          <w:lang w:val="en-GB"/>
        </w:rPr>
        <w:t>nfrared spectrum has been analyz</w:t>
      </w:r>
      <w:r w:rsidRPr="002C7F4C">
        <w:rPr>
          <w:lang w:val="en-GB"/>
        </w:rPr>
        <w:t>ed and rotational constants have been derived which are consistent with a C</w:t>
      </w:r>
      <w:r w:rsidRPr="002C7F4C">
        <w:rPr>
          <w:vertAlign w:val="subscript"/>
          <w:lang w:val="en-GB"/>
        </w:rPr>
        <w:t xml:space="preserve">2 </w:t>
      </w:r>
      <w:r w:rsidRPr="002C7F4C">
        <w:rPr>
          <w:lang w:val="en-GB"/>
        </w:rPr>
        <w:t xml:space="preserve"> </w:t>
      </w:r>
      <w:r w:rsidR="00940451" w:rsidRPr="002C7F4C">
        <w:rPr>
          <w:lang w:val="en-GB"/>
        </w:rPr>
        <w:t xml:space="preserve">ground state structure </w:t>
      </w:r>
      <w:r w:rsidRPr="002C7F4C">
        <w:rPr>
          <w:lang w:val="en-GB"/>
        </w:rPr>
        <w:t>w</w:t>
      </w:r>
      <w:r w:rsidR="005F2A5F" w:rsidRPr="002C7F4C">
        <w:rPr>
          <w:lang w:val="en-GB"/>
        </w:rPr>
        <w:t>ith a dihedral angle of 119.8</w:t>
      </w:r>
      <w:r w:rsidRPr="002C7F4C">
        <w:rPr>
          <w:lang w:val="en-GB"/>
        </w:rPr>
        <w:sym w:font="Symbol" w:char="F0B0"/>
      </w:r>
      <w:r w:rsidR="00042B47" w:rsidRPr="002C7F4C">
        <w:rPr>
          <w:lang w:val="en-GB"/>
        </w:rPr>
        <w:t>, and</w:t>
      </w:r>
      <w:r w:rsidR="005F2A5F" w:rsidRPr="002C7F4C">
        <w:rPr>
          <w:lang w:val="en-GB"/>
        </w:rPr>
        <w:t xml:space="preserve"> O-O = 1.47</w:t>
      </w:r>
      <w:r w:rsidRPr="002C7F4C">
        <w:rPr>
          <w:lang w:val="en-GB"/>
        </w:rPr>
        <w:t xml:space="preserve">5 Å, O-H = 0.950 Å and </w:t>
      </w:r>
      <w:r w:rsidR="00035786" w:rsidRPr="002C7F4C">
        <w:rPr>
          <w:lang w:val="en-GB"/>
        </w:rPr>
        <w:sym w:font="Symbol" w:char="F0D0"/>
      </w:r>
      <w:r w:rsidRPr="002C7F4C">
        <w:rPr>
          <w:lang w:val="en-GB"/>
        </w:rPr>
        <w:t>OOH</w:t>
      </w:r>
      <w:r w:rsidR="00035786" w:rsidRPr="002C7F4C">
        <w:rPr>
          <w:lang w:val="en-GB"/>
        </w:rPr>
        <w:t xml:space="preserve"> </w:t>
      </w:r>
      <w:r w:rsidRPr="002C7F4C">
        <w:rPr>
          <w:lang w:val="en-GB"/>
        </w:rPr>
        <w:t>= 94.8</w:t>
      </w:r>
      <w:r w:rsidRPr="002C7F4C">
        <w:rPr>
          <w:lang w:val="en-GB"/>
        </w:rPr>
        <w:sym w:font="Symbol" w:char="F0B0"/>
      </w:r>
      <w:r w:rsidR="00E721A9" w:rsidRPr="002C7F4C">
        <w:rPr>
          <w:lang w:val="en-GB"/>
        </w:rPr>
        <w:t xml:space="preserve">  (13</w:t>
      </w:r>
      <w:r w:rsidRPr="002C7F4C">
        <w:rPr>
          <w:lang w:val="en-GB"/>
        </w:rPr>
        <w:t>)</w:t>
      </w:r>
      <w:r w:rsidR="00843992">
        <w:rPr>
          <w:lang w:val="en-GB"/>
        </w:rPr>
        <w:t xml:space="preserve"> </w:t>
      </w:r>
      <w:r w:rsidR="00843992" w:rsidRPr="00D415C5">
        <w:rPr>
          <w:lang w:val="en-GB"/>
        </w:rPr>
        <w:t>(this is essentially an r</w:t>
      </w:r>
      <w:r w:rsidR="00843992" w:rsidRPr="00D415C5">
        <w:rPr>
          <w:sz w:val="28"/>
          <w:szCs w:val="28"/>
          <w:vertAlign w:val="subscript"/>
          <w:lang w:val="en-GB"/>
        </w:rPr>
        <w:t>0</w:t>
      </w:r>
      <w:r w:rsidR="00843992" w:rsidRPr="00D415C5">
        <w:rPr>
          <w:lang w:val="en-GB"/>
        </w:rPr>
        <w:t xml:space="preserve"> structure</w:t>
      </w:r>
      <w:r w:rsidR="00C16AB4" w:rsidRPr="00D415C5">
        <w:rPr>
          <w:lang w:val="en-GB"/>
        </w:rPr>
        <w:t>;</w:t>
      </w:r>
      <w:r w:rsidR="00843992" w:rsidRPr="00D415C5">
        <w:rPr>
          <w:lang w:val="en-GB"/>
        </w:rPr>
        <w:t xml:space="preserve"> see </w:t>
      </w:r>
      <w:r w:rsidR="00843992" w:rsidRPr="00D415C5">
        <w:rPr>
          <w:noProof/>
          <w:lang w:val="en-GB" w:eastAsia="it-IT"/>
        </w:rPr>
        <w:t xml:space="preserve"> the Supplementary Information, SI).</w:t>
      </w:r>
      <w:r w:rsidR="007A7072" w:rsidRPr="002C7F4C">
        <w:rPr>
          <w:lang w:val="en-GB"/>
        </w:rPr>
        <w:t xml:space="preserve"> A</w:t>
      </w:r>
      <w:r w:rsidR="00940451" w:rsidRPr="002C7F4C">
        <w:rPr>
          <w:lang w:val="en-GB"/>
        </w:rPr>
        <w:t xml:space="preserve"> h</w:t>
      </w:r>
      <w:r w:rsidR="007A7072" w:rsidRPr="002C7F4C">
        <w:rPr>
          <w:lang w:val="en-GB"/>
        </w:rPr>
        <w:t>igh re</w:t>
      </w:r>
      <w:r w:rsidR="00940451" w:rsidRPr="002C7F4C">
        <w:rPr>
          <w:lang w:val="en-GB"/>
        </w:rPr>
        <w:t>solution stu</w:t>
      </w:r>
      <w:r w:rsidR="007A7072" w:rsidRPr="002C7F4C">
        <w:rPr>
          <w:lang w:val="en-GB"/>
        </w:rPr>
        <w:t>dy of</w:t>
      </w:r>
      <w:r w:rsidR="00940451" w:rsidRPr="002C7F4C">
        <w:rPr>
          <w:lang w:val="en-GB"/>
        </w:rPr>
        <w:t xml:space="preserve"> H</w:t>
      </w:r>
      <w:r w:rsidR="00940451" w:rsidRPr="002C7F4C">
        <w:rPr>
          <w:vertAlign w:val="subscript"/>
          <w:lang w:val="en-GB"/>
        </w:rPr>
        <w:t>2</w:t>
      </w:r>
      <w:r w:rsidR="00940451" w:rsidRPr="002C7F4C">
        <w:rPr>
          <w:lang w:val="en-GB"/>
        </w:rPr>
        <w:t>O</w:t>
      </w:r>
      <w:r w:rsidR="00940451" w:rsidRPr="002C7F4C">
        <w:rPr>
          <w:vertAlign w:val="subscript"/>
          <w:lang w:val="en-GB"/>
        </w:rPr>
        <w:t>2</w:t>
      </w:r>
      <w:r w:rsidR="00940451" w:rsidRPr="002C7F4C">
        <w:rPr>
          <w:lang w:val="en-GB"/>
        </w:rPr>
        <w:t xml:space="preserve"> in the far infrared region</w:t>
      </w:r>
      <w:r w:rsidR="00E721A9" w:rsidRPr="002C7F4C">
        <w:rPr>
          <w:lang w:val="en-GB"/>
        </w:rPr>
        <w:t xml:space="preserve"> (14</w:t>
      </w:r>
      <w:r w:rsidR="00804C05" w:rsidRPr="002C7F4C">
        <w:rPr>
          <w:lang w:val="en-GB"/>
        </w:rPr>
        <w:t>)</w:t>
      </w:r>
      <w:r w:rsidR="00940451" w:rsidRPr="002C7F4C">
        <w:rPr>
          <w:lang w:val="en-GB"/>
        </w:rPr>
        <w:t xml:space="preserve"> derived barrier heights of (387.07  </w:t>
      </w:r>
      <w:r w:rsidR="00940451" w:rsidRPr="002C7F4C">
        <w:rPr>
          <w:lang w:val="en-GB"/>
        </w:rPr>
        <w:sym w:font="Symbol" w:char="F0B1"/>
      </w:r>
      <w:r w:rsidR="00940451" w:rsidRPr="002C7F4C">
        <w:rPr>
          <w:lang w:val="en-GB"/>
        </w:rPr>
        <w:t xml:space="preserve"> 0.20) </w:t>
      </w:r>
      <w:r w:rsidR="007A7072" w:rsidRPr="002C7F4C">
        <w:rPr>
          <w:lang w:val="en-GB"/>
        </w:rPr>
        <w:t xml:space="preserve"> and (2562.8</w:t>
      </w:r>
      <w:r w:rsidR="00940451" w:rsidRPr="002C7F4C">
        <w:rPr>
          <w:lang w:val="en-GB"/>
        </w:rPr>
        <w:t xml:space="preserve"> </w:t>
      </w:r>
      <w:r w:rsidR="00940451" w:rsidRPr="002C7F4C">
        <w:rPr>
          <w:lang w:val="en-GB"/>
        </w:rPr>
        <w:sym w:font="Symbol" w:char="F0B1"/>
      </w:r>
      <w:r w:rsidR="00940451" w:rsidRPr="002C7F4C">
        <w:rPr>
          <w:lang w:val="en-GB"/>
        </w:rPr>
        <w:t xml:space="preserve"> 60.0) cm</w:t>
      </w:r>
      <w:r w:rsidR="00940451" w:rsidRPr="002C7F4C">
        <w:rPr>
          <w:vertAlign w:val="superscript"/>
          <w:lang w:val="en-GB"/>
        </w:rPr>
        <w:t>-1</w:t>
      </w:r>
      <w:r w:rsidR="00F00F84" w:rsidRPr="002C7F4C">
        <w:rPr>
          <w:lang w:val="en-GB"/>
        </w:rPr>
        <w:t xml:space="preserve"> for the trans</w:t>
      </w:r>
      <w:r w:rsidR="00940451" w:rsidRPr="002C7F4C">
        <w:rPr>
          <w:lang w:val="en-GB"/>
        </w:rPr>
        <w:t xml:space="preserve"> </w:t>
      </w:r>
      <w:r w:rsidR="00F00F84" w:rsidRPr="002C7F4C">
        <w:rPr>
          <w:lang w:val="en-GB"/>
        </w:rPr>
        <w:t xml:space="preserve">and cis </w:t>
      </w:r>
      <w:r w:rsidR="00485823" w:rsidRPr="002C7F4C">
        <w:rPr>
          <w:lang w:val="en-GB"/>
        </w:rPr>
        <w:t xml:space="preserve">barriers </w:t>
      </w:r>
      <w:r w:rsidR="00940451" w:rsidRPr="002C7F4C">
        <w:rPr>
          <w:lang w:val="en-GB"/>
        </w:rPr>
        <w:t xml:space="preserve"> in H</w:t>
      </w:r>
      <w:r w:rsidR="00940451" w:rsidRPr="002C7F4C">
        <w:rPr>
          <w:vertAlign w:val="subscript"/>
          <w:lang w:val="en-GB"/>
        </w:rPr>
        <w:t>2</w:t>
      </w:r>
      <w:r w:rsidR="00940451" w:rsidRPr="002C7F4C">
        <w:rPr>
          <w:lang w:val="en-GB"/>
        </w:rPr>
        <w:t>O</w:t>
      </w:r>
      <w:r w:rsidR="00940451" w:rsidRPr="002C7F4C">
        <w:rPr>
          <w:vertAlign w:val="subscript"/>
          <w:lang w:val="en-GB"/>
        </w:rPr>
        <w:t>2</w:t>
      </w:r>
      <w:r w:rsidR="00940451" w:rsidRPr="002C7F4C">
        <w:rPr>
          <w:lang w:val="en-GB"/>
        </w:rPr>
        <w:t>.</w:t>
      </w:r>
      <w:r w:rsidR="00C84968" w:rsidRPr="002C7F4C">
        <w:rPr>
          <w:lang w:val="en-GB"/>
        </w:rPr>
        <w:tab/>
      </w:r>
      <w:r w:rsidR="00C84968" w:rsidRPr="002C7F4C">
        <w:rPr>
          <w:lang w:val="en-GB"/>
        </w:rPr>
        <w:tab/>
      </w:r>
    </w:p>
    <w:p w:rsidR="009577EC" w:rsidRPr="002C7F4C" w:rsidRDefault="00C84968" w:rsidP="00C84968">
      <w:pPr>
        <w:spacing w:line="360" w:lineRule="auto"/>
        <w:rPr>
          <w:lang w:val="en-GB"/>
        </w:rPr>
      </w:pPr>
      <w:r w:rsidRPr="002C7F4C">
        <w:rPr>
          <w:lang w:val="en-GB"/>
        </w:rPr>
        <w:tab/>
      </w:r>
      <w:r w:rsidRPr="002C7F4C">
        <w:rPr>
          <w:lang w:val="en-GB"/>
        </w:rPr>
        <w:tab/>
        <w:t>T</w:t>
      </w:r>
      <w:r w:rsidR="00D936AA" w:rsidRPr="002C7F4C">
        <w:rPr>
          <w:lang w:val="en-GB"/>
        </w:rPr>
        <w:t>here have been a number of studies of H</w:t>
      </w:r>
      <w:r w:rsidR="00D936AA" w:rsidRPr="002C7F4C">
        <w:rPr>
          <w:vertAlign w:val="subscript"/>
          <w:lang w:val="en-GB"/>
        </w:rPr>
        <w:t>2</w:t>
      </w:r>
      <w:r w:rsidR="00D936AA" w:rsidRPr="002C7F4C">
        <w:rPr>
          <w:lang w:val="en-GB"/>
        </w:rPr>
        <w:t>O</w:t>
      </w:r>
      <w:r w:rsidR="00D936AA" w:rsidRPr="002C7F4C">
        <w:rPr>
          <w:vertAlign w:val="subscript"/>
          <w:lang w:val="en-GB"/>
        </w:rPr>
        <w:t>2</w:t>
      </w:r>
      <w:r w:rsidR="00D936AA" w:rsidRPr="002C7F4C">
        <w:rPr>
          <w:lang w:val="en-GB"/>
        </w:rPr>
        <w:t xml:space="preserve"> with photoelectron spectroscopy (PES)</w:t>
      </w:r>
      <w:r w:rsidR="00E721A9" w:rsidRPr="002C7F4C">
        <w:rPr>
          <w:lang w:val="en-GB"/>
        </w:rPr>
        <w:t xml:space="preserve"> (18-20</w:t>
      </w:r>
      <w:r w:rsidR="00804C05" w:rsidRPr="002C7F4C">
        <w:rPr>
          <w:lang w:val="en-GB"/>
        </w:rPr>
        <w:t>)</w:t>
      </w:r>
      <w:r w:rsidR="003251C3" w:rsidRPr="002C7F4C">
        <w:rPr>
          <w:lang w:val="en-GB"/>
        </w:rPr>
        <w:t>,</w:t>
      </w:r>
      <w:r w:rsidR="00D936AA" w:rsidRPr="002C7F4C">
        <w:rPr>
          <w:lang w:val="en-GB"/>
        </w:rPr>
        <w:t xml:space="preserve"> and </w:t>
      </w:r>
      <w:r w:rsidR="00E721A9" w:rsidRPr="002C7F4C">
        <w:rPr>
          <w:lang w:val="en-GB"/>
        </w:rPr>
        <w:t>electron impact (21</w:t>
      </w:r>
      <w:r w:rsidR="003251C3" w:rsidRPr="002C7F4C">
        <w:rPr>
          <w:lang w:val="en-GB"/>
        </w:rPr>
        <w:t xml:space="preserve">) and </w:t>
      </w:r>
      <w:r w:rsidR="00D936AA" w:rsidRPr="002C7F4C">
        <w:rPr>
          <w:lang w:val="en-GB"/>
        </w:rPr>
        <w:t>photoionization mass spectrometry (PIMS)</w:t>
      </w:r>
      <w:r w:rsidR="003251C3" w:rsidRPr="002C7F4C">
        <w:rPr>
          <w:lang w:val="en-GB"/>
        </w:rPr>
        <w:t xml:space="preserve"> (</w:t>
      </w:r>
      <w:r w:rsidR="00E721A9" w:rsidRPr="002C7F4C">
        <w:rPr>
          <w:lang w:val="en-GB"/>
        </w:rPr>
        <w:t>22</w:t>
      </w:r>
      <w:r w:rsidR="00804C05" w:rsidRPr="002C7F4C">
        <w:rPr>
          <w:lang w:val="en-GB"/>
        </w:rPr>
        <w:t>)</w:t>
      </w:r>
      <w:r w:rsidR="00D936AA" w:rsidRPr="002C7F4C">
        <w:rPr>
          <w:lang w:val="en-GB"/>
        </w:rPr>
        <w:t>. At a photon energy of 21.22 eV, the PE spectrum shows five bands. The first two bands are partially overlapped as are the fourth and fifth bands, with only the third band not overlapped by other bands. The first band corresponds to removal of an electron from the highest occupied molecular orbital in H</w:t>
      </w:r>
      <w:r w:rsidR="00D936AA" w:rsidRPr="002C7F4C">
        <w:rPr>
          <w:vertAlign w:val="subscript"/>
          <w:lang w:val="en-GB"/>
        </w:rPr>
        <w:t>2</w:t>
      </w:r>
      <w:r w:rsidR="00D936AA" w:rsidRPr="002C7F4C">
        <w:rPr>
          <w:lang w:val="en-GB"/>
        </w:rPr>
        <w:t>O</w:t>
      </w:r>
      <w:r w:rsidR="00D936AA" w:rsidRPr="002C7F4C">
        <w:rPr>
          <w:vertAlign w:val="subscript"/>
          <w:lang w:val="en-GB"/>
        </w:rPr>
        <w:t>2</w:t>
      </w:r>
      <w:r w:rsidR="00D936AA" w:rsidRPr="002C7F4C">
        <w:rPr>
          <w:lang w:val="en-GB"/>
        </w:rPr>
        <w:t xml:space="preserve"> which consists of an antisymmetric combination of </w:t>
      </w:r>
      <w:r w:rsidR="00D936AA" w:rsidRPr="002C7F4C">
        <w:rPr>
          <w:lang w:val="en-GB"/>
        </w:rPr>
        <w:lastRenderedPageBreak/>
        <w:t xml:space="preserve">atomic oxygen 2p orbitals on each centre, and is essentially an anti-bonding </w:t>
      </w:r>
      <w:r w:rsidR="00D936AA" w:rsidRPr="002C7F4C">
        <w:rPr>
          <w:lang w:val="en-GB"/>
        </w:rPr>
        <w:sym w:font="Symbol" w:char="F070"/>
      </w:r>
      <w:r w:rsidR="00D936AA" w:rsidRPr="002C7F4C">
        <w:rPr>
          <w:lang w:val="en-GB"/>
        </w:rPr>
        <w:t>-molecular orbital with respect to the O-O bond. The dihedral angle increases significantly on ionization from approximately 120</w:t>
      </w:r>
      <w:r w:rsidR="00D936AA" w:rsidRPr="002C7F4C">
        <w:rPr>
          <w:lang w:val="en-GB"/>
        </w:rPr>
        <w:sym w:font="Symbol" w:char="F0B0"/>
      </w:r>
      <w:r w:rsidR="00804C05" w:rsidRPr="002C7F4C">
        <w:rPr>
          <w:lang w:val="en-GB"/>
        </w:rPr>
        <w:t xml:space="preserve"> in the neutral</w:t>
      </w:r>
      <w:r w:rsidR="00D936AA" w:rsidRPr="002C7F4C">
        <w:rPr>
          <w:lang w:val="en-GB"/>
        </w:rPr>
        <w:t xml:space="preserve"> to 180</w:t>
      </w:r>
      <w:r w:rsidR="00D936AA" w:rsidRPr="002C7F4C">
        <w:rPr>
          <w:lang w:val="en-GB"/>
        </w:rPr>
        <w:sym w:font="Symbol" w:char="F0B0"/>
      </w:r>
      <w:r w:rsidR="00D936AA" w:rsidRPr="002C7F4C">
        <w:rPr>
          <w:lang w:val="en-GB"/>
        </w:rPr>
        <w:t xml:space="preserve"> in the ground state of the cation, which has a C</w:t>
      </w:r>
      <w:r w:rsidR="00D936AA" w:rsidRPr="002C7F4C">
        <w:rPr>
          <w:vertAlign w:val="subscript"/>
          <w:lang w:val="en-GB"/>
        </w:rPr>
        <w:t>2h</w:t>
      </w:r>
      <w:r w:rsidR="00035786" w:rsidRPr="002C7F4C">
        <w:rPr>
          <w:lang w:val="en-GB"/>
        </w:rPr>
        <w:t xml:space="preserve"> trans planar geometry (</w:t>
      </w:r>
      <w:r w:rsidR="00C114BD" w:rsidRPr="002C7F4C">
        <w:rPr>
          <w:lang w:val="en-GB"/>
        </w:rPr>
        <w:t>23</w:t>
      </w:r>
      <w:r w:rsidR="00D936AA" w:rsidRPr="002C7F4C">
        <w:rPr>
          <w:lang w:val="en-GB"/>
        </w:rPr>
        <w:t>).</w:t>
      </w:r>
      <w:r w:rsidR="0016733B" w:rsidRPr="002C7F4C">
        <w:rPr>
          <w:lang w:val="en-GB"/>
        </w:rPr>
        <w:t xml:space="preserve"> The two most recent PE studies</w:t>
      </w:r>
      <w:r w:rsidR="00035786" w:rsidRPr="002C7F4C">
        <w:rPr>
          <w:lang w:val="en-GB"/>
        </w:rPr>
        <w:t xml:space="preserve"> </w:t>
      </w:r>
      <w:r w:rsidR="003715F2" w:rsidRPr="002C7F4C">
        <w:rPr>
          <w:lang w:val="en-GB"/>
        </w:rPr>
        <w:t>have been</w:t>
      </w:r>
      <w:r w:rsidR="00C114BD" w:rsidRPr="002C7F4C">
        <w:rPr>
          <w:lang w:val="en-GB"/>
        </w:rPr>
        <w:t xml:space="preserve"> made by Ashmore and Burgess (19</w:t>
      </w:r>
      <w:r w:rsidR="003715F2" w:rsidRPr="002C7F4C">
        <w:rPr>
          <w:lang w:val="en-GB"/>
        </w:rPr>
        <w:t>)</w:t>
      </w:r>
      <w:r w:rsidR="00C114BD" w:rsidRPr="002C7F4C">
        <w:rPr>
          <w:lang w:val="en-GB"/>
        </w:rPr>
        <w:t xml:space="preserve"> and Brown (20). </w:t>
      </w:r>
      <w:r w:rsidR="00E22AEF" w:rsidRPr="002C7F4C">
        <w:rPr>
          <w:lang w:val="en-GB"/>
        </w:rPr>
        <w:t>T</w:t>
      </w:r>
      <w:r w:rsidR="0016733B" w:rsidRPr="002C7F4C">
        <w:rPr>
          <w:lang w:val="en-GB"/>
        </w:rPr>
        <w:t xml:space="preserve">he first adiabatic ionization energy (AIE) and the first vertical ionization energy (VIE) </w:t>
      </w:r>
      <w:r w:rsidR="00E22AEF" w:rsidRPr="002C7F4C">
        <w:rPr>
          <w:lang w:val="en-GB"/>
        </w:rPr>
        <w:t xml:space="preserve">have been reported in ref.(19) </w:t>
      </w:r>
      <w:r w:rsidR="0016733B" w:rsidRPr="002C7F4C">
        <w:rPr>
          <w:lang w:val="en-GB"/>
        </w:rPr>
        <w:t xml:space="preserve">as (10.62 </w:t>
      </w:r>
      <w:r w:rsidR="0016733B" w:rsidRPr="002C7F4C">
        <w:rPr>
          <w:lang w:val="en-GB"/>
        </w:rPr>
        <w:sym w:font="Symbol" w:char="F0B1"/>
      </w:r>
      <w:r w:rsidR="0016733B" w:rsidRPr="002C7F4C">
        <w:rPr>
          <w:lang w:val="en-GB"/>
        </w:rPr>
        <w:t xml:space="preserve"> 0.02 ) and (11.70 </w:t>
      </w:r>
      <w:r w:rsidR="0016733B" w:rsidRPr="002C7F4C">
        <w:rPr>
          <w:lang w:val="en-GB"/>
        </w:rPr>
        <w:sym w:font="Symbol" w:char="F0B1"/>
      </w:r>
      <w:r w:rsidR="00441521" w:rsidRPr="002C7F4C">
        <w:rPr>
          <w:lang w:val="en-GB"/>
        </w:rPr>
        <w:t xml:space="preserve"> 0.02)</w:t>
      </w:r>
      <w:r w:rsidR="003715F2" w:rsidRPr="002C7F4C">
        <w:rPr>
          <w:lang w:val="en-GB"/>
        </w:rPr>
        <w:t xml:space="preserve"> eV</w:t>
      </w:r>
      <w:r w:rsidR="0016733B" w:rsidRPr="002C7F4C">
        <w:rPr>
          <w:lang w:val="en-GB"/>
        </w:rPr>
        <w:t xml:space="preserve">, and </w:t>
      </w:r>
      <w:r w:rsidR="00E22AEF" w:rsidRPr="002C7F4C">
        <w:rPr>
          <w:lang w:val="en-GB"/>
        </w:rPr>
        <w:t xml:space="preserve">in </w:t>
      </w:r>
      <w:r w:rsidR="00C114BD" w:rsidRPr="002C7F4C">
        <w:rPr>
          <w:lang w:val="en-GB"/>
        </w:rPr>
        <w:t>ref</w:t>
      </w:r>
      <w:r w:rsidR="00663A2B" w:rsidRPr="002C7F4C">
        <w:rPr>
          <w:lang w:val="en-GB"/>
        </w:rPr>
        <w:t>.</w:t>
      </w:r>
      <w:r w:rsidR="00C114BD" w:rsidRPr="002C7F4C">
        <w:rPr>
          <w:lang w:val="en-GB"/>
        </w:rPr>
        <w:t xml:space="preserve"> (20</w:t>
      </w:r>
      <w:r w:rsidR="00E22AEF" w:rsidRPr="002C7F4C">
        <w:rPr>
          <w:lang w:val="en-GB"/>
        </w:rPr>
        <w:t>)</w:t>
      </w:r>
      <w:r w:rsidR="003715F2" w:rsidRPr="002C7F4C">
        <w:rPr>
          <w:lang w:val="en-GB"/>
        </w:rPr>
        <w:t xml:space="preserve"> as </w:t>
      </w:r>
      <w:r w:rsidR="0016733B" w:rsidRPr="002C7F4C">
        <w:rPr>
          <w:lang w:val="en-GB"/>
        </w:rPr>
        <w:t xml:space="preserve">(10.54 </w:t>
      </w:r>
      <w:r w:rsidR="0016733B" w:rsidRPr="002C7F4C">
        <w:rPr>
          <w:lang w:val="en-GB"/>
        </w:rPr>
        <w:sym w:font="Symbol" w:char="F0B1"/>
      </w:r>
      <w:r w:rsidR="0016733B" w:rsidRPr="002C7F4C">
        <w:rPr>
          <w:lang w:val="en-GB"/>
        </w:rPr>
        <w:t xml:space="preserve">  0.02) and (11.51 </w:t>
      </w:r>
      <w:r w:rsidR="0016733B" w:rsidRPr="002C7F4C">
        <w:rPr>
          <w:lang w:val="en-GB"/>
        </w:rPr>
        <w:sym w:font="Symbol" w:char="F0B1"/>
      </w:r>
      <w:r w:rsidR="009464FD" w:rsidRPr="002C7F4C">
        <w:rPr>
          <w:lang w:val="en-GB"/>
        </w:rPr>
        <w:t xml:space="preserve"> 0.02) eV. In  both studies, some poorly re</w:t>
      </w:r>
      <w:r w:rsidR="00EE51E5" w:rsidRPr="002C7F4C">
        <w:rPr>
          <w:lang w:val="en-GB"/>
        </w:rPr>
        <w:t>solved vibrational structure has been</w:t>
      </w:r>
      <w:r w:rsidR="009464FD" w:rsidRPr="002C7F4C">
        <w:rPr>
          <w:lang w:val="en-GB"/>
        </w:rPr>
        <w:t xml:space="preserve"> observed on the leading edge of the first band with average vibrational separations of (1050 </w:t>
      </w:r>
      <w:r w:rsidR="009464FD" w:rsidRPr="002C7F4C">
        <w:rPr>
          <w:lang w:val="en-GB"/>
        </w:rPr>
        <w:sym w:font="Symbol" w:char="F0B1"/>
      </w:r>
      <w:r w:rsidR="009464FD" w:rsidRPr="002C7F4C">
        <w:rPr>
          <w:lang w:val="en-GB"/>
        </w:rPr>
        <w:t xml:space="preserve"> 30)</w:t>
      </w:r>
      <w:r w:rsidR="00C114BD" w:rsidRPr="002C7F4C">
        <w:rPr>
          <w:lang w:val="en-GB"/>
        </w:rPr>
        <w:t xml:space="preserve"> (19</w:t>
      </w:r>
      <w:r w:rsidR="00035786" w:rsidRPr="002C7F4C">
        <w:rPr>
          <w:lang w:val="en-GB"/>
        </w:rPr>
        <w:t>)</w:t>
      </w:r>
      <w:r w:rsidR="00CF3BA9" w:rsidRPr="002C7F4C">
        <w:rPr>
          <w:lang w:val="en-GB"/>
        </w:rPr>
        <w:t xml:space="preserve"> </w:t>
      </w:r>
      <w:r w:rsidR="009464FD" w:rsidRPr="002C7F4C">
        <w:rPr>
          <w:lang w:val="en-GB"/>
        </w:rPr>
        <w:t xml:space="preserve"> and (1080 </w:t>
      </w:r>
      <w:r w:rsidR="009464FD" w:rsidRPr="002C7F4C">
        <w:rPr>
          <w:lang w:val="en-GB"/>
        </w:rPr>
        <w:sym w:font="Symbol" w:char="F0B1"/>
      </w:r>
      <w:r w:rsidR="009464FD" w:rsidRPr="002C7F4C">
        <w:rPr>
          <w:lang w:val="en-GB"/>
        </w:rPr>
        <w:t xml:space="preserve"> 50) cm</w:t>
      </w:r>
      <w:r w:rsidR="009464FD" w:rsidRPr="002C7F4C">
        <w:rPr>
          <w:vertAlign w:val="superscript"/>
          <w:lang w:val="en-GB"/>
        </w:rPr>
        <w:t>-1</w:t>
      </w:r>
      <w:r w:rsidR="009464FD" w:rsidRPr="002C7F4C">
        <w:rPr>
          <w:lang w:val="en-GB"/>
        </w:rPr>
        <w:t xml:space="preserve"> </w:t>
      </w:r>
      <w:r w:rsidR="00C114BD" w:rsidRPr="002C7F4C">
        <w:rPr>
          <w:lang w:val="en-GB"/>
        </w:rPr>
        <w:t>(20</w:t>
      </w:r>
      <w:r w:rsidR="00035786" w:rsidRPr="002C7F4C">
        <w:rPr>
          <w:lang w:val="en-GB"/>
        </w:rPr>
        <w:t xml:space="preserve">) </w:t>
      </w:r>
      <w:r w:rsidR="009464FD" w:rsidRPr="002C7F4C">
        <w:rPr>
          <w:lang w:val="en-GB"/>
        </w:rPr>
        <w:t>respectively, increased from the value of the O-O stretching mode in</w:t>
      </w:r>
      <w:r w:rsidR="00EC5138" w:rsidRPr="002C7F4C">
        <w:rPr>
          <w:lang w:val="en-GB"/>
        </w:rPr>
        <w:t xml:space="preserve"> the ground state neutral of  878</w:t>
      </w:r>
      <w:r w:rsidR="009464FD" w:rsidRPr="002C7F4C">
        <w:rPr>
          <w:lang w:val="en-GB"/>
        </w:rPr>
        <w:t xml:space="preserve">  cm</w:t>
      </w:r>
      <w:r w:rsidR="009464FD" w:rsidRPr="002C7F4C">
        <w:rPr>
          <w:vertAlign w:val="superscript"/>
          <w:lang w:val="en-GB"/>
        </w:rPr>
        <w:t>-1</w:t>
      </w:r>
      <w:r w:rsidR="009464FD" w:rsidRPr="002C7F4C">
        <w:rPr>
          <w:lang w:val="en-GB"/>
        </w:rPr>
        <w:t xml:space="preserve"> </w:t>
      </w:r>
      <w:r w:rsidR="00C114BD" w:rsidRPr="002C7F4C">
        <w:rPr>
          <w:lang w:val="en-GB"/>
        </w:rPr>
        <w:t xml:space="preserve"> (24</w:t>
      </w:r>
      <w:r w:rsidR="00EC5138" w:rsidRPr="002C7F4C">
        <w:rPr>
          <w:lang w:val="en-GB"/>
        </w:rPr>
        <w:t>)</w:t>
      </w:r>
      <w:r w:rsidR="009464FD" w:rsidRPr="002C7F4C">
        <w:rPr>
          <w:lang w:val="en-GB"/>
        </w:rPr>
        <w:t>.</w:t>
      </w:r>
      <w:r w:rsidR="00804C05" w:rsidRPr="002C7F4C">
        <w:rPr>
          <w:lang w:val="en-GB"/>
        </w:rPr>
        <w:t xml:space="preserve"> </w:t>
      </w:r>
      <w:r w:rsidR="00EE51E5" w:rsidRPr="002C7F4C">
        <w:rPr>
          <w:lang w:val="en-GB"/>
        </w:rPr>
        <w:t>T</w:t>
      </w:r>
      <w:r w:rsidR="0016733B" w:rsidRPr="002C7F4C">
        <w:rPr>
          <w:lang w:val="en-GB"/>
        </w:rPr>
        <w:t xml:space="preserve">he first AIE </w:t>
      </w:r>
      <w:r w:rsidR="00EE51E5" w:rsidRPr="002C7F4C">
        <w:rPr>
          <w:lang w:val="en-GB"/>
        </w:rPr>
        <w:t xml:space="preserve">has been derived in a PIMS study </w:t>
      </w:r>
      <w:r w:rsidR="0016733B" w:rsidRPr="002C7F4C">
        <w:rPr>
          <w:lang w:val="en-GB"/>
        </w:rPr>
        <w:t xml:space="preserve">as (10.631 </w:t>
      </w:r>
      <w:r w:rsidR="0016733B" w:rsidRPr="002C7F4C">
        <w:rPr>
          <w:lang w:val="en-GB"/>
        </w:rPr>
        <w:sym w:font="Symbol" w:char="F0B1"/>
      </w:r>
      <w:r w:rsidR="00C114BD" w:rsidRPr="002C7F4C">
        <w:rPr>
          <w:lang w:val="en-GB"/>
        </w:rPr>
        <w:t xml:space="preserve"> 0.007) eV (22</w:t>
      </w:r>
      <w:r w:rsidR="0016733B" w:rsidRPr="002C7F4C">
        <w:rPr>
          <w:lang w:val="en-GB"/>
        </w:rPr>
        <w:t>).</w:t>
      </w:r>
      <w:r w:rsidR="000A227A" w:rsidRPr="002C7F4C">
        <w:rPr>
          <w:lang w:val="en-GB"/>
        </w:rPr>
        <w:t xml:space="preserve"> </w:t>
      </w:r>
      <w:r w:rsidR="009577EC" w:rsidRPr="002C7F4C">
        <w:rPr>
          <w:lang w:val="en-GB"/>
        </w:rPr>
        <w:t>The first two photoelectron bands of H</w:t>
      </w:r>
      <w:r w:rsidR="009577EC" w:rsidRPr="002C7F4C">
        <w:rPr>
          <w:vertAlign w:val="subscript"/>
          <w:lang w:val="en-GB"/>
        </w:rPr>
        <w:t>2</w:t>
      </w:r>
      <w:r w:rsidR="009577EC" w:rsidRPr="002C7F4C">
        <w:rPr>
          <w:lang w:val="en-GB"/>
        </w:rPr>
        <w:t>O</w:t>
      </w:r>
      <w:r w:rsidR="009577EC" w:rsidRPr="002C7F4C">
        <w:rPr>
          <w:vertAlign w:val="subscript"/>
          <w:lang w:val="en-GB"/>
        </w:rPr>
        <w:t>2</w:t>
      </w:r>
      <w:r w:rsidR="009577EC" w:rsidRPr="002C7F4C">
        <w:rPr>
          <w:lang w:val="en-GB"/>
        </w:rPr>
        <w:t xml:space="preserve"> have also been simulated using geometrical parameters and vibrational constants obtained for the ground state of H</w:t>
      </w:r>
      <w:r w:rsidR="009577EC" w:rsidRPr="002C7F4C">
        <w:rPr>
          <w:vertAlign w:val="subscript"/>
          <w:lang w:val="en-GB"/>
        </w:rPr>
        <w:t>2</w:t>
      </w:r>
      <w:r w:rsidR="009577EC" w:rsidRPr="002C7F4C">
        <w:rPr>
          <w:lang w:val="en-GB"/>
        </w:rPr>
        <w:t>O</w:t>
      </w:r>
      <w:r w:rsidR="009577EC" w:rsidRPr="002C7F4C">
        <w:rPr>
          <w:vertAlign w:val="subscript"/>
          <w:lang w:val="en-GB"/>
        </w:rPr>
        <w:t>2</w:t>
      </w:r>
      <w:r w:rsidR="009577EC" w:rsidRPr="002C7F4C">
        <w:rPr>
          <w:lang w:val="en-GB"/>
        </w:rPr>
        <w:t xml:space="preserve"> and the two lowest states of H</w:t>
      </w:r>
      <w:r w:rsidR="009577EC" w:rsidRPr="002C7F4C">
        <w:rPr>
          <w:vertAlign w:val="subscript"/>
          <w:lang w:val="en-GB"/>
        </w:rPr>
        <w:t>2</w:t>
      </w:r>
      <w:r w:rsidR="009577EC" w:rsidRPr="002C7F4C">
        <w:rPr>
          <w:lang w:val="en-GB"/>
        </w:rPr>
        <w:t>O</w:t>
      </w:r>
      <w:r w:rsidR="009577EC" w:rsidRPr="002C7F4C">
        <w:rPr>
          <w:vertAlign w:val="subscript"/>
          <w:lang w:val="en-GB"/>
        </w:rPr>
        <w:t>2</w:t>
      </w:r>
      <w:r w:rsidR="009577EC" w:rsidRPr="002C7F4C">
        <w:rPr>
          <w:vertAlign w:val="superscript"/>
          <w:lang w:val="en-GB"/>
        </w:rPr>
        <w:t>+</w:t>
      </w:r>
      <w:r w:rsidR="00BB4BCE" w:rsidRPr="002C7F4C">
        <w:rPr>
          <w:lang w:val="en-GB"/>
        </w:rPr>
        <w:t>, obtained on one-electron ioniz</w:t>
      </w:r>
      <w:r w:rsidR="009577EC" w:rsidRPr="002C7F4C">
        <w:rPr>
          <w:lang w:val="en-GB"/>
        </w:rPr>
        <w:t>ation from the neu</w:t>
      </w:r>
      <w:r w:rsidR="000A227A" w:rsidRPr="002C7F4C">
        <w:rPr>
          <w:lang w:val="en-GB"/>
        </w:rPr>
        <w:t>tral</w:t>
      </w:r>
      <w:r w:rsidR="00C114BD" w:rsidRPr="002C7F4C">
        <w:rPr>
          <w:lang w:val="en-GB"/>
        </w:rPr>
        <w:t xml:space="preserve"> (23</w:t>
      </w:r>
      <w:r w:rsidR="009577EC" w:rsidRPr="002C7F4C">
        <w:rPr>
          <w:lang w:val="en-GB"/>
        </w:rPr>
        <w:t xml:space="preserve">). </w:t>
      </w:r>
      <w:r w:rsidR="000A227A" w:rsidRPr="002C7F4C">
        <w:rPr>
          <w:lang w:val="en-GB"/>
        </w:rPr>
        <w:t>The ha</w:t>
      </w:r>
      <w:r w:rsidR="009577EC" w:rsidRPr="002C7F4C">
        <w:rPr>
          <w:lang w:val="en-GB"/>
        </w:rPr>
        <w:t>rmo</w:t>
      </w:r>
      <w:r w:rsidR="000A227A" w:rsidRPr="002C7F4C">
        <w:rPr>
          <w:lang w:val="en-GB"/>
        </w:rPr>
        <w:t>n</w:t>
      </w:r>
      <w:r w:rsidR="009577EC" w:rsidRPr="002C7F4C">
        <w:rPr>
          <w:lang w:val="en-GB"/>
        </w:rPr>
        <w:t>ic oscilla</w:t>
      </w:r>
      <w:r w:rsidR="00587A21" w:rsidRPr="002C7F4C">
        <w:rPr>
          <w:lang w:val="en-GB"/>
        </w:rPr>
        <w:t>tor model was used to obtain</w:t>
      </w:r>
      <w:r w:rsidR="009577EC" w:rsidRPr="002C7F4C">
        <w:rPr>
          <w:lang w:val="en-GB"/>
        </w:rPr>
        <w:t xml:space="preserve"> vibrational wavefunctio</w:t>
      </w:r>
      <w:r w:rsidR="000A227A" w:rsidRPr="002C7F4C">
        <w:rPr>
          <w:lang w:val="en-GB"/>
        </w:rPr>
        <w:t>ns in each state, from which Franck-C</w:t>
      </w:r>
      <w:r w:rsidR="009577EC" w:rsidRPr="002C7F4C">
        <w:rPr>
          <w:lang w:val="en-GB"/>
        </w:rPr>
        <w:t>ondon factors were computed.  Unf</w:t>
      </w:r>
      <w:r w:rsidR="00506D44" w:rsidRPr="002C7F4C">
        <w:rPr>
          <w:lang w:val="en-GB"/>
        </w:rPr>
        <w:t xml:space="preserve">ortunately, </w:t>
      </w:r>
      <w:r w:rsidR="009577EC" w:rsidRPr="002C7F4C">
        <w:rPr>
          <w:lang w:val="en-GB"/>
        </w:rPr>
        <w:t xml:space="preserve">as the electronic wavefunctions </w:t>
      </w:r>
      <w:r w:rsidR="00042B47" w:rsidRPr="002C7F4C">
        <w:rPr>
          <w:lang w:val="en-GB"/>
        </w:rPr>
        <w:t xml:space="preserve">for the neutral and ionic states </w:t>
      </w:r>
      <w:r w:rsidR="009577EC" w:rsidRPr="002C7F4C">
        <w:rPr>
          <w:lang w:val="en-GB"/>
        </w:rPr>
        <w:t xml:space="preserve">were only obtained at the </w:t>
      </w:r>
      <w:r w:rsidR="000A227A" w:rsidRPr="002C7F4C">
        <w:rPr>
          <w:lang w:val="en-GB"/>
        </w:rPr>
        <w:t xml:space="preserve">Hartree-Fock </w:t>
      </w:r>
      <w:r w:rsidR="009577EC" w:rsidRPr="002C7F4C">
        <w:rPr>
          <w:lang w:val="en-GB"/>
        </w:rPr>
        <w:t>SCF level, the geometric parameters and vibrational constants in each state are inaccurate; for example  in the neutral ground state O-O and O-H equilibrium bond lengths are</w:t>
      </w:r>
      <w:r w:rsidR="00220B1A" w:rsidRPr="002C7F4C">
        <w:rPr>
          <w:lang w:val="en-GB"/>
        </w:rPr>
        <w:t xml:space="preserve"> too</w:t>
      </w:r>
      <w:r w:rsidR="000F7474" w:rsidRPr="002C7F4C">
        <w:rPr>
          <w:lang w:val="en-GB"/>
        </w:rPr>
        <w:t xml:space="preserve"> </w:t>
      </w:r>
      <w:r w:rsidR="00B3664F" w:rsidRPr="002C7F4C">
        <w:rPr>
          <w:lang w:val="en-GB"/>
        </w:rPr>
        <w:t>small</w:t>
      </w:r>
      <w:r w:rsidR="009577EC" w:rsidRPr="002C7F4C">
        <w:rPr>
          <w:lang w:val="en-GB"/>
        </w:rPr>
        <w:t xml:space="preserve"> and the O-O and O-H stretching frequenci</w:t>
      </w:r>
      <w:r w:rsidR="00FA5246" w:rsidRPr="002C7F4C">
        <w:rPr>
          <w:lang w:val="en-GB"/>
        </w:rPr>
        <w:t>es are too high when compared with</w:t>
      </w:r>
      <w:r w:rsidR="009577EC" w:rsidRPr="002C7F4C">
        <w:rPr>
          <w:lang w:val="en-GB"/>
        </w:rPr>
        <w:t xml:space="preserve"> experimental values. Hence the resu</w:t>
      </w:r>
      <w:r w:rsidR="000A227A" w:rsidRPr="002C7F4C">
        <w:rPr>
          <w:lang w:val="en-GB"/>
        </w:rPr>
        <w:t>lts of these calculations, althoug</w:t>
      </w:r>
      <w:r w:rsidR="009577EC" w:rsidRPr="002C7F4C">
        <w:rPr>
          <w:lang w:val="en-GB"/>
        </w:rPr>
        <w:t>h providing a useful guide to the expected vibrational envelopes, cannot be used</w:t>
      </w:r>
      <w:r w:rsidR="000A227A" w:rsidRPr="002C7F4C">
        <w:rPr>
          <w:lang w:val="en-GB"/>
        </w:rPr>
        <w:t xml:space="preserve"> for a deta</w:t>
      </w:r>
      <w:r w:rsidR="009577EC" w:rsidRPr="002C7F4C">
        <w:rPr>
          <w:lang w:val="en-GB"/>
        </w:rPr>
        <w:t>iled compar</w:t>
      </w:r>
      <w:r w:rsidR="000A227A" w:rsidRPr="002C7F4C">
        <w:rPr>
          <w:lang w:val="en-GB"/>
        </w:rPr>
        <w:t>ison with a vibrationally resolve</w:t>
      </w:r>
      <w:r w:rsidR="009577EC" w:rsidRPr="002C7F4C">
        <w:rPr>
          <w:lang w:val="en-GB"/>
        </w:rPr>
        <w:t>d experimental spectrum.</w:t>
      </w:r>
    </w:p>
    <w:p w:rsidR="009968FF" w:rsidRPr="002C7F4C" w:rsidRDefault="009968FF" w:rsidP="003715F2">
      <w:pPr>
        <w:spacing w:line="360" w:lineRule="auto"/>
        <w:rPr>
          <w:lang w:val="en-GB"/>
        </w:rPr>
      </w:pPr>
      <w:r w:rsidRPr="002C7F4C">
        <w:rPr>
          <w:lang w:val="en-GB"/>
        </w:rPr>
        <w:tab/>
      </w:r>
      <w:r w:rsidRPr="002C7F4C">
        <w:rPr>
          <w:lang w:val="en-GB"/>
        </w:rPr>
        <w:tab/>
        <w:t>The objective of this work is to obtain a higher resolution photoelectron spectrum of H</w:t>
      </w:r>
      <w:r w:rsidRPr="002C7F4C">
        <w:rPr>
          <w:vertAlign w:val="subscript"/>
          <w:lang w:val="en-GB"/>
        </w:rPr>
        <w:t>2</w:t>
      </w:r>
      <w:r w:rsidRPr="002C7F4C">
        <w:rPr>
          <w:lang w:val="en-GB"/>
        </w:rPr>
        <w:t>O</w:t>
      </w:r>
      <w:r w:rsidRPr="002C7F4C">
        <w:rPr>
          <w:vertAlign w:val="subscript"/>
          <w:lang w:val="en-GB"/>
        </w:rPr>
        <w:t>2</w:t>
      </w:r>
      <w:r w:rsidRPr="002C7F4C">
        <w:rPr>
          <w:lang w:val="en-GB"/>
        </w:rPr>
        <w:t xml:space="preserve"> than has previou</w:t>
      </w:r>
      <w:r w:rsidR="00D9787B" w:rsidRPr="002C7F4C">
        <w:rPr>
          <w:lang w:val="en-GB"/>
        </w:rPr>
        <w:t>s</w:t>
      </w:r>
      <w:r w:rsidRPr="002C7F4C">
        <w:rPr>
          <w:lang w:val="en-GB"/>
        </w:rPr>
        <w:t>ly been recorded, by using threshold phot</w:t>
      </w:r>
      <w:r w:rsidR="00D9787B" w:rsidRPr="002C7F4C">
        <w:rPr>
          <w:lang w:val="en-GB"/>
        </w:rPr>
        <w:t>o</w:t>
      </w:r>
      <w:r w:rsidRPr="002C7F4C">
        <w:rPr>
          <w:lang w:val="en-GB"/>
        </w:rPr>
        <w:t xml:space="preserve">electron spectroscopy (TPES). </w:t>
      </w:r>
      <w:r w:rsidR="003715F2" w:rsidRPr="002C7F4C">
        <w:rPr>
          <w:lang w:val="en-GB"/>
        </w:rPr>
        <w:t xml:space="preserve">Where vibrational structure is observed, </w:t>
      </w:r>
      <w:r w:rsidRPr="002C7F4C">
        <w:rPr>
          <w:i/>
          <w:lang w:val="en-GB"/>
        </w:rPr>
        <w:t>ab initio</w:t>
      </w:r>
      <w:r w:rsidRPr="002C7F4C">
        <w:rPr>
          <w:lang w:val="en-GB"/>
        </w:rPr>
        <w:t>/Fr</w:t>
      </w:r>
      <w:r w:rsidR="003715F2" w:rsidRPr="002C7F4C">
        <w:rPr>
          <w:lang w:val="en-GB"/>
        </w:rPr>
        <w:t>anck-Condon factor calculations should assist assignment</w:t>
      </w:r>
      <w:r w:rsidRPr="002C7F4C">
        <w:rPr>
          <w:lang w:val="en-GB"/>
        </w:rPr>
        <w:t>, allowing vibrationa</w:t>
      </w:r>
      <w:r w:rsidR="00EA4F11" w:rsidRPr="002C7F4C">
        <w:rPr>
          <w:lang w:val="en-GB"/>
        </w:rPr>
        <w:t>l freq</w:t>
      </w:r>
      <w:r w:rsidR="00A9797F" w:rsidRPr="002C7F4C">
        <w:rPr>
          <w:lang w:val="en-GB"/>
        </w:rPr>
        <w:t>u</w:t>
      </w:r>
      <w:r w:rsidR="00EA4F11" w:rsidRPr="002C7F4C">
        <w:rPr>
          <w:lang w:val="en-GB"/>
        </w:rPr>
        <w:t>enci</w:t>
      </w:r>
      <w:r w:rsidRPr="002C7F4C">
        <w:rPr>
          <w:lang w:val="en-GB"/>
        </w:rPr>
        <w:t>es in the ionic sta</w:t>
      </w:r>
      <w:r w:rsidR="003715F2" w:rsidRPr="002C7F4C">
        <w:rPr>
          <w:lang w:val="en-GB"/>
        </w:rPr>
        <w:t>te to be obtained, and the associated</w:t>
      </w:r>
      <w:r w:rsidRPr="002C7F4C">
        <w:rPr>
          <w:lang w:val="en-GB"/>
        </w:rPr>
        <w:t xml:space="preserve"> AIE to be determin</w:t>
      </w:r>
      <w:r w:rsidR="003715F2" w:rsidRPr="002C7F4C">
        <w:rPr>
          <w:lang w:val="en-GB"/>
        </w:rPr>
        <w:t>ed</w:t>
      </w:r>
      <w:r w:rsidRPr="002C7F4C">
        <w:rPr>
          <w:lang w:val="en-GB"/>
        </w:rPr>
        <w:t>.</w:t>
      </w:r>
      <w:r w:rsidR="00312141" w:rsidRPr="002C7F4C">
        <w:rPr>
          <w:lang w:val="en-GB"/>
        </w:rPr>
        <w:t xml:space="preserve"> The first A</w:t>
      </w:r>
      <w:r w:rsidR="00EA4F11" w:rsidRPr="002C7F4C">
        <w:rPr>
          <w:lang w:val="en-GB"/>
        </w:rPr>
        <w:t>IE</w:t>
      </w:r>
      <w:r w:rsidR="00312141" w:rsidRPr="002C7F4C">
        <w:rPr>
          <w:lang w:val="en-GB"/>
        </w:rPr>
        <w:t xml:space="preserve"> is imp</w:t>
      </w:r>
      <w:r w:rsidR="00EA4F11" w:rsidRPr="002C7F4C">
        <w:rPr>
          <w:lang w:val="en-GB"/>
        </w:rPr>
        <w:t xml:space="preserve">ortant in that it can </w:t>
      </w:r>
      <w:r w:rsidR="00312141" w:rsidRPr="002C7F4C">
        <w:rPr>
          <w:lang w:val="en-GB"/>
        </w:rPr>
        <w:t>be used in thermody</w:t>
      </w:r>
      <w:r w:rsidR="00EA4F11" w:rsidRPr="002C7F4C">
        <w:rPr>
          <w:lang w:val="en-GB"/>
        </w:rPr>
        <w:t>nam</w:t>
      </w:r>
      <w:r w:rsidR="00312141" w:rsidRPr="002C7F4C">
        <w:rPr>
          <w:lang w:val="en-GB"/>
        </w:rPr>
        <w:t xml:space="preserve">ic cycles </w:t>
      </w:r>
      <w:r w:rsidR="00EA4F11" w:rsidRPr="002C7F4C">
        <w:rPr>
          <w:lang w:val="en-GB"/>
        </w:rPr>
        <w:t>to determine bond dissociation ene</w:t>
      </w:r>
      <w:r w:rsidR="00312141" w:rsidRPr="002C7F4C">
        <w:rPr>
          <w:lang w:val="en-GB"/>
        </w:rPr>
        <w:t xml:space="preserve">rgies </w:t>
      </w:r>
      <w:r w:rsidR="00FA5246" w:rsidRPr="002C7F4C">
        <w:rPr>
          <w:lang w:val="en-GB"/>
        </w:rPr>
        <w:t>of</w:t>
      </w:r>
      <w:r w:rsidR="00312141" w:rsidRPr="002C7F4C">
        <w:rPr>
          <w:lang w:val="en-GB"/>
        </w:rPr>
        <w:t xml:space="preserve"> </w:t>
      </w:r>
      <w:r w:rsidR="00BB4BCE" w:rsidRPr="002C7F4C">
        <w:rPr>
          <w:lang w:val="en-GB"/>
        </w:rPr>
        <w:t>H</w:t>
      </w:r>
      <w:r w:rsidR="00BB4BCE" w:rsidRPr="002C7F4C">
        <w:rPr>
          <w:vertAlign w:val="subscript"/>
          <w:lang w:val="en-GB"/>
        </w:rPr>
        <w:t>2</w:t>
      </w:r>
      <w:r w:rsidR="00BB4BCE" w:rsidRPr="002C7F4C">
        <w:rPr>
          <w:lang w:val="en-GB"/>
        </w:rPr>
        <w:t>O</w:t>
      </w:r>
      <w:r w:rsidR="00BB4BCE" w:rsidRPr="002C7F4C">
        <w:rPr>
          <w:vertAlign w:val="subscript"/>
          <w:lang w:val="en-GB"/>
        </w:rPr>
        <w:t>2</w:t>
      </w:r>
      <w:r w:rsidR="00312141" w:rsidRPr="002C7F4C">
        <w:rPr>
          <w:lang w:val="en-GB"/>
        </w:rPr>
        <w:t xml:space="preserve"> and </w:t>
      </w:r>
      <w:r w:rsidR="00BB4BCE" w:rsidRPr="002C7F4C">
        <w:rPr>
          <w:lang w:val="en-GB"/>
        </w:rPr>
        <w:t>H</w:t>
      </w:r>
      <w:r w:rsidR="00BB4BCE" w:rsidRPr="002C7F4C">
        <w:rPr>
          <w:vertAlign w:val="subscript"/>
          <w:lang w:val="en-GB"/>
        </w:rPr>
        <w:t>2</w:t>
      </w:r>
      <w:r w:rsidR="00BB4BCE" w:rsidRPr="002C7F4C">
        <w:rPr>
          <w:lang w:val="en-GB"/>
        </w:rPr>
        <w:t>O</w:t>
      </w:r>
      <w:r w:rsidR="00BB4BCE" w:rsidRPr="002C7F4C">
        <w:rPr>
          <w:vertAlign w:val="subscript"/>
          <w:lang w:val="en-GB"/>
        </w:rPr>
        <w:t>2</w:t>
      </w:r>
      <w:r w:rsidR="00312141" w:rsidRPr="002C7F4C">
        <w:rPr>
          <w:vertAlign w:val="superscript"/>
          <w:lang w:val="en-GB"/>
        </w:rPr>
        <w:t>+</w:t>
      </w:r>
      <w:r w:rsidR="00312141" w:rsidRPr="002C7F4C">
        <w:rPr>
          <w:lang w:val="en-GB"/>
        </w:rPr>
        <w:t xml:space="preserve"> (</w:t>
      </w:r>
      <w:r w:rsidR="00C114BD" w:rsidRPr="002C7F4C">
        <w:rPr>
          <w:lang w:val="en-GB"/>
        </w:rPr>
        <w:t>25</w:t>
      </w:r>
      <w:r w:rsidR="00312141" w:rsidRPr="002C7F4C">
        <w:rPr>
          <w:lang w:val="en-GB"/>
        </w:rPr>
        <w:t xml:space="preserve">) and it is needed </w:t>
      </w:r>
      <w:r w:rsidR="00EA4F11" w:rsidRPr="002C7F4C">
        <w:rPr>
          <w:lang w:val="en-GB"/>
        </w:rPr>
        <w:t>to calcu</w:t>
      </w:r>
      <w:r w:rsidR="00312141" w:rsidRPr="002C7F4C">
        <w:rPr>
          <w:lang w:val="en-GB"/>
        </w:rPr>
        <w:t xml:space="preserve">late </w:t>
      </w:r>
      <w:r w:rsidR="00EA4F11" w:rsidRPr="002C7F4C">
        <w:rPr>
          <w:lang w:val="en-GB"/>
        </w:rPr>
        <w:t>energies o</w:t>
      </w:r>
      <w:r w:rsidR="00312141" w:rsidRPr="002C7F4C">
        <w:rPr>
          <w:lang w:val="en-GB"/>
        </w:rPr>
        <w:t>f reaction</w:t>
      </w:r>
      <w:r w:rsidR="00EA4F11" w:rsidRPr="002C7F4C">
        <w:rPr>
          <w:lang w:val="en-GB"/>
        </w:rPr>
        <w:t xml:space="preserve">s in </w:t>
      </w:r>
      <w:r w:rsidR="0004429C" w:rsidRPr="002C7F4C">
        <w:rPr>
          <w:lang w:val="en-GB"/>
        </w:rPr>
        <w:t xml:space="preserve">solution in </w:t>
      </w:r>
      <w:r w:rsidR="00EA4F11" w:rsidRPr="002C7F4C">
        <w:rPr>
          <w:lang w:val="en-GB"/>
        </w:rPr>
        <w:t>which H</w:t>
      </w:r>
      <w:r w:rsidR="00EA4F11" w:rsidRPr="002C7F4C">
        <w:rPr>
          <w:vertAlign w:val="subscript"/>
          <w:lang w:val="en-GB"/>
        </w:rPr>
        <w:t>2</w:t>
      </w:r>
      <w:r w:rsidR="00EA4F11" w:rsidRPr="002C7F4C">
        <w:rPr>
          <w:lang w:val="en-GB"/>
        </w:rPr>
        <w:t>O</w:t>
      </w:r>
      <w:r w:rsidR="00EA4F11" w:rsidRPr="002C7F4C">
        <w:rPr>
          <w:vertAlign w:val="subscript"/>
          <w:lang w:val="en-GB"/>
        </w:rPr>
        <w:t>2</w:t>
      </w:r>
      <w:r w:rsidR="00C15AA9" w:rsidRPr="002C7F4C">
        <w:rPr>
          <w:lang w:val="en-GB"/>
        </w:rPr>
        <w:t xml:space="preserve"> is oxidiz</w:t>
      </w:r>
      <w:r w:rsidR="0004429C" w:rsidRPr="002C7F4C">
        <w:rPr>
          <w:lang w:val="en-GB"/>
        </w:rPr>
        <w:t>ed</w:t>
      </w:r>
      <w:r w:rsidR="00C114BD" w:rsidRPr="002C7F4C">
        <w:rPr>
          <w:lang w:val="en-GB"/>
        </w:rPr>
        <w:t xml:space="preserve"> (26</w:t>
      </w:r>
      <w:r w:rsidR="00EA4F11" w:rsidRPr="002C7F4C">
        <w:rPr>
          <w:lang w:val="en-GB"/>
        </w:rPr>
        <w:t>) (e.g. the reaction of  H</w:t>
      </w:r>
      <w:r w:rsidR="00EA4F11" w:rsidRPr="002C7F4C">
        <w:rPr>
          <w:vertAlign w:val="subscript"/>
          <w:lang w:val="en-GB"/>
        </w:rPr>
        <w:t>2</w:t>
      </w:r>
      <w:r w:rsidR="00EA4F11" w:rsidRPr="002C7F4C">
        <w:rPr>
          <w:lang w:val="en-GB"/>
        </w:rPr>
        <w:t>O</w:t>
      </w:r>
      <w:r w:rsidR="00EA4F11" w:rsidRPr="002C7F4C">
        <w:rPr>
          <w:vertAlign w:val="subscript"/>
          <w:lang w:val="en-GB"/>
        </w:rPr>
        <w:t>2</w:t>
      </w:r>
      <w:r w:rsidR="00C114BD" w:rsidRPr="002C7F4C">
        <w:rPr>
          <w:lang w:val="en-GB"/>
        </w:rPr>
        <w:t xml:space="preserve"> with permanganate ions (27</w:t>
      </w:r>
      <w:r w:rsidR="00EA4F11" w:rsidRPr="002C7F4C">
        <w:rPr>
          <w:lang w:val="en-GB"/>
        </w:rPr>
        <w:t>)).</w:t>
      </w:r>
    </w:p>
    <w:p w:rsidR="00485823" w:rsidRPr="002C7F4C" w:rsidRDefault="00485823" w:rsidP="00485823">
      <w:pPr>
        <w:spacing w:line="360" w:lineRule="auto"/>
        <w:rPr>
          <w:lang w:val="en-GB"/>
        </w:rPr>
      </w:pPr>
    </w:p>
    <w:p w:rsidR="00485823" w:rsidRPr="002C7F4C" w:rsidRDefault="00485823" w:rsidP="00485823">
      <w:pPr>
        <w:spacing w:line="360" w:lineRule="auto"/>
        <w:rPr>
          <w:lang w:val="en-GB"/>
        </w:rPr>
      </w:pPr>
    </w:p>
    <w:p w:rsidR="00F51FB9" w:rsidRPr="002C7F4C" w:rsidRDefault="00F51FB9" w:rsidP="00485823">
      <w:pPr>
        <w:spacing w:line="360" w:lineRule="auto"/>
        <w:rPr>
          <w:b/>
          <w:sz w:val="28"/>
          <w:szCs w:val="28"/>
        </w:rPr>
      </w:pPr>
      <w:r w:rsidRPr="002C7F4C">
        <w:rPr>
          <w:b/>
          <w:sz w:val="28"/>
          <w:szCs w:val="28"/>
        </w:rPr>
        <w:lastRenderedPageBreak/>
        <w:t>Experimental</w:t>
      </w:r>
    </w:p>
    <w:p w:rsidR="00F51FB9" w:rsidRPr="002C7F4C" w:rsidRDefault="00F51FB9" w:rsidP="00485823">
      <w:pPr>
        <w:spacing w:line="360" w:lineRule="auto"/>
      </w:pPr>
      <w:r w:rsidRPr="002C7F4C">
        <w:tab/>
      </w:r>
      <w:r w:rsidRPr="002C7F4C">
        <w:tab/>
        <w:t>The experimen</w:t>
      </w:r>
      <w:r w:rsidR="009E096C" w:rsidRPr="002C7F4C">
        <w:t>ts reported here were performed</w:t>
      </w:r>
      <w:r w:rsidRPr="002C7F4C">
        <w:t xml:space="preserve"> on the Circularly Polarized Beamline (4.2R, Polar) at the Elettra synchrotron radiation source (</w:t>
      </w:r>
      <w:smartTag w:uri="urn:schemas-microsoft-com:office:smarttags" w:element="City">
        <w:smartTag w:uri="urn:schemas-microsoft-com:office:smarttags" w:element="place">
          <w:r w:rsidRPr="002C7F4C">
            <w:t>Trieste</w:t>
          </w:r>
        </w:smartTag>
      </w:smartTag>
      <w:r w:rsidR="00243378" w:rsidRPr="002C7F4C">
        <w:t>). The</w:t>
      </w:r>
      <w:r w:rsidRPr="002C7F4C">
        <w:t xml:space="preserve"> pho</w:t>
      </w:r>
      <w:r w:rsidR="00243378" w:rsidRPr="002C7F4C">
        <w:t>toelectron spectrometer</w:t>
      </w:r>
      <w:r w:rsidRPr="002C7F4C">
        <w:t xml:space="preserve"> used </w:t>
      </w:r>
      <w:r w:rsidR="00243378" w:rsidRPr="002C7F4C">
        <w:t>in the experimen</w:t>
      </w:r>
      <w:r w:rsidR="00F512AA" w:rsidRPr="002C7F4C">
        <w:t>ts</w:t>
      </w:r>
      <w:r w:rsidRPr="002C7F4C">
        <w:t xml:space="preserve"> was specifically designed to study reactive intermediates wit</w:t>
      </w:r>
      <w:r w:rsidR="0023498C" w:rsidRPr="002C7F4C">
        <w:t>h PE and CIS</w:t>
      </w:r>
      <w:r w:rsidR="007279B1" w:rsidRPr="002C7F4C">
        <w:t xml:space="preserve"> (Constant Ionic State)</w:t>
      </w:r>
      <w:r w:rsidR="004563D5" w:rsidRPr="002C7F4C">
        <w:t xml:space="preserve"> spectroscopies </w:t>
      </w:r>
      <w:r w:rsidR="0023498C" w:rsidRPr="002C7F4C">
        <w:t>(28-36</w:t>
      </w:r>
      <w:r w:rsidRPr="002C7F4C">
        <w:t>). This spectrometer  has been modified to allo</w:t>
      </w:r>
      <w:r w:rsidR="00CF2FB5" w:rsidRPr="002C7F4C">
        <w:t>w TPE spectra to be obtain</w:t>
      </w:r>
      <w:r w:rsidR="0023498C" w:rsidRPr="002C7F4C">
        <w:t>ed (32,33</w:t>
      </w:r>
      <w:r w:rsidRPr="002C7F4C">
        <w:t>). In order to record TPE spectra, the photoelectron spectrometer was tuned to detect near-zero energy (threshold) photoelectrons. The detection of</w:t>
      </w:r>
      <w:r w:rsidR="00C15AA9" w:rsidRPr="002C7F4C">
        <w:t xml:space="preserve"> threshold electrons was optimiz</w:t>
      </w:r>
      <w:r w:rsidRPr="002C7F4C">
        <w:t>ed using the Ar</w:t>
      </w:r>
      <w:r w:rsidRPr="002C7F4C">
        <w:rPr>
          <w:vertAlign w:val="superscript"/>
        </w:rPr>
        <w:t>+</w:t>
      </w:r>
      <w:r w:rsidRPr="002C7F4C">
        <w:t>(</w:t>
      </w:r>
      <w:r w:rsidRPr="002C7F4C">
        <w:rPr>
          <w:vertAlign w:val="superscript"/>
        </w:rPr>
        <w:t>2</w:t>
      </w:r>
      <w:r w:rsidRPr="002C7F4C">
        <w:t>P</w:t>
      </w:r>
      <w:r w:rsidRPr="002C7F4C">
        <w:rPr>
          <w:vertAlign w:val="subscript"/>
        </w:rPr>
        <w:t>3/2</w:t>
      </w:r>
      <w:r w:rsidRPr="002C7F4C">
        <w:t>,</w:t>
      </w:r>
      <w:r w:rsidRPr="002C7F4C">
        <w:rPr>
          <w:vertAlign w:val="superscript"/>
        </w:rPr>
        <w:t>2</w:t>
      </w:r>
      <w:r w:rsidRPr="002C7F4C">
        <w:t>P</w:t>
      </w:r>
      <w:r w:rsidRPr="002C7F4C">
        <w:rPr>
          <w:vertAlign w:val="subscript"/>
        </w:rPr>
        <w:t>1/2</w:t>
      </w:r>
      <w:r w:rsidRPr="002C7F4C">
        <w:t>) </w:t>
      </w:r>
      <w:r w:rsidRPr="002C7F4C">
        <w:sym w:font="Symbol" w:char="F0AC"/>
      </w:r>
      <w:r w:rsidRPr="002C7F4C">
        <w:t> Ar(</w:t>
      </w:r>
      <w:r w:rsidRPr="002C7F4C">
        <w:rPr>
          <w:vertAlign w:val="superscript"/>
        </w:rPr>
        <w:t>1</w:t>
      </w:r>
      <w:r w:rsidRPr="002C7F4C">
        <w:t>S</w:t>
      </w:r>
      <w:r w:rsidRPr="002C7F4C">
        <w:rPr>
          <w:vertAlign w:val="subscript"/>
        </w:rPr>
        <w:t>0</w:t>
      </w:r>
      <w:r w:rsidRPr="002C7F4C">
        <w:t>) (3p</w:t>
      </w:r>
      <w:r w:rsidRPr="002C7F4C">
        <w:rPr>
          <w:vertAlign w:val="superscript"/>
        </w:rPr>
        <w:t>-1</w:t>
      </w:r>
      <w:r w:rsidR="0023498C" w:rsidRPr="002C7F4C">
        <w:t>) TPE spectrum (37</w:t>
      </w:r>
      <w:r w:rsidRPr="002C7F4C">
        <w:t>). The spectral resolution obtained, when H</w:t>
      </w:r>
      <w:r w:rsidRPr="002C7F4C">
        <w:rPr>
          <w:vertAlign w:val="subscript"/>
        </w:rPr>
        <w:t>2</w:t>
      </w:r>
      <w:r w:rsidRPr="002C7F4C">
        <w:t>O</w:t>
      </w:r>
      <w:r w:rsidRPr="002C7F4C">
        <w:rPr>
          <w:vertAlign w:val="subscript"/>
        </w:rPr>
        <w:t>2</w:t>
      </w:r>
      <w:r w:rsidRPr="002C7F4C">
        <w:t xml:space="preserve"> TPE spectra were acquired,  was typically about 7-9 meV as estimated from the full-width at half maximum of the main (3p)</w:t>
      </w:r>
      <w:r w:rsidRPr="002C7F4C">
        <w:rPr>
          <w:vertAlign w:val="superscript"/>
        </w:rPr>
        <w:t>-1</w:t>
      </w:r>
      <w:r w:rsidRPr="002C7F4C">
        <w:t xml:space="preserve"> Ar</w:t>
      </w:r>
      <w:r w:rsidRPr="002C7F4C">
        <w:rPr>
          <w:vertAlign w:val="superscript"/>
        </w:rPr>
        <w:t>+</w:t>
      </w:r>
      <w:r w:rsidRPr="002C7F4C">
        <w:t>(</w:t>
      </w:r>
      <w:r w:rsidRPr="002C7F4C">
        <w:rPr>
          <w:vertAlign w:val="superscript"/>
        </w:rPr>
        <w:t>2</w:t>
      </w:r>
      <w:r w:rsidRPr="002C7F4C">
        <w:t>P</w:t>
      </w:r>
      <w:r w:rsidRPr="002C7F4C">
        <w:rPr>
          <w:vertAlign w:val="subscript"/>
        </w:rPr>
        <w:t>3/2</w:t>
      </w:r>
      <w:r w:rsidRPr="002C7F4C">
        <w:t>) </w:t>
      </w:r>
      <w:r w:rsidRPr="002C7F4C">
        <w:sym w:font="Symbol" w:char="F0AC"/>
      </w:r>
      <w:r w:rsidRPr="002C7F4C">
        <w:t> Ar(</w:t>
      </w:r>
      <w:r w:rsidRPr="002C7F4C">
        <w:rPr>
          <w:vertAlign w:val="superscript"/>
        </w:rPr>
        <w:t>1</w:t>
      </w:r>
      <w:r w:rsidRPr="002C7F4C">
        <w:t>S</w:t>
      </w:r>
      <w:r w:rsidRPr="002C7F4C">
        <w:rPr>
          <w:vertAlign w:val="subscript"/>
        </w:rPr>
        <w:t>0</w:t>
      </w:r>
      <w:r w:rsidRPr="002C7F4C">
        <w:t xml:space="preserve">) line. Conventional photoelectron (PE) spectra were also recorded </w:t>
      </w:r>
      <w:r w:rsidR="00CF2FB5" w:rsidRPr="002C7F4C">
        <w:t>as</w:t>
      </w:r>
      <w:r w:rsidR="0023498C" w:rsidRPr="002C7F4C">
        <w:t xml:space="preserve"> described in earlier work (34-36</w:t>
      </w:r>
      <w:r w:rsidRPr="002C7F4C">
        <w:t xml:space="preserve">), using </w:t>
      </w:r>
      <w:r w:rsidR="009B2628" w:rsidRPr="002C7F4C">
        <w:t>the same procedures</w:t>
      </w:r>
      <w:r w:rsidRPr="002C7F4C">
        <w:t xml:space="preserve"> to normalize the spectra for </w:t>
      </w:r>
      <w:r w:rsidR="0024331E" w:rsidRPr="002C7F4C">
        <w:t xml:space="preserve">the </w:t>
      </w:r>
      <w:r w:rsidRPr="002C7F4C">
        <w:t>photon flux and the transmission function of the spectrometer. The first band  of water and the (3p</w:t>
      </w:r>
      <w:r w:rsidRPr="002C7F4C">
        <w:rPr>
          <w:vertAlign w:val="superscript"/>
        </w:rPr>
        <w:t>-1</w:t>
      </w:r>
      <w:r w:rsidRPr="002C7F4C">
        <w:t>) argon doublet were used to calibra</w:t>
      </w:r>
      <w:r w:rsidR="009B2628" w:rsidRPr="002C7F4C">
        <w:t>te the ioni</w:t>
      </w:r>
      <w:r w:rsidR="00D65A4B" w:rsidRPr="002C7F4C">
        <w:t>z</w:t>
      </w:r>
      <w:r w:rsidR="009B2628" w:rsidRPr="002C7F4C">
        <w:t>ati</w:t>
      </w:r>
      <w:r w:rsidRPr="002C7F4C">
        <w:t>on energy scale of the H</w:t>
      </w:r>
      <w:r w:rsidRPr="002C7F4C">
        <w:rPr>
          <w:vertAlign w:val="subscript"/>
        </w:rPr>
        <w:t>2</w:t>
      </w:r>
      <w:r w:rsidRPr="002C7F4C">
        <w:t>O</w:t>
      </w:r>
      <w:r w:rsidRPr="002C7F4C">
        <w:rPr>
          <w:vertAlign w:val="subscript"/>
        </w:rPr>
        <w:t xml:space="preserve">2 </w:t>
      </w:r>
      <w:r w:rsidRPr="002C7F4C">
        <w:t>PE spectra.</w:t>
      </w:r>
    </w:p>
    <w:p w:rsidR="00452BCA" w:rsidRPr="002C7F4C" w:rsidRDefault="00452BCA" w:rsidP="00485823">
      <w:pPr>
        <w:spacing w:line="360" w:lineRule="auto"/>
        <w:rPr>
          <w:noProof/>
          <w:lang w:val="en-US" w:eastAsia="it-IT"/>
        </w:rPr>
      </w:pPr>
      <w:r w:rsidRPr="002C7F4C">
        <w:tab/>
      </w:r>
      <w:r w:rsidRPr="002C7F4C">
        <w:tab/>
        <w:t>A normal incidence mon</w:t>
      </w:r>
      <w:r w:rsidR="00BB6A79" w:rsidRPr="002C7F4C">
        <w:t>o</w:t>
      </w:r>
      <w:r w:rsidRPr="002C7F4C">
        <w:t>chromator (NIM) was used on the Polar beamline with either a gold (13</w:t>
      </w:r>
      <w:r w:rsidR="00AC4F62" w:rsidRPr="002C7F4C">
        <w:t>.0</w:t>
      </w:r>
      <w:r w:rsidRPr="002C7F4C">
        <w:t>-22</w:t>
      </w:r>
      <w:r w:rsidR="00AC4F62" w:rsidRPr="002C7F4C">
        <w:t>.0</w:t>
      </w:r>
      <w:r w:rsidRPr="002C7F4C">
        <w:t xml:space="preserve"> eV) or aluminium grating (8</w:t>
      </w:r>
      <w:r w:rsidR="00AC4F62" w:rsidRPr="002C7F4C">
        <w:t>.0</w:t>
      </w:r>
      <w:r w:rsidRPr="002C7F4C">
        <w:t>-13</w:t>
      </w:r>
      <w:r w:rsidR="00AC4F62" w:rsidRPr="002C7F4C">
        <w:t>.0</w:t>
      </w:r>
      <w:r w:rsidRPr="002C7F4C">
        <w:t xml:space="preserve"> eV), where the energies shown in brackets are the photon energy ranges covered in this work. The photon energy scale  was calibrated  </w:t>
      </w:r>
      <w:r w:rsidRPr="002C7F4C">
        <w:rPr>
          <w:noProof/>
          <w:lang w:val="en-US" w:eastAsia="it-IT"/>
        </w:rPr>
        <w:t>using He 1s</w:t>
      </w:r>
      <w:r w:rsidRPr="002C7F4C">
        <w:rPr>
          <w:rFonts w:ascii="2" w:hAnsi="2"/>
          <w:noProof/>
          <w:vertAlign w:val="superscript"/>
          <w:lang w:val="en-US" w:eastAsia="it-IT"/>
        </w:rPr>
        <w:t>2</w:t>
      </w:r>
      <w:r w:rsidRPr="002C7F4C">
        <w:rPr>
          <w:noProof/>
          <w:lang w:val="en-US" w:eastAsia="it-IT"/>
        </w:rPr>
        <w:t xml:space="preserve"> </w:t>
      </w:r>
      <w:r w:rsidRPr="002C7F4C">
        <w:rPr>
          <w:noProof/>
          <w:lang w:val="en-US" w:eastAsia="it-IT"/>
        </w:rPr>
        <w:sym w:font="Wingdings" w:char="F0E0"/>
      </w:r>
      <w:r w:rsidRPr="002C7F4C">
        <w:rPr>
          <w:noProof/>
          <w:lang w:val="en-US" w:eastAsia="it-IT"/>
        </w:rPr>
        <w:t xml:space="preserve"> 1s</w:t>
      </w:r>
      <w:r w:rsidRPr="002C7F4C">
        <w:rPr>
          <w:noProof/>
          <w:vertAlign w:val="superscript"/>
          <w:lang w:val="en-US" w:eastAsia="it-IT"/>
        </w:rPr>
        <w:t>1</w:t>
      </w:r>
      <w:r w:rsidRPr="002C7F4C">
        <w:rPr>
          <w:noProof/>
          <w:lang w:val="en-US" w:eastAsia="it-IT"/>
        </w:rPr>
        <w:t>np</w:t>
      </w:r>
      <w:r w:rsidRPr="002C7F4C">
        <w:rPr>
          <w:noProof/>
          <w:vertAlign w:val="superscript"/>
          <w:lang w:val="en-US" w:eastAsia="it-IT"/>
        </w:rPr>
        <w:t>1</w:t>
      </w:r>
      <w:r w:rsidRPr="002C7F4C">
        <w:rPr>
          <w:noProof/>
          <w:lang w:val="en-US" w:eastAsia="it-IT"/>
        </w:rPr>
        <w:t xml:space="preserve"> (n=2,3) photoabsorptions</w:t>
      </w:r>
      <w:r w:rsidR="0023498C" w:rsidRPr="002C7F4C">
        <w:rPr>
          <w:noProof/>
          <w:lang w:val="en-US" w:eastAsia="it-IT"/>
        </w:rPr>
        <w:t xml:space="preserve"> (38</w:t>
      </w:r>
      <w:r w:rsidR="00AC4F62" w:rsidRPr="002C7F4C">
        <w:rPr>
          <w:noProof/>
          <w:lang w:val="en-US" w:eastAsia="it-IT"/>
        </w:rPr>
        <w:t>)</w:t>
      </w:r>
      <w:r w:rsidR="00C00831" w:rsidRPr="002C7F4C">
        <w:rPr>
          <w:noProof/>
          <w:lang w:val="en-US" w:eastAsia="it-IT"/>
        </w:rPr>
        <w:t>. These were</w:t>
      </w:r>
      <w:r w:rsidRPr="002C7F4C">
        <w:rPr>
          <w:noProof/>
          <w:lang w:val="en-US" w:eastAsia="it-IT"/>
        </w:rPr>
        <w:t xml:space="preserve"> recorded with both first and second order diffracted radiation. The first band of water (AIE = 12.615 eV)</w:t>
      </w:r>
      <w:r w:rsidR="00AC4F62" w:rsidRPr="002C7F4C">
        <w:rPr>
          <w:noProof/>
          <w:lang w:val="en-US" w:eastAsia="it-IT"/>
        </w:rPr>
        <w:t xml:space="preserve">    </w:t>
      </w:r>
      <w:r w:rsidR="0023498C" w:rsidRPr="002C7F4C">
        <w:rPr>
          <w:noProof/>
          <w:lang w:val="en-US" w:eastAsia="it-IT"/>
        </w:rPr>
        <w:t xml:space="preserve"> (39</w:t>
      </w:r>
      <w:r w:rsidRPr="002C7F4C">
        <w:rPr>
          <w:noProof/>
          <w:lang w:val="en-US" w:eastAsia="it-IT"/>
        </w:rPr>
        <w:t>) provided a check on the photon energy calibration.</w:t>
      </w:r>
    </w:p>
    <w:p w:rsidR="00F3468C" w:rsidRPr="002C7F4C" w:rsidRDefault="00A77C65" w:rsidP="00485823">
      <w:pPr>
        <w:spacing w:line="360" w:lineRule="auto"/>
        <w:rPr>
          <w:noProof/>
          <w:lang w:val="en-US" w:eastAsia="it-IT"/>
        </w:rPr>
      </w:pPr>
      <w:r w:rsidRPr="002C7F4C">
        <w:rPr>
          <w:noProof/>
          <w:lang w:val="en-US" w:eastAsia="it-IT"/>
        </w:rPr>
        <w:tab/>
        <w:t>H</w:t>
      </w:r>
      <w:r w:rsidRPr="002C7F4C">
        <w:rPr>
          <w:noProof/>
          <w:vertAlign w:val="subscript"/>
          <w:lang w:val="en-US" w:eastAsia="it-IT"/>
        </w:rPr>
        <w:t>2</w:t>
      </w:r>
      <w:r w:rsidRPr="002C7F4C">
        <w:rPr>
          <w:noProof/>
          <w:lang w:val="en-US" w:eastAsia="it-IT"/>
        </w:rPr>
        <w:t>O</w:t>
      </w:r>
      <w:r w:rsidRPr="002C7F4C">
        <w:rPr>
          <w:noProof/>
          <w:vertAlign w:val="subscript"/>
          <w:lang w:val="en-US" w:eastAsia="it-IT"/>
        </w:rPr>
        <w:t>2</w:t>
      </w:r>
      <w:r w:rsidRPr="002C7F4C">
        <w:rPr>
          <w:noProof/>
          <w:lang w:val="en-US" w:eastAsia="it-IT"/>
        </w:rPr>
        <w:t xml:space="preserve"> was obtained in the gas-phase for photoelectron measure</w:t>
      </w:r>
      <w:r w:rsidR="009B2628" w:rsidRPr="002C7F4C">
        <w:rPr>
          <w:noProof/>
          <w:lang w:val="en-US" w:eastAsia="it-IT"/>
        </w:rPr>
        <w:t>me</w:t>
      </w:r>
      <w:r w:rsidRPr="002C7F4C">
        <w:rPr>
          <w:noProof/>
          <w:lang w:val="en-US" w:eastAsia="it-IT"/>
        </w:rPr>
        <w:t xml:space="preserve">nts by heating a sample of </w:t>
      </w:r>
      <w:r w:rsidR="00AC4F62" w:rsidRPr="002C7F4C">
        <w:rPr>
          <w:noProof/>
          <w:lang w:val="en-US" w:eastAsia="it-IT"/>
        </w:rPr>
        <w:t>the com</w:t>
      </w:r>
      <w:r w:rsidR="00485823" w:rsidRPr="002C7F4C">
        <w:rPr>
          <w:noProof/>
          <w:lang w:val="en-US" w:eastAsia="it-IT"/>
        </w:rPr>
        <w:t>p</w:t>
      </w:r>
      <w:r w:rsidR="00AC4F62" w:rsidRPr="002C7F4C">
        <w:rPr>
          <w:noProof/>
          <w:lang w:val="en-US" w:eastAsia="it-IT"/>
        </w:rPr>
        <w:t xml:space="preserve">lex </w:t>
      </w:r>
      <w:r w:rsidRPr="002C7F4C">
        <w:rPr>
          <w:noProof/>
          <w:lang w:val="en-US" w:eastAsia="it-IT"/>
        </w:rPr>
        <w:t>urea:hydrogen perox</w:t>
      </w:r>
      <w:r w:rsidR="00C00831" w:rsidRPr="002C7F4C">
        <w:rPr>
          <w:noProof/>
          <w:lang w:val="en-US" w:eastAsia="it-IT"/>
        </w:rPr>
        <w:t>ide (UHP, Aldrich 97%). This was</w:t>
      </w:r>
      <w:r w:rsidRPr="002C7F4C">
        <w:rPr>
          <w:noProof/>
          <w:lang w:val="en-US" w:eastAsia="it-IT"/>
        </w:rPr>
        <w:t xml:space="preserve"> thoroughly mixed with pure, dry sand (in a 2:1 sand:UHP ratio by weight) and placed in a sample bulb attached to the inlet system of the spectrometer. The sample was carefully heated using a thermostatically c</w:t>
      </w:r>
      <w:r w:rsidR="00E01773" w:rsidRPr="002C7F4C">
        <w:rPr>
          <w:noProof/>
          <w:lang w:val="en-US" w:eastAsia="it-IT"/>
        </w:rPr>
        <w:t>ontrolled water bath to (301</w:t>
      </w:r>
      <w:r w:rsidR="00D16015" w:rsidRPr="002C7F4C">
        <w:rPr>
          <w:noProof/>
          <w:lang w:val="en-US" w:eastAsia="it-IT"/>
        </w:rPr>
        <w:t xml:space="preserve">.0 </w:t>
      </w:r>
      <w:r w:rsidRPr="002C7F4C">
        <w:rPr>
          <w:noProof/>
          <w:lang w:val="en-US" w:eastAsia="it-IT"/>
        </w:rPr>
        <w:sym w:font="Symbol" w:char="F0B1"/>
      </w:r>
      <w:r w:rsidR="00A11664" w:rsidRPr="002C7F4C">
        <w:rPr>
          <w:noProof/>
          <w:lang w:val="en-US" w:eastAsia="it-IT"/>
        </w:rPr>
        <w:t xml:space="preserve"> 0.5</w:t>
      </w:r>
      <w:r w:rsidR="00462D69" w:rsidRPr="002C7F4C">
        <w:rPr>
          <w:noProof/>
          <w:lang w:val="en-US" w:eastAsia="it-IT"/>
        </w:rPr>
        <w:t xml:space="preserve">) K </w:t>
      </w:r>
      <w:r w:rsidRPr="002C7F4C">
        <w:rPr>
          <w:noProof/>
          <w:lang w:val="en-US" w:eastAsia="it-IT"/>
        </w:rPr>
        <w:t xml:space="preserve"> and the gaseous H</w:t>
      </w:r>
      <w:r w:rsidRPr="002C7F4C">
        <w:rPr>
          <w:noProof/>
          <w:vertAlign w:val="subscript"/>
          <w:lang w:val="en-US" w:eastAsia="it-IT"/>
        </w:rPr>
        <w:t>2</w:t>
      </w:r>
      <w:r w:rsidRPr="002C7F4C">
        <w:rPr>
          <w:noProof/>
          <w:lang w:val="en-US" w:eastAsia="it-IT"/>
        </w:rPr>
        <w:t>O</w:t>
      </w:r>
      <w:r w:rsidRPr="002C7F4C">
        <w:rPr>
          <w:noProof/>
          <w:vertAlign w:val="subscript"/>
          <w:lang w:val="en-US" w:eastAsia="it-IT"/>
        </w:rPr>
        <w:t>2</w:t>
      </w:r>
      <w:r w:rsidRPr="002C7F4C">
        <w:rPr>
          <w:noProof/>
          <w:lang w:val="en-US" w:eastAsia="it-IT"/>
        </w:rPr>
        <w:t xml:space="preserve"> passed into flowing argon which passed over the solid sample on the inlet tube of the spectrometer. The inlet tube was a pyrex tube</w:t>
      </w:r>
      <w:r w:rsidR="00AC4F62" w:rsidRPr="002C7F4C">
        <w:rPr>
          <w:noProof/>
          <w:lang w:val="en-US" w:eastAsia="it-IT"/>
        </w:rPr>
        <w:t>,</w:t>
      </w:r>
      <w:r w:rsidRPr="002C7F4C">
        <w:rPr>
          <w:noProof/>
          <w:lang w:val="en-US" w:eastAsia="it-IT"/>
        </w:rPr>
        <w:t xml:space="preserve"> whose inner surface ha</w:t>
      </w:r>
      <w:r w:rsidR="00AC4F62" w:rsidRPr="002C7F4C">
        <w:rPr>
          <w:noProof/>
          <w:lang w:val="en-US" w:eastAsia="it-IT"/>
        </w:rPr>
        <w:t>d</w:t>
      </w:r>
      <w:r w:rsidRPr="002C7F4C">
        <w:rPr>
          <w:noProof/>
          <w:lang w:val="en-US" w:eastAsia="it-IT"/>
        </w:rPr>
        <w:t xml:space="preserve"> been coated with dry boric acid</w:t>
      </w:r>
      <w:r w:rsidR="00AC4F62" w:rsidRPr="002C7F4C">
        <w:rPr>
          <w:noProof/>
          <w:lang w:val="en-US" w:eastAsia="it-IT"/>
        </w:rPr>
        <w:t>,</w:t>
      </w:r>
      <w:r w:rsidRPr="002C7F4C">
        <w:rPr>
          <w:noProof/>
          <w:lang w:val="en-US" w:eastAsia="it-IT"/>
        </w:rPr>
        <w:t xml:space="preserve"> which h</w:t>
      </w:r>
      <w:r w:rsidR="009B2628" w:rsidRPr="002C7F4C">
        <w:rPr>
          <w:noProof/>
          <w:lang w:val="en-US" w:eastAsia="it-IT"/>
        </w:rPr>
        <w:t>a</w:t>
      </w:r>
      <w:r w:rsidRPr="002C7F4C">
        <w:rPr>
          <w:noProof/>
          <w:lang w:val="en-US" w:eastAsia="it-IT"/>
        </w:rPr>
        <w:t>d been passivated by extensive exposure to H</w:t>
      </w:r>
      <w:r w:rsidRPr="002C7F4C">
        <w:rPr>
          <w:noProof/>
          <w:vertAlign w:val="subscript"/>
          <w:lang w:val="en-US" w:eastAsia="it-IT"/>
        </w:rPr>
        <w:t>2</w:t>
      </w:r>
      <w:r w:rsidRPr="002C7F4C">
        <w:rPr>
          <w:noProof/>
          <w:lang w:val="en-US" w:eastAsia="it-IT"/>
        </w:rPr>
        <w:t>O</w:t>
      </w:r>
      <w:r w:rsidRPr="002C7F4C">
        <w:rPr>
          <w:noProof/>
          <w:vertAlign w:val="subscript"/>
          <w:lang w:val="en-US" w:eastAsia="it-IT"/>
        </w:rPr>
        <w:t>2</w:t>
      </w:r>
      <w:r w:rsidRPr="002C7F4C">
        <w:rPr>
          <w:noProof/>
          <w:lang w:val="en-US" w:eastAsia="it-IT"/>
        </w:rPr>
        <w:t xml:space="preserve"> vapour </w:t>
      </w:r>
      <w:r w:rsidR="0023498C" w:rsidRPr="002C7F4C">
        <w:rPr>
          <w:noProof/>
          <w:lang w:val="en-US" w:eastAsia="it-IT"/>
        </w:rPr>
        <w:t>(40</w:t>
      </w:r>
      <w:r w:rsidR="00485823" w:rsidRPr="002C7F4C">
        <w:rPr>
          <w:noProof/>
          <w:lang w:val="en-US" w:eastAsia="it-IT"/>
        </w:rPr>
        <w:t xml:space="preserve">) </w:t>
      </w:r>
      <w:r w:rsidRPr="002C7F4C">
        <w:rPr>
          <w:noProof/>
          <w:lang w:val="en-US" w:eastAsia="it-IT"/>
        </w:rPr>
        <w:t xml:space="preserve">prior to the TPE measurements. </w:t>
      </w:r>
      <w:r w:rsidR="009B2628" w:rsidRPr="002C7F4C">
        <w:rPr>
          <w:noProof/>
          <w:lang w:val="en-US" w:eastAsia="it-IT"/>
        </w:rPr>
        <w:t xml:space="preserve">Care was taken to minimise </w:t>
      </w:r>
      <w:r w:rsidR="00F3468C" w:rsidRPr="002C7F4C">
        <w:rPr>
          <w:noProof/>
          <w:lang w:val="en-US" w:eastAsia="it-IT"/>
        </w:rPr>
        <w:t xml:space="preserve"> decomposition </w:t>
      </w:r>
      <w:r w:rsidR="009B2628" w:rsidRPr="002C7F4C">
        <w:rPr>
          <w:noProof/>
          <w:lang w:val="en-US" w:eastAsia="it-IT"/>
        </w:rPr>
        <w:t>of H</w:t>
      </w:r>
      <w:r w:rsidR="009B2628" w:rsidRPr="002C7F4C">
        <w:rPr>
          <w:noProof/>
          <w:vertAlign w:val="subscript"/>
          <w:lang w:val="en-US" w:eastAsia="it-IT"/>
        </w:rPr>
        <w:t>2</w:t>
      </w:r>
      <w:r w:rsidR="009B2628" w:rsidRPr="002C7F4C">
        <w:rPr>
          <w:noProof/>
          <w:lang w:val="en-US" w:eastAsia="it-IT"/>
        </w:rPr>
        <w:t>O</w:t>
      </w:r>
      <w:r w:rsidR="009B2628" w:rsidRPr="002C7F4C">
        <w:rPr>
          <w:noProof/>
          <w:vertAlign w:val="subscript"/>
          <w:lang w:val="en-US" w:eastAsia="it-IT"/>
        </w:rPr>
        <w:t xml:space="preserve">2  </w:t>
      </w:r>
      <w:r w:rsidR="00F3468C" w:rsidRPr="002C7F4C">
        <w:rPr>
          <w:noProof/>
          <w:lang w:val="en-US" w:eastAsia="it-IT"/>
        </w:rPr>
        <w:t>to H</w:t>
      </w:r>
      <w:r w:rsidR="00F3468C" w:rsidRPr="002C7F4C">
        <w:rPr>
          <w:noProof/>
          <w:vertAlign w:val="subscript"/>
          <w:lang w:val="en-US" w:eastAsia="it-IT"/>
        </w:rPr>
        <w:t>2</w:t>
      </w:r>
      <w:r w:rsidR="00F3468C" w:rsidRPr="002C7F4C">
        <w:rPr>
          <w:noProof/>
          <w:lang w:val="en-US" w:eastAsia="it-IT"/>
        </w:rPr>
        <w:t>O and O</w:t>
      </w:r>
      <w:r w:rsidR="00F3468C" w:rsidRPr="002C7F4C">
        <w:rPr>
          <w:noProof/>
          <w:vertAlign w:val="subscript"/>
          <w:lang w:val="en-US" w:eastAsia="it-IT"/>
        </w:rPr>
        <w:t>2</w:t>
      </w:r>
      <w:r w:rsidR="00F3468C" w:rsidRPr="002C7F4C">
        <w:rPr>
          <w:noProof/>
          <w:lang w:val="en-US" w:eastAsia="it-IT"/>
        </w:rPr>
        <w:t>, but a weak first band of H</w:t>
      </w:r>
      <w:r w:rsidR="00F3468C" w:rsidRPr="002C7F4C">
        <w:rPr>
          <w:noProof/>
          <w:vertAlign w:val="subscript"/>
          <w:lang w:val="en-US" w:eastAsia="it-IT"/>
        </w:rPr>
        <w:t>2</w:t>
      </w:r>
      <w:r w:rsidR="00F3468C" w:rsidRPr="002C7F4C">
        <w:rPr>
          <w:noProof/>
          <w:lang w:val="en-US" w:eastAsia="it-IT"/>
        </w:rPr>
        <w:t xml:space="preserve">O, which  rapidly decreased during the measurements, was </w:t>
      </w:r>
      <w:r w:rsidR="000B7C28" w:rsidRPr="002C7F4C">
        <w:rPr>
          <w:noProof/>
          <w:lang w:val="en-US" w:eastAsia="it-IT"/>
        </w:rPr>
        <w:t xml:space="preserve">always </w:t>
      </w:r>
      <w:r w:rsidR="00F3468C" w:rsidRPr="002C7F4C">
        <w:rPr>
          <w:noProof/>
          <w:lang w:val="en-US" w:eastAsia="it-IT"/>
        </w:rPr>
        <w:t>observed in the TPE and PE spectra. The long term stability, efficiency, and purity of the H</w:t>
      </w:r>
      <w:r w:rsidR="00F3468C" w:rsidRPr="002C7F4C">
        <w:rPr>
          <w:noProof/>
          <w:vertAlign w:val="subscript"/>
          <w:lang w:val="en-US" w:eastAsia="it-IT"/>
        </w:rPr>
        <w:t>2</w:t>
      </w:r>
      <w:r w:rsidR="00F3468C" w:rsidRPr="002C7F4C">
        <w:rPr>
          <w:noProof/>
          <w:lang w:val="en-US" w:eastAsia="it-IT"/>
        </w:rPr>
        <w:t>O</w:t>
      </w:r>
      <w:r w:rsidR="00F3468C" w:rsidRPr="002C7F4C">
        <w:rPr>
          <w:noProof/>
          <w:vertAlign w:val="subscript"/>
          <w:lang w:val="en-US" w:eastAsia="it-IT"/>
        </w:rPr>
        <w:t>2</w:t>
      </w:r>
      <w:r w:rsidR="00AC4F62" w:rsidRPr="002C7F4C">
        <w:rPr>
          <w:noProof/>
          <w:lang w:val="en-US" w:eastAsia="it-IT"/>
        </w:rPr>
        <w:t xml:space="preserve"> generation was</w:t>
      </w:r>
      <w:r w:rsidR="00F3468C" w:rsidRPr="002C7F4C">
        <w:rPr>
          <w:noProof/>
          <w:lang w:val="en-US" w:eastAsia="it-IT"/>
        </w:rPr>
        <w:t xml:space="preserve"> checked in off-line </w:t>
      </w:r>
      <w:r w:rsidR="009B2628" w:rsidRPr="002C7F4C">
        <w:rPr>
          <w:noProof/>
          <w:lang w:val="en-US" w:eastAsia="it-IT"/>
        </w:rPr>
        <w:t xml:space="preserve">PE experiments </w:t>
      </w:r>
      <w:r w:rsidR="009D0AC1" w:rsidRPr="002C7F4C">
        <w:rPr>
          <w:noProof/>
          <w:lang w:val="en-US" w:eastAsia="it-IT"/>
        </w:rPr>
        <w:t xml:space="preserve"> with a He</w:t>
      </w:r>
      <w:r w:rsidR="00F3468C" w:rsidRPr="002C7F4C">
        <w:rPr>
          <w:noProof/>
          <w:lang w:val="en-US" w:eastAsia="it-IT"/>
        </w:rPr>
        <w:t>I (21.2</w:t>
      </w:r>
      <w:r w:rsidR="005F2A5F" w:rsidRPr="002C7F4C">
        <w:rPr>
          <w:noProof/>
          <w:lang w:val="en-US" w:eastAsia="it-IT"/>
        </w:rPr>
        <w:t>2</w:t>
      </w:r>
      <w:r w:rsidR="00F3468C" w:rsidRPr="002C7F4C">
        <w:rPr>
          <w:noProof/>
          <w:lang w:val="en-US" w:eastAsia="it-IT"/>
        </w:rPr>
        <w:t xml:space="preserve"> eV) discharge </w:t>
      </w:r>
      <w:r w:rsidR="00F3468C" w:rsidRPr="002C7F4C">
        <w:rPr>
          <w:noProof/>
          <w:lang w:val="en-US" w:eastAsia="it-IT"/>
        </w:rPr>
        <w:lastRenderedPageBreak/>
        <w:t>lamp source prior to the synchro</w:t>
      </w:r>
      <w:r w:rsidR="009B2628" w:rsidRPr="002C7F4C">
        <w:rPr>
          <w:noProof/>
          <w:lang w:val="en-US" w:eastAsia="it-IT"/>
        </w:rPr>
        <w:t>tron</w:t>
      </w:r>
      <w:r w:rsidR="00F3468C" w:rsidRPr="002C7F4C">
        <w:rPr>
          <w:noProof/>
          <w:lang w:val="en-US" w:eastAsia="it-IT"/>
        </w:rPr>
        <w:t xml:space="preserve"> measurements. Under typical  conditions when TPE spectra were acquire</w:t>
      </w:r>
      <w:r w:rsidR="009D75FE" w:rsidRPr="002C7F4C">
        <w:rPr>
          <w:noProof/>
          <w:lang w:val="en-US" w:eastAsia="it-IT"/>
        </w:rPr>
        <w:t xml:space="preserve">d, partial presures used were </w:t>
      </w:r>
      <w:r w:rsidR="00F3468C" w:rsidRPr="002C7F4C">
        <w:rPr>
          <w:noProof/>
          <w:lang w:val="en-US" w:eastAsia="it-IT"/>
        </w:rPr>
        <w:sym w:font="Symbol" w:char="F044"/>
      </w:r>
      <w:r w:rsidR="00F3468C" w:rsidRPr="002C7F4C">
        <w:rPr>
          <w:noProof/>
          <w:lang w:val="en-US" w:eastAsia="it-IT"/>
        </w:rPr>
        <w:t>p(H</w:t>
      </w:r>
      <w:r w:rsidR="00F3468C" w:rsidRPr="002C7F4C">
        <w:rPr>
          <w:noProof/>
          <w:vertAlign w:val="subscript"/>
          <w:lang w:val="en-US" w:eastAsia="it-IT"/>
        </w:rPr>
        <w:t>2</w:t>
      </w:r>
      <w:r w:rsidR="00F3468C" w:rsidRPr="002C7F4C">
        <w:rPr>
          <w:noProof/>
          <w:lang w:val="en-US" w:eastAsia="it-IT"/>
        </w:rPr>
        <w:t>O</w:t>
      </w:r>
      <w:r w:rsidR="00F3468C" w:rsidRPr="002C7F4C">
        <w:rPr>
          <w:noProof/>
          <w:vertAlign w:val="subscript"/>
          <w:lang w:val="en-US" w:eastAsia="it-IT"/>
        </w:rPr>
        <w:t>2</w:t>
      </w:r>
      <w:r w:rsidR="00F3468C" w:rsidRPr="002C7F4C">
        <w:rPr>
          <w:noProof/>
          <w:lang w:val="en-US" w:eastAsia="it-IT"/>
        </w:rPr>
        <w:t>) =2.5x10</w:t>
      </w:r>
      <w:r w:rsidR="00462D69" w:rsidRPr="002C7F4C">
        <w:rPr>
          <w:noProof/>
          <w:vertAlign w:val="superscript"/>
          <w:lang w:val="en-US" w:eastAsia="it-IT"/>
        </w:rPr>
        <w:t>-7</w:t>
      </w:r>
      <w:r w:rsidR="00F3468C" w:rsidRPr="002C7F4C">
        <w:rPr>
          <w:noProof/>
          <w:lang w:val="en-US" w:eastAsia="it-IT"/>
        </w:rPr>
        <w:t xml:space="preserve"> mbar, and </w:t>
      </w:r>
      <w:r w:rsidR="00F3468C" w:rsidRPr="002C7F4C">
        <w:rPr>
          <w:noProof/>
          <w:lang w:val="en-US" w:eastAsia="it-IT"/>
        </w:rPr>
        <w:sym w:font="Symbol" w:char="F044"/>
      </w:r>
      <w:r w:rsidR="00F3468C" w:rsidRPr="002C7F4C">
        <w:rPr>
          <w:noProof/>
          <w:lang w:val="en-US" w:eastAsia="it-IT"/>
        </w:rPr>
        <w:t>p (Ar)= 0.5x10</w:t>
      </w:r>
      <w:r w:rsidR="00F3468C" w:rsidRPr="002C7F4C">
        <w:rPr>
          <w:noProof/>
          <w:vertAlign w:val="superscript"/>
          <w:lang w:val="en-US" w:eastAsia="it-IT"/>
        </w:rPr>
        <w:t>-6</w:t>
      </w:r>
      <w:r w:rsidR="00F3468C" w:rsidRPr="002C7F4C">
        <w:rPr>
          <w:noProof/>
          <w:lang w:val="en-US" w:eastAsia="it-IT"/>
        </w:rPr>
        <w:t xml:space="preserve"> mbar. These partial pressures were measured using an ionization gauge connected to the ionization chamber and are with respect</w:t>
      </w:r>
      <w:r w:rsidR="009B2628" w:rsidRPr="002C7F4C">
        <w:rPr>
          <w:noProof/>
          <w:lang w:val="en-US" w:eastAsia="it-IT"/>
        </w:rPr>
        <w:t xml:space="preserve"> to the backgroun</w:t>
      </w:r>
      <w:r w:rsidR="00F3468C" w:rsidRPr="002C7F4C">
        <w:rPr>
          <w:noProof/>
          <w:lang w:val="en-US" w:eastAsia="it-IT"/>
        </w:rPr>
        <w:t xml:space="preserve">d pressure in the ionization chamber </w:t>
      </w:r>
      <w:r w:rsidR="009B2628" w:rsidRPr="002C7F4C">
        <w:rPr>
          <w:noProof/>
          <w:lang w:val="en-US" w:eastAsia="it-IT"/>
        </w:rPr>
        <w:t xml:space="preserve"> </w:t>
      </w:r>
      <w:r w:rsidR="00F3468C" w:rsidRPr="002C7F4C">
        <w:rPr>
          <w:noProof/>
          <w:lang w:val="en-US" w:eastAsia="it-IT"/>
        </w:rPr>
        <w:t xml:space="preserve"> (3</w:t>
      </w:r>
      <w:r w:rsidR="00462D69" w:rsidRPr="002C7F4C">
        <w:rPr>
          <w:noProof/>
          <w:lang w:val="en-US" w:eastAsia="it-IT"/>
        </w:rPr>
        <w:t>.0</w:t>
      </w:r>
      <w:r w:rsidR="00F3468C" w:rsidRPr="002C7F4C">
        <w:rPr>
          <w:noProof/>
          <w:lang w:val="en-US" w:eastAsia="it-IT"/>
        </w:rPr>
        <w:t>x10</w:t>
      </w:r>
      <w:r w:rsidR="00F3468C" w:rsidRPr="002C7F4C">
        <w:rPr>
          <w:noProof/>
          <w:vertAlign w:val="superscript"/>
          <w:lang w:val="en-US" w:eastAsia="it-IT"/>
        </w:rPr>
        <w:t>-7</w:t>
      </w:r>
      <w:r w:rsidR="00462D69" w:rsidRPr="002C7F4C">
        <w:rPr>
          <w:noProof/>
          <w:lang w:val="en-US" w:eastAsia="it-IT"/>
        </w:rPr>
        <w:t xml:space="preserve"> mbar). </w:t>
      </w:r>
    </w:p>
    <w:p w:rsidR="00A0397E" w:rsidRPr="002C7F4C" w:rsidRDefault="00A0397E" w:rsidP="00485823">
      <w:pPr>
        <w:spacing w:line="360" w:lineRule="auto"/>
        <w:rPr>
          <w:rFonts w:eastAsia="Calibri"/>
        </w:rPr>
      </w:pPr>
    </w:p>
    <w:p w:rsidR="00A0397E" w:rsidRPr="002C7F4C" w:rsidRDefault="00A0397E" w:rsidP="00A0397E">
      <w:pPr>
        <w:spacing w:after="120"/>
        <w:rPr>
          <w:rFonts w:asciiTheme="majorBidi" w:hAnsiTheme="majorBidi" w:cstheme="majorBidi"/>
          <w:b/>
          <w:bCs/>
          <w:sz w:val="28"/>
          <w:szCs w:val="28"/>
        </w:rPr>
      </w:pPr>
      <w:r w:rsidRPr="002C7F4C">
        <w:rPr>
          <w:rFonts w:asciiTheme="majorBidi" w:hAnsiTheme="majorBidi" w:cstheme="majorBidi"/>
          <w:b/>
          <w:bCs/>
          <w:sz w:val="28"/>
          <w:szCs w:val="28"/>
        </w:rPr>
        <w:t xml:space="preserve">Computational </w:t>
      </w:r>
      <w:r w:rsidR="004F539D" w:rsidRPr="002C7F4C">
        <w:rPr>
          <w:rFonts w:asciiTheme="majorBidi" w:hAnsiTheme="majorBidi" w:cstheme="majorBidi"/>
          <w:b/>
          <w:bCs/>
          <w:sz w:val="28"/>
          <w:szCs w:val="28"/>
        </w:rPr>
        <w:t xml:space="preserve"> </w:t>
      </w:r>
      <w:r w:rsidRPr="002C7F4C">
        <w:rPr>
          <w:rFonts w:asciiTheme="majorBidi" w:hAnsiTheme="majorBidi" w:cstheme="majorBidi"/>
          <w:b/>
          <w:bCs/>
          <w:sz w:val="28"/>
          <w:szCs w:val="28"/>
        </w:rPr>
        <w:t>details</w:t>
      </w:r>
    </w:p>
    <w:p w:rsidR="00A0397E" w:rsidRPr="002C7F4C" w:rsidRDefault="00A0397E" w:rsidP="005F2A5F">
      <w:pPr>
        <w:spacing w:after="120" w:line="360" w:lineRule="auto"/>
      </w:pPr>
      <w:r w:rsidRPr="002C7F4C">
        <w:rPr>
          <w:rFonts w:asciiTheme="majorBidi" w:hAnsiTheme="majorBidi" w:cstheme="majorBidi"/>
        </w:rPr>
        <w:tab/>
      </w:r>
      <w:r w:rsidRPr="002C7F4C">
        <w:t xml:space="preserve">Geometry optimization calculations were carried out at the BLYP/6-31G**, B3LYP/6-311++G** and RHF/UCCSD(T*)-F12x/VQZ-F12 levels of theory on the </w:t>
      </w:r>
      <m:oMath>
        <m:acc>
          <m:accPr>
            <m:chr m:val="̃"/>
            <m:ctrlPr>
              <w:rPr>
                <w:rFonts w:ascii="Cambria Math" w:hAnsi="Cambria Math"/>
                <w:i/>
              </w:rPr>
            </m:ctrlPr>
          </m:accPr>
          <m:e>
            <m:r>
              <m:rPr>
                <m:sty m:val="p"/>
              </m:rPr>
              <w:rPr>
                <w:rFonts w:ascii="Cambria Math" w:hAnsi="Cambria Math"/>
              </w:rPr>
              <m:t>X</m:t>
            </m:r>
          </m:e>
        </m:acc>
      </m:oMath>
      <w:r w:rsidRPr="002C7F4C">
        <w:rPr>
          <w:vertAlign w:val="superscript"/>
        </w:rPr>
        <w:t>1</w:t>
      </w:r>
      <w:r w:rsidRPr="002C7F4C">
        <w:t>A state of H</w:t>
      </w:r>
      <w:r w:rsidR="00C15AA9" w:rsidRPr="002C7F4C">
        <w:rPr>
          <w:vertAlign w:val="subscript"/>
        </w:rPr>
        <w:t>2</w:t>
      </w:r>
      <w:r w:rsidRPr="002C7F4C">
        <w:t>O</w:t>
      </w:r>
      <w:r w:rsidR="00C15AA9" w:rsidRPr="002C7F4C">
        <w:rPr>
          <w:vertAlign w:val="subscript"/>
        </w:rPr>
        <w:t>2</w:t>
      </w:r>
      <w:r w:rsidRPr="002C7F4C">
        <w:t xml:space="preserve">,  </w:t>
      </w:r>
      <w:r w:rsidR="00C83815" w:rsidRPr="002C7F4C">
        <w:t xml:space="preserve">and </w:t>
      </w:r>
      <w:r w:rsidRPr="002C7F4C">
        <w:t xml:space="preserve">the </w:t>
      </w:r>
      <m:oMath>
        <m:acc>
          <m:accPr>
            <m:chr m:val="̃"/>
            <m:ctrlPr>
              <w:rPr>
                <w:rFonts w:ascii="Cambria Math" w:hAnsi="Cambria Math"/>
                <w:i/>
              </w:rPr>
            </m:ctrlPr>
          </m:accPr>
          <m:e>
            <m:r>
              <m:rPr>
                <m:sty m:val="p"/>
              </m:rPr>
              <w:rPr>
                <w:rFonts w:ascii="Cambria Math" w:hAnsi="Cambria Math"/>
              </w:rPr>
              <m:t>X</m:t>
            </m:r>
          </m:e>
        </m:acc>
      </m:oMath>
      <w:r w:rsidRPr="002C7F4C">
        <w:rPr>
          <w:vertAlign w:val="superscript"/>
        </w:rPr>
        <w:t>2</w:t>
      </w:r>
      <w:r w:rsidRPr="002C7F4C">
        <w:t>B</w:t>
      </w:r>
      <w:r w:rsidRPr="002C7F4C">
        <w:rPr>
          <w:vertAlign w:val="subscript"/>
        </w:rPr>
        <w:t>g</w:t>
      </w:r>
      <w:r w:rsidRPr="002C7F4C">
        <w:t xml:space="preserve"> and </w:t>
      </w:r>
      <m:oMath>
        <m:acc>
          <m:accPr>
            <m:chr m:val="̃"/>
            <m:ctrlPr>
              <w:rPr>
                <w:rFonts w:ascii="Cambria Math" w:hAnsi="Cambria Math"/>
                <w:i/>
              </w:rPr>
            </m:ctrlPr>
          </m:accPr>
          <m:e>
            <m:r>
              <m:rPr>
                <m:sty m:val="p"/>
              </m:rPr>
              <w:rPr>
                <w:rFonts w:ascii="Cambria Math" w:hAnsi="Cambria Math"/>
              </w:rPr>
              <m:t>A</m:t>
            </m:r>
          </m:e>
        </m:acc>
      </m:oMath>
      <w:r w:rsidRPr="002C7F4C">
        <w:rPr>
          <w:vertAlign w:val="superscript"/>
        </w:rPr>
        <w:t>2</w:t>
      </w:r>
      <w:r w:rsidRPr="002C7F4C">
        <w:t>A</w:t>
      </w:r>
      <w:r w:rsidRPr="002C7F4C">
        <w:rPr>
          <w:vertAlign w:val="subscript"/>
        </w:rPr>
        <w:t>2</w:t>
      </w:r>
      <w:r w:rsidRPr="002C7F4C">
        <w:t xml:space="preserve"> states of </w:t>
      </w:r>
      <w:r w:rsidR="00C15AA9" w:rsidRPr="002C7F4C">
        <w:t>H</w:t>
      </w:r>
      <w:r w:rsidR="00C15AA9" w:rsidRPr="002C7F4C">
        <w:rPr>
          <w:vertAlign w:val="subscript"/>
        </w:rPr>
        <w:t>2</w:t>
      </w:r>
      <w:r w:rsidR="00C15AA9" w:rsidRPr="002C7F4C">
        <w:t>O</w:t>
      </w:r>
      <w:r w:rsidR="00C15AA9" w:rsidRPr="002C7F4C">
        <w:rPr>
          <w:vertAlign w:val="subscript"/>
        </w:rPr>
        <w:t>2</w:t>
      </w:r>
      <w:r w:rsidRPr="002C7F4C">
        <w:rPr>
          <w:vertAlign w:val="superscript"/>
        </w:rPr>
        <w:t>+</w:t>
      </w:r>
      <w:r w:rsidRPr="002C7F4C">
        <w:t>, followed by harmonic vibrational frequency calculations. The BLYP and B3LYP calculations were performed using GAUSSIAN09</w:t>
      </w:r>
      <w:r w:rsidR="00614CEF" w:rsidRPr="002C7F4C">
        <w:t xml:space="preserve"> (41</w:t>
      </w:r>
      <w:r w:rsidR="006F7C25" w:rsidRPr="002C7F4C">
        <w:t>)</w:t>
      </w:r>
      <w:r w:rsidRPr="002C7F4C">
        <w:t xml:space="preserve">, while the explicitly correlated F12x calculations, </w:t>
      </w:r>
      <w:r w:rsidR="00D00A1F" w:rsidRPr="002C7F4C">
        <w:t xml:space="preserve">used </w:t>
      </w:r>
      <w:r w:rsidRPr="002C7F4C">
        <w:t>MOLPRO</w:t>
      </w:r>
      <w:r w:rsidR="00614CEF" w:rsidRPr="002C7F4C">
        <w:t xml:space="preserve"> (42</w:t>
      </w:r>
      <w:r w:rsidR="006F7C25" w:rsidRPr="002C7F4C">
        <w:t>)</w:t>
      </w:r>
      <w:r w:rsidRPr="002C7F4C">
        <w:t xml:space="preserve">. With the UCCSD(T*)-F12x methods, x can be a or b, giving F12a and F12b energies respectively. Since geometry optimization on the </w:t>
      </w:r>
      <m:oMath>
        <m:acc>
          <m:accPr>
            <m:chr m:val="̃"/>
            <m:ctrlPr>
              <w:rPr>
                <w:rFonts w:ascii="Cambria Math" w:hAnsi="Cambria Math"/>
                <w:i/>
              </w:rPr>
            </m:ctrlPr>
          </m:accPr>
          <m:e>
            <m:r>
              <m:rPr>
                <m:sty m:val="p"/>
              </m:rPr>
              <w:rPr>
                <w:rFonts w:ascii="Cambria Math" w:hAnsi="Cambria Math"/>
              </w:rPr>
              <m:t>X</m:t>
            </m:r>
          </m:e>
        </m:acc>
        <m:r>
          <w:rPr>
            <w:rFonts w:ascii="Cambria Math" w:hAnsi="Cambria Math"/>
          </w:rPr>
          <m:t xml:space="preserve"> </m:t>
        </m:r>
      </m:oMath>
      <w:r w:rsidRPr="002C7F4C">
        <w:rPr>
          <w:vertAlign w:val="superscript"/>
        </w:rPr>
        <w:t>1</w:t>
      </w:r>
      <w:r w:rsidRPr="002C7F4C">
        <w:t xml:space="preserve">A state of </w:t>
      </w:r>
      <w:r w:rsidR="00B27D7F" w:rsidRPr="002C7F4C">
        <w:t>H</w:t>
      </w:r>
      <w:r w:rsidR="00B27D7F" w:rsidRPr="002C7F4C">
        <w:rPr>
          <w:vertAlign w:val="subscript"/>
        </w:rPr>
        <w:t>2</w:t>
      </w:r>
      <w:r w:rsidR="00B27D7F" w:rsidRPr="002C7F4C">
        <w:t>O</w:t>
      </w:r>
      <w:r w:rsidR="00B27D7F" w:rsidRPr="002C7F4C">
        <w:rPr>
          <w:vertAlign w:val="subscript"/>
        </w:rPr>
        <w:t>2</w:t>
      </w:r>
      <w:r w:rsidRPr="002C7F4C">
        <w:t xml:space="preserve"> and the </w:t>
      </w:r>
      <m:oMath>
        <m:acc>
          <m:accPr>
            <m:chr m:val="̃"/>
            <m:ctrlPr>
              <w:rPr>
                <w:rFonts w:ascii="Cambria Math" w:hAnsi="Cambria Math"/>
                <w:i/>
              </w:rPr>
            </m:ctrlPr>
          </m:accPr>
          <m:e>
            <m:r>
              <m:rPr>
                <m:sty m:val="p"/>
              </m:rPr>
              <w:rPr>
                <w:rFonts w:ascii="Cambria Math" w:hAnsi="Cambria Math"/>
              </w:rPr>
              <m:t>X</m:t>
            </m:r>
          </m:e>
        </m:acc>
        <m:r>
          <w:rPr>
            <w:rFonts w:ascii="Cambria Math" w:hAnsi="Cambria Math"/>
          </w:rPr>
          <m:t xml:space="preserve"> </m:t>
        </m:r>
      </m:oMath>
      <w:r w:rsidRPr="002C7F4C">
        <w:rPr>
          <w:vertAlign w:val="superscript"/>
        </w:rPr>
        <w:t>2</w:t>
      </w:r>
      <w:r w:rsidRPr="002C7F4C">
        <w:t>B</w:t>
      </w:r>
      <w:r w:rsidRPr="002C7F4C">
        <w:rPr>
          <w:vertAlign w:val="subscript"/>
        </w:rPr>
        <w:t>g</w:t>
      </w:r>
      <w:r w:rsidRPr="002C7F4C">
        <w:t xml:space="preserve"> state of </w:t>
      </w:r>
      <w:r w:rsidR="00B27D7F" w:rsidRPr="002C7F4C">
        <w:t>H</w:t>
      </w:r>
      <w:r w:rsidR="00B27D7F" w:rsidRPr="002C7F4C">
        <w:rPr>
          <w:vertAlign w:val="subscript"/>
        </w:rPr>
        <w:t>2</w:t>
      </w:r>
      <w:r w:rsidR="00B27D7F" w:rsidRPr="002C7F4C">
        <w:t>O</w:t>
      </w:r>
      <w:r w:rsidR="00B27D7F" w:rsidRPr="002C7F4C">
        <w:rPr>
          <w:vertAlign w:val="subscript"/>
        </w:rPr>
        <w:t>2</w:t>
      </w:r>
      <w:r w:rsidRPr="002C7F4C">
        <w:rPr>
          <w:vertAlign w:val="superscript"/>
        </w:rPr>
        <w:t>+</w:t>
      </w:r>
      <w:r w:rsidRPr="002C7F4C">
        <w:t xml:space="preserve"> using both the F12a and F12b energies were found to give the same geometries and relative energies, geometry optimization and all F12x frequency calculations </w:t>
      </w:r>
      <w:r w:rsidR="00C83815" w:rsidRPr="002C7F4C">
        <w:t xml:space="preserve">on the </w:t>
      </w:r>
      <w:r w:rsidR="004D6D78" w:rsidRPr="002C7F4C">
        <w:t>H</w:t>
      </w:r>
      <w:r w:rsidR="004D6D78" w:rsidRPr="002C7F4C">
        <w:rPr>
          <w:vertAlign w:val="subscript"/>
        </w:rPr>
        <w:t>2</w:t>
      </w:r>
      <w:r w:rsidR="004D6D78" w:rsidRPr="002C7F4C">
        <w:t>O</w:t>
      </w:r>
      <w:r w:rsidR="004D6D78" w:rsidRPr="002C7F4C">
        <w:rPr>
          <w:vertAlign w:val="subscript"/>
        </w:rPr>
        <w:t>2</w:t>
      </w:r>
      <w:r w:rsidR="00C83815" w:rsidRPr="002C7F4C">
        <w:rPr>
          <w:vertAlign w:val="superscript"/>
        </w:rPr>
        <w:t>+</w:t>
      </w:r>
      <w:r w:rsidR="004D6D78" w:rsidRPr="002C7F4C">
        <w:t xml:space="preserve"> </w:t>
      </w:r>
      <w:r w:rsidR="00C83815" w:rsidRPr="002C7F4C">
        <w:t xml:space="preserve"> </w:t>
      </w:r>
      <m:oMath>
        <m:acc>
          <m:accPr>
            <m:chr m:val="̃"/>
            <m:ctrlPr>
              <w:rPr>
                <w:rFonts w:ascii="Cambria Math" w:hAnsi="Cambria Math"/>
                <w:i/>
              </w:rPr>
            </m:ctrlPr>
          </m:accPr>
          <m:e>
            <m:r>
              <m:rPr>
                <m:sty m:val="p"/>
              </m:rPr>
              <w:rPr>
                <w:rFonts w:ascii="Cambria Math" w:hAnsi="Cambria Math"/>
              </w:rPr>
              <m:t>A</m:t>
            </m:r>
          </m:e>
        </m:acc>
        <m:r>
          <w:rPr>
            <w:rFonts w:ascii="Cambria Math" w:hAnsi="Cambria Math"/>
          </w:rPr>
          <m:t xml:space="preserve"> </m:t>
        </m:r>
      </m:oMath>
      <w:r w:rsidR="00C83815" w:rsidRPr="002C7F4C">
        <w:rPr>
          <w:vertAlign w:val="superscript"/>
        </w:rPr>
        <w:t>2</w:t>
      </w:r>
      <w:r w:rsidR="00C83815" w:rsidRPr="002C7F4C">
        <w:t>A</w:t>
      </w:r>
      <w:r w:rsidR="00C83815" w:rsidRPr="002C7F4C">
        <w:rPr>
          <w:vertAlign w:val="subscript"/>
        </w:rPr>
        <w:t>2</w:t>
      </w:r>
      <w:r w:rsidR="00C83815" w:rsidRPr="002C7F4C">
        <w:t xml:space="preserve">   </w:t>
      </w:r>
      <w:r w:rsidR="003817AE" w:rsidRPr="002C7F4C">
        <w:t xml:space="preserve">were </w:t>
      </w:r>
      <w:r w:rsidRPr="002C7F4C">
        <w:t xml:space="preserve"> car</w:t>
      </w:r>
      <w:r w:rsidR="00C83815" w:rsidRPr="002C7F4C">
        <w:t>ried out  using only the F12a method</w:t>
      </w:r>
      <w:r w:rsidRPr="002C7F4C">
        <w:t xml:space="preserve">. </w:t>
      </w:r>
    </w:p>
    <w:p w:rsidR="00A0397E" w:rsidRPr="002C7F4C" w:rsidRDefault="00A0397E" w:rsidP="00A0397E">
      <w:pPr>
        <w:spacing w:after="120" w:line="360" w:lineRule="auto"/>
      </w:pPr>
      <w:r w:rsidRPr="002C7F4C">
        <w:tab/>
        <w:t xml:space="preserve">In order to assist </w:t>
      </w:r>
      <w:r w:rsidR="00AE2D86" w:rsidRPr="002C7F4C">
        <w:t>ionic-state assignments of the PE spectra</w:t>
      </w:r>
      <w:r w:rsidRPr="002C7F4C">
        <w:t>, especially the photoelectron bands with no resolvable vibr</w:t>
      </w:r>
      <w:r w:rsidR="00D00A1F" w:rsidRPr="002C7F4C">
        <w:t xml:space="preserve">ational structure in the </w:t>
      </w:r>
      <w:r w:rsidR="00C15AA9" w:rsidRPr="002C7F4C">
        <w:t xml:space="preserve">12.0 -21.0 eV ionization energy </w:t>
      </w:r>
      <w:r w:rsidR="00D00A1F" w:rsidRPr="002C7F4C">
        <w:t>region</w:t>
      </w:r>
      <w:r w:rsidRPr="002C7F4C">
        <w:t>, vertical ionization energies (VIEs) to low-lying cationic states of H</w:t>
      </w:r>
      <w:r w:rsidR="007B03CF" w:rsidRPr="002C7F4C">
        <w:rPr>
          <w:vertAlign w:val="subscript"/>
        </w:rPr>
        <w:t>2</w:t>
      </w:r>
      <w:r w:rsidRPr="002C7F4C">
        <w:t>O</w:t>
      </w:r>
      <w:r w:rsidR="007B03CF" w:rsidRPr="002C7F4C">
        <w:rPr>
          <w:vertAlign w:val="subscript"/>
        </w:rPr>
        <w:t>2</w:t>
      </w:r>
      <w:r w:rsidRPr="002C7F4C">
        <w:rPr>
          <w:vertAlign w:val="superscript"/>
        </w:rPr>
        <w:t>+</w:t>
      </w:r>
      <w:r w:rsidRPr="002C7F4C">
        <w:t xml:space="preserve"> were computed using the IP-EOM-CCSD method, with different AVXZ basis sets (aug-cc-pVXZ, X = T, Q or 5), as implemented in ACESII</w:t>
      </w:r>
      <w:r w:rsidR="00614CEF" w:rsidRPr="002C7F4C">
        <w:t xml:space="preserve"> (43</w:t>
      </w:r>
      <w:r w:rsidR="00AE2D86" w:rsidRPr="002C7F4C">
        <w:t>)</w:t>
      </w:r>
      <w:r w:rsidRPr="002C7F4C">
        <w:t>. Computed VIEs were extrapolated to the complete basis set (CBS) limit employing the 1/X</w:t>
      </w:r>
      <w:r w:rsidRPr="002C7F4C">
        <w:rPr>
          <w:vertAlign w:val="superscript"/>
        </w:rPr>
        <w:t>3</w:t>
      </w:r>
      <w:r w:rsidRPr="002C7F4C">
        <w:t xml:space="preserve"> formula</w:t>
      </w:r>
      <w:r w:rsidR="00614CEF" w:rsidRPr="002C7F4C">
        <w:t xml:space="preserve"> (44</w:t>
      </w:r>
      <w:r w:rsidR="00D00A1F" w:rsidRPr="002C7F4C">
        <w:t>)</w:t>
      </w:r>
      <w:r w:rsidRPr="002C7F4C">
        <w:t xml:space="preserve"> with the computed VIE values obtained using the AVQZ and AV5Z basis sets.</w:t>
      </w:r>
    </w:p>
    <w:p w:rsidR="00A0397E" w:rsidRPr="002C7F4C" w:rsidRDefault="00C83815" w:rsidP="00A0397E">
      <w:pPr>
        <w:spacing w:after="120" w:line="360" w:lineRule="auto"/>
      </w:pPr>
      <w:r w:rsidRPr="002C7F4C">
        <w:tab/>
        <w:t>As vibrational structure was only observed in the first TPE band of H</w:t>
      </w:r>
      <w:r w:rsidRPr="002C7F4C">
        <w:rPr>
          <w:vertAlign w:val="subscript"/>
        </w:rPr>
        <w:t>2</w:t>
      </w:r>
      <w:r w:rsidRPr="002C7F4C">
        <w:t>O</w:t>
      </w:r>
      <w:r w:rsidRPr="002C7F4C">
        <w:rPr>
          <w:vertAlign w:val="subscript"/>
        </w:rPr>
        <w:t>2</w:t>
      </w:r>
      <w:r w:rsidRPr="002C7F4C">
        <w:t xml:space="preserve">, Franck-Condon factors (FCFs) were only calculated for the first photoelectron band. FCFs were computed </w:t>
      </w:r>
      <w:r w:rsidR="00A0397E" w:rsidRPr="002C7F4C">
        <w:t xml:space="preserve"> between the </w:t>
      </w:r>
      <m:oMath>
        <m:acc>
          <m:accPr>
            <m:chr m:val="̃"/>
            <m:ctrlPr>
              <w:rPr>
                <w:rFonts w:ascii="Cambria Math" w:hAnsi="Cambria Math"/>
                <w:i/>
              </w:rPr>
            </m:ctrlPr>
          </m:accPr>
          <m:e>
            <m:r>
              <m:rPr>
                <m:sty m:val="p"/>
              </m:rPr>
              <w:rPr>
                <w:rFonts w:ascii="Cambria Math" w:hAnsi="Cambria Math"/>
              </w:rPr>
              <m:t>X</m:t>
            </m:r>
          </m:e>
        </m:acc>
      </m:oMath>
      <w:r w:rsidR="00A0397E" w:rsidRPr="002C7F4C">
        <w:rPr>
          <w:vertAlign w:val="superscript"/>
        </w:rPr>
        <w:t>1</w:t>
      </w:r>
      <w:r w:rsidR="00A0397E" w:rsidRPr="002C7F4C">
        <w:t xml:space="preserve">A state of </w:t>
      </w:r>
      <w:r w:rsidR="00E04730" w:rsidRPr="002C7F4C">
        <w:t>H</w:t>
      </w:r>
      <w:r w:rsidR="00E04730" w:rsidRPr="002C7F4C">
        <w:rPr>
          <w:vertAlign w:val="subscript"/>
        </w:rPr>
        <w:t>2</w:t>
      </w:r>
      <w:r w:rsidR="00E04730" w:rsidRPr="002C7F4C">
        <w:t>O</w:t>
      </w:r>
      <w:r w:rsidR="00E04730" w:rsidRPr="002C7F4C">
        <w:rPr>
          <w:vertAlign w:val="subscript"/>
        </w:rPr>
        <w:t>2</w:t>
      </w:r>
      <w:r w:rsidR="00A0397E" w:rsidRPr="002C7F4C">
        <w:t xml:space="preserve"> and the </w:t>
      </w:r>
      <m:oMath>
        <m:acc>
          <m:accPr>
            <m:chr m:val="̃"/>
            <m:ctrlPr>
              <w:rPr>
                <w:rFonts w:ascii="Cambria Math" w:hAnsi="Cambria Math"/>
                <w:i/>
              </w:rPr>
            </m:ctrlPr>
          </m:accPr>
          <m:e>
            <m:r>
              <m:rPr>
                <m:sty m:val="p"/>
              </m:rPr>
              <w:rPr>
                <w:rFonts w:ascii="Cambria Math" w:hAnsi="Cambria Math"/>
              </w:rPr>
              <m:t xml:space="preserve">X </m:t>
            </m:r>
          </m:e>
        </m:acc>
      </m:oMath>
      <w:r w:rsidR="00A0397E" w:rsidRPr="002C7F4C">
        <w:rPr>
          <w:vertAlign w:val="superscript"/>
        </w:rPr>
        <w:t>2</w:t>
      </w:r>
      <w:r w:rsidR="00A0397E" w:rsidRPr="002C7F4C">
        <w:t>B</w:t>
      </w:r>
      <w:r w:rsidR="00A0397E" w:rsidRPr="002C7F4C">
        <w:rPr>
          <w:vertAlign w:val="subscript"/>
        </w:rPr>
        <w:t>g</w:t>
      </w:r>
      <w:r w:rsidR="00A0397E" w:rsidRPr="002C7F4C">
        <w:t xml:space="preserve"> state of </w:t>
      </w:r>
      <w:r w:rsidR="00E04730" w:rsidRPr="002C7F4C">
        <w:t>H</w:t>
      </w:r>
      <w:r w:rsidR="00E04730" w:rsidRPr="002C7F4C">
        <w:rPr>
          <w:vertAlign w:val="subscript"/>
        </w:rPr>
        <w:t>2</w:t>
      </w:r>
      <w:r w:rsidR="00E04730" w:rsidRPr="002C7F4C">
        <w:t>O</w:t>
      </w:r>
      <w:r w:rsidR="00E04730" w:rsidRPr="002C7F4C">
        <w:rPr>
          <w:vertAlign w:val="subscript"/>
        </w:rPr>
        <w:t>2</w:t>
      </w:r>
      <w:r w:rsidR="00A0397E" w:rsidRPr="002C7F4C">
        <w:rPr>
          <w:vertAlign w:val="superscript"/>
        </w:rPr>
        <w:t>+</w:t>
      </w:r>
      <w:r w:rsidR="00A0397E" w:rsidRPr="002C7F4C">
        <w:t xml:space="preserve"> within the harmonic oscillator model, using the EZSPECTRUM program</w:t>
      </w:r>
      <w:r w:rsidR="00614CEF" w:rsidRPr="002C7F4C">
        <w:t xml:space="preserve"> (45</w:t>
      </w:r>
      <w:r w:rsidR="00AE2D86" w:rsidRPr="002C7F4C">
        <w:t>)</w:t>
      </w:r>
      <w:r w:rsidR="00A0397E" w:rsidRPr="002C7F4C">
        <w:t xml:space="preserve">, which includes allowance for the Duschinsky effects. Computed geometrical parameters, harmonic vibrational frequencies and normal modes of the two electronic states involved, obtained from both B3LYP and F12a calculations were used in these FCF calculations. Since the computed FCFs obtained using </w:t>
      </w:r>
      <w:r w:rsidR="00A0397E" w:rsidRPr="002C7F4C">
        <w:lastRenderedPageBreak/>
        <w:t>B3LYP and F12a inputs were found to be qualitatively very similar, only the theoretically mo</w:t>
      </w:r>
      <w:r w:rsidR="00D00A1F" w:rsidRPr="002C7F4C">
        <w:t xml:space="preserve">re advanced F12a results </w:t>
      </w:r>
      <w:r w:rsidR="003B3F8E" w:rsidRPr="002C7F4C">
        <w:t xml:space="preserve">are </w:t>
      </w:r>
      <w:r w:rsidR="00A0397E" w:rsidRPr="002C7F4C">
        <w:t xml:space="preserve"> presented here.     </w:t>
      </w:r>
    </w:p>
    <w:p w:rsidR="00BA7AC1" w:rsidRPr="002C7F4C" w:rsidRDefault="00BA7AC1" w:rsidP="00A0397E">
      <w:pPr>
        <w:spacing w:after="120" w:line="360" w:lineRule="auto"/>
      </w:pPr>
    </w:p>
    <w:p w:rsidR="00BA7AC1" w:rsidRPr="002C7F4C" w:rsidRDefault="00BA7AC1" w:rsidP="00A0397E">
      <w:pPr>
        <w:spacing w:after="120" w:line="360" w:lineRule="auto"/>
        <w:rPr>
          <w:b/>
          <w:sz w:val="28"/>
          <w:szCs w:val="28"/>
        </w:rPr>
      </w:pPr>
      <w:r w:rsidRPr="002C7F4C">
        <w:rPr>
          <w:b/>
          <w:sz w:val="28"/>
          <w:szCs w:val="28"/>
        </w:rPr>
        <w:t>Results and Discussion</w:t>
      </w:r>
    </w:p>
    <w:p w:rsidR="00BA7AC1" w:rsidRPr="002C7F4C" w:rsidRDefault="00183A27" w:rsidP="00FB5AA5">
      <w:pPr>
        <w:spacing w:after="120" w:line="360" w:lineRule="auto"/>
      </w:pPr>
      <w:r w:rsidRPr="002C7F4C">
        <w:tab/>
      </w:r>
      <w:r w:rsidRPr="002C7F4C">
        <w:tab/>
      </w:r>
      <w:r w:rsidR="00BA7AC1" w:rsidRPr="002C7F4C">
        <w:t xml:space="preserve">The results of the calculations performed in this work on the ground state of </w:t>
      </w:r>
      <w:r w:rsidR="00821CF7" w:rsidRPr="002C7F4C">
        <w:t>H</w:t>
      </w:r>
      <w:r w:rsidR="00821CF7" w:rsidRPr="002C7F4C">
        <w:rPr>
          <w:vertAlign w:val="subscript"/>
        </w:rPr>
        <w:t>2</w:t>
      </w:r>
      <w:r w:rsidR="00821CF7" w:rsidRPr="002C7F4C">
        <w:t>O</w:t>
      </w:r>
      <w:r w:rsidR="00821CF7" w:rsidRPr="002C7F4C">
        <w:rPr>
          <w:vertAlign w:val="subscript"/>
        </w:rPr>
        <w:t>2</w:t>
      </w:r>
      <w:r w:rsidR="00BA7AC1" w:rsidRPr="002C7F4C">
        <w:t xml:space="preserve"> and the low-lying cationic states, obtained on one-electron ionizati</w:t>
      </w:r>
      <w:r w:rsidR="006D6EA8" w:rsidRPr="002C7F4C">
        <w:t>on</w:t>
      </w:r>
      <w:r w:rsidR="00BA7AC1" w:rsidRPr="002C7F4C">
        <w:t xml:space="preserve">, are shown in Tables 1-3. In Table 1, computed geometrical parameters of the ground state of </w:t>
      </w:r>
      <w:r w:rsidR="00821CF7" w:rsidRPr="002C7F4C">
        <w:t>H</w:t>
      </w:r>
      <w:r w:rsidR="00821CF7" w:rsidRPr="002C7F4C">
        <w:rPr>
          <w:vertAlign w:val="subscript"/>
        </w:rPr>
        <w:t>2</w:t>
      </w:r>
      <w:r w:rsidR="00821CF7" w:rsidRPr="002C7F4C">
        <w:t>O</w:t>
      </w:r>
      <w:r w:rsidR="00821CF7" w:rsidRPr="002C7F4C">
        <w:rPr>
          <w:vertAlign w:val="subscript"/>
        </w:rPr>
        <w:t>2</w:t>
      </w:r>
      <w:r w:rsidR="00BA7AC1" w:rsidRPr="002C7F4C">
        <w:t xml:space="preserve"> and the</w:t>
      </w:r>
      <w:r w:rsidR="00AB1076" w:rsidRPr="002C7F4C">
        <w:t xml:space="preserve">  </w:t>
      </w:r>
      <w:r w:rsidRPr="002C7F4C">
        <w:t>lowest  two electronic states</w:t>
      </w:r>
      <w:r w:rsidR="00BA7AC1" w:rsidRPr="002C7F4C">
        <w:t xml:space="preserve"> of </w:t>
      </w:r>
      <w:r w:rsidR="00821CF7" w:rsidRPr="002C7F4C">
        <w:t>H</w:t>
      </w:r>
      <w:r w:rsidR="00821CF7" w:rsidRPr="002C7F4C">
        <w:rPr>
          <w:vertAlign w:val="subscript"/>
        </w:rPr>
        <w:t>2</w:t>
      </w:r>
      <w:r w:rsidR="00821CF7" w:rsidRPr="002C7F4C">
        <w:t>O</w:t>
      </w:r>
      <w:r w:rsidR="00821CF7" w:rsidRPr="002C7F4C">
        <w:rPr>
          <w:vertAlign w:val="subscript"/>
        </w:rPr>
        <w:t>2</w:t>
      </w:r>
      <w:r w:rsidR="00BA7AC1" w:rsidRPr="002C7F4C">
        <w:rPr>
          <w:vertAlign w:val="superscript"/>
        </w:rPr>
        <w:t>+</w:t>
      </w:r>
      <w:r w:rsidRPr="002C7F4C">
        <w:t xml:space="preserve"> are listed, as well as the corresponding </w:t>
      </w:r>
      <w:r w:rsidR="00191F2B" w:rsidRPr="002C7F4C">
        <w:t xml:space="preserve">computed </w:t>
      </w:r>
      <w:r w:rsidR="00821CF7" w:rsidRPr="002C7F4C">
        <w:t>H</w:t>
      </w:r>
      <w:r w:rsidR="00821CF7" w:rsidRPr="002C7F4C">
        <w:rPr>
          <w:vertAlign w:val="subscript"/>
        </w:rPr>
        <w:t>2</w:t>
      </w:r>
      <w:r w:rsidR="00821CF7" w:rsidRPr="002C7F4C">
        <w:t>O</w:t>
      </w:r>
      <w:r w:rsidR="00821CF7" w:rsidRPr="002C7F4C">
        <w:rPr>
          <w:vertAlign w:val="subscript"/>
        </w:rPr>
        <w:t>2</w:t>
      </w:r>
      <w:r w:rsidRPr="002C7F4C">
        <w:t xml:space="preserve"> </w:t>
      </w:r>
      <w:r w:rsidR="007B1CA1" w:rsidRPr="002C7F4C">
        <w:t xml:space="preserve">AIE and VIE </w:t>
      </w:r>
      <w:r w:rsidRPr="002C7F4C">
        <w:t>ionization energies. The ground stat</w:t>
      </w:r>
      <w:r w:rsidR="00BA7AC1" w:rsidRPr="002C7F4C">
        <w:t>e of</w:t>
      </w:r>
      <w:r w:rsidRPr="002C7F4C">
        <w:t xml:space="preserve"> </w:t>
      </w:r>
      <w:r w:rsidR="00821CF7" w:rsidRPr="002C7F4C">
        <w:t>H</w:t>
      </w:r>
      <w:r w:rsidR="00821CF7" w:rsidRPr="002C7F4C">
        <w:rPr>
          <w:vertAlign w:val="subscript"/>
        </w:rPr>
        <w:t>2</w:t>
      </w:r>
      <w:r w:rsidR="00821CF7" w:rsidRPr="002C7F4C">
        <w:t>O</w:t>
      </w:r>
      <w:r w:rsidR="00821CF7" w:rsidRPr="002C7F4C">
        <w:rPr>
          <w:vertAlign w:val="subscript"/>
        </w:rPr>
        <w:t>2</w:t>
      </w:r>
      <w:r w:rsidR="00BA7AC1" w:rsidRPr="002C7F4C">
        <w:t xml:space="preserve"> is computed to have a C</w:t>
      </w:r>
      <w:r w:rsidR="00BA7AC1" w:rsidRPr="002C7F4C">
        <w:rPr>
          <w:vertAlign w:val="subscript"/>
        </w:rPr>
        <w:t>2</w:t>
      </w:r>
      <w:r w:rsidR="00BA7AC1" w:rsidRPr="002C7F4C">
        <w:t xml:space="preserve"> stru</w:t>
      </w:r>
      <w:r w:rsidR="008D0FDA" w:rsidRPr="002C7F4C">
        <w:t>cture  with a</w:t>
      </w:r>
      <w:r w:rsidRPr="002C7F4C">
        <w:t xml:space="preserve"> HOOH dihe</w:t>
      </w:r>
      <w:r w:rsidR="008D0FDA" w:rsidRPr="002C7F4C">
        <w:t>d</w:t>
      </w:r>
      <w:r w:rsidRPr="002C7F4C">
        <w:t>ral angle cl</w:t>
      </w:r>
      <w:r w:rsidR="00BA7AC1" w:rsidRPr="002C7F4C">
        <w:t>ose to 120</w:t>
      </w:r>
      <w:r w:rsidRPr="002C7F4C">
        <w:sym w:font="Symbol" w:char="F0B0"/>
      </w:r>
      <w:r w:rsidR="008D0FDA" w:rsidRPr="002C7F4C">
        <w:t>,</w:t>
      </w:r>
      <w:r w:rsidRPr="002C7F4C">
        <w:t xml:space="preserve"> whe</w:t>
      </w:r>
      <w:r w:rsidR="00825B0A" w:rsidRPr="002C7F4C">
        <w:t>reas</w:t>
      </w:r>
      <w:r w:rsidR="00BA7AC1" w:rsidRPr="002C7F4C">
        <w:t xml:space="preserve"> th</w:t>
      </w:r>
      <w:r w:rsidRPr="002C7F4C">
        <w:t>e</w:t>
      </w:r>
      <w:r w:rsidR="00BA7AC1" w:rsidRPr="002C7F4C">
        <w:t xml:space="preserve"> ground state </w:t>
      </w:r>
      <w:r w:rsidR="006D6EA8" w:rsidRPr="002C7F4C">
        <w:t xml:space="preserve">and first excited state </w:t>
      </w:r>
      <w:r w:rsidR="00BA7AC1" w:rsidRPr="002C7F4C">
        <w:t xml:space="preserve">of </w:t>
      </w:r>
      <w:r w:rsidR="00825B0A" w:rsidRPr="002C7F4C">
        <w:t>H</w:t>
      </w:r>
      <w:r w:rsidR="00825B0A" w:rsidRPr="002C7F4C">
        <w:rPr>
          <w:vertAlign w:val="subscript"/>
        </w:rPr>
        <w:t>2</w:t>
      </w:r>
      <w:r w:rsidR="00825B0A" w:rsidRPr="002C7F4C">
        <w:t>O</w:t>
      </w:r>
      <w:r w:rsidR="00825B0A" w:rsidRPr="002C7F4C">
        <w:rPr>
          <w:vertAlign w:val="subscript"/>
        </w:rPr>
        <w:t>2</w:t>
      </w:r>
      <w:r w:rsidR="00BA7AC1" w:rsidRPr="002C7F4C">
        <w:rPr>
          <w:vertAlign w:val="superscript"/>
        </w:rPr>
        <w:t>+</w:t>
      </w:r>
      <w:r w:rsidR="006D6EA8" w:rsidRPr="002C7F4C">
        <w:t xml:space="preserve"> are</w:t>
      </w:r>
      <w:r w:rsidR="00BA7AC1" w:rsidRPr="002C7F4C">
        <w:t xml:space="preserve"> computed to have  a trans C</w:t>
      </w:r>
      <w:r w:rsidR="00BA7AC1" w:rsidRPr="002C7F4C">
        <w:rPr>
          <w:vertAlign w:val="subscript"/>
        </w:rPr>
        <w:t>2h</w:t>
      </w:r>
      <w:r w:rsidR="00BA7AC1" w:rsidRPr="002C7F4C">
        <w:t xml:space="preserve"> planar  geo</w:t>
      </w:r>
      <w:r w:rsidRPr="002C7F4C">
        <w:t>me</w:t>
      </w:r>
      <w:r w:rsidR="00BA7AC1" w:rsidRPr="002C7F4C">
        <w:t>t</w:t>
      </w:r>
      <w:r w:rsidRPr="002C7F4C">
        <w:t>r</w:t>
      </w:r>
      <w:r w:rsidR="00BA7AC1" w:rsidRPr="002C7F4C">
        <w:t>y a</w:t>
      </w:r>
      <w:r w:rsidR="006D6EA8" w:rsidRPr="002C7F4C">
        <w:t xml:space="preserve">nd </w:t>
      </w:r>
      <w:r w:rsidR="00BA7AC1" w:rsidRPr="002C7F4C">
        <w:t>a cis C</w:t>
      </w:r>
      <w:r w:rsidR="00BA7AC1" w:rsidRPr="002C7F4C">
        <w:rPr>
          <w:vertAlign w:val="subscript"/>
        </w:rPr>
        <w:t>2v</w:t>
      </w:r>
      <w:r w:rsidR="00BA7AC1" w:rsidRPr="002C7F4C">
        <w:t xml:space="preserve"> </w:t>
      </w:r>
      <w:r w:rsidRPr="002C7F4C">
        <w:t>planar geometry</w:t>
      </w:r>
      <w:r w:rsidR="006D6EA8" w:rsidRPr="002C7F4C">
        <w:t xml:space="preserve"> respectively</w:t>
      </w:r>
      <w:r w:rsidR="00C60F1B" w:rsidRPr="002C7F4C">
        <w:t xml:space="preserve"> (see Figure 1)</w:t>
      </w:r>
      <w:r w:rsidRPr="002C7F4C">
        <w:t>. For the first ionization,</w:t>
      </w:r>
      <w:r w:rsidR="00BA7AC1" w:rsidRPr="002C7F4C">
        <w:t xml:space="preserve"> </w:t>
      </w:r>
      <w:r w:rsidRPr="002C7F4C">
        <w:t>becau</w:t>
      </w:r>
      <w:r w:rsidR="00BA7AC1" w:rsidRPr="002C7F4C">
        <w:t xml:space="preserve">se </w:t>
      </w:r>
      <w:r w:rsidRPr="002C7F4C">
        <w:t xml:space="preserve">of the large </w:t>
      </w:r>
      <w:r w:rsidR="00FB5AA5" w:rsidRPr="002C7F4C">
        <w:t xml:space="preserve">change in </w:t>
      </w:r>
      <w:r w:rsidR="007B1CA1" w:rsidRPr="002C7F4C">
        <w:t xml:space="preserve">equilibrium </w:t>
      </w:r>
      <w:r w:rsidR="00FB5AA5" w:rsidRPr="002C7F4C">
        <w:t>geometry</w:t>
      </w:r>
      <w:r w:rsidRPr="002C7F4C">
        <w:t xml:space="preserve">  on</w:t>
      </w:r>
      <w:r w:rsidR="00BA7AC1" w:rsidRPr="002C7F4C">
        <w:t xml:space="preserve"> ionization</w:t>
      </w:r>
      <w:r w:rsidR="008D0FDA" w:rsidRPr="002C7F4C">
        <w:t>, notably th</w:t>
      </w:r>
      <w:r w:rsidRPr="002C7F4C">
        <w:t xml:space="preserve">e </w:t>
      </w:r>
      <w:r w:rsidR="00C60F1B" w:rsidRPr="002C7F4C">
        <w:t xml:space="preserve">computed </w:t>
      </w:r>
      <w:r w:rsidRPr="002C7F4C">
        <w:t>HOOH dihe</w:t>
      </w:r>
      <w:r w:rsidR="008D0FDA" w:rsidRPr="002C7F4C">
        <w:t>d</w:t>
      </w:r>
      <w:r w:rsidRPr="002C7F4C">
        <w:t>ral angl</w:t>
      </w:r>
      <w:r w:rsidR="00BA7AC1" w:rsidRPr="002C7F4C">
        <w:t>e chan</w:t>
      </w:r>
      <w:r w:rsidRPr="002C7F4C">
        <w:t>g</w:t>
      </w:r>
      <w:r w:rsidR="00BA7AC1" w:rsidRPr="002C7F4C">
        <w:t>es from 112.6</w:t>
      </w:r>
      <w:r w:rsidRPr="002C7F4C">
        <w:sym w:font="Symbol" w:char="F0B0"/>
      </w:r>
      <w:r w:rsidR="00BA7AC1" w:rsidRPr="002C7F4C">
        <w:t xml:space="preserve"> to 180</w:t>
      </w:r>
      <w:r w:rsidRPr="002C7F4C">
        <w:sym w:font="Symbol" w:char="F0B0"/>
      </w:r>
      <w:r w:rsidRPr="002C7F4C">
        <w:t xml:space="preserve">, and the </w:t>
      </w:r>
      <w:r w:rsidR="00C60F1B" w:rsidRPr="002C7F4C">
        <w:t xml:space="preserve">computed </w:t>
      </w:r>
      <w:r w:rsidRPr="002C7F4C">
        <w:t>O-O bo</w:t>
      </w:r>
      <w:r w:rsidR="00C60F1B" w:rsidRPr="002C7F4C">
        <w:t xml:space="preserve">nd length </w:t>
      </w:r>
      <w:r w:rsidR="00BA7AC1" w:rsidRPr="002C7F4C">
        <w:t xml:space="preserve"> dec</w:t>
      </w:r>
      <w:r w:rsidRPr="002C7F4C">
        <w:t>re</w:t>
      </w:r>
      <w:r w:rsidR="00BA7AC1" w:rsidRPr="002C7F4C">
        <w:t>ases from 1.4506</w:t>
      </w:r>
      <w:r w:rsidRPr="002C7F4C">
        <w:t xml:space="preserve"> Å</w:t>
      </w:r>
      <w:r w:rsidR="00BA7AC1" w:rsidRPr="002C7F4C">
        <w:t xml:space="preserve"> to 1.3112</w:t>
      </w:r>
      <w:r w:rsidRPr="002C7F4C">
        <w:t xml:space="preserve"> Å</w:t>
      </w:r>
      <w:r w:rsidR="00DF35A2" w:rsidRPr="002C7F4C">
        <w:t xml:space="preserve"> (</w:t>
      </w:r>
      <w:r w:rsidR="00BA7AC1" w:rsidRPr="002C7F4C">
        <w:t>UCCSD(T)-F12b/VQZ-F12 val</w:t>
      </w:r>
      <w:r w:rsidRPr="002C7F4C">
        <w:t>ues), there is a significant di</w:t>
      </w:r>
      <w:r w:rsidR="00BA7AC1" w:rsidRPr="002C7F4C">
        <w:t>ff</w:t>
      </w:r>
      <w:r w:rsidRPr="002C7F4C">
        <w:t>e</w:t>
      </w:r>
      <w:r w:rsidR="00BA7AC1" w:rsidRPr="002C7F4C">
        <w:t>ren</w:t>
      </w:r>
      <w:r w:rsidRPr="002C7F4C">
        <w:t>c</w:t>
      </w:r>
      <w:r w:rsidR="007B1CA1" w:rsidRPr="002C7F4C">
        <w:t>e (</w:t>
      </w:r>
      <w:r w:rsidR="00BA7AC1" w:rsidRPr="002C7F4C">
        <w:t>1</w:t>
      </w:r>
      <w:r w:rsidRPr="002C7F4C">
        <w:t>.09 eV) between the computed AIE</w:t>
      </w:r>
      <w:r w:rsidR="00BA7AC1" w:rsidRPr="002C7F4C">
        <w:t xml:space="preserve"> and </w:t>
      </w:r>
      <w:r w:rsidRPr="002C7F4C">
        <w:t>VIE</w:t>
      </w:r>
      <w:r w:rsidR="00BA7AC1" w:rsidRPr="002C7F4C">
        <w:t xml:space="preserve"> val</w:t>
      </w:r>
      <w:r w:rsidR="007B1CA1" w:rsidRPr="002C7F4C">
        <w:t>ues (</w:t>
      </w:r>
      <w:r w:rsidR="00BA7AC1" w:rsidRPr="002C7F4C">
        <w:t>10.66 and 11.75 eV</w:t>
      </w:r>
      <w:r w:rsidR="007B1CA1" w:rsidRPr="002C7F4C">
        <w:t xml:space="preserve">; </w:t>
      </w:r>
      <w:r w:rsidRPr="002C7F4C">
        <w:t>see Table 1)</w:t>
      </w:r>
      <w:r w:rsidR="00BA7AC1" w:rsidRPr="002C7F4C">
        <w:t>.</w:t>
      </w:r>
      <w:r w:rsidRPr="002C7F4C">
        <w:t xml:space="preserve"> Simil</w:t>
      </w:r>
      <w:r w:rsidR="00DC62E0" w:rsidRPr="002C7F4C">
        <w:t>a</w:t>
      </w:r>
      <w:r w:rsidRPr="002C7F4C">
        <w:t xml:space="preserve">rly, for the </w:t>
      </w:r>
      <w:r w:rsidR="00DC62E0" w:rsidRPr="002C7F4C">
        <w:t>second ionization, where again a large cha</w:t>
      </w:r>
      <w:r w:rsidR="008D0FDA" w:rsidRPr="002C7F4C">
        <w:t>nge in dihe</w:t>
      </w:r>
      <w:r w:rsidRPr="002C7F4C">
        <w:t>d</w:t>
      </w:r>
      <w:r w:rsidR="008D0FDA" w:rsidRPr="002C7F4C">
        <w:t>ral angl</w:t>
      </w:r>
      <w:r w:rsidRPr="002C7F4C">
        <w:t>e ( from</w:t>
      </w:r>
      <w:r w:rsidR="00DC62E0" w:rsidRPr="002C7F4C">
        <w:t xml:space="preserve"> 112.6</w:t>
      </w:r>
      <w:r w:rsidR="00DC62E0" w:rsidRPr="002C7F4C">
        <w:sym w:font="Symbol" w:char="F0B0"/>
      </w:r>
      <w:r w:rsidR="00DC62E0" w:rsidRPr="002C7F4C">
        <w:t xml:space="preserve"> to 0.0</w:t>
      </w:r>
      <w:r w:rsidR="00DC62E0" w:rsidRPr="002C7F4C">
        <w:sym w:font="Symbol" w:char="F0B0"/>
      </w:r>
      <w:r w:rsidR="00FB5AA5" w:rsidRPr="002C7F4C">
        <w:t xml:space="preserve">) and </w:t>
      </w:r>
      <w:r w:rsidR="00DC62E0" w:rsidRPr="002C7F4C">
        <w:t>O-O b</w:t>
      </w:r>
      <w:r w:rsidRPr="002C7F4C">
        <w:t>ond length (</w:t>
      </w:r>
      <w:r w:rsidR="00DC62E0" w:rsidRPr="002C7F4C">
        <w:t>1.4506 Å to 1.3093 Å</w:t>
      </w:r>
      <w:r w:rsidR="008D0FDA" w:rsidRPr="002C7F4C">
        <w:t xml:space="preserve">) occurs </w:t>
      </w:r>
      <w:r w:rsidR="00DF35A2" w:rsidRPr="002C7F4C">
        <w:t>(</w:t>
      </w:r>
      <w:r w:rsidR="000A3C5A" w:rsidRPr="002C7F4C">
        <w:t xml:space="preserve">the values quoted are </w:t>
      </w:r>
      <w:r w:rsidRPr="002C7F4C">
        <w:t>UCCSD(T)-F12b/VQZ-F12 values), the diffe</w:t>
      </w:r>
      <w:r w:rsidR="000A3C5A" w:rsidRPr="002C7F4C">
        <w:t>rence be</w:t>
      </w:r>
      <w:r w:rsidRPr="002C7F4C">
        <w:t xml:space="preserve">tween the computed AIE and VIE is </w:t>
      </w:r>
      <w:r w:rsidR="000A3C5A" w:rsidRPr="002C7F4C">
        <w:t>large (</w:t>
      </w:r>
      <w:r w:rsidRPr="002C7F4C">
        <w:t>1.78 eV</w:t>
      </w:r>
      <w:r w:rsidR="000A3C5A" w:rsidRPr="002C7F4C">
        <w:t xml:space="preserve">; </w:t>
      </w:r>
      <w:r w:rsidRPr="002C7F4C">
        <w:t xml:space="preserve">computed </w:t>
      </w:r>
      <w:r w:rsidR="00DC62E0" w:rsidRPr="002C7F4C">
        <w:t xml:space="preserve"> </w:t>
      </w:r>
      <w:r w:rsidRPr="002C7F4C">
        <w:t xml:space="preserve">AIE </w:t>
      </w:r>
      <w:r w:rsidR="007B1CA1" w:rsidRPr="002C7F4C">
        <w:t xml:space="preserve">and VIE 11.00 and </w:t>
      </w:r>
      <w:r w:rsidRPr="002C7F4C">
        <w:t>12.78 eV)</w:t>
      </w:r>
      <w:r w:rsidR="008D0FDA" w:rsidRPr="002C7F4C">
        <w:t>. In Table 2, com</w:t>
      </w:r>
      <w:r w:rsidR="00191F2B" w:rsidRPr="002C7F4C">
        <w:t xml:space="preserve">puted harmonic frequencies (in </w:t>
      </w:r>
      <w:r w:rsidR="008D0FDA" w:rsidRPr="002C7F4C">
        <w:t>cm</w:t>
      </w:r>
      <w:r w:rsidR="008D0FDA" w:rsidRPr="002C7F4C">
        <w:rPr>
          <w:vertAlign w:val="superscript"/>
        </w:rPr>
        <w:t>-1</w:t>
      </w:r>
      <w:r w:rsidR="008D0FDA" w:rsidRPr="002C7F4C">
        <w:t xml:space="preserve">) are listed for these states of </w:t>
      </w:r>
      <w:r w:rsidR="0001053C" w:rsidRPr="002C7F4C">
        <w:t>H</w:t>
      </w:r>
      <w:r w:rsidR="0001053C" w:rsidRPr="002C7F4C">
        <w:rPr>
          <w:vertAlign w:val="subscript"/>
        </w:rPr>
        <w:t>2</w:t>
      </w:r>
      <w:r w:rsidR="0001053C" w:rsidRPr="002C7F4C">
        <w:t>O</w:t>
      </w:r>
      <w:r w:rsidR="0001053C" w:rsidRPr="002C7F4C">
        <w:rPr>
          <w:vertAlign w:val="subscript"/>
        </w:rPr>
        <w:t>2</w:t>
      </w:r>
      <w:r w:rsidR="008D0FDA" w:rsidRPr="002C7F4C">
        <w:t xml:space="preserve"> and </w:t>
      </w:r>
      <w:r w:rsidR="0001053C" w:rsidRPr="002C7F4C">
        <w:t>H</w:t>
      </w:r>
      <w:r w:rsidR="0001053C" w:rsidRPr="002C7F4C">
        <w:rPr>
          <w:vertAlign w:val="subscript"/>
        </w:rPr>
        <w:t>2</w:t>
      </w:r>
      <w:r w:rsidR="0001053C" w:rsidRPr="002C7F4C">
        <w:t>O</w:t>
      </w:r>
      <w:r w:rsidR="0001053C" w:rsidRPr="002C7F4C">
        <w:rPr>
          <w:vertAlign w:val="subscript"/>
        </w:rPr>
        <w:t>2</w:t>
      </w:r>
      <w:r w:rsidR="008D0FDA" w:rsidRPr="002C7F4C">
        <w:rPr>
          <w:vertAlign w:val="superscript"/>
        </w:rPr>
        <w:t>+</w:t>
      </w:r>
      <w:r w:rsidR="008D0FDA" w:rsidRPr="002C7F4C">
        <w:t>.</w:t>
      </w:r>
      <w:r w:rsidR="00191F2B" w:rsidRPr="002C7F4C">
        <w:t xml:space="preserve"> Experimental fundamental frequencies</w:t>
      </w:r>
      <w:r w:rsidR="008D0FDA" w:rsidRPr="002C7F4C">
        <w:t xml:space="preserve"> are only available for the neutral ground state. These show good agreement with the UCCSD(T)-F12b/VQZ-F12  harmonic values (the highest level of theory used in this work to obtain</w:t>
      </w:r>
      <w:r w:rsidR="00DF35A2" w:rsidRPr="002C7F4C">
        <w:t xml:space="preserve"> harmonic frequencies) although</w:t>
      </w:r>
      <w:r w:rsidR="008D0FDA" w:rsidRPr="002C7F4C">
        <w:t xml:space="preserve"> as expected</w:t>
      </w:r>
      <w:r w:rsidR="00DF35A2" w:rsidRPr="002C7F4C">
        <w:t>,</w:t>
      </w:r>
      <w:r w:rsidR="008D0FDA" w:rsidRPr="002C7F4C">
        <w:t xml:space="preserve"> because only harmonic values are computed, the </w:t>
      </w:r>
      <w:r w:rsidR="000A3C5A" w:rsidRPr="002C7F4C">
        <w:t>UCCSD(T)-F12b/VQZ-F12</w:t>
      </w:r>
      <w:r w:rsidR="008D0FDA" w:rsidRPr="002C7F4C">
        <w:t xml:space="preserve"> values are, in all cases, slightly higher than the experimental fundamental values.</w:t>
      </w:r>
    </w:p>
    <w:p w:rsidR="00AB1076" w:rsidRPr="002C7F4C" w:rsidRDefault="005A7C08" w:rsidP="00AB1076">
      <w:pPr>
        <w:spacing w:after="120" w:line="360" w:lineRule="auto"/>
      </w:pPr>
      <w:r w:rsidRPr="002C7F4C">
        <w:tab/>
      </w:r>
      <w:r w:rsidRPr="002C7F4C">
        <w:tab/>
        <w:t>In Table 3, comparison is made between the computed VIEs to the five lowest cationic states, obtained by the IP-EOM-CCSD method with different basis sets, with exp</w:t>
      </w:r>
      <w:r w:rsidR="00191F2B" w:rsidRPr="002C7F4C">
        <w:t xml:space="preserve">erimental values obtained from the photoelectron spectrum recorded </w:t>
      </w:r>
      <w:r w:rsidRPr="002C7F4C">
        <w:t xml:space="preserve"> in this work at a photon energy of 21.22</w:t>
      </w:r>
      <w:r w:rsidR="007742C5" w:rsidRPr="002C7F4C">
        <w:t xml:space="preserve"> eV. As can be seen, the agreeme</w:t>
      </w:r>
      <w:r w:rsidRPr="002C7F4C">
        <w:t>nt bet</w:t>
      </w:r>
      <w:r w:rsidR="004125DA" w:rsidRPr="002C7F4C">
        <w:t xml:space="preserve">ween the </w:t>
      </w:r>
      <w:r w:rsidR="007742C5" w:rsidRPr="002C7F4C">
        <w:t>computed</w:t>
      </w:r>
      <w:r w:rsidR="004125DA" w:rsidRPr="002C7F4C">
        <w:t xml:space="preserve"> (CBS)</w:t>
      </w:r>
      <w:r w:rsidR="007742C5" w:rsidRPr="002C7F4C">
        <w:t xml:space="preserve"> and</w:t>
      </w:r>
      <w:r w:rsidRPr="002C7F4C">
        <w:t xml:space="preserve"> experim</w:t>
      </w:r>
      <w:r w:rsidR="007742C5" w:rsidRPr="002C7F4C">
        <w:t>e</w:t>
      </w:r>
      <w:r w:rsidRPr="002C7F4C">
        <w:t xml:space="preserve">ntal PES values is very good; for example, the CBS first two VIEs are (11.70 </w:t>
      </w:r>
      <w:r w:rsidR="007742C5" w:rsidRPr="002C7F4C">
        <w:sym w:font="Symbol" w:char="F0B1"/>
      </w:r>
      <w:r w:rsidRPr="002C7F4C">
        <w:t xml:space="preserve"> 0.04) and (12.76 </w:t>
      </w:r>
      <w:r w:rsidR="007742C5" w:rsidRPr="002C7F4C">
        <w:sym w:font="Symbol" w:char="F0B1"/>
      </w:r>
      <w:r w:rsidR="007742C5" w:rsidRPr="002C7F4C">
        <w:t xml:space="preserve">  0.04) eV co</w:t>
      </w:r>
      <w:r w:rsidRPr="002C7F4C">
        <w:t>mpared with experim</w:t>
      </w:r>
      <w:r w:rsidR="007742C5" w:rsidRPr="002C7F4C">
        <w:t>ental V</w:t>
      </w:r>
      <w:r w:rsidR="00C60F1B" w:rsidRPr="002C7F4C">
        <w:t>IEs of (11.74</w:t>
      </w:r>
      <w:r w:rsidR="007742C5" w:rsidRPr="002C7F4C">
        <w:t xml:space="preserve"> </w:t>
      </w:r>
      <w:r w:rsidR="007742C5" w:rsidRPr="002C7F4C">
        <w:sym w:font="Symbol" w:char="F0B1"/>
      </w:r>
      <w:r w:rsidR="007742C5" w:rsidRPr="002C7F4C">
        <w:t xml:space="preserve"> </w:t>
      </w:r>
      <w:r w:rsidR="00C60F1B" w:rsidRPr="002C7F4C">
        <w:t>0.01) and (12.66</w:t>
      </w:r>
      <w:r w:rsidR="007742C5" w:rsidRPr="002C7F4C">
        <w:t xml:space="preserve"> </w:t>
      </w:r>
      <w:r w:rsidR="007742C5" w:rsidRPr="002C7F4C">
        <w:sym w:font="Symbol" w:char="F0B1"/>
      </w:r>
      <w:r w:rsidR="00C60F1B" w:rsidRPr="002C7F4C">
        <w:t xml:space="preserve"> 0.01</w:t>
      </w:r>
      <w:r w:rsidRPr="002C7F4C">
        <w:t>)</w:t>
      </w:r>
      <w:r w:rsidR="007742C5" w:rsidRPr="002C7F4C">
        <w:t xml:space="preserve"> eV</w:t>
      </w:r>
      <w:r w:rsidRPr="002C7F4C">
        <w:t xml:space="preserve">. VIEs </w:t>
      </w:r>
      <w:r w:rsidRPr="002C7F4C">
        <w:lastRenderedPageBreak/>
        <w:t>obtained by PES have been used in thi</w:t>
      </w:r>
      <w:r w:rsidR="007742C5" w:rsidRPr="002C7F4C">
        <w:t>s comparison, rat</w:t>
      </w:r>
      <w:r w:rsidRPr="002C7F4C">
        <w:t>her than TPES VIEs, becaus</w:t>
      </w:r>
      <w:r w:rsidR="007742C5" w:rsidRPr="002C7F4C">
        <w:t>e whilst observed relative intensities of vibr</w:t>
      </w:r>
      <w:r w:rsidRPr="002C7F4C">
        <w:t>ational compon</w:t>
      </w:r>
      <w:r w:rsidR="007742C5" w:rsidRPr="002C7F4C">
        <w:t>ents in a PE band in a conventional PE spectrum are alm</w:t>
      </w:r>
      <w:r w:rsidRPr="002C7F4C">
        <w:t>ost always</w:t>
      </w:r>
      <w:r w:rsidR="007742C5" w:rsidRPr="002C7F4C">
        <w:t xml:space="preserve"> governed by Franck-C</w:t>
      </w:r>
      <w:r w:rsidRPr="002C7F4C">
        <w:t>ondon fac</w:t>
      </w:r>
      <w:r w:rsidR="007742C5" w:rsidRPr="002C7F4C">
        <w:t>tors between the initial and final ioni</w:t>
      </w:r>
      <w:r w:rsidRPr="002C7F4C">
        <w:t>c s</w:t>
      </w:r>
      <w:r w:rsidR="00AB1076" w:rsidRPr="002C7F4C">
        <w:t xml:space="preserve">tate, those observed by TPES may have </w:t>
      </w:r>
      <w:r w:rsidR="007742C5" w:rsidRPr="002C7F4C">
        <w:t>contributions from aut</w:t>
      </w:r>
      <w:r w:rsidR="00DF35A2" w:rsidRPr="002C7F4C">
        <w:t>o</w:t>
      </w:r>
      <w:r w:rsidR="007742C5" w:rsidRPr="002C7F4C">
        <w:t xml:space="preserve">ionization </w:t>
      </w:r>
      <w:r w:rsidR="00AB1076" w:rsidRPr="002C7F4C">
        <w:t xml:space="preserve">which may lead to non-Franck Condon distributions </w:t>
      </w:r>
      <w:r w:rsidR="003F233C" w:rsidRPr="002C7F4C">
        <w:t>(46,47</w:t>
      </w:r>
      <w:r w:rsidR="007742C5" w:rsidRPr="002C7F4C">
        <w:t>)</w:t>
      </w:r>
      <w:r w:rsidRPr="002C7F4C">
        <w:t xml:space="preserve">. </w:t>
      </w:r>
    </w:p>
    <w:p w:rsidR="00614BDE" w:rsidRPr="002C7F4C" w:rsidRDefault="00AB1076" w:rsidP="00AB1076">
      <w:pPr>
        <w:spacing w:after="120" w:line="360" w:lineRule="auto"/>
      </w:pPr>
      <w:r w:rsidRPr="002C7F4C">
        <w:tab/>
      </w:r>
      <w:r w:rsidRPr="002C7F4C">
        <w:tab/>
      </w:r>
      <w:r w:rsidR="00253822" w:rsidRPr="002C7F4C">
        <w:t>The PE and TPE spectra recorded in th</w:t>
      </w:r>
      <w:r w:rsidR="007C1E32" w:rsidRPr="002C7F4C">
        <w:t>is work are shown in Figures 2-6</w:t>
      </w:r>
      <w:r w:rsidR="00253822" w:rsidRPr="002C7F4C">
        <w:t xml:space="preserve">. As can be seen from these spectra, only the first band shows vibrational structure on its low ionization energy side. This </w:t>
      </w:r>
      <w:r w:rsidR="00B07691" w:rsidRPr="002C7F4C">
        <w:t xml:space="preserve">structure </w:t>
      </w:r>
      <w:r w:rsidR="00253822" w:rsidRPr="002C7F4C">
        <w:t>is observed with reasonably good resolution in the TPE spectrum (Figure</w:t>
      </w:r>
      <w:r w:rsidR="00846D76" w:rsidRPr="002C7F4C">
        <w:t>s</w:t>
      </w:r>
      <w:r w:rsidR="00253822" w:rsidRPr="002C7F4C">
        <w:t xml:space="preserve"> 4</w:t>
      </w:r>
      <w:r w:rsidR="00846D76" w:rsidRPr="002C7F4C">
        <w:t xml:space="preserve"> and 5</w:t>
      </w:r>
      <w:r w:rsidR="00253822" w:rsidRPr="002C7F4C">
        <w:t>)</w:t>
      </w:r>
      <w:r w:rsidR="00FB5AA5" w:rsidRPr="002C7F4C">
        <w:t>. It is barely seen</w:t>
      </w:r>
      <w:r w:rsidR="006D6EA8" w:rsidRPr="002C7F4C">
        <w:t xml:space="preserve"> i</w:t>
      </w:r>
      <w:r w:rsidR="00F31AD4" w:rsidRPr="002C7F4C">
        <w:t>n the PE s</w:t>
      </w:r>
      <w:r w:rsidR="00B07691" w:rsidRPr="002C7F4C">
        <w:t>pectrum shown in Figure</w:t>
      </w:r>
      <w:r w:rsidR="00846D76" w:rsidRPr="002C7F4C">
        <w:t>s</w:t>
      </w:r>
      <w:r w:rsidR="00B07691" w:rsidRPr="002C7F4C">
        <w:t xml:space="preserve"> 2</w:t>
      </w:r>
      <w:r w:rsidR="00846D76" w:rsidRPr="002C7F4C">
        <w:t xml:space="preserve"> and 3</w:t>
      </w:r>
      <w:r w:rsidR="00B07691" w:rsidRPr="002C7F4C">
        <w:t xml:space="preserve">, and </w:t>
      </w:r>
      <w:r w:rsidR="00F31AD4" w:rsidRPr="002C7F4C">
        <w:t>in the  PE spectra</w:t>
      </w:r>
      <w:r w:rsidR="00253822" w:rsidRPr="002C7F4C">
        <w:t xml:space="preserve"> </w:t>
      </w:r>
      <w:r w:rsidR="00F31AD4" w:rsidRPr="002C7F4C">
        <w:t xml:space="preserve">shown </w:t>
      </w:r>
      <w:r w:rsidR="00253822" w:rsidRPr="002C7F4C">
        <w:t>in the earlier work o</w:t>
      </w:r>
      <w:r w:rsidR="003F233C" w:rsidRPr="002C7F4C">
        <w:t>f Ashmore and Burgess (19) and Brown (20</w:t>
      </w:r>
      <w:r w:rsidR="00253822" w:rsidRPr="002C7F4C">
        <w:t>).</w:t>
      </w:r>
      <w:r w:rsidR="00F31AD4" w:rsidRPr="002C7F4C">
        <w:t xml:space="preserve"> As the first band in the TPE spectrum is much better resolved than the first band in the PE spectrum, </w:t>
      </w:r>
      <w:r w:rsidR="00E80B02" w:rsidRPr="002C7F4C">
        <w:t xml:space="preserve"> </w:t>
      </w:r>
      <w:r w:rsidR="00F31AD4" w:rsidRPr="002C7F4C">
        <w:t>only the structure in the first band of the TPE spectrum is discussed in this work.</w:t>
      </w:r>
      <w:r w:rsidR="00E80B02" w:rsidRPr="002C7F4C">
        <w:t xml:space="preserve"> Structure is seen in the first band </w:t>
      </w:r>
      <w:r w:rsidRPr="002C7F4C">
        <w:t xml:space="preserve">of the </w:t>
      </w:r>
      <w:r w:rsidR="00E80B02" w:rsidRPr="002C7F4C">
        <w:t xml:space="preserve">TPE spectrum in the </w:t>
      </w:r>
      <w:r w:rsidR="004922EB" w:rsidRPr="002C7F4C">
        <w:t xml:space="preserve">10.5-11.4 eV photon energy </w:t>
      </w:r>
      <w:r w:rsidR="00E80B02" w:rsidRPr="002C7F4C">
        <w:t>region. No resolvable structure is clearly observed above 11.4 eV, pro</w:t>
      </w:r>
      <w:r w:rsidRPr="002C7F4C">
        <w:t xml:space="preserve">bably because of congestion of </w:t>
      </w:r>
      <w:r w:rsidR="00E80B02" w:rsidRPr="002C7F4C">
        <w:t>str</w:t>
      </w:r>
      <w:r w:rsidRPr="002C7F4C">
        <w:t xml:space="preserve">ucture from the first band and </w:t>
      </w:r>
      <w:r w:rsidR="00E80B02" w:rsidRPr="002C7F4C">
        <w:t>weak contributions from the second band (expected AIE 11.0 eV, VIE 12.78 eV; see Table 1)</w:t>
      </w:r>
      <w:r w:rsidRPr="002C7F4C">
        <w:t>.</w:t>
      </w:r>
      <w:r w:rsidR="00E80B02" w:rsidRPr="002C7F4C">
        <w:t xml:space="preserve"> </w:t>
      </w:r>
      <w:r w:rsidR="00253822" w:rsidRPr="002C7F4C">
        <w:t xml:space="preserve"> As already stated, the first band of H</w:t>
      </w:r>
      <w:r w:rsidR="00253822" w:rsidRPr="002C7F4C">
        <w:rPr>
          <w:vertAlign w:val="subscript"/>
        </w:rPr>
        <w:t>2</w:t>
      </w:r>
      <w:r w:rsidR="00253822" w:rsidRPr="002C7F4C">
        <w:t>O</w:t>
      </w:r>
      <w:r w:rsidR="00253822" w:rsidRPr="002C7F4C">
        <w:rPr>
          <w:vertAlign w:val="subscript"/>
        </w:rPr>
        <w:t>2</w:t>
      </w:r>
      <w:r w:rsidR="00253822" w:rsidRPr="002C7F4C">
        <w:t xml:space="preserve"> consists of ionization from a C</w:t>
      </w:r>
      <w:r w:rsidR="00253822" w:rsidRPr="002C7F4C">
        <w:rPr>
          <w:vertAlign w:val="subscript"/>
        </w:rPr>
        <w:t>2</w:t>
      </w:r>
      <w:r w:rsidR="00253822" w:rsidRPr="002C7F4C">
        <w:t xml:space="preserve"> neutral structure to a trans planar C</w:t>
      </w:r>
      <w:r w:rsidR="00253822" w:rsidRPr="002C7F4C">
        <w:rPr>
          <w:vertAlign w:val="subscript"/>
        </w:rPr>
        <w:t xml:space="preserve">2h </w:t>
      </w:r>
      <w:r w:rsidR="00253822" w:rsidRPr="002C7F4C">
        <w:t xml:space="preserve"> ionic structure. In this  ionic state,  the torsional</w:t>
      </w:r>
      <w:r w:rsidR="004125DA" w:rsidRPr="002C7F4C">
        <w:t xml:space="preserve"> potential is</w:t>
      </w:r>
      <w:r w:rsidR="006D6EA8" w:rsidRPr="002C7F4C">
        <w:t xml:space="preserve"> </w:t>
      </w:r>
      <w:r w:rsidR="004125DA" w:rsidRPr="002C7F4C">
        <w:t xml:space="preserve">reasonably </w:t>
      </w:r>
      <w:r w:rsidR="006D6EA8" w:rsidRPr="002C7F4C">
        <w:t>deep as</w:t>
      </w:r>
      <w:r w:rsidR="00253822" w:rsidRPr="002C7F4C">
        <w:t xml:space="preserve"> scanning t</w:t>
      </w:r>
      <w:r w:rsidR="00C84968" w:rsidRPr="002C7F4C">
        <w:t>he dihedral angl</w:t>
      </w:r>
      <w:r w:rsidR="00253822" w:rsidRPr="002C7F4C">
        <w:t xml:space="preserve">e, </w:t>
      </w:r>
      <w:r w:rsidR="00C84968" w:rsidRPr="002C7F4C">
        <w:sym w:font="Symbol" w:char="F071"/>
      </w:r>
      <w:r w:rsidR="00C84968" w:rsidRPr="002C7F4C">
        <w:t>, with full optim</w:t>
      </w:r>
      <w:r w:rsidR="00253822" w:rsidRPr="002C7F4C">
        <w:t>ization of the other paramet</w:t>
      </w:r>
      <w:r w:rsidR="006D6EA8" w:rsidRPr="002C7F4C">
        <w:t>ers, at</w:t>
      </w:r>
      <w:r w:rsidR="00C84968" w:rsidRPr="002C7F4C">
        <w:t xml:space="preserve"> the B3LYP/6-3</w:t>
      </w:r>
      <w:r w:rsidR="00253822" w:rsidRPr="002C7F4C">
        <w:t>11++G** level, showed that the total ene</w:t>
      </w:r>
      <w:r w:rsidR="00C84968" w:rsidRPr="002C7F4C">
        <w:t>rgy chan</w:t>
      </w:r>
      <w:r w:rsidR="00253822" w:rsidRPr="002C7F4C">
        <w:t xml:space="preserve">ge from </w:t>
      </w:r>
      <w:r w:rsidR="00C84968" w:rsidRPr="002C7F4C">
        <w:sym w:font="Symbol" w:char="F071"/>
      </w:r>
      <w:r w:rsidR="00191F2B" w:rsidRPr="002C7F4C">
        <w:t xml:space="preserve"> </w:t>
      </w:r>
      <w:r w:rsidR="00253822" w:rsidRPr="002C7F4C">
        <w:t>= 180 to 90</w:t>
      </w:r>
      <w:r w:rsidR="00C84968" w:rsidRPr="002C7F4C">
        <w:sym w:font="Symbol" w:char="F0B0"/>
      </w:r>
      <w:r w:rsidR="00C84968" w:rsidRPr="002C7F4C">
        <w:t xml:space="preserve"> is significan</w:t>
      </w:r>
      <w:r w:rsidR="00253822" w:rsidRPr="002C7F4C">
        <w:t xml:space="preserve">t </w:t>
      </w:r>
      <w:r w:rsidR="00C84968" w:rsidRPr="002C7F4C">
        <w:t>(1.45 eV at the B3LYP/6-311G** l</w:t>
      </w:r>
      <w:r w:rsidR="00253822" w:rsidRPr="002C7F4C">
        <w:t>evel)</w:t>
      </w:r>
      <w:r w:rsidR="00C84968" w:rsidRPr="002C7F4C">
        <w:t xml:space="preserve">. In the neutral, the trans and cis barriers are well established as </w:t>
      </w:r>
      <w:r w:rsidR="000A5155">
        <w:rPr>
          <w:lang w:val="en-GB"/>
        </w:rPr>
        <w:t>(387.07</w:t>
      </w:r>
      <w:r w:rsidR="00C84968" w:rsidRPr="002C7F4C">
        <w:rPr>
          <w:lang w:val="en-GB"/>
        </w:rPr>
        <w:t xml:space="preserve"> </w:t>
      </w:r>
      <w:r w:rsidR="00C84968" w:rsidRPr="002C7F4C">
        <w:rPr>
          <w:lang w:val="en-GB"/>
        </w:rPr>
        <w:sym w:font="Symbol" w:char="F0B1"/>
      </w:r>
      <w:r w:rsidR="00C84968" w:rsidRPr="002C7F4C">
        <w:rPr>
          <w:lang w:val="en-GB"/>
        </w:rPr>
        <w:t xml:space="preserve"> 0.20)  and (2562.8 </w:t>
      </w:r>
      <w:r w:rsidR="00C84968" w:rsidRPr="002C7F4C">
        <w:rPr>
          <w:lang w:val="en-GB"/>
        </w:rPr>
        <w:sym w:font="Symbol" w:char="F0B1"/>
      </w:r>
      <w:r w:rsidR="00C84968" w:rsidRPr="002C7F4C">
        <w:rPr>
          <w:lang w:val="en-GB"/>
        </w:rPr>
        <w:t xml:space="preserve"> 60.0) cm</w:t>
      </w:r>
      <w:r w:rsidR="00C84968" w:rsidRPr="002C7F4C">
        <w:rPr>
          <w:vertAlign w:val="superscript"/>
          <w:lang w:val="en-GB"/>
        </w:rPr>
        <w:t xml:space="preserve">-1  </w:t>
      </w:r>
      <w:r w:rsidR="00885294" w:rsidRPr="002C7F4C">
        <w:rPr>
          <w:lang w:val="en-GB"/>
        </w:rPr>
        <w:t>(14</w:t>
      </w:r>
      <w:r w:rsidR="00C84968" w:rsidRPr="002C7F4C">
        <w:rPr>
          <w:lang w:val="en-GB"/>
        </w:rPr>
        <w:t>). Spectroscopic studies have shown that there are only two torsional vibrational levels, separated by 11.4 cm</w:t>
      </w:r>
      <w:r w:rsidR="00C84968" w:rsidRPr="002C7F4C">
        <w:rPr>
          <w:vertAlign w:val="superscript"/>
          <w:lang w:val="en-GB"/>
        </w:rPr>
        <w:t>-1</w:t>
      </w:r>
      <w:r w:rsidR="00C84968" w:rsidRPr="002C7F4C">
        <w:rPr>
          <w:lang w:val="en-GB"/>
        </w:rPr>
        <w:t xml:space="preserve">, below the trans barrier, with the </w:t>
      </w:r>
      <w:r w:rsidR="006D6EA8" w:rsidRPr="002C7F4C">
        <w:rPr>
          <w:lang w:val="en-GB"/>
        </w:rPr>
        <w:t>next two torsional levels above the barrier</w:t>
      </w:r>
      <w:r w:rsidR="00191F2B" w:rsidRPr="002C7F4C">
        <w:rPr>
          <w:lang w:val="en-GB"/>
        </w:rPr>
        <w:t>,</w:t>
      </w:r>
      <w:r w:rsidR="00C84968" w:rsidRPr="002C7F4C">
        <w:rPr>
          <w:lang w:val="en-GB"/>
        </w:rPr>
        <w:t xml:space="preserve"> at 254 and 371 cm</w:t>
      </w:r>
      <w:r w:rsidR="00C84968" w:rsidRPr="002C7F4C">
        <w:rPr>
          <w:vertAlign w:val="superscript"/>
          <w:lang w:val="en-GB"/>
        </w:rPr>
        <w:t>-1</w:t>
      </w:r>
      <w:r w:rsidR="00885294" w:rsidRPr="002C7F4C">
        <w:rPr>
          <w:lang w:val="en-GB"/>
        </w:rPr>
        <w:t xml:space="preserve"> above the lowest level (14</w:t>
      </w:r>
      <w:r w:rsidR="00C84968" w:rsidRPr="002C7F4C">
        <w:rPr>
          <w:lang w:val="en-GB"/>
        </w:rPr>
        <w:t xml:space="preserve">).   As </w:t>
      </w:r>
      <w:r w:rsidR="00191F2B" w:rsidRPr="002C7F4C">
        <w:rPr>
          <w:lang w:val="en-GB"/>
        </w:rPr>
        <w:t>in the present</w:t>
      </w:r>
      <w:r w:rsidR="006D6EA8" w:rsidRPr="002C7F4C">
        <w:rPr>
          <w:lang w:val="en-GB"/>
        </w:rPr>
        <w:t xml:space="preserve"> work </w:t>
      </w:r>
      <w:r w:rsidR="00C84968" w:rsidRPr="002C7F4C">
        <w:rPr>
          <w:lang w:val="en-GB"/>
        </w:rPr>
        <w:t>ionization is expected to occur from vibrationally equilibrated H</w:t>
      </w:r>
      <w:r w:rsidR="00C84968" w:rsidRPr="002C7F4C">
        <w:rPr>
          <w:vertAlign w:val="subscript"/>
          <w:lang w:val="en-GB"/>
        </w:rPr>
        <w:t>2</w:t>
      </w:r>
      <w:r w:rsidR="00C84968" w:rsidRPr="002C7F4C">
        <w:rPr>
          <w:lang w:val="en-GB"/>
        </w:rPr>
        <w:t>O</w:t>
      </w:r>
      <w:r w:rsidR="00C84968" w:rsidRPr="002C7F4C">
        <w:rPr>
          <w:vertAlign w:val="subscript"/>
          <w:lang w:val="en-GB"/>
        </w:rPr>
        <w:t xml:space="preserve">2 </w:t>
      </w:r>
      <w:r w:rsidR="00C84968" w:rsidRPr="002C7F4C">
        <w:rPr>
          <w:lang w:val="en-GB"/>
        </w:rPr>
        <w:t>at a Boltzmann temperature of 301 K, ionization from all four of th</w:t>
      </w:r>
      <w:r w:rsidR="00A9797F" w:rsidRPr="002C7F4C">
        <w:rPr>
          <w:lang w:val="en-GB"/>
        </w:rPr>
        <w:t>ese levels should be taken into</w:t>
      </w:r>
      <w:r w:rsidR="006D6EA8" w:rsidRPr="002C7F4C">
        <w:rPr>
          <w:lang w:val="en-GB"/>
        </w:rPr>
        <w:t xml:space="preserve"> account</w:t>
      </w:r>
      <w:r w:rsidR="00C84968" w:rsidRPr="002C7F4C">
        <w:rPr>
          <w:lang w:val="en-GB"/>
        </w:rPr>
        <w:t xml:space="preserve">.  </w:t>
      </w:r>
      <w:r w:rsidR="007C1E32" w:rsidRPr="002C7F4C">
        <w:rPr>
          <w:lang w:val="en-GB"/>
        </w:rPr>
        <w:t>(The next two torsional levels are at 567 and 776 cm</w:t>
      </w:r>
      <w:r w:rsidR="007C1E32" w:rsidRPr="002C7F4C">
        <w:rPr>
          <w:vertAlign w:val="superscript"/>
          <w:lang w:val="en-GB"/>
        </w:rPr>
        <w:t>-1</w:t>
      </w:r>
      <w:r w:rsidR="00885294" w:rsidRPr="002C7F4C">
        <w:rPr>
          <w:lang w:val="en-GB"/>
        </w:rPr>
        <w:t xml:space="preserve"> (14</w:t>
      </w:r>
      <w:r w:rsidR="007C1E32" w:rsidRPr="002C7F4C">
        <w:rPr>
          <w:lang w:val="en-GB"/>
        </w:rPr>
        <w:t>) and are not expected to be significantly populated under t</w:t>
      </w:r>
      <w:r w:rsidRPr="002C7F4C">
        <w:rPr>
          <w:lang w:val="en-GB"/>
        </w:rPr>
        <w:t>he conditions of the experiment</w:t>
      </w:r>
      <w:r w:rsidR="007C1E32" w:rsidRPr="002C7F4C">
        <w:rPr>
          <w:lang w:val="en-GB"/>
        </w:rPr>
        <w:t>)</w:t>
      </w:r>
      <w:r w:rsidRPr="002C7F4C">
        <w:rPr>
          <w:lang w:val="en-GB"/>
        </w:rPr>
        <w:t>.</w:t>
      </w:r>
    </w:p>
    <w:p w:rsidR="005D1F24" w:rsidRPr="002C7F4C" w:rsidRDefault="00614BDE" w:rsidP="00614BDE">
      <w:pPr>
        <w:spacing w:line="360" w:lineRule="auto"/>
      </w:pPr>
      <w:r w:rsidRPr="002C7F4C">
        <w:rPr>
          <w:lang w:val="en-GB"/>
        </w:rPr>
        <w:tab/>
      </w:r>
      <w:r w:rsidR="005D1F24" w:rsidRPr="002C7F4C">
        <w:tab/>
      </w:r>
      <w:r w:rsidR="005D1F24" w:rsidRPr="002C7F4C">
        <w:tab/>
      </w:r>
      <w:r w:rsidRPr="002C7F4C">
        <w:t xml:space="preserve"> </w:t>
      </w:r>
      <w:r w:rsidR="005D1F24" w:rsidRPr="002C7F4C">
        <w:t>Franck-Condon factor (FCF) simulations of the vibrational structure of the first photoelectron band of H</w:t>
      </w:r>
      <w:r w:rsidR="005D1F24" w:rsidRPr="002C7F4C">
        <w:rPr>
          <w:vertAlign w:val="subscript"/>
        </w:rPr>
        <w:t>2</w:t>
      </w:r>
      <w:r w:rsidR="005D1F24" w:rsidRPr="002C7F4C">
        <w:t>O</w:t>
      </w:r>
      <w:r w:rsidR="005D1F24" w:rsidRPr="002C7F4C">
        <w:rPr>
          <w:vertAlign w:val="subscript"/>
        </w:rPr>
        <w:t xml:space="preserve">2 </w:t>
      </w:r>
      <w:r w:rsidR="005D1F24" w:rsidRPr="002C7F4C">
        <w:t>were  carried out using the UCCSD(T)-F12a/cc-pVQZ-F12 computed equilibrium geometries and vibrational frequencies of the ground electronic states of H</w:t>
      </w:r>
      <w:r w:rsidR="005D1F24" w:rsidRPr="002C7F4C">
        <w:rPr>
          <w:vertAlign w:val="subscript"/>
        </w:rPr>
        <w:t>2</w:t>
      </w:r>
      <w:r w:rsidR="005D1F24" w:rsidRPr="002C7F4C">
        <w:t>O</w:t>
      </w:r>
      <w:r w:rsidR="005D1F24" w:rsidRPr="002C7F4C">
        <w:rPr>
          <w:vertAlign w:val="subscript"/>
        </w:rPr>
        <w:t>2</w:t>
      </w:r>
      <w:r w:rsidR="005D1F24" w:rsidRPr="002C7F4C">
        <w:t xml:space="preserve"> and H</w:t>
      </w:r>
      <w:r w:rsidR="005D1F24" w:rsidRPr="002C7F4C">
        <w:rPr>
          <w:vertAlign w:val="subscript"/>
        </w:rPr>
        <w:t>2</w:t>
      </w:r>
      <w:r w:rsidR="005D1F24" w:rsidRPr="002C7F4C">
        <w:t>O</w:t>
      </w:r>
      <w:r w:rsidR="005D1F24" w:rsidRPr="002C7F4C">
        <w:rPr>
          <w:vertAlign w:val="subscript"/>
        </w:rPr>
        <w:t>2</w:t>
      </w:r>
      <w:r w:rsidR="005D1F24" w:rsidRPr="002C7F4C">
        <w:rPr>
          <w:vertAlign w:val="superscript"/>
        </w:rPr>
        <w:t>+</w:t>
      </w:r>
      <w:r w:rsidR="005D1F24" w:rsidRPr="002C7F4C">
        <w:t xml:space="preserve"> shown in Tables 1 and 2. As the ground state of the neutral is a C</w:t>
      </w:r>
      <w:r w:rsidR="005D1F24" w:rsidRPr="002C7F4C">
        <w:rPr>
          <w:vertAlign w:val="subscript"/>
        </w:rPr>
        <w:t>2</w:t>
      </w:r>
      <w:r w:rsidR="005D1F24" w:rsidRPr="002C7F4C">
        <w:t xml:space="preserve"> structure and that of the ion is a trans structure of C</w:t>
      </w:r>
      <w:r w:rsidR="005D1F24" w:rsidRPr="002C7F4C">
        <w:rPr>
          <w:vertAlign w:val="subscript"/>
        </w:rPr>
        <w:t>2h</w:t>
      </w:r>
      <w:r w:rsidR="005D1F24" w:rsidRPr="002C7F4C">
        <w:t xml:space="preserve"> symmetry, the common symmetry </w:t>
      </w:r>
      <w:r w:rsidR="005D1F24" w:rsidRPr="002C7F4C">
        <w:lastRenderedPageBreak/>
        <w:t>elements  are those of a C</w:t>
      </w:r>
      <w:r w:rsidR="005D1F24" w:rsidRPr="002C7F4C">
        <w:rPr>
          <w:vertAlign w:val="subscript"/>
        </w:rPr>
        <w:t>2</w:t>
      </w:r>
      <w:r w:rsidRPr="002C7F4C">
        <w:t xml:space="preserve"> point group. H</w:t>
      </w:r>
      <w:r w:rsidRPr="002C7F4C">
        <w:rPr>
          <w:vertAlign w:val="subscript"/>
        </w:rPr>
        <w:t>2</w:t>
      </w:r>
      <w:r w:rsidRPr="002C7F4C">
        <w:t>O</w:t>
      </w:r>
      <w:r w:rsidRPr="002C7F4C">
        <w:rPr>
          <w:vertAlign w:val="subscript"/>
        </w:rPr>
        <w:t>2</w:t>
      </w:r>
      <w:r w:rsidRPr="002C7F4C">
        <w:t xml:space="preserve"> has six vibrational modes and in C</w:t>
      </w:r>
      <w:r w:rsidRPr="002C7F4C">
        <w:rPr>
          <w:vertAlign w:val="subscript"/>
        </w:rPr>
        <w:t>2</w:t>
      </w:r>
      <w:r w:rsidRPr="002C7F4C">
        <w:t xml:space="preserve"> symmetry </w:t>
      </w:r>
      <w:r w:rsidR="005D1F24" w:rsidRPr="002C7F4C">
        <w:t xml:space="preserve">four are of </w:t>
      </w:r>
      <w:r w:rsidR="005D1F24" w:rsidRPr="002C7F4C">
        <w:rPr>
          <w:b/>
          <w:bCs/>
          <w:i/>
          <w:iCs/>
        </w:rPr>
        <w:t>a</w:t>
      </w:r>
      <w:r w:rsidR="005D1F24" w:rsidRPr="002C7F4C">
        <w:t xml:space="preserve"> symmetry ( a O-H symmetric st</w:t>
      </w:r>
      <w:r w:rsidR="00B07691" w:rsidRPr="002C7F4C">
        <w:t>re</w:t>
      </w:r>
      <w:r w:rsidR="005D1F24" w:rsidRPr="002C7F4C">
        <w:t>t</w:t>
      </w:r>
      <w:r w:rsidR="00B07691" w:rsidRPr="002C7F4C">
        <w:t>c</w:t>
      </w:r>
      <w:r w:rsidR="005D1F24" w:rsidRPr="002C7F4C">
        <w:t>h (</w:t>
      </w:r>
      <w:r w:rsidR="00CA2721" w:rsidRPr="002C7F4C">
        <w:sym w:font="Symbol" w:char="F077"/>
      </w:r>
      <w:r w:rsidR="005D1F24" w:rsidRPr="002C7F4C">
        <w:rPr>
          <w:vertAlign w:val="subscript"/>
        </w:rPr>
        <w:t>1</w:t>
      </w:r>
      <w:r w:rsidR="005D1F24" w:rsidRPr="002C7F4C">
        <w:t>), a O-H symmetric bend (</w:t>
      </w:r>
      <w:r w:rsidR="00CA2721" w:rsidRPr="002C7F4C">
        <w:sym w:font="Symbol" w:char="F077"/>
      </w:r>
      <w:r w:rsidR="005D1F24" w:rsidRPr="002C7F4C">
        <w:rPr>
          <w:vertAlign w:val="subscript"/>
        </w:rPr>
        <w:t>2</w:t>
      </w:r>
      <w:r w:rsidR="005D1F24" w:rsidRPr="002C7F4C">
        <w:t>), a O-O stretch (</w:t>
      </w:r>
      <w:r w:rsidR="00CA2721" w:rsidRPr="002C7F4C">
        <w:sym w:font="Symbol" w:char="F077"/>
      </w:r>
      <w:r w:rsidR="005D1F24" w:rsidRPr="002C7F4C">
        <w:rPr>
          <w:vertAlign w:val="subscript"/>
        </w:rPr>
        <w:t>3</w:t>
      </w:r>
      <w:r w:rsidR="005D1F24" w:rsidRPr="002C7F4C">
        <w:t>) and a HOOH torsion mode (</w:t>
      </w:r>
      <w:r w:rsidR="00CA2721" w:rsidRPr="002C7F4C">
        <w:sym w:font="Symbol" w:char="F077"/>
      </w:r>
      <w:r w:rsidR="005D1F24" w:rsidRPr="002C7F4C">
        <w:rPr>
          <w:vertAlign w:val="subscript"/>
        </w:rPr>
        <w:t>4</w:t>
      </w:r>
      <w:r w:rsidR="005D1F24" w:rsidRPr="002C7F4C">
        <w:t xml:space="preserve">)) and are expected to be excited in single quanta excitations on ionization from the ground state of the neutral. The other two modes are of </w:t>
      </w:r>
      <w:r w:rsidR="005D1F24" w:rsidRPr="002C7F4C">
        <w:rPr>
          <w:b/>
          <w:bCs/>
          <w:i/>
          <w:iCs/>
        </w:rPr>
        <w:t xml:space="preserve">b </w:t>
      </w:r>
      <w:r w:rsidR="005D1F24" w:rsidRPr="002C7F4C">
        <w:t xml:space="preserve">symmetry. The FCF simulations show that the main structure observed on the leading edge of the first photoelectron band (in the ionization energy region 10.5-11.4 eV) is in the </w:t>
      </w:r>
      <w:r w:rsidR="00CA2721" w:rsidRPr="002C7F4C">
        <w:t xml:space="preserve"> O-O stretching mode (</w:t>
      </w:r>
      <w:r w:rsidR="00CA2721" w:rsidRPr="002C7F4C">
        <w:sym w:font="Symbol" w:char="F077"/>
      </w:r>
      <w:r w:rsidR="00CA2721" w:rsidRPr="002C7F4C">
        <w:rPr>
          <w:vertAlign w:val="subscript"/>
        </w:rPr>
        <w:t>3</w:t>
      </w:r>
      <w:r w:rsidR="00CA2721" w:rsidRPr="002C7F4C">
        <w:t>) and the HOOH deformation mode (</w:t>
      </w:r>
      <w:r w:rsidR="00CA2721" w:rsidRPr="002C7F4C">
        <w:sym w:font="Symbol" w:char="F077"/>
      </w:r>
      <w:r w:rsidR="00CA2721" w:rsidRPr="002C7F4C">
        <w:rPr>
          <w:vertAlign w:val="subscript"/>
        </w:rPr>
        <w:t>4</w:t>
      </w:r>
      <w:r w:rsidRPr="002C7F4C">
        <w:t>). This is consistent with</w:t>
      </w:r>
      <w:r w:rsidR="00CA2721" w:rsidRPr="002C7F4C">
        <w:t xml:space="preserve"> th</w:t>
      </w:r>
      <w:r w:rsidRPr="002C7F4C">
        <w:t>e main change in equilibrium geo</w:t>
      </w:r>
      <w:r w:rsidR="00CA2721" w:rsidRPr="002C7F4C">
        <w:t>met</w:t>
      </w:r>
      <w:r w:rsidRPr="002C7F4C">
        <w:t>ry being</w:t>
      </w:r>
      <w:r w:rsidR="00CA2721" w:rsidRPr="002C7F4C">
        <w:t xml:space="preserve"> in the O-O bond length, which decreases, and the HOOH dihedral angle, which increases, </w:t>
      </w:r>
      <w:r w:rsidR="00570F2C" w:rsidRPr="002C7F4C">
        <w:t>up</w:t>
      </w:r>
      <w:r w:rsidR="00CA2721" w:rsidRPr="002C7F4C">
        <w:t>on ionization.</w:t>
      </w:r>
    </w:p>
    <w:p w:rsidR="00D82D33" w:rsidRPr="002C7F4C" w:rsidRDefault="0001237E" w:rsidP="00746F18">
      <w:pPr>
        <w:spacing w:line="360" w:lineRule="auto"/>
      </w:pPr>
      <w:r w:rsidRPr="002C7F4C">
        <w:tab/>
      </w:r>
      <w:r w:rsidRPr="002C7F4C">
        <w:tab/>
        <w:t xml:space="preserve">In the ion, the harmonic oscillator model is expected to be </w:t>
      </w:r>
      <w:r w:rsidR="00C443C2" w:rsidRPr="002C7F4C">
        <w:t>a</w:t>
      </w:r>
      <w:r w:rsidR="00252110" w:rsidRPr="002C7F4C">
        <w:t>dequate</w:t>
      </w:r>
      <w:r w:rsidRPr="002C7F4C">
        <w:t>, to achieve assignment of the vibrational structure, as the potentials for the O-O stretch and HOOH torsion modes are expected to have significant depth; the O-O bond dissociation energy in H</w:t>
      </w:r>
      <w:r w:rsidRPr="002C7F4C">
        <w:rPr>
          <w:vertAlign w:val="subscript"/>
        </w:rPr>
        <w:t>2</w:t>
      </w:r>
      <w:r w:rsidRPr="002C7F4C">
        <w:t>O</w:t>
      </w:r>
      <w:r w:rsidRPr="002C7F4C">
        <w:rPr>
          <w:vertAlign w:val="subscript"/>
        </w:rPr>
        <w:t>2</w:t>
      </w:r>
      <w:r w:rsidRPr="002C7F4C">
        <w:rPr>
          <w:vertAlign w:val="superscript"/>
        </w:rPr>
        <w:t>+</w:t>
      </w:r>
      <w:r w:rsidR="00614BDE" w:rsidRPr="002C7F4C">
        <w:t xml:space="preserve"> can be estimated</w:t>
      </w:r>
      <w:r w:rsidR="00E80B02" w:rsidRPr="002C7F4C">
        <w:t xml:space="preserve"> as 4.5</w:t>
      </w:r>
      <w:r w:rsidR="007C1E32" w:rsidRPr="002C7F4C">
        <w:t xml:space="preserve"> eV</w:t>
      </w:r>
      <w:r w:rsidRPr="002C7F4C">
        <w:t xml:space="preserve"> (from the know</w:t>
      </w:r>
      <w:r w:rsidR="00B44B0A" w:rsidRPr="002C7F4C">
        <w:t>n</w:t>
      </w:r>
      <w:r w:rsidRPr="002C7F4C">
        <w:t xml:space="preserve"> O-O bond disso</w:t>
      </w:r>
      <w:r w:rsidR="00227232" w:rsidRPr="002C7F4C">
        <w:t>c</w:t>
      </w:r>
      <w:r w:rsidR="00B44B0A" w:rsidRPr="002C7F4C">
        <w:t>iation energy of H</w:t>
      </w:r>
      <w:r w:rsidR="00B44B0A" w:rsidRPr="002C7F4C">
        <w:rPr>
          <w:vertAlign w:val="subscript"/>
        </w:rPr>
        <w:t>2</w:t>
      </w:r>
      <w:r w:rsidR="00B44B0A" w:rsidRPr="002C7F4C">
        <w:t>O</w:t>
      </w:r>
      <w:r w:rsidR="00B44B0A" w:rsidRPr="002C7F4C">
        <w:rPr>
          <w:vertAlign w:val="subscript"/>
        </w:rPr>
        <w:t>2</w:t>
      </w:r>
      <w:r w:rsidR="00B44B0A" w:rsidRPr="002C7F4C">
        <w:t xml:space="preserve"> </w:t>
      </w:r>
      <w:r w:rsidR="00885294" w:rsidRPr="002C7F4C">
        <w:t xml:space="preserve"> eV (48</w:t>
      </w:r>
      <w:r w:rsidR="007C1E32" w:rsidRPr="002C7F4C">
        <w:t xml:space="preserve">)  </w:t>
      </w:r>
      <w:r w:rsidR="00B44B0A" w:rsidRPr="002C7F4C">
        <w:t>and the available AIEs of OH</w:t>
      </w:r>
      <w:r w:rsidRPr="002C7F4C">
        <w:t xml:space="preserve"> and H</w:t>
      </w:r>
      <w:r w:rsidRPr="002C7F4C">
        <w:rPr>
          <w:vertAlign w:val="subscript"/>
        </w:rPr>
        <w:t>2</w:t>
      </w:r>
      <w:r w:rsidRPr="002C7F4C">
        <w:t>O</w:t>
      </w:r>
      <w:r w:rsidRPr="002C7F4C">
        <w:rPr>
          <w:vertAlign w:val="subscript"/>
        </w:rPr>
        <w:t>2</w:t>
      </w:r>
      <w:r w:rsidR="00E80B02" w:rsidRPr="002C7F4C">
        <w:rPr>
          <w:vertAlign w:val="subscript"/>
        </w:rPr>
        <w:t xml:space="preserve">; </w:t>
      </w:r>
      <w:r w:rsidR="00E80B02" w:rsidRPr="002C7F4C">
        <w:t>see later text</w:t>
      </w:r>
      <w:r w:rsidRPr="002C7F4C">
        <w:t>)</w:t>
      </w:r>
      <w:r w:rsidR="00B44B0A" w:rsidRPr="002C7F4C">
        <w:t xml:space="preserve"> , and for the HOOH torsion mode, as already stated,  the total energy change from </w:t>
      </w:r>
      <w:r w:rsidR="00B44B0A" w:rsidRPr="002C7F4C">
        <w:sym w:font="Symbol" w:char="F071"/>
      </w:r>
      <w:r w:rsidR="00B44B0A" w:rsidRPr="002C7F4C">
        <w:t xml:space="preserve"> = 180</w:t>
      </w:r>
      <w:r w:rsidR="00B44B0A" w:rsidRPr="002C7F4C">
        <w:sym w:font="Symbol" w:char="F0B0"/>
      </w:r>
      <w:r w:rsidR="00B44B0A" w:rsidRPr="002C7F4C">
        <w:t xml:space="preserve"> to 90</w:t>
      </w:r>
      <w:r w:rsidR="00B44B0A" w:rsidRPr="002C7F4C">
        <w:sym w:font="Symbol" w:char="F0B0"/>
      </w:r>
      <w:r w:rsidR="00B44B0A" w:rsidRPr="002C7F4C">
        <w:t xml:space="preserve"> is significant (1.45 eV at the B3LYP level).</w:t>
      </w:r>
      <w:r w:rsidR="00227232" w:rsidRPr="002C7F4C">
        <w:t xml:space="preserve"> In the neutral, the </w:t>
      </w:r>
      <w:r w:rsidR="00CD072D" w:rsidRPr="002C7F4C">
        <w:t>harmonic oscillat</w:t>
      </w:r>
      <w:r w:rsidR="00227232" w:rsidRPr="002C7F4C">
        <w:t xml:space="preserve">or </w:t>
      </w:r>
      <w:r w:rsidR="00CD072D" w:rsidRPr="002C7F4C">
        <w:t>model is exp</w:t>
      </w:r>
      <w:r w:rsidR="00227232" w:rsidRPr="002C7F4C">
        <w:t xml:space="preserve">ected to be </w:t>
      </w:r>
      <w:r w:rsidR="00252110" w:rsidRPr="002C7F4C">
        <w:t>appropriate</w:t>
      </w:r>
      <w:r w:rsidR="00227232" w:rsidRPr="002C7F4C">
        <w:t xml:space="preserve"> for </w:t>
      </w:r>
      <w:r w:rsidR="00CD072D" w:rsidRPr="002C7F4C">
        <w:sym w:font="Symbol" w:char="F077"/>
      </w:r>
      <w:r w:rsidR="00227232" w:rsidRPr="002C7F4C">
        <w:rPr>
          <w:vertAlign w:val="subscript"/>
        </w:rPr>
        <w:t>3</w:t>
      </w:r>
      <w:r w:rsidR="00CD072D" w:rsidRPr="002C7F4C">
        <w:t xml:space="preserve"> but not fo</w:t>
      </w:r>
      <w:r w:rsidR="00227232" w:rsidRPr="002C7F4C">
        <w:t xml:space="preserve">r </w:t>
      </w:r>
      <w:r w:rsidR="00CD072D" w:rsidRPr="002C7F4C">
        <w:sym w:font="Symbol" w:char="F077"/>
      </w:r>
      <w:r w:rsidR="00227232" w:rsidRPr="002C7F4C">
        <w:rPr>
          <w:vertAlign w:val="subscript"/>
        </w:rPr>
        <w:t>4</w:t>
      </w:r>
      <w:r w:rsidR="00CD072D" w:rsidRPr="002C7F4C">
        <w:t xml:space="preserve"> because of the dou</w:t>
      </w:r>
      <w:r w:rsidR="00227232" w:rsidRPr="002C7F4C">
        <w:t>ble minimum potential in the torsional mode.</w:t>
      </w:r>
      <w:r w:rsidR="00945DA3" w:rsidRPr="002C7F4C">
        <w:t xml:space="preserve"> However, the UCCSD(T)-F12a/cc-pVQZ-F12 computed vibrational</w:t>
      </w:r>
      <w:r w:rsidR="00746F18">
        <w:t xml:space="preserve"> </w:t>
      </w:r>
      <w:r w:rsidR="00746F18" w:rsidRPr="000A278A">
        <w:t>wavenumber</w:t>
      </w:r>
      <w:r w:rsidR="00252110" w:rsidRPr="002C7F4C">
        <w:t xml:space="preserve"> </w:t>
      </w:r>
      <w:r w:rsidR="00945DA3" w:rsidRPr="002C7F4C">
        <w:t xml:space="preserve">of  </w:t>
      </w:r>
      <w:r w:rsidR="00DE21F0" w:rsidRPr="002C7F4C">
        <w:t>381.9</w:t>
      </w:r>
      <w:r w:rsidR="00945DA3" w:rsidRPr="002C7F4C">
        <w:t xml:space="preserve"> cm</w:t>
      </w:r>
      <w:r w:rsidR="00945DA3" w:rsidRPr="002C7F4C">
        <w:rPr>
          <w:vertAlign w:val="superscript"/>
        </w:rPr>
        <w:t>-1</w:t>
      </w:r>
      <w:r w:rsidR="007C1E32" w:rsidRPr="002C7F4C">
        <w:t xml:space="preserve"> </w:t>
      </w:r>
      <w:r w:rsidR="00945DA3" w:rsidRPr="002C7F4C">
        <w:t>is expected to be adequate to generate the wavefunction of the lowest vibrational level of the torsion mode, which is below the trans barrier, but inadequate for the torsional vibrational levels above the barrier, notably the torsional levels at 254 and 371 cm</w:t>
      </w:r>
      <w:r w:rsidR="00945DA3" w:rsidRPr="002C7F4C">
        <w:rPr>
          <w:vertAlign w:val="superscript"/>
        </w:rPr>
        <w:t>-1</w:t>
      </w:r>
      <w:r w:rsidR="00945DA3" w:rsidRPr="002C7F4C">
        <w:t xml:space="preserve"> (</w:t>
      </w:r>
      <w:r w:rsidR="00D272AD" w:rsidRPr="002C7F4C">
        <w:t>14</w:t>
      </w:r>
      <w:r w:rsidR="00945DA3" w:rsidRPr="002C7F4C">
        <w:t>) a</w:t>
      </w:r>
      <w:r w:rsidR="00D12149" w:rsidRPr="002C7F4C">
        <w:t xml:space="preserve">bove the lowest torsional level. </w:t>
      </w:r>
      <w:r w:rsidR="00746F18">
        <w:t xml:space="preserve">These </w:t>
      </w:r>
      <w:r w:rsidR="00746F18" w:rsidRPr="000A278A">
        <w:t xml:space="preserve">two </w:t>
      </w:r>
      <w:r w:rsidR="00D12149" w:rsidRPr="000A278A">
        <w:t>levels</w:t>
      </w:r>
      <w:r w:rsidR="00614BDE" w:rsidRPr="002C7F4C">
        <w:t xml:space="preserve"> are expected to be populated a</w:t>
      </w:r>
      <w:r w:rsidR="00945DA3" w:rsidRPr="002C7F4C">
        <w:t>t 300 K. Simulations were therefor</w:t>
      </w:r>
      <w:r w:rsidR="006507B6" w:rsidRPr="002C7F4C">
        <w:t>e carrie</w:t>
      </w:r>
      <w:r w:rsidR="00945DA3" w:rsidRPr="002C7F4C">
        <w:t>d out at Boltzmann vibrational temperatures of 0 and 300 K,</w:t>
      </w:r>
      <w:r w:rsidR="006507B6" w:rsidRPr="002C7F4C">
        <w:t xml:space="preserve"> but with only the lowest vibrational level in the torsion mode populated i.e. no “hot band” ionizations were consider</w:t>
      </w:r>
      <w:r w:rsidR="00210E3A" w:rsidRPr="002C7F4C">
        <w:t>ed  in the torsional mode, alth</w:t>
      </w:r>
      <w:r w:rsidR="006507B6" w:rsidRPr="002C7F4C">
        <w:t xml:space="preserve">ough they are included </w:t>
      </w:r>
      <w:r w:rsidR="00210E3A" w:rsidRPr="002C7F4C">
        <w:t>i</w:t>
      </w:r>
      <w:r w:rsidR="006507B6" w:rsidRPr="002C7F4C">
        <w:t>n other modes. The main components in the experimental s</w:t>
      </w:r>
      <w:r w:rsidR="004738B5" w:rsidRPr="002C7F4C">
        <w:t xml:space="preserve">pectrum in the 10.5-11.0 eV ionization </w:t>
      </w:r>
      <w:r w:rsidR="007C1E32" w:rsidRPr="002C7F4C">
        <w:t>energy region</w:t>
      </w:r>
      <w:r w:rsidR="006507B6" w:rsidRPr="002C7F4C">
        <w:t xml:space="preserve"> are labelled</w:t>
      </w:r>
      <w:r w:rsidR="00BA5A16" w:rsidRPr="002C7F4C">
        <w:t xml:space="preserve"> as</w:t>
      </w:r>
      <w:r w:rsidR="006507B6" w:rsidRPr="002C7F4C">
        <w:t xml:space="preserve"> </w:t>
      </w:r>
      <w:r w:rsidR="006507B6" w:rsidRPr="002C7F4C">
        <w:rPr>
          <w:b/>
          <w:bCs/>
        </w:rPr>
        <w:t>a</w:t>
      </w:r>
      <w:r w:rsidR="006507B6" w:rsidRPr="002C7F4C">
        <w:t>,</w:t>
      </w:r>
      <w:r w:rsidR="00210E3A" w:rsidRPr="002C7F4C">
        <w:t xml:space="preserve"> </w:t>
      </w:r>
      <w:r w:rsidR="00210E3A" w:rsidRPr="002C7F4C">
        <w:rPr>
          <w:b/>
          <w:bCs/>
        </w:rPr>
        <w:t>a</w:t>
      </w:r>
      <w:r w:rsidR="00210E3A" w:rsidRPr="002C7F4C">
        <w:rPr>
          <w:b/>
          <w:bCs/>
        </w:rPr>
        <w:sym w:font="Symbol" w:char="F0A2"/>
      </w:r>
      <w:r w:rsidR="006507B6" w:rsidRPr="002C7F4C">
        <w:t xml:space="preserve"> and </w:t>
      </w:r>
      <w:r w:rsidR="006507B6" w:rsidRPr="002C7F4C">
        <w:rPr>
          <w:b/>
          <w:bCs/>
        </w:rPr>
        <w:t>a</w:t>
      </w:r>
      <w:r w:rsidR="00210E3A" w:rsidRPr="002C7F4C">
        <w:rPr>
          <w:b/>
          <w:bCs/>
        </w:rPr>
        <w:sym w:font="Symbol" w:char="F0B2"/>
      </w:r>
      <w:r w:rsidR="006507B6" w:rsidRPr="002C7F4C">
        <w:t xml:space="preserve">, </w:t>
      </w:r>
      <w:r w:rsidR="006507B6" w:rsidRPr="002C7F4C">
        <w:rPr>
          <w:b/>
          <w:bCs/>
        </w:rPr>
        <w:t>b</w:t>
      </w:r>
      <w:r w:rsidR="006507B6" w:rsidRPr="002C7F4C">
        <w:t xml:space="preserve">, </w:t>
      </w:r>
      <w:r w:rsidR="006507B6" w:rsidRPr="002C7F4C">
        <w:rPr>
          <w:b/>
          <w:bCs/>
        </w:rPr>
        <w:t>b</w:t>
      </w:r>
      <w:r w:rsidR="00210E3A" w:rsidRPr="002C7F4C">
        <w:rPr>
          <w:b/>
          <w:bCs/>
        </w:rPr>
        <w:sym w:font="Symbol" w:char="F0A2"/>
      </w:r>
      <w:r w:rsidR="006507B6" w:rsidRPr="002C7F4C">
        <w:t xml:space="preserve">, and </w:t>
      </w:r>
      <w:r w:rsidR="006507B6" w:rsidRPr="002C7F4C">
        <w:rPr>
          <w:b/>
          <w:bCs/>
        </w:rPr>
        <w:t>b</w:t>
      </w:r>
      <w:r w:rsidR="00210E3A" w:rsidRPr="002C7F4C">
        <w:rPr>
          <w:b/>
          <w:bCs/>
        </w:rPr>
        <w:sym w:font="Symbol" w:char="F0B2"/>
      </w:r>
      <w:r w:rsidR="007C1E32" w:rsidRPr="002C7F4C">
        <w:t xml:space="preserve">, and </w:t>
      </w:r>
      <w:r w:rsidR="007C1E32" w:rsidRPr="002C7F4C">
        <w:rPr>
          <w:b/>
          <w:bCs/>
        </w:rPr>
        <w:t>c</w:t>
      </w:r>
      <w:r w:rsidR="007C1E32" w:rsidRPr="002C7F4C">
        <w:t xml:space="preserve"> </w:t>
      </w:r>
      <w:r w:rsidR="00BA5A16" w:rsidRPr="002C7F4C">
        <w:t xml:space="preserve">in </w:t>
      </w:r>
      <w:r w:rsidR="007C1E32" w:rsidRPr="002C7F4C">
        <w:t>Figure 6</w:t>
      </w:r>
      <w:r w:rsidR="006507B6" w:rsidRPr="002C7F4C">
        <w:t xml:space="preserve">. </w:t>
      </w:r>
    </w:p>
    <w:p w:rsidR="00D82D33" w:rsidRPr="002C7F4C" w:rsidRDefault="00D82D33" w:rsidP="00191F2B">
      <w:pPr>
        <w:spacing w:line="360" w:lineRule="auto"/>
      </w:pPr>
      <w:r w:rsidRPr="002C7F4C">
        <w:tab/>
      </w:r>
      <w:r w:rsidRPr="002C7F4C">
        <w:tab/>
        <w:t xml:space="preserve">Two ways of aligning the simulated spectrum with the experimental spectrum were considered. These </w:t>
      </w:r>
      <w:r w:rsidR="00CE1004" w:rsidRPr="002C7F4C">
        <w:t>involved:</w:t>
      </w:r>
    </w:p>
    <w:p w:rsidR="00D82D33" w:rsidRPr="002C7F4C" w:rsidRDefault="00D82D33" w:rsidP="00D82D33">
      <w:pPr>
        <w:spacing w:line="360" w:lineRule="auto"/>
        <w:rPr>
          <w:rFonts w:asciiTheme="majorBidi" w:hAnsiTheme="majorBidi" w:cstheme="majorBidi"/>
        </w:rPr>
      </w:pPr>
      <w:r w:rsidRPr="002C7F4C">
        <w:rPr>
          <w:rFonts w:asciiTheme="majorBidi" w:hAnsiTheme="majorBidi" w:cstheme="majorBidi"/>
        </w:rPr>
        <w:t>(a)</w:t>
      </w:r>
      <w:r w:rsidR="00B07691" w:rsidRPr="002C7F4C">
        <w:rPr>
          <w:rFonts w:asciiTheme="majorBidi" w:hAnsiTheme="majorBidi" w:cstheme="majorBidi"/>
        </w:rPr>
        <w:t xml:space="preserve"> </w:t>
      </w:r>
      <w:r w:rsidRPr="002C7F4C">
        <w:rPr>
          <w:rFonts w:asciiTheme="majorBidi" w:hAnsiTheme="majorBidi" w:cstheme="majorBidi"/>
        </w:rPr>
        <w:t xml:space="preserve">Aligning the two most intense features in the 10.75-10.82 eV region in the simulation with features </w:t>
      </w:r>
      <w:r w:rsidRPr="002C7F4C">
        <w:rPr>
          <w:rFonts w:asciiTheme="majorBidi" w:hAnsiTheme="majorBidi" w:cstheme="majorBidi"/>
          <w:b/>
          <w:bCs/>
        </w:rPr>
        <w:t>b</w:t>
      </w:r>
      <w:r w:rsidRPr="002C7F4C">
        <w:rPr>
          <w:rFonts w:asciiTheme="majorBidi" w:hAnsiTheme="majorBidi" w:cstheme="majorBidi"/>
        </w:rPr>
        <w:t xml:space="preserve"> and </w:t>
      </w:r>
      <w:r w:rsidRPr="002C7F4C">
        <w:rPr>
          <w:b/>
          <w:bCs/>
        </w:rPr>
        <w:t>a</w:t>
      </w:r>
      <w:r w:rsidRPr="002C7F4C">
        <w:rPr>
          <w:b/>
          <w:bCs/>
        </w:rPr>
        <w:sym w:font="Symbol" w:char="F0A2"/>
      </w:r>
      <w:r w:rsidRPr="002C7F4C">
        <w:rPr>
          <w:rFonts w:asciiTheme="majorBidi" w:hAnsiTheme="majorBidi" w:cstheme="majorBidi"/>
        </w:rPr>
        <w:t xml:space="preserve"> in the experimental spectrum. This involves a shift of the simulated spectrum of -0.011 eV.</w:t>
      </w:r>
    </w:p>
    <w:p w:rsidR="00D82D33" w:rsidRPr="002C7F4C" w:rsidRDefault="00D82D33" w:rsidP="00F52BAE">
      <w:pPr>
        <w:spacing w:line="360" w:lineRule="auto"/>
        <w:rPr>
          <w:rFonts w:asciiTheme="majorBidi" w:hAnsiTheme="majorBidi" w:cstheme="majorBidi"/>
        </w:rPr>
      </w:pPr>
      <w:r w:rsidRPr="002C7F4C">
        <w:rPr>
          <w:rFonts w:asciiTheme="majorBidi" w:hAnsiTheme="majorBidi" w:cstheme="majorBidi"/>
        </w:rPr>
        <w:lastRenderedPageBreak/>
        <w:t>(b)</w:t>
      </w:r>
      <w:r w:rsidR="00B07691" w:rsidRPr="002C7F4C">
        <w:rPr>
          <w:rFonts w:asciiTheme="majorBidi" w:hAnsiTheme="majorBidi" w:cstheme="majorBidi"/>
        </w:rPr>
        <w:t xml:space="preserve"> </w:t>
      </w:r>
      <w:r w:rsidRPr="002C7F4C">
        <w:rPr>
          <w:rFonts w:asciiTheme="majorBidi" w:hAnsiTheme="majorBidi" w:cstheme="majorBidi"/>
        </w:rPr>
        <w:t xml:space="preserve">Aligning the most intense feature in the 10.75-10.82 eV region in the simulation with feature </w:t>
      </w:r>
      <w:r w:rsidRPr="002C7F4C">
        <w:rPr>
          <w:b/>
          <w:bCs/>
        </w:rPr>
        <w:t>a</w:t>
      </w:r>
      <w:r w:rsidRPr="002C7F4C">
        <w:rPr>
          <w:b/>
          <w:bCs/>
        </w:rPr>
        <w:sym w:font="Symbol" w:char="F0A2"/>
      </w:r>
      <w:r w:rsidRPr="002C7F4C">
        <w:rPr>
          <w:rFonts w:asciiTheme="majorBidi" w:hAnsiTheme="majorBidi" w:cstheme="majorBidi"/>
        </w:rPr>
        <w:t xml:space="preserve"> in the experimental spectrum, and assuming that </w:t>
      </w:r>
      <w:r w:rsidRPr="002C7F4C">
        <w:rPr>
          <w:rFonts w:asciiTheme="majorBidi" w:hAnsiTheme="majorBidi" w:cstheme="majorBidi"/>
          <w:b/>
          <w:bCs/>
        </w:rPr>
        <w:t>b</w:t>
      </w:r>
      <w:r w:rsidRPr="002C7F4C">
        <w:rPr>
          <w:rFonts w:asciiTheme="majorBidi" w:hAnsiTheme="majorBidi" w:cstheme="majorBidi"/>
        </w:rPr>
        <w:t xml:space="preserve"> is a hot-band of </w:t>
      </w:r>
      <w:r w:rsidRPr="002C7F4C">
        <w:rPr>
          <w:b/>
          <w:bCs/>
        </w:rPr>
        <w:t>a</w:t>
      </w:r>
      <w:r w:rsidRPr="002C7F4C">
        <w:rPr>
          <w:b/>
          <w:bCs/>
        </w:rPr>
        <w:sym w:font="Symbol" w:char="F0A2"/>
      </w:r>
      <w:r w:rsidRPr="002C7F4C">
        <w:rPr>
          <w:b/>
          <w:bCs/>
        </w:rPr>
        <w:t xml:space="preserve"> </w:t>
      </w:r>
      <w:r w:rsidRPr="002C7F4C">
        <w:rPr>
          <w:rFonts w:asciiTheme="majorBidi" w:hAnsiTheme="majorBidi" w:cstheme="majorBidi"/>
        </w:rPr>
        <w:t xml:space="preserve">in the torsional mode. This </w:t>
      </w:r>
      <w:r w:rsidR="00B07691" w:rsidRPr="002C7F4C">
        <w:rPr>
          <w:rFonts w:asciiTheme="majorBidi" w:hAnsiTheme="majorBidi" w:cstheme="majorBidi"/>
        </w:rPr>
        <w:t xml:space="preserve">would be consistent with the </w:t>
      </w:r>
      <w:r w:rsidR="00B07691" w:rsidRPr="002C7F4C">
        <w:rPr>
          <w:rFonts w:asciiTheme="majorBidi" w:hAnsiTheme="majorBidi" w:cstheme="majorBidi"/>
          <w:b/>
          <w:bCs/>
        </w:rPr>
        <w:t>b</w:t>
      </w:r>
      <w:r w:rsidR="00B07691" w:rsidRPr="002C7F4C">
        <w:rPr>
          <w:rFonts w:asciiTheme="majorBidi" w:hAnsiTheme="majorBidi" w:cstheme="majorBidi"/>
        </w:rPr>
        <w:t>-</w:t>
      </w:r>
      <w:r w:rsidR="00B07691" w:rsidRPr="002C7F4C">
        <w:rPr>
          <w:b/>
          <w:bCs/>
        </w:rPr>
        <w:t>a</w:t>
      </w:r>
      <w:r w:rsidR="00B07691" w:rsidRPr="002C7F4C">
        <w:rPr>
          <w:b/>
          <w:bCs/>
        </w:rPr>
        <w:sym w:font="Symbol" w:char="F0A2"/>
      </w:r>
      <w:r w:rsidR="00B07691" w:rsidRPr="002C7F4C">
        <w:rPr>
          <w:b/>
          <w:bCs/>
        </w:rPr>
        <w:t xml:space="preserve"> </w:t>
      </w:r>
      <w:r w:rsidR="00B07691" w:rsidRPr="002C7F4C">
        <w:rPr>
          <w:rFonts w:asciiTheme="majorBidi" w:hAnsiTheme="majorBidi" w:cstheme="majorBidi"/>
        </w:rPr>
        <w:t xml:space="preserve"> separation. It </w:t>
      </w:r>
      <w:r w:rsidRPr="002C7F4C">
        <w:rPr>
          <w:rFonts w:asciiTheme="majorBidi" w:hAnsiTheme="majorBidi" w:cstheme="majorBidi"/>
        </w:rPr>
        <w:t xml:space="preserve">involves a </w:t>
      </w:r>
      <w:r w:rsidR="00773E51" w:rsidRPr="002C7F4C">
        <w:rPr>
          <w:rFonts w:asciiTheme="majorBidi" w:hAnsiTheme="majorBidi" w:cstheme="majorBidi"/>
        </w:rPr>
        <w:t xml:space="preserve">+0.025 eV </w:t>
      </w:r>
      <w:r w:rsidRPr="002C7F4C">
        <w:rPr>
          <w:rFonts w:asciiTheme="majorBidi" w:hAnsiTheme="majorBidi" w:cstheme="majorBidi"/>
        </w:rPr>
        <w:t>sh</w:t>
      </w:r>
      <w:r w:rsidR="00773E51" w:rsidRPr="002C7F4C">
        <w:rPr>
          <w:rFonts w:asciiTheme="majorBidi" w:hAnsiTheme="majorBidi" w:cstheme="majorBidi"/>
        </w:rPr>
        <w:t>ift of the simulated spectrum</w:t>
      </w:r>
      <w:r w:rsidR="00F52BAE" w:rsidRPr="002C7F4C">
        <w:rPr>
          <w:rFonts w:asciiTheme="majorBidi" w:hAnsiTheme="majorBidi" w:cstheme="majorBidi"/>
        </w:rPr>
        <w:t>. These two po</w:t>
      </w:r>
      <w:r w:rsidR="00CE1004" w:rsidRPr="002C7F4C">
        <w:rPr>
          <w:rFonts w:asciiTheme="majorBidi" w:hAnsiTheme="majorBidi" w:cstheme="majorBidi"/>
        </w:rPr>
        <w:t>ssibilities are now considered:</w:t>
      </w:r>
      <w:r w:rsidR="00F52BAE" w:rsidRPr="002C7F4C">
        <w:rPr>
          <w:rFonts w:asciiTheme="majorBidi" w:hAnsiTheme="majorBidi" w:cstheme="majorBidi"/>
        </w:rPr>
        <w:t xml:space="preserve"> </w:t>
      </w:r>
    </w:p>
    <w:p w:rsidR="00D82D33" w:rsidRPr="002C7F4C" w:rsidRDefault="00D82D33" w:rsidP="00D82D33">
      <w:pPr>
        <w:spacing w:line="360" w:lineRule="auto"/>
        <w:rPr>
          <w:u w:val="single"/>
        </w:rPr>
      </w:pPr>
      <w:r w:rsidRPr="002C7F4C">
        <w:rPr>
          <w:u w:val="single"/>
        </w:rPr>
        <w:t>(a)</w:t>
      </w:r>
      <w:r w:rsidR="00B07691" w:rsidRPr="002C7F4C">
        <w:rPr>
          <w:u w:val="single"/>
        </w:rPr>
        <w:t xml:space="preserve"> </w:t>
      </w:r>
      <w:r w:rsidRPr="002C7F4C">
        <w:rPr>
          <w:u w:val="single"/>
        </w:rPr>
        <w:t xml:space="preserve">A </w:t>
      </w:r>
      <w:r w:rsidR="00C34107" w:rsidRPr="002C7F4C">
        <w:rPr>
          <w:u w:val="single"/>
        </w:rPr>
        <w:t xml:space="preserve">-0.011 eV </w:t>
      </w:r>
      <w:r w:rsidRPr="002C7F4C">
        <w:rPr>
          <w:u w:val="single"/>
        </w:rPr>
        <w:t>shift of th</w:t>
      </w:r>
      <w:r w:rsidR="00C34107" w:rsidRPr="002C7F4C">
        <w:rPr>
          <w:u w:val="single"/>
        </w:rPr>
        <w:t>e simulated spectrum.</w:t>
      </w:r>
    </w:p>
    <w:p w:rsidR="00F77FD9" w:rsidRPr="002C7F4C" w:rsidRDefault="00D82D33" w:rsidP="00CC2882">
      <w:pPr>
        <w:spacing w:line="360" w:lineRule="auto"/>
      </w:pPr>
      <w:r w:rsidRPr="002C7F4C">
        <w:t>This possibility arose because c</w:t>
      </w:r>
      <w:r w:rsidR="006507B6" w:rsidRPr="002C7F4C">
        <w:t>ompa</w:t>
      </w:r>
      <w:r w:rsidR="00210E3A" w:rsidRPr="002C7F4C">
        <w:t>rison of t</w:t>
      </w:r>
      <w:r w:rsidR="00FE339F" w:rsidRPr="002C7F4C">
        <w:t xml:space="preserve">he 300K </w:t>
      </w:r>
      <w:r w:rsidR="00210E3A" w:rsidRPr="002C7F4C">
        <w:t>simulated spectrum wit</w:t>
      </w:r>
      <w:r w:rsidR="006507B6" w:rsidRPr="002C7F4C">
        <w:t>h the experim</w:t>
      </w:r>
      <w:r w:rsidR="00210E3A" w:rsidRPr="002C7F4C">
        <w:t>e</w:t>
      </w:r>
      <w:r w:rsidR="006507B6" w:rsidRPr="002C7F4C">
        <w:t xml:space="preserve">ntal </w:t>
      </w:r>
      <w:r w:rsidRPr="002C7F4C">
        <w:t>spectrum indicated</w:t>
      </w:r>
      <w:r w:rsidR="00210E3A" w:rsidRPr="002C7F4C">
        <w:t xml:space="preserve"> that the comp</w:t>
      </w:r>
      <w:r w:rsidR="006507B6" w:rsidRPr="002C7F4C">
        <w:t>on</w:t>
      </w:r>
      <w:r w:rsidR="00210E3A" w:rsidRPr="002C7F4C">
        <w:t>en</w:t>
      </w:r>
      <w:r w:rsidR="006507B6" w:rsidRPr="002C7F4C">
        <w:t xml:space="preserve">ts </w:t>
      </w:r>
      <w:r w:rsidR="006507B6" w:rsidRPr="002C7F4C">
        <w:rPr>
          <w:b/>
          <w:bCs/>
        </w:rPr>
        <w:t>b</w:t>
      </w:r>
      <w:r w:rsidR="006507B6" w:rsidRPr="002C7F4C">
        <w:t xml:space="preserve"> and </w:t>
      </w:r>
      <w:r w:rsidR="006507B6" w:rsidRPr="002C7F4C">
        <w:rPr>
          <w:b/>
          <w:bCs/>
        </w:rPr>
        <w:t>a</w:t>
      </w:r>
      <w:r w:rsidR="00210E3A" w:rsidRPr="002C7F4C">
        <w:rPr>
          <w:b/>
          <w:bCs/>
        </w:rPr>
        <w:sym w:font="Symbol" w:char="F0A2"/>
      </w:r>
      <w:r w:rsidR="006507B6" w:rsidRPr="002C7F4C">
        <w:t xml:space="preserve"> could li</w:t>
      </w:r>
      <w:r w:rsidR="003B6053" w:rsidRPr="002C7F4C">
        <w:t xml:space="preserve">ne up with the  intense </w:t>
      </w:r>
      <w:r w:rsidR="006507B6" w:rsidRPr="002C7F4C">
        <w:t xml:space="preserve"> components in the simulation</w:t>
      </w:r>
      <w:r w:rsidR="003B6053" w:rsidRPr="002C7F4C">
        <w:t xml:space="preserve"> in the </w:t>
      </w:r>
      <w:r w:rsidR="003B6053" w:rsidRPr="002C7F4C">
        <w:rPr>
          <w:rFonts w:asciiTheme="majorBidi" w:hAnsiTheme="majorBidi" w:cstheme="majorBidi"/>
        </w:rPr>
        <w:t>10.75-10.82 eV region</w:t>
      </w:r>
      <w:r w:rsidR="006507B6" w:rsidRPr="002C7F4C">
        <w:t>. This would mean moving the AIE compon</w:t>
      </w:r>
      <w:r w:rsidR="00210E3A" w:rsidRPr="002C7F4C">
        <w:t>en</w:t>
      </w:r>
      <w:r w:rsidR="006507B6" w:rsidRPr="002C7F4C">
        <w:t>t down from 10.660 eV (</w:t>
      </w:r>
      <w:r w:rsidR="00191F2B" w:rsidRPr="002C7F4C">
        <w:t xml:space="preserve">the AIE value used in the simulation which is </w:t>
      </w:r>
      <w:r w:rsidR="006507B6" w:rsidRPr="002C7F4C">
        <w:t>the be</w:t>
      </w:r>
      <w:r w:rsidR="007C1E32" w:rsidRPr="002C7F4C">
        <w:t>st computed value, see Table 1</w:t>
      </w:r>
      <w:r w:rsidR="00210E3A" w:rsidRPr="002C7F4C">
        <w:t>)</w:t>
      </w:r>
      <w:r w:rsidR="006507B6" w:rsidRPr="002C7F4C">
        <w:t xml:space="preserve"> </w:t>
      </w:r>
      <w:r w:rsidR="00EF2E34" w:rsidRPr="002C7F4C">
        <w:t xml:space="preserve">to 10.649 eV, the experimental </w:t>
      </w:r>
      <w:r w:rsidR="006507B6" w:rsidRPr="002C7F4C">
        <w:t xml:space="preserve">position of </w:t>
      </w:r>
      <w:r w:rsidR="006507B6" w:rsidRPr="002C7F4C">
        <w:rPr>
          <w:b/>
          <w:bCs/>
        </w:rPr>
        <w:t>a</w:t>
      </w:r>
      <w:r w:rsidR="006507B6" w:rsidRPr="002C7F4C">
        <w:t xml:space="preserve">, by -0.011 eV. </w:t>
      </w:r>
      <w:r w:rsidR="004738B5" w:rsidRPr="002C7F4C">
        <w:t>With this alignment, t</w:t>
      </w:r>
      <w:r w:rsidR="006507B6" w:rsidRPr="002C7F4C">
        <w:t xml:space="preserve">he </w:t>
      </w:r>
      <w:r w:rsidR="006507B6" w:rsidRPr="002C7F4C">
        <w:rPr>
          <w:b/>
          <w:bCs/>
        </w:rPr>
        <w:t>a-b</w:t>
      </w:r>
      <w:r w:rsidR="006507B6" w:rsidRPr="002C7F4C">
        <w:t xml:space="preserve"> separation is (</w:t>
      </w:r>
      <w:r w:rsidR="00210E3A" w:rsidRPr="002C7F4C">
        <w:t>9</w:t>
      </w:r>
      <w:r w:rsidR="006507B6" w:rsidRPr="002C7F4C">
        <w:t xml:space="preserve">00  </w:t>
      </w:r>
      <w:r w:rsidR="00210E3A" w:rsidRPr="002C7F4C">
        <w:sym w:font="Symbol" w:char="F0B1"/>
      </w:r>
      <w:r w:rsidR="006507B6" w:rsidRPr="002C7F4C">
        <w:t xml:space="preserve"> 20) cm</w:t>
      </w:r>
      <w:r w:rsidR="006507B6" w:rsidRPr="002C7F4C">
        <w:rPr>
          <w:vertAlign w:val="superscript"/>
        </w:rPr>
        <w:t>-1</w:t>
      </w:r>
      <w:r w:rsidR="006507B6" w:rsidRPr="002C7F4C">
        <w:t xml:space="preserve"> and the </w:t>
      </w:r>
      <w:r w:rsidR="006507B6" w:rsidRPr="002C7F4C">
        <w:rPr>
          <w:b/>
          <w:bCs/>
        </w:rPr>
        <w:t>a-a</w:t>
      </w:r>
      <w:r w:rsidR="00210E3A" w:rsidRPr="002C7F4C">
        <w:rPr>
          <w:b/>
          <w:bCs/>
        </w:rPr>
        <w:sym w:font="Symbol" w:char="F0A2"/>
      </w:r>
      <w:r w:rsidR="006507B6" w:rsidRPr="002C7F4C">
        <w:t xml:space="preserve"> </w:t>
      </w:r>
      <w:r w:rsidR="00210E3A" w:rsidRPr="002C7F4C">
        <w:t>separa</w:t>
      </w:r>
      <w:r w:rsidR="006507B6" w:rsidRPr="002C7F4C">
        <w:t>tion is (1110</w:t>
      </w:r>
      <w:r w:rsidR="00210E3A" w:rsidRPr="002C7F4C">
        <w:t xml:space="preserve"> </w:t>
      </w:r>
      <w:r w:rsidR="00210E3A" w:rsidRPr="002C7F4C">
        <w:sym w:font="Symbol" w:char="F0B1"/>
      </w:r>
      <w:r w:rsidR="006507B6" w:rsidRPr="002C7F4C">
        <w:t xml:space="preserve">  20) cm</w:t>
      </w:r>
      <w:r w:rsidR="006507B6" w:rsidRPr="002C7F4C">
        <w:rPr>
          <w:vertAlign w:val="superscript"/>
        </w:rPr>
        <w:t>-1</w:t>
      </w:r>
      <w:r w:rsidR="00252C37" w:rsidRPr="002C7F4C">
        <w:t xml:space="preserve">, and the </w:t>
      </w:r>
      <w:r w:rsidR="00210E3A" w:rsidRPr="002C7F4C">
        <w:t>simula</w:t>
      </w:r>
      <w:r w:rsidR="00EF2E34" w:rsidRPr="002C7F4C">
        <w:t>tion</w:t>
      </w:r>
      <w:r w:rsidR="006507B6" w:rsidRPr="002C7F4C">
        <w:t xml:space="preserve"> i</w:t>
      </w:r>
      <w:r w:rsidR="00210E3A" w:rsidRPr="002C7F4C">
        <w:t>ndicates that these se</w:t>
      </w:r>
      <w:r w:rsidR="006507B6" w:rsidRPr="002C7F4C">
        <w:t xml:space="preserve">parations are excitation </w:t>
      </w:r>
      <w:r w:rsidR="00D00E3F" w:rsidRPr="002C7F4C">
        <w:t xml:space="preserve">respectively </w:t>
      </w:r>
      <w:r w:rsidR="00C60D10">
        <w:t xml:space="preserve">of one  </w:t>
      </w:r>
      <w:r w:rsidR="00C60D10" w:rsidRPr="000A278A">
        <w:t>quantum</w:t>
      </w:r>
      <w:r w:rsidR="006507B6" w:rsidRPr="002C7F4C">
        <w:t xml:space="preserve"> in </w:t>
      </w:r>
      <w:r w:rsidR="00210E3A" w:rsidRPr="002C7F4C">
        <w:sym w:font="Symbol" w:char="F077"/>
      </w:r>
      <w:r w:rsidR="006507B6" w:rsidRPr="002C7F4C">
        <w:rPr>
          <w:vertAlign w:val="subscript"/>
        </w:rPr>
        <w:t>4</w:t>
      </w:r>
      <w:r w:rsidR="006507B6" w:rsidRPr="002C7F4C">
        <w:t xml:space="preserve"> and </w:t>
      </w:r>
      <w:r w:rsidR="00D00E3F" w:rsidRPr="002C7F4C">
        <w:t xml:space="preserve">one </w:t>
      </w:r>
      <w:r w:rsidR="00C60D10" w:rsidRPr="000A278A">
        <w:t>quantum</w:t>
      </w:r>
      <w:r w:rsidR="00C60D10">
        <w:t xml:space="preserve"> </w:t>
      </w:r>
      <w:r w:rsidR="00D00E3F" w:rsidRPr="002C7F4C">
        <w:t xml:space="preserve">in </w:t>
      </w:r>
      <w:r w:rsidR="00210E3A" w:rsidRPr="002C7F4C">
        <w:sym w:font="Symbol" w:char="F077"/>
      </w:r>
      <w:r w:rsidR="00210E3A" w:rsidRPr="002C7F4C">
        <w:rPr>
          <w:vertAlign w:val="subscript"/>
        </w:rPr>
        <w:t>3</w:t>
      </w:r>
      <w:r w:rsidR="006507B6" w:rsidRPr="002C7F4C">
        <w:t xml:space="preserve"> </w:t>
      </w:r>
      <w:r w:rsidR="00D00E3F" w:rsidRPr="002C7F4C">
        <w:t>in the ion</w:t>
      </w:r>
      <w:r w:rsidR="002D7F42" w:rsidRPr="002C7F4C">
        <w:t xml:space="preserve"> (</w:t>
      </w:r>
      <w:r w:rsidR="00210E3A" w:rsidRPr="002C7F4C">
        <w:t>computed UCCSD(T)-F12a/</w:t>
      </w:r>
      <w:r w:rsidR="006507B6" w:rsidRPr="002C7F4C">
        <w:t>VQZ</w:t>
      </w:r>
      <w:r w:rsidR="00210E3A" w:rsidRPr="002C7F4C">
        <w:t>-F12 values 880 and 1211 cm</w:t>
      </w:r>
      <w:r w:rsidR="00210E3A" w:rsidRPr="002C7F4C">
        <w:rPr>
          <w:vertAlign w:val="superscript"/>
        </w:rPr>
        <w:t>-1</w:t>
      </w:r>
      <w:r w:rsidR="00210E3A" w:rsidRPr="002C7F4C">
        <w:t xml:space="preserve">). With this assignment, </w:t>
      </w:r>
      <w:r w:rsidR="004738B5" w:rsidRPr="002C7F4C">
        <w:rPr>
          <w:b/>
          <w:bCs/>
        </w:rPr>
        <w:t>a</w:t>
      </w:r>
      <w:r w:rsidR="004738B5" w:rsidRPr="002C7F4C">
        <w:t xml:space="preserve"> is the adiabatic component, </w:t>
      </w:r>
      <w:r w:rsidR="004738B5" w:rsidRPr="002C7F4C">
        <w:rPr>
          <w:b/>
          <w:bCs/>
        </w:rPr>
        <w:t>b</w:t>
      </w:r>
      <w:r w:rsidR="004738B5" w:rsidRPr="002C7F4C">
        <w:t xml:space="preserve"> is excitation of </w:t>
      </w:r>
      <w:r w:rsidR="004738B5" w:rsidRPr="002C7F4C">
        <w:sym w:font="Symbol" w:char="F077"/>
      </w:r>
      <w:r w:rsidR="004738B5" w:rsidRPr="002C7F4C">
        <w:rPr>
          <w:vertAlign w:val="subscript"/>
        </w:rPr>
        <w:t xml:space="preserve">4 , </w:t>
      </w:r>
      <w:r w:rsidR="004738B5" w:rsidRPr="002C7F4C">
        <w:rPr>
          <w:b/>
          <w:bCs/>
        </w:rPr>
        <w:t>a</w:t>
      </w:r>
      <w:r w:rsidR="004738B5" w:rsidRPr="002C7F4C">
        <w:rPr>
          <w:b/>
          <w:bCs/>
        </w:rPr>
        <w:sym w:font="Symbol" w:char="F0A2"/>
      </w:r>
      <w:r w:rsidR="004738B5" w:rsidRPr="002C7F4C">
        <w:t xml:space="preserve"> is excitation of </w:t>
      </w:r>
      <w:r w:rsidR="004738B5" w:rsidRPr="002C7F4C">
        <w:sym w:font="Symbol" w:char="F077"/>
      </w:r>
      <w:r w:rsidR="004738B5" w:rsidRPr="002C7F4C">
        <w:rPr>
          <w:vertAlign w:val="subscript"/>
        </w:rPr>
        <w:t>3</w:t>
      </w:r>
      <w:r w:rsidR="004738B5" w:rsidRPr="002C7F4C">
        <w:t xml:space="preserve">, </w:t>
      </w:r>
      <w:r w:rsidR="00210E3A" w:rsidRPr="002C7F4C">
        <w:rPr>
          <w:b/>
          <w:bCs/>
        </w:rPr>
        <w:t>a</w:t>
      </w:r>
      <w:r w:rsidR="00210E3A" w:rsidRPr="002C7F4C">
        <w:rPr>
          <w:b/>
          <w:bCs/>
        </w:rPr>
        <w:sym w:font="Symbol" w:char="F0B2"/>
      </w:r>
      <w:r w:rsidR="00210E3A" w:rsidRPr="002C7F4C">
        <w:t xml:space="preserve"> is excitation of 2</w:t>
      </w:r>
      <w:r w:rsidR="00210E3A" w:rsidRPr="002C7F4C">
        <w:sym w:font="Symbol" w:char="F077"/>
      </w:r>
      <w:r w:rsidR="00B07691" w:rsidRPr="002C7F4C">
        <w:rPr>
          <w:vertAlign w:val="subscript"/>
        </w:rPr>
        <w:t>3,</w:t>
      </w:r>
      <w:r w:rsidR="00210E3A" w:rsidRPr="002C7F4C">
        <w:t xml:space="preserve"> </w:t>
      </w:r>
      <w:r w:rsidR="00210E3A" w:rsidRPr="002C7F4C">
        <w:rPr>
          <w:b/>
          <w:bCs/>
        </w:rPr>
        <w:t>b</w:t>
      </w:r>
      <w:r w:rsidR="00210E3A" w:rsidRPr="002C7F4C">
        <w:rPr>
          <w:b/>
          <w:bCs/>
        </w:rPr>
        <w:sym w:font="Symbol" w:char="F0A2"/>
      </w:r>
      <w:r w:rsidR="00210E3A" w:rsidRPr="002C7F4C">
        <w:t xml:space="preserve">and </w:t>
      </w:r>
      <w:r w:rsidR="00210E3A" w:rsidRPr="002C7F4C">
        <w:rPr>
          <w:b/>
          <w:bCs/>
        </w:rPr>
        <w:t>b</w:t>
      </w:r>
      <w:r w:rsidR="00210E3A" w:rsidRPr="002C7F4C">
        <w:rPr>
          <w:b/>
          <w:bCs/>
        </w:rPr>
        <w:sym w:font="Symbol" w:char="F0B2"/>
      </w:r>
      <w:r w:rsidR="00210E3A" w:rsidRPr="002C7F4C">
        <w:t xml:space="preserve"> are excitation of 2</w:t>
      </w:r>
      <w:r w:rsidR="00210E3A" w:rsidRPr="002C7F4C">
        <w:sym w:font="Symbol" w:char="F077"/>
      </w:r>
      <w:r w:rsidR="00210E3A" w:rsidRPr="002C7F4C">
        <w:rPr>
          <w:vertAlign w:val="subscript"/>
        </w:rPr>
        <w:t>4</w:t>
      </w:r>
      <w:r w:rsidR="00210E3A" w:rsidRPr="002C7F4C">
        <w:t xml:space="preserve"> and 3</w:t>
      </w:r>
      <w:r w:rsidR="00210E3A" w:rsidRPr="002C7F4C">
        <w:sym w:font="Symbol" w:char="F077"/>
      </w:r>
      <w:r w:rsidR="00210E3A" w:rsidRPr="002C7F4C">
        <w:rPr>
          <w:vertAlign w:val="subscript"/>
        </w:rPr>
        <w:t>4</w:t>
      </w:r>
      <w:r w:rsidR="004738B5" w:rsidRPr="002C7F4C">
        <w:t xml:space="preserve">, and </w:t>
      </w:r>
      <w:r w:rsidR="004738B5" w:rsidRPr="002C7F4C">
        <w:rPr>
          <w:b/>
          <w:bCs/>
        </w:rPr>
        <w:t>c</w:t>
      </w:r>
      <w:r w:rsidR="004738B5" w:rsidRPr="002C7F4C">
        <w:t xml:space="preserve"> is excitation</w:t>
      </w:r>
      <w:r w:rsidR="00210E3A" w:rsidRPr="002C7F4C">
        <w:t xml:space="preserve"> </w:t>
      </w:r>
      <w:r w:rsidR="00210E3A" w:rsidRPr="002C7F4C">
        <w:sym w:font="Symbol" w:char="F077"/>
      </w:r>
      <w:r w:rsidR="00210E3A" w:rsidRPr="002C7F4C">
        <w:rPr>
          <w:vertAlign w:val="subscript"/>
        </w:rPr>
        <w:t>3</w:t>
      </w:r>
      <w:r w:rsidR="00210E3A" w:rsidRPr="002C7F4C">
        <w:t xml:space="preserve"> + </w:t>
      </w:r>
      <w:r w:rsidR="00210E3A" w:rsidRPr="002C7F4C">
        <w:sym w:font="Symbol" w:char="F077"/>
      </w:r>
      <w:r w:rsidR="00210E3A" w:rsidRPr="002C7F4C">
        <w:rPr>
          <w:vertAlign w:val="subscript"/>
        </w:rPr>
        <w:t>4</w:t>
      </w:r>
      <w:r w:rsidR="004738B5" w:rsidRPr="002C7F4C">
        <w:rPr>
          <w:vertAlign w:val="subscript"/>
        </w:rPr>
        <w:t xml:space="preserve">   </w:t>
      </w:r>
      <w:r w:rsidR="00590DA2" w:rsidRPr="002C7F4C">
        <w:t xml:space="preserve">upon ionization. </w:t>
      </w:r>
      <w:r w:rsidR="00210E3A" w:rsidRPr="002C7F4C">
        <w:t xml:space="preserve">However, above band </w:t>
      </w:r>
      <w:r w:rsidR="00210E3A" w:rsidRPr="002C7F4C">
        <w:rPr>
          <w:b/>
          <w:bCs/>
        </w:rPr>
        <w:t>c</w:t>
      </w:r>
      <w:r w:rsidR="00210E3A" w:rsidRPr="002C7F4C">
        <w:t xml:space="preserve"> </w:t>
      </w:r>
      <w:r w:rsidR="007C1E32" w:rsidRPr="002C7F4C">
        <w:t>(10.895</w:t>
      </w:r>
      <w:r w:rsidR="004738B5" w:rsidRPr="002C7F4C">
        <w:t xml:space="preserve"> eV), the agreement betw</w:t>
      </w:r>
      <w:r w:rsidR="00210E3A" w:rsidRPr="002C7F4C">
        <w:t>een the computed band positions and intensities,</w:t>
      </w:r>
      <w:r w:rsidR="000A0E82" w:rsidRPr="002C7F4C">
        <w:t xml:space="preserve"> and the </w:t>
      </w:r>
      <w:r w:rsidR="00252C37" w:rsidRPr="002C7F4C">
        <w:t xml:space="preserve">experimental </w:t>
      </w:r>
      <w:r w:rsidR="000A0E82" w:rsidRPr="002C7F4C">
        <w:t xml:space="preserve">spectrum </w:t>
      </w:r>
      <w:r w:rsidR="00252C37" w:rsidRPr="002C7F4C">
        <w:t xml:space="preserve">becomes very poor. Also, the </w:t>
      </w:r>
      <w:r w:rsidR="000A0E82" w:rsidRPr="002C7F4C">
        <w:t>excite</w:t>
      </w:r>
      <w:r w:rsidR="00252C37" w:rsidRPr="002C7F4C">
        <w:t>d torsional vibrational levels (</w:t>
      </w:r>
      <w:r w:rsidR="000A0E82" w:rsidRPr="002C7F4C">
        <w:t xml:space="preserve">at 254 and 371 </w:t>
      </w:r>
      <w:r w:rsidR="00D272AD" w:rsidRPr="002C7F4C">
        <w:t>cm</w:t>
      </w:r>
      <w:r w:rsidR="00D272AD" w:rsidRPr="002C7F4C">
        <w:rPr>
          <w:vertAlign w:val="superscript"/>
        </w:rPr>
        <w:t>-1</w:t>
      </w:r>
      <w:r w:rsidR="00D272AD" w:rsidRPr="002C7F4C">
        <w:t xml:space="preserve"> (14</w:t>
      </w:r>
      <w:r w:rsidR="000A0E82" w:rsidRPr="002C7F4C">
        <w:t>)) are expected to be populated at 300 K. Th</w:t>
      </w:r>
      <w:r w:rsidR="00252C37" w:rsidRPr="002C7F4C">
        <w:t>eir populations at this temperat</w:t>
      </w:r>
      <w:r w:rsidR="000A0E82" w:rsidRPr="002C7F4C">
        <w:t>ure relative</w:t>
      </w:r>
      <w:r w:rsidR="00252C37" w:rsidRPr="002C7F4C">
        <w:t xml:space="preserve"> to the </w:t>
      </w:r>
      <w:r w:rsidR="000A0E82" w:rsidRPr="002C7F4C">
        <w:t>lowest vibrational</w:t>
      </w:r>
      <w:r w:rsidR="00252C37" w:rsidRPr="002C7F4C">
        <w:t xml:space="preserve"> level are calculat</w:t>
      </w:r>
      <w:r w:rsidR="000A0E82" w:rsidRPr="002C7F4C">
        <w:t>ed as 0.30 and 0.17 assuming a Boltzmann distribution. As these two torsional vibrational</w:t>
      </w:r>
      <w:r w:rsidR="00252C37" w:rsidRPr="002C7F4C">
        <w:t xml:space="preserve"> </w:t>
      </w:r>
      <w:r w:rsidR="00974FA4" w:rsidRPr="002C7F4C">
        <w:t>level</w:t>
      </w:r>
      <w:r w:rsidR="000A0E82" w:rsidRPr="002C7F4C">
        <w:t>s are above the trans-barrier in the neutral ground state, ionizations from</w:t>
      </w:r>
      <w:r w:rsidR="00252C37" w:rsidRPr="002C7F4C">
        <w:t xml:space="preserve"> </w:t>
      </w:r>
      <w:r w:rsidR="000A0E82" w:rsidRPr="002C7F4C">
        <w:t>these levels are expected to have significant Franck-Condon factors</w:t>
      </w:r>
      <w:r w:rsidR="00E97430" w:rsidRPr="002C7F4C">
        <w:t xml:space="preserve"> to torsional levels with l</w:t>
      </w:r>
      <w:r w:rsidR="007C1E32" w:rsidRPr="002C7F4C">
        <w:t>ow vibrational quantum numbers i</w:t>
      </w:r>
      <w:r w:rsidR="00E97430" w:rsidRPr="002C7F4C">
        <w:t>n the ion</w:t>
      </w:r>
      <w:r w:rsidR="000A0E82" w:rsidRPr="002C7F4C">
        <w:t>,</w:t>
      </w:r>
      <w:r w:rsidR="00252C37" w:rsidRPr="002C7F4C">
        <w:t xml:space="preserve"> </w:t>
      </w:r>
      <w:r w:rsidR="000A0E82" w:rsidRPr="002C7F4C">
        <w:t>much large</w:t>
      </w:r>
      <w:r w:rsidR="00252C37" w:rsidRPr="002C7F4C">
        <w:t>r than from the two almost degenerate levels below the barrier. With this</w:t>
      </w:r>
      <w:r w:rsidR="000A0E82" w:rsidRPr="002C7F4C">
        <w:t xml:space="preserve"> assignment</w:t>
      </w:r>
      <w:r w:rsidR="00252C37" w:rsidRPr="002C7F4C">
        <w:t>, for the -</w:t>
      </w:r>
      <w:r w:rsidR="007C1E32" w:rsidRPr="002C7F4C">
        <w:t>0.011 eV shift shown in Figure 7</w:t>
      </w:r>
      <w:r w:rsidR="00252C37" w:rsidRPr="002C7F4C">
        <w:t>, there are no clearly resolved featu</w:t>
      </w:r>
      <w:r w:rsidR="000A0E82" w:rsidRPr="002C7F4C">
        <w:t>res to the low photon energy side of each “main peak”, displaced by 0.031 eV (254 cm</w:t>
      </w:r>
      <w:r w:rsidR="000A0E82" w:rsidRPr="002C7F4C">
        <w:rPr>
          <w:vertAlign w:val="superscript"/>
        </w:rPr>
        <w:t>-1</w:t>
      </w:r>
      <w:r w:rsidR="000A0E82" w:rsidRPr="002C7F4C">
        <w:t>) and 0.046</w:t>
      </w:r>
      <w:r w:rsidR="00191F2B" w:rsidRPr="002C7F4C">
        <w:t xml:space="preserve"> eV</w:t>
      </w:r>
      <w:r w:rsidR="000A0E82" w:rsidRPr="002C7F4C">
        <w:t xml:space="preserve"> (371 cm</w:t>
      </w:r>
      <w:r w:rsidR="000A0E82" w:rsidRPr="002C7F4C">
        <w:rPr>
          <w:vertAlign w:val="superscript"/>
        </w:rPr>
        <w:t>-1</w:t>
      </w:r>
      <w:r w:rsidR="000A0E82" w:rsidRPr="002C7F4C">
        <w:t>) to low phot</w:t>
      </w:r>
      <w:r w:rsidR="00252C37" w:rsidRPr="002C7F4C">
        <w:t>on energy, whi</w:t>
      </w:r>
      <w:r w:rsidR="000A0E82" w:rsidRPr="002C7F4C">
        <w:t>ch coul</w:t>
      </w:r>
      <w:r w:rsidR="00252C37" w:rsidRPr="002C7F4C">
        <w:t>d be assigned to “hot bands” ar</w:t>
      </w:r>
      <w:r w:rsidR="000A0E82" w:rsidRPr="002C7F4C">
        <w:t>ising from</w:t>
      </w:r>
      <w:r w:rsidR="00252C37" w:rsidRPr="002C7F4C">
        <w:t xml:space="preserve"> </w:t>
      </w:r>
      <w:r w:rsidR="000A0E82" w:rsidRPr="002C7F4C">
        <w:t>io</w:t>
      </w:r>
      <w:r w:rsidR="00252C37" w:rsidRPr="002C7F4C">
        <w:t>ni</w:t>
      </w:r>
      <w:r w:rsidR="000A0E82" w:rsidRPr="002C7F4C">
        <w:t>za</w:t>
      </w:r>
      <w:r w:rsidR="00252C37" w:rsidRPr="002C7F4C">
        <w:t>t</w:t>
      </w:r>
      <w:r w:rsidR="00293B14" w:rsidRPr="002C7F4C">
        <w:t>ions from these levels</w:t>
      </w:r>
      <w:r w:rsidR="000A0E82" w:rsidRPr="002C7F4C">
        <w:t>. Therefore, t</w:t>
      </w:r>
      <w:r w:rsidR="007C1E32" w:rsidRPr="002C7F4C">
        <w:t>his assignment shown in Figure 7</w:t>
      </w:r>
      <w:r w:rsidR="000A0E82" w:rsidRPr="002C7F4C">
        <w:t>, with a -0.011 eV displacement is discounted.</w:t>
      </w:r>
      <w:r w:rsidR="00F77FD9" w:rsidRPr="002C7F4C">
        <w:t xml:space="preserve"> </w:t>
      </w:r>
    </w:p>
    <w:p w:rsidR="00D82D33" w:rsidRPr="002C7F4C" w:rsidRDefault="00D82D33" w:rsidP="00D82D33">
      <w:pPr>
        <w:spacing w:line="360" w:lineRule="auto"/>
        <w:rPr>
          <w:u w:val="single"/>
        </w:rPr>
      </w:pPr>
      <w:r w:rsidRPr="002C7F4C">
        <w:rPr>
          <w:u w:val="single"/>
        </w:rPr>
        <w:t>(b)</w:t>
      </w:r>
      <w:r w:rsidR="00B07691" w:rsidRPr="002C7F4C">
        <w:rPr>
          <w:u w:val="single"/>
        </w:rPr>
        <w:t xml:space="preserve"> </w:t>
      </w:r>
      <w:r w:rsidRPr="002C7F4C">
        <w:rPr>
          <w:u w:val="single"/>
        </w:rPr>
        <w:t xml:space="preserve">A </w:t>
      </w:r>
      <w:r w:rsidR="005F24EB" w:rsidRPr="002C7F4C">
        <w:rPr>
          <w:u w:val="single"/>
        </w:rPr>
        <w:t>+0.025 eV s</w:t>
      </w:r>
      <w:r w:rsidRPr="002C7F4C">
        <w:rPr>
          <w:u w:val="single"/>
        </w:rPr>
        <w:t>h</w:t>
      </w:r>
      <w:r w:rsidR="005F24EB" w:rsidRPr="002C7F4C">
        <w:rPr>
          <w:u w:val="single"/>
        </w:rPr>
        <w:t>ift of the simulated spectrum.</w:t>
      </w:r>
      <w:r w:rsidRPr="002C7F4C">
        <w:rPr>
          <w:u w:val="single"/>
        </w:rPr>
        <w:t xml:space="preserve"> </w:t>
      </w:r>
    </w:p>
    <w:p w:rsidR="00100241" w:rsidRPr="002C7F4C" w:rsidRDefault="001C5254" w:rsidP="001E3007">
      <w:pPr>
        <w:spacing w:line="360" w:lineRule="auto"/>
      </w:pPr>
      <w:r w:rsidRPr="002C7F4C">
        <w:t>This pos</w:t>
      </w:r>
      <w:r w:rsidR="00427C4D" w:rsidRPr="002C7F4C">
        <w:t xml:space="preserve">sibility was considered because the simulated spectrum with the +0.025 eV shift, showed reasonably good agreement with the experimental spectrum in the 10.9-11.4 eV region (see Figure 8) and because </w:t>
      </w:r>
      <w:r w:rsidRPr="002C7F4C">
        <w:t>of</w:t>
      </w:r>
      <w:r w:rsidR="00F77FD9" w:rsidRPr="002C7F4C">
        <w:t xml:space="preserve"> the expected</w:t>
      </w:r>
      <w:r w:rsidR="00252C37" w:rsidRPr="002C7F4C">
        <w:t xml:space="preserve"> large Franck-Condon factors for ionization </w:t>
      </w:r>
      <w:r w:rsidR="00252C37" w:rsidRPr="002C7F4C">
        <w:lastRenderedPageBreak/>
        <w:t>from the</w:t>
      </w:r>
      <w:r w:rsidR="00F77FD9" w:rsidRPr="002C7F4C">
        <w:t xml:space="preserve"> third and fou</w:t>
      </w:r>
      <w:r w:rsidR="00252C37" w:rsidRPr="002C7F4C">
        <w:t>r</w:t>
      </w:r>
      <w:r w:rsidR="00F77FD9" w:rsidRPr="002C7F4C">
        <w:t>th torsional vibrational</w:t>
      </w:r>
      <w:r w:rsidR="00252C37" w:rsidRPr="002C7F4C">
        <w:t xml:space="preserve"> </w:t>
      </w:r>
      <w:r w:rsidR="00F77FD9" w:rsidRPr="002C7F4C">
        <w:t>levels in the neutral (at 254 and 371 cm</w:t>
      </w:r>
      <w:r w:rsidR="00F77FD9" w:rsidRPr="002C7F4C">
        <w:rPr>
          <w:vertAlign w:val="superscript"/>
        </w:rPr>
        <w:t>-1</w:t>
      </w:r>
      <w:r w:rsidR="00F77FD9" w:rsidRPr="002C7F4C">
        <w:t>) to torsional levels with low vibrati</w:t>
      </w:r>
      <w:r w:rsidR="00B07691" w:rsidRPr="002C7F4C">
        <w:t>onal quantum numbers i</w:t>
      </w:r>
      <w:r w:rsidRPr="002C7F4C">
        <w:t>n the ion (they are effectively planar-to-planar ionizations)</w:t>
      </w:r>
      <w:r w:rsidR="00427C4D" w:rsidRPr="002C7F4C">
        <w:t>.</w:t>
      </w:r>
      <w:r w:rsidR="00293B14" w:rsidRPr="002C7F4C">
        <w:t xml:space="preserve"> </w:t>
      </w:r>
      <w:r w:rsidRPr="002C7F4C">
        <w:t>C</w:t>
      </w:r>
      <w:r w:rsidR="00415377" w:rsidRPr="002C7F4C">
        <w:t xml:space="preserve">ontributions from </w:t>
      </w:r>
      <w:r w:rsidR="00F77FD9" w:rsidRPr="002C7F4C">
        <w:t>ionizations from</w:t>
      </w:r>
      <w:r w:rsidR="00252C37" w:rsidRPr="002C7F4C">
        <w:t xml:space="preserve"> </w:t>
      </w:r>
      <w:r w:rsidR="00F77FD9" w:rsidRPr="002C7F4C">
        <w:t>these levels (i.e. “hot bands”</w:t>
      </w:r>
      <w:r w:rsidR="00415377" w:rsidRPr="002C7F4C">
        <w:t xml:space="preserve">) </w:t>
      </w:r>
      <w:r w:rsidR="00F77FD9" w:rsidRPr="002C7F4C">
        <w:t xml:space="preserve"> to the experim</w:t>
      </w:r>
      <w:r w:rsidR="00252C37" w:rsidRPr="002C7F4C">
        <w:t>e</w:t>
      </w:r>
      <w:r w:rsidR="00F77FD9" w:rsidRPr="002C7F4C">
        <w:t>ntal</w:t>
      </w:r>
      <w:r w:rsidR="00252C37" w:rsidRPr="002C7F4C">
        <w:t xml:space="preserve"> </w:t>
      </w:r>
      <w:r w:rsidR="000771EE" w:rsidRPr="002C7F4C">
        <w:t>spectra were</w:t>
      </w:r>
      <w:r w:rsidR="00F77FD9" w:rsidRPr="002C7F4C">
        <w:t xml:space="preserve"> considered. In particular,</w:t>
      </w:r>
      <w:r w:rsidR="00252C37" w:rsidRPr="002C7F4C">
        <w:t xml:space="preserve"> the p</w:t>
      </w:r>
      <w:r w:rsidR="00F77FD9" w:rsidRPr="002C7F4C">
        <w:t>o</w:t>
      </w:r>
      <w:r w:rsidR="00252C37" w:rsidRPr="002C7F4C">
        <w:t>s</w:t>
      </w:r>
      <w:r w:rsidR="00F77FD9" w:rsidRPr="002C7F4C">
        <w:t>sibil</w:t>
      </w:r>
      <w:r w:rsidR="00252C37" w:rsidRPr="002C7F4C">
        <w:t>i</w:t>
      </w:r>
      <w:r w:rsidR="00F77FD9" w:rsidRPr="002C7F4C">
        <w:t xml:space="preserve">ty was </w:t>
      </w:r>
      <w:r w:rsidR="00252C37" w:rsidRPr="002C7F4C">
        <w:t>investi</w:t>
      </w:r>
      <w:r w:rsidR="00F77FD9" w:rsidRPr="002C7F4C">
        <w:t xml:space="preserve">gated that </w:t>
      </w:r>
      <w:r w:rsidR="00F77FD9" w:rsidRPr="002C7F4C">
        <w:rPr>
          <w:b/>
          <w:bCs/>
        </w:rPr>
        <w:t>b</w:t>
      </w:r>
      <w:r w:rsidR="00F77FD9" w:rsidRPr="002C7F4C">
        <w:t xml:space="preserve"> is a “hot band” associated with </w:t>
      </w:r>
      <w:r w:rsidR="00F77FD9" w:rsidRPr="002C7F4C">
        <w:rPr>
          <w:b/>
          <w:bCs/>
        </w:rPr>
        <w:t>a</w:t>
      </w:r>
      <w:r w:rsidR="00252C37" w:rsidRPr="002C7F4C">
        <w:rPr>
          <w:b/>
          <w:bCs/>
        </w:rPr>
        <w:sym w:font="Symbol" w:char="F0A2"/>
      </w:r>
      <w:r w:rsidR="00252C37" w:rsidRPr="002C7F4C">
        <w:t xml:space="preserve"> as the separation of th</w:t>
      </w:r>
      <w:r w:rsidR="00F77FD9" w:rsidRPr="002C7F4C">
        <w:t>e</w:t>
      </w:r>
      <w:r w:rsidR="00415377" w:rsidRPr="002C7F4C">
        <w:t>ir</w:t>
      </w:r>
      <w:r w:rsidR="00F77FD9" w:rsidRPr="002C7F4C">
        <w:t xml:space="preserve"> band</w:t>
      </w:r>
      <w:r w:rsidR="00252C37" w:rsidRPr="002C7F4C">
        <w:t xml:space="preserve"> </w:t>
      </w:r>
      <w:r w:rsidR="00F77FD9" w:rsidRPr="002C7F4C">
        <w:t xml:space="preserve">maxima (0.026 </w:t>
      </w:r>
      <w:r w:rsidR="00252C37" w:rsidRPr="002C7F4C">
        <w:sym w:font="Symbol" w:char="F0B1"/>
      </w:r>
      <w:r w:rsidR="00F77FD9" w:rsidRPr="002C7F4C">
        <w:t>0.003 eV) is close to that expected for the 254 cm</w:t>
      </w:r>
      <w:r w:rsidR="00F77FD9" w:rsidRPr="002C7F4C">
        <w:rPr>
          <w:vertAlign w:val="superscript"/>
        </w:rPr>
        <w:t>-1</w:t>
      </w:r>
      <w:r w:rsidR="00F77FD9" w:rsidRPr="002C7F4C">
        <w:t xml:space="preserve"> s</w:t>
      </w:r>
      <w:r w:rsidR="00252C37" w:rsidRPr="002C7F4C">
        <w:t>e</w:t>
      </w:r>
      <w:r w:rsidR="00F77FD9" w:rsidRPr="002C7F4C">
        <w:t>paration in the neutral (0.031 eV).</w:t>
      </w:r>
      <w:r w:rsidR="000A0E82" w:rsidRPr="002C7F4C">
        <w:t xml:space="preserve"> </w:t>
      </w:r>
      <w:r w:rsidR="00A13CE0" w:rsidRPr="002C7F4C">
        <w:t xml:space="preserve"> To allow this assignment, the computed AIE of 10.660 eV would have to be moved by +0.025 eV to 10.685 eV. The simulation </w:t>
      </w:r>
      <w:r w:rsidR="000771EE" w:rsidRPr="002C7F4C">
        <w:t>with this displacement (Figure 8</w:t>
      </w:r>
      <w:r w:rsidR="00A13CE0" w:rsidRPr="002C7F4C">
        <w:t>) shows that all features up to 11.0 eV can be assigned and the agreement of the main bands</w:t>
      </w:r>
      <w:r w:rsidR="00415377" w:rsidRPr="002C7F4C">
        <w:t>,</w:t>
      </w:r>
      <w:r w:rsidR="00A13CE0" w:rsidRPr="002C7F4C">
        <w:t xml:space="preserve"> in terms of intensity and position in the 10.5-11.4 eV  photon energy region</w:t>
      </w:r>
      <w:r w:rsidR="00415377" w:rsidRPr="002C7F4C">
        <w:t>, in</w:t>
      </w:r>
      <w:r w:rsidR="00A13CE0" w:rsidRPr="002C7F4C">
        <w:t xml:space="preserve"> the experimental spectrum with those in the simulated spectrum is </w:t>
      </w:r>
      <w:r w:rsidR="00AB1076" w:rsidRPr="002C7F4C">
        <w:t xml:space="preserve">reasonably </w:t>
      </w:r>
      <w:r w:rsidR="00A13CE0" w:rsidRPr="002C7F4C">
        <w:t>good. This assignment means that the adiabatic compone</w:t>
      </w:r>
      <w:r w:rsidR="00415377" w:rsidRPr="002C7F4C">
        <w:t>nt (at 10.685 eV</w:t>
      </w:r>
      <w:r w:rsidR="00A13CE0" w:rsidRPr="002C7F4C">
        <w:t xml:space="preserve">) </w:t>
      </w:r>
      <w:r w:rsidR="00AE7580" w:rsidRPr="002C7F4C">
        <w:t xml:space="preserve">is expected to have </w:t>
      </w:r>
      <w:r w:rsidR="00A13CE0" w:rsidRPr="002C7F4C">
        <w:t xml:space="preserve"> ‘hot-band’ contributions</w:t>
      </w:r>
      <w:r w:rsidR="000771EE" w:rsidRPr="002C7F4C">
        <w:t xml:space="preserve"> at </w:t>
      </w:r>
      <w:r w:rsidR="00AE7580" w:rsidRPr="002C7F4C">
        <w:t>10.654 and 10.639</w:t>
      </w:r>
      <w:r w:rsidR="000771EE" w:rsidRPr="002C7F4C">
        <w:t xml:space="preserve"> eV</w:t>
      </w:r>
      <w:r w:rsidR="00A13CE0" w:rsidRPr="002C7F4C">
        <w:t>, for ionization from the 254 and 371 cm</w:t>
      </w:r>
      <w:r w:rsidR="00A13CE0" w:rsidRPr="002C7F4C">
        <w:rPr>
          <w:vertAlign w:val="superscript"/>
        </w:rPr>
        <w:t>-1</w:t>
      </w:r>
      <w:r w:rsidR="00A13CE0" w:rsidRPr="002C7F4C">
        <w:t xml:space="preserve"> levels in the neutral to the ground vibrational stat</w:t>
      </w:r>
      <w:r w:rsidR="00AE7580" w:rsidRPr="002C7F4C">
        <w:t>e of the ion. These values agree, within experim</w:t>
      </w:r>
      <w:r w:rsidR="002D7F42" w:rsidRPr="002C7F4C">
        <w:t>e</w:t>
      </w:r>
      <w:r w:rsidR="00AE7580" w:rsidRPr="002C7F4C">
        <w:t>ntal error, wit</w:t>
      </w:r>
      <w:r w:rsidR="002D7F42" w:rsidRPr="002C7F4C">
        <w:t>h the mea</w:t>
      </w:r>
      <w:r w:rsidR="00AE7580" w:rsidRPr="002C7F4C">
        <w:t xml:space="preserve">sured position of  </w:t>
      </w:r>
      <w:r w:rsidR="00415377" w:rsidRPr="002C7F4C">
        <w:t xml:space="preserve"> band </w:t>
      </w:r>
      <w:r w:rsidR="00415377" w:rsidRPr="002C7F4C">
        <w:rPr>
          <w:b/>
          <w:bCs/>
        </w:rPr>
        <w:t xml:space="preserve">a </w:t>
      </w:r>
      <w:r w:rsidR="00415377" w:rsidRPr="002C7F4C">
        <w:t xml:space="preserve">(at 10.649 eV) and the </w:t>
      </w:r>
      <w:r w:rsidR="00AE7580" w:rsidRPr="002C7F4C">
        <w:t xml:space="preserve">measured position of the </w:t>
      </w:r>
      <w:r w:rsidR="00415377" w:rsidRPr="002C7F4C">
        <w:t xml:space="preserve">feature to low IE </w:t>
      </w:r>
      <w:r w:rsidR="000771EE" w:rsidRPr="002C7F4C">
        <w:t xml:space="preserve">of band </w:t>
      </w:r>
      <w:r w:rsidR="000771EE" w:rsidRPr="002C7F4C">
        <w:rPr>
          <w:b/>
        </w:rPr>
        <w:t>a</w:t>
      </w:r>
      <w:r w:rsidR="000771EE" w:rsidRPr="002C7F4C">
        <w:t xml:space="preserve"> (at 10.635 eV)</w:t>
      </w:r>
      <w:r w:rsidR="00415377" w:rsidRPr="002C7F4C">
        <w:t xml:space="preserve">. </w:t>
      </w:r>
      <w:r w:rsidR="00A13CE0" w:rsidRPr="002C7F4C">
        <w:t xml:space="preserve">This assignment means that the adiabatic component is not observed directly, but is obtained from the aligning of the higher bands, notably bands </w:t>
      </w:r>
      <w:r w:rsidR="00A13CE0" w:rsidRPr="002C7F4C">
        <w:rPr>
          <w:b/>
          <w:bCs/>
        </w:rPr>
        <w:t>a</w:t>
      </w:r>
      <w:r w:rsidR="00A13CE0" w:rsidRPr="002C7F4C">
        <w:rPr>
          <w:b/>
          <w:bCs/>
        </w:rPr>
        <w:sym w:font="Symbol" w:char="F0A2"/>
      </w:r>
      <w:r w:rsidR="00293B14" w:rsidRPr="002C7F4C">
        <w:t xml:space="preserve"> and </w:t>
      </w:r>
      <w:r w:rsidR="00A13CE0" w:rsidRPr="002C7F4C">
        <w:rPr>
          <w:b/>
          <w:bCs/>
        </w:rPr>
        <w:t>c</w:t>
      </w:r>
      <w:r w:rsidR="00293B14" w:rsidRPr="002C7F4C">
        <w:t xml:space="preserve"> </w:t>
      </w:r>
      <w:r w:rsidR="00A13CE0" w:rsidRPr="002C7F4C">
        <w:t>, to the experimental bands</w:t>
      </w:r>
      <w:r w:rsidR="00B07691" w:rsidRPr="002C7F4C">
        <w:t xml:space="preserve">. </w:t>
      </w:r>
      <w:r w:rsidR="003B6053" w:rsidRPr="002C7F4C">
        <w:t xml:space="preserve">With this assignment, </w:t>
      </w:r>
      <w:r w:rsidR="003B6053" w:rsidRPr="002C7F4C">
        <w:rPr>
          <w:b/>
          <w:bCs/>
        </w:rPr>
        <w:t>a</w:t>
      </w:r>
      <w:r w:rsidR="003B6053" w:rsidRPr="002C7F4C">
        <w:rPr>
          <w:b/>
          <w:bCs/>
        </w:rPr>
        <w:sym w:font="Symbol" w:char="F0A2"/>
      </w:r>
      <w:r w:rsidR="003B6053" w:rsidRPr="002C7F4C">
        <w:t xml:space="preserve"> arises from excitation of one quantum of </w:t>
      </w:r>
      <w:r w:rsidR="003B6053" w:rsidRPr="002C7F4C">
        <w:sym w:font="Symbol" w:char="F077"/>
      </w:r>
      <w:r w:rsidR="003B6053" w:rsidRPr="002C7F4C">
        <w:rPr>
          <w:vertAlign w:val="subscript"/>
        </w:rPr>
        <w:t>4,</w:t>
      </w:r>
      <w:r w:rsidR="003B6053" w:rsidRPr="002C7F4C">
        <w:t xml:space="preserve"> </w:t>
      </w:r>
      <w:r w:rsidR="003B6053" w:rsidRPr="002C7F4C">
        <w:rPr>
          <w:b/>
          <w:bCs/>
        </w:rPr>
        <w:t>c</w:t>
      </w:r>
      <w:r w:rsidR="003B6053" w:rsidRPr="002C7F4C">
        <w:t xml:space="preserve"> arises from excitation of two quanta of </w:t>
      </w:r>
      <w:r w:rsidR="003B6053" w:rsidRPr="002C7F4C">
        <w:sym w:font="Symbol" w:char="F077"/>
      </w:r>
      <w:r w:rsidR="003B6053" w:rsidRPr="002C7F4C">
        <w:rPr>
          <w:vertAlign w:val="subscript"/>
        </w:rPr>
        <w:t>4</w:t>
      </w:r>
      <w:r w:rsidR="003B6053" w:rsidRPr="002C7F4C">
        <w:t xml:space="preserve"> and </w:t>
      </w:r>
      <w:r w:rsidR="003B6053" w:rsidRPr="002C7F4C">
        <w:rPr>
          <w:b/>
          <w:bCs/>
        </w:rPr>
        <w:t>b</w:t>
      </w:r>
      <w:r w:rsidR="003B6053" w:rsidRPr="002C7F4C">
        <w:rPr>
          <w:b/>
          <w:bCs/>
        </w:rPr>
        <w:sym w:font="Symbol" w:char="F0B2"/>
      </w:r>
      <w:r w:rsidR="003B6053" w:rsidRPr="002C7F4C">
        <w:t xml:space="preserve"> arises from excitation of one quantum of </w:t>
      </w:r>
      <w:r w:rsidR="003B6053" w:rsidRPr="002C7F4C">
        <w:sym w:font="Symbol" w:char="F077"/>
      </w:r>
      <w:r w:rsidR="003B6053" w:rsidRPr="002C7F4C">
        <w:rPr>
          <w:vertAlign w:val="subscript"/>
        </w:rPr>
        <w:t>4</w:t>
      </w:r>
      <w:r w:rsidR="003B6053" w:rsidRPr="002C7F4C">
        <w:t xml:space="preserve"> and one quantum of </w:t>
      </w:r>
      <w:r w:rsidR="003B6053" w:rsidRPr="002C7F4C">
        <w:sym w:font="Symbol" w:char="F077"/>
      </w:r>
      <w:r w:rsidR="003B6053" w:rsidRPr="002C7F4C">
        <w:rPr>
          <w:vertAlign w:val="subscript"/>
        </w:rPr>
        <w:t>3</w:t>
      </w:r>
      <w:r w:rsidR="003B6053" w:rsidRPr="002C7F4C">
        <w:t xml:space="preserve"> in the ion.</w:t>
      </w:r>
      <w:r w:rsidR="00666ACF" w:rsidRPr="002C7F4C">
        <w:t xml:space="preserve"> Then </w:t>
      </w:r>
      <w:r w:rsidR="00666ACF" w:rsidRPr="002C7F4C">
        <w:rPr>
          <w:b/>
        </w:rPr>
        <w:t>b</w:t>
      </w:r>
      <w:r w:rsidR="00666ACF" w:rsidRPr="002C7F4C">
        <w:t xml:space="preserve"> is a hot-ban</w:t>
      </w:r>
      <w:r w:rsidRPr="002C7F4C">
        <w:t>d ass</w:t>
      </w:r>
      <w:r w:rsidR="00100241" w:rsidRPr="002C7F4C">
        <w:t>o</w:t>
      </w:r>
      <w:r w:rsidRPr="002C7F4C">
        <w:t>c</w:t>
      </w:r>
      <w:r w:rsidR="00100241" w:rsidRPr="002C7F4C">
        <w:t>iat</w:t>
      </w:r>
      <w:r w:rsidR="00666ACF" w:rsidRPr="002C7F4C">
        <w:t xml:space="preserve">ed with </w:t>
      </w:r>
      <w:r w:rsidR="00100241" w:rsidRPr="002C7F4C">
        <w:rPr>
          <w:b/>
          <w:bCs/>
        </w:rPr>
        <w:t>a</w:t>
      </w:r>
      <w:r w:rsidR="00100241" w:rsidRPr="002C7F4C">
        <w:rPr>
          <w:b/>
          <w:bCs/>
        </w:rPr>
        <w:sym w:font="Symbol" w:char="F0A2"/>
      </w:r>
      <w:r w:rsidR="00666ACF" w:rsidRPr="002C7F4C">
        <w:t xml:space="preserve">, </w:t>
      </w:r>
      <w:r w:rsidR="00666ACF" w:rsidRPr="002C7F4C">
        <w:rPr>
          <w:b/>
        </w:rPr>
        <w:t>b</w:t>
      </w:r>
      <w:r w:rsidR="00100241" w:rsidRPr="002C7F4C">
        <w:rPr>
          <w:b/>
        </w:rPr>
        <w:sym w:font="Symbol" w:char="F0A2"/>
      </w:r>
      <w:r w:rsidR="00666ACF" w:rsidRPr="002C7F4C">
        <w:t xml:space="preserve"> is a hot-ban</w:t>
      </w:r>
      <w:r w:rsidRPr="002C7F4C">
        <w:t xml:space="preserve">d associated with </w:t>
      </w:r>
      <w:r w:rsidRPr="002C7F4C">
        <w:rPr>
          <w:b/>
        </w:rPr>
        <w:t>c</w:t>
      </w:r>
      <w:r w:rsidR="00666ACF" w:rsidRPr="002C7F4C">
        <w:rPr>
          <w:b/>
        </w:rPr>
        <w:t>,</w:t>
      </w:r>
      <w:r w:rsidR="00666ACF" w:rsidRPr="002C7F4C">
        <w:t xml:space="preserve"> </w:t>
      </w:r>
      <w:r w:rsidR="00CC2882" w:rsidRPr="002C7F4C">
        <w:t xml:space="preserve">and </w:t>
      </w:r>
      <w:r w:rsidR="00666ACF" w:rsidRPr="002C7F4C">
        <w:rPr>
          <w:b/>
        </w:rPr>
        <w:t>a</w:t>
      </w:r>
      <w:r w:rsidR="00100241" w:rsidRPr="002C7F4C">
        <w:sym w:font="Symbol" w:char="F0B2"/>
      </w:r>
      <w:r w:rsidR="00666ACF" w:rsidRPr="002C7F4C">
        <w:t xml:space="preserve"> is a hot band a</w:t>
      </w:r>
      <w:r w:rsidR="00100241" w:rsidRPr="002C7F4C">
        <w:t xml:space="preserve">ssociated with </w:t>
      </w:r>
      <w:r w:rsidR="00100241" w:rsidRPr="002C7F4C">
        <w:rPr>
          <w:b/>
        </w:rPr>
        <w:t>b</w:t>
      </w:r>
      <w:r w:rsidR="00100241" w:rsidRPr="002C7F4C">
        <w:sym w:font="Symbol" w:char="F0B2"/>
      </w:r>
      <w:r w:rsidR="00CC2882" w:rsidRPr="002C7F4C">
        <w:t xml:space="preserve">. </w:t>
      </w:r>
      <w:r w:rsidR="00100241" w:rsidRPr="002C7F4C">
        <w:t xml:space="preserve"> </w:t>
      </w:r>
      <w:r w:rsidR="00100241" w:rsidRPr="002C7F4C">
        <w:rPr>
          <w:b/>
        </w:rPr>
        <w:t>a</w:t>
      </w:r>
      <w:r w:rsidR="00100241" w:rsidRPr="002C7F4C">
        <w:t xml:space="preserve"> and the feature on its low energy side are hot bands associated with the adiabatic component, where all these hot bands arise from excitation of torsional modes in the neutral. With this assignment, using the experimental position of </w:t>
      </w:r>
      <w:r w:rsidR="00100241" w:rsidRPr="002C7F4C">
        <w:rPr>
          <w:b/>
        </w:rPr>
        <w:t xml:space="preserve">c </w:t>
      </w:r>
      <w:r w:rsidR="00100241" w:rsidRPr="002C7F4C">
        <w:t xml:space="preserve">and </w:t>
      </w:r>
      <w:r w:rsidR="00100241" w:rsidRPr="002C7F4C">
        <w:rPr>
          <w:b/>
        </w:rPr>
        <w:t>b</w:t>
      </w:r>
      <w:r w:rsidR="00100241" w:rsidRPr="002C7F4C">
        <w:sym w:font="Symbol" w:char="F0B2"/>
      </w:r>
      <w:r w:rsidR="00100241" w:rsidRPr="002C7F4C">
        <w:t xml:space="preserve"> with the AIE </w:t>
      </w:r>
      <w:r w:rsidR="00AE7580" w:rsidRPr="002C7F4C">
        <w:t xml:space="preserve">of 10.685 eV </w:t>
      </w:r>
      <w:r w:rsidR="00100241" w:rsidRPr="002C7F4C">
        <w:t xml:space="preserve">gives </w:t>
      </w:r>
      <w:r w:rsidR="00100241" w:rsidRPr="002C7F4C">
        <w:sym w:font="Symbol" w:char="F077"/>
      </w:r>
      <w:r w:rsidR="00100241" w:rsidRPr="002C7F4C">
        <w:rPr>
          <w:vertAlign w:val="subscript"/>
        </w:rPr>
        <w:t>4</w:t>
      </w:r>
      <w:r w:rsidR="00100241" w:rsidRPr="002C7F4C">
        <w:t xml:space="preserve"> = (850  </w:t>
      </w:r>
      <w:r w:rsidR="00100241" w:rsidRPr="002C7F4C">
        <w:sym w:font="Symbol" w:char="F0B1"/>
      </w:r>
      <w:r w:rsidR="00100241" w:rsidRPr="002C7F4C">
        <w:t xml:space="preserve"> 30) cm</w:t>
      </w:r>
      <w:r w:rsidR="00100241" w:rsidRPr="002C7F4C">
        <w:rPr>
          <w:vertAlign w:val="superscript"/>
        </w:rPr>
        <w:t>-1</w:t>
      </w:r>
      <w:r w:rsidR="00100241" w:rsidRPr="002C7F4C">
        <w:t xml:space="preserve"> and </w:t>
      </w:r>
      <w:r w:rsidR="00100241" w:rsidRPr="002C7F4C">
        <w:sym w:font="Symbol" w:char="F077"/>
      </w:r>
      <w:r w:rsidR="00100241" w:rsidRPr="002C7F4C">
        <w:rPr>
          <w:vertAlign w:val="subscript"/>
        </w:rPr>
        <w:t>3</w:t>
      </w:r>
      <w:r w:rsidR="00100241" w:rsidRPr="002C7F4C">
        <w:t xml:space="preserve"> = (1340</w:t>
      </w:r>
      <w:r w:rsidR="002D7F42" w:rsidRPr="002C7F4C">
        <w:t xml:space="preserve"> </w:t>
      </w:r>
      <w:r w:rsidR="00100241" w:rsidRPr="002C7F4C">
        <w:sym w:font="Symbol" w:char="F0B1"/>
      </w:r>
      <w:r w:rsidR="00100241" w:rsidRPr="002C7F4C">
        <w:t xml:space="preserve"> 30) cm</w:t>
      </w:r>
      <w:r w:rsidR="00100241" w:rsidRPr="002C7F4C">
        <w:rPr>
          <w:vertAlign w:val="superscript"/>
        </w:rPr>
        <w:t>-1</w:t>
      </w:r>
      <w:r w:rsidR="00B07691" w:rsidRPr="002C7F4C">
        <w:t>. These v</w:t>
      </w:r>
      <w:r w:rsidR="00100241" w:rsidRPr="002C7F4C">
        <w:t xml:space="preserve">alues compare </w:t>
      </w:r>
      <w:r w:rsidR="00D54DE4" w:rsidRPr="002C7F4C">
        <w:t xml:space="preserve">reasonably well </w:t>
      </w:r>
      <w:r w:rsidR="00100241" w:rsidRPr="002C7F4C">
        <w:t xml:space="preserve">with the UCCSD(T)-F12/cc-pVQZ-F12 values of </w:t>
      </w:r>
      <w:r w:rsidR="00100241" w:rsidRPr="002C7F4C">
        <w:sym w:font="Symbol" w:char="F077"/>
      </w:r>
      <w:r w:rsidR="00100241" w:rsidRPr="002C7F4C">
        <w:rPr>
          <w:vertAlign w:val="subscript"/>
        </w:rPr>
        <w:t>4</w:t>
      </w:r>
      <w:r w:rsidR="00100241" w:rsidRPr="002C7F4C">
        <w:t xml:space="preserve"> and </w:t>
      </w:r>
      <w:r w:rsidR="00100241" w:rsidRPr="002C7F4C">
        <w:sym w:font="Symbol" w:char="F077"/>
      </w:r>
      <w:r w:rsidR="00100241" w:rsidRPr="002C7F4C">
        <w:rPr>
          <w:vertAlign w:val="subscript"/>
        </w:rPr>
        <w:t>3</w:t>
      </w:r>
      <w:r w:rsidR="00100241" w:rsidRPr="002C7F4C">
        <w:t xml:space="preserve"> in the ion 880 and 1211 cm</w:t>
      </w:r>
      <w:r w:rsidR="00100241" w:rsidRPr="002C7F4C">
        <w:rPr>
          <w:vertAlign w:val="superscript"/>
        </w:rPr>
        <w:t>-1</w:t>
      </w:r>
      <w:r w:rsidR="00100241" w:rsidRPr="002C7F4C">
        <w:t xml:space="preserve"> .</w:t>
      </w:r>
      <w:r w:rsidR="00EF02B3" w:rsidRPr="002C7F4C">
        <w:t xml:space="preserve"> It should be e</w:t>
      </w:r>
      <w:r w:rsidR="00D54DE4" w:rsidRPr="002C7F4C">
        <w:t>mp</w:t>
      </w:r>
      <w:r w:rsidR="00EF02B3" w:rsidRPr="002C7F4C">
        <w:t>hasized that the simu</w:t>
      </w:r>
      <w:r w:rsidR="00D54DE4" w:rsidRPr="002C7F4C">
        <w:t>lated spectrum shown</w:t>
      </w:r>
      <w:r w:rsidR="00EF02B3" w:rsidRPr="002C7F4C">
        <w:t xml:space="preserve"> in Figure 8 does not include hot-bands in the tors</w:t>
      </w:r>
      <w:r w:rsidR="00D54DE4" w:rsidRPr="002C7F4C">
        <w:t>ional mode. Features which are associated with thes</w:t>
      </w:r>
      <w:r w:rsidR="00EF02B3" w:rsidRPr="002C7F4C">
        <w:t>e hot-bands, marked with a</w:t>
      </w:r>
      <w:r w:rsidR="00AE7580" w:rsidRPr="002C7F4C">
        <w:t xml:space="preserve"> </w:t>
      </w:r>
      <w:r w:rsidR="00EF02B3" w:rsidRPr="002C7F4C">
        <w:t xml:space="preserve"> </w:t>
      </w:r>
      <w:r w:rsidR="00AE7580" w:rsidRPr="002C7F4C">
        <w:sym w:font="Symbol" w:char="F0A2"/>
      </w:r>
      <w:r w:rsidR="00AE7580" w:rsidRPr="002C7F4C">
        <w:sym w:font="Symbol" w:char="F02A"/>
      </w:r>
      <w:r w:rsidR="00AE7580" w:rsidRPr="002C7F4C">
        <w:sym w:font="Symbol" w:char="F0A2"/>
      </w:r>
      <w:r w:rsidR="00AE7580" w:rsidRPr="002C7F4C">
        <w:t xml:space="preserve"> in </w:t>
      </w:r>
      <w:r w:rsidR="001E3007" w:rsidRPr="002C7F4C">
        <w:t>this f</w:t>
      </w:r>
      <w:r w:rsidR="000E257E" w:rsidRPr="002C7F4C">
        <w:t>igure</w:t>
      </w:r>
      <w:r w:rsidR="00AE7580" w:rsidRPr="002C7F4C">
        <w:t xml:space="preserve">, are </w:t>
      </w:r>
      <w:r w:rsidR="00D54DE4" w:rsidRPr="002C7F4C">
        <w:t>ide</w:t>
      </w:r>
      <w:r w:rsidR="00EF02B3" w:rsidRPr="002C7F4C">
        <w:t>n</w:t>
      </w:r>
      <w:r w:rsidR="00AE7580" w:rsidRPr="002C7F4C">
        <w:t>tified on the basi</w:t>
      </w:r>
      <w:r w:rsidR="00EF02B3" w:rsidRPr="002C7F4C">
        <w:t>s that their separation from an assigned band</w:t>
      </w:r>
      <w:r w:rsidR="00AE7580" w:rsidRPr="002C7F4C">
        <w:t>, for ionization</w:t>
      </w:r>
      <w:r w:rsidR="00EF02B3" w:rsidRPr="002C7F4C">
        <w:t xml:space="preserve"> from the lowest vibrational level in the neutral</w:t>
      </w:r>
      <w:r w:rsidR="00AE7580" w:rsidRPr="002C7F4C">
        <w:t>,</w:t>
      </w:r>
      <w:r w:rsidR="00EF02B3" w:rsidRPr="002C7F4C">
        <w:t xml:space="preserve"> is consistent with the known </w:t>
      </w:r>
      <w:r w:rsidR="00D54DE4" w:rsidRPr="002C7F4C">
        <w:t>t</w:t>
      </w:r>
      <w:r w:rsidR="00EF02B3" w:rsidRPr="002C7F4C">
        <w:t>orsional vibrational energy sep</w:t>
      </w:r>
      <w:r w:rsidR="00D54DE4" w:rsidRPr="002C7F4C">
        <w:t>aration in the neutral. Clearly, supp</w:t>
      </w:r>
      <w:r w:rsidR="00EF02B3" w:rsidRPr="002C7F4C">
        <w:t>o</w:t>
      </w:r>
      <w:r w:rsidR="00D54DE4" w:rsidRPr="002C7F4C">
        <w:t>rt for these assig</w:t>
      </w:r>
      <w:r w:rsidR="00EF02B3" w:rsidRPr="002C7F4C">
        <w:t>n</w:t>
      </w:r>
      <w:r w:rsidR="00D54DE4" w:rsidRPr="002C7F4C">
        <w:t>m</w:t>
      </w:r>
      <w:r w:rsidR="00EF02B3" w:rsidRPr="002C7F4C">
        <w:t>ents must await improved Franck-Condon factor calculations which involve calcu</w:t>
      </w:r>
      <w:r w:rsidR="00AE7580" w:rsidRPr="002C7F4C">
        <w:t>lation of accurat</w:t>
      </w:r>
      <w:r w:rsidR="00EF02B3" w:rsidRPr="002C7F4C">
        <w:t>e vibrati</w:t>
      </w:r>
      <w:r w:rsidR="00D54DE4" w:rsidRPr="002C7F4C">
        <w:t>onal wavefunctions for the torsional levels in the n</w:t>
      </w:r>
      <w:r w:rsidR="00EF02B3" w:rsidRPr="002C7F4C">
        <w:t>eutral bo</w:t>
      </w:r>
      <w:r w:rsidR="00AE7580" w:rsidRPr="002C7F4C">
        <w:t>th bel</w:t>
      </w:r>
      <w:r w:rsidR="00EF02B3" w:rsidRPr="002C7F4C">
        <w:t>ow and above the trans b</w:t>
      </w:r>
      <w:r w:rsidR="00E80B02" w:rsidRPr="002C7F4C">
        <w:t>arrier</w:t>
      </w:r>
      <w:r w:rsidR="00CC2882" w:rsidRPr="002C7F4C">
        <w:t>,</w:t>
      </w:r>
      <w:r w:rsidR="00E80B02" w:rsidRPr="002C7F4C">
        <w:t xml:space="preserve"> and</w:t>
      </w:r>
      <w:r w:rsidR="00EF02B3" w:rsidRPr="002C7F4C">
        <w:t xml:space="preserve"> calculation of Franck-</w:t>
      </w:r>
      <w:r w:rsidR="00EF02B3" w:rsidRPr="002C7F4C">
        <w:lastRenderedPageBreak/>
        <w:t>Condon factor</w:t>
      </w:r>
      <w:r w:rsidR="00AE7580" w:rsidRPr="002C7F4C">
        <w:t>s for ionization from</w:t>
      </w:r>
      <w:r w:rsidR="00EF02B3" w:rsidRPr="002C7F4C">
        <w:t xml:space="preserve"> these levels to vibr</w:t>
      </w:r>
      <w:r w:rsidR="00AE7580" w:rsidRPr="002C7F4C">
        <w:t>ational le</w:t>
      </w:r>
      <w:r w:rsidR="00EF02B3" w:rsidRPr="002C7F4C">
        <w:t>vels in the ion. A</w:t>
      </w:r>
      <w:r w:rsidR="00AE7580" w:rsidRPr="002C7F4C">
        <w:t>n anharm</w:t>
      </w:r>
      <w:r w:rsidR="00EF02B3" w:rsidRPr="002C7F4C">
        <w:t>onic method must also be used for the other modes rat</w:t>
      </w:r>
      <w:r w:rsidR="00AE7580" w:rsidRPr="002C7F4C">
        <w:t>her than the harmo</w:t>
      </w:r>
      <w:r w:rsidR="00CE1004" w:rsidRPr="002C7F4C">
        <w:t>nic method used here.</w:t>
      </w:r>
      <w:r w:rsidR="00EF02B3" w:rsidRPr="002C7F4C">
        <w:t xml:space="preserve"> </w:t>
      </w:r>
      <w:r w:rsidR="000E257E" w:rsidRPr="002C7F4C">
        <w:t>A</w:t>
      </w:r>
      <w:r w:rsidR="006168B4" w:rsidRPr="002C7F4C">
        <w:t xml:space="preserve"> s</w:t>
      </w:r>
      <w:r w:rsidR="00EF02B3" w:rsidRPr="002C7F4C">
        <w:t xml:space="preserve">implification of the experimental spectrum </w:t>
      </w:r>
      <w:r w:rsidR="000E257E" w:rsidRPr="002C7F4C">
        <w:t xml:space="preserve">is planned </w:t>
      </w:r>
      <w:r w:rsidR="00EF02B3" w:rsidRPr="002C7F4C">
        <w:t xml:space="preserve">by </w:t>
      </w:r>
      <w:r w:rsidR="006168B4" w:rsidRPr="002C7F4C">
        <w:t>generating internally cold H</w:t>
      </w:r>
      <w:r w:rsidR="006168B4" w:rsidRPr="002C7F4C">
        <w:rPr>
          <w:vertAlign w:val="subscript"/>
        </w:rPr>
        <w:t>2</w:t>
      </w:r>
      <w:r w:rsidR="006168B4" w:rsidRPr="002C7F4C">
        <w:t>O</w:t>
      </w:r>
      <w:r w:rsidR="006168B4" w:rsidRPr="002C7F4C">
        <w:rPr>
          <w:vertAlign w:val="subscript"/>
        </w:rPr>
        <w:t>2</w:t>
      </w:r>
      <w:r w:rsidR="006168B4" w:rsidRPr="002C7F4C">
        <w:t xml:space="preserve"> </w:t>
      </w:r>
      <w:r w:rsidR="00064A7B" w:rsidRPr="002C7F4C">
        <w:t xml:space="preserve">in a </w:t>
      </w:r>
      <w:r w:rsidR="006168B4" w:rsidRPr="002C7F4C">
        <w:t xml:space="preserve">molecular beam and </w:t>
      </w:r>
      <w:r w:rsidR="000E257E" w:rsidRPr="002C7F4C">
        <w:t xml:space="preserve">recording a </w:t>
      </w:r>
      <w:r w:rsidR="001607DE" w:rsidRPr="002C7F4C">
        <w:t>higher</w:t>
      </w:r>
      <w:r w:rsidR="006168B4" w:rsidRPr="002C7F4C">
        <w:t xml:space="preserve"> resolution TPE</w:t>
      </w:r>
      <w:r w:rsidR="00EF02B3" w:rsidRPr="002C7F4C">
        <w:t xml:space="preserve"> spectrum. </w:t>
      </w:r>
      <w:r w:rsidR="00AE7580" w:rsidRPr="002C7F4C">
        <w:t xml:space="preserve">Significant cooling of the sample in this way </w:t>
      </w:r>
      <w:r w:rsidR="006D5F5D" w:rsidRPr="002C7F4C">
        <w:t>might</w:t>
      </w:r>
      <w:r w:rsidR="00AE7580" w:rsidRPr="002C7F4C">
        <w:t xml:space="preserve"> remove </w:t>
      </w:r>
      <w:r w:rsidR="00454A76" w:rsidRPr="002C7F4C">
        <w:t>the</w:t>
      </w:r>
      <w:r w:rsidR="006D5F5D" w:rsidRPr="002C7F4C">
        <w:t xml:space="preserve"> major part, </w:t>
      </w:r>
      <w:r w:rsidR="004C7B18" w:rsidRPr="002C7F4C">
        <w:t>or even</w:t>
      </w:r>
      <w:r w:rsidR="006D5F5D" w:rsidRPr="002C7F4C">
        <w:t xml:space="preserve"> all, of the</w:t>
      </w:r>
      <w:r w:rsidR="00AE7580" w:rsidRPr="002C7F4C">
        <w:t xml:space="preserve"> hot-band </w:t>
      </w:r>
      <w:r w:rsidR="006D5F5D" w:rsidRPr="002C7F4C">
        <w:t xml:space="preserve">spectral </w:t>
      </w:r>
      <w:r w:rsidR="00AE7580" w:rsidRPr="002C7F4C">
        <w:t xml:space="preserve">contributions. </w:t>
      </w:r>
      <w:r w:rsidR="00EF02B3" w:rsidRPr="002C7F4C">
        <w:t>Nevertheless, the method used here is thought to be su</w:t>
      </w:r>
      <w:r w:rsidR="006D5F5D" w:rsidRPr="002C7F4C">
        <w:t>fficient to assign the observed</w:t>
      </w:r>
      <w:r w:rsidR="00EF02B3" w:rsidRPr="002C7F4C">
        <w:t xml:space="preserve"> structure and determine an improved AIE of H</w:t>
      </w:r>
      <w:r w:rsidR="00EF02B3" w:rsidRPr="002C7F4C">
        <w:rPr>
          <w:vertAlign w:val="subscript"/>
        </w:rPr>
        <w:t>2</w:t>
      </w:r>
      <w:r w:rsidR="00EF02B3" w:rsidRPr="002C7F4C">
        <w:t>O</w:t>
      </w:r>
      <w:r w:rsidR="00EF02B3" w:rsidRPr="002C7F4C">
        <w:rPr>
          <w:vertAlign w:val="subscript"/>
        </w:rPr>
        <w:t>2</w:t>
      </w:r>
      <w:r w:rsidR="00EF02B3" w:rsidRPr="002C7F4C">
        <w:t>.</w:t>
      </w:r>
    </w:p>
    <w:p w:rsidR="004C19C6" w:rsidRPr="002C7F4C" w:rsidRDefault="00CC2882" w:rsidP="00293B14">
      <w:pPr>
        <w:spacing w:line="360" w:lineRule="auto"/>
      </w:pPr>
      <w:r w:rsidRPr="002C7F4C">
        <w:tab/>
      </w:r>
      <w:r w:rsidRPr="002C7F4C">
        <w:tab/>
        <w:t>The first AIE obtained</w:t>
      </w:r>
      <w:r w:rsidR="004C19C6" w:rsidRPr="002C7F4C">
        <w:t xml:space="preserve"> in this work</w:t>
      </w:r>
      <w:r w:rsidR="00191F2B" w:rsidRPr="002C7F4C">
        <w:t>, 10.68</w:t>
      </w:r>
      <w:r w:rsidR="00224378" w:rsidRPr="002C7F4C">
        <w:t xml:space="preserve">5 </w:t>
      </w:r>
      <w:r w:rsidR="00224378" w:rsidRPr="002C7F4C">
        <w:sym w:font="Symbol" w:char="F0B1"/>
      </w:r>
      <w:r w:rsidR="00224378" w:rsidRPr="002C7F4C">
        <w:t xml:space="preserve"> 0.005 eV,</w:t>
      </w:r>
      <w:r w:rsidR="004C19C6" w:rsidRPr="002C7F4C">
        <w:t xml:space="preserve"> from the preferred assignment of the structure observed in the 10.5-11.5 eV photon energy region of the TPE spectrum of the first band of H</w:t>
      </w:r>
      <w:r w:rsidR="004C19C6" w:rsidRPr="002C7F4C">
        <w:rPr>
          <w:vertAlign w:val="subscript"/>
        </w:rPr>
        <w:t>2</w:t>
      </w:r>
      <w:r w:rsidR="004C19C6" w:rsidRPr="002C7F4C">
        <w:t>O</w:t>
      </w:r>
      <w:r w:rsidR="004C19C6" w:rsidRPr="002C7F4C">
        <w:rPr>
          <w:vertAlign w:val="subscript"/>
        </w:rPr>
        <w:t>2</w:t>
      </w:r>
      <w:r w:rsidR="004C19C6" w:rsidRPr="002C7F4C">
        <w:t xml:space="preserve"> compares with previously reported values of (10.62 </w:t>
      </w:r>
      <w:r w:rsidR="005F182E" w:rsidRPr="002C7F4C">
        <w:sym w:font="Symbol" w:char="F0B1"/>
      </w:r>
      <w:r w:rsidR="004C19C6" w:rsidRPr="002C7F4C">
        <w:t xml:space="preserve"> 0.02) eV (16) and (10.54 </w:t>
      </w:r>
      <w:r w:rsidR="005F182E" w:rsidRPr="002C7F4C">
        <w:sym w:font="Symbol" w:char="F0B1"/>
      </w:r>
      <w:r w:rsidR="004C19C6" w:rsidRPr="002C7F4C">
        <w:t xml:space="preserve"> 0.02)</w:t>
      </w:r>
      <w:r w:rsidR="00293B14" w:rsidRPr="002C7F4C">
        <w:t xml:space="preserve"> </w:t>
      </w:r>
      <w:r w:rsidR="00E00E62" w:rsidRPr="002C7F4C">
        <w:t>eV (20</w:t>
      </w:r>
      <w:r w:rsidR="004C19C6" w:rsidRPr="002C7F4C">
        <w:t>)</w:t>
      </w:r>
      <w:r w:rsidR="00572E0B" w:rsidRPr="002C7F4C">
        <w:t xml:space="preserve"> by conventional photoelectron spectroscopy</w:t>
      </w:r>
      <w:r w:rsidR="00DD3B78" w:rsidRPr="002C7F4C">
        <w:t>,</w:t>
      </w:r>
      <w:r w:rsidR="004C19C6" w:rsidRPr="002C7F4C">
        <w:t xml:space="preserve"> (10.92  </w:t>
      </w:r>
      <w:r w:rsidR="005F182E" w:rsidRPr="002C7F4C">
        <w:sym w:font="Symbol" w:char="F0B1"/>
      </w:r>
      <w:r w:rsidR="005F182E" w:rsidRPr="002C7F4C">
        <w:t xml:space="preserve"> </w:t>
      </w:r>
      <w:r w:rsidR="004C19C6" w:rsidRPr="002C7F4C">
        <w:t>0.05)</w:t>
      </w:r>
      <w:r w:rsidR="005F182E" w:rsidRPr="002C7F4C">
        <w:t xml:space="preserve"> </w:t>
      </w:r>
      <w:r w:rsidR="00DD3B78" w:rsidRPr="002C7F4C">
        <w:t xml:space="preserve">eV </w:t>
      </w:r>
      <w:r w:rsidR="005F182E" w:rsidRPr="002C7F4C">
        <w:t>measured by elect</w:t>
      </w:r>
      <w:r w:rsidR="00E00E62" w:rsidRPr="002C7F4C">
        <w:t>ron impact mass spectrometry (21</w:t>
      </w:r>
      <w:r w:rsidR="005F182E" w:rsidRPr="002C7F4C">
        <w:t xml:space="preserve">), and (10.631 </w:t>
      </w:r>
      <w:r w:rsidR="005F182E" w:rsidRPr="002C7F4C">
        <w:sym w:font="Symbol" w:char="F0B1"/>
      </w:r>
      <w:r w:rsidR="005F182E" w:rsidRPr="002C7F4C">
        <w:t xml:space="preserve"> 0.007) eV determined by photoionizat</w:t>
      </w:r>
      <w:r w:rsidR="00E00E62" w:rsidRPr="002C7F4C">
        <w:t>ion mass spectrometry (PIMS) (22</w:t>
      </w:r>
      <w:r w:rsidR="005F182E" w:rsidRPr="002C7F4C">
        <w:t xml:space="preserve">). Two values have </w:t>
      </w:r>
      <w:r w:rsidR="000771EE" w:rsidRPr="002C7F4C">
        <w:t xml:space="preserve">also </w:t>
      </w:r>
      <w:r w:rsidR="005F182E" w:rsidRPr="002C7F4C">
        <w:t>been derived from electronic s</w:t>
      </w:r>
      <w:r w:rsidR="00572E0B" w:rsidRPr="002C7F4C">
        <w:t>tructure calculations</w:t>
      </w:r>
      <w:r w:rsidR="005F182E" w:rsidRPr="002C7F4C">
        <w:t>, 10</w:t>
      </w:r>
      <w:r w:rsidR="00E00E62" w:rsidRPr="002C7F4C">
        <w:t>.36 eV by SD-CI calculations (23</w:t>
      </w:r>
      <w:r w:rsidR="005F182E" w:rsidRPr="002C7F4C">
        <w:t>) and 10.5</w:t>
      </w:r>
      <w:r w:rsidR="00E00E62" w:rsidRPr="002C7F4C">
        <w:t>7 eV by CCSD(T) calculations (49</w:t>
      </w:r>
      <w:r w:rsidR="005F182E" w:rsidRPr="002C7F4C">
        <w:t>); these c</w:t>
      </w:r>
      <w:r w:rsidR="00572E0B" w:rsidRPr="002C7F4C">
        <w:t>ompare</w:t>
      </w:r>
      <w:r w:rsidR="005F182E" w:rsidRPr="002C7F4C">
        <w:t xml:space="preserve"> with the value of 10.660 eV recommended in this present work from UCCSD(T)-F12/VQZ-F12 calculations.</w:t>
      </w:r>
      <w:r w:rsidR="00A656BF" w:rsidRPr="002C7F4C">
        <w:t xml:space="preserve"> All of the experimental values, including the va</w:t>
      </w:r>
      <w:r w:rsidR="00030489" w:rsidRPr="002C7F4C">
        <w:t>lu</w:t>
      </w:r>
      <w:r w:rsidR="00A656BF" w:rsidRPr="002C7F4C">
        <w:t>e in the present work, were obtained from an effusive vapor source at</w:t>
      </w:r>
      <w:r w:rsidR="00030489" w:rsidRPr="002C7F4C">
        <w:t xml:space="preserve">, or close to, </w:t>
      </w:r>
      <w:r w:rsidR="00A656BF" w:rsidRPr="002C7F4C">
        <w:t>room temperature</w:t>
      </w:r>
      <w:r w:rsidR="00030489" w:rsidRPr="002C7F4C">
        <w:t>, and, a</w:t>
      </w:r>
      <w:r w:rsidR="00A656BF" w:rsidRPr="002C7F4C">
        <w:t>s discussed, they are all expected to have contributions from ionization of vibrationally excited levels, notably from the excited torsional levels above the trans-barrier at 254 and 371 cm</w:t>
      </w:r>
      <w:r w:rsidR="00A656BF" w:rsidRPr="002C7F4C">
        <w:rPr>
          <w:vertAlign w:val="superscript"/>
        </w:rPr>
        <w:t>-1</w:t>
      </w:r>
      <w:r w:rsidR="00A656BF" w:rsidRPr="002C7F4C">
        <w:t xml:space="preserve"> above the lowest </w:t>
      </w:r>
      <w:r w:rsidR="00AB1076" w:rsidRPr="002C7F4C">
        <w:t xml:space="preserve">neutral vibrational </w:t>
      </w:r>
      <w:r w:rsidR="00E00E62" w:rsidRPr="002C7F4C">
        <w:t>level (14</w:t>
      </w:r>
      <w:r w:rsidR="00A656BF" w:rsidRPr="002C7F4C">
        <w:t>).</w:t>
      </w:r>
      <w:r w:rsidR="00A56BE3" w:rsidRPr="002C7F4C">
        <w:t xml:space="preserve"> The most precise value (10.631 </w:t>
      </w:r>
      <w:r w:rsidR="00A56BE3" w:rsidRPr="002C7F4C">
        <w:sym w:font="Symbol" w:char="F0B1"/>
      </w:r>
      <w:r w:rsidR="00A56BE3" w:rsidRPr="002C7F4C">
        <w:t xml:space="preserve"> 0.007) eV</w:t>
      </w:r>
      <w:r w:rsidR="00224378" w:rsidRPr="002C7F4C">
        <w:t>,</w:t>
      </w:r>
      <w:r w:rsidR="00A56BE3" w:rsidRPr="002C7F4C">
        <w:t xml:space="preserve"> derived from the PIMS study</w:t>
      </w:r>
      <w:r w:rsidR="00224378" w:rsidRPr="002C7F4C">
        <w:t>,</w:t>
      </w:r>
      <w:r w:rsidR="00A56BE3" w:rsidRPr="002C7F4C">
        <w:t xml:space="preserve"> was obtained by selecting the point of half-height in the first step recorded in the H</w:t>
      </w:r>
      <w:r w:rsidR="00A56BE3" w:rsidRPr="002C7F4C">
        <w:rPr>
          <w:vertAlign w:val="subscript"/>
        </w:rPr>
        <w:t>2</w:t>
      </w:r>
      <w:r w:rsidR="00A56BE3" w:rsidRPr="002C7F4C">
        <w:t>O</w:t>
      </w:r>
      <w:r w:rsidR="00A56BE3" w:rsidRPr="002C7F4C">
        <w:rPr>
          <w:vertAlign w:val="subscript"/>
        </w:rPr>
        <w:t>2</w:t>
      </w:r>
      <w:r w:rsidR="00A56BE3" w:rsidRPr="002C7F4C">
        <w:rPr>
          <w:vertAlign w:val="superscript"/>
        </w:rPr>
        <w:t>+</w:t>
      </w:r>
      <w:r w:rsidR="00224378" w:rsidRPr="002C7F4C">
        <w:t xml:space="preserve"> </w:t>
      </w:r>
      <w:r w:rsidR="00A56BE3" w:rsidRPr="002C7F4C">
        <w:t>photoion yield vs photon energy curve</w:t>
      </w:r>
      <w:r w:rsidR="00DD3B78" w:rsidRPr="002C7F4C">
        <w:t xml:space="preserve"> (a photoionization efficiency (PIE)</w:t>
      </w:r>
      <w:r w:rsidR="00A56BE3" w:rsidRPr="002C7F4C">
        <w:t xml:space="preserve"> curve). However, it is clear that this PIE curve must be affected by ionization from vibrationally excited levels in the neutral, and it is notable that 10.631</w:t>
      </w:r>
      <w:r w:rsidR="000771EE" w:rsidRPr="002C7F4C">
        <w:t xml:space="preserve"> eV corresponds, within experimental </w:t>
      </w:r>
      <w:r w:rsidR="00A56BE3" w:rsidRPr="002C7F4C">
        <w:t xml:space="preserve"> error, to the band on the low IE side of band </w:t>
      </w:r>
      <w:r w:rsidR="00A56BE3" w:rsidRPr="002C7F4C">
        <w:rPr>
          <w:b/>
          <w:bCs/>
        </w:rPr>
        <w:t>a</w:t>
      </w:r>
      <w:r w:rsidR="00A56BE3" w:rsidRPr="002C7F4C">
        <w:t xml:space="preserve">, </w:t>
      </w:r>
      <w:r w:rsidR="000771EE" w:rsidRPr="002C7F4C">
        <w:t xml:space="preserve">(measured in this work as 10.635 eV) </w:t>
      </w:r>
      <w:r w:rsidR="00A56BE3" w:rsidRPr="002C7F4C">
        <w:t>which corresponds, in the assignment proposed, to ionization from the 371 cm</w:t>
      </w:r>
      <w:r w:rsidR="00A56BE3" w:rsidRPr="002C7F4C">
        <w:rPr>
          <w:vertAlign w:val="superscript"/>
        </w:rPr>
        <w:t>-1</w:t>
      </w:r>
      <w:r w:rsidR="00A56BE3" w:rsidRPr="002C7F4C">
        <w:t xml:space="preserve"> level of the neutral to the lowest vibrational level in the ion</w:t>
      </w:r>
      <w:r w:rsidRPr="002C7F4C">
        <w:t>.</w:t>
      </w:r>
      <w:r w:rsidR="00A56BE3" w:rsidRPr="002C7F4C">
        <w:t xml:space="preserve"> (10.685 </w:t>
      </w:r>
      <w:r w:rsidR="00A56BE3" w:rsidRPr="002C7F4C">
        <w:sym w:font="Symbol" w:char="F0B1"/>
      </w:r>
      <w:r w:rsidR="00A56BE3" w:rsidRPr="002C7F4C">
        <w:t xml:space="preserve"> 0.005) eV</w:t>
      </w:r>
      <w:r w:rsidR="00293B14" w:rsidRPr="002C7F4C">
        <w:t>, the recommended value in this work,</w:t>
      </w:r>
      <w:r w:rsidR="00A56BE3" w:rsidRPr="002C7F4C">
        <w:t xml:space="preserve"> corresponds to the top of the first step of the PIE curve </w:t>
      </w:r>
      <w:r w:rsidR="00E00E62" w:rsidRPr="002C7F4C">
        <w:t>recorded in the PIMS study (22</w:t>
      </w:r>
      <w:r w:rsidR="00BB5015" w:rsidRPr="002C7F4C">
        <w:t>).</w:t>
      </w:r>
    </w:p>
    <w:p w:rsidR="00BB5015" w:rsidRPr="002C7F4C" w:rsidRDefault="00293B14" w:rsidP="00BB5015">
      <w:pPr>
        <w:spacing w:line="360" w:lineRule="auto"/>
      </w:pPr>
      <w:r w:rsidRPr="002C7F4C">
        <w:tab/>
      </w:r>
      <w:r w:rsidRPr="002C7F4C">
        <w:tab/>
        <w:t>T</w:t>
      </w:r>
      <w:r w:rsidR="00BB5015" w:rsidRPr="002C7F4C">
        <w:t>he first AIE of H</w:t>
      </w:r>
      <w:r w:rsidR="00BB5015" w:rsidRPr="002C7F4C">
        <w:rPr>
          <w:vertAlign w:val="subscript"/>
        </w:rPr>
        <w:t>2</w:t>
      </w:r>
      <w:r w:rsidR="00BB5015" w:rsidRPr="002C7F4C">
        <w:t>O</w:t>
      </w:r>
      <w:r w:rsidR="00BB5015" w:rsidRPr="002C7F4C">
        <w:rPr>
          <w:vertAlign w:val="subscript"/>
        </w:rPr>
        <w:t>2</w:t>
      </w:r>
      <w:r w:rsidR="00BB5015" w:rsidRPr="002C7F4C">
        <w:t xml:space="preserve"> </w:t>
      </w:r>
      <w:r w:rsidRPr="002C7F4C">
        <w:t xml:space="preserve">derived </w:t>
      </w:r>
      <w:r w:rsidR="00CC2882" w:rsidRPr="002C7F4C">
        <w:t xml:space="preserve">in this work </w:t>
      </w:r>
      <w:r w:rsidR="00BB5015" w:rsidRPr="002C7F4C">
        <w:t xml:space="preserve"> has implications for the heat of formation of H</w:t>
      </w:r>
      <w:r w:rsidR="00BB5015" w:rsidRPr="002C7F4C">
        <w:rPr>
          <w:vertAlign w:val="subscript"/>
        </w:rPr>
        <w:t>2</w:t>
      </w:r>
      <w:r w:rsidR="00BB5015" w:rsidRPr="002C7F4C">
        <w:t>O</w:t>
      </w:r>
      <w:r w:rsidR="00BB5015" w:rsidRPr="002C7F4C">
        <w:rPr>
          <w:vertAlign w:val="subscript"/>
        </w:rPr>
        <w:t>2</w:t>
      </w:r>
      <w:r w:rsidR="00BB5015" w:rsidRPr="002C7F4C">
        <w:rPr>
          <w:vertAlign w:val="superscript"/>
        </w:rPr>
        <w:t>+</w:t>
      </w:r>
      <w:r w:rsidR="00BB5015" w:rsidRPr="002C7F4C">
        <w:t>, and the bond dissociation energies of H</w:t>
      </w:r>
      <w:r w:rsidR="00BB5015" w:rsidRPr="002C7F4C">
        <w:rPr>
          <w:vertAlign w:val="subscript"/>
        </w:rPr>
        <w:t>2</w:t>
      </w:r>
      <w:r w:rsidR="00BB5015" w:rsidRPr="002C7F4C">
        <w:t>O</w:t>
      </w:r>
      <w:r w:rsidR="00BB5015" w:rsidRPr="002C7F4C">
        <w:rPr>
          <w:vertAlign w:val="subscript"/>
        </w:rPr>
        <w:t>2</w:t>
      </w:r>
      <w:r w:rsidR="00BB5015" w:rsidRPr="002C7F4C">
        <w:rPr>
          <w:vertAlign w:val="superscript"/>
        </w:rPr>
        <w:t>+</w:t>
      </w:r>
      <w:r w:rsidR="00BB5015" w:rsidRPr="002C7F4C">
        <w:t xml:space="preserve"> notably  D(HO-OH</w:t>
      </w:r>
      <w:r w:rsidR="00BB5015" w:rsidRPr="002C7F4C">
        <w:rPr>
          <w:vertAlign w:val="superscript"/>
        </w:rPr>
        <w:t>+</w:t>
      </w:r>
      <w:r w:rsidR="00BB5015" w:rsidRPr="002C7F4C">
        <w:t>) and D(H-O</w:t>
      </w:r>
      <w:r w:rsidR="00BB5015" w:rsidRPr="002C7F4C">
        <w:rPr>
          <w:vertAlign w:val="subscript"/>
        </w:rPr>
        <w:t>2</w:t>
      </w:r>
      <w:r w:rsidR="00BB5015" w:rsidRPr="002C7F4C">
        <w:t>H</w:t>
      </w:r>
      <w:r w:rsidR="00BB5015" w:rsidRPr="002C7F4C">
        <w:rPr>
          <w:vertAlign w:val="superscript"/>
        </w:rPr>
        <w:t>+</w:t>
      </w:r>
      <w:r w:rsidR="00BB5015" w:rsidRPr="002C7F4C">
        <w:t>). The heat of formation of H</w:t>
      </w:r>
      <w:r w:rsidR="00BB5015" w:rsidRPr="002C7F4C">
        <w:rPr>
          <w:vertAlign w:val="subscript"/>
        </w:rPr>
        <w:t>2</w:t>
      </w:r>
      <w:r w:rsidR="00BB5015" w:rsidRPr="002C7F4C">
        <w:t>O</w:t>
      </w:r>
      <w:r w:rsidR="00BB5015" w:rsidRPr="002C7F4C">
        <w:rPr>
          <w:vertAlign w:val="subscript"/>
        </w:rPr>
        <w:t>2</w:t>
      </w:r>
      <w:r w:rsidR="00BB5015" w:rsidRPr="002C7F4C">
        <w:rPr>
          <w:vertAlign w:val="superscript"/>
        </w:rPr>
        <w:t>+</w:t>
      </w:r>
      <w:r w:rsidR="00BB5015" w:rsidRPr="002C7F4C">
        <w:t xml:space="preserve"> can be derived from</w:t>
      </w:r>
    </w:p>
    <w:p w:rsidR="00BB5015" w:rsidRPr="002C7F4C" w:rsidRDefault="00BB5015" w:rsidP="00BB5015">
      <w:pPr>
        <w:rPr>
          <w:rFonts w:asciiTheme="majorBidi" w:hAnsiTheme="majorBidi" w:cstheme="majorBidi"/>
          <w:noProof/>
          <w:lang w:val="en-US" w:eastAsia="it-IT"/>
        </w:rPr>
      </w:pPr>
      <w:r w:rsidRPr="002C7F4C">
        <w:rPr>
          <w:lang w:val="en-GB"/>
        </w:rPr>
        <w:t xml:space="preserve"> </w:t>
      </w:r>
      <w:r w:rsidRPr="002C7F4C">
        <w:rPr>
          <w:lang w:val="en-GB"/>
        </w:rPr>
        <w:tab/>
      </w:r>
      <w:r w:rsidRPr="002C7F4C">
        <w:rPr>
          <w:lang w:val="en-GB"/>
        </w:rPr>
        <w:tab/>
      </w:r>
      <w:r w:rsidRPr="002C7F4C">
        <w:rPr>
          <w:lang w:val="en-GB"/>
        </w:rPr>
        <w:tab/>
      </w:r>
      <w:r w:rsidRPr="002C7F4C">
        <w:rPr>
          <w:lang w:val="en-GB"/>
        </w:rPr>
        <w:tab/>
      </w:r>
      <w:r w:rsidRPr="002C7F4C">
        <w:rPr>
          <w:lang w:val="en-US"/>
        </w:rPr>
        <w:t>AIE (H</w:t>
      </w:r>
      <w:r w:rsidRPr="002C7F4C">
        <w:rPr>
          <w:vertAlign w:val="subscript"/>
          <w:lang w:val="en-US"/>
        </w:rPr>
        <w:t>2</w:t>
      </w:r>
      <w:r w:rsidRPr="002C7F4C">
        <w:rPr>
          <w:lang w:val="en-US"/>
        </w:rPr>
        <w:t>O</w:t>
      </w:r>
      <w:r w:rsidRPr="002C7F4C">
        <w:rPr>
          <w:vertAlign w:val="subscript"/>
          <w:lang w:val="en-US"/>
        </w:rPr>
        <w:t>2</w:t>
      </w:r>
      <w:r w:rsidRPr="002C7F4C">
        <w:rPr>
          <w:lang w:val="en-US"/>
        </w:rPr>
        <w:t xml:space="preserve">) = </w:t>
      </w:r>
      <w:r w:rsidRPr="002C7F4C">
        <w:rPr>
          <w:noProof/>
          <w:lang w:val="en-US" w:eastAsia="it-IT"/>
        </w:rPr>
        <w:t xml:space="preserve"> </w:t>
      </w:r>
      <w:r w:rsidRPr="002C7F4C">
        <w:rPr>
          <w:noProof/>
          <w:lang w:val="en-US" w:eastAsia="it-IT"/>
        </w:rPr>
        <w:sym w:font="Symbol" w:char="F044"/>
      </w:r>
      <w:r w:rsidRPr="002C7F4C">
        <w:rPr>
          <w:rFonts w:asciiTheme="majorBidi" w:hAnsiTheme="majorBidi" w:cstheme="majorBidi"/>
          <w:noProof/>
          <w:lang w:val="en-US" w:eastAsia="it-IT"/>
        </w:rPr>
        <w:t>H</w:t>
      </w:r>
      <w:r w:rsidRPr="002C7F4C">
        <w:rPr>
          <w:rFonts w:asciiTheme="majorBidi" w:hAnsiTheme="majorBidi" w:cstheme="majorBidi"/>
          <w:noProof/>
          <w:vertAlign w:val="subscript"/>
          <w:lang w:val="en-US" w:eastAsia="it-IT"/>
        </w:rPr>
        <w:t>f,298</w:t>
      </w:r>
      <w:r w:rsidRPr="002C7F4C">
        <w:rPr>
          <w:rFonts w:asciiTheme="majorBidi" w:hAnsiTheme="majorBidi" w:cstheme="majorBidi"/>
          <w:noProof/>
          <w:lang w:val="en-US" w:eastAsia="it-IT"/>
        </w:rPr>
        <w:t xml:space="preserve"> (H</w:t>
      </w:r>
      <w:r w:rsidRPr="002C7F4C">
        <w:rPr>
          <w:rFonts w:asciiTheme="majorBidi" w:hAnsiTheme="majorBidi" w:cstheme="majorBidi"/>
          <w:noProof/>
          <w:vertAlign w:val="subscript"/>
          <w:lang w:val="en-US" w:eastAsia="it-IT"/>
        </w:rPr>
        <w:t>2</w:t>
      </w:r>
      <w:r w:rsidRPr="002C7F4C">
        <w:rPr>
          <w:rFonts w:asciiTheme="majorBidi" w:hAnsiTheme="majorBidi" w:cstheme="majorBidi"/>
          <w:noProof/>
          <w:lang w:val="en-US" w:eastAsia="it-IT"/>
        </w:rPr>
        <w:t>O</w:t>
      </w:r>
      <w:r w:rsidRPr="002C7F4C">
        <w:rPr>
          <w:rFonts w:asciiTheme="majorBidi" w:hAnsiTheme="majorBidi" w:cstheme="majorBidi"/>
          <w:noProof/>
          <w:vertAlign w:val="subscript"/>
          <w:lang w:val="en-US" w:eastAsia="it-IT"/>
        </w:rPr>
        <w:t xml:space="preserve">2 </w:t>
      </w:r>
      <w:r w:rsidRPr="002C7F4C">
        <w:rPr>
          <w:rFonts w:asciiTheme="majorBidi" w:hAnsiTheme="majorBidi" w:cstheme="majorBidi"/>
          <w:noProof/>
          <w:vertAlign w:val="superscript"/>
          <w:lang w:val="en-US" w:eastAsia="it-IT"/>
        </w:rPr>
        <w:t>+</w:t>
      </w:r>
      <w:r w:rsidRPr="002C7F4C">
        <w:rPr>
          <w:rFonts w:asciiTheme="majorBidi" w:hAnsiTheme="majorBidi" w:cstheme="majorBidi"/>
          <w:noProof/>
          <w:lang w:val="en-US" w:eastAsia="it-IT"/>
        </w:rPr>
        <w:t xml:space="preserve">)   </w:t>
      </w:r>
      <w:r w:rsidRPr="002C7F4C">
        <w:rPr>
          <w:noProof/>
          <w:lang w:val="pt-PT" w:eastAsia="it-IT"/>
        </w:rPr>
        <w:sym w:font="Symbol" w:char="F02D"/>
      </w:r>
      <w:r w:rsidRPr="002C7F4C">
        <w:rPr>
          <w:noProof/>
          <w:lang w:val="en-US" w:eastAsia="it-IT"/>
        </w:rPr>
        <w:t xml:space="preserve">    </w:t>
      </w:r>
      <w:r w:rsidRPr="002C7F4C">
        <w:rPr>
          <w:noProof/>
          <w:lang w:val="en-US" w:eastAsia="it-IT"/>
        </w:rPr>
        <w:sym w:font="Symbol" w:char="F044"/>
      </w:r>
      <w:r w:rsidRPr="002C7F4C">
        <w:rPr>
          <w:rFonts w:asciiTheme="majorBidi" w:hAnsiTheme="majorBidi" w:cstheme="majorBidi"/>
          <w:noProof/>
          <w:lang w:val="en-US" w:eastAsia="it-IT"/>
        </w:rPr>
        <w:t>H</w:t>
      </w:r>
      <w:r w:rsidRPr="002C7F4C">
        <w:rPr>
          <w:rFonts w:asciiTheme="majorBidi" w:hAnsiTheme="majorBidi" w:cstheme="majorBidi"/>
          <w:noProof/>
          <w:vertAlign w:val="subscript"/>
          <w:lang w:val="en-US" w:eastAsia="it-IT"/>
        </w:rPr>
        <w:t>f,298</w:t>
      </w:r>
      <w:r w:rsidRPr="002C7F4C">
        <w:rPr>
          <w:rFonts w:asciiTheme="majorBidi" w:hAnsiTheme="majorBidi" w:cstheme="majorBidi"/>
          <w:noProof/>
          <w:lang w:val="en-US" w:eastAsia="it-IT"/>
        </w:rPr>
        <w:t xml:space="preserve"> (H</w:t>
      </w:r>
      <w:r w:rsidRPr="002C7F4C">
        <w:rPr>
          <w:rFonts w:asciiTheme="majorBidi" w:hAnsiTheme="majorBidi" w:cstheme="majorBidi"/>
          <w:noProof/>
          <w:vertAlign w:val="subscript"/>
          <w:lang w:val="en-US" w:eastAsia="it-IT"/>
        </w:rPr>
        <w:t>2</w:t>
      </w:r>
      <w:r w:rsidRPr="002C7F4C">
        <w:rPr>
          <w:rFonts w:asciiTheme="majorBidi" w:hAnsiTheme="majorBidi" w:cstheme="majorBidi"/>
          <w:noProof/>
          <w:lang w:val="en-US" w:eastAsia="it-IT"/>
        </w:rPr>
        <w:t>O</w:t>
      </w:r>
      <w:r w:rsidRPr="002C7F4C">
        <w:rPr>
          <w:rFonts w:asciiTheme="majorBidi" w:hAnsiTheme="majorBidi" w:cstheme="majorBidi"/>
          <w:noProof/>
          <w:vertAlign w:val="subscript"/>
          <w:lang w:val="en-US" w:eastAsia="it-IT"/>
        </w:rPr>
        <w:t>2</w:t>
      </w:r>
      <w:r w:rsidRPr="002C7F4C">
        <w:rPr>
          <w:rFonts w:asciiTheme="majorBidi" w:hAnsiTheme="majorBidi" w:cstheme="majorBidi"/>
          <w:noProof/>
          <w:lang w:val="en-US" w:eastAsia="it-IT"/>
        </w:rPr>
        <w:t xml:space="preserve">)  </w:t>
      </w:r>
      <w:r w:rsidR="007B1B97" w:rsidRPr="002C7F4C">
        <w:rPr>
          <w:rFonts w:asciiTheme="majorBidi" w:hAnsiTheme="majorBidi" w:cstheme="majorBidi"/>
          <w:noProof/>
          <w:lang w:val="en-US" w:eastAsia="it-IT"/>
        </w:rPr>
        <w:tab/>
      </w:r>
      <w:r w:rsidR="007B1B97" w:rsidRPr="002C7F4C">
        <w:rPr>
          <w:rFonts w:asciiTheme="majorBidi" w:hAnsiTheme="majorBidi" w:cstheme="majorBidi"/>
          <w:noProof/>
          <w:lang w:val="en-US" w:eastAsia="it-IT"/>
        </w:rPr>
        <w:tab/>
      </w:r>
      <w:r w:rsidR="007B1B97" w:rsidRPr="002C7F4C">
        <w:rPr>
          <w:rFonts w:asciiTheme="majorBidi" w:hAnsiTheme="majorBidi" w:cstheme="majorBidi"/>
          <w:noProof/>
          <w:lang w:val="en-US" w:eastAsia="it-IT"/>
        </w:rPr>
        <w:tab/>
        <w:t>(</w:t>
      </w:r>
      <w:r w:rsidRPr="002C7F4C">
        <w:rPr>
          <w:rFonts w:asciiTheme="majorBidi" w:hAnsiTheme="majorBidi" w:cstheme="majorBidi"/>
          <w:noProof/>
          <w:lang w:val="en-US" w:eastAsia="it-IT"/>
        </w:rPr>
        <w:t>4)</w:t>
      </w:r>
    </w:p>
    <w:p w:rsidR="00BB5015" w:rsidRPr="002C7F4C" w:rsidRDefault="00BB5015" w:rsidP="00BB5015">
      <w:pPr>
        <w:rPr>
          <w:rFonts w:asciiTheme="majorBidi" w:hAnsiTheme="majorBidi" w:cstheme="majorBidi"/>
          <w:noProof/>
          <w:lang w:val="en-GB" w:eastAsia="it-IT"/>
        </w:rPr>
      </w:pPr>
      <w:r w:rsidRPr="002C7F4C">
        <w:rPr>
          <w:rFonts w:asciiTheme="majorBidi" w:hAnsiTheme="majorBidi" w:cstheme="majorBidi"/>
          <w:noProof/>
          <w:lang w:val="en-GB" w:eastAsia="it-IT"/>
        </w:rPr>
        <w:lastRenderedPageBreak/>
        <w:t>Using the heat of formation of H</w:t>
      </w:r>
      <w:r w:rsidRPr="002C7F4C">
        <w:rPr>
          <w:rFonts w:asciiTheme="majorBidi" w:hAnsiTheme="majorBidi" w:cstheme="majorBidi"/>
          <w:noProof/>
          <w:vertAlign w:val="subscript"/>
          <w:lang w:val="en-GB" w:eastAsia="it-IT"/>
        </w:rPr>
        <w:t>2</w:t>
      </w:r>
      <w:r w:rsidRPr="002C7F4C">
        <w:rPr>
          <w:rFonts w:asciiTheme="majorBidi" w:hAnsiTheme="majorBidi" w:cstheme="majorBidi"/>
          <w:noProof/>
          <w:lang w:val="en-GB" w:eastAsia="it-IT"/>
        </w:rPr>
        <w:t>O</w:t>
      </w:r>
      <w:r w:rsidRPr="002C7F4C">
        <w:rPr>
          <w:rFonts w:asciiTheme="majorBidi" w:hAnsiTheme="majorBidi" w:cstheme="majorBidi"/>
          <w:noProof/>
          <w:vertAlign w:val="subscript"/>
          <w:lang w:val="en-GB" w:eastAsia="it-IT"/>
        </w:rPr>
        <w:t>2</w:t>
      </w:r>
      <w:r w:rsidRPr="002C7F4C">
        <w:rPr>
          <w:rFonts w:asciiTheme="majorBidi" w:hAnsiTheme="majorBidi" w:cstheme="majorBidi"/>
          <w:noProof/>
          <w:lang w:val="en-GB" w:eastAsia="it-IT"/>
        </w:rPr>
        <w:t xml:space="preserve">, </w:t>
      </w:r>
      <w:r w:rsidRPr="002C7F4C">
        <w:rPr>
          <w:noProof/>
          <w:lang w:val="en-GB" w:eastAsia="it-IT"/>
        </w:rPr>
        <w:t xml:space="preserve"> </w:t>
      </w:r>
      <w:r w:rsidRPr="002C7F4C">
        <w:rPr>
          <w:noProof/>
          <w:lang w:val="en-US" w:eastAsia="it-IT"/>
        </w:rPr>
        <w:sym w:font="Symbol" w:char="F044"/>
      </w:r>
      <w:r w:rsidRPr="002C7F4C">
        <w:rPr>
          <w:rFonts w:asciiTheme="majorBidi" w:hAnsiTheme="majorBidi" w:cstheme="majorBidi"/>
          <w:noProof/>
          <w:lang w:val="en-GB" w:eastAsia="it-IT"/>
        </w:rPr>
        <w:t>H</w:t>
      </w:r>
      <w:r w:rsidRPr="002C7F4C">
        <w:rPr>
          <w:rFonts w:asciiTheme="majorBidi" w:hAnsiTheme="majorBidi" w:cstheme="majorBidi"/>
          <w:noProof/>
          <w:vertAlign w:val="subscript"/>
          <w:lang w:val="en-GB" w:eastAsia="it-IT"/>
        </w:rPr>
        <w:t>f,298</w:t>
      </w:r>
      <w:r w:rsidRPr="002C7F4C">
        <w:rPr>
          <w:rFonts w:asciiTheme="majorBidi" w:hAnsiTheme="majorBidi" w:cstheme="majorBidi"/>
          <w:noProof/>
          <w:lang w:val="en-GB" w:eastAsia="it-IT"/>
        </w:rPr>
        <w:t xml:space="preserve"> (H</w:t>
      </w:r>
      <w:r w:rsidRPr="002C7F4C">
        <w:rPr>
          <w:rFonts w:asciiTheme="majorBidi" w:hAnsiTheme="majorBidi" w:cstheme="majorBidi"/>
          <w:noProof/>
          <w:vertAlign w:val="subscript"/>
          <w:lang w:val="en-GB" w:eastAsia="it-IT"/>
        </w:rPr>
        <w:t>2</w:t>
      </w:r>
      <w:r w:rsidRPr="002C7F4C">
        <w:rPr>
          <w:rFonts w:asciiTheme="majorBidi" w:hAnsiTheme="majorBidi" w:cstheme="majorBidi"/>
          <w:noProof/>
          <w:lang w:val="en-GB" w:eastAsia="it-IT"/>
        </w:rPr>
        <w:t>O</w:t>
      </w:r>
      <w:r w:rsidRPr="002C7F4C">
        <w:rPr>
          <w:rFonts w:asciiTheme="majorBidi" w:hAnsiTheme="majorBidi" w:cstheme="majorBidi"/>
          <w:noProof/>
          <w:vertAlign w:val="subscript"/>
          <w:lang w:val="en-GB" w:eastAsia="it-IT"/>
        </w:rPr>
        <w:t>2</w:t>
      </w:r>
      <w:r w:rsidRPr="002C7F4C">
        <w:rPr>
          <w:rFonts w:asciiTheme="majorBidi" w:hAnsiTheme="majorBidi" w:cstheme="majorBidi"/>
          <w:noProof/>
          <w:lang w:val="en-GB" w:eastAsia="it-IT"/>
        </w:rPr>
        <w:t xml:space="preserve">)    – (32.48 </w:t>
      </w:r>
      <w:r w:rsidRPr="002C7F4C">
        <w:rPr>
          <w:rFonts w:asciiTheme="majorBidi" w:hAnsiTheme="majorBidi" w:cstheme="majorBidi"/>
          <w:noProof/>
          <w:lang w:val="pt-PT" w:eastAsia="it-IT"/>
        </w:rPr>
        <w:sym w:font="Symbol" w:char="F0B1"/>
      </w:r>
      <w:r w:rsidRPr="002C7F4C">
        <w:rPr>
          <w:rFonts w:asciiTheme="majorBidi" w:hAnsiTheme="majorBidi" w:cstheme="majorBidi"/>
          <w:noProof/>
          <w:lang w:val="en-GB" w:eastAsia="it-IT"/>
        </w:rPr>
        <w:t xml:space="preserve"> 0.05) kcal.mol</w:t>
      </w:r>
      <w:r w:rsidRPr="002C7F4C">
        <w:rPr>
          <w:rFonts w:asciiTheme="majorBidi" w:hAnsiTheme="majorBidi" w:cstheme="majorBidi"/>
          <w:noProof/>
          <w:vertAlign w:val="superscript"/>
          <w:lang w:val="en-GB" w:eastAsia="it-IT"/>
        </w:rPr>
        <w:t xml:space="preserve">-1  </w:t>
      </w:r>
      <w:r w:rsidR="00A92C7A" w:rsidRPr="002C7F4C">
        <w:rPr>
          <w:rFonts w:asciiTheme="majorBidi" w:hAnsiTheme="majorBidi" w:cstheme="majorBidi"/>
          <w:noProof/>
          <w:lang w:val="en-GB" w:eastAsia="it-IT"/>
        </w:rPr>
        <w:t xml:space="preserve"> (50</w:t>
      </w:r>
      <w:r w:rsidRPr="002C7F4C">
        <w:rPr>
          <w:rFonts w:asciiTheme="majorBidi" w:hAnsiTheme="majorBidi" w:cstheme="majorBidi"/>
          <w:noProof/>
          <w:lang w:val="en-GB" w:eastAsia="it-IT"/>
        </w:rPr>
        <w:t>)</w:t>
      </w:r>
      <w:r w:rsidR="00CC2882" w:rsidRPr="002C7F4C">
        <w:rPr>
          <w:rFonts w:asciiTheme="majorBidi" w:hAnsiTheme="majorBidi" w:cstheme="majorBidi"/>
          <w:noProof/>
          <w:lang w:val="en-GB" w:eastAsia="it-IT"/>
        </w:rPr>
        <w:t>,</w:t>
      </w:r>
      <w:r w:rsidRPr="002C7F4C">
        <w:rPr>
          <w:rFonts w:asciiTheme="majorBidi" w:hAnsiTheme="majorBidi" w:cstheme="majorBidi"/>
          <w:noProof/>
          <w:lang w:val="en-GB" w:eastAsia="it-IT"/>
        </w:rPr>
        <w:t xml:space="preserve"> with the new AIE of H</w:t>
      </w:r>
      <w:r w:rsidRPr="002C7F4C">
        <w:rPr>
          <w:rFonts w:asciiTheme="majorBidi" w:hAnsiTheme="majorBidi" w:cstheme="majorBidi"/>
          <w:noProof/>
          <w:vertAlign w:val="subscript"/>
          <w:lang w:val="en-GB" w:eastAsia="it-IT"/>
        </w:rPr>
        <w:t>2</w:t>
      </w:r>
      <w:r w:rsidRPr="002C7F4C">
        <w:rPr>
          <w:rFonts w:asciiTheme="majorBidi" w:hAnsiTheme="majorBidi" w:cstheme="majorBidi"/>
          <w:noProof/>
          <w:lang w:val="en-GB" w:eastAsia="it-IT"/>
        </w:rPr>
        <w:t>O</w:t>
      </w:r>
      <w:r w:rsidRPr="002C7F4C">
        <w:rPr>
          <w:rFonts w:asciiTheme="majorBidi" w:hAnsiTheme="majorBidi" w:cstheme="majorBidi"/>
          <w:noProof/>
          <w:vertAlign w:val="subscript"/>
          <w:lang w:val="en-GB" w:eastAsia="it-IT"/>
        </w:rPr>
        <w:t>2</w:t>
      </w:r>
      <w:r w:rsidRPr="002C7F4C">
        <w:rPr>
          <w:rFonts w:asciiTheme="majorBidi" w:hAnsiTheme="majorBidi" w:cstheme="majorBidi"/>
          <w:noProof/>
          <w:lang w:val="en-GB" w:eastAsia="it-IT"/>
        </w:rPr>
        <w:t xml:space="preserve"> yields  </w:t>
      </w:r>
      <w:r w:rsidRPr="002C7F4C">
        <w:rPr>
          <w:noProof/>
          <w:lang w:val="en-US" w:eastAsia="it-IT"/>
        </w:rPr>
        <w:sym w:font="Symbol" w:char="F044"/>
      </w:r>
      <w:r w:rsidRPr="002C7F4C">
        <w:rPr>
          <w:rFonts w:asciiTheme="majorBidi" w:hAnsiTheme="majorBidi" w:cstheme="majorBidi"/>
          <w:noProof/>
          <w:lang w:val="en-GB" w:eastAsia="it-IT"/>
        </w:rPr>
        <w:t>H</w:t>
      </w:r>
      <w:r w:rsidRPr="002C7F4C">
        <w:rPr>
          <w:rFonts w:asciiTheme="majorBidi" w:hAnsiTheme="majorBidi" w:cstheme="majorBidi"/>
          <w:noProof/>
          <w:vertAlign w:val="subscript"/>
          <w:lang w:val="en-GB" w:eastAsia="it-IT"/>
        </w:rPr>
        <w:t>f,298</w:t>
      </w:r>
      <w:r w:rsidRPr="002C7F4C">
        <w:rPr>
          <w:rFonts w:asciiTheme="majorBidi" w:hAnsiTheme="majorBidi" w:cstheme="majorBidi"/>
          <w:noProof/>
          <w:lang w:val="en-GB" w:eastAsia="it-IT"/>
        </w:rPr>
        <w:t xml:space="preserve"> (H</w:t>
      </w:r>
      <w:r w:rsidRPr="002C7F4C">
        <w:rPr>
          <w:rFonts w:asciiTheme="majorBidi" w:hAnsiTheme="majorBidi" w:cstheme="majorBidi"/>
          <w:noProof/>
          <w:vertAlign w:val="subscript"/>
          <w:lang w:val="en-GB" w:eastAsia="it-IT"/>
        </w:rPr>
        <w:t>2</w:t>
      </w:r>
      <w:r w:rsidRPr="002C7F4C">
        <w:rPr>
          <w:rFonts w:asciiTheme="majorBidi" w:hAnsiTheme="majorBidi" w:cstheme="majorBidi"/>
          <w:noProof/>
          <w:lang w:val="en-GB" w:eastAsia="it-IT"/>
        </w:rPr>
        <w:t>O</w:t>
      </w:r>
      <w:r w:rsidRPr="002C7F4C">
        <w:rPr>
          <w:rFonts w:asciiTheme="majorBidi" w:hAnsiTheme="majorBidi" w:cstheme="majorBidi"/>
          <w:noProof/>
          <w:vertAlign w:val="subscript"/>
          <w:lang w:val="en-GB" w:eastAsia="it-IT"/>
        </w:rPr>
        <w:t>2</w:t>
      </w:r>
      <w:r w:rsidRPr="002C7F4C">
        <w:rPr>
          <w:rFonts w:asciiTheme="majorBidi" w:hAnsiTheme="majorBidi" w:cstheme="majorBidi"/>
          <w:noProof/>
          <w:vertAlign w:val="superscript"/>
          <w:lang w:val="en-GB" w:eastAsia="it-IT"/>
        </w:rPr>
        <w:t>+</w:t>
      </w:r>
      <w:r w:rsidRPr="002C7F4C">
        <w:rPr>
          <w:rFonts w:asciiTheme="majorBidi" w:hAnsiTheme="majorBidi" w:cstheme="majorBidi"/>
          <w:noProof/>
          <w:lang w:val="en-GB" w:eastAsia="it-IT"/>
        </w:rPr>
        <w:t xml:space="preserve">)  = (213.9 </w:t>
      </w:r>
      <w:r w:rsidRPr="002C7F4C">
        <w:rPr>
          <w:rFonts w:asciiTheme="majorBidi" w:hAnsiTheme="majorBidi" w:cstheme="majorBidi"/>
          <w:noProof/>
          <w:lang w:val="en-GB" w:eastAsia="it-IT"/>
        </w:rPr>
        <w:sym w:font="Symbol" w:char="F0B1"/>
      </w:r>
      <w:r w:rsidRPr="002C7F4C">
        <w:rPr>
          <w:rFonts w:asciiTheme="majorBidi" w:hAnsiTheme="majorBidi" w:cstheme="majorBidi"/>
          <w:noProof/>
          <w:lang w:val="en-GB" w:eastAsia="it-IT"/>
        </w:rPr>
        <w:t xml:space="preserve"> 0.2) kcal.mol</w:t>
      </w:r>
      <w:r w:rsidRPr="002C7F4C">
        <w:rPr>
          <w:rFonts w:asciiTheme="majorBidi" w:hAnsiTheme="majorBidi" w:cstheme="majorBidi"/>
          <w:noProof/>
          <w:vertAlign w:val="superscript"/>
          <w:lang w:val="en-GB" w:eastAsia="it-IT"/>
        </w:rPr>
        <w:t>-1</w:t>
      </w:r>
      <w:r w:rsidRPr="002C7F4C">
        <w:rPr>
          <w:rFonts w:asciiTheme="majorBidi" w:hAnsiTheme="majorBidi" w:cstheme="majorBidi"/>
          <w:noProof/>
          <w:lang w:val="en-GB" w:eastAsia="it-IT"/>
        </w:rPr>
        <w:t xml:space="preserve"> </w:t>
      </w:r>
      <w:r w:rsidR="0023267D" w:rsidRPr="002C7F4C">
        <w:rPr>
          <w:rFonts w:asciiTheme="majorBidi" w:hAnsiTheme="majorBidi" w:cstheme="majorBidi"/>
          <w:noProof/>
          <w:lang w:val="en-GB" w:eastAsia="it-IT"/>
        </w:rPr>
        <w:t xml:space="preserve">, which compares with (212.7 </w:t>
      </w:r>
      <w:r w:rsidR="0023267D" w:rsidRPr="002C7F4C">
        <w:rPr>
          <w:rFonts w:asciiTheme="majorBidi" w:hAnsiTheme="majorBidi" w:cstheme="majorBidi"/>
          <w:noProof/>
          <w:lang w:val="en-GB" w:eastAsia="it-IT"/>
        </w:rPr>
        <w:sym w:font="Symbol" w:char="F0B1"/>
      </w:r>
      <w:r w:rsidR="0023267D" w:rsidRPr="002C7F4C">
        <w:rPr>
          <w:rFonts w:asciiTheme="majorBidi" w:hAnsiTheme="majorBidi" w:cstheme="majorBidi"/>
          <w:noProof/>
          <w:lang w:val="en-GB" w:eastAsia="it-IT"/>
        </w:rPr>
        <w:t xml:space="preserve"> 0.2) kcal.mol</w:t>
      </w:r>
      <w:r w:rsidR="0023267D" w:rsidRPr="002C7F4C">
        <w:rPr>
          <w:rFonts w:asciiTheme="majorBidi" w:hAnsiTheme="majorBidi" w:cstheme="majorBidi"/>
          <w:noProof/>
          <w:vertAlign w:val="superscript"/>
          <w:lang w:val="en-GB" w:eastAsia="it-IT"/>
        </w:rPr>
        <w:t>-1</w:t>
      </w:r>
      <w:r w:rsidR="0023267D" w:rsidRPr="002C7F4C">
        <w:rPr>
          <w:rFonts w:asciiTheme="majorBidi" w:hAnsiTheme="majorBidi" w:cstheme="majorBidi"/>
          <w:noProof/>
          <w:lang w:val="en-GB" w:eastAsia="it-IT"/>
        </w:rPr>
        <w:t xml:space="preserve"> determined </w:t>
      </w:r>
      <w:r w:rsidR="00E97479" w:rsidRPr="002C7F4C">
        <w:rPr>
          <w:rFonts w:asciiTheme="majorBidi" w:hAnsiTheme="majorBidi" w:cstheme="majorBidi"/>
          <w:noProof/>
          <w:lang w:val="en-GB" w:eastAsia="it-IT"/>
        </w:rPr>
        <w:t>by</w:t>
      </w:r>
      <w:r w:rsidR="00A92C7A" w:rsidRPr="002C7F4C">
        <w:rPr>
          <w:rFonts w:asciiTheme="majorBidi" w:hAnsiTheme="majorBidi" w:cstheme="majorBidi"/>
          <w:noProof/>
          <w:lang w:val="en-GB" w:eastAsia="it-IT"/>
        </w:rPr>
        <w:t xml:space="preserve"> Litorja and Ruscic by PIMS (22</w:t>
      </w:r>
      <w:r w:rsidR="0023267D" w:rsidRPr="002C7F4C">
        <w:rPr>
          <w:rFonts w:asciiTheme="majorBidi" w:hAnsiTheme="majorBidi" w:cstheme="majorBidi"/>
          <w:noProof/>
          <w:lang w:val="en-GB" w:eastAsia="it-IT"/>
        </w:rPr>
        <w:t xml:space="preserve">). </w:t>
      </w:r>
    </w:p>
    <w:p w:rsidR="00D56912" w:rsidRPr="002C7F4C" w:rsidRDefault="00D56912" w:rsidP="00BB5015">
      <w:pPr>
        <w:rPr>
          <w:rFonts w:asciiTheme="majorBidi" w:hAnsiTheme="majorBidi" w:cstheme="majorBidi"/>
          <w:noProof/>
          <w:lang w:val="en-GB" w:eastAsia="it-IT"/>
        </w:rPr>
      </w:pPr>
      <w:r w:rsidRPr="002C7F4C">
        <w:rPr>
          <w:rFonts w:asciiTheme="majorBidi" w:hAnsiTheme="majorBidi" w:cstheme="majorBidi"/>
          <w:noProof/>
          <w:lang w:val="en-GB" w:eastAsia="it-IT"/>
        </w:rPr>
        <w:tab/>
        <w:t>The bond dissociation energies of H</w:t>
      </w:r>
      <w:r w:rsidRPr="002C7F4C">
        <w:rPr>
          <w:rFonts w:asciiTheme="majorBidi" w:hAnsiTheme="majorBidi" w:cstheme="majorBidi"/>
          <w:noProof/>
          <w:vertAlign w:val="subscript"/>
          <w:lang w:val="en-GB" w:eastAsia="it-IT"/>
        </w:rPr>
        <w:t>2</w:t>
      </w:r>
      <w:r w:rsidRPr="002C7F4C">
        <w:rPr>
          <w:rFonts w:asciiTheme="majorBidi" w:hAnsiTheme="majorBidi" w:cstheme="majorBidi"/>
          <w:noProof/>
          <w:lang w:val="en-GB" w:eastAsia="it-IT"/>
        </w:rPr>
        <w:t>O</w:t>
      </w:r>
      <w:r w:rsidRPr="002C7F4C">
        <w:rPr>
          <w:rFonts w:asciiTheme="majorBidi" w:hAnsiTheme="majorBidi" w:cstheme="majorBidi"/>
          <w:noProof/>
          <w:vertAlign w:val="subscript"/>
          <w:lang w:val="en-GB" w:eastAsia="it-IT"/>
        </w:rPr>
        <w:t>2</w:t>
      </w:r>
      <w:r w:rsidRPr="002C7F4C">
        <w:rPr>
          <w:rFonts w:asciiTheme="majorBidi" w:hAnsiTheme="majorBidi" w:cstheme="majorBidi"/>
          <w:noProof/>
          <w:vertAlign w:val="superscript"/>
          <w:lang w:val="en-GB" w:eastAsia="it-IT"/>
        </w:rPr>
        <w:t>+</w:t>
      </w:r>
      <w:r w:rsidRPr="002C7F4C">
        <w:rPr>
          <w:rFonts w:asciiTheme="majorBidi" w:hAnsiTheme="majorBidi" w:cstheme="majorBidi"/>
          <w:noProof/>
          <w:lang w:val="en-GB" w:eastAsia="it-IT"/>
        </w:rPr>
        <w:t xml:space="preserve"> can be related to other thermodynamic q</w:t>
      </w:r>
      <w:r w:rsidR="007B1B97" w:rsidRPr="002C7F4C">
        <w:rPr>
          <w:rFonts w:asciiTheme="majorBidi" w:hAnsiTheme="majorBidi" w:cstheme="majorBidi"/>
          <w:noProof/>
          <w:lang w:val="en-GB" w:eastAsia="it-IT"/>
        </w:rPr>
        <w:t>uantities in the following way:</w:t>
      </w:r>
    </w:p>
    <w:p w:rsidR="00D56912" w:rsidRPr="002C7F4C" w:rsidRDefault="00D56912" w:rsidP="00BB5015">
      <w:pPr>
        <w:rPr>
          <w:rFonts w:asciiTheme="majorBidi" w:hAnsiTheme="majorBidi" w:cstheme="majorBidi"/>
          <w:noProof/>
          <w:lang w:val="en-GB" w:eastAsia="it-IT"/>
        </w:rPr>
      </w:pPr>
    </w:p>
    <w:p w:rsidR="00D56912" w:rsidRPr="002C7F4C" w:rsidRDefault="00E00E62" w:rsidP="00D56912">
      <w:pPr>
        <w:rPr>
          <w:rFonts w:asciiTheme="majorBidi" w:hAnsiTheme="majorBidi" w:cstheme="majorBidi"/>
          <w:noProof/>
          <w:lang w:val="pt-PT" w:eastAsia="it-IT"/>
        </w:rPr>
      </w:pPr>
      <w:r w:rsidRPr="002C7F4C">
        <w:rPr>
          <w:rFonts w:asciiTheme="majorBidi" w:hAnsiTheme="majorBidi" w:cstheme="majorBidi"/>
          <w:noProof/>
          <w:lang w:val="en-GB" w:eastAsia="it-IT"/>
        </w:rPr>
        <w:tab/>
      </w:r>
      <w:r w:rsidRPr="002C7F4C">
        <w:rPr>
          <w:rFonts w:asciiTheme="majorBidi" w:hAnsiTheme="majorBidi" w:cstheme="majorBidi"/>
          <w:noProof/>
          <w:lang w:val="en-GB" w:eastAsia="it-IT"/>
        </w:rPr>
        <w:tab/>
      </w:r>
      <w:r w:rsidRPr="002C7F4C">
        <w:rPr>
          <w:rFonts w:asciiTheme="majorBidi" w:hAnsiTheme="majorBidi" w:cstheme="majorBidi"/>
          <w:noProof/>
          <w:lang w:val="en-GB" w:eastAsia="it-IT"/>
        </w:rPr>
        <w:tab/>
      </w:r>
      <w:r w:rsidRPr="002C7F4C">
        <w:rPr>
          <w:rFonts w:asciiTheme="majorBidi" w:hAnsiTheme="majorBidi" w:cstheme="majorBidi"/>
          <w:noProof/>
          <w:lang w:val="en-GB" w:eastAsia="it-IT"/>
        </w:rPr>
        <w:tab/>
      </w:r>
      <w:r w:rsidR="00D56912" w:rsidRPr="002C7F4C">
        <w:rPr>
          <w:rFonts w:asciiTheme="majorBidi" w:hAnsiTheme="majorBidi" w:cstheme="majorBidi"/>
          <w:noProof/>
          <w:lang w:val="pt-PT" w:eastAsia="it-IT"/>
        </w:rPr>
        <w:t>D(HO-OH</w:t>
      </w:r>
      <w:r w:rsidR="00D56912" w:rsidRPr="002C7F4C">
        <w:rPr>
          <w:rFonts w:asciiTheme="majorBidi" w:hAnsiTheme="majorBidi" w:cstheme="majorBidi"/>
          <w:noProof/>
          <w:vertAlign w:val="superscript"/>
          <w:lang w:val="pt-PT" w:eastAsia="it-IT"/>
        </w:rPr>
        <w:t>+</w:t>
      </w:r>
      <w:r w:rsidR="00D56912" w:rsidRPr="002C7F4C">
        <w:rPr>
          <w:rFonts w:asciiTheme="majorBidi" w:hAnsiTheme="majorBidi" w:cstheme="majorBidi"/>
          <w:noProof/>
          <w:lang w:val="pt-PT" w:eastAsia="it-IT"/>
        </w:rPr>
        <w:t xml:space="preserve">) = D(HO-OH)  + AIE(OH)   </w:t>
      </w:r>
      <w:r w:rsidR="00D56912" w:rsidRPr="002C7F4C">
        <w:rPr>
          <w:noProof/>
          <w:lang w:val="pt-PT" w:eastAsia="it-IT"/>
        </w:rPr>
        <w:sym w:font="Symbol" w:char="F02D"/>
      </w:r>
      <w:r w:rsidR="00D56912" w:rsidRPr="002C7F4C">
        <w:rPr>
          <w:noProof/>
          <w:lang w:val="pt-PT" w:eastAsia="it-IT"/>
        </w:rPr>
        <w:t xml:space="preserve"> </w:t>
      </w:r>
      <w:r w:rsidR="00D56912" w:rsidRPr="002C7F4C">
        <w:rPr>
          <w:rFonts w:asciiTheme="majorBidi" w:hAnsiTheme="majorBidi" w:cstheme="majorBidi"/>
          <w:noProof/>
          <w:lang w:val="pt-PT" w:eastAsia="it-IT"/>
        </w:rPr>
        <w:t>AIE (H</w:t>
      </w:r>
      <w:r w:rsidR="00D56912" w:rsidRPr="002C7F4C">
        <w:rPr>
          <w:rFonts w:asciiTheme="majorBidi" w:hAnsiTheme="majorBidi" w:cstheme="majorBidi"/>
          <w:noProof/>
          <w:vertAlign w:val="subscript"/>
          <w:lang w:val="pt-PT" w:eastAsia="it-IT"/>
        </w:rPr>
        <w:t>2</w:t>
      </w:r>
      <w:r w:rsidR="00D56912" w:rsidRPr="002C7F4C">
        <w:rPr>
          <w:rFonts w:asciiTheme="majorBidi" w:hAnsiTheme="majorBidi" w:cstheme="majorBidi"/>
          <w:noProof/>
          <w:lang w:val="pt-PT" w:eastAsia="it-IT"/>
        </w:rPr>
        <w:t>O</w:t>
      </w:r>
      <w:r w:rsidR="00D56912" w:rsidRPr="002C7F4C">
        <w:rPr>
          <w:rFonts w:asciiTheme="majorBidi" w:hAnsiTheme="majorBidi" w:cstheme="majorBidi"/>
          <w:noProof/>
          <w:vertAlign w:val="subscript"/>
          <w:lang w:val="pt-PT" w:eastAsia="it-IT"/>
        </w:rPr>
        <w:t>2</w:t>
      </w:r>
      <w:r w:rsidR="00D56912" w:rsidRPr="002C7F4C">
        <w:rPr>
          <w:rFonts w:asciiTheme="majorBidi" w:hAnsiTheme="majorBidi" w:cstheme="majorBidi"/>
          <w:noProof/>
          <w:lang w:val="pt-PT" w:eastAsia="it-IT"/>
        </w:rPr>
        <w:t xml:space="preserve">)        </w:t>
      </w:r>
      <w:r w:rsidRPr="002C7F4C">
        <w:rPr>
          <w:rFonts w:asciiTheme="majorBidi" w:hAnsiTheme="majorBidi" w:cstheme="majorBidi"/>
          <w:noProof/>
          <w:lang w:val="pt-PT" w:eastAsia="it-IT"/>
        </w:rPr>
        <w:tab/>
      </w:r>
      <w:r w:rsidRPr="002C7F4C">
        <w:rPr>
          <w:rFonts w:asciiTheme="majorBidi" w:hAnsiTheme="majorBidi" w:cstheme="majorBidi"/>
          <w:noProof/>
          <w:lang w:val="pt-PT" w:eastAsia="it-IT"/>
        </w:rPr>
        <w:tab/>
      </w:r>
      <w:r w:rsidR="007B1B97" w:rsidRPr="002C7F4C">
        <w:rPr>
          <w:rFonts w:asciiTheme="majorBidi" w:hAnsiTheme="majorBidi" w:cstheme="majorBidi"/>
          <w:noProof/>
          <w:lang w:val="pt-PT" w:eastAsia="it-IT"/>
        </w:rPr>
        <w:t>(</w:t>
      </w:r>
      <w:r w:rsidR="00D56912" w:rsidRPr="002C7F4C">
        <w:rPr>
          <w:rFonts w:asciiTheme="majorBidi" w:hAnsiTheme="majorBidi" w:cstheme="majorBidi"/>
          <w:noProof/>
          <w:lang w:val="pt-PT" w:eastAsia="it-IT"/>
        </w:rPr>
        <w:t>5)</w:t>
      </w:r>
    </w:p>
    <w:p w:rsidR="00D56912" w:rsidRPr="002C7F4C" w:rsidRDefault="00D56912" w:rsidP="00BB5015">
      <w:pPr>
        <w:rPr>
          <w:rFonts w:asciiTheme="majorBidi" w:hAnsiTheme="majorBidi" w:cstheme="majorBidi"/>
          <w:noProof/>
          <w:lang w:val="pt-PT" w:eastAsia="it-IT"/>
        </w:rPr>
      </w:pPr>
    </w:p>
    <w:p w:rsidR="00D56912" w:rsidRPr="002C7F4C" w:rsidRDefault="00E00E62" w:rsidP="00BB5015">
      <w:pPr>
        <w:rPr>
          <w:rFonts w:asciiTheme="majorBidi" w:hAnsiTheme="majorBidi" w:cstheme="majorBidi"/>
          <w:noProof/>
          <w:lang w:val="pt-PT" w:eastAsia="it-IT"/>
        </w:rPr>
      </w:pPr>
      <w:r w:rsidRPr="002C7F4C">
        <w:rPr>
          <w:rFonts w:asciiTheme="majorBidi" w:hAnsiTheme="majorBidi" w:cstheme="majorBidi"/>
          <w:noProof/>
          <w:lang w:val="pt-PT" w:eastAsia="it-IT"/>
        </w:rPr>
        <w:tab/>
      </w:r>
      <w:r w:rsidRPr="002C7F4C">
        <w:rPr>
          <w:rFonts w:asciiTheme="majorBidi" w:hAnsiTheme="majorBidi" w:cstheme="majorBidi"/>
          <w:noProof/>
          <w:lang w:val="pt-PT" w:eastAsia="it-IT"/>
        </w:rPr>
        <w:tab/>
      </w:r>
      <w:r w:rsidRPr="002C7F4C">
        <w:rPr>
          <w:rFonts w:asciiTheme="majorBidi" w:hAnsiTheme="majorBidi" w:cstheme="majorBidi"/>
          <w:noProof/>
          <w:lang w:val="pt-PT" w:eastAsia="it-IT"/>
        </w:rPr>
        <w:tab/>
      </w:r>
      <w:r w:rsidRPr="002C7F4C">
        <w:rPr>
          <w:rFonts w:asciiTheme="majorBidi" w:hAnsiTheme="majorBidi" w:cstheme="majorBidi"/>
          <w:noProof/>
          <w:lang w:val="pt-PT" w:eastAsia="it-IT"/>
        </w:rPr>
        <w:tab/>
      </w:r>
      <w:r w:rsidR="00D56912" w:rsidRPr="002C7F4C">
        <w:rPr>
          <w:rFonts w:asciiTheme="majorBidi" w:hAnsiTheme="majorBidi" w:cstheme="majorBidi"/>
          <w:noProof/>
          <w:lang w:val="pt-PT" w:eastAsia="it-IT"/>
        </w:rPr>
        <w:t>D(H-O</w:t>
      </w:r>
      <w:r w:rsidR="00D56912" w:rsidRPr="002C7F4C">
        <w:rPr>
          <w:rFonts w:asciiTheme="majorBidi" w:hAnsiTheme="majorBidi" w:cstheme="majorBidi"/>
          <w:noProof/>
          <w:vertAlign w:val="subscript"/>
          <w:lang w:val="pt-PT" w:eastAsia="it-IT"/>
        </w:rPr>
        <w:t>2</w:t>
      </w:r>
      <w:r w:rsidR="00D56912" w:rsidRPr="002C7F4C">
        <w:rPr>
          <w:rFonts w:asciiTheme="majorBidi" w:hAnsiTheme="majorBidi" w:cstheme="majorBidi"/>
          <w:noProof/>
          <w:lang w:val="pt-PT" w:eastAsia="it-IT"/>
        </w:rPr>
        <w:t>H</w:t>
      </w:r>
      <w:r w:rsidR="00D56912" w:rsidRPr="002C7F4C">
        <w:rPr>
          <w:rFonts w:asciiTheme="majorBidi" w:hAnsiTheme="majorBidi" w:cstheme="majorBidi"/>
          <w:noProof/>
          <w:vertAlign w:val="superscript"/>
          <w:lang w:val="pt-PT" w:eastAsia="it-IT"/>
        </w:rPr>
        <w:t>+</w:t>
      </w:r>
      <w:r w:rsidR="00D56912" w:rsidRPr="002C7F4C">
        <w:rPr>
          <w:rFonts w:asciiTheme="majorBidi" w:hAnsiTheme="majorBidi" w:cstheme="majorBidi"/>
          <w:noProof/>
          <w:lang w:val="pt-PT" w:eastAsia="it-IT"/>
        </w:rPr>
        <w:t>) = D(H-O</w:t>
      </w:r>
      <w:r w:rsidR="00D56912" w:rsidRPr="002C7F4C">
        <w:rPr>
          <w:rFonts w:asciiTheme="majorBidi" w:hAnsiTheme="majorBidi" w:cstheme="majorBidi"/>
          <w:noProof/>
          <w:vertAlign w:val="subscript"/>
          <w:lang w:val="pt-PT" w:eastAsia="it-IT"/>
        </w:rPr>
        <w:t>2</w:t>
      </w:r>
      <w:r w:rsidR="00D56912" w:rsidRPr="002C7F4C">
        <w:rPr>
          <w:rFonts w:asciiTheme="majorBidi" w:hAnsiTheme="majorBidi" w:cstheme="majorBidi"/>
          <w:noProof/>
          <w:lang w:val="pt-PT" w:eastAsia="it-IT"/>
        </w:rPr>
        <w:t>H)    + AIE(HO</w:t>
      </w:r>
      <w:r w:rsidR="00D56912" w:rsidRPr="002C7F4C">
        <w:rPr>
          <w:rFonts w:asciiTheme="majorBidi" w:hAnsiTheme="majorBidi" w:cstheme="majorBidi"/>
          <w:noProof/>
          <w:vertAlign w:val="subscript"/>
          <w:lang w:val="pt-PT" w:eastAsia="it-IT"/>
        </w:rPr>
        <w:t>2</w:t>
      </w:r>
      <w:r w:rsidR="00D56912" w:rsidRPr="002C7F4C">
        <w:rPr>
          <w:rFonts w:asciiTheme="majorBidi" w:hAnsiTheme="majorBidi" w:cstheme="majorBidi"/>
          <w:noProof/>
          <w:lang w:val="pt-PT" w:eastAsia="it-IT"/>
        </w:rPr>
        <w:t xml:space="preserve">)  </w:t>
      </w:r>
      <w:r w:rsidR="00D56912" w:rsidRPr="002C7F4C">
        <w:rPr>
          <w:noProof/>
          <w:lang w:val="pt-PT" w:eastAsia="it-IT"/>
        </w:rPr>
        <w:t xml:space="preserve"> </w:t>
      </w:r>
      <w:r w:rsidR="00D56912" w:rsidRPr="002C7F4C">
        <w:rPr>
          <w:noProof/>
          <w:lang w:val="pt-PT" w:eastAsia="it-IT"/>
        </w:rPr>
        <w:sym w:font="Symbol" w:char="F02D"/>
      </w:r>
      <w:r w:rsidR="00D56912" w:rsidRPr="002C7F4C">
        <w:rPr>
          <w:noProof/>
          <w:lang w:val="pt-PT" w:eastAsia="it-IT"/>
        </w:rPr>
        <w:t xml:space="preserve"> AIE( H</w:t>
      </w:r>
      <w:r w:rsidR="00D56912" w:rsidRPr="002C7F4C">
        <w:rPr>
          <w:noProof/>
          <w:vertAlign w:val="subscript"/>
          <w:lang w:val="pt-PT" w:eastAsia="it-IT"/>
        </w:rPr>
        <w:t>2</w:t>
      </w:r>
      <w:r w:rsidR="00D56912" w:rsidRPr="002C7F4C">
        <w:rPr>
          <w:noProof/>
          <w:lang w:val="pt-PT" w:eastAsia="it-IT"/>
        </w:rPr>
        <w:t>O</w:t>
      </w:r>
      <w:r w:rsidR="00D56912" w:rsidRPr="002C7F4C">
        <w:rPr>
          <w:noProof/>
          <w:vertAlign w:val="subscript"/>
          <w:lang w:val="pt-PT" w:eastAsia="it-IT"/>
        </w:rPr>
        <w:t>2</w:t>
      </w:r>
      <w:r w:rsidR="00D56912" w:rsidRPr="002C7F4C">
        <w:rPr>
          <w:noProof/>
          <w:lang w:val="pt-PT" w:eastAsia="it-IT"/>
        </w:rPr>
        <w:t xml:space="preserve">)       </w:t>
      </w:r>
      <w:r w:rsidR="007B1B97" w:rsidRPr="002C7F4C">
        <w:rPr>
          <w:noProof/>
          <w:lang w:val="pt-PT" w:eastAsia="it-IT"/>
        </w:rPr>
        <w:tab/>
      </w:r>
      <w:r w:rsidRPr="002C7F4C">
        <w:rPr>
          <w:noProof/>
          <w:lang w:val="pt-PT" w:eastAsia="it-IT"/>
        </w:rPr>
        <w:tab/>
      </w:r>
      <w:r w:rsidR="00D56912" w:rsidRPr="002C7F4C">
        <w:rPr>
          <w:noProof/>
          <w:lang w:val="pt-PT" w:eastAsia="it-IT"/>
        </w:rPr>
        <w:t>(6)</w:t>
      </w:r>
    </w:p>
    <w:p w:rsidR="00BB5015" w:rsidRPr="002C7F4C" w:rsidRDefault="00BB5015" w:rsidP="00BB5015">
      <w:pPr>
        <w:rPr>
          <w:rFonts w:asciiTheme="majorBidi" w:hAnsiTheme="majorBidi" w:cstheme="majorBidi"/>
          <w:noProof/>
          <w:lang w:val="pt-PT" w:eastAsia="it-IT"/>
        </w:rPr>
      </w:pPr>
    </w:p>
    <w:p w:rsidR="00BB5015" w:rsidRPr="002C7F4C" w:rsidRDefault="005665D2" w:rsidP="00A8411E">
      <w:pPr>
        <w:spacing w:line="360" w:lineRule="auto"/>
        <w:rPr>
          <w:noProof/>
          <w:lang w:val="en-GB" w:eastAsia="it-IT"/>
        </w:rPr>
      </w:pPr>
      <w:r w:rsidRPr="002C7F4C">
        <w:rPr>
          <w:noProof/>
          <w:lang w:val="en-GB" w:eastAsia="it-IT"/>
        </w:rPr>
        <w:t>Taking D</w:t>
      </w:r>
      <w:r w:rsidRPr="002C7F4C">
        <w:rPr>
          <w:noProof/>
          <w:vertAlign w:val="subscript"/>
          <w:lang w:val="en-GB" w:eastAsia="it-IT"/>
        </w:rPr>
        <w:t>0,298</w:t>
      </w:r>
      <w:r w:rsidRPr="002C7F4C">
        <w:rPr>
          <w:noProof/>
          <w:lang w:val="en-GB" w:eastAsia="it-IT"/>
        </w:rPr>
        <w:t xml:space="preserve"> (HO-OH) = (50.26 </w:t>
      </w:r>
      <w:r w:rsidRPr="002C7F4C">
        <w:rPr>
          <w:noProof/>
          <w:lang w:val="en-US" w:eastAsia="it-IT"/>
        </w:rPr>
        <w:sym w:font="Symbol" w:char="F0B1"/>
      </w:r>
      <w:r w:rsidRPr="002C7F4C">
        <w:rPr>
          <w:noProof/>
          <w:lang w:val="en-GB" w:eastAsia="it-IT"/>
        </w:rPr>
        <w:t xml:space="preserve"> 0.23) kcal.mol</w:t>
      </w:r>
      <w:r w:rsidRPr="002C7F4C">
        <w:rPr>
          <w:noProof/>
          <w:vertAlign w:val="superscript"/>
          <w:lang w:val="en-GB" w:eastAsia="it-IT"/>
        </w:rPr>
        <w:t>-1</w:t>
      </w:r>
      <w:r w:rsidRPr="002C7F4C">
        <w:rPr>
          <w:noProof/>
          <w:lang w:val="en-GB" w:eastAsia="it-IT"/>
        </w:rPr>
        <w:t xml:space="preserve"> </w:t>
      </w:r>
      <w:r w:rsidRPr="002C7F4C">
        <w:rPr>
          <w:rFonts w:asciiTheme="majorBidi" w:hAnsiTheme="majorBidi" w:cstheme="majorBidi"/>
          <w:noProof/>
          <w:lang w:val="en-GB" w:eastAsia="it-IT"/>
        </w:rPr>
        <w:t xml:space="preserve">and  </w:t>
      </w:r>
      <w:r w:rsidRPr="002C7F4C">
        <w:rPr>
          <w:noProof/>
          <w:lang w:val="en-GB" w:eastAsia="it-IT"/>
        </w:rPr>
        <w:t>D</w:t>
      </w:r>
      <w:r w:rsidRPr="002C7F4C">
        <w:rPr>
          <w:noProof/>
          <w:vertAlign w:val="subscript"/>
          <w:lang w:val="en-GB" w:eastAsia="it-IT"/>
        </w:rPr>
        <w:t>0,298</w:t>
      </w:r>
      <w:r w:rsidRPr="002C7F4C">
        <w:rPr>
          <w:noProof/>
          <w:lang w:val="en-GB" w:eastAsia="it-IT"/>
        </w:rPr>
        <w:t xml:space="preserve"> (H-O</w:t>
      </w:r>
      <w:r w:rsidRPr="002C7F4C">
        <w:rPr>
          <w:noProof/>
          <w:vertAlign w:val="subscript"/>
          <w:lang w:val="en-GB" w:eastAsia="it-IT"/>
        </w:rPr>
        <w:t>2</w:t>
      </w:r>
      <w:r w:rsidRPr="002C7F4C">
        <w:rPr>
          <w:noProof/>
          <w:lang w:val="en-GB" w:eastAsia="it-IT"/>
        </w:rPr>
        <w:t>H)</w:t>
      </w:r>
      <w:r w:rsidRPr="002C7F4C">
        <w:rPr>
          <w:rFonts w:asciiTheme="majorBidi" w:hAnsiTheme="majorBidi" w:cstheme="majorBidi"/>
          <w:noProof/>
          <w:lang w:val="en-GB" w:eastAsia="it-IT"/>
        </w:rPr>
        <w:t xml:space="preserve"> </w:t>
      </w:r>
      <w:r w:rsidRPr="002C7F4C">
        <w:rPr>
          <w:noProof/>
          <w:lang w:val="en-GB" w:eastAsia="it-IT"/>
        </w:rPr>
        <w:t xml:space="preserve"> as (87.9 </w:t>
      </w:r>
      <w:r w:rsidRPr="002C7F4C">
        <w:rPr>
          <w:noProof/>
          <w:lang w:val="en-US" w:eastAsia="it-IT"/>
        </w:rPr>
        <w:sym w:font="Symbol" w:char="F0B1"/>
      </w:r>
      <w:r w:rsidRPr="002C7F4C">
        <w:rPr>
          <w:noProof/>
          <w:lang w:val="en-GB" w:eastAsia="it-IT"/>
        </w:rPr>
        <w:t xml:space="preserve"> 0.8) kcal.mol</w:t>
      </w:r>
      <w:r w:rsidRPr="002C7F4C">
        <w:rPr>
          <w:noProof/>
          <w:vertAlign w:val="superscript"/>
          <w:lang w:val="en-GB" w:eastAsia="it-IT"/>
        </w:rPr>
        <w:t xml:space="preserve">-1  </w:t>
      </w:r>
      <w:r w:rsidR="00A92C7A" w:rsidRPr="002C7F4C">
        <w:rPr>
          <w:noProof/>
          <w:lang w:val="en-GB" w:eastAsia="it-IT"/>
        </w:rPr>
        <w:t>(50</w:t>
      </w:r>
      <w:r w:rsidRPr="002C7F4C">
        <w:rPr>
          <w:noProof/>
          <w:lang w:val="en-GB" w:eastAsia="it-IT"/>
        </w:rPr>
        <w:t>, and Supplementary Information, SI),</w:t>
      </w:r>
      <w:r w:rsidR="00E97479" w:rsidRPr="002C7F4C">
        <w:rPr>
          <w:noProof/>
          <w:lang w:val="en-GB" w:eastAsia="it-IT"/>
        </w:rPr>
        <w:t xml:space="preserve"> with AIE(OH) = (13.0170 </w:t>
      </w:r>
      <w:r w:rsidR="00E97479" w:rsidRPr="002C7F4C">
        <w:rPr>
          <w:noProof/>
          <w:lang w:val="en-GB" w:eastAsia="it-IT"/>
        </w:rPr>
        <w:sym w:font="Symbol" w:char="F0B1"/>
      </w:r>
      <w:r w:rsidR="00E97479" w:rsidRPr="002C7F4C">
        <w:rPr>
          <w:noProof/>
          <w:lang w:val="en-GB" w:eastAsia="it-IT"/>
        </w:rPr>
        <w:t xml:space="preserve"> 0.0002) eV</w:t>
      </w:r>
      <w:r w:rsidR="00293B14" w:rsidRPr="002C7F4C">
        <w:rPr>
          <w:noProof/>
          <w:lang w:val="en-GB" w:eastAsia="it-IT"/>
        </w:rPr>
        <w:t xml:space="preserve"> (</w:t>
      </w:r>
      <w:r w:rsidR="00A92C7A" w:rsidRPr="002C7F4C">
        <w:rPr>
          <w:noProof/>
          <w:lang w:val="en-GB" w:eastAsia="it-IT"/>
        </w:rPr>
        <w:t>51,52</w:t>
      </w:r>
      <w:r w:rsidR="00E97479" w:rsidRPr="002C7F4C">
        <w:rPr>
          <w:noProof/>
          <w:lang w:val="en-GB" w:eastAsia="it-IT"/>
        </w:rPr>
        <w:t>)   and AIE</w:t>
      </w:r>
      <w:r w:rsidR="00AB1076" w:rsidRPr="002C7F4C">
        <w:rPr>
          <w:noProof/>
          <w:lang w:val="en-GB" w:eastAsia="it-IT"/>
        </w:rPr>
        <w:t>(HO</w:t>
      </w:r>
      <w:r w:rsidR="00AB1076" w:rsidRPr="002C7F4C">
        <w:rPr>
          <w:noProof/>
          <w:vertAlign w:val="subscript"/>
          <w:lang w:val="en-GB" w:eastAsia="it-IT"/>
        </w:rPr>
        <w:t>2</w:t>
      </w:r>
      <w:r w:rsidR="00AB1076" w:rsidRPr="002C7F4C">
        <w:rPr>
          <w:noProof/>
          <w:lang w:val="en-GB" w:eastAsia="it-IT"/>
        </w:rPr>
        <w:t>)</w:t>
      </w:r>
      <w:r w:rsidR="00E97479" w:rsidRPr="002C7F4C">
        <w:rPr>
          <w:noProof/>
          <w:lang w:val="en-GB" w:eastAsia="it-IT"/>
        </w:rPr>
        <w:t xml:space="preserve"> = (11.35 </w:t>
      </w:r>
      <w:r w:rsidR="00E97479" w:rsidRPr="002C7F4C">
        <w:rPr>
          <w:noProof/>
          <w:lang w:val="en-GB" w:eastAsia="it-IT"/>
        </w:rPr>
        <w:sym w:font="Symbol" w:char="F0B1"/>
      </w:r>
      <w:r w:rsidR="00E97479" w:rsidRPr="002C7F4C">
        <w:rPr>
          <w:noProof/>
          <w:lang w:val="en-GB" w:eastAsia="it-IT"/>
        </w:rPr>
        <w:t xml:space="preserve"> 0.01)eV</w:t>
      </w:r>
      <w:r w:rsidR="00AB1076" w:rsidRPr="002C7F4C">
        <w:rPr>
          <w:noProof/>
          <w:lang w:val="en-GB" w:eastAsia="it-IT"/>
        </w:rPr>
        <w:t xml:space="preserve"> </w:t>
      </w:r>
      <w:r w:rsidR="00A92C7A" w:rsidRPr="002C7F4C">
        <w:rPr>
          <w:noProof/>
          <w:lang w:val="en-GB" w:eastAsia="it-IT"/>
        </w:rPr>
        <w:t>(53</w:t>
      </w:r>
      <w:r w:rsidR="00E97479" w:rsidRPr="002C7F4C">
        <w:rPr>
          <w:noProof/>
          <w:lang w:val="en-GB" w:eastAsia="it-IT"/>
        </w:rPr>
        <w:t>)  gives D</w:t>
      </w:r>
      <w:r w:rsidR="00E97479" w:rsidRPr="002C7F4C">
        <w:rPr>
          <w:noProof/>
          <w:vertAlign w:val="subscript"/>
          <w:lang w:val="en-GB" w:eastAsia="it-IT"/>
        </w:rPr>
        <w:t>0,298</w:t>
      </w:r>
      <w:r w:rsidR="00E97479" w:rsidRPr="002C7F4C">
        <w:rPr>
          <w:noProof/>
          <w:lang w:val="en-GB" w:eastAsia="it-IT"/>
        </w:rPr>
        <w:t xml:space="preserve"> (HO-OH</w:t>
      </w:r>
      <w:r w:rsidR="00E97479" w:rsidRPr="002C7F4C">
        <w:rPr>
          <w:noProof/>
          <w:vertAlign w:val="superscript"/>
          <w:lang w:val="en-GB" w:eastAsia="it-IT"/>
        </w:rPr>
        <w:t>+</w:t>
      </w:r>
      <w:r w:rsidR="00E97479" w:rsidRPr="002C7F4C">
        <w:rPr>
          <w:noProof/>
          <w:lang w:val="en-GB" w:eastAsia="it-IT"/>
        </w:rPr>
        <w:t>) and D</w:t>
      </w:r>
      <w:r w:rsidR="00E97479" w:rsidRPr="002C7F4C">
        <w:rPr>
          <w:noProof/>
          <w:vertAlign w:val="subscript"/>
          <w:lang w:val="en-GB" w:eastAsia="it-IT"/>
        </w:rPr>
        <w:t>0,298</w:t>
      </w:r>
      <w:r w:rsidR="00E97479" w:rsidRPr="002C7F4C">
        <w:rPr>
          <w:noProof/>
          <w:lang w:val="en-GB" w:eastAsia="it-IT"/>
        </w:rPr>
        <w:t xml:space="preserve"> (H-O</w:t>
      </w:r>
      <w:r w:rsidR="00E97479" w:rsidRPr="002C7F4C">
        <w:rPr>
          <w:noProof/>
          <w:vertAlign w:val="subscript"/>
          <w:lang w:val="en-GB" w:eastAsia="it-IT"/>
        </w:rPr>
        <w:t>2</w:t>
      </w:r>
      <w:r w:rsidR="00E97479" w:rsidRPr="002C7F4C">
        <w:rPr>
          <w:noProof/>
          <w:lang w:val="en-GB" w:eastAsia="it-IT"/>
        </w:rPr>
        <w:t>H</w:t>
      </w:r>
      <w:r w:rsidR="00E97479" w:rsidRPr="002C7F4C">
        <w:rPr>
          <w:noProof/>
          <w:vertAlign w:val="superscript"/>
          <w:lang w:val="en-GB" w:eastAsia="it-IT"/>
        </w:rPr>
        <w:t>+</w:t>
      </w:r>
      <w:r w:rsidR="00E97479" w:rsidRPr="002C7F4C">
        <w:rPr>
          <w:noProof/>
          <w:lang w:val="en-GB" w:eastAsia="it-IT"/>
        </w:rPr>
        <w:t>)</w:t>
      </w:r>
      <w:r w:rsidR="00E97479" w:rsidRPr="002C7F4C">
        <w:rPr>
          <w:rFonts w:asciiTheme="majorBidi" w:hAnsiTheme="majorBidi" w:cstheme="majorBidi"/>
          <w:noProof/>
          <w:lang w:val="en-GB" w:eastAsia="it-IT"/>
        </w:rPr>
        <w:t xml:space="preserve"> </w:t>
      </w:r>
      <w:r w:rsidR="00E97479" w:rsidRPr="002C7F4C">
        <w:rPr>
          <w:noProof/>
          <w:lang w:val="en-GB" w:eastAsia="it-IT"/>
        </w:rPr>
        <w:t xml:space="preserve"> as    (</w:t>
      </w:r>
      <w:r w:rsidR="00912A19" w:rsidRPr="002C7F4C">
        <w:rPr>
          <w:noProof/>
          <w:lang w:val="en-GB" w:eastAsia="it-IT"/>
        </w:rPr>
        <w:t xml:space="preserve">104.0 </w:t>
      </w:r>
      <w:r w:rsidR="00912A19" w:rsidRPr="002C7F4C">
        <w:rPr>
          <w:noProof/>
          <w:lang w:val="en-GB" w:eastAsia="it-IT"/>
        </w:rPr>
        <w:sym w:font="Symbol" w:char="F0B1"/>
      </w:r>
      <w:r w:rsidR="00912A19" w:rsidRPr="002C7F4C">
        <w:rPr>
          <w:noProof/>
          <w:lang w:val="en-GB" w:eastAsia="it-IT"/>
        </w:rPr>
        <w:t xml:space="preserve"> 1.3</w:t>
      </w:r>
      <w:r w:rsidR="00E97479" w:rsidRPr="002C7F4C">
        <w:rPr>
          <w:noProof/>
          <w:lang w:val="en-GB" w:eastAsia="it-IT"/>
        </w:rPr>
        <w:t>) and (</w:t>
      </w:r>
      <w:r w:rsidR="00F90D9C" w:rsidRPr="002C7F4C">
        <w:rPr>
          <w:noProof/>
          <w:lang w:val="en-GB" w:eastAsia="it-IT"/>
        </w:rPr>
        <w:t xml:space="preserve">103.2 </w:t>
      </w:r>
      <w:r w:rsidR="00F90D9C" w:rsidRPr="002C7F4C">
        <w:rPr>
          <w:noProof/>
          <w:lang w:val="en-GB" w:eastAsia="it-IT"/>
        </w:rPr>
        <w:sym w:font="Symbol" w:char="F0B1"/>
      </w:r>
      <w:r w:rsidR="00F90D9C" w:rsidRPr="002C7F4C">
        <w:rPr>
          <w:noProof/>
          <w:lang w:val="en-GB" w:eastAsia="it-IT"/>
        </w:rPr>
        <w:t xml:space="preserve"> 1.0</w:t>
      </w:r>
      <w:r w:rsidR="00E97479" w:rsidRPr="002C7F4C">
        <w:rPr>
          <w:noProof/>
          <w:lang w:val="en-GB" w:eastAsia="it-IT"/>
        </w:rPr>
        <w:t>) kcal.mol</w:t>
      </w:r>
      <w:r w:rsidR="00E97479" w:rsidRPr="002C7F4C">
        <w:rPr>
          <w:noProof/>
          <w:vertAlign w:val="superscript"/>
          <w:lang w:val="en-GB" w:eastAsia="it-IT"/>
        </w:rPr>
        <w:t>-1</w:t>
      </w:r>
      <w:r w:rsidR="00E97479" w:rsidRPr="002C7F4C">
        <w:rPr>
          <w:noProof/>
          <w:lang w:val="en-GB" w:eastAsia="it-IT"/>
        </w:rPr>
        <w:t xml:space="preserve"> </w:t>
      </w:r>
      <w:r w:rsidR="00293B14" w:rsidRPr="002C7F4C">
        <w:rPr>
          <w:noProof/>
          <w:lang w:val="en-GB" w:eastAsia="it-IT"/>
        </w:rPr>
        <w:t xml:space="preserve"> </w:t>
      </w:r>
      <w:r w:rsidR="00AB1076" w:rsidRPr="002C7F4C">
        <w:rPr>
          <w:noProof/>
          <w:lang w:val="en-GB" w:eastAsia="it-IT"/>
        </w:rPr>
        <w:t xml:space="preserve">respectively </w:t>
      </w:r>
      <w:r w:rsidR="00293B14" w:rsidRPr="002C7F4C">
        <w:rPr>
          <w:noProof/>
          <w:lang w:val="en-GB" w:eastAsia="it-IT"/>
        </w:rPr>
        <w:t>which compare</w:t>
      </w:r>
      <w:r w:rsidR="00E97479" w:rsidRPr="002C7F4C">
        <w:rPr>
          <w:noProof/>
          <w:lang w:val="en-GB" w:eastAsia="it-IT"/>
        </w:rPr>
        <w:t xml:space="preserve"> with the values that can be derived from the PIMS work </w:t>
      </w:r>
      <w:r w:rsidR="00E97479" w:rsidRPr="002C7F4C">
        <w:rPr>
          <w:rFonts w:asciiTheme="majorBidi" w:hAnsiTheme="majorBidi" w:cstheme="majorBidi"/>
          <w:noProof/>
          <w:lang w:val="en-GB" w:eastAsia="it-IT"/>
        </w:rPr>
        <w:t xml:space="preserve"> </w:t>
      </w:r>
      <w:r w:rsidR="001E3007" w:rsidRPr="002C7F4C">
        <w:rPr>
          <w:rFonts w:asciiTheme="majorBidi" w:hAnsiTheme="majorBidi" w:cstheme="majorBidi"/>
          <w:noProof/>
          <w:lang w:val="en-GB" w:eastAsia="it-IT"/>
        </w:rPr>
        <w:t xml:space="preserve">of </w:t>
      </w:r>
      <w:r w:rsidR="00A92C7A" w:rsidRPr="002C7F4C">
        <w:rPr>
          <w:rFonts w:asciiTheme="majorBidi" w:hAnsiTheme="majorBidi" w:cstheme="majorBidi"/>
          <w:noProof/>
          <w:lang w:val="en-GB" w:eastAsia="it-IT"/>
        </w:rPr>
        <w:t>Litorja and Ruscic (22</w:t>
      </w:r>
      <w:r w:rsidR="00E97479" w:rsidRPr="002C7F4C">
        <w:rPr>
          <w:rFonts w:asciiTheme="majorBidi" w:hAnsiTheme="majorBidi" w:cstheme="majorBidi"/>
          <w:noProof/>
          <w:lang w:val="en-GB" w:eastAsia="it-IT"/>
        </w:rPr>
        <w:t>) of (</w:t>
      </w:r>
      <w:r w:rsidR="00E5539C" w:rsidRPr="002C7F4C">
        <w:rPr>
          <w:rFonts w:asciiTheme="majorBidi" w:hAnsiTheme="majorBidi" w:cstheme="majorBidi"/>
          <w:noProof/>
          <w:lang w:val="en-GB" w:eastAsia="it-IT"/>
        </w:rPr>
        <w:t xml:space="preserve">106.32 </w:t>
      </w:r>
      <w:r w:rsidR="00E5539C" w:rsidRPr="002C7F4C">
        <w:rPr>
          <w:rFonts w:asciiTheme="majorBidi" w:hAnsiTheme="majorBidi" w:cstheme="majorBidi"/>
          <w:noProof/>
          <w:lang w:val="en-GB" w:eastAsia="it-IT"/>
        </w:rPr>
        <w:sym w:font="Symbol" w:char="F0B1"/>
      </w:r>
      <w:r w:rsidR="00E5539C" w:rsidRPr="002C7F4C">
        <w:rPr>
          <w:rFonts w:asciiTheme="majorBidi" w:hAnsiTheme="majorBidi" w:cstheme="majorBidi"/>
          <w:noProof/>
          <w:lang w:val="en-GB" w:eastAsia="it-IT"/>
        </w:rPr>
        <w:t xml:space="preserve"> 0.17</w:t>
      </w:r>
      <w:r w:rsidR="00E97479" w:rsidRPr="002C7F4C">
        <w:rPr>
          <w:rFonts w:asciiTheme="majorBidi" w:hAnsiTheme="majorBidi" w:cstheme="majorBidi"/>
          <w:noProof/>
          <w:lang w:val="en-GB" w:eastAsia="it-IT"/>
        </w:rPr>
        <w:t>) and (</w:t>
      </w:r>
      <w:r w:rsidR="00912A19" w:rsidRPr="002C7F4C">
        <w:rPr>
          <w:rFonts w:asciiTheme="majorBidi" w:hAnsiTheme="majorBidi" w:cstheme="majorBidi"/>
          <w:noProof/>
          <w:lang w:val="en-GB" w:eastAsia="it-IT"/>
        </w:rPr>
        <w:t>104.5</w:t>
      </w:r>
      <w:r w:rsidR="00E97479" w:rsidRPr="002C7F4C">
        <w:rPr>
          <w:rFonts w:asciiTheme="majorBidi" w:hAnsiTheme="majorBidi" w:cstheme="majorBidi"/>
          <w:noProof/>
          <w:lang w:val="en-GB" w:eastAsia="it-IT"/>
        </w:rPr>
        <w:t xml:space="preserve"> </w:t>
      </w:r>
      <w:r w:rsidR="00912A19" w:rsidRPr="002C7F4C">
        <w:rPr>
          <w:rFonts w:asciiTheme="majorBidi" w:hAnsiTheme="majorBidi" w:cstheme="majorBidi"/>
          <w:noProof/>
          <w:lang w:val="en-GB" w:eastAsia="it-IT"/>
        </w:rPr>
        <w:sym w:font="Symbol" w:char="F0B1"/>
      </w:r>
      <w:r w:rsidR="00912A19" w:rsidRPr="002C7F4C">
        <w:rPr>
          <w:rFonts w:asciiTheme="majorBidi" w:hAnsiTheme="majorBidi" w:cstheme="majorBidi"/>
          <w:noProof/>
          <w:lang w:val="en-GB" w:eastAsia="it-IT"/>
        </w:rPr>
        <w:t xml:space="preserve"> 1.1</w:t>
      </w:r>
      <w:r w:rsidR="001E3007" w:rsidRPr="002C7F4C">
        <w:rPr>
          <w:rFonts w:asciiTheme="majorBidi" w:hAnsiTheme="majorBidi" w:cstheme="majorBidi"/>
          <w:noProof/>
          <w:lang w:val="en-GB" w:eastAsia="it-IT"/>
        </w:rPr>
        <w:t>)</w:t>
      </w:r>
      <w:r w:rsidR="00E97479" w:rsidRPr="002C7F4C">
        <w:rPr>
          <w:noProof/>
          <w:lang w:val="en-GB" w:eastAsia="it-IT"/>
        </w:rPr>
        <w:t xml:space="preserve"> kcal.mol</w:t>
      </w:r>
      <w:r w:rsidR="00E97479" w:rsidRPr="002C7F4C">
        <w:rPr>
          <w:noProof/>
          <w:vertAlign w:val="superscript"/>
          <w:lang w:val="en-GB" w:eastAsia="it-IT"/>
        </w:rPr>
        <w:t>-1</w:t>
      </w:r>
      <w:r w:rsidR="00F90D9C" w:rsidRPr="002C7F4C">
        <w:rPr>
          <w:noProof/>
          <w:lang w:val="en-GB" w:eastAsia="it-IT"/>
        </w:rPr>
        <w:t>.</w:t>
      </w:r>
      <w:r w:rsidR="00ED1014" w:rsidRPr="002C7F4C">
        <w:rPr>
          <w:noProof/>
          <w:lang w:val="en-GB" w:eastAsia="it-IT"/>
        </w:rPr>
        <w:t xml:space="preserve">  It is interesting that D</w:t>
      </w:r>
      <w:r w:rsidR="00ED1014" w:rsidRPr="002C7F4C">
        <w:rPr>
          <w:noProof/>
          <w:vertAlign w:val="subscript"/>
          <w:lang w:val="en-GB" w:eastAsia="it-IT"/>
        </w:rPr>
        <w:t>0,298</w:t>
      </w:r>
      <w:r w:rsidR="00ED1014" w:rsidRPr="002C7F4C">
        <w:rPr>
          <w:noProof/>
          <w:lang w:val="en-GB" w:eastAsia="it-IT"/>
        </w:rPr>
        <w:t xml:space="preserve"> (HO-OH</w:t>
      </w:r>
      <w:r w:rsidR="00ED1014" w:rsidRPr="002C7F4C">
        <w:rPr>
          <w:noProof/>
          <w:vertAlign w:val="superscript"/>
          <w:lang w:val="en-GB" w:eastAsia="it-IT"/>
        </w:rPr>
        <w:t>+</w:t>
      </w:r>
      <w:r w:rsidR="00ED1014" w:rsidRPr="002C7F4C">
        <w:rPr>
          <w:noProof/>
          <w:lang w:val="en-GB" w:eastAsia="it-IT"/>
        </w:rPr>
        <w:t>)  &gt;   D</w:t>
      </w:r>
      <w:r w:rsidR="00ED1014" w:rsidRPr="002C7F4C">
        <w:rPr>
          <w:noProof/>
          <w:vertAlign w:val="subscript"/>
          <w:lang w:val="en-GB" w:eastAsia="it-IT"/>
        </w:rPr>
        <w:t>0,298</w:t>
      </w:r>
      <w:r w:rsidR="00ED1014" w:rsidRPr="002C7F4C">
        <w:rPr>
          <w:noProof/>
          <w:lang w:val="en-GB" w:eastAsia="it-IT"/>
        </w:rPr>
        <w:t xml:space="preserve"> (H-O</w:t>
      </w:r>
      <w:r w:rsidR="00ED1014" w:rsidRPr="002C7F4C">
        <w:rPr>
          <w:noProof/>
          <w:vertAlign w:val="subscript"/>
          <w:lang w:val="en-GB" w:eastAsia="it-IT"/>
        </w:rPr>
        <w:t>2</w:t>
      </w:r>
      <w:r w:rsidR="00ED1014" w:rsidRPr="002C7F4C">
        <w:rPr>
          <w:noProof/>
          <w:lang w:val="en-GB" w:eastAsia="it-IT"/>
        </w:rPr>
        <w:t>H</w:t>
      </w:r>
      <w:r w:rsidR="00ED1014" w:rsidRPr="002C7F4C">
        <w:rPr>
          <w:noProof/>
          <w:vertAlign w:val="superscript"/>
          <w:lang w:val="en-GB" w:eastAsia="it-IT"/>
        </w:rPr>
        <w:t>+</w:t>
      </w:r>
      <w:r w:rsidR="00ED1014" w:rsidRPr="002C7F4C">
        <w:rPr>
          <w:noProof/>
          <w:lang w:val="en-GB" w:eastAsia="it-IT"/>
        </w:rPr>
        <w:t>), although they are very close (within 2.0 kcal.mol</w:t>
      </w:r>
      <w:r w:rsidR="00ED1014" w:rsidRPr="002C7F4C">
        <w:rPr>
          <w:noProof/>
          <w:vertAlign w:val="superscript"/>
          <w:lang w:val="en-GB" w:eastAsia="it-IT"/>
        </w:rPr>
        <w:t>-1</w:t>
      </w:r>
      <w:r w:rsidR="001E3007" w:rsidRPr="002C7F4C">
        <w:rPr>
          <w:noProof/>
          <w:lang w:val="en-GB" w:eastAsia="it-IT"/>
        </w:rPr>
        <w:t>)</w:t>
      </w:r>
      <w:r w:rsidR="00ED1014" w:rsidRPr="002C7F4C">
        <w:rPr>
          <w:noProof/>
          <w:lang w:val="en-GB" w:eastAsia="it-IT"/>
        </w:rPr>
        <w:t xml:space="preserve">, whereas for the corresponding neutral dissociation energies  </w:t>
      </w:r>
      <w:r w:rsidR="00CC2882" w:rsidRPr="002C7F4C">
        <w:rPr>
          <w:noProof/>
          <w:lang w:val="en-GB" w:eastAsia="it-IT"/>
        </w:rPr>
        <w:t>the order is reversed</w:t>
      </w:r>
      <w:r w:rsidR="001E3007" w:rsidRPr="002C7F4C">
        <w:rPr>
          <w:noProof/>
          <w:lang w:val="en-GB" w:eastAsia="it-IT"/>
        </w:rPr>
        <w:t>,</w:t>
      </w:r>
      <w:r w:rsidR="00CC2882" w:rsidRPr="002C7F4C">
        <w:rPr>
          <w:noProof/>
          <w:lang w:val="en-GB" w:eastAsia="it-IT"/>
        </w:rPr>
        <w:t xml:space="preserve"> </w:t>
      </w:r>
      <w:r w:rsidR="00ED1014" w:rsidRPr="002C7F4C">
        <w:rPr>
          <w:noProof/>
          <w:lang w:val="en-GB" w:eastAsia="it-IT"/>
        </w:rPr>
        <w:t>D</w:t>
      </w:r>
      <w:r w:rsidR="00ED1014" w:rsidRPr="002C7F4C">
        <w:rPr>
          <w:noProof/>
          <w:vertAlign w:val="subscript"/>
          <w:lang w:val="en-GB" w:eastAsia="it-IT"/>
        </w:rPr>
        <w:t>0,298</w:t>
      </w:r>
      <w:r w:rsidR="00ED1014" w:rsidRPr="002C7F4C">
        <w:rPr>
          <w:noProof/>
          <w:lang w:val="en-GB" w:eastAsia="it-IT"/>
        </w:rPr>
        <w:t xml:space="preserve"> (HO-OH)  &lt;  D</w:t>
      </w:r>
      <w:r w:rsidR="00ED1014" w:rsidRPr="002C7F4C">
        <w:rPr>
          <w:noProof/>
          <w:vertAlign w:val="subscript"/>
          <w:lang w:val="en-GB" w:eastAsia="it-IT"/>
        </w:rPr>
        <w:t>0,298</w:t>
      </w:r>
      <w:r w:rsidR="00ED1014" w:rsidRPr="002C7F4C">
        <w:rPr>
          <w:noProof/>
          <w:lang w:val="en-GB" w:eastAsia="it-IT"/>
        </w:rPr>
        <w:t xml:space="preserve"> (H-O</w:t>
      </w:r>
      <w:r w:rsidR="00ED1014" w:rsidRPr="002C7F4C">
        <w:rPr>
          <w:noProof/>
          <w:vertAlign w:val="subscript"/>
          <w:lang w:val="en-GB" w:eastAsia="it-IT"/>
        </w:rPr>
        <w:t>2</w:t>
      </w:r>
      <w:r w:rsidR="00ED1014" w:rsidRPr="002C7F4C">
        <w:rPr>
          <w:noProof/>
          <w:lang w:val="en-GB" w:eastAsia="it-IT"/>
        </w:rPr>
        <w:t>H)</w:t>
      </w:r>
      <w:r w:rsidR="001E3007" w:rsidRPr="002C7F4C">
        <w:rPr>
          <w:noProof/>
          <w:lang w:val="en-GB" w:eastAsia="it-IT"/>
        </w:rPr>
        <w:t>,</w:t>
      </w:r>
      <w:r w:rsidR="00ED1014" w:rsidRPr="002C7F4C">
        <w:rPr>
          <w:rFonts w:asciiTheme="majorBidi" w:hAnsiTheme="majorBidi" w:cstheme="majorBidi"/>
          <w:noProof/>
          <w:lang w:val="en-GB" w:eastAsia="it-IT"/>
        </w:rPr>
        <w:t xml:space="preserve">  with the </w:t>
      </w:r>
      <w:r w:rsidR="003D7F8A" w:rsidRPr="002C7F4C">
        <w:rPr>
          <w:rFonts w:asciiTheme="majorBidi" w:hAnsiTheme="majorBidi" w:cstheme="majorBidi"/>
          <w:noProof/>
          <w:lang w:val="en-GB" w:eastAsia="it-IT"/>
        </w:rPr>
        <w:t>difference being much larger ( ~ 37</w:t>
      </w:r>
      <w:r w:rsidR="00ED1014" w:rsidRPr="002C7F4C">
        <w:rPr>
          <w:rFonts w:asciiTheme="majorBidi" w:hAnsiTheme="majorBidi" w:cstheme="majorBidi"/>
          <w:noProof/>
          <w:lang w:val="en-GB" w:eastAsia="it-IT"/>
        </w:rPr>
        <w:t xml:space="preserve"> kcal.mol</w:t>
      </w:r>
      <w:r w:rsidR="00ED1014" w:rsidRPr="002C7F4C">
        <w:rPr>
          <w:rFonts w:asciiTheme="majorBidi" w:hAnsiTheme="majorBidi" w:cstheme="majorBidi"/>
          <w:noProof/>
          <w:vertAlign w:val="superscript"/>
          <w:lang w:val="en-GB" w:eastAsia="it-IT"/>
        </w:rPr>
        <w:t>-1</w:t>
      </w:r>
      <w:r w:rsidR="00ED1014" w:rsidRPr="002C7F4C">
        <w:rPr>
          <w:rFonts w:asciiTheme="majorBidi" w:hAnsiTheme="majorBidi" w:cstheme="majorBidi"/>
          <w:noProof/>
          <w:lang w:val="en-GB" w:eastAsia="it-IT"/>
        </w:rPr>
        <w:t>)</w:t>
      </w:r>
      <w:r w:rsidR="00ED1014" w:rsidRPr="002C7F4C">
        <w:rPr>
          <w:noProof/>
          <w:lang w:val="en-GB" w:eastAsia="it-IT"/>
        </w:rPr>
        <w:t>.</w:t>
      </w:r>
    </w:p>
    <w:p w:rsidR="00BB5006" w:rsidRPr="002C7F4C" w:rsidRDefault="00BB5006" w:rsidP="00A8411E">
      <w:pPr>
        <w:spacing w:line="360" w:lineRule="auto"/>
        <w:rPr>
          <w:noProof/>
          <w:lang w:val="en-GB" w:eastAsia="it-IT"/>
        </w:rPr>
      </w:pPr>
      <w:r w:rsidRPr="002C7F4C">
        <w:rPr>
          <w:noProof/>
          <w:lang w:val="en-GB" w:eastAsia="it-IT"/>
        </w:rPr>
        <w:tab/>
      </w:r>
      <w:r w:rsidRPr="002C7F4C">
        <w:rPr>
          <w:noProof/>
          <w:lang w:val="en-GB" w:eastAsia="it-IT"/>
        </w:rPr>
        <w:tab/>
      </w:r>
    </w:p>
    <w:p w:rsidR="004F539D" w:rsidRPr="002C7F4C" w:rsidRDefault="004F539D" w:rsidP="005665D2">
      <w:pPr>
        <w:rPr>
          <w:rFonts w:asciiTheme="majorBidi" w:hAnsiTheme="majorBidi" w:cstheme="majorBidi"/>
          <w:noProof/>
          <w:lang w:val="en-GB" w:eastAsia="it-IT"/>
        </w:rPr>
      </w:pPr>
    </w:p>
    <w:p w:rsidR="00A8411E" w:rsidRPr="002C7F4C" w:rsidRDefault="00A8411E" w:rsidP="00C84968">
      <w:pPr>
        <w:spacing w:after="120" w:line="360" w:lineRule="auto"/>
        <w:rPr>
          <w:b/>
          <w:bCs/>
          <w:sz w:val="28"/>
          <w:szCs w:val="28"/>
          <w:lang w:val="en-GB"/>
        </w:rPr>
      </w:pPr>
    </w:p>
    <w:p w:rsidR="00A8411E" w:rsidRPr="002C7F4C" w:rsidRDefault="00A8411E" w:rsidP="00C84968">
      <w:pPr>
        <w:spacing w:after="120" w:line="360" w:lineRule="auto"/>
        <w:rPr>
          <w:b/>
          <w:bCs/>
          <w:sz w:val="28"/>
          <w:szCs w:val="28"/>
          <w:lang w:val="en-GB"/>
        </w:rPr>
      </w:pPr>
    </w:p>
    <w:p w:rsidR="00A8411E" w:rsidRPr="002C7F4C" w:rsidRDefault="00A8411E" w:rsidP="00A8411E">
      <w:pPr>
        <w:spacing w:after="120" w:line="360" w:lineRule="auto"/>
        <w:rPr>
          <w:b/>
          <w:bCs/>
          <w:sz w:val="28"/>
          <w:szCs w:val="28"/>
          <w:lang w:val="en-GB"/>
        </w:rPr>
      </w:pPr>
    </w:p>
    <w:p w:rsidR="00A8411E" w:rsidRPr="002C7F4C" w:rsidRDefault="00A8411E" w:rsidP="00A8411E">
      <w:pPr>
        <w:spacing w:after="120" w:line="360" w:lineRule="auto"/>
        <w:rPr>
          <w:b/>
          <w:bCs/>
          <w:sz w:val="28"/>
          <w:szCs w:val="28"/>
          <w:lang w:val="en-GB"/>
        </w:rPr>
      </w:pPr>
    </w:p>
    <w:p w:rsidR="00A8411E" w:rsidRPr="002C7F4C" w:rsidRDefault="00A8411E" w:rsidP="00A8411E">
      <w:pPr>
        <w:spacing w:after="120" w:line="360" w:lineRule="auto"/>
        <w:rPr>
          <w:b/>
          <w:bCs/>
          <w:sz w:val="28"/>
          <w:szCs w:val="28"/>
          <w:lang w:val="en-GB"/>
        </w:rPr>
      </w:pPr>
    </w:p>
    <w:p w:rsidR="00A8411E" w:rsidRPr="002C7F4C" w:rsidRDefault="00A8411E" w:rsidP="00A8411E">
      <w:pPr>
        <w:spacing w:after="120" w:line="360" w:lineRule="auto"/>
        <w:rPr>
          <w:b/>
          <w:bCs/>
          <w:sz w:val="28"/>
          <w:szCs w:val="28"/>
          <w:lang w:val="en-GB"/>
        </w:rPr>
      </w:pPr>
    </w:p>
    <w:p w:rsidR="00A8411E" w:rsidRPr="002C7F4C" w:rsidRDefault="00A8411E" w:rsidP="00A8411E">
      <w:pPr>
        <w:spacing w:after="120" w:line="360" w:lineRule="auto"/>
        <w:rPr>
          <w:b/>
          <w:bCs/>
          <w:sz w:val="28"/>
          <w:szCs w:val="28"/>
          <w:lang w:val="en-GB"/>
        </w:rPr>
      </w:pPr>
    </w:p>
    <w:p w:rsidR="001E3007" w:rsidRPr="002C7F4C" w:rsidRDefault="001E3007" w:rsidP="00A8411E">
      <w:pPr>
        <w:spacing w:after="120" w:line="360" w:lineRule="auto"/>
        <w:rPr>
          <w:b/>
          <w:bCs/>
          <w:sz w:val="28"/>
          <w:szCs w:val="28"/>
          <w:lang w:val="en-GB"/>
        </w:rPr>
      </w:pPr>
    </w:p>
    <w:p w:rsidR="001E3007" w:rsidRPr="002C7F4C" w:rsidRDefault="001E3007" w:rsidP="00A8411E">
      <w:pPr>
        <w:spacing w:after="120" w:line="360" w:lineRule="auto"/>
        <w:rPr>
          <w:b/>
          <w:bCs/>
          <w:sz w:val="28"/>
          <w:szCs w:val="28"/>
          <w:lang w:val="en-GB"/>
        </w:rPr>
      </w:pPr>
    </w:p>
    <w:p w:rsidR="00A8411E" w:rsidRPr="002C7F4C" w:rsidRDefault="00EC682B" w:rsidP="00A8411E">
      <w:pPr>
        <w:spacing w:after="120" w:line="360" w:lineRule="auto"/>
        <w:rPr>
          <w:b/>
          <w:bCs/>
          <w:sz w:val="28"/>
          <w:szCs w:val="28"/>
          <w:lang w:val="en-GB"/>
        </w:rPr>
      </w:pPr>
      <w:r w:rsidRPr="002C7F4C">
        <w:rPr>
          <w:b/>
          <w:bCs/>
          <w:sz w:val="28"/>
          <w:szCs w:val="28"/>
          <w:lang w:val="en-GB"/>
        </w:rPr>
        <w:lastRenderedPageBreak/>
        <w:t>Conclusions</w:t>
      </w:r>
    </w:p>
    <w:p w:rsidR="00FF5E88" w:rsidRPr="002C7F4C" w:rsidRDefault="00A8411E" w:rsidP="00A8411E">
      <w:pPr>
        <w:spacing w:after="120" w:line="360" w:lineRule="auto"/>
        <w:rPr>
          <w:lang w:val="en-GB"/>
        </w:rPr>
      </w:pPr>
      <w:r w:rsidRPr="002C7F4C">
        <w:rPr>
          <w:b/>
          <w:bCs/>
          <w:sz w:val="28"/>
          <w:szCs w:val="28"/>
          <w:lang w:val="en-GB"/>
        </w:rPr>
        <w:tab/>
      </w:r>
      <w:r w:rsidRPr="002C7F4C">
        <w:rPr>
          <w:b/>
          <w:bCs/>
          <w:sz w:val="28"/>
          <w:szCs w:val="28"/>
          <w:lang w:val="en-GB"/>
        </w:rPr>
        <w:tab/>
      </w:r>
      <w:r w:rsidR="008F4749" w:rsidRPr="002C7F4C">
        <w:rPr>
          <w:lang w:val="en-GB"/>
        </w:rPr>
        <w:t>H</w:t>
      </w:r>
      <w:r w:rsidR="008F4749" w:rsidRPr="002C7F4C">
        <w:rPr>
          <w:vertAlign w:val="subscript"/>
          <w:lang w:val="en-GB"/>
        </w:rPr>
        <w:t>2</w:t>
      </w:r>
      <w:r w:rsidR="008F4749" w:rsidRPr="002C7F4C">
        <w:rPr>
          <w:lang w:val="en-GB"/>
        </w:rPr>
        <w:t>O</w:t>
      </w:r>
      <w:r w:rsidR="008F4749" w:rsidRPr="002C7F4C">
        <w:rPr>
          <w:vertAlign w:val="subscript"/>
          <w:lang w:val="en-GB"/>
        </w:rPr>
        <w:t>2</w:t>
      </w:r>
      <w:r w:rsidR="008F4749" w:rsidRPr="002C7F4C">
        <w:rPr>
          <w:lang w:val="en-GB"/>
        </w:rPr>
        <w:t xml:space="preserve"> has been studied by TPE and PE spe</w:t>
      </w:r>
      <w:r w:rsidRPr="002C7F4C">
        <w:rPr>
          <w:lang w:val="en-GB"/>
        </w:rPr>
        <w:t>ct</w:t>
      </w:r>
      <w:r w:rsidR="008F4749" w:rsidRPr="002C7F4C">
        <w:rPr>
          <w:lang w:val="en-GB"/>
        </w:rPr>
        <w:t>r</w:t>
      </w:r>
      <w:r w:rsidRPr="002C7F4C">
        <w:rPr>
          <w:lang w:val="en-GB"/>
        </w:rPr>
        <w:t>oscopy. Five bands ha</w:t>
      </w:r>
      <w:r w:rsidR="008F4749" w:rsidRPr="002C7F4C">
        <w:rPr>
          <w:lang w:val="en-GB"/>
        </w:rPr>
        <w:t>ve been observed in</w:t>
      </w:r>
      <w:r w:rsidRPr="002C7F4C">
        <w:rPr>
          <w:lang w:val="en-GB"/>
        </w:rPr>
        <w:t xml:space="preserve"> the 10.0-21.0 eV ionization energ</w:t>
      </w:r>
      <w:r w:rsidR="008F4749" w:rsidRPr="002C7F4C">
        <w:rPr>
          <w:lang w:val="en-GB"/>
        </w:rPr>
        <w:t>y r</w:t>
      </w:r>
      <w:r w:rsidRPr="002C7F4C">
        <w:rPr>
          <w:lang w:val="en-GB"/>
        </w:rPr>
        <w:t>egion which have been assigned by high level electronic structure calcul</w:t>
      </w:r>
      <w:r w:rsidR="008F4749" w:rsidRPr="002C7F4C">
        <w:rPr>
          <w:lang w:val="en-GB"/>
        </w:rPr>
        <w:t>ations.</w:t>
      </w:r>
      <w:r w:rsidRPr="002C7F4C">
        <w:rPr>
          <w:lang w:val="en-GB"/>
        </w:rPr>
        <w:t xml:space="preserve"> </w:t>
      </w:r>
    </w:p>
    <w:p w:rsidR="008F4749" w:rsidRPr="002C7F4C" w:rsidRDefault="00FF5E88" w:rsidP="00A8411E">
      <w:pPr>
        <w:spacing w:after="120" w:line="360" w:lineRule="auto"/>
      </w:pPr>
      <w:r w:rsidRPr="002C7F4C">
        <w:rPr>
          <w:lang w:val="en-GB"/>
        </w:rPr>
        <w:tab/>
      </w:r>
      <w:r w:rsidRPr="002C7F4C">
        <w:rPr>
          <w:lang w:val="en-GB"/>
        </w:rPr>
        <w:tab/>
      </w:r>
      <w:r w:rsidR="00A8411E" w:rsidRPr="002C7F4C">
        <w:rPr>
          <w:lang w:val="en-GB"/>
        </w:rPr>
        <w:t>Vibrational structure has only been resolved in the first TPE band</w:t>
      </w:r>
      <w:r w:rsidR="001E3007" w:rsidRPr="002C7F4C">
        <w:rPr>
          <w:lang w:val="en-GB"/>
        </w:rPr>
        <w:t>,</w:t>
      </w:r>
      <w:r w:rsidR="00A8411E" w:rsidRPr="002C7F4C">
        <w:rPr>
          <w:lang w:val="en-GB"/>
        </w:rPr>
        <w:t xml:space="preserve"> on its leading edge in the 10.5-11.4 eV ionization energy region. </w:t>
      </w:r>
      <w:bookmarkStart w:id="1" w:name="OLE_LINK5"/>
      <w:bookmarkStart w:id="2" w:name="OLE_LINK4"/>
      <w:r w:rsidR="00A8411E" w:rsidRPr="002C7F4C">
        <w:rPr>
          <w:lang w:val="en-GB"/>
        </w:rPr>
        <w:t xml:space="preserve">Comparison of this structured spectrum with a simulated spectrum computed using harmonic Franck Condon factors shows </w:t>
      </w:r>
      <w:r w:rsidR="008F4749" w:rsidRPr="002C7F4C">
        <w:t xml:space="preserve">that </w:t>
      </w:r>
      <w:r w:rsidR="00A8411E" w:rsidRPr="002C7F4C">
        <w:t xml:space="preserve">this structure </w:t>
      </w:r>
      <w:r w:rsidR="008F4749" w:rsidRPr="002C7F4C">
        <w:t>is in the O-O stretching mode (</w:t>
      </w:r>
      <w:r w:rsidR="008F4749" w:rsidRPr="002C7F4C">
        <w:sym w:font="Symbol" w:char="F077"/>
      </w:r>
      <w:r w:rsidR="008F4749" w:rsidRPr="002C7F4C">
        <w:rPr>
          <w:vertAlign w:val="subscript"/>
        </w:rPr>
        <w:t>3</w:t>
      </w:r>
      <w:r w:rsidR="008F4749" w:rsidRPr="002C7F4C">
        <w:t>) and the HOOH deformation mode (</w:t>
      </w:r>
      <w:r w:rsidR="008F4749" w:rsidRPr="002C7F4C">
        <w:sym w:font="Symbol" w:char="F077"/>
      </w:r>
      <w:r w:rsidR="008F4749" w:rsidRPr="002C7F4C">
        <w:rPr>
          <w:vertAlign w:val="subscript"/>
        </w:rPr>
        <w:t>4</w:t>
      </w:r>
      <w:r w:rsidR="001E3007" w:rsidRPr="002C7F4C">
        <w:t>). This</w:t>
      </w:r>
      <w:r w:rsidR="008F4749" w:rsidRPr="002C7F4C">
        <w:t xml:space="preserve"> gives the first AIE  of H</w:t>
      </w:r>
      <w:r w:rsidR="008F4749" w:rsidRPr="002C7F4C">
        <w:rPr>
          <w:vertAlign w:val="subscript"/>
        </w:rPr>
        <w:t>2</w:t>
      </w:r>
      <w:r w:rsidR="008F4749" w:rsidRPr="002C7F4C">
        <w:t>O</w:t>
      </w:r>
      <w:r w:rsidR="008F4749" w:rsidRPr="002C7F4C">
        <w:rPr>
          <w:vertAlign w:val="subscript"/>
        </w:rPr>
        <w:t>2</w:t>
      </w:r>
      <w:r w:rsidR="008F4749" w:rsidRPr="002C7F4C">
        <w:t xml:space="preserve"> as (10.685 </w:t>
      </w:r>
      <w:r w:rsidR="008F4749" w:rsidRPr="002C7F4C">
        <w:sym w:font="Symbol" w:char="F0B1"/>
      </w:r>
      <w:r w:rsidR="008F4749" w:rsidRPr="002C7F4C">
        <w:t xml:space="preserve"> 0.005) eV</w:t>
      </w:r>
      <w:r w:rsidR="00C60D10" w:rsidRPr="006727D9">
        <w:t>,</w:t>
      </w:r>
      <w:r w:rsidR="008F4749" w:rsidRPr="002C7F4C">
        <w:t xml:space="preserve"> </w:t>
      </w:r>
      <w:r w:rsidR="00C60D10">
        <w:t xml:space="preserve"> </w:t>
      </w:r>
      <w:r w:rsidR="008F4749" w:rsidRPr="002C7F4C">
        <w:t xml:space="preserve">and </w:t>
      </w:r>
      <w:r w:rsidR="008F4749" w:rsidRPr="002C7F4C">
        <w:sym w:font="Symbol" w:char="F077"/>
      </w:r>
      <w:r w:rsidR="008F4749" w:rsidRPr="002C7F4C">
        <w:rPr>
          <w:vertAlign w:val="subscript"/>
        </w:rPr>
        <w:t>4</w:t>
      </w:r>
      <w:r w:rsidR="008F4749" w:rsidRPr="002C7F4C">
        <w:t xml:space="preserve"> = (850  </w:t>
      </w:r>
      <w:r w:rsidR="008F4749" w:rsidRPr="002C7F4C">
        <w:sym w:font="Symbol" w:char="F0B1"/>
      </w:r>
      <w:r w:rsidR="008F4749" w:rsidRPr="002C7F4C">
        <w:t xml:space="preserve"> 30) and </w:t>
      </w:r>
      <w:r w:rsidR="008F4749" w:rsidRPr="002C7F4C">
        <w:sym w:font="Symbol" w:char="F077"/>
      </w:r>
      <w:r w:rsidR="008F4749" w:rsidRPr="002C7F4C">
        <w:rPr>
          <w:vertAlign w:val="subscript"/>
        </w:rPr>
        <w:t>3</w:t>
      </w:r>
      <w:r w:rsidR="008F4749" w:rsidRPr="002C7F4C">
        <w:t xml:space="preserve"> =(1340 </w:t>
      </w:r>
      <w:r w:rsidR="008F4749" w:rsidRPr="002C7F4C">
        <w:sym w:font="Symbol" w:char="F0B1"/>
      </w:r>
      <w:r w:rsidR="008F4749" w:rsidRPr="002C7F4C">
        <w:t>30) cm</w:t>
      </w:r>
      <w:r w:rsidR="008F4749" w:rsidRPr="002C7F4C">
        <w:rPr>
          <w:vertAlign w:val="superscript"/>
        </w:rPr>
        <w:t>-1</w:t>
      </w:r>
      <w:r w:rsidR="008F4749" w:rsidRPr="002C7F4C">
        <w:t xml:space="preserve"> in  the </w:t>
      </w:r>
      <m:oMath>
        <m:acc>
          <m:accPr>
            <m:chr m:val="̃"/>
            <m:ctrlPr>
              <w:rPr>
                <w:rFonts w:ascii="Cambria Math" w:hAnsi="Cambria Math"/>
                <w:i/>
              </w:rPr>
            </m:ctrlPr>
          </m:accPr>
          <m:e>
            <m:r>
              <m:rPr>
                <m:sty m:val="p"/>
              </m:rPr>
              <w:rPr>
                <w:rFonts w:ascii="Cambria Math" w:hAnsi="Cambria Math"/>
              </w:rPr>
              <m:t>X</m:t>
            </m:r>
          </m:e>
        </m:acc>
      </m:oMath>
      <w:r w:rsidR="008F4749" w:rsidRPr="002C7F4C">
        <w:rPr>
          <w:vertAlign w:val="superscript"/>
        </w:rPr>
        <w:t>2</w:t>
      </w:r>
      <w:r w:rsidR="008F4749" w:rsidRPr="002C7F4C">
        <w:t>B</w:t>
      </w:r>
      <w:r w:rsidR="008F4749" w:rsidRPr="002C7F4C">
        <w:rPr>
          <w:vertAlign w:val="subscript"/>
        </w:rPr>
        <w:t>g</w:t>
      </w:r>
      <w:r w:rsidR="008F4749" w:rsidRPr="002C7F4C">
        <w:t xml:space="preserve"> state of H</w:t>
      </w:r>
      <w:r w:rsidR="00472C19" w:rsidRPr="002C7F4C">
        <w:rPr>
          <w:vertAlign w:val="subscript"/>
        </w:rPr>
        <w:t>2</w:t>
      </w:r>
      <w:r w:rsidR="008F4749" w:rsidRPr="002C7F4C">
        <w:t>O</w:t>
      </w:r>
      <w:r w:rsidR="00472C19" w:rsidRPr="002C7F4C">
        <w:rPr>
          <w:vertAlign w:val="subscript"/>
        </w:rPr>
        <w:t>2</w:t>
      </w:r>
      <w:r w:rsidR="008F4749" w:rsidRPr="002C7F4C">
        <w:rPr>
          <w:vertAlign w:val="superscript"/>
        </w:rPr>
        <w:t>+</w:t>
      </w:r>
      <w:r w:rsidR="008F4749" w:rsidRPr="002C7F4C">
        <w:t xml:space="preserve">. </w:t>
      </w:r>
      <w:r w:rsidR="00A8411E" w:rsidRPr="002C7F4C">
        <w:t xml:space="preserve"> Contributions from ionization of vibrationally excited levels in the torsion mode in neutral </w:t>
      </w:r>
      <w:r w:rsidR="00472C19" w:rsidRPr="002C7F4C">
        <w:t>H</w:t>
      </w:r>
      <w:r w:rsidR="00472C19" w:rsidRPr="002C7F4C">
        <w:rPr>
          <w:vertAlign w:val="subscript"/>
        </w:rPr>
        <w:t>2</w:t>
      </w:r>
      <w:r w:rsidR="00472C19" w:rsidRPr="002C7F4C">
        <w:t>O</w:t>
      </w:r>
      <w:r w:rsidR="00472C19" w:rsidRPr="002C7F4C">
        <w:rPr>
          <w:vertAlign w:val="subscript"/>
        </w:rPr>
        <w:t>2</w:t>
      </w:r>
      <w:r w:rsidR="00A8411E" w:rsidRPr="002C7F4C">
        <w:t xml:space="preserve"> have been identified</w:t>
      </w:r>
      <w:r w:rsidRPr="002C7F4C">
        <w:t xml:space="preserve"> in this structured spectrum.</w:t>
      </w:r>
    </w:p>
    <w:p w:rsidR="00A8411E" w:rsidRPr="002C7F4C" w:rsidRDefault="00A8411E" w:rsidP="00A8411E">
      <w:pPr>
        <w:spacing w:line="360" w:lineRule="auto"/>
        <w:rPr>
          <w:noProof/>
          <w:lang w:val="en-GB" w:eastAsia="it-IT"/>
        </w:rPr>
      </w:pPr>
      <w:r w:rsidRPr="002C7F4C">
        <w:rPr>
          <w:noProof/>
          <w:lang w:val="en-GB" w:eastAsia="it-IT"/>
        </w:rPr>
        <w:tab/>
      </w:r>
      <w:r w:rsidRPr="002C7F4C">
        <w:rPr>
          <w:noProof/>
          <w:lang w:val="en-GB" w:eastAsia="it-IT"/>
        </w:rPr>
        <w:tab/>
        <w:t>This work has demonstrated the need for a well resolved TPE spectrum of H</w:t>
      </w:r>
      <w:r w:rsidRPr="002C7F4C">
        <w:rPr>
          <w:noProof/>
          <w:vertAlign w:val="subscript"/>
          <w:lang w:val="en-GB" w:eastAsia="it-IT"/>
        </w:rPr>
        <w:t>2</w:t>
      </w:r>
      <w:r w:rsidRPr="002C7F4C">
        <w:rPr>
          <w:noProof/>
          <w:lang w:val="en-GB" w:eastAsia="it-IT"/>
        </w:rPr>
        <w:t>O</w:t>
      </w:r>
      <w:r w:rsidRPr="002C7F4C">
        <w:rPr>
          <w:noProof/>
          <w:vertAlign w:val="subscript"/>
          <w:lang w:val="en-GB" w:eastAsia="it-IT"/>
        </w:rPr>
        <w:t>2</w:t>
      </w:r>
      <w:r w:rsidRPr="002C7F4C">
        <w:rPr>
          <w:noProof/>
          <w:lang w:val="en-GB" w:eastAsia="it-IT"/>
        </w:rPr>
        <w:t xml:space="preserve"> which has been sufficiently cooled that hot-bands from ionization of  excited torsional levels do not appear in the spectrum. It has also highlighted the need for reliable Franck-Condon factors for the first photoelectron band which have been derived from  a potential which describes  the double minimum potential in the neutral ground state accurately. It is hoped that this work will stimulate experimental and theoretical interest in this problem to test the assignments presented and the derived AIE.</w:t>
      </w:r>
    </w:p>
    <w:p w:rsidR="00A8411E" w:rsidRPr="002C7F4C" w:rsidRDefault="00A8411E" w:rsidP="00A8411E">
      <w:pPr>
        <w:spacing w:after="120" w:line="360" w:lineRule="auto"/>
        <w:rPr>
          <w:b/>
          <w:bCs/>
          <w:lang w:val="en-GB"/>
        </w:rPr>
      </w:pPr>
    </w:p>
    <w:p w:rsidR="00EC682B" w:rsidRPr="002C7F4C" w:rsidRDefault="00EC682B" w:rsidP="00462371">
      <w:pPr>
        <w:spacing w:line="360" w:lineRule="auto"/>
        <w:rPr>
          <w:b/>
        </w:rPr>
      </w:pPr>
    </w:p>
    <w:p w:rsidR="00EC682B" w:rsidRPr="002C7F4C" w:rsidRDefault="00EC682B" w:rsidP="00462371">
      <w:pPr>
        <w:spacing w:line="360" w:lineRule="auto"/>
        <w:rPr>
          <w:b/>
        </w:rPr>
      </w:pPr>
    </w:p>
    <w:p w:rsidR="004F539D" w:rsidRPr="002C7F4C" w:rsidRDefault="004F539D" w:rsidP="00462371">
      <w:pPr>
        <w:spacing w:line="360" w:lineRule="auto"/>
        <w:rPr>
          <w:b/>
        </w:rPr>
      </w:pPr>
    </w:p>
    <w:p w:rsidR="00462371" w:rsidRPr="002C7F4C" w:rsidRDefault="00462371" w:rsidP="00B01957">
      <w:pPr>
        <w:spacing w:line="360" w:lineRule="auto"/>
        <w:rPr>
          <w:b/>
        </w:rPr>
      </w:pPr>
      <w:r w:rsidRPr="002C7F4C">
        <w:rPr>
          <w:b/>
        </w:rPr>
        <w:t>Acknowledgements</w:t>
      </w:r>
    </w:p>
    <w:p w:rsidR="007406E4" w:rsidRPr="002C7F4C" w:rsidRDefault="00462371" w:rsidP="00B01957">
      <w:pPr>
        <w:pStyle w:val="PlainText"/>
        <w:spacing w:line="360" w:lineRule="auto"/>
        <w:jc w:val="both"/>
        <w:rPr>
          <w:rFonts w:asciiTheme="majorBidi" w:hAnsiTheme="majorBidi" w:cstheme="majorBidi"/>
          <w:sz w:val="24"/>
          <w:szCs w:val="24"/>
        </w:rPr>
      </w:pPr>
      <w:r w:rsidRPr="002C7F4C">
        <w:tab/>
      </w:r>
      <w:r w:rsidRPr="002C7F4C">
        <w:rPr>
          <w:rFonts w:asciiTheme="majorBidi" w:hAnsiTheme="majorBidi" w:cstheme="majorBidi"/>
          <w:sz w:val="24"/>
          <w:szCs w:val="24"/>
        </w:rPr>
        <w:t>The authors are grateful to NERC for supporting the experimental  work and to the EPSRC National Service for Computational Chemistry (NSCCS) for the provision of computational resources.</w:t>
      </w:r>
      <w:r w:rsidR="001615CA" w:rsidRPr="002C7F4C">
        <w:rPr>
          <w:rFonts w:asciiTheme="majorBidi" w:hAnsiTheme="majorBidi" w:cstheme="majorBidi"/>
          <w:sz w:val="24"/>
          <w:szCs w:val="24"/>
        </w:rPr>
        <w:t xml:space="preserve"> L.</w:t>
      </w:r>
      <w:r w:rsidR="000A02AA">
        <w:rPr>
          <w:rFonts w:asciiTheme="majorBidi" w:hAnsiTheme="majorBidi" w:cstheme="majorBidi"/>
          <w:sz w:val="24"/>
          <w:szCs w:val="24"/>
        </w:rPr>
        <w:t xml:space="preserve"> </w:t>
      </w:r>
      <w:r w:rsidR="001615CA" w:rsidRPr="002C7F4C">
        <w:rPr>
          <w:rFonts w:asciiTheme="majorBidi" w:hAnsiTheme="majorBidi" w:cstheme="majorBidi"/>
          <w:sz w:val="24"/>
          <w:szCs w:val="24"/>
        </w:rPr>
        <w:t xml:space="preserve">S. thanks the CNR-IOM </w:t>
      </w:r>
      <w:r w:rsidR="006069FE" w:rsidRPr="002C7F4C">
        <w:rPr>
          <w:rFonts w:asciiTheme="majorBidi" w:hAnsiTheme="majorBidi" w:cstheme="majorBidi"/>
          <w:sz w:val="24"/>
          <w:szCs w:val="24"/>
        </w:rPr>
        <w:t xml:space="preserve">Institute </w:t>
      </w:r>
      <w:r w:rsidR="001615CA" w:rsidRPr="002C7F4C">
        <w:rPr>
          <w:rFonts w:asciiTheme="majorBidi" w:hAnsiTheme="majorBidi" w:cstheme="majorBidi"/>
          <w:sz w:val="24"/>
          <w:szCs w:val="24"/>
        </w:rPr>
        <w:t>for financial support under the EUROFEL Design Study P</w:t>
      </w:r>
      <w:r w:rsidR="007B1B97" w:rsidRPr="002C7F4C">
        <w:rPr>
          <w:rFonts w:asciiTheme="majorBidi" w:hAnsiTheme="majorBidi" w:cstheme="majorBidi"/>
          <w:sz w:val="24"/>
          <w:szCs w:val="24"/>
        </w:rPr>
        <w:t>r</w:t>
      </w:r>
      <w:r w:rsidR="001615CA" w:rsidRPr="002C7F4C">
        <w:rPr>
          <w:rFonts w:asciiTheme="majorBidi" w:hAnsiTheme="majorBidi" w:cstheme="majorBidi"/>
          <w:sz w:val="24"/>
          <w:szCs w:val="24"/>
        </w:rPr>
        <w:t xml:space="preserve">oject. </w:t>
      </w:r>
      <w:r w:rsidR="005339D4" w:rsidRPr="002C7F4C">
        <w:rPr>
          <w:rFonts w:asciiTheme="majorBidi" w:hAnsiTheme="majorBidi" w:cstheme="majorBidi"/>
          <w:sz w:val="24"/>
          <w:szCs w:val="24"/>
        </w:rPr>
        <w:t>V.</w:t>
      </w:r>
      <w:r w:rsidR="001B7DD2">
        <w:rPr>
          <w:rFonts w:asciiTheme="majorBidi" w:hAnsiTheme="majorBidi" w:cstheme="majorBidi"/>
          <w:sz w:val="24"/>
          <w:szCs w:val="24"/>
        </w:rPr>
        <w:t xml:space="preserve"> </w:t>
      </w:r>
      <w:r w:rsidR="005339D4" w:rsidRPr="002C7F4C">
        <w:rPr>
          <w:rFonts w:asciiTheme="majorBidi" w:hAnsiTheme="majorBidi" w:cstheme="majorBidi"/>
          <w:sz w:val="24"/>
          <w:szCs w:val="24"/>
        </w:rPr>
        <w:t xml:space="preserve">Z. acknowledges the Swedish Research Council (VR) for financial support. </w:t>
      </w:r>
      <w:r w:rsidR="001615CA" w:rsidRPr="002C7F4C">
        <w:rPr>
          <w:rFonts w:asciiTheme="majorBidi" w:hAnsiTheme="majorBidi" w:cstheme="majorBidi"/>
          <w:sz w:val="24"/>
          <w:szCs w:val="24"/>
        </w:rPr>
        <w:t>We also thank Drs S.</w:t>
      </w:r>
      <w:r w:rsidR="00D74146" w:rsidRPr="002C7F4C">
        <w:rPr>
          <w:rFonts w:asciiTheme="majorBidi" w:hAnsiTheme="majorBidi" w:cstheme="majorBidi"/>
          <w:sz w:val="24"/>
          <w:szCs w:val="24"/>
        </w:rPr>
        <w:t xml:space="preserve"> </w:t>
      </w:r>
      <w:r w:rsidR="001615CA" w:rsidRPr="002C7F4C">
        <w:rPr>
          <w:rFonts w:asciiTheme="majorBidi" w:hAnsiTheme="majorBidi" w:cstheme="majorBidi"/>
          <w:sz w:val="24"/>
          <w:szCs w:val="24"/>
        </w:rPr>
        <w:t>Tuchini,</w:t>
      </w:r>
      <w:r w:rsidRPr="002C7F4C">
        <w:rPr>
          <w:rFonts w:asciiTheme="majorBidi" w:hAnsiTheme="majorBidi" w:cstheme="majorBidi"/>
          <w:sz w:val="24"/>
          <w:szCs w:val="24"/>
        </w:rPr>
        <w:t xml:space="preserve"> N.</w:t>
      </w:r>
      <w:r w:rsidR="00D74146" w:rsidRPr="002C7F4C">
        <w:rPr>
          <w:rFonts w:asciiTheme="majorBidi" w:hAnsiTheme="majorBidi" w:cstheme="majorBidi"/>
          <w:sz w:val="24"/>
          <w:szCs w:val="24"/>
        </w:rPr>
        <w:t xml:space="preserve"> </w:t>
      </w:r>
      <w:r w:rsidRPr="002C7F4C">
        <w:rPr>
          <w:rFonts w:asciiTheme="majorBidi" w:hAnsiTheme="majorBidi" w:cstheme="majorBidi"/>
          <w:sz w:val="24"/>
          <w:szCs w:val="24"/>
        </w:rPr>
        <w:t>Zema</w:t>
      </w:r>
      <w:r w:rsidR="001615CA" w:rsidRPr="002C7F4C">
        <w:rPr>
          <w:rFonts w:asciiTheme="majorBidi" w:hAnsiTheme="majorBidi" w:cstheme="majorBidi"/>
          <w:sz w:val="24"/>
          <w:szCs w:val="24"/>
        </w:rPr>
        <w:t>, and D. Catone</w:t>
      </w:r>
      <w:r w:rsidRPr="002C7F4C">
        <w:rPr>
          <w:rFonts w:asciiTheme="majorBidi" w:hAnsiTheme="majorBidi" w:cstheme="majorBidi"/>
          <w:sz w:val="24"/>
          <w:szCs w:val="24"/>
        </w:rPr>
        <w:t xml:space="preserve"> of the Polar </w:t>
      </w:r>
      <w:r w:rsidR="001615CA" w:rsidRPr="002C7F4C">
        <w:rPr>
          <w:rFonts w:asciiTheme="majorBidi" w:hAnsiTheme="majorBidi" w:cstheme="majorBidi"/>
          <w:sz w:val="24"/>
          <w:szCs w:val="24"/>
        </w:rPr>
        <w:t>beamline (4.2R) at Elettra</w:t>
      </w:r>
      <w:r w:rsidRPr="002C7F4C">
        <w:rPr>
          <w:rFonts w:asciiTheme="majorBidi" w:hAnsiTheme="majorBidi" w:cstheme="majorBidi"/>
          <w:sz w:val="24"/>
          <w:szCs w:val="24"/>
        </w:rPr>
        <w:t xml:space="preserve"> </w:t>
      </w:r>
      <w:r w:rsidR="001615CA" w:rsidRPr="002C7F4C">
        <w:rPr>
          <w:rFonts w:asciiTheme="majorBidi" w:hAnsiTheme="majorBidi" w:cstheme="majorBidi"/>
          <w:sz w:val="24"/>
          <w:szCs w:val="24"/>
        </w:rPr>
        <w:t>(</w:t>
      </w:r>
      <w:r w:rsidRPr="002C7F4C">
        <w:rPr>
          <w:rFonts w:asciiTheme="majorBidi" w:hAnsiTheme="majorBidi" w:cstheme="majorBidi"/>
          <w:sz w:val="24"/>
          <w:szCs w:val="24"/>
        </w:rPr>
        <w:t>Trieste</w:t>
      </w:r>
      <w:r w:rsidR="001615CA" w:rsidRPr="002C7F4C">
        <w:rPr>
          <w:rFonts w:asciiTheme="majorBidi" w:hAnsiTheme="majorBidi" w:cstheme="majorBidi"/>
          <w:sz w:val="24"/>
          <w:szCs w:val="24"/>
        </w:rPr>
        <w:t>)</w:t>
      </w:r>
      <w:r w:rsidRPr="002C7F4C">
        <w:rPr>
          <w:rFonts w:asciiTheme="majorBidi" w:hAnsiTheme="majorBidi" w:cstheme="majorBidi"/>
          <w:sz w:val="24"/>
          <w:szCs w:val="24"/>
        </w:rPr>
        <w:t xml:space="preserve"> for help and advice. Support from t</w:t>
      </w:r>
      <w:r w:rsidR="005339D4" w:rsidRPr="002C7F4C">
        <w:rPr>
          <w:rFonts w:asciiTheme="majorBidi" w:hAnsiTheme="majorBidi" w:cstheme="majorBidi"/>
          <w:sz w:val="24"/>
          <w:szCs w:val="24"/>
        </w:rPr>
        <w:t>he Research Grants Council</w:t>
      </w:r>
      <w:r w:rsidRPr="002C7F4C">
        <w:rPr>
          <w:rFonts w:asciiTheme="majorBidi" w:hAnsiTheme="majorBidi" w:cstheme="majorBidi"/>
          <w:sz w:val="24"/>
          <w:szCs w:val="24"/>
        </w:rPr>
        <w:t xml:space="preserve"> of the Hong Kong Special Administrative Region is also acknowledged</w:t>
      </w:r>
      <w:r w:rsidR="007406E4" w:rsidRPr="002C7F4C">
        <w:rPr>
          <w:rFonts w:asciiTheme="majorBidi" w:hAnsiTheme="majorBidi" w:cstheme="majorBidi"/>
          <w:sz w:val="24"/>
          <w:szCs w:val="24"/>
        </w:rPr>
        <w:t xml:space="preserve"> (under grant refs GRF PolyU 5011/12P and PolyU 153013/15P).</w:t>
      </w:r>
    </w:p>
    <w:p w:rsidR="00A0397E" w:rsidRPr="00A50936" w:rsidRDefault="00462371" w:rsidP="002C7F4C">
      <w:pPr>
        <w:spacing w:line="360" w:lineRule="auto"/>
        <w:rPr>
          <w:rFonts w:asciiTheme="majorBidi" w:hAnsiTheme="majorBidi" w:cstheme="majorBidi"/>
        </w:rPr>
      </w:pPr>
      <w:r w:rsidRPr="002C7F4C">
        <w:rPr>
          <w:rFonts w:asciiTheme="majorBidi" w:hAnsiTheme="majorBidi" w:cstheme="majorBidi"/>
        </w:rPr>
        <w:t>.</w:t>
      </w:r>
      <w:r w:rsidRPr="007406E4">
        <w:rPr>
          <w:rFonts w:asciiTheme="majorBidi" w:hAnsiTheme="majorBidi" w:cstheme="majorBidi"/>
        </w:rPr>
        <w:t xml:space="preserve"> </w:t>
      </w:r>
      <w:bookmarkEnd w:id="1"/>
      <w:bookmarkEnd w:id="2"/>
    </w:p>
    <w:p w:rsidR="00A0397E" w:rsidRPr="002C7F4C" w:rsidRDefault="00A0397E" w:rsidP="00A0397E">
      <w:pPr>
        <w:spacing w:after="120" w:line="240" w:lineRule="auto"/>
        <w:rPr>
          <w:rFonts w:asciiTheme="majorBidi" w:hAnsiTheme="majorBidi" w:cstheme="majorBidi"/>
        </w:rPr>
      </w:pPr>
      <w:r w:rsidRPr="002C7F4C">
        <w:rPr>
          <w:rFonts w:asciiTheme="majorBidi" w:hAnsiTheme="majorBidi" w:cstheme="majorBidi"/>
        </w:rPr>
        <w:lastRenderedPageBreak/>
        <w:t xml:space="preserve">Table 1. Computed geometrical parameters (bond lengths in Å and angles in degrees) of the </w:t>
      </w:r>
      <m:oMath>
        <m:acc>
          <m:accPr>
            <m:chr m:val="̃"/>
            <m:ctrlPr>
              <w:rPr>
                <w:rFonts w:ascii="Cambria Math" w:hAnsi="Cambria Math" w:cstheme="majorBidi"/>
                <w:i/>
              </w:rPr>
            </m:ctrlPr>
          </m:accPr>
          <m:e>
            <m:r>
              <m:rPr>
                <m:sty m:val="p"/>
              </m:rPr>
              <w:rPr>
                <w:rFonts w:ascii="Cambria Math" w:hAnsi="Cambria Math" w:cstheme="majorBidi"/>
              </w:rPr>
              <m:t>X</m:t>
            </m:r>
          </m:e>
        </m:acc>
      </m:oMath>
      <w:r w:rsidRPr="002C7F4C">
        <w:rPr>
          <w:rFonts w:asciiTheme="majorBidi" w:hAnsiTheme="majorBidi" w:cstheme="majorBidi"/>
          <w:vertAlign w:val="superscript"/>
        </w:rPr>
        <w:t>1</w:t>
      </w:r>
      <w:r w:rsidRPr="002C7F4C">
        <w:rPr>
          <w:rFonts w:asciiTheme="majorBidi" w:hAnsiTheme="majorBidi" w:cstheme="majorBidi"/>
        </w:rPr>
        <w:t>A state of H</w:t>
      </w:r>
      <w:r w:rsidR="00D54931" w:rsidRPr="002C7F4C">
        <w:rPr>
          <w:rFonts w:asciiTheme="majorBidi" w:hAnsiTheme="majorBidi" w:cstheme="majorBidi"/>
          <w:vertAlign w:val="subscript"/>
        </w:rPr>
        <w:t>2</w:t>
      </w:r>
      <w:r w:rsidRPr="002C7F4C">
        <w:rPr>
          <w:rFonts w:asciiTheme="majorBidi" w:hAnsiTheme="majorBidi" w:cstheme="majorBidi"/>
        </w:rPr>
        <w:t>O</w:t>
      </w:r>
      <w:r w:rsidR="00D54931" w:rsidRPr="002C7F4C">
        <w:rPr>
          <w:rFonts w:asciiTheme="majorBidi" w:hAnsiTheme="majorBidi" w:cstheme="majorBidi"/>
          <w:vertAlign w:val="subscript"/>
        </w:rPr>
        <w:t>2</w:t>
      </w:r>
      <w:r w:rsidRPr="002C7F4C">
        <w:rPr>
          <w:rFonts w:asciiTheme="majorBidi" w:hAnsiTheme="majorBidi" w:cstheme="majorBidi"/>
        </w:rPr>
        <w:t xml:space="preserve">,  the </w:t>
      </w:r>
      <m:oMath>
        <m:acc>
          <m:accPr>
            <m:chr m:val="̃"/>
            <m:ctrlPr>
              <w:rPr>
                <w:rFonts w:ascii="Cambria Math" w:hAnsi="Cambria Math" w:cstheme="majorBidi"/>
                <w:i/>
              </w:rPr>
            </m:ctrlPr>
          </m:accPr>
          <m:e>
            <m:r>
              <m:rPr>
                <m:sty m:val="p"/>
              </m:rPr>
              <w:rPr>
                <w:rFonts w:ascii="Cambria Math" w:hAnsi="Cambria Math" w:cstheme="majorBidi"/>
              </w:rPr>
              <m:t>X</m:t>
            </m:r>
          </m:e>
        </m:acc>
      </m:oMath>
      <w:r w:rsidRPr="002C7F4C">
        <w:rPr>
          <w:rFonts w:asciiTheme="majorBidi" w:hAnsiTheme="majorBidi" w:cstheme="majorBidi"/>
          <w:vertAlign w:val="superscript"/>
        </w:rPr>
        <w:t>2</w:t>
      </w:r>
      <w:r w:rsidRPr="002C7F4C">
        <w:rPr>
          <w:rFonts w:asciiTheme="majorBidi" w:hAnsiTheme="majorBidi" w:cstheme="majorBidi"/>
        </w:rPr>
        <w:t>B</w:t>
      </w:r>
      <w:r w:rsidRPr="002C7F4C">
        <w:rPr>
          <w:rFonts w:asciiTheme="majorBidi" w:hAnsiTheme="majorBidi" w:cstheme="majorBidi"/>
          <w:vertAlign w:val="subscript"/>
        </w:rPr>
        <w:t>g</w:t>
      </w:r>
      <w:r w:rsidRPr="002C7F4C">
        <w:rPr>
          <w:rFonts w:asciiTheme="majorBidi" w:hAnsiTheme="majorBidi" w:cstheme="majorBidi"/>
        </w:rPr>
        <w:t xml:space="preserve"> and </w:t>
      </w:r>
      <m:oMath>
        <m:acc>
          <m:accPr>
            <m:chr m:val="̃"/>
            <m:ctrlPr>
              <w:rPr>
                <w:rFonts w:ascii="Cambria Math" w:hAnsi="Cambria Math" w:cstheme="majorBidi"/>
                <w:i/>
              </w:rPr>
            </m:ctrlPr>
          </m:accPr>
          <m:e>
            <m:r>
              <m:rPr>
                <m:sty m:val="p"/>
              </m:rPr>
              <w:rPr>
                <w:rFonts w:ascii="Cambria Math" w:hAnsi="Cambria Math" w:cstheme="majorBidi"/>
              </w:rPr>
              <m:t>A</m:t>
            </m:r>
          </m:e>
        </m:acc>
      </m:oMath>
      <w:r w:rsidRPr="002C7F4C">
        <w:rPr>
          <w:rFonts w:asciiTheme="majorBidi" w:hAnsiTheme="majorBidi" w:cstheme="majorBidi"/>
          <w:vertAlign w:val="superscript"/>
        </w:rPr>
        <w:t>2</w:t>
      </w:r>
      <w:r w:rsidRPr="002C7F4C">
        <w:rPr>
          <w:rFonts w:asciiTheme="majorBidi" w:hAnsiTheme="majorBidi" w:cstheme="majorBidi"/>
        </w:rPr>
        <w:t>A</w:t>
      </w:r>
      <w:r w:rsidRPr="002C7F4C">
        <w:rPr>
          <w:rFonts w:asciiTheme="majorBidi" w:hAnsiTheme="majorBidi" w:cstheme="majorBidi"/>
          <w:vertAlign w:val="subscript"/>
        </w:rPr>
        <w:t>2</w:t>
      </w:r>
      <w:r w:rsidRPr="002C7F4C">
        <w:rPr>
          <w:rFonts w:asciiTheme="majorBidi" w:hAnsiTheme="majorBidi" w:cstheme="majorBidi"/>
        </w:rPr>
        <w:t xml:space="preserve"> states of </w:t>
      </w:r>
      <w:r w:rsidR="00D54931" w:rsidRPr="002C7F4C">
        <w:rPr>
          <w:rFonts w:asciiTheme="majorBidi" w:hAnsiTheme="majorBidi" w:cstheme="majorBidi"/>
        </w:rPr>
        <w:t>H</w:t>
      </w:r>
      <w:r w:rsidR="00D54931" w:rsidRPr="002C7F4C">
        <w:rPr>
          <w:rFonts w:asciiTheme="majorBidi" w:hAnsiTheme="majorBidi" w:cstheme="majorBidi"/>
          <w:vertAlign w:val="subscript"/>
        </w:rPr>
        <w:t>2</w:t>
      </w:r>
      <w:r w:rsidR="00D54931" w:rsidRPr="002C7F4C">
        <w:rPr>
          <w:rFonts w:asciiTheme="majorBidi" w:hAnsiTheme="majorBidi" w:cstheme="majorBidi"/>
        </w:rPr>
        <w:t>O</w:t>
      </w:r>
      <w:r w:rsidR="00D54931" w:rsidRPr="002C7F4C">
        <w:rPr>
          <w:rFonts w:asciiTheme="majorBidi" w:hAnsiTheme="majorBidi" w:cstheme="majorBidi"/>
          <w:vertAlign w:val="subscript"/>
        </w:rPr>
        <w:t>2</w:t>
      </w:r>
      <w:r w:rsidRPr="002C7F4C">
        <w:rPr>
          <w:rFonts w:asciiTheme="majorBidi" w:hAnsiTheme="majorBidi" w:cstheme="majorBidi"/>
          <w:vertAlign w:val="superscript"/>
        </w:rPr>
        <w:t>+</w:t>
      </w:r>
      <w:r w:rsidRPr="002C7F4C">
        <w:rPr>
          <w:rFonts w:asciiTheme="majorBidi" w:hAnsiTheme="majorBidi" w:cstheme="majorBidi"/>
        </w:rPr>
        <w:t xml:space="preserve"> and their ionization energies (AIE</w:t>
      </w:r>
      <w:r w:rsidRPr="002C7F4C">
        <w:rPr>
          <w:rFonts w:asciiTheme="majorBidi" w:hAnsiTheme="majorBidi" w:cstheme="majorBidi"/>
          <w:vertAlign w:val="subscript"/>
        </w:rPr>
        <w:t>e</w:t>
      </w:r>
      <w:r w:rsidRPr="002C7F4C">
        <w:rPr>
          <w:rFonts w:asciiTheme="majorBidi" w:hAnsiTheme="majorBidi" w:cstheme="majorBidi"/>
        </w:rPr>
        <w:t xml:space="preserve"> </w:t>
      </w:r>
      <w:r w:rsidRPr="002C7F4C">
        <w:rPr>
          <w:rFonts w:asciiTheme="majorBidi" w:eastAsia="PMingLiU" w:hAnsiTheme="majorBidi" w:cstheme="majorBidi" w:hint="eastAsia"/>
          <w:lang w:eastAsia="zh-TW"/>
        </w:rPr>
        <w:t xml:space="preserve">and VIE </w:t>
      </w:r>
      <w:r w:rsidRPr="002C7F4C">
        <w:rPr>
          <w:rFonts w:asciiTheme="majorBidi" w:hAnsiTheme="majorBidi" w:cstheme="majorBidi"/>
        </w:rPr>
        <w:t>in eV) obtained at different levels of theory.</w:t>
      </w:r>
    </w:p>
    <w:tbl>
      <w:tblPr>
        <w:tblStyle w:val="TableGrid"/>
        <w:tblW w:w="0" w:type="auto"/>
        <w:tblLook w:val="04A0" w:firstRow="1" w:lastRow="0" w:firstColumn="1" w:lastColumn="0" w:noHBand="0" w:noVBand="1"/>
      </w:tblPr>
      <w:tblGrid>
        <w:gridCol w:w="2619"/>
        <w:gridCol w:w="830"/>
        <w:gridCol w:w="830"/>
        <w:gridCol w:w="939"/>
        <w:gridCol w:w="1126"/>
        <w:gridCol w:w="1326"/>
        <w:gridCol w:w="1300"/>
      </w:tblGrid>
      <w:tr w:rsidR="00A0397E" w:rsidRPr="002C7F4C" w:rsidTr="00293A9B">
        <w:tc>
          <w:tcPr>
            <w:tcW w:w="0" w:type="auto"/>
          </w:tcPr>
          <w:p w:rsidR="00A0397E" w:rsidRPr="002C7F4C" w:rsidRDefault="00045413" w:rsidP="00293A9B">
            <w:pPr>
              <w:spacing w:after="120"/>
              <w:rPr>
                <w:rFonts w:asciiTheme="majorBidi" w:hAnsiTheme="majorBidi" w:cstheme="majorBidi"/>
                <w:lang w:val="pt-PT"/>
              </w:rPr>
            </w:pPr>
            <m:oMath>
              <m:acc>
                <m:accPr>
                  <m:chr m:val="̃"/>
                  <m:ctrlPr>
                    <w:rPr>
                      <w:rFonts w:ascii="Cambria Math" w:hAnsi="Cambria Math" w:cstheme="majorBidi"/>
                      <w:i/>
                    </w:rPr>
                  </m:ctrlPr>
                </m:accPr>
                <m:e>
                  <m:r>
                    <m:rPr>
                      <m:sty m:val="p"/>
                    </m:rPr>
                    <w:rPr>
                      <w:rFonts w:ascii="Cambria Math" w:hAnsi="Cambria Math" w:cstheme="majorBidi"/>
                      <w:lang w:val="pt-PT"/>
                    </w:rPr>
                    <m:t>X</m:t>
                  </m:r>
                </m:e>
              </m:acc>
            </m:oMath>
            <w:r w:rsidR="00A0397E" w:rsidRPr="002C7F4C">
              <w:rPr>
                <w:rFonts w:asciiTheme="majorBidi" w:hAnsiTheme="majorBidi" w:cstheme="majorBidi"/>
                <w:vertAlign w:val="superscript"/>
                <w:lang w:val="pt-PT"/>
              </w:rPr>
              <w:t>1</w:t>
            </w:r>
            <w:r w:rsidR="00A0397E" w:rsidRPr="002C7F4C">
              <w:rPr>
                <w:rFonts w:asciiTheme="majorBidi" w:hAnsiTheme="majorBidi" w:cstheme="majorBidi"/>
                <w:lang w:val="pt-PT"/>
              </w:rPr>
              <w:t>A (C</w:t>
            </w:r>
            <w:r w:rsidR="00A0397E" w:rsidRPr="002C7F4C">
              <w:rPr>
                <w:rFonts w:asciiTheme="majorBidi" w:hAnsiTheme="majorBidi" w:cstheme="majorBidi"/>
                <w:vertAlign w:val="subscript"/>
                <w:lang w:val="pt-PT"/>
              </w:rPr>
              <w:t>2</w:t>
            </w:r>
            <w:r w:rsidR="00A0397E" w:rsidRPr="002C7F4C">
              <w:rPr>
                <w:rFonts w:asciiTheme="majorBidi" w:hAnsiTheme="majorBidi" w:cstheme="majorBidi"/>
                <w:lang w:val="pt-PT"/>
              </w:rPr>
              <w:t xml:space="preserve">) </w:t>
            </w:r>
            <w:r w:rsidR="00A0397E" w:rsidRPr="002C7F4C">
              <w:rPr>
                <w:rFonts w:asciiTheme="majorBidi" w:hAnsiTheme="majorBidi" w:cstheme="majorBidi"/>
                <w:b/>
                <w:bCs/>
                <w:lang w:val="pt-PT"/>
              </w:rPr>
              <w:t xml:space="preserve">neutral </w:t>
            </w:r>
            <w:r w:rsidR="009E3D02" w:rsidRPr="002C7F4C">
              <w:rPr>
                <w:rFonts w:asciiTheme="majorBidi" w:hAnsiTheme="majorBidi" w:cstheme="majorBidi"/>
                <w:b/>
                <w:lang w:val="pt-PT"/>
              </w:rPr>
              <w:t>H</w:t>
            </w:r>
            <w:r w:rsidR="009E3D02" w:rsidRPr="002C7F4C">
              <w:rPr>
                <w:rFonts w:asciiTheme="majorBidi" w:hAnsiTheme="majorBidi" w:cstheme="majorBidi"/>
                <w:b/>
                <w:vertAlign w:val="subscript"/>
                <w:lang w:val="pt-PT"/>
              </w:rPr>
              <w:t>2</w:t>
            </w:r>
            <w:r w:rsidR="009E3D02" w:rsidRPr="002C7F4C">
              <w:rPr>
                <w:rFonts w:asciiTheme="majorBidi" w:hAnsiTheme="majorBidi" w:cstheme="majorBidi"/>
                <w:b/>
                <w:lang w:val="pt-PT"/>
              </w:rPr>
              <w:t>O</w:t>
            </w:r>
            <w:r w:rsidR="009E3D02" w:rsidRPr="002C7F4C">
              <w:rPr>
                <w:rFonts w:asciiTheme="majorBidi" w:hAnsiTheme="majorBidi" w:cstheme="majorBidi"/>
                <w:b/>
                <w:vertAlign w:val="subscript"/>
                <w:lang w:val="pt-PT"/>
              </w:rPr>
              <w:t>2</w:t>
            </w:r>
          </w:p>
        </w:tc>
        <w:tc>
          <w:tcPr>
            <w:tcW w:w="0" w:type="auto"/>
          </w:tcPr>
          <w:p w:rsidR="00A0397E" w:rsidRPr="002C7F4C" w:rsidRDefault="00A0397E" w:rsidP="00293A9B">
            <w:pPr>
              <w:spacing w:after="120"/>
              <w:rPr>
                <w:rFonts w:asciiTheme="majorBidi" w:hAnsiTheme="majorBidi" w:cstheme="majorBidi"/>
                <w:b/>
                <w:bCs/>
              </w:rPr>
            </w:pPr>
            <w:r w:rsidRPr="002C7F4C">
              <w:rPr>
                <w:rFonts w:asciiTheme="majorBidi" w:hAnsiTheme="majorBidi" w:cstheme="majorBidi"/>
                <w:b/>
                <w:bCs/>
              </w:rPr>
              <w:t>OH/Å</w:t>
            </w:r>
          </w:p>
        </w:tc>
        <w:tc>
          <w:tcPr>
            <w:tcW w:w="0" w:type="auto"/>
          </w:tcPr>
          <w:p w:rsidR="00A0397E" w:rsidRPr="002C7F4C" w:rsidRDefault="00A0397E" w:rsidP="00293A9B">
            <w:pPr>
              <w:spacing w:after="120"/>
              <w:rPr>
                <w:rFonts w:asciiTheme="majorBidi" w:hAnsiTheme="majorBidi" w:cstheme="majorBidi"/>
                <w:b/>
                <w:bCs/>
              </w:rPr>
            </w:pPr>
            <w:r w:rsidRPr="002C7F4C">
              <w:rPr>
                <w:rFonts w:asciiTheme="majorBidi" w:hAnsiTheme="majorBidi" w:cstheme="majorBidi"/>
                <w:b/>
                <w:bCs/>
              </w:rPr>
              <w:t>OO/Å</w:t>
            </w:r>
          </w:p>
        </w:tc>
        <w:tc>
          <w:tcPr>
            <w:tcW w:w="0" w:type="auto"/>
          </w:tcPr>
          <w:p w:rsidR="00A0397E" w:rsidRPr="002C7F4C" w:rsidRDefault="00A0397E" w:rsidP="00293A9B">
            <w:pPr>
              <w:spacing w:after="120"/>
              <w:rPr>
                <w:rFonts w:asciiTheme="majorBidi" w:hAnsiTheme="majorBidi" w:cstheme="majorBidi"/>
                <w:b/>
                <w:bCs/>
              </w:rPr>
            </w:pPr>
            <w:r w:rsidRPr="002C7F4C">
              <w:rPr>
                <w:rFonts w:asciiTheme="majorBidi" w:hAnsiTheme="majorBidi" w:cstheme="majorBidi"/>
                <w:b/>
                <w:bCs/>
              </w:rPr>
              <w:t>HOO/°</w:t>
            </w:r>
          </w:p>
        </w:tc>
        <w:tc>
          <w:tcPr>
            <w:tcW w:w="0" w:type="auto"/>
          </w:tcPr>
          <w:p w:rsidR="00A0397E" w:rsidRPr="002C7F4C" w:rsidRDefault="00A0397E" w:rsidP="00293A9B">
            <w:pPr>
              <w:spacing w:after="120"/>
              <w:rPr>
                <w:rFonts w:asciiTheme="majorBidi" w:hAnsiTheme="majorBidi" w:cstheme="majorBidi"/>
                <w:b/>
                <w:bCs/>
              </w:rPr>
            </w:pPr>
            <w:r w:rsidRPr="002C7F4C">
              <w:rPr>
                <w:rFonts w:asciiTheme="majorBidi" w:hAnsiTheme="majorBidi" w:cstheme="majorBidi"/>
                <w:b/>
                <w:bCs/>
              </w:rPr>
              <w:t>HOOH/°</w:t>
            </w:r>
          </w:p>
        </w:tc>
        <w:tc>
          <w:tcPr>
            <w:tcW w:w="0" w:type="auto"/>
          </w:tcPr>
          <w:p w:rsidR="00A0397E" w:rsidRPr="002C7F4C" w:rsidRDefault="00A0397E" w:rsidP="00293A9B">
            <w:pPr>
              <w:spacing w:after="120"/>
              <w:rPr>
                <w:rFonts w:asciiTheme="majorBidi" w:hAnsiTheme="majorBidi" w:cstheme="majorBidi"/>
                <w:b/>
                <w:bCs/>
              </w:rPr>
            </w:pPr>
            <w:r w:rsidRPr="002C7F4C">
              <w:rPr>
                <w:rFonts w:asciiTheme="majorBidi" w:eastAsia="PMingLiU" w:hAnsiTheme="majorBidi" w:cstheme="majorBidi" w:hint="eastAsia"/>
                <w:b/>
                <w:bCs/>
                <w:lang w:eastAsia="zh-TW"/>
              </w:rPr>
              <w:t>A</w:t>
            </w:r>
            <w:r w:rsidRPr="002C7F4C">
              <w:rPr>
                <w:rFonts w:asciiTheme="majorBidi" w:hAnsiTheme="majorBidi" w:cstheme="majorBidi"/>
                <w:b/>
                <w:bCs/>
              </w:rPr>
              <w:t>IE</w:t>
            </w:r>
            <w:r w:rsidRPr="002C7F4C">
              <w:rPr>
                <w:rFonts w:asciiTheme="majorBidi" w:eastAsia="PMingLiU" w:hAnsiTheme="majorBidi" w:cstheme="majorBidi" w:hint="eastAsia"/>
                <w:b/>
                <w:bCs/>
                <w:vertAlign w:val="subscript"/>
                <w:lang w:eastAsia="zh-TW"/>
              </w:rPr>
              <w:t>e</w:t>
            </w:r>
            <w:r w:rsidRPr="002C7F4C">
              <w:rPr>
                <w:rFonts w:asciiTheme="majorBidi" w:hAnsiTheme="majorBidi" w:cstheme="majorBidi"/>
                <w:b/>
                <w:bCs/>
              </w:rPr>
              <w:t>/eV</w:t>
            </w:r>
          </w:p>
        </w:tc>
        <w:tc>
          <w:tcPr>
            <w:tcW w:w="0" w:type="auto"/>
          </w:tcPr>
          <w:p w:rsidR="00A0397E" w:rsidRPr="002C7F4C" w:rsidRDefault="00A0397E" w:rsidP="00293A9B">
            <w:pPr>
              <w:spacing w:after="120"/>
              <w:rPr>
                <w:rFonts w:asciiTheme="majorBidi" w:eastAsia="PMingLiU" w:hAnsiTheme="majorBidi" w:cstheme="majorBidi"/>
                <w:b/>
                <w:bCs/>
                <w:lang w:eastAsia="zh-TW"/>
              </w:rPr>
            </w:pPr>
            <w:r w:rsidRPr="002C7F4C">
              <w:rPr>
                <w:rFonts w:asciiTheme="majorBidi" w:eastAsia="PMingLiU" w:hAnsiTheme="majorBidi" w:cstheme="majorBidi" w:hint="eastAsia"/>
                <w:b/>
                <w:bCs/>
                <w:lang w:eastAsia="zh-TW"/>
              </w:rPr>
              <w:t>VIE/eV</w:t>
            </w:r>
          </w:p>
        </w:tc>
      </w:tr>
      <w:tr w:rsidR="00A0397E" w:rsidRPr="002C7F4C" w:rsidTr="00293A9B">
        <w:tc>
          <w:tcPr>
            <w:tcW w:w="0" w:type="auto"/>
          </w:tcPr>
          <w:p w:rsidR="00A0397E" w:rsidRPr="002C7F4C" w:rsidRDefault="00A0397E" w:rsidP="00293A9B">
            <w:pPr>
              <w:spacing w:after="120"/>
              <w:rPr>
                <w:rFonts w:asciiTheme="majorBidi" w:hAnsiTheme="majorBidi" w:cstheme="majorBidi"/>
                <w:sz w:val="20"/>
                <w:szCs w:val="20"/>
              </w:rPr>
            </w:pPr>
            <w:r w:rsidRPr="002C7F4C">
              <w:rPr>
                <w:rFonts w:asciiTheme="majorBidi" w:hAnsiTheme="majorBidi" w:cstheme="majorBidi"/>
                <w:sz w:val="20"/>
                <w:szCs w:val="20"/>
              </w:rPr>
              <w:t>BLYP/6-31G**</w:t>
            </w:r>
          </w:p>
        </w:tc>
        <w:tc>
          <w:tcPr>
            <w:tcW w:w="0" w:type="auto"/>
          </w:tcPr>
          <w:p w:rsidR="00A0397E" w:rsidRPr="002C7F4C" w:rsidRDefault="00A0397E" w:rsidP="00293A9B">
            <w:pPr>
              <w:spacing w:after="120"/>
              <w:rPr>
                <w:rFonts w:asciiTheme="majorBidi" w:hAnsiTheme="majorBidi" w:cstheme="majorBidi"/>
                <w:sz w:val="20"/>
                <w:szCs w:val="20"/>
              </w:rPr>
            </w:pPr>
            <w:r w:rsidRPr="002C7F4C">
              <w:rPr>
                <w:rFonts w:asciiTheme="majorBidi" w:hAnsiTheme="majorBidi" w:cstheme="majorBidi"/>
                <w:sz w:val="20"/>
                <w:szCs w:val="20"/>
              </w:rPr>
              <w:t>0.9825</w:t>
            </w:r>
          </w:p>
        </w:tc>
        <w:tc>
          <w:tcPr>
            <w:tcW w:w="0" w:type="auto"/>
          </w:tcPr>
          <w:p w:rsidR="00A0397E" w:rsidRPr="002C7F4C" w:rsidRDefault="00A0397E" w:rsidP="00293A9B">
            <w:pPr>
              <w:spacing w:after="120"/>
              <w:rPr>
                <w:rFonts w:asciiTheme="majorBidi" w:hAnsiTheme="majorBidi" w:cstheme="majorBidi"/>
                <w:sz w:val="20"/>
                <w:szCs w:val="20"/>
              </w:rPr>
            </w:pPr>
            <w:r w:rsidRPr="002C7F4C">
              <w:rPr>
                <w:rFonts w:asciiTheme="majorBidi" w:hAnsiTheme="majorBidi" w:cstheme="majorBidi"/>
                <w:sz w:val="20"/>
                <w:szCs w:val="20"/>
              </w:rPr>
              <w:t>1.4944</w:t>
            </w:r>
          </w:p>
        </w:tc>
        <w:tc>
          <w:tcPr>
            <w:tcW w:w="0" w:type="auto"/>
          </w:tcPr>
          <w:p w:rsidR="00A0397E" w:rsidRPr="002C7F4C" w:rsidRDefault="00A0397E" w:rsidP="00293A9B">
            <w:pPr>
              <w:spacing w:after="120"/>
              <w:rPr>
                <w:rFonts w:asciiTheme="majorBidi" w:hAnsiTheme="majorBidi" w:cstheme="majorBidi"/>
                <w:sz w:val="20"/>
                <w:szCs w:val="20"/>
              </w:rPr>
            </w:pPr>
            <w:r w:rsidRPr="002C7F4C">
              <w:rPr>
                <w:rFonts w:asciiTheme="majorBidi" w:hAnsiTheme="majorBidi" w:cstheme="majorBidi"/>
                <w:sz w:val="20"/>
                <w:szCs w:val="20"/>
              </w:rPr>
              <w:t>98.54</w:t>
            </w:r>
          </w:p>
        </w:tc>
        <w:tc>
          <w:tcPr>
            <w:tcW w:w="0" w:type="auto"/>
          </w:tcPr>
          <w:p w:rsidR="00A0397E" w:rsidRPr="002C7F4C" w:rsidRDefault="00A0397E" w:rsidP="00293A9B">
            <w:pPr>
              <w:spacing w:after="120"/>
              <w:rPr>
                <w:rFonts w:asciiTheme="majorBidi" w:hAnsiTheme="majorBidi" w:cstheme="majorBidi"/>
                <w:sz w:val="20"/>
                <w:szCs w:val="20"/>
              </w:rPr>
            </w:pPr>
            <w:r w:rsidRPr="002C7F4C">
              <w:rPr>
                <w:rFonts w:asciiTheme="majorBidi" w:hAnsiTheme="majorBidi" w:cstheme="majorBidi"/>
                <w:sz w:val="20"/>
                <w:szCs w:val="20"/>
              </w:rPr>
              <w:t>120.06</w:t>
            </w:r>
          </w:p>
        </w:tc>
        <w:tc>
          <w:tcPr>
            <w:tcW w:w="0" w:type="auto"/>
          </w:tcPr>
          <w:p w:rsidR="00A0397E" w:rsidRPr="002C7F4C" w:rsidRDefault="00A0397E" w:rsidP="00293A9B">
            <w:pPr>
              <w:spacing w:after="120"/>
              <w:rPr>
                <w:rFonts w:asciiTheme="majorBidi" w:hAnsiTheme="majorBidi" w:cstheme="majorBidi"/>
              </w:rPr>
            </w:pPr>
          </w:p>
        </w:tc>
        <w:tc>
          <w:tcPr>
            <w:tcW w:w="0" w:type="auto"/>
          </w:tcPr>
          <w:p w:rsidR="00A0397E" w:rsidRPr="002C7F4C" w:rsidRDefault="00A0397E" w:rsidP="00293A9B">
            <w:pPr>
              <w:spacing w:after="120"/>
              <w:rPr>
                <w:rFonts w:asciiTheme="majorBidi" w:hAnsiTheme="majorBidi" w:cstheme="majorBidi"/>
              </w:rPr>
            </w:pPr>
          </w:p>
        </w:tc>
      </w:tr>
      <w:tr w:rsidR="00A0397E" w:rsidRPr="002C7F4C" w:rsidTr="00293A9B">
        <w:tc>
          <w:tcPr>
            <w:tcW w:w="0" w:type="auto"/>
          </w:tcPr>
          <w:p w:rsidR="00A0397E" w:rsidRPr="002C7F4C" w:rsidRDefault="00A0397E" w:rsidP="00293A9B">
            <w:pPr>
              <w:spacing w:after="120"/>
              <w:rPr>
                <w:rFonts w:asciiTheme="majorBidi" w:hAnsiTheme="majorBidi" w:cstheme="majorBidi"/>
                <w:sz w:val="20"/>
                <w:szCs w:val="20"/>
              </w:rPr>
            </w:pPr>
            <w:r w:rsidRPr="002C7F4C">
              <w:rPr>
                <w:rFonts w:asciiTheme="majorBidi" w:hAnsiTheme="majorBidi" w:cstheme="majorBidi"/>
                <w:sz w:val="20"/>
                <w:szCs w:val="20"/>
              </w:rPr>
              <w:t>B3LYP/6-311++G**</w:t>
            </w:r>
          </w:p>
        </w:tc>
        <w:tc>
          <w:tcPr>
            <w:tcW w:w="0" w:type="auto"/>
          </w:tcPr>
          <w:p w:rsidR="00A0397E" w:rsidRPr="002C7F4C" w:rsidRDefault="00A0397E" w:rsidP="00293A9B">
            <w:pPr>
              <w:spacing w:after="120"/>
              <w:rPr>
                <w:rFonts w:asciiTheme="majorBidi" w:hAnsiTheme="majorBidi" w:cstheme="majorBidi"/>
                <w:sz w:val="20"/>
                <w:szCs w:val="20"/>
              </w:rPr>
            </w:pPr>
            <w:r w:rsidRPr="002C7F4C">
              <w:rPr>
                <w:rFonts w:asciiTheme="majorBidi" w:hAnsiTheme="majorBidi" w:cstheme="majorBidi"/>
                <w:sz w:val="20"/>
                <w:szCs w:val="20"/>
              </w:rPr>
              <w:t>0.9672</w:t>
            </w:r>
          </w:p>
        </w:tc>
        <w:tc>
          <w:tcPr>
            <w:tcW w:w="0" w:type="auto"/>
          </w:tcPr>
          <w:p w:rsidR="00A0397E" w:rsidRPr="002C7F4C" w:rsidRDefault="00A0397E" w:rsidP="00293A9B">
            <w:pPr>
              <w:spacing w:after="120"/>
              <w:rPr>
                <w:rFonts w:asciiTheme="majorBidi" w:hAnsiTheme="majorBidi" w:cstheme="majorBidi"/>
                <w:sz w:val="20"/>
                <w:szCs w:val="20"/>
              </w:rPr>
            </w:pPr>
            <w:r w:rsidRPr="002C7F4C">
              <w:rPr>
                <w:rFonts w:asciiTheme="majorBidi" w:hAnsiTheme="majorBidi" w:cstheme="majorBidi"/>
                <w:sz w:val="20"/>
                <w:szCs w:val="20"/>
              </w:rPr>
              <w:t>1.4540</w:t>
            </w:r>
          </w:p>
        </w:tc>
        <w:tc>
          <w:tcPr>
            <w:tcW w:w="0" w:type="auto"/>
          </w:tcPr>
          <w:p w:rsidR="00A0397E" w:rsidRPr="002C7F4C" w:rsidRDefault="00A0397E" w:rsidP="00293A9B">
            <w:pPr>
              <w:spacing w:after="120"/>
              <w:rPr>
                <w:rFonts w:asciiTheme="majorBidi" w:hAnsiTheme="majorBidi" w:cstheme="majorBidi"/>
                <w:sz w:val="20"/>
                <w:szCs w:val="20"/>
              </w:rPr>
            </w:pPr>
            <w:r w:rsidRPr="002C7F4C">
              <w:rPr>
                <w:rFonts w:asciiTheme="majorBidi" w:hAnsiTheme="majorBidi" w:cstheme="majorBidi"/>
                <w:sz w:val="20"/>
                <w:szCs w:val="20"/>
              </w:rPr>
              <w:t>100.47</w:t>
            </w:r>
          </w:p>
        </w:tc>
        <w:tc>
          <w:tcPr>
            <w:tcW w:w="0" w:type="auto"/>
          </w:tcPr>
          <w:p w:rsidR="00A0397E" w:rsidRPr="002C7F4C" w:rsidRDefault="00A0397E" w:rsidP="00293A9B">
            <w:pPr>
              <w:spacing w:after="120"/>
              <w:rPr>
                <w:rFonts w:asciiTheme="majorBidi" w:hAnsiTheme="majorBidi" w:cstheme="majorBidi"/>
                <w:sz w:val="20"/>
                <w:szCs w:val="20"/>
              </w:rPr>
            </w:pPr>
            <w:r w:rsidRPr="002C7F4C">
              <w:rPr>
                <w:rFonts w:asciiTheme="majorBidi" w:hAnsiTheme="majorBidi" w:cstheme="majorBidi"/>
                <w:sz w:val="20"/>
                <w:szCs w:val="20"/>
              </w:rPr>
              <w:t>121.19</w:t>
            </w:r>
          </w:p>
        </w:tc>
        <w:tc>
          <w:tcPr>
            <w:tcW w:w="0" w:type="auto"/>
          </w:tcPr>
          <w:p w:rsidR="00A0397E" w:rsidRPr="002C7F4C" w:rsidRDefault="00A0397E" w:rsidP="00293A9B">
            <w:pPr>
              <w:spacing w:after="120"/>
              <w:rPr>
                <w:rFonts w:asciiTheme="majorBidi" w:hAnsiTheme="majorBidi" w:cstheme="majorBidi"/>
              </w:rPr>
            </w:pPr>
          </w:p>
        </w:tc>
        <w:tc>
          <w:tcPr>
            <w:tcW w:w="0" w:type="auto"/>
          </w:tcPr>
          <w:p w:rsidR="00A0397E" w:rsidRPr="002C7F4C" w:rsidRDefault="00A0397E" w:rsidP="00293A9B">
            <w:pPr>
              <w:spacing w:after="120"/>
              <w:rPr>
                <w:rFonts w:asciiTheme="majorBidi" w:hAnsiTheme="majorBidi" w:cstheme="majorBidi"/>
              </w:rPr>
            </w:pPr>
          </w:p>
        </w:tc>
      </w:tr>
      <w:tr w:rsidR="00A0397E" w:rsidRPr="002C7F4C" w:rsidTr="00293A9B">
        <w:tc>
          <w:tcPr>
            <w:tcW w:w="0" w:type="auto"/>
          </w:tcPr>
          <w:p w:rsidR="00A0397E" w:rsidRPr="002C7F4C" w:rsidRDefault="00A0397E" w:rsidP="00293A9B">
            <w:pPr>
              <w:spacing w:after="120"/>
              <w:rPr>
                <w:rFonts w:asciiTheme="majorBidi" w:hAnsiTheme="majorBidi" w:cstheme="majorBidi"/>
                <w:sz w:val="20"/>
                <w:szCs w:val="20"/>
                <w:vertAlign w:val="superscript"/>
              </w:rPr>
            </w:pPr>
            <w:r w:rsidRPr="002C7F4C">
              <w:rPr>
                <w:rFonts w:asciiTheme="majorBidi" w:hAnsiTheme="majorBidi" w:cstheme="majorBidi"/>
                <w:sz w:val="20"/>
                <w:szCs w:val="20"/>
              </w:rPr>
              <w:t>UCCSD(T*)-F12a/VQZ-F12</w:t>
            </w:r>
            <w:r w:rsidRPr="002C7F4C">
              <w:rPr>
                <w:rFonts w:asciiTheme="majorBidi" w:hAnsiTheme="majorBidi" w:cstheme="majorBidi"/>
                <w:sz w:val="20"/>
                <w:szCs w:val="20"/>
                <w:vertAlign w:val="superscript"/>
              </w:rPr>
              <w:t>a</w:t>
            </w:r>
          </w:p>
        </w:tc>
        <w:tc>
          <w:tcPr>
            <w:tcW w:w="0" w:type="auto"/>
          </w:tcPr>
          <w:p w:rsidR="00A0397E" w:rsidRPr="002C7F4C" w:rsidRDefault="00A0397E" w:rsidP="00293A9B">
            <w:pPr>
              <w:spacing w:after="120"/>
              <w:rPr>
                <w:rFonts w:asciiTheme="majorBidi" w:hAnsiTheme="majorBidi" w:cstheme="majorBidi"/>
                <w:sz w:val="20"/>
                <w:szCs w:val="20"/>
              </w:rPr>
            </w:pPr>
            <w:r w:rsidRPr="002C7F4C">
              <w:rPr>
                <w:rFonts w:asciiTheme="majorBidi" w:hAnsiTheme="majorBidi" w:cstheme="majorBidi"/>
                <w:sz w:val="20"/>
                <w:szCs w:val="20"/>
              </w:rPr>
              <w:t>0.9634</w:t>
            </w:r>
          </w:p>
        </w:tc>
        <w:tc>
          <w:tcPr>
            <w:tcW w:w="0" w:type="auto"/>
          </w:tcPr>
          <w:p w:rsidR="00A0397E" w:rsidRPr="002C7F4C" w:rsidRDefault="00A0397E" w:rsidP="00293A9B">
            <w:pPr>
              <w:spacing w:after="120"/>
              <w:rPr>
                <w:rFonts w:asciiTheme="majorBidi" w:hAnsiTheme="majorBidi" w:cstheme="majorBidi"/>
                <w:sz w:val="20"/>
                <w:szCs w:val="20"/>
              </w:rPr>
            </w:pPr>
            <w:r w:rsidRPr="002C7F4C">
              <w:rPr>
                <w:rFonts w:asciiTheme="majorBidi" w:hAnsiTheme="majorBidi" w:cstheme="majorBidi"/>
                <w:sz w:val="20"/>
                <w:szCs w:val="20"/>
              </w:rPr>
              <w:t>1.4506</w:t>
            </w:r>
          </w:p>
        </w:tc>
        <w:tc>
          <w:tcPr>
            <w:tcW w:w="0" w:type="auto"/>
          </w:tcPr>
          <w:p w:rsidR="00A0397E" w:rsidRPr="002C7F4C" w:rsidRDefault="00A0397E" w:rsidP="00293A9B">
            <w:pPr>
              <w:spacing w:after="120"/>
              <w:rPr>
                <w:rFonts w:asciiTheme="majorBidi" w:hAnsiTheme="majorBidi" w:cstheme="majorBidi"/>
                <w:sz w:val="20"/>
                <w:szCs w:val="20"/>
              </w:rPr>
            </w:pPr>
            <w:r w:rsidRPr="002C7F4C">
              <w:rPr>
                <w:rFonts w:asciiTheme="majorBidi" w:hAnsiTheme="majorBidi" w:cstheme="majorBidi"/>
                <w:sz w:val="20"/>
                <w:szCs w:val="20"/>
              </w:rPr>
              <w:t>100.10</w:t>
            </w:r>
          </w:p>
        </w:tc>
        <w:tc>
          <w:tcPr>
            <w:tcW w:w="0" w:type="auto"/>
          </w:tcPr>
          <w:p w:rsidR="00A0397E" w:rsidRPr="002C7F4C" w:rsidRDefault="00A0397E" w:rsidP="00293A9B">
            <w:pPr>
              <w:spacing w:after="120"/>
              <w:rPr>
                <w:rFonts w:asciiTheme="majorBidi" w:hAnsiTheme="majorBidi" w:cstheme="majorBidi"/>
                <w:sz w:val="20"/>
                <w:szCs w:val="20"/>
              </w:rPr>
            </w:pPr>
            <w:r w:rsidRPr="002C7F4C">
              <w:rPr>
                <w:rFonts w:asciiTheme="majorBidi" w:hAnsiTheme="majorBidi" w:cstheme="majorBidi"/>
                <w:sz w:val="20"/>
                <w:szCs w:val="20"/>
              </w:rPr>
              <w:t>112.68</w:t>
            </w:r>
          </w:p>
        </w:tc>
        <w:tc>
          <w:tcPr>
            <w:tcW w:w="0" w:type="auto"/>
          </w:tcPr>
          <w:p w:rsidR="00A0397E" w:rsidRPr="002C7F4C" w:rsidRDefault="00A0397E" w:rsidP="00293A9B">
            <w:pPr>
              <w:spacing w:after="120"/>
              <w:rPr>
                <w:rFonts w:asciiTheme="majorBidi" w:hAnsiTheme="majorBidi" w:cstheme="majorBidi"/>
              </w:rPr>
            </w:pPr>
          </w:p>
        </w:tc>
        <w:tc>
          <w:tcPr>
            <w:tcW w:w="0" w:type="auto"/>
          </w:tcPr>
          <w:p w:rsidR="00A0397E" w:rsidRPr="002C7F4C" w:rsidRDefault="00A0397E" w:rsidP="00293A9B">
            <w:pPr>
              <w:spacing w:after="120"/>
              <w:rPr>
                <w:rFonts w:asciiTheme="majorBidi" w:hAnsiTheme="majorBidi" w:cstheme="majorBidi"/>
              </w:rPr>
            </w:pPr>
          </w:p>
        </w:tc>
      </w:tr>
      <w:tr w:rsidR="00A0397E" w:rsidRPr="002C7F4C" w:rsidTr="00293A9B">
        <w:tc>
          <w:tcPr>
            <w:tcW w:w="0" w:type="auto"/>
          </w:tcPr>
          <w:p w:rsidR="00A0397E" w:rsidRPr="002C7F4C" w:rsidRDefault="00A0397E" w:rsidP="00293A9B">
            <w:pPr>
              <w:spacing w:after="120"/>
              <w:rPr>
                <w:rFonts w:asciiTheme="majorBidi" w:hAnsiTheme="majorBidi" w:cstheme="majorBidi"/>
                <w:sz w:val="20"/>
                <w:szCs w:val="20"/>
                <w:vertAlign w:val="superscript"/>
              </w:rPr>
            </w:pPr>
            <w:r w:rsidRPr="002C7F4C">
              <w:rPr>
                <w:rFonts w:asciiTheme="majorBidi" w:hAnsiTheme="majorBidi" w:cstheme="majorBidi"/>
                <w:sz w:val="20"/>
                <w:szCs w:val="20"/>
              </w:rPr>
              <w:t>UCCSD(T*)-F12b/VQZ-F12</w:t>
            </w:r>
            <w:r w:rsidRPr="002C7F4C">
              <w:rPr>
                <w:rFonts w:asciiTheme="majorBidi" w:hAnsiTheme="majorBidi" w:cstheme="majorBidi"/>
                <w:sz w:val="20"/>
                <w:szCs w:val="20"/>
                <w:vertAlign w:val="superscript"/>
              </w:rPr>
              <w:t>a</w:t>
            </w:r>
          </w:p>
        </w:tc>
        <w:tc>
          <w:tcPr>
            <w:tcW w:w="0" w:type="auto"/>
          </w:tcPr>
          <w:p w:rsidR="00A0397E" w:rsidRPr="002C7F4C" w:rsidRDefault="00A0397E" w:rsidP="00293A9B">
            <w:pPr>
              <w:spacing w:after="120"/>
              <w:rPr>
                <w:rFonts w:asciiTheme="majorBidi" w:hAnsiTheme="majorBidi" w:cstheme="majorBidi"/>
                <w:sz w:val="20"/>
                <w:szCs w:val="20"/>
              </w:rPr>
            </w:pPr>
            <w:r w:rsidRPr="002C7F4C">
              <w:rPr>
                <w:rFonts w:asciiTheme="majorBidi" w:hAnsiTheme="majorBidi" w:cstheme="majorBidi"/>
                <w:sz w:val="20"/>
                <w:szCs w:val="20"/>
              </w:rPr>
              <w:t>0.9634</w:t>
            </w:r>
          </w:p>
        </w:tc>
        <w:tc>
          <w:tcPr>
            <w:tcW w:w="0" w:type="auto"/>
          </w:tcPr>
          <w:p w:rsidR="00A0397E" w:rsidRPr="002C7F4C" w:rsidRDefault="00A0397E" w:rsidP="00293A9B">
            <w:pPr>
              <w:spacing w:after="120"/>
              <w:rPr>
                <w:rFonts w:asciiTheme="majorBidi" w:hAnsiTheme="majorBidi" w:cstheme="majorBidi"/>
                <w:sz w:val="20"/>
                <w:szCs w:val="20"/>
              </w:rPr>
            </w:pPr>
            <w:r w:rsidRPr="002C7F4C">
              <w:rPr>
                <w:rFonts w:asciiTheme="majorBidi" w:hAnsiTheme="majorBidi" w:cstheme="majorBidi"/>
                <w:sz w:val="20"/>
                <w:szCs w:val="20"/>
              </w:rPr>
              <w:t>1.4506</w:t>
            </w:r>
          </w:p>
        </w:tc>
        <w:tc>
          <w:tcPr>
            <w:tcW w:w="0" w:type="auto"/>
          </w:tcPr>
          <w:p w:rsidR="00A0397E" w:rsidRPr="002C7F4C" w:rsidRDefault="00A0397E" w:rsidP="00293A9B">
            <w:pPr>
              <w:spacing w:after="120"/>
              <w:rPr>
                <w:rFonts w:asciiTheme="majorBidi" w:hAnsiTheme="majorBidi" w:cstheme="majorBidi"/>
                <w:sz w:val="20"/>
                <w:szCs w:val="20"/>
              </w:rPr>
            </w:pPr>
            <w:r w:rsidRPr="002C7F4C">
              <w:rPr>
                <w:rFonts w:asciiTheme="majorBidi" w:hAnsiTheme="majorBidi" w:cstheme="majorBidi"/>
                <w:sz w:val="20"/>
                <w:szCs w:val="20"/>
              </w:rPr>
              <w:t>100.10</w:t>
            </w:r>
          </w:p>
        </w:tc>
        <w:tc>
          <w:tcPr>
            <w:tcW w:w="0" w:type="auto"/>
          </w:tcPr>
          <w:p w:rsidR="00A0397E" w:rsidRPr="002C7F4C" w:rsidRDefault="00A0397E" w:rsidP="00293A9B">
            <w:pPr>
              <w:spacing w:after="120"/>
              <w:rPr>
                <w:rFonts w:asciiTheme="majorBidi" w:hAnsiTheme="majorBidi" w:cstheme="majorBidi"/>
                <w:sz w:val="20"/>
                <w:szCs w:val="20"/>
              </w:rPr>
            </w:pPr>
            <w:r w:rsidRPr="002C7F4C">
              <w:rPr>
                <w:rFonts w:asciiTheme="majorBidi" w:hAnsiTheme="majorBidi" w:cstheme="majorBidi"/>
                <w:sz w:val="20"/>
                <w:szCs w:val="20"/>
              </w:rPr>
              <w:t>112.67</w:t>
            </w:r>
          </w:p>
        </w:tc>
        <w:tc>
          <w:tcPr>
            <w:tcW w:w="0" w:type="auto"/>
          </w:tcPr>
          <w:p w:rsidR="00A0397E" w:rsidRPr="002C7F4C" w:rsidRDefault="00A0397E" w:rsidP="00293A9B">
            <w:pPr>
              <w:spacing w:after="120"/>
              <w:rPr>
                <w:rFonts w:asciiTheme="majorBidi" w:hAnsiTheme="majorBidi" w:cstheme="majorBidi"/>
              </w:rPr>
            </w:pPr>
          </w:p>
        </w:tc>
        <w:tc>
          <w:tcPr>
            <w:tcW w:w="0" w:type="auto"/>
          </w:tcPr>
          <w:p w:rsidR="00A0397E" w:rsidRPr="002C7F4C" w:rsidRDefault="00A0397E" w:rsidP="00293A9B">
            <w:pPr>
              <w:spacing w:after="120"/>
              <w:rPr>
                <w:rFonts w:asciiTheme="majorBidi" w:hAnsiTheme="majorBidi" w:cstheme="majorBidi"/>
              </w:rPr>
            </w:pPr>
          </w:p>
        </w:tc>
      </w:tr>
      <w:tr w:rsidR="00A0397E" w:rsidRPr="002C7F4C" w:rsidTr="00293A9B">
        <w:tc>
          <w:tcPr>
            <w:tcW w:w="0" w:type="auto"/>
          </w:tcPr>
          <w:p w:rsidR="00A0397E" w:rsidRPr="002C7F4C" w:rsidRDefault="00A0397E" w:rsidP="00293A9B">
            <w:pPr>
              <w:spacing w:after="120"/>
              <w:rPr>
                <w:rFonts w:asciiTheme="majorBidi" w:hAnsiTheme="majorBidi" w:cstheme="majorBidi"/>
                <w:sz w:val="20"/>
                <w:szCs w:val="20"/>
                <w:vertAlign w:val="superscript"/>
              </w:rPr>
            </w:pPr>
            <w:r w:rsidRPr="002C7F4C">
              <w:rPr>
                <w:rFonts w:asciiTheme="majorBidi" w:hAnsiTheme="majorBidi" w:cstheme="majorBidi"/>
                <w:sz w:val="20"/>
                <w:szCs w:val="20"/>
              </w:rPr>
              <w:t>IR</w:t>
            </w:r>
            <w:r w:rsidRPr="002C7F4C">
              <w:rPr>
                <w:rFonts w:asciiTheme="majorBidi" w:hAnsiTheme="majorBidi" w:cstheme="majorBidi"/>
                <w:sz w:val="20"/>
                <w:szCs w:val="20"/>
                <w:vertAlign w:val="superscript"/>
              </w:rPr>
              <w:t>b</w:t>
            </w:r>
          </w:p>
        </w:tc>
        <w:tc>
          <w:tcPr>
            <w:tcW w:w="0" w:type="auto"/>
          </w:tcPr>
          <w:p w:rsidR="00A0397E" w:rsidRPr="002C7F4C" w:rsidRDefault="00A0397E" w:rsidP="00293A9B">
            <w:pPr>
              <w:spacing w:after="120"/>
              <w:rPr>
                <w:rFonts w:asciiTheme="majorBidi" w:hAnsiTheme="majorBidi" w:cstheme="majorBidi"/>
                <w:sz w:val="20"/>
                <w:szCs w:val="20"/>
              </w:rPr>
            </w:pPr>
            <w:r w:rsidRPr="002C7F4C">
              <w:rPr>
                <w:rFonts w:asciiTheme="majorBidi" w:hAnsiTheme="majorBidi" w:cstheme="majorBidi"/>
                <w:sz w:val="20"/>
                <w:szCs w:val="20"/>
              </w:rPr>
              <w:t>0.95</w:t>
            </w:r>
          </w:p>
        </w:tc>
        <w:tc>
          <w:tcPr>
            <w:tcW w:w="0" w:type="auto"/>
          </w:tcPr>
          <w:p w:rsidR="00A0397E" w:rsidRPr="002C7F4C" w:rsidRDefault="00A0397E" w:rsidP="00293A9B">
            <w:pPr>
              <w:spacing w:after="120"/>
              <w:rPr>
                <w:rFonts w:asciiTheme="majorBidi" w:hAnsiTheme="majorBidi" w:cstheme="majorBidi"/>
                <w:sz w:val="20"/>
                <w:szCs w:val="20"/>
              </w:rPr>
            </w:pPr>
            <w:r w:rsidRPr="002C7F4C">
              <w:rPr>
                <w:rFonts w:asciiTheme="majorBidi" w:hAnsiTheme="majorBidi" w:cstheme="majorBidi"/>
                <w:sz w:val="20"/>
                <w:szCs w:val="20"/>
              </w:rPr>
              <w:t>1.475</w:t>
            </w:r>
          </w:p>
        </w:tc>
        <w:tc>
          <w:tcPr>
            <w:tcW w:w="0" w:type="auto"/>
          </w:tcPr>
          <w:p w:rsidR="00A0397E" w:rsidRPr="002C7F4C" w:rsidRDefault="00A0397E" w:rsidP="00293A9B">
            <w:pPr>
              <w:spacing w:after="120"/>
              <w:rPr>
                <w:rFonts w:asciiTheme="majorBidi" w:hAnsiTheme="majorBidi" w:cstheme="majorBidi"/>
                <w:sz w:val="20"/>
                <w:szCs w:val="20"/>
              </w:rPr>
            </w:pPr>
            <w:r w:rsidRPr="002C7F4C">
              <w:rPr>
                <w:rFonts w:asciiTheme="majorBidi" w:hAnsiTheme="majorBidi" w:cstheme="majorBidi"/>
                <w:sz w:val="20"/>
                <w:szCs w:val="20"/>
              </w:rPr>
              <w:t>94.8</w:t>
            </w:r>
          </w:p>
        </w:tc>
        <w:tc>
          <w:tcPr>
            <w:tcW w:w="0" w:type="auto"/>
          </w:tcPr>
          <w:p w:rsidR="00A0397E" w:rsidRPr="002C7F4C" w:rsidRDefault="00A0397E" w:rsidP="00293A9B">
            <w:pPr>
              <w:spacing w:after="120"/>
              <w:rPr>
                <w:rFonts w:asciiTheme="majorBidi" w:hAnsiTheme="majorBidi" w:cstheme="majorBidi"/>
                <w:sz w:val="20"/>
                <w:szCs w:val="20"/>
              </w:rPr>
            </w:pPr>
            <w:r w:rsidRPr="002C7F4C">
              <w:rPr>
                <w:rFonts w:asciiTheme="majorBidi" w:hAnsiTheme="majorBidi" w:cstheme="majorBidi"/>
                <w:sz w:val="20"/>
                <w:szCs w:val="20"/>
              </w:rPr>
              <w:t>119.8</w:t>
            </w:r>
          </w:p>
        </w:tc>
        <w:tc>
          <w:tcPr>
            <w:tcW w:w="0" w:type="auto"/>
          </w:tcPr>
          <w:p w:rsidR="00A0397E" w:rsidRPr="002C7F4C" w:rsidRDefault="00A0397E" w:rsidP="00293A9B">
            <w:pPr>
              <w:spacing w:after="120"/>
              <w:rPr>
                <w:rFonts w:asciiTheme="majorBidi" w:hAnsiTheme="majorBidi" w:cstheme="majorBidi"/>
              </w:rPr>
            </w:pPr>
          </w:p>
        </w:tc>
        <w:tc>
          <w:tcPr>
            <w:tcW w:w="0" w:type="auto"/>
          </w:tcPr>
          <w:p w:rsidR="00A0397E" w:rsidRPr="002C7F4C" w:rsidRDefault="00A0397E" w:rsidP="00293A9B">
            <w:pPr>
              <w:spacing w:after="120"/>
              <w:rPr>
                <w:rFonts w:asciiTheme="majorBidi" w:hAnsiTheme="majorBidi" w:cstheme="majorBidi"/>
              </w:rPr>
            </w:pPr>
          </w:p>
        </w:tc>
      </w:tr>
      <w:tr w:rsidR="00A0397E" w:rsidRPr="002C7F4C" w:rsidTr="00293A9B">
        <w:tc>
          <w:tcPr>
            <w:tcW w:w="0" w:type="auto"/>
          </w:tcPr>
          <w:p w:rsidR="00A0397E" w:rsidRPr="002C7F4C" w:rsidRDefault="00A0397E" w:rsidP="00293A9B">
            <w:pPr>
              <w:spacing w:after="120"/>
              <w:rPr>
                <w:rFonts w:asciiTheme="majorBidi" w:hAnsiTheme="majorBidi" w:cstheme="majorBidi"/>
                <w:sz w:val="20"/>
                <w:szCs w:val="20"/>
                <w:vertAlign w:val="superscript"/>
              </w:rPr>
            </w:pPr>
            <w:r w:rsidRPr="002C7F4C">
              <w:rPr>
                <w:rFonts w:asciiTheme="majorBidi" w:hAnsiTheme="majorBidi" w:cstheme="majorBidi"/>
                <w:sz w:val="20"/>
                <w:szCs w:val="20"/>
              </w:rPr>
              <w:t>MP2(fu)/6-31G* in G2</w:t>
            </w:r>
            <w:r w:rsidRPr="002C7F4C">
              <w:rPr>
                <w:rFonts w:asciiTheme="majorBidi" w:hAnsiTheme="majorBidi" w:cstheme="majorBidi"/>
                <w:sz w:val="20"/>
                <w:szCs w:val="20"/>
                <w:vertAlign w:val="superscript"/>
              </w:rPr>
              <w:t>c</w:t>
            </w:r>
          </w:p>
        </w:tc>
        <w:tc>
          <w:tcPr>
            <w:tcW w:w="0" w:type="auto"/>
          </w:tcPr>
          <w:p w:rsidR="00A0397E" w:rsidRPr="002C7F4C" w:rsidRDefault="00A0397E" w:rsidP="00293A9B">
            <w:pPr>
              <w:spacing w:after="120"/>
              <w:rPr>
                <w:rFonts w:asciiTheme="majorBidi" w:hAnsiTheme="majorBidi" w:cstheme="majorBidi"/>
                <w:sz w:val="20"/>
                <w:szCs w:val="20"/>
              </w:rPr>
            </w:pPr>
            <w:r w:rsidRPr="002C7F4C">
              <w:rPr>
                <w:rFonts w:asciiTheme="majorBidi" w:hAnsiTheme="majorBidi" w:cstheme="majorBidi"/>
                <w:sz w:val="20"/>
                <w:szCs w:val="20"/>
              </w:rPr>
              <w:t>0.976</w:t>
            </w:r>
          </w:p>
        </w:tc>
        <w:tc>
          <w:tcPr>
            <w:tcW w:w="0" w:type="auto"/>
          </w:tcPr>
          <w:p w:rsidR="00A0397E" w:rsidRPr="002C7F4C" w:rsidRDefault="00A0397E" w:rsidP="00293A9B">
            <w:pPr>
              <w:spacing w:after="120"/>
              <w:rPr>
                <w:rFonts w:asciiTheme="majorBidi" w:hAnsiTheme="majorBidi" w:cstheme="majorBidi"/>
                <w:sz w:val="20"/>
                <w:szCs w:val="20"/>
              </w:rPr>
            </w:pPr>
            <w:r w:rsidRPr="002C7F4C">
              <w:rPr>
                <w:rFonts w:asciiTheme="majorBidi" w:hAnsiTheme="majorBidi" w:cstheme="majorBidi"/>
                <w:sz w:val="20"/>
                <w:szCs w:val="20"/>
              </w:rPr>
              <w:t>1.468</w:t>
            </w:r>
          </w:p>
        </w:tc>
        <w:tc>
          <w:tcPr>
            <w:tcW w:w="0" w:type="auto"/>
          </w:tcPr>
          <w:p w:rsidR="00A0397E" w:rsidRPr="002C7F4C" w:rsidRDefault="00A0397E" w:rsidP="00293A9B">
            <w:pPr>
              <w:spacing w:after="120"/>
              <w:rPr>
                <w:rFonts w:asciiTheme="majorBidi" w:hAnsiTheme="majorBidi" w:cstheme="majorBidi"/>
                <w:sz w:val="20"/>
                <w:szCs w:val="20"/>
              </w:rPr>
            </w:pPr>
            <w:r w:rsidRPr="002C7F4C">
              <w:rPr>
                <w:rFonts w:asciiTheme="majorBidi" w:hAnsiTheme="majorBidi" w:cstheme="majorBidi"/>
                <w:sz w:val="20"/>
                <w:szCs w:val="20"/>
              </w:rPr>
              <w:t>98.7</w:t>
            </w:r>
          </w:p>
        </w:tc>
        <w:tc>
          <w:tcPr>
            <w:tcW w:w="0" w:type="auto"/>
          </w:tcPr>
          <w:p w:rsidR="00A0397E" w:rsidRPr="002C7F4C" w:rsidRDefault="00A0397E" w:rsidP="00293A9B">
            <w:pPr>
              <w:spacing w:after="120"/>
              <w:rPr>
                <w:rFonts w:asciiTheme="majorBidi" w:hAnsiTheme="majorBidi" w:cstheme="majorBidi"/>
                <w:sz w:val="20"/>
                <w:szCs w:val="20"/>
              </w:rPr>
            </w:pPr>
            <w:r w:rsidRPr="002C7F4C">
              <w:rPr>
                <w:rFonts w:asciiTheme="majorBidi" w:hAnsiTheme="majorBidi" w:cstheme="majorBidi"/>
                <w:sz w:val="20"/>
                <w:szCs w:val="20"/>
              </w:rPr>
              <w:t>121.2</w:t>
            </w:r>
          </w:p>
        </w:tc>
        <w:tc>
          <w:tcPr>
            <w:tcW w:w="0" w:type="auto"/>
          </w:tcPr>
          <w:p w:rsidR="00A0397E" w:rsidRPr="002C7F4C" w:rsidRDefault="00A0397E" w:rsidP="00293A9B">
            <w:pPr>
              <w:spacing w:after="120"/>
              <w:rPr>
                <w:rFonts w:asciiTheme="majorBidi" w:hAnsiTheme="majorBidi" w:cstheme="majorBidi"/>
              </w:rPr>
            </w:pPr>
          </w:p>
        </w:tc>
        <w:tc>
          <w:tcPr>
            <w:tcW w:w="0" w:type="auto"/>
          </w:tcPr>
          <w:p w:rsidR="00A0397E" w:rsidRPr="002C7F4C" w:rsidRDefault="00A0397E" w:rsidP="00293A9B">
            <w:pPr>
              <w:spacing w:after="120"/>
              <w:rPr>
                <w:rFonts w:asciiTheme="majorBidi" w:hAnsiTheme="majorBidi" w:cstheme="majorBidi"/>
              </w:rPr>
            </w:pPr>
          </w:p>
        </w:tc>
      </w:tr>
      <w:tr w:rsidR="00A0397E" w:rsidRPr="002C7F4C" w:rsidTr="00293A9B">
        <w:tc>
          <w:tcPr>
            <w:tcW w:w="0" w:type="auto"/>
          </w:tcPr>
          <w:p w:rsidR="00A0397E" w:rsidRPr="002C7F4C" w:rsidRDefault="00A0397E" w:rsidP="00293A9B">
            <w:pPr>
              <w:spacing w:after="120"/>
              <w:rPr>
                <w:rFonts w:asciiTheme="majorBidi" w:hAnsiTheme="majorBidi" w:cstheme="majorBidi"/>
                <w:sz w:val="20"/>
                <w:szCs w:val="20"/>
                <w:vertAlign w:val="superscript"/>
              </w:rPr>
            </w:pPr>
            <w:r w:rsidRPr="002C7F4C">
              <w:rPr>
                <w:rFonts w:asciiTheme="majorBidi" w:hAnsiTheme="majorBidi" w:cstheme="majorBidi"/>
                <w:sz w:val="20"/>
                <w:szCs w:val="20"/>
              </w:rPr>
              <w:t>B3LYP/6-311+G(3df,2p)</w:t>
            </w:r>
            <w:r w:rsidRPr="002C7F4C">
              <w:rPr>
                <w:rFonts w:asciiTheme="majorBidi" w:hAnsiTheme="majorBidi" w:cstheme="majorBidi"/>
                <w:sz w:val="20"/>
                <w:szCs w:val="20"/>
                <w:vertAlign w:val="superscript"/>
              </w:rPr>
              <w:t>c</w:t>
            </w:r>
          </w:p>
        </w:tc>
        <w:tc>
          <w:tcPr>
            <w:tcW w:w="0" w:type="auto"/>
          </w:tcPr>
          <w:p w:rsidR="00A0397E" w:rsidRPr="002C7F4C" w:rsidRDefault="00A0397E" w:rsidP="00293A9B">
            <w:pPr>
              <w:spacing w:after="120"/>
              <w:rPr>
                <w:rFonts w:asciiTheme="majorBidi" w:hAnsiTheme="majorBidi" w:cstheme="majorBidi"/>
                <w:sz w:val="20"/>
                <w:szCs w:val="20"/>
              </w:rPr>
            </w:pPr>
            <w:r w:rsidRPr="002C7F4C">
              <w:rPr>
                <w:rFonts w:asciiTheme="majorBidi" w:hAnsiTheme="majorBidi" w:cstheme="majorBidi"/>
                <w:sz w:val="20"/>
                <w:szCs w:val="20"/>
              </w:rPr>
              <w:t>0.966</w:t>
            </w:r>
          </w:p>
        </w:tc>
        <w:tc>
          <w:tcPr>
            <w:tcW w:w="0" w:type="auto"/>
          </w:tcPr>
          <w:p w:rsidR="00A0397E" w:rsidRPr="002C7F4C" w:rsidRDefault="00A0397E" w:rsidP="00293A9B">
            <w:pPr>
              <w:spacing w:after="120"/>
              <w:rPr>
                <w:rFonts w:asciiTheme="majorBidi" w:hAnsiTheme="majorBidi" w:cstheme="majorBidi"/>
                <w:sz w:val="20"/>
                <w:szCs w:val="20"/>
              </w:rPr>
            </w:pPr>
            <w:r w:rsidRPr="002C7F4C">
              <w:rPr>
                <w:rFonts w:asciiTheme="majorBidi" w:hAnsiTheme="majorBidi" w:cstheme="majorBidi"/>
                <w:sz w:val="20"/>
                <w:szCs w:val="20"/>
              </w:rPr>
              <w:t>1.446</w:t>
            </w:r>
          </w:p>
        </w:tc>
        <w:tc>
          <w:tcPr>
            <w:tcW w:w="0" w:type="auto"/>
          </w:tcPr>
          <w:p w:rsidR="00A0397E" w:rsidRPr="002C7F4C" w:rsidRDefault="00A0397E" w:rsidP="00293A9B">
            <w:pPr>
              <w:spacing w:after="120"/>
              <w:rPr>
                <w:rFonts w:asciiTheme="majorBidi" w:hAnsiTheme="majorBidi" w:cstheme="majorBidi"/>
                <w:sz w:val="20"/>
                <w:szCs w:val="20"/>
              </w:rPr>
            </w:pPr>
            <w:r w:rsidRPr="002C7F4C">
              <w:rPr>
                <w:rFonts w:asciiTheme="majorBidi" w:hAnsiTheme="majorBidi" w:cstheme="majorBidi"/>
                <w:sz w:val="20"/>
                <w:szCs w:val="20"/>
              </w:rPr>
              <w:t>100.9</w:t>
            </w:r>
          </w:p>
        </w:tc>
        <w:tc>
          <w:tcPr>
            <w:tcW w:w="0" w:type="auto"/>
          </w:tcPr>
          <w:p w:rsidR="00A0397E" w:rsidRPr="002C7F4C" w:rsidRDefault="00A0397E" w:rsidP="00293A9B">
            <w:pPr>
              <w:spacing w:after="120"/>
              <w:rPr>
                <w:rFonts w:asciiTheme="majorBidi" w:hAnsiTheme="majorBidi" w:cstheme="majorBidi"/>
                <w:sz w:val="20"/>
                <w:szCs w:val="20"/>
              </w:rPr>
            </w:pPr>
            <w:r w:rsidRPr="002C7F4C">
              <w:rPr>
                <w:rFonts w:asciiTheme="majorBidi" w:hAnsiTheme="majorBidi" w:cstheme="majorBidi"/>
                <w:sz w:val="20"/>
                <w:szCs w:val="20"/>
              </w:rPr>
              <w:t>112.0</w:t>
            </w:r>
          </w:p>
        </w:tc>
        <w:tc>
          <w:tcPr>
            <w:tcW w:w="0" w:type="auto"/>
          </w:tcPr>
          <w:p w:rsidR="00A0397E" w:rsidRPr="002C7F4C" w:rsidRDefault="00A0397E" w:rsidP="00293A9B">
            <w:pPr>
              <w:spacing w:after="120"/>
              <w:rPr>
                <w:rFonts w:asciiTheme="majorBidi" w:hAnsiTheme="majorBidi" w:cstheme="majorBidi"/>
              </w:rPr>
            </w:pPr>
          </w:p>
        </w:tc>
        <w:tc>
          <w:tcPr>
            <w:tcW w:w="0" w:type="auto"/>
          </w:tcPr>
          <w:p w:rsidR="00A0397E" w:rsidRPr="002C7F4C" w:rsidRDefault="00A0397E" w:rsidP="00293A9B">
            <w:pPr>
              <w:spacing w:after="120"/>
              <w:rPr>
                <w:rFonts w:asciiTheme="majorBidi" w:hAnsiTheme="majorBidi" w:cstheme="majorBidi"/>
              </w:rPr>
            </w:pPr>
          </w:p>
        </w:tc>
      </w:tr>
      <w:tr w:rsidR="00A0397E" w:rsidRPr="00401064" w:rsidTr="00293A9B">
        <w:tc>
          <w:tcPr>
            <w:tcW w:w="0" w:type="auto"/>
          </w:tcPr>
          <w:p w:rsidR="00A0397E" w:rsidRPr="002C7F4C" w:rsidRDefault="00045413" w:rsidP="00293A9B">
            <w:pPr>
              <w:spacing w:after="120"/>
              <w:rPr>
                <w:rFonts w:asciiTheme="majorBidi" w:hAnsiTheme="majorBidi" w:cstheme="majorBidi"/>
                <w:vertAlign w:val="superscript"/>
                <w:lang w:val="pt-PT"/>
              </w:rPr>
            </w:pPr>
            <m:oMath>
              <m:acc>
                <m:accPr>
                  <m:chr m:val="̃"/>
                  <m:ctrlPr>
                    <w:rPr>
                      <w:rFonts w:ascii="Cambria Math" w:hAnsi="Cambria Math" w:cstheme="majorBidi"/>
                      <w:i/>
                    </w:rPr>
                  </m:ctrlPr>
                </m:accPr>
                <m:e>
                  <m:r>
                    <m:rPr>
                      <m:sty m:val="p"/>
                    </m:rPr>
                    <w:rPr>
                      <w:rFonts w:ascii="Cambria Math" w:hAnsi="Cambria Math" w:cstheme="majorBidi"/>
                      <w:lang w:val="pt-PT"/>
                    </w:rPr>
                    <m:t>X</m:t>
                  </m:r>
                </m:e>
              </m:acc>
            </m:oMath>
            <w:r w:rsidR="00A0397E" w:rsidRPr="002C7F4C">
              <w:rPr>
                <w:rFonts w:asciiTheme="majorBidi" w:hAnsiTheme="majorBidi" w:cstheme="majorBidi"/>
                <w:vertAlign w:val="superscript"/>
                <w:lang w:val="pt-PT"/>
              </w:rPr>
              <w:t>2</w:t>
            </w:r>
            <w:r w:rsidR="00A0397E" w:rsidRPr="002C7F4C">
              <w:rPr>
                <w:rFonts w:asciiTheme="majorBidi" w:hAnsiTheme="majorBidi" w:cstheme="majorBidi"/>
                <w:lang w:val="pt-PT"/>
              </w:rPr>
              <w:t>B</w:t>
            </w:r>
            <w:r w:rsidR="00A0397E" w:rsidRPr="002C7F4C">
              <w:rPr>
                <w:rFonts w:asciiTheme="majorBidi" w:hAnsiTheme="majorBidi" w:cstheme="majorBidi"/>
                <w:vertAlign w:val="subscript"/>
                <w:lang w:val="pt-PT"/>
              </w:rPr>
              <w:t>g</w:t>
            </w:r>
            <w:r w:rsidR="00A0397E" w:rsidRPr="002C7F4C">
              <w:rPr>
                <w:rFonts w:asciiTheme="majorBidi" w:hAnsiTheme="majorBidi" w:cstheme="majorBidi"/>
                <w:lang w:val="pt-PT"/>
              </w:rPr>
              <w:t xml:space="preserve"> (C</w:t>
            </w:r>
            <w:r w:rsidR="00A0397E" w:rsidRPr="002C7F4C">
              <w:rPr>
                <w:rFonts w:asciiTheme="majorBidi" w:hAnsiTheme="majorBidi" w:cstheme="majorBidi"/>
                <w:vertAlign w:val="subscript"/>
                <w:lang w:val="pt-PT"/>
              </w:rPr>
              <w:t>2h</w:t>
            </w:r>
            <w:r w:rsidR="00A0397E" w:rsidRPr="002C7F4C">
              <w:rPr>
                <w:rFonts w:asciiTheme="majorBidi" w:hAnsiTheme="majorBidi" w:cstheme="majorBidi"/>
                <w:lang w:val="pt-PT"/>
              </w:rPr>
              <w:t xml:space="preserve">) </w:t>
            </w:r>
            <w:r w:rsidR="00A0397E" w:rsidRPr="002C7F4C">
              <w:rPr>
                <w:rFonts w:asciiTheme="majorBidi" w:hAnsiTheme="majorBidi" w:cstheme="majorBidi"/>
                <w:b/>
                <w:bCs/>
                <w:lang w:val="pt-PT"/>
              </w:rPr>
              <w:t>trans-</w:t>
            </w:r>
            <w:r w:rsidR="009E3D02" w:rsidRPr="002C7F4C">
              <w:rPr>
                <w:rFonts w:asciiTheme="majorBidi" w:hAnsiTheme="majorBidi" w:cstheme="majorBidi"/>
                <w:b/>
                <w:lang w:val="pt-PT"/>
              </w:rPr>
              <w:t xml:space="preserve"> H</w:t>
            </w:r>
            <w:r w:rsidR="009E3D02" w:rsidRPr="002C7F4C">
              <w:rPr>
                <w:rFonts w:asciiTheme="majorBidi" w:hAnsiTheme="majorBidi" w:cstheme="majorBidi"/>
                <w:b/>
                <w:vertAlign w:val="subscript"/>
                <w:lang w:val="pt-PT"/>
              </w:rPr>
              <w:t>2</w:t>
            </w:r>
            <w:r w:rsidR="009E3D02" w:rsidRPr="002C7F4C">
              <w:rPr>
                <w:rFonts w:asciiTheme="majorBidi" w:hAnsiTheme="majorBidi" w:cstheme="majorBidi"/>
                <w:b/>
                <w:lang w:val="pt-PT"/>
              </w:rPr>
              <w:t>O</w:t>
            </w:r>
            <w:r w:rsidR="009E3D02" w:rsidRPr="002C7F4C">
              <w:rPr>
                <w:rFonts w:asciiTheme="majorBidi" w:hAnsiTheme="majorBidi" w:cstheme="majorBidi"/>
                <w:b/>
                <w:vertAlign w:val="subscript"/>
                <w:lang w:val="pt-PT"/>
              </w:rPr>
              <w:t>2</w:t>
            </w:r>
            <w:r w:rsidR="00A0397E" w:rsidRPr="002C7F4C">
              <w:rPr>
                <w:rFonts w:asciiTheme="majorBidi" w:hAnsiTheme="majorBidi" w:cstheme="majorBidi"/>
                <w:b/>
                <w:bCs/>
                <w:vertAlign w:val="superscript"/>
                <w:lang w:val="pt-PT"/>
              </w:rPr>
              <w:t>+</w:t>
            </w:r>
          </w:p>
        </w:tc>
        <w:tc>
          <w:tcPr>
            <w:tcW w:w="0" w:type="auto"/>
          </w:tcPr>
          <w:p w:rsidR="00A0397E" w:rsidRPr="002C7F4C" w:rsidRDefault="00A0397E" w:rsidP="00293A9B">
            <w:pPr>
              <w:spacing w:after="120"/>
              <w:rPr>
                <w:rFonts w:asciiTheme="majorBidi" w:hAnsiTheme="majorBidi" w:cstheme="majorBidi"/>
                <w:lang w:val="pt-PT"/>
              </w:rPr>
            </w:pPr>
          </w:p>
        </w:tc>
        <w:tc>
          <w:tcPr>
            <w:tcW w:w="0" w:type="auto"/>
          </w:tcPr>
          <w:p w:rsidR="00A0397E" w:rsidRPr="002C7F4C" w:rsidRDefault="00A0397E" w:rsidP="00293A9B">
            <w:pPr>
              <w:spacing w:after="120"/>
              <w:rPr>
                <w:rFonts w:asciiTheme="majorBidi" w:hAnsiTheme="majorBidi" w:cstheme="majorBidi"/>
                <w:lang w:val="pt-PT"/>
              </w:rPr>
            </w:pPr>
          </w:p>
        </w:tc>
        <w:tc>
          <w:tcPr>
            <w:tcW w:w="0" w:type="auto"/>
          </w:tcPr>
          <w:p w:rsidR="00A0397E" w:rsidRPr="002C7F4C" w:rsidRDefault="00A0397E" w:rsidP="00293A9B">
            <w:pPr>
              <w:spacing w:after="120"/>
              <w:rPr>
                <w:rFonts w:asciiTheme="majorBidi" w:hAnsiTheme="majorBidi" w:cstheme="majorBidi"/>
                <w:lang w:val="pt-PT"/>
              </w:rPr>
            </w:pPr>
          </w:p>
        </w:tc>
        <w:tc>
          <w:tcPr>
            <w:tcW w:w="0" w:type="auto"/>
          </w:tcPr>
          <w:p w:rsidR="00A0397E" w:rsidRPr="002C7F4C" w:rsidRDefault="00A0397E" w:rsidP="00293A9B">
            <w:pPr>
              <w:spacing w:after="120"/>
              <w:rPr>
                <w:rFonts w:asciiTheme="majorBidi" w:hAnsiTheme="majorBidi" w:cstheme="majorBidi"/>
                <w:lang w:val="pt-PT"/>
              </w:rPr>
            </w:pPr>
          </w:p>
        </w:tc>
        <w:tc>
          <w:tcPr>
            <w:tcW w:w="0" w:type="auto"/>
          </w:tcPr>
          <w:p w:rsidR="00A0397E" w:rsidRPr="002C7F4C" w:rsidRDefault="00A0397E" w:rsidP="00293A9B">
            <w:pPr>
              <w:spacing w:after="120"/>
              <w:rPr>
                <w:rFonts w:asciiTheme="majorBidi" w:hAnsiTheme="majorBidi" w:cstheme="majorBidi"/>
                <w:lang w:val="pt-PT"/>
              </w:rPr>
            </w:pPr>
          </w:p>
        </w:tc>
        <w:tc>
          <w:tcPr>
            <w:tcW w:w="0" w:type="auto"/>
          </w:tcPr>
          <w:p w:rsidR="00A0397E" w:rsidRPr="002C7F4C" w:rsidRDefault="00A0397E" w:rsidP="00293A9B">
            <w:pPr>
              <w:spacing w:after="120"/>
              <w:rPr>
                <w:rFonts w:asciiTheme="majorBidi" w:hAnsiTheme="majorBidi" w:cstheme="majorBidi"/>
                <w:lang w:val="pt-PT"/>
              </w:rPr>
            </w:pPr>
          </w:p>
        </w:tc>
      </w:tr>
      <w:tr w:rsidR="00A0397E" w:rsidRPr="002C7F4C" w:rsidTr="00293A9B">
        <w:tc>
          <w:tcPr>
            <w:tcW w:w="0" w:type="auto"/>
          </w:tcPr>
          <w:p w:rsidR="00A0397E" w:rsidRPr="002C7F4C" w:rsidRDefault="00A0397E" w:rsidP="00293A9B">
            <w:pPr>
              <w:spacing w:after="120"/>
              <w:rPr>
                <w:rFonts w:asciiTheme="majorBidi" w:hAnsiTheme="majorBidi" w:cstheme="majorBidi"/>
                <w:sz w:val="20"/>
                <w:szCs w:val="20"/>
              </w:rPr>
            </w:pPr>
            <w:r w:rsidRPr="002C7F4C">
              <w:rPr>
                <w:rFonts w:asciiTheme="majorBidi" w:hAnsiTheme="majorBidi" w:cstheme="majorBidi"/>
                <w:sz w:val="20"/>
                <w:szCs w:val="20"/>
              </w:rPr>
              <w:t>BLYP/6-31G**</w:t>
            </w:r>
          </w:p>
        </w:tc>
        <w:tc>
          <w:tcPr>
            <w:tcW w:w="0" w:type="auto"/>
          </w:tcPr>
          <w:p w:rsidR="00A0397E" w:rsidRPr="002C7F4C" w:rsidRDefault="00A0397E" w:rsidP="00293A9B">
            <w:pPr>
              <w:spacing w:after="120"/>
              <w:rPr>
                <w:rFonts w:asciiTheme="majorBidi" w:hAnsiTheme="majorBidi" w:cstheme="majorBidi"/>
                <w:sz w:val="20"/>
                <w:szCs w:val="20"/>
              </w:rPr>
            </w:pPr>
            <w:r w:rsidRPr="002C7F4C">
              <w:rPr>
                <w:rFonts w:asciiTheme="majorBidi" w:hAnsiTheme="majorBidi" w:cstheme="majorBidi"/>
                <w:sz w:val="20"/>
                <w:szCs w:val="20"/>
              </w:rPr>
              <w:t>1.0124</w:t>
            </w:r>
          </w:p>
        </w:tc>
        <w:tc>
          <w:tcPr>
            <w:tcW w:w="0" w:type="auto"/>
          </w:tcPr>
          <w:p w:rsidR="00A0397E" w:rsidRPr="002C7F4C" w:rsidRDefault="00A0397E" w:rsidP="00293A9B">
            <w:pPr>
              <w:spacing w:after="120"/>
              <w:rPr>
                <w:rFonts w:asciiTheme="majorBidi" w:hAnsiTheme="majorBidi" w:cstheme="majorBidi"/>
                <w:sz w:val="20"/>
                <w:szCs w:val="20"/>
              </w:rPr>
            </w:pPr>
            <w:r w:rsidRPr="002C7F4C">
              <w:rPr>
                <w:rFonts w:asciiTheme="majorBidi" w:hAnsiTheme="majorBidi" w:cstheme="majorBidi"/>
                <w:sz w:val="20"/>
                <w:szCs w:val="20"/>
              </w:rPr>
              <w:t>1.3517</w:t>
            </w:r>
          </w:p>
        </w:tc>
        <w:tc>
          <w:tcPr>
            <w:tcW w:w="0" w:type="auto"/>
          </w:tcPr>
          <w:p w:rsidR="00A0397E" w:rsidRPr="002C7F4C" w:rsidRDefault="00A0397E" w:rsidP="00293A9B">
            <w:pPr>
              <w:spacing w:after="120"/>
              <w:rPr>
                <w:rFonts w:asciiTheme="majorBidi" w:hAnsiTheme="majorBidi" w:cstheme="majorBidi"/>
                <w:sz w:val="20"/>
                <w:szCs w:val="20"/>
              </w:rPr>
            </w:pPr>
            <w:r w:rsidRPr="002C7F4C">
              <w:rPr>
                <w:rFonts w:asciiTheme="majorBidi" w:hAnsiTheme="majorBidi" w:cstheme="majorBidi"/>
                <w:sz w:val="20"/>
                <w:szCs w:val="20"/>
              </w:rPr>
              <w:t>103.03</w:t>
            </w:r>
          </w:p>
        </w:tc>
        <w:tc>
          <w:tcPr>
            <w:tcW w:w="0" w:type="auto"/>
          </w:tcPr>
          <w:p w:rsidR="00A0397E" w:rsidRPr="002C7F4C" w:rsidRDefault="00A0397E" w:rsidP="00293A9B">
            <w:pPr>
              <w:spacing w:after="120"/>
              <w:rPr>
                <w:rFonts w:asciiTheme="majorBidi" w:hAnsiTheme="majorBidi" w:cstheme="majorBidi"/>
                <w:sz w:val="20"/>
                <w:szCs w:val="20"/>
              </w:rPr>
            </w:pPr>
            <w:r w:rsidRPr="002C7F4C">
              <w:rPr>
                <w:rFonts w:asciiTheme="majorBidi" w:hAnsiTheme="majorBidi" w:cstheme="majorBidi"/>
                <w:sz w:val="20"/>
                <w:szCs w:val="20"/>
              </w:rPr>
              <w:t>180.0</w:t>
            </w:r>
          </w:p>
        </w:tc>
        <w:tc>
          <w:tcPr>
            <w:tcW w:w="0" w:type="auto"/>
          </w:tcPr>
          <w:p w:rsidR="00A0397E" w:rsidRPr="002C7F4C" w:rsidRDefault="00AA37FB" w:rsidP="00293A9B">
            <w:pPr>
              <w:spacing w:after="120"/>
              <w:rPr>
                <w:rFonts w:asciiTheme="majorBidi" w:hAnsiTheme="majorBidi" w:cstheme="majorBidi"/>
                <w:sz w:val="20"/>
                <w:szCs w:val="20"/>
              </w:rPr>
            </w:pPr>
            <w:r w:rsidRPr="002C7F4C">
              <w:rPr>
                <w:rFonts w:asciiTheme="majorBidi" w:hAnsiTheme="majorBidi" w:cstheme="majorBidi"/>
                <w:sz w:val="20"/>
                <w:szCs w:val="20"/>
              </w:rPr>
              <w:t xml:space="preserve">  </w:t>
            </w:r>
            <w:r w:rsidR="00A0397E" w:rsidRPr="002C7F4C">
              <w:rPr>
                <w:rFonts w:asciiTheme="majorBidi" w:hAnsiTheme="majorBidi" w:cstheme="majorBidi"/>
                <w:sz w:val="20"/>
                <w:szCs w:val="20"/>
              </w:rPr>
              <w:t>9.87</w:t>
            </w:r>
          </w:p>
        </w:tc>
        <w:tc>
          <w:tcPr>
            <w:tcW w:w="0" w:type="auto"/>
          </w:tcPr>
          <w:p w:rsidR="00A0397E" w:rsidRPr="002C7F4C" w:rsidRDefault="00A0397E" w:rsidP="00293A9B">
            <w:pPr>
              <w:spacing w:after="120"/>
              <w:rPr>
                <w:rFonts w:asciiTheme="majorBidi" w:eastAsia="PMingLiU" w:hAnsiTheme="majorBidi" w:cstheme="majorBidi"/>
                <w:sz w:val="20"/>
                <w:szCs w:val="20"/>
                <w:lang w:eastAsia="zh-TW"/>
              </w:rPr>
            </w:pPr>
            <w:r w:rsidRPr="002C7F4C">
              <w:rPr>
                <w:rFonts w:asciiTheme="majorBidi" w:eastAsia="PMingLiU" w:hAnsiTheme="majorBidi" w:cstheme="majorBidi"/>
                <w:sz w:val="20"/>
                <w:szCs w:val="20"/>
                <w:lang w:eastAsia="zh-TW"/>
              </w:rPr>
              <w:t>10.76</w:t>
            </w:r>
          </w:p>
        </w:tc>
      </w:tr>
      <w:tr w:rsidR="00A0397E" w:rsidRPr="002C7F4C" w:rsidTr="00293A9B">
        <w:tc>
          <w:tcPr>
            <w:tcW w:w="0" w:type="auto"/>
          </w:tcPr>
          <w:p w:rsidR="00A0397E" w:rsidRPr="002C7F4C" w:rsidRDefault="00A0397E" w:rsidP="00293A9B">
            <w:pPr>
              <w:spacing w:after="120"/>
              <w:rPr>
                <w:rFonts w:asciiTheme="majorBidi" w:hAnsiTheme="majorBidi" w:cstheme="majorBidi"/>
                <w:sz w:val="20"/>
                <w:szCs w:val="20"/>
              </w:rPr>
            </w:pPr>
            <w:r w:rsidRPr="002C7F4C">
              <w:rPr>
                <w:rFonts w:asciiTheme="majorBidi" w:hAnsiTheme="majorBidi" w:cstheme="majorBidi"/>
                <w:sz w:val="20"/>
                <w:szCs w:val="20"/>
              </w:rPr>
              <w:t>B3LYP/6-311++G**</w:t>
            </w:r>
          </w:p>
        </w:tc>
        <w:tc>
          <w:tcPr>
            <w:tcW w:w="0" w:type="auto"/>
          </w:tcPr>
          <w:p w:rsidR="00A0397E" w:rsidRPr="002C7F4C" w:rsidRDefault="00A0397E" w:rsidP="00293A9B">
            <w:pPr>
              <w:spacing w:after="120"/>
              <w:rPr>
                <w:rFonts w:asciiTheme="majorBidi" w:hAnsiTheme="majorBidi" w:cstheme="majorBidi"/>
                <w:sz w:val="20"/>
                <w:szCs w:val="20"/>
              </w:rPr>
            </w:pPr>
            <w:r w:rsidRPr="002C7F4C">
              <w:rPr>
                <w:rFonts w:asciiTheme="majorBidi" w:hAnsiTheme="majorBidi" w:cstheme="majorBidi"/>
                <w:sz w:val="20"/>
                <w:szCs w:val="20"/>
              </w:rPr>
              <w:t>0.9972</w:t>
            </w:r>
          </w:p>
        </w:tc>
        <w:tc>
          <w:tcPr>
            <w:tcW w:w="0" w:type="auto"/>
          </w:tcPr>
          <w:p w:rsidR="00A0397E" w:rsidRPr="002C7F4C" w:rsidRDefault="00A0397E" w:rsidP="00293A9B">
            <w:pPr>
              <w:spacing w:after="120"/>
              <w:rPr>
                <w:rFonts w:asciiTheme="majorBidi" w:hAnsiTheme="majorBidi" w:cstheme="majorBidi"/>
                <w:sz w:val="20"/>
                <w:szCs w:val="20"/>
              </w:rPr>
            </w:pPr>
            <w:r w:rsidRPr="002C7F4C">
              <w:rPr>
                <w:rFonts w:asciiTheme="majorBidi" w:hAnsiTheme="majorBidi" w:cstheme="majorBidi"/>
                <w:sz w:val="20"/>
                <w:szCs w:val="20"/>
              </w:rPr>
              <w:t>1.3092</w:t>
            </w:r>
          </w:p>
        </w:tc>
        <w:tc>
          <w:tcPr>
            <w:tcW w:w="0" w:type="auto"/>
          </w:tcPr>
          <w:p w:rsidR="00A0397E" w:rsidRPr="002C7F4C" w:rsidRDefault="00A0397E" w:rsidP="00293A9B">
            <w:pPr>
              <w:spacing w:after="120"/>
              <w:rPr>
                <w:rFonts w:asciiTheme="majorBidi" w:hAnsiTheme="majorBidi" w:cstheme="majorBidi"/>
                <w:sz w:val="20"/>
                <w:szCs w:val="20"/>
              </w:rPr>
            </w:pPr>
            <w:r w:rsidRPr="002C7F4C">
              <w:rPr>
                <w:rFonts w:asciiTheme="majorBidi" w:hAnsiTheme="majorBidi" w:cstheme="majorBidi"/>
                <w:sz w:val="20"/>
                <w:szCs w:val="20"/>
              </w:rPr>
              <w:t>104.82</w:t>
            </w:r>
          </w:p>
        </w:tc>
        <w:tc>
          <w:tcPr>
            <w:tcW w:w="0" w:type="auto"/>
          </w:tcPr>
          <w:p w:rsidR="00A0397E" w:rsidRPr="002C7F4C" w:rsidRDefault="00A0397E" w:rsidP="00293A9B">
            <w:pPr>
              <w:spacing w:after="120"/>
              <w:rPr>
                <w:rFonts w:asciiTheme="majorBidi" w:hAnsiTheme="majorBidi" w:cstheme="majorBidi"/>
                <w:sz w:val="20"/>
                <w:szCs w:val="20"/>
              </w:rPr>
            </w:pPr>
            <w:r w:rsidRPr="002C7F4C">
              <w:rPr>
                <w:rFonts w:asciiTheme="majorBidi" w:hAnsiTheme="majorBidi" w:cstheme="majorBidi"/>
                <w:sz w:val="20"/>
                <w:szCs w:val="20"/>
              </w:rPr>
              <w:t>180.0</w:t>
            </w:r>
          </w:p>
        </w:tc>
        <w:tc>
          <w:tcPr>
            <w:tcW w:w="0" w:type="auto"/>
          </w:tcPr>
          <w:p w:rsidR="00A0397E" w:rsidRPr="002C7F4C" w:rsidRDefault="00A0397E" w:rsidP="00293A9B">
            <w:pPr>
              <w:spacing w:after="120"/>
              <w:rPr>
                <w:rFonts w:asciiTheme="majorBidi" w:hAnsiTheme="majorBidi" w:cstheme="majorBidi"/>
                <w:sz w:val="20"/>
                <w:szCs w:val="20"/>
              </w:rPr>
            </w:pPr>
            <w:r w:rsidRPr="002C7F4C">
              <w:rPr>
                <w:rFonts w:asciiTheme="majorBidi" w:hAnsiTheme="majorBidi" w:cstheme="majorBidi"/>
                <w:sz w:val="20"/>
                <w:szCs w:val="20"/>
              </w:rPr>
              <w:t>10.59</w:t>
            </w:r>
          </w:p>
        </w:tc>
        <w:tc>
          <w:tcPr>
            <w:tcW w:w="0" w:type="auto"/>
          </w:tcPr>
          <w:p w:rsidR="00A0397E" w:rsidRPr="002C7F4C" w:rsidRDefault="00A0397E" w:rsidP="00293A9B">
            <w:pPr>
              <w:spacing w:after="120"/>
              <w:rPr>
                <w:rFonts w:asciiTheme="majorBidi" w:eastAsia="PMingLiU" w:hAnsiTheme="majorBidi" w:cstheme="majorBidi"/>
                <w:sz w:val="20"/>
                <w:szCs w:val="20"/>
                <w:lang w:eastAsia="zh-TW"/>
              </w:rPr>
            </w:pPr>
            <w:r w:rsidRPr="002C7F4C">
              <w:rPr>
                <w:rFonts w:asciiTheme="majorBidi" w:eastAsia="PMingLiU" w:hAnsiTheme="majorBidi" w:cstheme="majorBidi"/>
                <w:sz w:val="20"/>
                <w:szCs w:val="20"/>
                <w:lang w:eastAsia="zh-TW"/>
              </w:rPr>
              <w:t>11.57</w:t>
            </w:r>
          </w:p>
        </w:tc>
      </w:tr>
      <w:tr w:rsidR="00A0397E" w:rsidRPr="002C7F4C" w:rsidTr="00293A9B">
        <w:tc>
          <w:tcPr>
            <w:tcW w:w="0" w:type="auto"/>
          </w:tcPr>
          <w:p w:rsidR="00A0397E" w:rsidRPr="002C7F4C" w:rsidRDefault="00A0397E" w:rsidP="00293A9B">
            <w:pPr>
              <w:spacing w:after="120"/>
              <w:rPr>
                <w:rFonts w:asciiTheme="majorBidi" w:hAnsiTheme="majorBidi" w:cstheme="majorBidi"/>
                <w:sz w:val="20"/>
                <w:szCs w:val="20"/>
                <w:vertAlign w:val="superscript"/>
              </w:rPr>
            </w:pPr>
            <w:r w:rsidRPr="002C7F4C">
              <w:rPr>
                <w:rFonts w:asciiTheme="majorBidi" w:hAnsiTheme="majorBidi" w:cstheme="majorBidi"/>
                <w:sz w:val="20"/>
                <w:szCs w:val="20"/>
              </w:rPr>
              <w:t>IP_EOM:CCSD/AVTZ</w:t>
            </w:r>
            <w:r w:rsidRPr="002C7F4C">
              <w:rPr>
                <w:rFonts w:asciiTheme="majorBidi" w:hAnsiTheme="majorBidi" w:cstheme="majorBidi"/>
                <w:sz w:val="20"/>
                <w:szCs w:val="20"/>
                <w:vertAlign w:val="superscript"/>
              </w:rPr>
              <w:t>d</w:t>
            </w:r>
          </w:p>
        </w:tc>
        <w:tc>
          <w:tcPr>
            <w:tcW w:w="0" w:type="auto"/>
          </w:tcPr>
          <w:p w:rsidR="00A0397E" w:rsidRPr="002C7F4C" w:rsidRDefault="00A0397E" w:rsidP="00293A9B">
            <w:pPr>
              <w:spacing w:after="120"/>
              <w:rPr>
                <w:rFonts w:asciiTheme="majorBidi" w:hAnsiTheme="majorBidi" w:cstheme="majorBidi"/>
                <w:sz w:val="20"/>
                <w:szCs w:val="20"/>
              </w:rPr>
            </w:pPr>
          </w:p>
        </w:tc>
        <w:tc>
          <w:tcPr>
            <w:tcW w:w="0" w:type="auto"/>
          </w:tcPr>
          <w:p w:rsidR="00A0397E" w:rsidRPr="002C7F4C" w:rsidRDefault="00A0397E" w:rsidP="00293A9B">
            <w:pPr>
              <w:spacing w:after="120"/>
              <w:rPr>
                <w:rFonts w:asciiTheme="majorBidi" w:hAnsiTheme="majorBidi" w:cstheme="majorBidi"/>
                <w:sz w:val="20"/>
                <w:szCs w:val="20"/>
              </w:rPr>
            </w:pPr>
          </w:p>
        </w:tc>
        <w:tc>
          <w:tcPr>
            <w:tcW w:w="0" w:type="auto"/>
          </w:tcPr>
          <w:p w:rsidR="00A0397E" w:rsidRPr="002C7F4C" w:rsidRDefault="00A0397E" w:rsidP="00293A9B">
            <w:pPr>
              <w:spacing w:after="120"/>
              <w:rPr>
                <w:rFonts w:asciiTheme="majorBidi" w:hAnsiTheme="majorBidi" w:cstheme="majorBidi"/>
                <w:sz w:val="20"/>
                <w:szCs w:val="20"/>
              </w:rPr>
            </w:pPr>
          </w:p>
        </w:tc>
        <w:tc>
          <w:tcPr>
            <w:tcW w:w="0" w:type="auto"/>
          </w:tcPr>
          <w:p w:rsidR="00A0397E" w:rsidRPr="002C7F4C" w:rsidRDefault="00A0397E" w:rsidP="00293A9B">
            <w:pPr>
              <w:spacing w:after="120"/>
              <w:rPr>
                <w:rFonts w:asciiTheme="majorBidi" w:hAnsiTheme="majorBidi" w:cstheme="majorBidi"/>
                <w:sz w:val="20"/>
                <w:szCs w:val="20"/>
              </w:rPr>
            </w:pPr>
          </w:p>
        </w:tc>
        <w:tc>
          <w:tcPr>
            <w:tcW w:w="0" w:type="auto"/>
          </w:tcPr>
          <w:p w:rsidR="00A0397E" w:rsidRPr="002C7F4C" w:rsidRDefault="00A0397E" w:rsidP="00293A9B">
            <w:pPr>
              <w:spacing w:after="120"/>
              <w:rPr>
                <w:rFonts w:asciiTheme="majorBidi" w:hAnsiTheme="majorBidi" w:cstheme="majorBidi"/>
                <w:sz w:val="20"/>
                <w:szCs w:val="20"/>
              </w:rPr>
            </w:pPr>
          </w:p>
        </w:tc>
        <w:tc>
          <w:tcPr>
            <w:tcW w:w="0" w:type="auto"/>
          </w:tcPr>
          <w:p w:rsidR="00A0397E" w:rsidRPr="002C7F4C" w:rsidRDefault="00AA37FB" w:rsidP="00293A9B">
            <w:pPr>
              <w:spacing w:after="120"/>
              <w:rPr>
                <w:rFonts w:asciiTheme="majorBidi" w:eastAsia="PMingLiU" w:hAnsiTheme="majorBidi" w:cstheme="majorBidi"/>
                <w:sz w:val="20"/>
                <w:szCs w:val="20"/>
                <w:lang w:eastAsia="zh-TW"/>
              </w:rPr>
            </w:pPr>
            <w:r w:rsidRPr="002C7F4C">
              <w:rPr>
                <w:rFonts w:asciiTheme="majorBidi" w:eastAsia="PMingLiU" w:hAnsiTheme="majorBidi" w:cstheme="majorBidi"/>
                <w:sz w:val="20"/>
                <w:szCs w:val="20"/>
                <w:lang w:eastAsia="zh-TW"/>
              </w:rPr>
              <w:t>11.52</w:t>
            </w:r>
          </w:p>
        </w:tc>
      </w:tr>
      <w:tr w:rsidR="00A0397E" w:rsidRPr="002C7F4C" w:rsidTr="00293A9B">
        <w:tc>
          <w:tcPr>
            <w:tcW w:w="0" w:type="auto"/>
          </w:tcPr>
          <w:p w:rsidR="00A0397E" w:rsidRPr="002C7F4C" w:rsidRDefault="00A0397E" w:rsidP="00293A9B">
            <w:pPr>
              <w:spacing w:after="120"/>
              <w:rPr>
                <w:rFonts w:asciiTheme="majorBidi" w:hAnsiTheme="majorBidi" w:cstheme="majorBidi"/>
                <w:sz w:val="20"/>
                <w:szCs w:val="20"/>
                <w:vertAlign w:val="superscript"/>
              </w:rPr>
            </w:pPr>
            <w:r w:rsidRPr="002C7F4C">
              <w:rPr>
                <w:rFonts w:asciiTheme="majorBidi" w:hAnsiTheme="majorBidi" w:cstheme="majorBidi"/>
                <w:sz w:val="20"/>
                <w:szCs w:val="20"/>
              </w:rPr>
              <w:t>IP_EOM:CCSD/AVQZ</w:t>
            </w:r>
            <w:r w:rsidRPr="002C7F4C">
              <w:rPr>
                <w:rFonts w:asciiTheme="majorBidi" w:hAnsiTheme="majorBidi" w:cstheme="majorBidi"/>
                <w:sz w:val="20"/>
                <w:szCs w:val="20"/>
                <w:vertAlign w:val="superscript"/>
              </w:rPr>
              <w:t>d</w:t>
            </w:r>
          </w:p>
        </w:tc>
        <w:tc>
          <w:tcPr>
            <w:tcW w:w="0" w:type="auto"/>
          </w:tcPr>
          <w:p w:rsidR="00A0397E" w:rsidRPr="002C7F4C" w:rsidRDefault="00A0397E" w:rsidP="00293A9B">
            <w:pPr>
              <w:spacing w:after="120"/>
              <w:rPr>
                <w:rFonts w:asciiTheme="majorBidi" w:hAnsiTheme="majorBidi" w:cstheme="majorBidi"/>
                <w:sz w:val="20"/>
                <w:szCs w:val="20"/>
              </w:rPr>
            </w:pPr>
          </w:p>
        </w:tc>
        <w:tc>
          <w:tcPr>
            <w:tcW w:w="0" w:type="auto"/>
          </w:tcPr>
          <w:p w:rsidR="00A0397E" w:rsidRPr="002C7F4C" w:rsidRDefault="00A0397E" w:rsidP="00293A9B">
            <w:pPr>
              <w:spacing w:after="120"/>
              <w:rPr>
                <w:rFonts w:asciiTheme="majorBidi" w:hAnsiTheme="majorBidi" w:cstheme="majorBidi"/>
                <w:sz w:val="20"/>
                <w:szCs w:val="20"/>
              </w:rPr>
            </w:pPr>
          </w:p>
        </w:tc>
        <w:tc>
          <w:tcPr>
            <w:tcW w:w="0" w:type="auto"/>
          </w:tcPr>
          <w:p w:rsidR="00A0397E" w:rsidRPr="002C7F4C" w:rsidRDefault="00A0397E" w:rsidP="00293A9B">
            <w:pPr>
              <w:spacing w:after="120"/>
              <w:rPr>
                <w:rFonts w:asciiTheme="majorBidi" w:hAnsiTheme="majorBidi" w:cstheme="majorBidi"/>
                <w:sz w:val="20"/>
                <w:szCs w:val="20"/>
              </w:rPr>
            </w:pPr>
          </w:p>
        </w:tc>
        <w:tc>
          <w:tcPr>
            <w:tcW w:w="0" w:type="auto"/>
          </w:tcPr>
          <w:p w:rsidR="00A0397E" w:rsidRPr="002C7F4C" w:rsidRDefault="00A0397E" w:rsidP="00293A9B">
            <w:pPr>
              <w:spacing w:after="120"/>
              <w:rPr>
                <w:rFonts w:asciiTheme="majorBidi" w:hAnsiTheme="majorBidi" w:cstheme="majorBidi"/>
                <w:sz w:val="20"/>
                <w:szCs w:val="20"/>
              </w:rPr>
            </w:pPr>
          </w:p>
        </w:tc>
        <w:tc>
          <w:tcPr>
            <w:tcW w:w="0" w:type="auto"/>
          </w:tcPr>
          <w:p w:rsidR="00A0397E" w:rsidRPr="002C7F4C" w:rsidRDefault="00A0397E" w:rsidP="00293A9B">
            <w:pPr>
              <w:spacing w:after="120"/>
              <w:rPr>
                <w:rFonts w:asciiTheme="majorBidi" w:hAnsiTheme="majorBidi" w:cstheme="majorBidi"/>
                <w:sz w:val="20"/>
                <w:szCs w:val="20"/>
              </w:rPr>
            </w:pPr>
          </w:p>
        </w:tc>
        <w:tc>
          <w:tcPr>
            <w:tcW w:w="0" w:type="auto"/>
          </w:tcPr>
          <w:p w:rsidR="00A0397E" w:rsidRPr="002C7F4C" w:rsidRDefault="00AA37FB" w:rsidP="00293A9B">
            <w:pPr>
              <w:spacing w:after="120"/>
              <w:rPr>
                <w:rFonts w:asciiTheme="majorBidi" w:eastAsia="PMingLiU" w:hAnsiTheme="majorBidi" w:cstheme="majorBidi"/>
                <w:sz w:val="20"/>
                <w:szCs w:val="20"/>
                <w:lang w:eastAsia="zh-TW"/>
              </w:rPr>
            </w:pPr>
            <w:r w:rsidRPr="002C7F4C">
              <w:rPr>
                <w:rFonts w:asciiTheme="majorBidi" w:eastAsia="PMingLiU" w:hAnsiTheme="majorBidi" w:cstheme="majorBidi"/>
                <w:sz w:val="20"/>
                <w:szCs w:val="20"/>
                <w:lang w:eastAsia="zh-TW"/>
              </w:rPr>
              <w:t>11.62</w:t>
            </w:r>
          </w:p>
        </w:tc>
      </w:tr>
      <w:tr w:rsidR="00A0397E" w:rsidRPr="002C7F4C" w:rsidTr="00293A9B">
        <w:tc>
          <w:tcPr>
            <w:tcW w:w="0" w:type="auto"/>
          </w:tcPr>
          <w:p w:rsidR="00A0397E" w:rsidRPr="002C7F4C" w:rsidRDefault="00A0397E" w:rsidP="00293A9B">
            <w:pPr>
              <w:spacing w:after="120"/>
              <w:rPr>
                <w:rFonts w:asciiTheme="majorBidi" w:hAnsiTheme="majorBidi" w:cstheme="majorBidi"/>
                <w:sz w:val="20"/>
                <w:szCs w:val="20"/>
                <w:vertAlign w:val="superscript"/>
              </w:rPr>
            </w:pPr>
            <w:r w:rsidRPr="002C7F4C">
              <w:rPr>
                <w:rFonts w:asciiTheme="majorBidi" w:hAnsiTheme="majorBidi" w:cstheme="majorBidi"/>
                <w:sz w:val="20"/>
                <w:szCs w:val="20"/>
              </w:rPr>
              <w:t>IP_EOM:CCSD/AV5Z</w:t>
            </w:r>
            <w:r w:rsidRPr="002C7F4C">
              <w:rPr>
                <w:rFonts w:asciiTheme="majorBidi" w:hAnsiTheme="majorBidi" w:cstheme="majorBidi"/>
                <w:sz w:val="20"/>
                <w:szCs w:val="20"/>
                <w:vertAlign w:val="superscript"/>
              </w:rPr>
              <w:t>d</w:t>
            </w:r>
          </w:p>
        </w:tc>
        <w:tc>
          <w:tcPr>
            <w:tcW w:w="0" w:type="auto"/>
          </w:tcPr>
          <w:p w:rsidR="00A0397E" w:rsidRPr="002C7F4C" w:rsidRDefault="00A0397E" w:rsidP="00293A9B">
            <w:pPr>
              <w:spacing w:after="120"/>
              <w:rPr>
                <w:rFonts w:asciiTheme="majorBidi" w:hAnsiTheme="majorBidi" w:cstheme="majorBidi"/>
                <w:sz w:val="20"/>
                <w:szCs w:val="20"/>
              </w:rPr>
            </w:pPr>
          </w:p>
        </w:tc>
        <w:tc>
          <w:tcPr>
            <w:tcW w:w="0" w:type="auto"/>
          </w:tcPr>
          <w:p w:rsidR="00A0397E" w:rsidRPr="002C7F4C" w:rsidRDefault="00A0397E" w:rsidP="00293A9B">
            <w:pPr>
              <w:spacing w:after="120"/>
              <w:rPr>
                <w:rFonts w:asciiTheme="majorBidi" w:hAnsiTheme="majorBidi" w:cstheme="majorBidi"/>
                <w:sz w:val="20"/>
                <w:szCs w:val="20"/>
              </w:rPr>
            </w:pPr>
          </w:p>
        </w:tc>
        <w:tc>
          <w:tcPr>
            <w:tcW w:w="0" w:type="auto"/>
          </w:tcPr>
          <w:p w:rsidR="00A0397E" w:rsidRPr="002C7F4C" w:rsidRDefault="00A0397E" w:rsidP="00293A9B">
            <w:pPr>
              <w:spacing w:after="120"/>
              <w:rPr>
                <w:rFonts w:asciiTheme="majorBidi" w:hAnsiTheme="majorBidi" w:cstheme="majorBidi"/>
                <w:sz w:val="20"/>
                <w:szCs w:val="20"/>
              </w:rPr>
            </w:pPr>
          </w:p>
        </w:tc>
        <w:tc>
          <w:tcPr>
            <w:tcW w:w="0" w:type="auto"/>
          </w:tcPr>
          <w:p w:rsidR="00A0397E" w:rsidRPr="002C7F4C" w:rsidRDefault="00A0397E" w:rsidP="00293A9B">
            <w:pPr>
              <w:spacing w:after="120"/>
              <w:rPr>
                <w:rFonts w:asciiTheme="majorBidi" w:hAnsiTheme="majorBidi" w:cstheme="majorBidi"/>
                <w:sz w:val="20"/>
                <w:szCs w:val="20"/>
              </w:rPr>
            </w:pPr>
          </w:p>
        </w:tc>
        <w:tc>
          <w:tcPr>
            <w:tcW w:w="0" w:type="auto"/>
          </w:tcPr>
          <w:p w:rsidR="00A0397E" w:rsidRPr="002C7F4C" w:rsidRDefault="00A0397E" w:rsidP="00293A9B">
            <w:pPr>
              <w:spacing w:after="120"/>
              <w:rPr>
                <w:rFonts w:asciiTheme="majorBidi" w:hAnsiTheme="majorBidi" w:cstheme="majorBidi"/>
                <w:sz w:val="20"/>
                <w:szCs w:val="20"/>
              </w:rPr>
            </w:pPr>
          </w:p>
        </w:tc>
        <w:tc>
          <w:tcPr>
            <w:tcW w:w="0" w:type="auto"/>
          </w:tcPr>
          <w:p w:rsidR="00A0397E" w:rsidRPr="002C7F4C" w:rsidRDefault="00AA37FB" w:rsidP="00293A9B">
            <w:pPr>
              <w:spacing w:after="120"/>
              <w:rPr>
                <w:rFonts w:asciiTheme="majorBidi" w:eastAsia="PMingLiU" w:hAnsiTheme="majorBidi" w:cstheme="majorBidi"/>
                <w:sz w:val="20"/>
                <w:szCs w:val="20"/>
                <w:lang w:eastAsia="zh-TW"/>
              </w:rPr>
            </w:pPr>
            <w:r w:rsidRPr="002C7F4C">
              <w:rPr>
                <w:rFonts w:asciiTheme="majorBidi" w:eastAsia="PMingLiU" w:hAnsiTheme="majorBidi" w:cstheme="majorBidi"/>
                <w:sz w:val="20"/>
                <w:szCs w:val="20"/>
                <w:lang w:eastAsia="zh-TW"/>
              </w:rPr>
              <w:t>11.66</w:t>
            </w:r>
          </w:p>
        </w:tc>
      </w:tr>
      <w:tr w:rsidR="00A0397E" w:rsidRPr="002C7F4C" w:rsidTr="00293A9B">
        <w:tc>
          <w:tcPr>
            <w:tcW w:w="0" w:type="auto"/>
          </w:tcPr>
          <w:p w:rsidR="00A0397E" w:rsidRPr="002C7F4C" w:rsidRDefault="00A0397E" w:rsidP="00293A9B">
            <w:pPr>
              <w:spacing w:after="120"/>
              <w:rPr>
                <w:rFonts w:asciiTheme="majorBidi" w:hAnsiTheme="majorBidi" w:cstheme="majorBidi"/>
                <w:sz w:val="20"/>
                <w:szCs w:val="20"/>
                <w:vertAlign w:val="superscript"/>
              </w:rPr>
            </w:pPr>
            <w:r w:rsidRPr="002C7F4C">
              <w:rPr>
                <w:rFonts w:asciiTheme="majorBidi" w:hAnsiTheme="majorBidi" w:cstheme="majorBidi"/>
                <w:sz w:val="20"/>
                <w:szCs w:val="20"/>
              </w:rPr>
              <w:t>IP_EOM:CCSD/CBS</w:t>
            </w:r>
            <w:r w:rsidRPr="002C7F4C">
              <w:rPr>
                <w:rFonts w:asciiTheme="majorBidi" w:hAnsiTheme="majorBidi" w:cstheme="majorBidi"/>
                <w:sz w:val="20"/>
                <w:szCs w:val="20"/>
                <w:vertAlign w:val="superscript"/>
              </w:rPr>
              <w:t>d</w:t>
            </w:r>
          </w:p>
        </w:tc>
        <w:tc>
          <w:tcPr>
            <w:tcW w:w="0" w:type="auto"/>
          </w:tcPr>
          <w:p w:rsidR="00A0397E" w:rsidRPr="002C7F4C" w:rsidRDefault="00A0397E" w:rsidP="00293A9B">
            <w:pPr>
              <w:spacing w:after="120"/>
              <w:rPr>
                <w:rFonts w:asciiTheme="majorBidi" w:hAnsiTheme="majorBidi" w:cstheme="majorBidi"/>
                <w:sz w:val="20"/>
                <w:szCs w:val="20"/>
              </w:rPr>
            </w:pPr>
          </w:p>
        </w:tc>
        <w:tc>
          <w:tcPr>
            <w:tcW w:w="0" w:type="auto"/>
          </w:tcPr>
          <w:p w:rsidR="00A0397E" w:rsidRPr="002C7F4C" w:rsidRDefault="00A0397E" w:rsidP="00293A9B">
            <w:pPr>
              <w:spacing w:after="120"/>
              <w:rPr>
                <w:rFonts w:asciiTheme="majorBidi" w:hAnsiTheme="majorBidi" w:cstheme="majorBidi"/>
                <w:sz w:val="20"/>
                <w:szCs w:val="20"/>
              </w:rPr>
            </w:pPr>
          </w:p>
        </w:tc>
        <w:tc>
          <w:tcPr>
            <w:tcW w:w="0" w:type="auto"/>
          </w:tcPr>
          <w:p w:rsidR="00A0397E" w:rsidRPr="002C7F4C" w:rsidRDefault="00A0397E" w:rsidP="00293A9B">
            <w:pPr>
              <w:spacing w:after="120"/>
              <w:rPr>
                <w:rFonts w:asciiTheme="majorBidi" w:hAnsiTheme="majorBidi" w:cstheme="majorBidi"/>
                <w:sz w:val="20"/>
                <w:szCs w:val="20"/>
              </w:rPr>
            </w:pPr>
          </w:p>
        </w:tc>
        <w:tc>
          <w:tcPr>
            <w:tcW w:w="0" w:type="auto"/>
          </w:tcPr>
          <w:p w:rsidR="00A0397E" w:rsidRPr="002C7F4C" w:rsidRDefault="00A0397E" w:rsidP="00293A9B">
            <w:pPr>
              <w:spacing w:after="120"/>
              <w:rPr>
                <w:rFonts w:asciiTheme="majorBidi" w:hAnsiTheme="majorBidi" w:cstheme="majorBidi"/>
                <w:sz w:val="20"/>
                <w:szCs w:val="20"/>
              </w:rPr>
            </w:pPr>
          </w:p>
        </w:tc>
        <w:tc>
          <w:tcPr>
            <w:tcW w:w="0" w:type="auto"/>
          </w:tcPr>
          <w:p w:rsidR="00A0397E" w:rsidRPr="002C7F4C" w:rsidRDefault="00A0397E" w:rsidP="00293A9B">
            <w:pPr>
              <w:spacing w:after="120"/>
              <w:rPr>
                <w:rFonts w:asciiTheme="majorBidi" w:hAnsiTheme="majorBidi" w:cstheme="majorBidi"/>
                <w:sz w:val="20"/>
                <w:szCs w:val="20"/>
              </w:rPr>
            </w:pPr>
          </w:p>
        </w:tc>
        <w:tc>
          <w:tcPr>
            <w:tcW w:w="0" w:type="auto"/>
          </w:tcPr>
          <w:p w:rsidR="00A0397E" w:rsidRPr="002C7F4C" w:rsidRDefault="00A0397E" w:rsidP="00293A9B">
            <w:pPr>
              <w:spacing w:after="120"/>
              <w:rPr>
                <w:rFonts w:asciiTheme="majorBidi" w:eastAsia="PMingLiU" w:hAnsiTheme="majorBidi" w:cstheme="majorBidi"/>
                <w:sz w:val="20"/>
                <w:szCs w:val="20"/>
                <w:lang w:eastAsia="zh-TW"/>
              </w:rPr>
            </w:pPr>
            <w:r w:rsidRPr="002C7F4C">
              <w:rPr>
                <w:rFonts w:asciiTheme="majorBidi" w:eastAsia="PMingLiU" w:hAnsiTheme="majorBidi" w:cstheme="majorBidi"/>
                <w:sz w:val="20"/>
                <w:szCs w:val="20"/>
                <w:lang w:eastAsia="zh-TW"/>
              </w:rPr>
              <w:t>11.70</w:t>
            </w:r>
          </w:p>
        </w:tc>
      </w:tr>
      <w:tr w:rsidR="00A0397E" w:rsidRPr="002C7F4C" w:rsidTr="00293A9B">
        <w:tc>
          <w:tcPr>
            <w:tcW w:w="0" w:type="auto"/>
          </w:tcPr>
          <w:p w:rsidR="00A0397E" w:rsidRPr="002C7F4C" w:rsidRDefault="00A0397E" w:rsidP="00293A9B">
            <w:pPr>
              <w:spacing w:after="120"/>
              <w:rPr>
                <w:rFonts w:asciiTheme="majorBidi" w:hAnsiTheme="majorBidi" w:cstheme="majorBidi"/>
                <w:sz w:val="20"/>
                <w:szCs w:val="20"/>
                <w:vertAlign w:val="superscript"/>
              </w:rPr>
            </w:pPr>
            <w:r w:rsidRPr="002C7F4C">
              <w:rPr>
                <w:rFonts w:asciiTheme="majorBidi" w:hAnsiTheme="majorBidi" w:cstheme="majorBidi"/>
                <w:sz w:val="20"/>
                <w:szCs w:val="20"/>
              </w:rPr>
              <w:t>UCCSD(T*)-F12a/VQZ-F12</w:t>
            </w:r>
            <w:r w:rsidRPr="002C7F4C">
              <w:rPr>
                <w:rFonts w:asciiTheme="majorBidi" w:hAnsiTheme="majorBidi" w:cstheme="majorBidi"/>
                <w:sz w:val="20"/>
                <w:szCs w:val="20"/>
                <w:vertAlign w:val="superscript"/>
              </w:rPr>
              <w:t>a</w:t>
            </w:r>
          </w:p>
        </w:tc>
        <w:tc>
          <w:tcPr>
            <w:tcW w:w="0" w:type="auto"/>
          </w:tcPr>
          <w:p w:rsidR="00A0397E" w:rsidRPr="002C7F4C" w:rsidRDefault="00A0397E" w:rsidP="00293A9B">
            <w:pPr>
              <w:spacing w:after="120"/>
              <w:rPr>
                <w:rFonts w:asciiTheme="majorBidi" w:hAnsiTheme="majorBidi" w:cstheme="majorBidi"/>
                <w:sz w:val="20"/>
                <w:szCs w:val="20"/>
              </w:rPr>
            </w:pPr>
            <w:r w:rsidRPr="002C7F4C">
              <w:rPr>
                <w:rFonts w:asciiTheme="majorBidi" w:hAnsiTheme="majorBidi" w:cstheme="majorBidi"/>
                <w:sz w:val="20"/>
                <w:szCs w:val="20"/>
              </w:rPr>
              <w:t xml:space="preserve">0.9919 </w:t>
            </w:r>
          </w:p>
        </w:tc>
        <w:tc>
          <w:tcPr>
            <w:tcW w:w="0" w:type="auto"/>
          </w:tcPr>
          <w:p w:rsidR="00A0397E" w:rsidRPr="002C7F4C" w:rsidRDefault="00A0397E" w:rsidP="00293A9B">
            <w:pPr>
              <w:spacing w:after="120"/>
              <w:rPr>
                <w:rFonts w:asciiTheme="majorBidi" w:hAnsiTheme="majorBidi" w:cstheme="majorBidi"/>
                <w:sz w:val="20"/>
                <w:szCs w:val="20"/>
              </w:rPr>
            </w:pPr>
            <w:r w:rsidRPr="002C7F4C">
              <w:rPr>
                <w:rFonts w:asciiTheme="majorBidi" w:hAnsiTheme="majorBidi" w:cstheme="majorBidi"/>
                <w:sz w:val="20"/>
                <w:szCs w:val="20"/>
              </w:rPr>
              <w:t>1.3113</w:t>
            </w:r>
          </w:p>
        </w:tc>
        <w:tc>
          <w:tcPr>
            <w:tcW w:w="0" w:type="auto"/>
          </w:tcPr>
          <w:p w:rsidR="00A0397E" w:rsidRPr="002C7F4C" w:rsidRDefault="00A0397E" w:rsidP="00293A9B">
            <w:pPr>
              <w:spacing w:after="120"/>
              <w:rPr>
                <w:rFonts w:asciiTheme="majorBidi" w:hAnsiTheme="majorBidi" w:cstheme="majorBidi"/>
                <w:sz w:val="20"/>
                <w:szCs w:val="20"/>
              </w:rPr>
            </w:pPr>
            <w:r w:rsidRPr="002C7F4C">
              <w:rPr>
                <w:rFonts w:asciiTheme="majorBidi" w:hAnsiTheme="majorBidi" w:cstheme="majorBidi"/>
                <w:sz w:val="20"/>
                <w:szCs w:val="20"/>
              </w:rPr>
              <w:t>103.79</w:t>
            </w:r>
          </w:p>
        </w:tc>
        <w:tc>
          <w:tcPr>
            <w:tcW w:w="0" w:type="auto"/>
          </w:tcPr>
          <w:p w:rsidR="00A0397E" w:rsidRPr="002C7F4C" w:rsidRDefault="00A0397E" w:rsidP="00293A9B">
            <w:pPr>
              <w:spacing w:after="120"/>
              <w:rPr>
                <w:rFonts w:asciiTheme="majorBidi" w:hAnsiTheme="majorBidi" w:cstheme="majorBidi"/>
                <w:sz w:val="20"/>
                <w:szCs w:val="20"/>
              </w:rPr>
            </w:pPr>
            <w:r w:rsidRPr="002C7F4C">
              <w:rPr>
                <w:rFonts w:asciiTheme="majorBidi" w:hAnsiTheme="majorBidi" w:cstheme="majorBidi"/>
                <w:sz w:val="20"/>
                <w:szCs w:val="20"/>
              </w:rPr>
              <w:t>180.0</w:t>
            </w:r>
          </w:p>
        </w:tc>
        <w:tc>
          <w:tcPr>
            <w:tcW w:w="0" w:type="auto"/>
          </w:tcPr>
          <w:p w:rsidR="00A0397E" w:rsidRPr="002C7F4C" w:rsidRDefault="00AA37FB" w:rsidP="00293A9B">
            <w:pPr>
              <w:spacing w:after="120"/>
              <w:rPr>
                <w:rFonts w:asciiTheme="majorBidi" w:hAnsiTheme="majorBidi" w:cstheme="majorBidi"/>
                <w:sz w:val="20"/>
                <w:szCs w:val="20"/>
              </w:rPr>
            </w:pPr>
            <w:r w:rsidRPr="002C7F4C">
              <w:rPr>
                <w:rFonts w:asciiTheme="majorBidi" w:hAnsiTheme="majorBidi" w:cstheme="majorBidi"/>
                <w:sz w:val="20"/>
                <w:szCs w:val="20"/>
              </w:rPr>
              <w:t>10.64</w:t>
            </w:r>
          </w:p>
        </w:tc>
        <w:tc>
          <w:tcPr>
            <w:tcW w:w="0" w:type="auto"/>
          </w:tcPr>
          <w:p w:rsidR="00A0397E" w:rsidRPr="002C7F4C" w:rsidRDefault="00AA37FB" w:rsidP="00293A9B">
            <w:pPr>
              <w:spacing w:after="120"/>
              <w:rPr>
                <w:rFonts w:asciiTheme="majorBidi" w:eastAsia="PMingLiU" w:hAnsiTheme="majorBidi" w:cstheme="majorBidi"/>
                <w:sz w:val="20"/>
                <w:szCs w:val="20"/>
                <w:lang w:eastAsia="zh-TW"/>
              </w:rPr>
            </w:pPr>
            <w:r w:rsidRPr="002C7F4C">
              <w:rPr>
                <w:rFonts w:asciiTheme="majorBidi" w:eastAsia="PMingLiU" w:hAnsiTheme="majorBidi" w:cstheme="majorBidi"/>
                <w:sz w:val="20"/>
                <w:szCs w:val="20"/>
                <w:lang w:eastAsia="zh-TW"/>
              </w:rPr>
              <w:t>11.75</w:t>
            </w:r>
          </w:p>
        </w:tc>
      </w:tr>
      <w:tr w:rsidR="00A0397E" w:rsidRPr="002C7F4C" w:rsidTr="00293A9B">
        <w:tc>
          <w:tcPr>
            <w:tcW w:w="0" w:type="auto"/>
          </w:tcPr>
          <w:p w:rsidR="00A0397E" w:rsidRPr="002C7F4C" w:rsidRDefault="00A0397E" w:rsidP="00293A9B">
            <w:pPr>
              <w:spacing w:after="120"/>
              <w:rPr>
                <w:rFonts w:asciiTheme="majorBidi" w:hAnsiTheme="majorBidi" w:cstheme="majorBidi"/>
                <w:sz w:val="20"/>
                <w:szCs w:val="20"/>
                <w:vertAlign w:val="superscript"/>
              </w:rPr>
            </w:pPr>
            <w:r w:rsidRPr="002C7F4C">
              <w:rPr>
                <w:rFonts w:asciiTheme="majorBidi" w:hAnsiTheme="majorBidi" w:cstheme="majorBidi"/>
                <w:sz w:val="20"/>
                <w:szCs w:val="20"/>
              </w:rPr>
              <w:t>UCCSD(T*)-F12b/VQZ-F12</w:t>
            </w:r>
            <w:r w:rsidRPr="002C7F4C">
              <w:rPr>
                <w:rFonts w:asciiTheme="majorBidi" w:hAnsiTheme="majorBidi" w:cstheme="majorBidi"/>
                <w:sz w:val="20"/>
                <w:szCs w:val="20"/>
                <w:vertAlign w:val="superscript"/>
              </w:rPr>
              <w:t>a</w:t>
            </w:r>
          </w:p>
        </w:tc>
        <w:tc>
          <w:tcPr>
            <w:tcW w:w="0" w:type="auto"/>
          </w:tcPr>
          <w:p w:rsidR="00A0397E" w:rsidRPr="002C7F4C" w:rsidRDefault="00A0397E" w:rsidP="00293A9B">
            <w:pPr>
              <w:spacing w:after="120"/>
              <w:rPr>
                <w:rFonts w:asciiTheme="majorBidi" w:hAnsiTheme="majorBidi" w:cstheme="majorBidi"/>
                <w:sz w:val="20"/>
                <w:szCs w:val="20"/>
              </w:rPr>
            </w:pPr>
            <w:r w:rsidRPr="002C7F4C">
              <w:rPr>
                <w:rFonts w:asciiTheme="majorBidi" w:hAnsiTheme="majorBidi" w:cstheme="majorBidi"/>
                <w:sz w:val="20"/>
                <w:szCs w:val="20"/>
              </w:rPr>
              <w:t>0.9918</w:t>
            </w:r>
          </w:p>
        </w:tc>
        <w:tc>
          <w:tcPr>
            <w:tcW w:w="0" w:type="auto"/>
          </w:tcPr>
          <w:p w:rsidR="00A0397E" w:rsidRPr="002C7F4C" w:rsidRDefault="00A0397E" w:rsidP="00293A9B">
            <w:pPr>
              <w:spacing w:after="120"/>
              <w:rPr>
                <w:rFonts w:asciiTheme="majorBidi" w:hAnsiTheme="majorBidi" w:cstheme="majorBidi"/>
                <w:sz w:val="20"/>
                <w:szCs w:val="20"/>
              </w:rPr>
            </w:pPr>
            <w:r w:rsidRPr="002C7F4C">
              <w:rPr>
                <w:rFonts w:asciiTheme="majorBidi" w:hAnsiTheme="majorBidi" w:cstheme="majorBidi"/>
                <w:sz w:val="20"/>
                <w:szCs w:val="20"/>
              </w:rPr>
              <w:t>1.3112</w:t>
            </w:r>
          </w:p>
        </w:tc>
        <w:tc>
          <w:tcPr>
            <w:tcW w:w="0" w:type="auto"/>
          </w:tcPr>
          <w:p w:rsidR="00A0397E" w:rsidRPr="002C7F4C" w:rsidRDefault="00A0397E" w:rsidP="00293A9B">
            <w:pPr>
              <w:spacing w:after="120"/>
              <w:rPr>
                <w:rFonts w:asciiTheme="majorBidi" w:hAnsiTheme="majorBidi" w:cstheme="majorBidi"/>
                <w:sz w:val="20"/>
                <w:szCs w:val="20"/>
              </w:rPr>
            </w:pPr>
            <w:r w:rsidRPr="002C7F4C">
              <w:rPr>
                <w:rFonts w:asciiTheme="majorBidi" w:hAnsiTheme="majorBidi" w:cstheme="majorBidi"/>
                <w:sz w:val="20"/>
                <w:szCs w:val="20"/>
              </w:rPr>
              <w:t>103.79</w:t>
            </w:r>
          </w:p>
        </w:tc>
        <w:tc>
          <w:tcPr>
            <w:tcW w:w="0" w:type="auto"/>
          </w:tcPr>
          <w:p w:rsidR="00A0397E" w:rsidRPr="002C7F4C" w:rsidRDefault="00A0397E" w:rsidP="00293A9B">
            <w:pPr>
              <w:spacing w:after="120"/>
              <w:rPr>
                <w:rFonts w:asciiTheme="majorBidi" w:hAnsiTheme="majorBidi" w:cstheme="majorBidi"/>
                <w:sz w:val="20"/>
                <w:szCs w:val="20"/>
              </w:rPr>
            </w:pPr>
            <w:r w:rsidRPr="002C7F4C">
              <w:rPr>
                <w:rFonts w:asciiTheme="majorBidi" w:hAnsiTheme="majorBidi" w:cstheme="majorBidi"/>
                <w:sz w:val="20"/>
                <w:szCs w:val="20"/>
              </w:rPr>
              <w:t>180.0</w:t>
            </w:r>
          </w:p>
        </w:tc>
        <w:tc>
          <w:tcPr>
            <w:tcW w:w="0" w:type="auto"/>
          </w:tcPr>
          <w:p w:rsidR="00A0397E" w:rsidRPr="002C7F4C" w:rsidRDefault="00AA37FB" w:rsidP="00293A9B">
            <w:pPr>
              <w:spacing w:after="120"/>
              <w:rPr>
                <w:rFonts w:asciiTheme="majorBidi" w:hAnsiTheme="majorBidi" w:cstheme="majorBidi"/>
                <w:sz w:val="20"/>
                <w:szCs w:val="20"/>
              </w:rPr>
            </w:pPr>
            <w:r w:rsidRPr="002C7F4C">
              <w:rPr>
                <w:rFonts w:asciiTheme="majorBidi" w:hAnsiTheme="majorBidi" w:cstheme="majorBidi"/>
                <w:sz w:val="20"/>
                <w:szCs w:val="20"/>
              </w:rPr>
              <w:t>10.63</w:t>
            </w:r>
          </w:p>
        </w:tc>
        <w:tc>
          <w:tcPr>
            <w:tcW w:w="0" w:type="auto"/>
          </w:tcPr>
          <w:p w:rsidR="00A0397E" w:rsidRPr="002C7F4C" w:rsidRDefault="00AA37FB" w:rsidP="00293A9B">
            <w:pPr>
              <w:spacing w:after="120"/>
              <w:rPr>
                <w:rFonts w:asciiTheme="majorBidi" w:eastAsia="PMingLiU" w:hAnsiTheme="majorBidi" w:cstheme="majorBidi"/>
                <w:sz w:val="20"/>
                <w:szCs w:val="20"/>
                <w:lang w:eastAsia="zh-TW"/>
              </w:rPr>
            </w:pPr>
            <w:r w:rsidRPr="002C7F4C">
              <w:rPr>
                <w:rFonts w:asciiTheme="majorBidi" w:eastAsia="PMingLiU" w:hAnsiTheme="majorBidi" w:cstheme="majorBidi"/>
                <w:sz w:val="20"/>
                <w:szCs w:val="20"/>
                <w:lang w:eastAsia="zh-TW"/>
              </w:rPr>
              <w:t>11.74</w:t>
            </w:r>
          </w:p>
        </w:tc>
      </w:tr>
      <w:tr w:rsidR="00A0397E" w:rsidRPr="002C7F4C" w:rsidTr="00293A9B">
        <w:tc>
          <w:tcPr>
            <w:tcW w:w="0" w:type="auto"/>
          </w:tcPr>
          <w:p w:rsidR="00A0397E" w:rsidRPr="002C7F4C" w:rsidRDefault="00A0397E" w:rsidP="00293A9B">
            <w:pPr>
              <w:rPr>
                <w:rFonts w:asciiTheme="majorBidi" w:eastAsia="SimSun" w:hAnsiTheme="majorBidi" w:cstheme="majorBidi"/>
                <w:sz w:val="20"/>
                <w:szCs w:val="20"/>
              </w:rPr>
            </w:pPr>
            <w:r w:rsidRPr="002C7F4C">
              <w:rPr>
                <w:rFonts w:asciiTheme="majorBidi" w:eastAsia="SimSun" w:hAnsiTheme="majorBidi" w:cstheme="majorBidi"/>
                <w:sz w:val="20"/>
                <w:szCs w:val="20"/>
              </w:rPr>
              <w:t>Average (F12a/F12b)</w:t>
            </w:r>
          </w:p>
        </w:tc>
        <w:tc>
          <w:tcPr>
            <w:tcW w:w="0" w:type="auto"/>
          </w:tcPr>
          <w:p w:rsidR="00A0397E" w:rsidRPr="002C7F4C" w:rsidRDefault="00A0397E" w:rsidP="00293A9B">
            <w:pPr>
              <w:spacing w:after="120"/>
              <w:rPr>
                <w:rFonts w:asciiTheme="majorBidi" w:hAnsiTheme="majorBidi" w:cstheme="majorBidi"/>
                <w:sz w:val="20"/>
                <w:szCs w:val="20"/>
              </w:rPr>
            </w:pPr>
          </w:p>
        </w:tc>
        <w:tc>
          <w:tcPr>
            <w:tcW w:w="0" w:type="auto"/>
          </w:tcPr>
          <w:p w:rsidR="00A0397E" w:rsidRPr="002C7F4C" w:rsidRDefault="00A0397E" w:rsidP="00293A9B">
            <w:pPr>
              <w:spacing w:after="120"/>
              <w:rPr>
                <w:rFonts w:asciiTheme="majorBidi" w:hAnsiTheme="majorBidi" w:cstheme="majorBidi"/>
                <w:sz w:val="20"/>
                <w:szCs w:val="20"/>
              </w:rPr>
            </w:pPr>
          </w:p>
        </w:tc>
        <w:tc>
          <w:tcPr>
            <w:tcW w:w="0" w:type="auto"/>
          </w:tcPr>
          <w:p w:rsidR="00A0397E" w:rsidRPr="002C7F4C" w:rsidRDefault="00A0397E" w:rsidP="00293A9B">
            <w:pPr>
              <w:spacing w:after="120"/>
              <w:rPr>
                <w:rFonts w:asciiTheme="majorBidi" w:hAnsiTheme="majorBidi" w:cstheme="majorBidi"/>
                <w:sz w:val="20"/>
                <w:szCs w:val="20"/>
              </w:rPr>
            </w:pPr>
          </w:p>
        </w:tc>
        <w:tc>
          <w:tcPr>
            <w:tcW w:w="0" w:type="auto"/>
          </w:tcPr>
          <w:p w:rsidR="00A0397E" w:rsidRPr="002C7F4C" w:rsidRDefault="00A0397E" w:rsidP="00293A9B">
            <w:pPr>
              <w:spacing w:after="120"/>
              <w:rPr>
                <w:rFonts w:asciiTheme="majorBidi" w:hAnsiTheme="majorBidi" w:cstheme="majorBidi"/>
                <w:sz w:val="20"/>
                <w:szCs w:val="20"/>
              </w:rPr>
            </w:pPr>
          </w:p>
        </w:tc>
        <w:tc>
          <w:tcPr>
            <w:tcW w:w="0" w:type="auto"/>
          </w:tcPr>
          <w:p w:rsidR="00A0397E" w:rsidRPr="002C7F4C" w:rsidRDefault="00AA37FB" w:rsidP="00293A9B">
            <w:pPr>
              <w:spacing w:after="120"/>
              <w:rPr>
                <w:rFonts w:asciiTheme="majorBidi" w:hAnsiTheme="majorBidi" w:cstheme="majorBidi"/>
                <w:sz w:val="20"/>
                <w:szCs w:val="20"/>
              </w:rPr>
            </w:pPr>
            <w:r w:rsidRPr="002C7F4C">
              <w:rPr>
                <w:rFonts w:asciiTheme="majorBidi" w:hAnsiTheme="majorBidi" w:cstheme="majorBidi"/>
                <w:sz w:val="20"/>
                <w:szCs w:val="20"/>
              </w:rPr>
              <w:t>10.64</w:t>
            </w:r>
          </w:p>
        </w:tc>
        <w:tc>
          <w:tcPr>
            <w:tcW w:w="0" w:type="auto"/>
          </w:tcPr>
          <w:p w:rsidR="00A0397E" w:rsidRPr="002C7F4C" w:rsidRDefault="00A0397E" w:rsidP="00293A9B">
            <w:pPr>
              <w:spacing w:after="120"/>
              <w:rPr>
                <w:rFonts w:asciiTheme="majorBidi" w:hAnsiTheme="majorBidi" w:cstheme="majorBidi"/>
                <w:sz w:val="20"/>
                <w:szCs w:val="20"/>
              </w:rPr>
            </w:pPr>
            <w:r w:rsidRPr="002C7F4C">
              <w:rPr>
                <w:rFonts w:asciiTheme="majorBidi" w:hAnsiTheme="majorBidi" w:cstheme="majorBidi"/>
                <w:sz w:val="20"/>
                <w:szCs w:val="20"/>
              </w:rPr>
              <w:t>11.75</w:t>
            </w:r>
          </w:p>
        </w:tc>
      </w:tr>
      <w:tr w:rsidR="00A0397E" w:rsidRPr="002C7F4C" w:rsidTr="00293A9B">
        <w:tc>
          <w:tcPr>
            <w:tcW w:w="0" w:type="auto"/>
          </w:tcPr>
          <w:p w:rsidR="00A0397E" w:rsidRPr="002C7F4C" w:rsidRDefault="00A0397E" w:rsidP="00293A9B">
            <w:pPr>
              <w:rPr>
                <w:rFonts w:asciiTheme="majorBidi" w:eastAsia="SimSun" w:hAnsiTheme="majorBidi" w:cstheme="majorBidi"/>
                <w:sz w:val="20"/>
                <w:szCs w:val="20"/>
                <w:vertAlign w:val="subscript"/>
              </w:rPr>
            </w:pPr>
            <w:r w:rsidRPr="002C7F4C">
              <w:rPr>
                <w:rFonts w:asciiTheme="majorBidi" w:eastAsia="SimSun" w:hAnsiTheme="majorBidi" w:cstheme="majorBidi"/>
                <w:sz w:val="20"/>
                <w:szCs w:val="20"/>
              </w:rPr>
              <w:t>Best AIE</w:t>
            </w:r>
            <w:r w:rsidRPr="002C7F4C">
              <w:rPr>
                <w:rFonts w:asciiTheme="majorBidi" w:eastAsia="SimSun" w:hAnsiTheme="majorBidi" w:cstheme="majorBidi"/>
                <w:sz w:val="20"/>
                <w:szCs w:val="20"/>
                <w:vertAlign w:val="subscript"/>
              </w:rPr>
              <w:t>0</w:t>
            </w:r>
          </w:p>
        </w:tc>
        <w:tc>
          <w:tcPr>
            <w:tcW w:w="0" w:type="auto"/>
          </w:tcPr>
          <w:p w:rsidR="00A0397E" w:rsidRPr="002C7F4C" w:rsidRDefault="00A0397E" w:rsidP="00293A9B">
            <w:pPr>
              <w:spacing w:after="120"/>
              <w:rPr>
                <w:rFonts w:asciiTheme="majorBidi" w:hAnsiTheme="majorBidi" w:cstheme="majorBidi"/>
                <w:sz w:val="20"/>
                <w:szCs w:val="20"/>
              </w:rPr>
            </w:pPr>
          </w:p>
        </w:tc>
        <w:tc>
          <w:tcPr>
            <w:tcW w:w="0" w:type="auto"/>
          </w:tcPr>
          <w:p w:rsidR="00A0397E" w:rsidRPr="002C7F4C" w:rsidRDefault="00A0397E" w:rsidP="00293A9B">
            <w:pPr>
              <w:spacing w:after="120"/>
              <w:rPr>
                <w:rFonts w:asciiTheme="majorBidi" w:hAnsiTheme="majorBidi" w:cstheme="majorBidi"/>
                <w:sz w:val="20"/>
                <w:szCs w:val="20"/>
              </w:rPr>
            </w:pPr>
          </w:p>
        </w:tc>
        <w:tc>
          <w:tcPr>
            <w:tcW w:w="0" w:type="auto"/>
          </w:tcPr>
          <w:p w:rsidR="00A0397E" w:rsidRPr="002C7F4C" w:rsidRDefault="00A0397E" w:rsidP="00293A9B">
            <w:pPr>
              <w:spacing w:after="120"/>
              <w:rPr>
                <w:rFonts w:asciiTheme="majorBidi" w:hAnsiTheme="majorBidi" w:cstheme="majorBidi"/>
                <w:sz w:val="20"/>
                <w:szCs w:val="20"/>
              </w:rPr>
            </w:pPr>
          </w:p>
        </w:tc>
        <w:tc>
          <w:tcPr>
            <w:tcW w:w="0" w:type="auto"/>
          </w:tcPr>
          <w:p w:rsidR="00A0397E" w:rsidRPr="002C7F4C" w:rsidRDefault="00A0397E" w:rsidP="00293A9B">
            <w:pPr>
              <w:spacing w:after="120"/>
              <w:rPr>
                <w:rFonts w:asciiTheme="majorBidi" w:hAnsiTheme="majorBidi" w:cstheme="majorBidi"/>
                <w:sz w:val="20"/>
                <w:szCs w:val="20"/>
              </w:rPr>
            </w:pPr>
          </w:p>
        </w:tc>
        <w:tc>
          <w:tcPr>
            <w:tcW w:w="0" w:type="auto"/>
          </w:tcPr>
          <w:p w:rsidR="00A0397E" w:rsidRPr="002C7F4C" w:rsidRDefault="00A0397E" w:rsidP="00293A9B">
            <w:pPr>
              <w:spacing w:after="120"/>
              <w:rPr>
                <w:rFonts w:asciiTheme="majorBidi" w:hAnsiTheme="majorBidi" w:cstheme="majorBidi"/>
                <w:sz w:val="20"/>
                <w:szCs w:val="20"/>
              </w:rPr>
            </w:pPr>
            <w:r w:rsidRPr="002C7F4C">
              <w:rPr>
                <w:rFonts w:asciiTheme="majorBidi" w:hAnsiTheme="majorBidi" w:cstheme="majorBidi"/>
                <w:sz w:val="20"/>
                <w:szCs w:val="20"/>
              </w:rPr>
              <w:t>10.66</w:t>
            </w:r>
          </w:p>
        </w:tc>
        <w:tc>
          <w:tcPr>
            <w:tcW w:w="0" w:type="auto"/>
          </w:tcPr>
          <w:p w:rsidR="00A0397E" w:rsidRPr="002C7F4C" w:rsidRDefault="00A0397E" w:rsidP="00293A9B">
            <w:pPr>
              <w:spacing w:after="120"/>
              <w:rPr>
                <w:rFonts w:asciiTheme="majorBidi" w:hAnsiTheme="majorBidi" w:cstheme="majorBidi"/>
                <w:sz w:val="20"/>
                <w:szCs w:val="20"/>
              </w:rPr>
            </w:pPr>
          </w:p>
        </w:tc>
      </w:tr>
      <w:tr w:rsidR="00A0397E" w:rsidRPr="002C7F4C" w:rsidTr="00293A9B">
        <w:tc>
          <w:tcPr>
            <w:tcW w:w="0" w:type="auto"/>
          </w:tcPr>
          <w:p w:rsidR="00A0397E" w:rsidRPr="002C7F4C" w:rsidRDefault="00A0397E" w:rsidP="00293A9B">
            <w:pPr>
              <w:rPr>
                <w:rFonts w:asciiTheme="majorBidi" w:eastAsia="SimSun" w:hAnsiTheme="majorBidi" w:cstheme="majorBidi"/>
                <w:sz w:val="20"/>
                <w:szCs w:val="20"/>
                <w:vertAlign w:val="superscript"/>
              </w:rPr>
            </w:pPr>
            <w:r w:rsidRPr="002C7F4C">
              <w:rPr>
                <w:rFonts w:asciiTheme="majorBidi" w:eastAsia="SimSun" w:hAnsiTheme="majorBidi" w:cstheme="majorBidi"/>
                <w:sz w:val="20"/>
                <w:szCs w:val="20"/>
              </w:rPr>
              <w:t>PES</w:t>
            </w:r>
            <w:r w:rsidRPr="002C7F4C">
              <w:rPr>
                <w:rFonts w:asciiTheme="majorBidi" w:eastAsia="SimSun" w:hAnsiTheme="majorBidi" w:cstheme="majorBidi"/>
                <w:sz w:val="20"/>
                <w:szCs w:val="20"/>
                <w:vertAlign w:val="superscript"/>
              </w:rPr>
              <w:t>e</w:t>
            </w:r>
          </w:p>
        </w:tc>
        <w:tc>
          <w:tcPr>
            <w:tcW w:w="0" w:type="auto"/>
          </w:tcPr>
          <w:p w:rsidR="00A0397E" w:rsidRPr="002C7F4C" w:rsidRDefault="00A0397E" w:rsidP="00293A9B">
            <w:pPr>
              <w:spacing w:after="120"/>
              <w:rPr>
                <w:rFonts w:asciiTheme="majorBidi" w:hAnsiTheme="majorBidi" w:cstheme="majorBidi"/>
                <w:sz w:val="20"/>
                <w:szCs w:val="20"/>
              </w:rPr>
            </w:pPr>
          </w:p>
        </w:tc>
        <w:tc>
          <w:tcPr>
            <w:tcW w:w="0" w:type="auto"/>
          </w:tcPr>
          <w:p w:rsidR="00A0397E" w:rsidRPr="002C7F4C" w:rsidRDefault="00A0397E" w:rsidP="00293A9B">
            <w:pPr>
              <w:spacing w:after="120"/>
              <w:rPr>
                <w:rFonts w:asciiTheme="majorBidi" w:hAnsiTheme="majorBidi" w:cstheme="majorBidi"/>
                <w:sz w:val="20"/>
                <w:szCs w:val="20"/>
              </w:rPr>
            </w:pPr>
          </w:p>
        </w:tc>
        <w:tc>
          <w:tcPr>
            <w:tcW w:w="0" w:type="auto"/>
          </w:tcPr>
          <w:p w:rsidR="00A0397E" w:rsidRPr="002C7F4C" w:rsidRDefault="00A0397E" w:rsidP="00293A9B">
            <w:pPr>
              <w:spacing w:after="120"/>
              <w:rPr>
                <w:rFonts w:asciiTheme="majorBidi" w:hAnsiTheme="majorBidi" w:cstheme="majorBidi"/>
                <w:sz w:val="20"/>
                <w:szCs w:val="20"/>
              </w:rPr>
            </w:pPr>
          </w:p>
        </w:tc>
        <w:tc>
          <w:tcPr>
            <w:tcW w:w="0" w:type="auto"/>
          </w:tcPr>
          <w:p w:rsidR="00A0397E" w:rsidRPr="002C7F4C" w:rsidRDefault="00A0397E" w:rsidP="00293A9B">
            <w:pPr>
              <w:spacing w:after="120"/>
              <w:rPr>
                <w:rFonts w:asciiTheme="majorBidi" w:hAnsiTheme="majorBidi" w:cstheme="majorBidi"/>
                <w:sz w:val="20"/>
                <w:szCs w:val="20"/>
              </w:rPr>
            </w:pPr>
          </w:p>
        </w:tc>
        <w:tc>
          <w:tcPr>
            <w:tcW w:w="0" w:type="auto"/>
          </w:tcPr>
          <w:p w:rsidR="000D22E9" w:rsidRPr="002C7F4C" w:rsidRDefault="00A0397E" w:rsidP="000D22E9">
            <w:pPr>
              <w:spacing w:after="120"/>
              <w:rPr>
                <w:rFonts w:asciiTheme="majorBidi" w:hAnsiTheme="majorBidi" w:cstheme="majorBidi"/>
                <w:sz w:val="20"/>
                <w:szCs w:val="20"/>
              </w:rPr>
            </w:pPr>
            <w:r w:rsidRPr="002C7F4C">
              <w:rPr>
                <w:rFonts w:asciiTheme="majorBidi" w:hAnsiTheme="majorBidi" w:cstheme="majorBidi"/>
                <w:sz w:val="20"/>
                <w:szCs w:val="20"/>
              </w:rPr>
              <w:t>10.62</w:t>
            </w:r>
            <w:r w:rsidR="000D22E9" w:rsidRPr="002C7F4C">
              <w:rPr>
                <w:rFonts w:asciiTheme="majorBidi" w:hAnsiTheme="majorBidi" w:cstheme="majorBidi"/>
                <w:sz w:val="20"/>
                <w:szCs w:val="20"/>
              </w:rPr>
              <w:t xml:space="preserve"> (10.54)</w:t>
            </w:r>
          </w:p>
        </w:tc>
        <w:tc>
          <w:tcPr>
            <w:tcW w:w="0" w:type="auto"/>
          </w:tcPr>
          <w:p w:rsidR="00A0397E" w:rsidRPr="002C7F4C" w:rsidRDefault="00A0397E" w:rsidP="00293A9B">
            <w:pPr>
              <w:spacing w:after="120"/>
              <w:rPr>
                <w:rFonts w:asciiTheme="majorBidi" w:hAnsiTheme="majorBidi" w:cstheme="majorBidi"/>
                <w:sz w:val="20"/>
                <w:szCs w:val="20"/>
              </w:rPr>
            </w:pPr>
            <w:r w:rsidRPr="002C7F4C">
              <w:rPr>
                <w:rFonts w:asciiTheme="majorBidi" w:hAnsiTheme="majorBidi" w:cstheme="majorBidi"/>
                <w:sz w:val="20"/>
                <w:szCs w:val="20"/>
              </w:rPr>
              <w:t>11.7</w:t>
            </w:r>
            <w:r w:rsidR="00260566" w:rsidRPr="002C7F4C">
              <w:rPr>
                <w:rFonts w:asciiTheme="majorBidi" w:hAnsiTheme="majorBidi" w:cstheme="majorBidi"/>
                <w:sz w:val="20"/>
                <w:szCs w:val="20"/>
              </w:rPr>
              <w:t>0</w:t>
            </w:r>
            <w:r w:rsidR="000D22E9" w:rsidRPr="002C7F4C">
              <w:rPr>
                <w:rFonts w:asciiTheme="majorBidi" w:hAnsiTheme="majorBidi" w:cstheme="majorBidi"/>
                <w:sz w:val="20"/>
                <w:szCs w:val="20"/>
              </w:rPr>
              <w:t xml:space="preserve"> (11.51)</w:t>
            </w:r>
          </w:p>
        </w:tc>
      </w:tr>
      <w:tr w:rsidR="00A0397E" w:rsidRPr="002C7F4C" w:rsidTr="00293A9B">
        <w:tc>
          <w:tcPr>
            <w:tcW w:w="0" w:type="auto"/>
          </w:tcPr>
          <w:p w:rsidR="00A0397E" w:rsidRPr="002C7F4C" w:rsidRDefault="00A0397E" w:rsidP="00293A9B">
            <w:pPr>
              <w:rPr>
                <w:rFonts w:asciiTheme="majorBidi" w:eastAsia="SimSun" w:hAnsiTheme="majorBidi" w:cstheme="majorBidi"/>
                <w:sz w:val="20"/>
                <w:szCs w:val="20"/>
                <w:vertAlign w:val="superscript"/>
              </w:rPr>
            </w:pPr>
            <w:r w:rsidRPr="002C7F4C">
              <w:rPr>
                <w:rFonts w:asciiTheme="majorBidi" w:eastAsia="SimSun" w:hAnsiTheme="majorBidi" w:cstheme="majorBidi"/>
                <w:sz w:val="20"/>
                <w:szCs w:val="20"/>
              </w:rPr>
              <w:t>PIMS</w:t>
            </w:r>
            <w:r w:rsidRPr="002C7F4C">
              <w:rPr>
                <w:rFonts w:asciiTheme="majorBidi" w:eastAsia="SimSun" w:hAnsiTheme="majorBidi" w:cstheme="majorBidi"/>
                <w:sz w:val="20"/>
                <w:szCs w:val="20"/>
                <w:vertAlign w:val="superscript"/>
              </w:rPr>
              <w:t>c</w:t>
            </w:r>
          </w:p>
        </w:tc>
        <w:tc>
          <w:tcPr>
            <w:tcW w:w="0" w:type="auto"/>
          </w:tcPr>
          <w:p w:rsidR="00A0397E" w:rsidRPr="002C7F4C" w:rsidRDefault="00A0397E" w:rsidP="00293A9B">
            <w:pPr>
              <w:spacing w:after="120"/>
              <w:rPr>
                <w:rFonts w:asciiTheme="majorBidi" w:hAnsiTheme="majorBidi" w:cstheme="majorBidi"/>
                <w:sz w:val="20"/>
                <w:szCs w:val="20"/>
              </w:rPr>
            </w:pPr>
          </w:p>
        </w:tc>
        <w:tc>
          <w:tcPr>
            <w:tcW w:w="0" w:type="auto"/>
          </w:tcPr>
          <w:p w:rsidR="00A0397E" w:rsidRPr="002C7F4C" w:rsidRDefault="00A0397E" w:rsidP="00293A9B">
            <w:pPr>
              <w:spacing w:after="120"/>
              <w:rPr>
                <w:rFonts w:asciiTheme="majorBidi" w:hAnsiTheme="majorBidi" w:cstheme="majorBidi"/>
                <w:sz w:val="20"/>
                <w:szCs w:val="20"/>
              </w:rPr>
            </w:pPr>
          </w:p>
        </w:tc>
        <w:tc>
          <w:tcPr>
            <w:tcW w:w="0" w:type="auto"/>
          </w:tcPr>
          <w:p w:rsidR="00A0397E" w:rsidRPr="002C7F4C" w:rsidRDefault="00A0397E" w:rsidP="00293A9B">
            <w:pPr>
              <w:spacing w:after="120"/>
              <w:rPr>
                <w:rFonts w:asciiTheme="majorBidi" w:hAnsiTheme="majorBidi" w:cstheme="majorBidi"/>
                <w:sz w:val="20"/>
                <w:szCs w:val="20"/>
              </w:rPr>
            </w:pPr>
          </w:p>
        </w:tc>
        <w:tc>
          <w:tcPr>
            <w:tcW w:w="0" w:type="auto"/>
          </w:tcPr>
          <w:p w:rsidR="00A0397E" w:rsidRPr="002C7F4C" w:rsidRDefault="00A0397E" w:rsidP="00293A9B">
            <w:pPr>
              <w:spacing w:after="120"/>
              <w:rPr>
                <w:rFonts w:asciiTheme="majorBidi" w:hAnsiTheme="majorBidi" w:cstheme="majorBidi"/>
                <w:sz w:val="20"/>
                <w:szCs w:val="20"/>
              </w:rPr>
            </w:pPr>
          </w:p>
        </w:tc>
        <w:tc>
          <w:tcPr>
            <w:tcW w:w="0" w:type="auto"/>
          </w:tcPr>
          <w:p w:rsidR="00A0397E" w:rsidRPr="002C7F4C" w:rsidRDefault="00A0397E" w:rsidP="00293A9B">
            <w:pPr>
              <w:spacing w:after="120"/>
              <w:rPr>
                <w:rFonts w:asciiTheme="majorBidi" w:hAnsiTheme="majorBidi" w:cstheme="majorBidi"/>
                <w:sz w:val="20"/>
                <w:szCs w:val="20"/>
              </w:rPr>
            </w:pPr>
            <w:r w:rsidRPr="002C7F4C">
              <w:rPr>
                <w:rFonts w:asciiTheme="majorBidi" w:hAnsiTheme="majorBidi" w:cstheme="majorBidi"/>
                <w:sz w:val="20"/>
                <w:szCs w:val="20"/>
              </w:rPr>
              <w:t>10.631±0.007</w:t>
            </w:r>
          </w:p>
        </w:tc>
        <w:tc>
          <w:tcPr>
            <w:tcW w:w="0" w:type="auto"/>
          </w:tcPr>
          <w:p w:rsidR="00A0397E" w:rsidRPr="002C7F4C" w:rsidRDefault="00A0397E" w:rsidP="00293A9B">
            <w:pPr>
              <w:spacing w:after="120"/>
              <w:rPr>
                <w:rFonts w:asciiTheme="majorBidi" w:hAnsiTheme="majorBidi" w:cstheme="majorBidi"/>
                <w:sz w:val="20"/>
                <w:szCs w:val="20"/>
              </w:rPr>
            </w:pPr>
          </w:p>
        </w:tc>
      </w:tr>
      <w:tr w:rsidR="00A0397E" w:rsidRPr="002C7F4C" w:rsidTr="00293A9B">
        <w:tc>
          <w:tcPr>
            <w:tcW w:w="0" w:type="auto"/>
          </w:tcPr>
          <w:p w:rsidR="00A0397E" w:rsidRPr="002C7F4C" w:rsidRDefault="00A0397E" w:rsidP="00293A9B">
            <w:pPr>
              <w:rPr>
                <w:rFonts w:asciiTheme="majorBidi" w:eastAsia="SimSun" w:hAnsiTheme="majorBidi" w:cstheme="majorBidi"/>
                <w:sz w:val="20"/>
                <w:szCs w:val="20"/>
                <w:vertAlign w:val="superscript"/>
              </w:rPr>
            </w:pPr>
            <w:r w:rsidRPr="002C7F4C">
              <w:rPr>
                <w:rFonts w:asciiTheme="majorBidi" w:eastAsia="SimSun" w:hAnsiTheme="majorBidi" w:cstheme="majorBidi"/>
                <w:sz w:val="20"/>
                <w:szCs w:val="20"/>
              </w:rPr>
              <w:t>G2</w:t>
            </w:r>
            <w:r w:rsidRPr="002C7F4C">
              <w:rPr>
                <w:rFonts w:asciiTheme="majorBidi" w:eastAsia="SimSun" w:hAnsiTheme="majorBidi" w:cstheme="majorBidi"/>
                <w:sz w:val="20"/>
                <w:szCs w:val="20"/>
                <w:vertAlign w:val="superscript"/>
              </w:rPr>
              <w:t>c</w:t>
            </w:r>
          </w:p>
        </w:tc>
        <w:tc>
          <w:tcPr>
            <w:tcW w:w="0" w:type="auto"/>
          </w:tcPr>
          <w:p w:rsidR="00A0397E" w:rsidRPr="002C7F4C" w:rsidRDefault="00A0397E" w:rsidP="00293A9B">
            <w:pPr>
              <w:spacing w:after="120"/>
              <w:rPr>
                <w:rFonts w:asciiTheme="majorBidi" w:hAnsiTheme="majorBidi" w:cstheme="majorBidi"/>
                <w:sz w:val="20"/>
                <w:szCs w:val="20"/>
              </w:rPr>
            </w:pPr>
            <w:r w:rsidRPr="002C7F4C">
              <w:rPr>
                <w:rFonts w:asciiTheme="majorBidi" w:hAnsiTheme="majorBidi" w:cstheme="majorBidi"/>
                <w:sz w:val="20"/>
                <w:szCs w:val="20"/>
              </w:rPr>
              <w:t>1.007</w:t>
            </w:r>
          </w:p>
        </w:tc>
        <w:tc>
          <w:tcPr>
            <w:tcW w:w="0" w:type="auto"/>
          </w:tcPr>
          <w:p w:rsidR="00A0397E" w:rsidRPr="002C7F4C" w:rsidRDefault="00A0397E" w:rsidP="00293A9B">
            <w:pPr>
              <w:spacing w:after="120"/>
              <w:rPr>
                <w:rFonts w:asciiTheme="majorBidi" w:hAnsiTheme="majorBidi" w:cstheme="majorBidi"/>
                <w:sz w:val="20"/>
                <w:szCs w:val="20"/>
              </w:rPr>
            </w:pPr>
            <w:r w:rsidRPr="002C7F4C">
              <w:rPr>
                <w:rFonts w:asciiTheme="majorBidi" w:hAnsiTheme="majorBidi" w:cstheme="majorBidi"/>
                <w:sz w:val="20"/>
                <w:szCs w:val="20"/>
              </w:rPr>
              <w:t>1.351</w:t>
            </w:r>
          </w:p>
        </w:tc>
        <w:tc>
          <w:tcPr>
            <w:tcW w:w="0" w:type="auto"/>
          </w:tcPr>
          <w:p w:rsidR="00A0397E" w:rsidRPr="002C7F4C" w:rsidRDefault="00A0397E" w:rsidP="00293A9B">
            <w:pPr>
              <w:spacing w:after="120"/>
              <w:rPr>
                <w:rFonts w:asciiTheme="majorBidi" w:hAnsiTheme="majorBidi" w:cstheme="majorBidi"/>
                <w:sz w:val="20"/>
                <w:szCs w:val="20"/>
              </w:rPr>
            </w:pPr>
            <w:r w:rsidRPr="002C7F4C">
              <w:rPr>
                <w:rFonts w:asciiTheme="majorBidi" w:hAnsiTheme="majorBidi" w:cstheme="majorBidi"/>
                <w:sz w:val="20"/>
                <w:szCs w:val="20"/>
              </w:rPr>
              <w:t>-</w:t>
            </w:r>
          </w:p>
        </w:tc>
        <w:tc>
          <w:tcPr>
            <w:tcW w:w="0" w:type="auto"/>
          </w:tcPr>
          <w:p w:rsidR="00A0397E" w:rsidRPr="002C7F4C" w:rsidRDefault="00A0397E" w:rsidP="00293A9B">
            <w:pPr>
              <w:spacing w:after="120"/>
              <w:rPr>
                <w:rFonts w:asciiTheme="majorBidi" w:hAnsiTheme="majorBidi" w:cstheme="majorBidi"/>
                <w:sz w:val="20"/>
                <w:szCs w:val="20"/>
              </w:rPr>
            </w:pPr>
            <w:r w:rsidRPr="002C7F4C">
              <w:rPr>
                <w:rFonts w:asciiTheme="majorBidi" w:hAnsiTheme="majorBidi" w:cstheme="majorBidi"/>
                <w:sz w:val="20"/>
                <w:szCs w:val="20"/>
              </w:rPr>
              <w:t>180.0</w:t>
            </w:r>
          </w:p>
        </w:tc>
        <w:tc>
          <w:tcPr>
            <w:tcW w:w="0" w:type="auto"/>
          </w:tcPr>
          <w:p w:rsidR="00A0397E" w:rsidRPr="002C7F4C" w:rsidRDefault="00A0397E" w:rsidP="00293A9B">
            <w:pPr>
              <w:spacing w:after="120"/>
              <w:rPr>
                <w:rFonts w:asciiTheme="majorBidi" w:hAnsiTheme="majorBidi" w:cstheme="majorBidi"/>
                <w:sz w:val="20"/>
                <w:szCs w:val="20"/>
              </w:rPr>
            </w:pPr>
            <w:r w:rsidRPr="002C7F4C">
              <w:rPr>
                <w:rFonts w:asciiTheme="majorBidi" w:hAnsiTheme="majorBidi" w:cstheme="majorBidi"/>
                <w:sz w:val="20"/>
                <w:szCs w:val="20"/>
              </w:rPr>
              <w:t>10.71</w:t>
            </w:r>
          </w:p>
        </w:tc>
        <w:tc>
          <w:tcPr>
            <w:tcW w:w="0" w:type="auto"/>
          </w:tcPr>
          <w:p w:rsidR="00A0397E" w:rsidRPr="002C7F4C" w:rsidRDefault="00A0397E" w:rsidP="00293A9B">
            <w:pPr>
              <w:spacing w:after="120"/>
              <w:rPr>
                <w:rFonts w:asciiTheme="majorBidi" w:hAnsiTheme="majorBidi" w:cstheme="majorBidi"/>
                <w:sz w:val="20"/>
                <w:szCs w:val="20"/>
              </w:rPr>
            </w:pPr>
          </w:p>
        </w:tc>
      </w:tr>
      <w:tr w:rsidR="00A0397E" w:rsidRPr="002C7F4C" w:rsidTr="00293A9B">
        <w:tc>
          <w:tcPr>
            <w:tcW w:w="0" w:type="auto"/>
          </w:tcPr>
          <w:p w:rsidR="00A0397E" w:rsidRPr="002C7F4C" w:rsidRDefault="00A0397E" w:rsidP="00293A9B">
            <w:pPr>
              <w:rPr>
                <w:rFonts w:asciiTheme="majorBidi" w:eastAsia="SimSun" w:hAnsiTheme="majorBidi" w:cstheme="majorBidi"/>
                <w:sz w:val="20"/>
                <w:szCs w:val="20"/>
              </w:rPr>
            </w:pPr>
            <w:r w:rsidRPr="002C7F4C">
              <w:rPr>
                <w:rFonts w:asciiTheme="majorBidi" w:eastAsia="SimSun" w:hAnsiTheme="majorBidi" w:cstheme="majorBidi"/>
                <w:sz w:val="20"/>
                <w:szCs w:val="20"/>
              </w:rPr>
              <w:t>B3LYP/6311+G(3df,2p)</w:t>
            </w:r>
            <w:r w:rsidRPr="002C7F4C">
              <w:rPr>
                <w:rFonts w:asciiTheme="majorBidi" w:eastAsia="SimSun" w:hAnsiTheme="majorBidi" w:cstheme="majorBidi"/>
                <w:sz w:val="20"/>
                <w:szCs w:val="20"/>
                <w:vertAlign w:val="superscript"/>
              </w:rPr>
              <w:t>c</w:t>
            </w:r>
          </w:p>
        </w:tc>
        <w:tc>
          <w:tcPr>
            <w:tcW w:w="0" w:type="auto"/>
          </w:tcPr>
          <w:p w:rsidR="00A0397E" w:rsidRPr="002C7F4C" w:rsidRDefault="00A0397E" w:rsidP="00293A9B">
            <w:pPr>
              <w:spacing w:after="120"/>
              <w:rPr>
                <w:rFonts w:asciiTheme="majorBidi" w:hAnsiTheme="majorBidi" w:cstheme="majorBidi"/>
                <w:sz w:val="20"/>
                <w:szCs w:val="20"/>
              </w:rPr>
            </w:pPr>
            <w:r w:rsidRPr="002C7F4C">
              <w:rPr>
                <w:rFonts w:asciiTheme="majorBidi" w:hAnsiTheme="majorBidi" w:cstheme="majorBidi"/>
                <w:sz w:val="20"/>
                <w:szCs w:val="20"/>
              </w:rPr>
              <w:t>0.995</w:t>
            </w:r>
          </w:p>
        </w:tc>
        <w:tc>
          <w:tcPr>
            <w:tcW w:w="0" w:type="auto"/>
          </w:tcPr>
          <w:p w:rsidR="00A0397E" w:rsidRPr="002C7F4C" w:rsidRDefault="00A0397E" w:rsidP="00293A9B">
            <w:pPr>
              <w:spacing w:after="120"/>
              <w:rPr>
                <w:rFonts w:asciiTheme="majorBidi" w:hAnsiTheme="majorBidi" w:cstheme="majorBidi"/>
                <w:sz w:val="20"/>
                <w:szCs w:val="20"/>
              </w:rPr>
            </w:pPr>
            <w:r w:rsidRPr="002C7F4C">
              <w:rPr>
                <w:rFonts w:asciiTheme="majorBidi" w:hAnsiTheme="majorBidi" w:cstheme="majorBidi"/>
                <w:sz w:val="20"/>
                <w:szCs w:val="20"/>
              </w:rPr>
              <w:t>1.307</w:t>
            </w:r>
          </w:p>
        </w:tc>
        <w:tc>
          <w:tcPr>
            <w:tcW w:w="0" w:type="auto"/>
          </w:tcPr>
          <w:p w:rsidR="00A0397E" w:rsidRPr="002C7F4C" w:rsidRDefault="00A0397E" w:rsidP="00293A9B">
            <w:pPr>
              <w:spacing w:after="120"/>
              <w:rPr>
                <w:rFonts w:asciiTheme="majorBidi" w:hAnsiTheme="majorBidi" w:cstheme="majorBidi"/>
                <w:sz w:val="20"/>
                <w:szCs w:val="20"/>
              </w:rPr>
            </w:pPr>
            <w:r w:rsidRPr="002C7F4C">
              <w:rPr>
                <w:rFonts w:asciiTheme="majorBidi" w:hAnsiTheme="majorBidi" w:cstheme="majorBidi"/>
                <w:sz w:val="20"/>
                <w:szCs w:val="20"/>
              </w:rPr>
              <w:t>-</w:t>
            </w:r>
          </w:p>
        </w:tc>
        <w:tc>
          <w:tcPr>
            <w:tcW w:w="0" w:type="auto"/>
          </w:tcPr>
          <w:p w:rsidR="00A0397E" w:rsidRPr="002C7F4C" w:rsidRDefault="00A0397E" w:rsidP="00293A9B">
            <w:pPr>
              <w:spacing w:after="120"/>
              <w:rPr>
                <w:rFonts w:asciiTheme="majorBidi" w:hAnsiTheme="majorBidi" w:cstheme="majorBidi"/>
                <w:sz w:val="20"/>
                <w:szCs w:val="20"/>
              </w:rPr>
            </w:pPr>
            <w:r w:rsidRPr="002C7F4C">
              <w:rPr>
                <w:rFonts w:asciiTheme="majorBidi" w:hAnsiTheme="majorBidi" w:cstheme="majorBidi"/>
                <w:sz w:val="20"/>
                <w:szCs w:val="20"/>
              </w:rPr>
              <w:t>180.0</w:t>
            </w:r>
          </w:p>
        </w:tc>
        <w:tc>
          <w:tcPr>
            <w:tcW w:w="0" w:type="auto"/>
          </w:tcPr>
          <w:p w:rsidR="00A0397E" w:rsidRPr="002C7F4C" w:rsidRDefault="00A0397E" w:rsidP="00293A9B">
            <w:pPr>
              <w:spacing w:after="120"/>
              <w:rPr>
                <w:rFonts w:asciiTheme="majorBidi" w:hAnsiTheme="majorBidi" w:cstheme="majorBidi"/>
                <w:sz w:val="20"/>
                <w:szCs w:val="20"/>
              </w:rPr>
            </w:pPr>
            <w:r w:rsidRPr="002C7F4C">
              <w:rPr>
                <w:rFonts w:asciiTheme="majorBidi" w:hAnsiTheme="majorBidi" w:cstheme="majorBidi"/>
                <w:sz w:val="20"/>
                <w:szCs w:val="20"/>
              </w:rPr>
              <w:t>10.56</w:t>
            </w:r>
          </w:p>
        </w:tc>
        <w:tc>
          <w:tcPr>
            <w:tcW w:w="0" w:type="auto"/>
          </w:tcPr>
          <w:p w:rsidR="00A0397E" w:rsidRPr="002C7F4C" w:rsidRDefault="00A0397E" w:rsidP="00293A9B">
            <w:pPr>
              <w:spacing w:after="120"/>
              <w:rPr>
                <w:rFonts w:asciiTheme="majorBidi" w:hAnsiTheme="majorBidi" w:cstheme="majorBidi"/>
                <w:sz w:val="20"/>
                <w:szCs w:val="20"/>
              </w:rPr>
            </w:pPr>
          </w:p>
        </w:tc>
      </w:tr>
      <w:tr w:rsidR="00A0397E" w:rsidRPr="002C7F4C" w:rsidTr="00293A9B">
        <w:tc>
          <w:tcPr>
            <w:tcW w:w="0" w:type="auto"/>
          </w:tcPr>
          <w:p w:rsidR="00A0397E" w:rsidRPr="002C7F4C" w:rsidRDefault="00A0397E" w:rsidP="00293A9B">
            <w:pPr>
              <w:rPr>
                <w:rFonts w:asciiTheme="majorBidi" w:eastAsia="SimSun" w:hAnsiTheme="majorBidi" w:cstheme="majorBidi"/>
                <w:sz w:val="20"/>
                <w:szCs w:val="20"/>
                <w:vertAlign w:val="superscript"/>
              </w:rPr>
            </w:pPr>
            <w:r w:rsidRPr="002C7F4C">
              <w:rPr>
                <w:rFonts w:asciiTheme="majorBidi" w:eastAsia="SimSun" w:hAnsiTheme="majorBidi" w:cstheme="majorBidi"/>
                <w:sz w:val="20"/>
                <w:szCs w:val="20"/>
              </w:rPr>
              <w:t>TPES</w:t>
            </w:r>
            <w:r w:rsidRPr="002C7F4C">
              <w:rPr>
                <w:rFonts w:asciiTheme="majorBidi" w:eastAsia="SimSun" w:hAnsiTheme="majorBidi" w:cstheme="majorBidi"/>
                <w:sz w:val="20"/>
                <w:szCs w:val="20"/>
                <w:vertAlign w:val="superscript"/>
              </w:rPr>
              <w:t>f</w:t>
            </w:r>
          </w:p>
        </w:tc>
        <w:tc>
          <w:tcPr>
            <w:tcW w:w="0" w:type="auto"/>
          </w:tcPr>
          <w:p w:rsidR="00A0397E" w:rsidRPr="002C7F4C" w:rsidRDefault="00A0397E" w:rsidP="00293A9B">
            <w:pPr>
              <w:spacing w:after="120"/>
              <w:rPr>
                <w:rFonts w:asciiTheme="majorBidi" w:hAnsiTheme="majorBidi" w:cstheme="majorBidi"/>
                <w:sz w:val="20"/>
                <w:szCs w:val="20"/>
              </w:rPr>
            </w:pPr>
          </w:p>
        </w:tc>
        <w:tc>
          <w:tcPr>
            <w:tcW w:w="0" w:type="auto"/>
          </w:tcPr>
          <w:p w:rsidR="00A0397E" w:rsidRPr="002C7F4C" w:rsidRDefault="00A0397E" w:rsidP="00293A9B">
            <w:pPr>
              <w:spacing w:after="120"/>
              <w:rPr>
                <w:rFonts w:asciiTheme="majorBidi" w:hAnsiTheme="majorBidi" w:cstheme="majorBidi"/>
                <w:sz w:val="20"/>
                <w:szCs w:val="20"/>
              </w:rPr>
            </w:pPr>
          </w:p>
        </w:tc>
        <w:tc>
          <w:tcPr>
            <w:tcW w:w="0" w:type="auto"/>
          </w:tcPr>
          <w:p w:rsidR="00A0397E" w:rsidRPr="002C7F4C" w:rsidRDefault="00A0397E" w:rsidP="00293A9B">
            <w:pPr>
              <w:spacing w:after="120"/>
              <w:rPr>
                <w:rFonts w:asciiTheme="majorBidi" w:hAnsiTheme="majorBidi" w:cstheme="majorBidi"/>
                <w:sz w:val="20"/>
                <w:szCs w:val="20"/>
              </w:rPr>
            </w:pPr>
          </w:p>
        </w:tc>
        <w:tc>
          <w:tcPr>
            <w:tcW w:w="0" w:type="auto"/>
          </w:tcPr>
          <w:p w:rsidR="00A0397E" w:rsidRPr="002C7F4C" w:rsidRDefault="00A0397E" w:rsidP="00293A9B">
            <w:pPr>
              <w:spacing w:after="120"/>
              <w:rPr>
                <w:rFonts w:asciiTheme="majorBidi" w:hAnsiTheme="majorBidi" w:cstheme="majorBidi"/>
                <w:sz w:val="20"/>
                <w:szCs w:val="20"/>
              </w:rPr>
            </w:pPr>
          </w:p>
        </w:tc>
        <w:tc>
          <w:tcPr>
            <w:tcW w:w="0" w:type="auto"/>
          </w:tcPr>
          <w:p w:rsidR="00A0397E" w:rsidRPr="002C7F4C" w:rsidRDefault="000D22E9" w:rsidP="00293A9B">
            <w:pPr>
              <w:spacing w:after="120"/>
              <w:rPr>
                <w:rFonts w:asciiTheme="majorBidi" w:hAnsiTheme="majorBidi" w:cstheme="majorBidi"/>
                <w:sz w:val="20"/>
                <w:szCs w:val="20"/>
              </w:rPr>
            </w:pPr>
            <w:r w:rsidRPr="002C7F4C">
              <w:rPr>
                <w:rFonts w:asciiTheme="majorBidi" w:hAnsiTheme="majorBidi" w:cstheme="majorBidi"/>
                <w:sz w:val="20"/>
                <w:szCs w:val="20"/>
              </w:rPr>
              <w:t xml:space="preserve">10.685±0.005 </w:t>
            </w:r>
          </w:p>
        </w:tc>
        <w:tc>
          <w:tcPr>
            <w:tcW w:w="0" w:type="auto"/>
          </w:tcPr>
          <w:p w:rsidR="00A0397E" w:rsidRPr="002C7F4C" w:rsidRDefault="00A0397E" w:rsidP="00293A9B">
            <w:pPr>
              <w:spacing w:after="120"/>
              <w:rPr>
                <w:rFonts w:asciiTheme="majorBidi" w:hAnsiTheme="majorBidi" w:cstheme="majorBidi"/>
                <w:sz w:val="20"/>
                <w:szCs w:val="20"/>
              </w:rPr>
            </w:pPr>
          </w:p>
        </w:tc>
      </w:tr>
      <w:tr w:rsidR="000D22E9" w:rsidRPr="002C7F4C" w:rsidTr="00293A9B">
        <w:tc>
          <w:tcPr>
            <w:tcW w:w="0" w:type="auto"/>
          </w:tcPr>
          <w:p w:rsidR="000D22E9" w:rsidRPr="002C7F4C" w:rsidRDefault="000D22E9" w:rsidP="00293A9B">
            <w:pPr>
              <w:spacing w:after="120"/>
            </w:pPr>
            <w:r w:rsidRPr="002C7F4C">
              <w:rPr>
                <w:sz w:val="20"/>
                <w:szCs w:val="20"/>
              </w:rPr>
              <w:t>PES</w:t>
            </w:r>
            <w:r w:rsidRPr="002C7F4C">
              <w:t xml:space="preserve"> </w:t>
            </w:r>
            <w:r w:rsidRPr="002C7F4C">
              <w:rPr>
                <w:vertAlign w:val="superscript"/>
              </w:rPr>
              <w:t>f</w:t>
            </w:r>
          </w:p>
        </w:tc>
        <w:tc>
          <w:tcPr>
            <w:tcW w:w="0" w:type="auto"/>
          </w:tcPr>
          <w:p w:rsidR="000D22E9" w:rsidRPr="002C7F4C" w:rsidRDefault="000D22E9" w:rsidP="00293A9B">
            <w:pPr>
              <w:spacing w:after="120"/>
              <w:rPr>
                <w:rFonts w:asciiTheme="majorBidi" w:hAnsiTheme="majorBidi" w:cstheme="majorBidi"/>
                <w:sz w:val="20"/>
                <w:szCs w:val="20"/>
              </w:rPr>
            </w:pPr>
          </w:p>
        </w:tc>
        <w:tc>
          <w:tcPr>
            <w:tcW w:w="0" w:type="auto"/>
          </w:tcPr>
          <w:p w:rsidR="000D22E9" w:rsidRPr="002C7F4C" w:rsidRDefault="000D22E9" w:rsidP="00293A9B">
            <w:pPr>
              <w:spacing w:after="120"/>
              <w:rPr>
                <w:rFonts w:asciiTheme="majorBidi" w:hAnsiTheme="majorBidi" w:cstheme="majorBidi"/>
                <w:sz w:val="20"/>
                <w:szCs w:val="20"/>
              </w:rPr>
            </w:pPr>
          </w:p>
        </w:tc>
        <w:tc>
          <w:tcPr>
            <w:tcW w:w="0" w:type="auto"/>
          </w:tcPr>
          <w:p w:rsidR="000D22E9" w:rsidRPr="002C7F4C" w:rsidRDefault="000D22E9" w:rsidP="00293A9B">
            <w:pPr>
              <w:spacing w:after="120"/>
              <w:rPr>
                <w:rFonts w:asciiTheme="majorBidi" w:hAnsiTheme="majorBidi" w:cstheme="majorBidi"/>
                <w:sz w:val="20"/>
                <w:szCs w:val="20"/>
              </w:rPr>
            </w:pPr>
          </w:p>
        </w:tc>
        <w:tc>
          <w:tcPr>
            <w:tcW w:w="0" w:type="auto"/>
          </w:tcPr>
          <w:p w:rsidR="000D22E9" w:rsidRPr="002C7F4C" w:rsidRDefault="000D22E9" w:rsidP="00293A9B">
            <w:pPr>
              <w:spacing w:after="120"/>
              <w:rPr>
                <w:rFonts w:asciiTheme="majorBidi" w:hAnsiTheme="majorBidi" w:cstheme="majorBidi"/>
                <w:sz w:val="20"/>
                <w:szCs w:val="20"/>
              </w:rPr>
            </w:pPr>
          </w:p>
        </w:tc>
        <w:tc>
          <w:tcPr>
            <w:tcW w:w="0" w:type="auto"/>
          </w:tcPr>
          <w:p w:rsidR="000D22E9" w:rsidRPr="002C7F4C" w:rsidRDefault="000D22E9" w:rsidP="00293A9B">
            <w:pPr>
              <w:spacing w:after="120"/>
              <w:rPr>
                <w:rFonts w:asciiTheme="majorBidi" w:hAnsiTheme="majorBidi" w:cstheme="majorBidi"/>
                <w:sz w:val="20"/>
                <w:szCs w:val="20"/>
              </w:rPr>
            </w:pPr>
          </w:p>
        </w:tc>
        <w:tc>
          <w:tcPr>
            <w:tcW w:w="0" w:type="auto"/>
          </w:tcPr>
          <w:p w:rsidR="000D22E9" w:rsidRPr="002C7F4C" w:rsidRDefault="000D22E9" w:rsidP="00293A9B">
            <w:pPr>
              <w:spacing w:after="120"/>
              <w:rPr>
                <w:rFonts w:asciiTheme="majorBidi" w:hAnsiTheme="majorBidi" w:cstheme="majorBidi"/>
                <w:sz w:val="20"/>
                <w:szCs w:val="20"/>
              </w:rPr>
            </w:pPr>
            <w:r w:rsidRPr="002C7F4C">
              <w:rPr>
                <w:rFonts w:asciiTheme="majorBidi" w:hAnsiTheme="majorBidi" w:cstheme="majorBidi"/>
                <w:sz w:val="20"/>
                <w:szCs w:val="20"/>
              </w:rPr>
              <w:t>11.74</w:t>
            </w:r>
          </w:p>
        </w:tc>
      </w:tr>
      <w:tr w:rsidR="00A0397E" w:rsidRPr="00C479ED" w:rsidTr="00293A9B">
        <w:tc>
          <w:tcPr>
            <w:tcW w:w="0" w:type="auto"/>
          </w:tcPr>
          <w:p w:rsidR="00A0397E" w:rsidRPr="002C7F4C" w:rsidRDefault="00045413" w:rsidP="00293A9B">
            <w:pPr>
              <w:spacing w:after="120"/>
              <w:rPr>
                <w:rFonts w:asciiTheme="majorBidi" w:hAnsiTheme="majorBidi" w:cstheme="majorBidi"/>
                <w:vertAlign w:val="superscript"/>
                <w:lang w:val="pt-PT"/>
              </w:rPr>
            </w:pPr>
            <m:oMath>
              <m:acc>
                <m:accPr>
                  <m:chr m:val="̃"/>
                  <m:ctrlPr>
                    <w:rPr>
                      <w:rFonts w:ascii="Cambria Math" w:hAnsi="Cambria Math" w:cstheme="majorBidi"/>
                      <w:i/>
                    </w:rPr>
                  </m:ctrlPr>
                </m:accPr>
                <m:e>
                  <m:r>
                    <m:rPr>
                      <m:sty m:val="p"/>
                    </m:rPr>
                    <w:rPr>
                      <w:rFonts w:ascii="Cambria Math" w:hAnsi="Cambria Math" w:cstheme="majorBidi"/>
                      <w:lang w:val="pt-PT"/>
                    </w:rPr>
                    <m:t>A</m:t>
                  </m:r>
                </m:e>
              </m:acc>
            </m:oMath>
            <w:r w:rsidR="00A0397E" w:rsidRPr="002C7F4C">
              <w:rPr>
                <w:rFonts w:asciiTheme="majorBidi" w:hAnsiTheme="majorBidi" w:cstheme="majorBidi"/>
                <w:vertAlign w:val="superscript"/>
                <w:lang w:val="pt-PT"/>
              </w:rPr>
              <w:t>2</w:t>
            </w:r>
            <w:r w:rsidR="00A0397E" w:rsidRPr="002C7F4C">
              <w:rPr>
                <w:rFonts w:asciiTheme="majorBidi" w:hAnsiTheme="majorBidi" w:cstheme="majorBidi"/>
                <w:lang w:val="pt-PT"/>
              </w:rPr>
              <w:t>A</w:t>
            </w:r>
            <w:r w:rsidR="00A0397E" w:rsidRPr="002C7F4C">
              <w:rPr>
                <w:rFonts w:asciiTheme="majorBidi" w:hAnsiTheme="majorBidi" w:cstheme="majorBidi"/>
                <w:vertAlign w:val="subscript"/>
                <w:lang w:val="pt-PT"/>
              </w:rPr>
              <w:t>2</w:t>
            </w:r>
            <w:r w:rsidR="00A0397E" w:rsidRPr="002C7F4C">
              <w:rPr>
                <w:rFonts w:asciiTheme="majorBidi" w:hAnsiTheme="majorBidi" w:cstheme="majorBidi"/>
                <w:lang w:val="pt-PT"/>
              </w:rPr>
              <w:t xml:space="preserve"> (C</w:t>
            </w:r>
            <w:r w:rsidR="00A0397E" w:rsidRPr="002C7F4C">
              <w:rPr>
                <w:rFonts w:asciiTheme="majorBidi" w:hAnsiTheme="majorBidi" w:cstheme="majorBidi"/>
                <w:vertAlign w:val="subscript"/>
                <w:lang w:val="pt-PT"/>
              </w:rPr>
              <w:t>2v</w:t>
            </w:r>
            <w:r w:rsidR="00A0397E" w:rsidRPr="002C7F4C">
              <w:rPr>
                <w:rFonts w:asciiTheme="majorBidi" w:hAnsiTheme="majorBidi" w:cstheme="majorBidi"/>
                <w:lang w:val="pt-PT"/>
              </w:rPr>
              <w:t xml:space="preserve">) </w:t>
            </w:r>
            <w:r w:rsidR="00A0397E" w:rsidRPr="002C7F4C">
              <w:rPr>
                <w:rFonts w:asciiTheme="majorBidi" w:hAnsiTheme="majorBidi" w:cstheme="majorBidi"/>
                <w:b/>
                <w:bCs/>
                <w:lang w:val="pt-PT"/>
              </w:rPr>
              <w:t>cis-H</w:t>
            </w:r>
            <w:r w:rsidR="009E3D02" w:rsidRPr="002C7F4C">
              <w:rPr>
                <w:rFonts w:asciiTheme="majorBidi" w:hAnsiTheme="majorBidi" w:cstheme="majorBidi"/>
                <w:b/>
                <w:bCs/>
                <w:vertAlign w:val="subscript"/>
                <w:lang w:val="pt-PT"/>
              </w:rPr>
              <w:t>2</w:t>
            </w:r>
            <w:r w:rsidR="00A0397E" w:rsidRPr="002C7F4C">
              <w:rPr>
                <w:rFonts w:asciiTheme="majorBidi" w:hAnsiTheme="majorBidi" w:cstheme="majorBidi"/>
                <w:b/>
                <w:bCs/>
                <w:lang w:val="pt-PT"/>
              </w:rPr>
              <w:t>O</w:t>
            </w:r>
            <w:r w:rsidR="009E3D02" w:rsidRPr="002C7F4C">
              <w:rPr>
                <w:rFonts w:asciiTheme="majorBidi" w:hAnsiTheme="majorBidi" w:cstheme="majorBidi"/>
                <w:b/>
                <w:bCs/>
                <w:vertAlign w:val="subscript"/>
                <w:lang w:val="pt-PT"/>
              </w:rPr>
              <w:t>2</w:t>
            </w:r>
            <w:r w:rsidR="00A0397E" w:rsidRPr="002C7F4C">
              <w:rPr>
                <w:rFonts w:asciiTheme="majorBidi" w:hAnsiTheme="majorBidi" w:cstheme="majorBidi"/>
                <w:b/>
                <w:bCs/>
                <w:vertAlign w:val="superscript"/>
                <w:lang w:val="pt-PT"/>
              </w:rPr>
              <w:t>+</w:t>
            </w:r>
            <w:r w:rsidR="00A0397E" w:rsidRPr="002C7F4C">
              <w:rPr>
                <w:rFonts w:asciiTheme="majorBidi" w:hAnsiTheme="majorBidi" w:cstheme="majorBidi"/>
                <w:vertAlign w:val="superscript"/>
                <w:lang w:val="pt-PT"/>
              </w:rPr>
              <w:t>, g</w:t>
            </w:r>
          </w:p>
        </w:tc>
        <w:tc>
          <w:tcPr>
            <w:tcW w:w="0" w:type="auto"/>
          </w:tcPr>
          <w:p w:rsidR="00A0397E" w:rsidRPr="002C7F4C" w:rsidRDefault="00A0397E" w:rsidP="00293A9B">
            <w:pPr>
              <w:spacing w:after="120"/>
              <w:rPr>
                <w:rFonts w:asciiTheme="majorBidi" w:hAnsiTheme="majorBidi" w:cstheme="majorBidi"/>
                <w:sz w:val="20"/>
                <w:szCs w:val="20"/>
                <w:lang w:val="pt-PT"/>
              </w:rPr>
            </w:pPr>
          </w:p>
        </w:tc>
        <w:tc>
          <w:tcPr>
            <w:tcW w:w="0" w:type="auto"/>
          </w:tcPr>
          <w:p w:rsidR="00A0397E" w:rsidRPr="002C7F4C" w:rsidRDefault="00A0397E" w:rsidP="00293A9B">
            <w:pPr>
              <w:spacing w:after="120"/>
              <w:rPr>
                <w:rFonts w:asciiTheme="majorBidi" w:hAnsiTheme="majorBidi" w:cstheme="majorBidi"/>
                <w:sz w:val="20"/>
                <w:szCs w:val="20"/>
                <w:lang w:val="pt-PT"/>
              </w:rPr>
            </w:pPr>
          </w:p>
        </w:tc>
        <w:tc>
          <w:tcPr>
            <w:tcW w:w="0" w:type="auto"/>
          </w:tcPr>
          <w:p w:rsidR="00A0397E" w:rsidRPr="002C7F4C" w:rsidRDefault="00A0397E" w:rsidP="00293A9B">
            <w:pPr>
              <w:spacing w:after="120"/>
              <w:rPr>
                <w:rFonts w:asciiTheme="majorBidi" w:hAnsiTheme="majorBidi" w:cstheme="majorBidi"/>
                <w:sz w:val="20"/>
                <w:szCs w:val="20"/>
                <w:lang w:val="pt-PT"/>
              </w:rPr>
            </w:pPr>
          </w:p>
        </w:tc>
        <w:tc>
          <w:tcPr>
            <w:tcW w:w="0" w:type="auto"/>
          </w:tcPr>
          <w:p w:rsidR="00A0397E" w:rsidRPr="002C7F4C" w:rsidRDefault="00A0397E" w:rsidP="00293A9B">
            <w:pPr>
              <w:spacing w:after="120"/>
              <w:rPr>
                <w:rFonts w:asciiTheme="majorBidi" w:hAnsiTheme="majorBidi" w:cstheme="majorBidi"/>
                <w:sz w:val="20"/>
                <w:szCs w:val="20"/>
                <w:lang w:val="pt-PT"/>
              </w:rPr>
            </w:pPr>
          </w:p>
        </w:tc>
        <w:tc>
          <w:tcPr>
            <w:tcW w:w="0" w:type="auto"/>
          </w:tcPr>
          <w:p w:rsidR="00A0397E" w:rsidRPr="002C7F4C" w:rsidRDefault="00A0397E" w:rsidP="00293A9B">
            <w:pPr>
              <w:spacing w:after="120"/>
              <w:rPr>
                <w:rFonts w:asciiTheme="majorBidi" w:hAnsiTheme="majorBidi" w:cstheme="majorBidi"/>
                <w:sz w:val="20"/>
                <w:szCs w:val="20"/>
                <w:lang w:val="pt-PT"/>
              </w:rPr>
            </w:pPr>
          </w:p>
        </w:tc>
        <w:tc>
          <w:tcPr>
            <w:tcW w:w="0" w:type="auto"/>
          </w:tcPr>
          <w:p w:rsidR="00A0397E" w:rsidRPr="002C7F4C" w:rsidRDefault="00A0397E" w:rsidP="00293A9B">
            <w:pPr>
              <w:spacing w:after="120"/>
              <w:rPr>
                <w:rFonts w:asciiTheme="majorBidi" w:hAnsiTheme="majorBidi" w:cstheme="majorBidi"/>
                <w:sz w:val="20"/>
                <w:szCs w:val="20"/>
                <w:lang w:val="pt-PT"/>
              </w:rPr>
            </w:pPr>
          </w:p>
        </w:tc>
      </w:tr>
      <w:tr w:rsidR="00A0397E" w:rsidRPr="002C7F4C" w:rsidTr="00293A9B">
        <w:tc>
          <w:tcPr>
            <w:tcW w:w="0" w:type="auto"/>
          </w:tcPr>
          <w:p w:rsidR="00A0397E" w:rsidRPr="002C7F4C" w:rsidRDefault="00A0397E" w:rsidP="00293A9B">
            <w:pPr>
              <w:spacing w:after="120"/>
              <w:rPr>
                <w:rFonts w:asciiTheme="majorBidi" w:hAnsiTheme="majorBidi" w:cstheme="majorBidi"/>
                <w:sz w:val="20"/>
                <w:szCs w:val="20"/>
              </w:rPr>
            </w:pPr>
            <w:r w:rsidRPr="002C7F4C">
              <w:rPr>
                <w:rFonts w:asciiTheme="majorBidi" w:hAnsiTheme="majorBidi" w:cstheme="majorBidi"/>
                <w:sz w:val="20"/>
                <w:szCs w:val="20"/>
              </w:rPr>
              <w:t>BLYP/6-31G**</w:t>
            </w:r>
          </w:p>
        </w:tc>
        <w:tc>
          <w:tcPr>
            <w:tcW w:w="0" w:type="auto"/>
          </w:tcPr>
          <w:p w:rsidR="00A0397E" w:rsidRPr="002C7F4C" w:rsidRDefault="00A0397E" w:rsidP="00293A9B">
            <w:pPr>
              <w:spacing w:after="120"/>
              <w:rPr>
                <w:rFonts w:asciiTheme="majorBidi" w:hAnsiTheme="majorBidi" w:cstheme="majorBidi"/>
                <w:iCs/>
                <w:sz w:val="20"/>
                <w:szCs w:val="20"/>
              </w:rPr>
            </w:pPr>
            <w:r w:rsidRPr="002C7F4C">
              <w:rPr>
                <w:rFonts w:asciiTheme="majorBidi" w:hAnsiTheme="majorBidi" w:cstheme="majorBidi"/>
                <w:iCs/>
                <w:sz w:val="20"/>
                <w:szCs w:val="20"/>
              </w:rPr>
              <w:t>1.0124</w:t>
            </w:r>
          </w:p>
        </w:tc>
        <w:tc>
          <w:tcPr>
            <w:tcW w:w="0" w:type="auto"/>
          </w:tcPr>
          <w:p w:rsidR="00A0397E" w:rsidRPr="002C7F4C" w:rsidRDefault="00A0397E" w:rsidP="00293A9B">
            <w:pPr>
              <w:spacing w:after="120"/>
              <w:rPr>
                <w:rFonts w:asciiTheme="majorBidi" w:hAnsiTheme="majorBidi" w:cstheme="majorBidi"/>
                <w:sz w:val="20"/>
                <w:szCs w:val="20"/>
              </w:rPr>
            </w:pPr>
            <w:r w:rsidRPr="002C7F4C">
              <w:rPr>
                <w:rFonts w:asciiTheme="majorBidi" w:hAnsiTheme="majorBidi" w:cstheme="majorBidi"/>
                <w:sz w:val="20"/>
                <w:szCs w:val="20"/>
              </w:rPr>
              <w:t>1.3475</w:t>
            </w:r>
          </w:p>
        </w:tc>
        <w:tc>
          <w:tcPr>
            <w:tcW w:w="0" w:type="auto"/>
          </w:tcPr>
          <w:p w:rsidR="00A0397E" w:rsidRPr="002C7F4C" w:rsidRDefault="00A0397E" w:rsidP="00293A9B">
            <w:pPr>
              <w:spacing w:after="120"/>
              <w:rPr>
                <w:rFonts w:asciiTheme="majorBidi" w:hAnsiTheme="majorBidi" w:cstheme="majorBidi"/>
                <w:sz w:val="20"/>
                <w:szCs w:val="20"/>
              </w:rPr>
            </w:pPr>
            <w:r w:rsidRPr="002C7F4C">
              <w:rPr>
                <w:rFonts w:asciiTheme="majorBidi" w:hAnsiTheme="majorBidi" w:cstheme="majorBidi"/>
                <w:sz w:val="20"/>
                <w:szCs w:val="20"/>
              </w:rPr>
              <w:t>110.74</w:t>
            </w:r>
          </w:p>
        </w:tc>
        <w:tc>
          <w:tcPr>
            <w:tcW w:w="0" w:type="auto"/>
          </w:tcPr>
          <w:p w:rsidR="00A0397E" w:rsidRPr="002C7F4C" w:rsidRDefault="00A0397E" w:rsidP="00293A9B">
            <w:pPr>
              <w:spacing w:after="120"/>
              <w:rPr>
                <w:rFonts w:asciiTheme="majorBidi" w:hAnsiTheme="majorBidi" w:cstheme="majorBidi"/>
                <w:sz w:val="20"/>
                <w:szCs w:val="20"/>
              </w:rPr>
            </w:pPr>
            <w:r w:rsidRPr="002C7F4C">
              <w:rPr>
                <w:rFonts w:asciiTheme="majorBidi" w:hAnsiTheme="majorBidi" w:cstheme="majorBidi"/>
                <w:sz w:val="20"/>
                <w:szCs w:val="20"/>
              </w:rPr>
              <w:t>0.0</w:t>
            </w:r>
          </w:p>
        </w:tc>
        <w:tc>
          <w:tcPr>
            <w:tcW w:w="0" w:type="auto"/>
          </w:tcPr>
          <w:p w:rsidR="00A0397E" w:rsidRPr="002C7F4C" w:rsidRDefault="00A0397E" w:rsidP="00293A9B">
            <w:pPr>
              <w:spacing w:after="120"/>
              <w:rPr>
                <w:rFonts w:asciiTheme="majorBidi" w:hAnsiTheme="majorBidi" w:cstheme="majorBidi"/>
                <w:sz w:val="20"/>
                <w:szCs w:val="20"/>
              </w:rPr>
            </w:pPr>
            <w:r w:rsidRPr="002C7F4C">
              <w:rPr>
                <w:rFonts w:asciiTheme="majorBidi" w:hAnsiTheme="majorBidi" w:cstheme="majorBidi"/>
                <w:sz w:val="20"/>
                <w:szCs w:val="20"/>
              </w:rPr>
              <w:t>10.27</w:t>
            </w:r>
          </w:p>
        </w:tc>
        <w:tc>
          <w:tcPr>
            <w:tcW w:w="0" w:type="auto"/>
          </w:tcPr>
          <w:p w:rsidR="00A0397E" w:rsidRPr="002C7F4C" w:rsidRDefault="00A0397E" w:rsidP="00293A9B">
            <w:pPr>
              <w:spacing w:after="120"/>
              <w:rPr>
                <w:rFonts w:asciiTheme="majorBidi" w:eastAsia="PMingLiU" w:hAnsiTheme="majorBidi" w:cstheme="majorBidi"/>
                <w:sz w:val="20"/>
                <w:szCs w:val="20"/>
                <w:vertAlign w:val="superscript"/>
                <w:lang w:eastAsia="zh-TW"/>
              </w:rPr>
            </w:pPr>
            <w:r w:rsidRPr="002C7F4C">
              <w:rPr>
                <w:rFonts w:asciiTheme="majorBidi" w:eastAsia="PMingLiU" w:hAnsiTheme="majorBidi" w:cstheme="majorBidi"/>
                <w:sz w:val="20"/>
                <w:szCs w:val="20"/>
                <w:vertAlign w:val="superscript"/>
                <w:lang w:eastAsia="zh-TW"/>
              </w:rPr>
              <w:t>h</w:t>
            </w:r>
          </w:p>
        </w:tc>
      </w:tr>
      <w:tr w:rsidR="00A0397E" w:rsidRPr="002C7F4C" w:rsidTr="00293A9B">
        <w:tc>
          <w:tcPr>
            <w:tcW w:w="0" w:type="auto"/>
          </w:tcPr>
          <w:p w:rsidR="00A0397E" w:rsidRPr="002C7F4C" w:rsidRDefault="00A0397E" w:rsidP="00293A9B">
            <w:pPr>
              <w:spacing w:after="120"/>
              <w:rPr>
                <w:rFonts w:asciiTheme="majorBidi" w:hAnsiTheme="majorBidi" w:cstheme="majorBidi"/>
                <w:sz w:val="20"/>
                <w:szCs w:val="20"/>
              </w:rPr>
            </w:pPr>
            <w:r w:rsidRPr="002C7F4C">
              <w:rPr>
                <w:rFonts w:asciiTheme="majorBidi" w:hAnsiTheme="majorBidi" w:cstheme="majorBidi"/>
                <w:sz w:val="20"/>
                <w:szCs w:val="20"/>
              </w:rPr>
              <w:t>B3LYP/6-311++G**</w:t>
            </w:r>
          </w:p>
        </w:tc>
        <w:tc>
          <w:tcPr>
            <w:tcW w:w="0" w:type="auto"/>
          </w:tcPr>
          <w:p w:rsidR="00A0397E" w:rsidRPr="002C7F4C" w:rsidRDefault="00A0397E" w:rsidP="00293A9B">
            <w:pPr>
              <w:spacing w:after="120"/>
              <w:rPr>
                <w:rFonts w:asciiTheme="majorBidi" w:hAnsiTheme="majorBidi" w:cstheme="majorBidi"/>
                <w:sz w:val="20"/>
                <w:szCs w:val="20"/>
              </w:rPr>
            </w:pPr>
            <w:r w:rsidRPr="002C7F4C">
              <w:rPr>
                <w:rFonts w:asciiTheme="majorBidi" w:hAnsiTheme="majorBidi" w:cstheme="majorBidi"/>
                <w:iCs/>
                <w:sz w:val="20"/>
                <w:szCs w:val="20"/>
              </w:rPr>
              <w:t>0.9973</w:t>
            </w:r>
          </w:p>
        </w:tc>
        <w:tc>
          <w:tcPr>
            <w:tcW w:w="0" w:type="auto"/>
          </w:tcPr>
          <w:p w:rsidR="00A0397E" w:rsidRPr="002C7F4C" w:rsidRDefault="00A0397E" w:rsidP="00293A9B">
            <w:pPr>
              <w:spacing w:after="120"/>
              <w:rPr>
                <w:rFonts w:asciiTheme="majorBidi" w:hAnsiTheme="majorBidi" w:cstheme="majorBidi"/>
                <w:sz w:val="20"/>
                <w:szCs w:val="20"/>
              </w:rPr>
            </w:pPr>
            <w:r w:rsidRPr="002C7F4C">
              <w:rPr>
                <w:rFonts w:asciiTheme="majorBidi" w:hAnsiTheme="majorBidi" w:cstheme="majorBidi"/>
                <w:sz w:val="20"/>
                <w:szCs w:val="20"/>
              </w:rPr>
              <w:t>1.3065</w:t>
            </w:r>
          </w:p>
        </w:tc>
        <w:tc>
          <w:tcPr>
            <w:tcW w:w="0" w:type="auto"/>
          </w:tcPr>
          <w:p w:rsidR="00A0397E" w:rsidRPr="002C7F4C" w:rsidRDefault="00A0397E" w:rsidP="00293A9B">
            <w:pPr>
              <w:spacing w:after="120"/>
              <w:rPr>
                <w:rFonts w:asciiTheme="majorBidi" w:hAnsiTheme="majorBidi" w:cstheme="majorBidi"/>
                <w:sz w:val="20"/>
                <w:szCs w:val="20"/>
              </w:rPr>
            </w:pPr>
            <w:r w:rsidRPr="002C7F4C">
              <w:rPr>
                <w:rFonts w:asciiTheme="majorBidi" w:hAnsiTheme="majorBidi" w:cstheme="majorBidi"/>
                <w:sz w:val="20"/>
                <w:szCs w:val="20"/>
              </w:rPr>
              <w:t>111.98</w:t>
            </w:r>
          </w:p>
        </w:tc>
        <w:tc>
          <w:tcPr>
            <w:tcW w:w="0" w:type="auto"/>
          </w:tcPr>
          <w:p w:rsidR="00A0397E" w:rsidRPr="002C7F4C" w:rsidRDefault="00A0397E" w:rsidP="00293A9B">
            <w:pPr>
              <w:spacing w:after="120"/>
              <w:rPr>
                <w:rFonts w:asciiTheme="majorBidi" w:hAnsiTheme="majorBidi" w:cstheme="majorBidi"/>
                <w:sz w:val="20"/>
                <w:szCs w:val="20"/>
              </w:rPr>
            </w:pPr>
            <w:r w:rsidRPr="002C7F4C">
              <w:rPr>
                <w:rFonts w:asciiTheme="majorBidi" w:hAnsiTheme="majorBidi" w:cstheme="majorBidi"/>
                <w:sz w:val="20"/>
                <w:szCs w:val="20"/>
              </w:rPr>
              <w:t>0.0</w:t>
            </w:r>
          </w:p>
        </w:tc>
        <w:tc>
          <w:tcPr>
            <w:tcW w:w="0" w:type="auto"/>
          </w:tcPr>
          <w:p w:rsidR="00A0397E" w:rsidRPr="002C7F4C" w:rsidRDefault="00A0397E" w:rsidP="00293A9B">
            <w:pPr>
              <w:spacing w:after="120"/>
              <w:rPr>
                <w:rFonts w:asciiTheme="majorBidi" w:hAnsiTheme="majorBidi" w:cstheme="majorBidi"/>
                <w:sz w:val="20"/>
                <w:szCs w:val="20"/>
              </w:rPr>
            </w:pPr>
            <w:r w:rsidRPr="002C7F4C">
              <w:rPr>
                <w:rFonts w:asciiTheme="majorBidi" w:hAnsiTheme="majorBidi" w:cstheme="majorBidi"/>
                <w:sz w:val="20"/>
                <w:szCs w:val="20"/>
              </w:rPr>
              <w:t>11.00</w:t>
            </w:r>
          </w:p>
        </w:tc>
        <w:tc>
          <w:tcPr>
            <w:tcW w:w="0" w:type="auto"/>
          </w:tcPr>
          <w:p w:rsidR="00A0397E" w:rsidRPr="002C7F4C" w:rsidRDefault="00A0397E" w:rsidP="00293A9B">
            <w:pPr>
              <w:spacing w:after="120"/>
              <w:rPr>
                <w:rFonts w:asciiTheme="majorBidi" w:eastAsia="PMingLiU" w:hAnsiTheme="majorBidi" w:cstheme="majorBidi"/>
                <w:sz w:val="20"/>
                <w:szCs w:val="20"/>
                <w:lang w:eastAsia="zh-TW"/>
              </w:rPr>
            </w:pPr>
            <w:r w:rsidRPr="002C7F4C">
              <w:rPr>
                <w:rFonts w:asciiTheme="majorBidi" w:eastAsia="PMingLiU" w:hAnsiTheme="majorBidi" w:cstheme="majorBidi"/>
                <w:sz w:val="20"/>
                <w:szCs w:val="20"/>
                <w:lang w:eastAsia="zh-TW"/>
              </w:rPr>
              <w:t>12.94</w:t>
            </w:r>
          </w:p>
        </w:tc>
      </w:tr>
      <w:tr w:rsidR="00A0397E" w:rsidRPr="002C7F4C" w:rsidTr="00293A9B">
        <w:tc>
          <w:tcPr>
            <w:tcW w:w="0" w:type="auto"/>
          </w:tcPr>
          <w:p w:rsidR="00A0397E" w:rsidRPr="002C7F4C" w:rsidRDefault="00A0397E" w:rsidP="00293A9B">
            <w:pPr>
              <w:spacing w:after="120"/>
              <w:rPr>
                <w:rFonts w:asciiTheme="majorBidi" w:hAnsiTheme="majorBidi" w:cstheme="majorBidi"/>
                <w:sz w:val="20"/>
                <w:szCs w:val="20"/>
                <w:vertAlign w:val="superscript"/>
              </w:rPr>
            </w:pPr>
            <w:r w:rsidRPr="002C7F4C">
              <w:rPr>
                <w:rFonts w:asciiTheme="majorBidi" w:hAnsiTheme="majorBidi" w:cstheme="majorBidi"/>
                <w:sz w:val="20"/>
                <w:szCs w:val="20"/>
              </w:rPr>
              <w:lastRenderedPageBreak/>
              <w:t>IP_EOM:CCSD/AVTZ</w:t>
            </w:r>
            <w:r w:rsidRPr="002C7F4C">
              <w:rPr>
                <w:rFonts w:asciiTheme="majorBidi" w:hAnsiTheme="majorBidi" w:cstheme="majorBidi"/>
                <w:sz w:val="20"/>
                <w:szCs w:val="20"/>
                <w:vertAlign w:val="superscript"/>
              </w:rPr>
              <w:t>d</w:t>
            </w:r>
          </w:p>
        </w:tc>
        <w:tc>
          <w:tcPr>
            <w:tcW w:w="0" w:type="auto"/>
          </w:tcPr>
          <w:p w:rsidR="00A0397E" w:rsidRPr="002C7F4C" w:rsidRDefault="00A0397E" w:rsidP="00293A9B">
            <w:pPr>
              <w:spacing w:after="120"/>
              <w:rPr>
                <w:rFonts w:asciiTheme="majorBidi" w:hAnsiTheme="majorBidi" w:cstheme="majorBidi"/>
                <w:sz w:val="20"/>
                <w:szCs w:val="20"/>
              </w:rPr>
            </w:pPr>
          </w:p>
        </w:tc>
        <w:tc>
          <w:tcPr>
            <w:tcW w:w="0" w:type="auto"/>
          </w:tcPr>
          <w:p w:rsidR="00A0397E" w:rsidRPr="002C7F4C" w:rsidRDefault="00A0397E" w:rsidP="00293A9B">
            <w:pPr>
              <w:spacing w:after="120"/>
              <w:rPr>
                <w:rFonts w:asciiTheme="majorBidi" w:hAnsiTheme="majorBidi" w:cstheme="majorBidi"/>
                <w:sz w:val="20"/>
                <w:szCs w:val="20"/>
              </w:rPr>
            </w:pPr>
          </w:p>
        </w:tc>
        <w:tc>
          <w:tcPr>
            <w:tcW w:w="0" w:type="auto"/>
          </w:tcPr>
          <w:p w:rsidR="00A0397E" w:rsidRPr="002C7F4C" w:rsidRDefault="00A0397E" w:rsidP="00293A9B">
            <w:pPr>
              <w:spacing w:after="120"/>
              <w:rPr>
                <w:rFonts w:asciiTheme="majorBidi" w:hAnsiTheme="majorBidi" w:cstheme="majorBidi"/>
                <w:sz w:val="20"/>
                <w:szCs w:val="20"/>
              </w:rPr>
            </w:pPr>
          </w:p>
        </w:tc>
        <w:tc>
          <w:tcPr>
            <w:tcW w:w="0" w:type="auto"/>
          </w:tcPr>
          <w:p w:rsidR="00A0397E" w:rsidRPr="002C7F4C" w:rsidRDefault="00A0397E" w:rsidP="00293A9B">
            <w:pPr>
              <w:spacing w:after="120"/>
              <w:rPr>
                <w:rFonts w:asciiTheme="majorBidi" w:hAnsiTheme="majorBidi" w:cstheme="majorBidi"/>
                <w:sz w:val="20"/>
                <w:szCs w:val="20"/>
              </w:rPr>
            </w:pPr>
          </w:p>
        </w:tc>
        <w:tc>
          <w:tcPr>
            <w:tcW w:w="0" w:type="auto"/>
          </w:tcPr>
          <w:p w:rsidR="00A0397E" w:rsidRPr="002C7F4C" w:rsidRDefault="00A0397E" w:rsidP="00293A9B">
            <w:pPr>
              <w:spacing w:after="120"/>
              <w:rPr>
                <w:rFonts w:asciiTheme="majorBidi" w:hAnsiTheme="majorBidi" w:cstheme="majorBidi"/>
                <w:sz w:val="20"/>
                <w:szCs w:val="20"/>
              </w:rPr>
            </w:pPr>
          </w:p>
        </w:tc>
        <w:tc>
          <w:tcPr>
            <w:tcW w:w="0" w:type="auto"/>
          </w:tcPr>
          <w:p w:rsidR="00A0397E" w:rsidRPr="002C7F4C" w:rsidRDefault="00AA37FB" w:rsidP="00293A9B">
            <w:pPr>
              <w:spacing w:after="120"/>
              <w:rPr>
                <w:rFonts w:asciiTheme="majorBidi" w:eastAsia="PMingLiU" w:hAnsiTheme="majorBidi" w:cstheme="majorBidi"/>
                <w:sz w:val="20"/>
                <w:szCs w:val="20"/>
                <w:lang w:eastAsia="zh-TW"/>
              </w:rPr>
            </w:pPr>
            <w:r w:rsidRPr="002C7F4C">
              <w:rPr>
                <w:rFonts w:asciiTheme="majorBidi" w:eastAsia="PMingLiU" w:hAnsiTheme="majorBidi" w:cstheme="majorBidi"/>
                <w:sz w:val="20"/>
                <w:szCs w:val="20"/>
                <w:lang w:eastAsia="zh-TW"/>
              </w:rPr>
              <w:t>12.59</w:t>
            </w:r>
          </w:p>
        </w:tc>
      </w:tr>
      <w:tr w:rsidR="00A0397E" w:rsidRPr="002C7F4C" w:rsidTr="00293A9B">
        <w:tc>
          <w:tcPr>
            <w:tcW w:w="0" w:type="auto"/>
          </w:tcPr>
          <w:p w:rsidR="00A0397E" w:rsidRPr="002C7F4C" w:rsidRDefault="00A0397E" w:rsidP="00293A9B">
            <w:pPr>
              <w:spacing w:after="120"/>
              <w:rPr>
                <w:rFonts w:asciiTheme="majorBidi" w:hAnsiTheme="majorBidi" w:cstheme="majorBidi"/>
                <w:sz w:val="20"/>
                <w:szCs w:val="20"/>
                <w:vertAlign w:val="superscript"/>
              </w:rPr>
            </w:pPr>
            <w:r w:rsidRPr="002C7F4C">
              <w:rPr>
                <w:rFonts w:asciiTheme="majorBidi" w:hAnsiTheme="majorBidi" w:cstheme="majorBidi"/>
                <w:sz w:val="20"/>
                <w:szCs w:val="20"/>
              </w:rPr>
              <w:t>IP_EOM:CCSD/AVQZ</w:t>
            </w:r>
            <w:r w:rsidRPr="002C7F4C">
              <w:rPr>
                <w:rFonts w:asciiTheme="majorBidi" w:hAnsiTheme="majorBidi" w:cstheme="majorBidi"/>
                <w:sz w:val="20"/>
                <w:szCs w:val="20"/>
                <w:vertAlign w:val="superscript"/>
              </w:rPr>
              <w:t>d</w:t>
            </w:r>
          </w:p>
        </w:tc>
        <w:tc>
          <w:tcPr>
            <w:tcW w:w="0" w:type="auto"/>
          </w:tcPr>
          <w:p w:rsidR="00A0397E" w:rsidRPr="002C7F4C" w:rsidRDefault="00A0397E" w:rsidP="00293A9B">
            <w:pPr>
              <w:spacing w:after="120"/>
              <w:rPr>
                <w:rFonts w:asciiTheme="majorBidi" w:hAnsiTheme="majorBidi" w:cstheme="majorBidi"/>
                <w:sz w:val="20"/>
                <w:szCs w:val="20"/>
              </w:rPr>
            </w:pPr>
          </w:p>
        </w:tc>
        <w:tc>
          <w:tcPr>
            <w:tcW w:w="0" w:type="auto"/>
          </w:tcPr>
          <w:p w:rsidR="00A0397E" w:rsidRPr="002C7F4C" w:rsidRDefault="00A0397E" w:rsidP="00293A9B">
            <w:pPr>
              <w:spacing w:after="120"/>
              <w:rPr>
                <w:rFonts w:asciiTheme="majorBidi" w:hAnsiTheme="majorBidi" w:cstheme="majorBidi"/>
                <w:sz w:val="20"/>
                <w:szCs w:val="20"/>
              </w:rPr>
            </w:pPr>
          </w:p>
        </w:tc>
        <w:tc>
          <w:tcPr>
            <w:tcW w:w="0" w:type="auto"/>
          </w:tcPr>
          <w:p w:rsidR="00A0397E" w:rsidRPr="002C7F4C" w:rsidRDefault="00A0397E" w:rsidP="00293A9B">
            <w:pPr>
              <w:spacing w:after="120"/>
              <w:rPr>
                <w:rFonts w:asciiTheme="majorBidi" w:hAnsiTheme="majorBidi" w:cstheme="majorBidi"/>
                <w:sz w:val="20"/>
                <w:szCs w:val="20"/>
              </w:rPr>
            </w:pPr>
          </w:p>
        </w:tc>
        <w:tc>
          <w:tcPr>
            <w:tcW w:w="0" w:type="auto"/>
          </w:tcPr>
          <w:p w:rsidR="00A0397E" w:rsidRPr="002C7F4C" w:rsidRDefault="00A0397E" w:rsidP="00293A9B">
            <w:pPr>
              <w:spacing w:after="120"/>
              <w:rPr>
                <w:rFonts w:asciiTheme="majorBidi" w:hAnsiTheme="majorBidi" w:cstheme="majorBidi"/>
                <w:sz w:val="20"/>
                <w:szCs w:val="20"/>
              </w:rPr>
            </w:pPr>
          </w:p>
        </w:tc>
        <w:tc>
          <w:tcPr>
            <w:tcW w:w="0" w:type="auto"/>
          </w:tcPr>
          <w:p w:rsidR="00A0397E" w:rsidRPr="002C7F4C" w:rsidRDefault="00A0397E" w:rsidP="00293A9B">
            <w:pPr>
              <w:spacing w:after="120"/>
              <w:rPr>
                <w:rFonts w:asciiTheme="majorBidi" w:hAnsiTheme="majorBidi" w:cstheme="majorBidi"/>
                <w:sz w:val="20"/>
                <w:szCs w:val="20"/>
              </w:rPr>
            </w:pPr>
          </w:p>
        </w:tc>
        <w:tc>
          <w:tcPr>
            <w:tcW w:w="0" w:type="auto"/>
          </w:tcPr>
          <w:p w:rsidR="00A0397E" w:rsidRPr="002C7F4C" w:rsidRDefault="00AA37FB" w:rsidP="00293A9B">
            <w:pPr>
              <w:spacing w:after="120"/>
              <w:rPr>
                <w:rFonts w:asciiTheme="majorBidi" w:eastAsia="PMingLiU" w:hAnsiTheme="majorBidi" w:cstheme="majorBidi"/>
                <w:sz w:val="20"/>
                <w:szCs w:val="20"/>
                <w:lang w:eastAsia="zh-TW"/>
              </w:rPr>
            </w:pPr>
            <w:r w:rsidRPr="002C7F4C">
              <w:rPr>
                <w:rFonts w:asciiTheme="majorBidi" w:eastAsia="PMingLiU" w:hAnsiTheme="majorBidi" w:cstheme="majorBidi"/>
                <w:sz w:val="20"/>
                <w:szCs w:val="20"/>
                <w:lang w:eastAsia="zh-TW"/>
              </w:rPr>
              <w:t>12.69</w:t>
            </w:r>
          </w:p>
        </w:tc>
      </w:tr>
      <w:tr w:rsidR="00A0397E" w:rsidRPr="002C7F4C" w:rsidTr="00293A9B">
        <w:tc>
          <w:tcPr>
            <w:tcW w:w="0" w:type="auto"/>
          </w:tcPr>
          <w:p w:rsidR="00A0397E" w:rsidRPr="002C7F4C" w:rsidRDefault="00A0397E" w:rsidP="00293A9B">
            <w:pPr>
              <w:spacing w:after="120"/>
              <w:rPr>
                <w:rFonts w:asciiTheme="majorBidi" w:hAnsiTheme="majorBidi" w:cstheme="majorBidi"/>
                <w:sz w:val="20"/>
                <w:szCs w:val="20"/>
                <w:vertAlign w:val="superscript"/>
              </w:rPr>
            </w:pPr>
            <w:r w:rsidRPr="002C7F4C">
              <w:rPr>
                <w:rFonts w:asciiTheme="majorBidi" w:hAnsiTheme="majorBidi" w:cstheme="majorBidi"/>
                <w:sz w:val="20"/>
                <w:szCs w:val="20"/>
              </w:rPr>
              <w:t>IP_EOM:CCSD/AV5Z</w:t>
            </w:r>
            <w:r w:rsidRPr="002C7F4C">
              <w:rPr>
                <w:rFonts w:asciiTheme="majorBidi" w:hAnsiTheme="majorBidi" w:cstheme="majorBidi"/>
                <w:sz w:val="20"/>
                <w:szCs w:val="20"/>
                <w:vertAlign w:val="superscript"/>
              </w:rPr>
              <w:t>d</w:t>
            </w:r>
          </w:p>
        </w:tc>
        <w:tc>
          <w:tcPr>
            <w:tcW w:w="0" w:type="auto"/>
          </w:tcPr>
          <w:p w:rsidR="00A0397E" w:rsidRPr="002C7F4C" w:rsidRDefault="00A0397E" w:rsidP="00293A9B">
            <w:pPr>
              <w:spacing w:after="120"/>
              <w:rPr>
                <w:rFonts w:asciiTheme="majorBidi" w:hAnsiTheme="majorBidi" w:cstheme="majorBidi"/>
                <w:sz w:val="20"/>
                <w:szCs w:val="20"/>
              </w:rPr>
            </w:pPr>
          </w:p>
        </w:tc>
        <w:tc>
          <w:tcPr>
            <w:tcW w:w="0" w:type="auto"/>
          </w:tcPr>
          <w:p w:rsidR="00A0397E" w:rsidRPr="002C7F4C" w:rsidRDefault="00A0397E" w:rsidP="00293A9B">
            <w:pPr>
              <w:spacing w:after="120"/>
              <w:rPr>
                <w:rFonts w:asciiTheme="majorBidi" w:hAnsiTheme="majorBidi" w:cstheme="majorBidi"/>
                <w:sz w:val="20"/>
                <w:szCs w:val="20"/>
              </w:rPr>
            </w:pPr>
          </w:p>
        </w:tc>
        <w:tc>
          <w:tcPr>
            <w:tcW w:w="0" w:type="auto"/>
          </w:tcPr>
          <w:p w:rsidR="00A0397E" w:rsidRPr="002C7F4C" w:rsidRDefault="00A0397E" w:rsidP="00293A9B">
            <w:pPr>
              <w:spacing w:after="120"/>
              <w:rPr>
                <w:rFonts w:asciiTheme="majorBidi" w:hAnsiTheme="majorBidi" w:cstheme="majorBidi"/>
                <w:sz w:val="20"/>
                <w:szCs w:val="20"/>
              </w:rPr>
            </w:pPr>
          </w:p>
        </w:tc>
        <w:tc>
          <w:tcPr>
            <w:tcW w:w="0" w:type="auto"/>
          </w:tcPr>
          <w:p w:rsidR="00A0397E" w:rsidRPr="002C7F4C" w:rsidRDefault="00A0397E" w:rsidP="00293A9B">
            <w:pPr>
              <w:spacing w:after="120"/>
              <w:rPr>
                <w:rFonts w:asciiTheme="majorBidi" w:hAnsiTheme="majorBidi" w:cstheme="majorBidi"/>
                <w:sz w:val="20"/>
                <w:szCs w:val="20"/>
              </w:rPr>
            </w:pPr>
          </w:p>
        </w:tc>
        <w:tc>
          <w:tcPr>
            <w:tcW w:w="0" w:type="auto"/>
          </w:tcPr>
          <w:p w:rsidR="00A0397E" w:rsidRPr="002C7F4C" w:rsidRDefault="00A0397E" w:rsidP="00293A9B">
            <w:pPr>
              <w:spacing w:after="120"/>
              <w:rPr>
                <w:rFonts w:asciiTheme="majorBidi" w:hAnsiTheme="majorBidi" w:cstheme="majorBidi"/>
                <w:sz w:val="20"/>
                <w:szCs w:val="20"/>
              </w:rPr>
            </w:pPr>
          </w:p>
        </w:tc>
        <w:tc>
          <w:tcPr>
            <w:tcW w:w="0" w:type="auto"/>
          </w:tcPr>
          <w:p w:rsidR="00A0397E" w:rsidRPr="002C7F4C" w:rsidRDefault="00AA37FB" w:rsidP="00293A9B">
            <w:pPr>
              <w:spacing w:after="120"/>
              <w:rPr>
                <w:rFonts w:asciiTheme="majorBidi" w:eastAsia="PMingLiU" w:hAnsiTheme="majorBidi" w:cstheme="majorBidi"/>
                <w:sz w:val="20"/>
                <w:szCs w:val="20"/>
                <w:lang w:eastAsia="zh-TW"/>
              </w:rPr>
            </w:pPr>
            <w:r w:rsidRPr="002C7F4C">
              <w:rPr>
                <w:rFonts w:asciiTheme="majorBidi" w:eastAsia="PMingLiU" w:hAnsiTheme="majorBidi" w:cstheme="majorBidi"/>
                <w:sz w:val="20"/>
                <w:szCs w:val="20"/>
                <w:lang w:eastAsia="zh-TW"/>
              </w:rPr>
              <w:t>12.72</w:t>
            </w:r>
          </w:p>
        </w:tc>
      </w:tr>
      <w:tr w:rsidR="00A0397E" w:rsidRPr="002C7F4C" w:rsidTr="00293A9B">
        <w:tc>
          <w:tcPr>
            <w:tcW w:w="0" w:type="auto"/>
          </w:tcPr>
          <w:p w:rsidR="00A0397E" w:rsidRPr="002C7F4C" w:rsidRDefault="00A0397E" w:rsidP="00293A9B">
            <w:pPr>
              <w:spacing w:after="120"/>
              <w:rPr>
                <w:rFonts w:asciiTheme="majorBidi" w:hAnsiTheme="majorBidi" w:cstheme="majorBidi"/>
                <w:sz w:val="20"/>
                <w:szCs w:val="20"/>
                <w:vertAlign w:val="superscript"/>
              </w:rPr>
            </w:pPr>
            <w:r w:rsidRPr="002C7F4C">
              <w:rPr>
                <w:rFonts w:asciiTheme="majorBidi" w:hAnsiTheme="majorBidi" w:cstheme="majorBidi"/>
                <w:sz w:val="20"/>
                <w:szCs w:val="20"/>
              </w:rPr>
              <w:t>IP_EOM:CCSD/CBS</w:t>
            </w:r>
            <w:r w:rsidRPr="002C7F4C">
              <w:rPr>
                <w:rFonts w:asciiTheme="majorBidi" w:hAnsiTheme="majorBidi" w:cstheme="majorBidi"/>
                <w:sz w:val="20"/>
                <w:szCs w:val="20"/>
                <w:vertAlign w:val="superscript"/>
              </w:rPr>
              <w:t>d</w:t>
            </w:r>
          </w:p>
        </w:tc>
        <w:tc>
          <w:tcPr>
            <w:tcW w:w="0" w:type="auto"/>
          </w:tcPr>
          <w:p w:rsidR="00A0397E" w:rsidRPr="002C7F4C" w:rsidRDefault="00A0397E" w:rsidP="00293A9B">
            <w:pPr>
              <w:spacing w:after="120"/>
              <w:rPr>
                <w:rFonts w:asciiTheme="majorBidi" w:hAnsiTheme="majorBidi" w:cstheme="majorBidi"/>
                <w:sz w:val="20"/>
                <w:szCs w:val="20"/>
              </w:rPr>
            </w:pPr>
          </w:p>
        </w:tc>
        <w:tc>
          <w:tcPr>
            <w:tcW w:w="0" w:type="auto"/>
          </w:tcPr>
          <w:p w:rsidR="00A0397E" w:rsidRPr="002C7F4C" w:rsidRDefault="00A0397E" w:rsidP="00293A9B">
            <w:pPr>
              <w:spacing w:after="120"/>
              <w:rPr>
                <w:rFonts w:asciiTheme="majorBidi" w:hAnsiTheme="majorBidi" w:cstheme="majorBidi"/>
                <w:sz w:val="20"/>
                <w:szCs w:val="20"/>
              </w:rPr>
            </w:pPr>
          </w:p>
        </w:tc>
        <w:tc>
          <w:tcPr>
            <w:tcW w:w="0" w:type="auto"/>
          </w:tcPr>
          <w:p w:rsidR="00A0397E" w:rsidRPr="002C7F4C" w:rsidRDefault="00A0397E" w:rsidP="00293A9B">
            <w:pPr>
              <w:spacing w:after="120"/>
              <w:rPr>
                <w:rFonts w:asciiTheme="majorBidi" w:hAnsiTheme="majorBidi" w:cstheme="majorBidi"/>
                <w:sz w:val="20"/>
                <w:szCs w:val="20"/>
              </w:rPr>
            </w:pPr>
          </w:p>
        </w:tc>
        <w:tc>
          <w:tcPr>
            <w:tcW w:w="0" w:type="auto"/>
          </w:tcPr>
          <w:p w:rsidR="00A0397E" w:rsidRPr="002C7F4C" w:rsidRDefault="00A0397E" w:rsidP="00293A9B">
            <w:pPr>
              <w:spacing w:after="120"/>
              <w:rPr>
                <w:rFonts w:asciiTheme="majorBidi" w:hAnsiTheme="majorBidi" w:cstheme="majorBidi"/>
                <w:sz w:val="20"/>
                <w:szCs w:val="20"/>
              </w:rPr>
            </w:pPr>
          </w:p>
        </w:tc>
        <w:tc>
          <w:tcPr>
            <w:tcW w:w="0" w:type="auto"/>
          </w:tcPr>
          <w:p w:rsidR="00A0397E" w:rsidRPr="002C7F4C" w:rsidRDefault="00A0397E" w:rsidP="00293A9B">
            <w:pPr>
              <w:spacing w:after="120"/>
              <w:rPr>
                <w:rFonts w:asciiTheme="majorBidi" w:hAnsiTheme="majorBidi" w:cstheme="majorBidi"/>
                <w:sz w:val="20"/>
                <w:szCs w:val="20"/>
              </w:rPr>
            </w:pPr>
          </w:p>
        </w:tc>
        <w:tc>
          <w:tcPr>
            <w:tcW w:w="0" w:type="auto"/>
          </w:tcPr>
          <w:p w:rsidR="00A0397E" w:rsidRPr="002C7F4C" w:rsidRDefault="00A0397E" w:rsidP="00293A9B">
            <w:pPr>
              <w:spacing w:after="120"/>
              <w:rPr>
                <w:rFonts w:asciiTheme="majorBidi" w:eastAsia="PMingLiU" w:hAnsiTheme="majorBidi" w:cstheme="majorBidi"/>
                <w:sz w:val="20"/>
                <w:szCs w:val="20"/>
                <w:lang w:eastAsia="zh-TW"/>
              </w:rPr>
            </w:pPr>
            <w:r w:rsidRPr="002C7F4C">
              <w:rPr>
                <w:rFonts w:asciiTheme="majorBidi" w:eastAsia="PMingLiU" w:hAnsiTheme="majorBidi" w:cstheme="majorBidi"/>
                <w:sz w:val="20"/>
                <w:szCs w:val="20"/>
                <w:lang w:eastAsia="zh-TW"/>
              </w:rPr>
              <w:t>12.76</w:t>
            </w:r>
          </w:p>
        </w:tc>
      </w:tr>
      <w:tr w:rsidR="00A0397E" w:rsidRPr="002C7F4C" w:rsidTr="00293A9B">
        <w:tc>
          <w:tcPr>
            <w:tcW w:w="0" w:type="auto"/>
          </w:tcPr>
          <w:p w:rsidR="00A0397E" w:rsidRPr="002C7F4C" w:rsidRDefault="00A0397E" w:rsidP="00293A9B">
            <w:pPr>
              <w:spacing w:after="120"/>
              <w:rPr>
                <w:rFonts w:asciiTheme="majorBidi" w:hAnsiTheme="majorBidi" w:cstheme="majorBidi"/>
                <w:sz w:val="20"/>
                <w:szCs w:val="20"/>
                <w:lang w:val="fr-FR"/>
              </w:rPr>
            </w:pPr>
            <w:r w:rsidRPr="002C7F4C">
              <w:rPr>
                <w:rFonts w:asciiTheme="majorBidi" w:hAnsiTheme="majorBidi" w:cstheme="majorBidi"/>
                <w:sz w:val="20"/>
                <w:szCs w:val="20"/>
                <w:lang w:val="fr-FR"/>
              </w:rPr>
              <w:t>UCCSD(T*)-F12a/VQZ-F12</w:t>
            </w:r>
          </w:p>
        </w:tc>
        <w:tc>
          <w:tcPr>
            <w:tcW w:w="0" w:type="auto"/>
          </w:tcPr>
          <w:p w:rsidR="00A0397E" w:rsidRPr="002C7F4C" w:rsidRDefault="00A0397E" w:rsidP="00293A9B">
            <w:pPr>
              <w:spacing w:after="120"/>
              <w:rPr>
                <w:rFonts w:asciiTheme="majorBidi" w:hAnsiTheme="majorBidi" w:cstheme="majorBidi"/>
                <w:sz w:val="20"/>
                <w:szCs w:val="20"/>
              </w:rPr>
            </w:pPr>
            <w:r w:rsidRPr="002C7F4C">
              <w:rPr>
                <w:rFonts w:asciiTheme="majorBidi" w:hAnsiTheme="majorBidi" w:cstheme="majorBidi"/>
                <w:sz w:val="20"/>
                <w:szCs w:val="20"/>
              </w:rPr>
              <w:t>0.9917</w:t>
            </w:r>
          </w:p>
        </w:tc>
        <w:tc>
          <w:tcPr>
            <w:tcW w:w="0" w:type="auto"/>
          </w:tcPr>
          <w:p w:rsidR="00A0397E" w:rsidRPr="002C7F4C" w:rsidRDefault="00A0397E" w:rsidP="00293A9B">
            <w:pPr>
              <w:spacing w:after="120"/>
              <w:rPr>
                <w:rFonts w:asciiTheme="majorBidi" w:hAnsiTheme="majorBidi" w:cstheme="majorBidi"/>
                <w:sz w:val="20"/>
                <w:szCs w:val="20"/>
              </w:rPr>
            </w:pPr>
            <w:r w:rsidRPr="002C7F4C">
              <w:rPr>
                <w:rFonts w:asciiTheme="majorBidi" w:hAnsiTheme="majorBidi" w:cstheme="majorBidi"/>
                <w:sz w:val="20"/>
                <w:szCs w:val="20"/>
              </w:rPr>
              <w:t>1.3093</w:t>
            </w:r>
          </w:p>
        </w:tc>
        <w:tc>
          <w:tcPr>
            <w:tcW w:w="0" w:type="auto"/>
          </w:tcPr>
          <w:p w:rsidR="00A0397E" w:rsidRPr="002C7F4C" w:rsidRDefault="00A0397E" w:rsidP="00293A9B">
            <w:pPr>
              <w:spacing w:after="120"/>
              <w:rPr>
                <w:rFonts w:asciiTheme="majorBidi" w:hAnsiTheme="majorBidi" w:cstheme="majorBidi"/>
                <w:sz w:val="20"/>
                <w:szCs w:val="20"/>
              </w:rPr>
            </w:pPr>
            <w:r w:rsidRPr="002C7F4C">
              <w:rPr>
                <w:rFonts w:asciiTheme="majorBidi" w:hAnsiTheme="majorBidi" w:cstheme="majorBidi"/>
                <w:sz w:val="20"/>
                <w:szCs w:val="20"/>
              </w:rPr>
              <w:t>111.46</w:t>
            </w:r>
          </w:p>
        </w:tc>
        <w:tc>
          <w:tcPr>
            <w:tcW w:w="0" w:type="auto"/>
          </w:tcPr>
          <w:p w:rsidR="00A0397E" w:rsidRPr="002C7F4C" w:rsidRDefault="00A0397E" w:rsidP="00293A9B">
            <w:pPr>
              <w:spacing w:after="120"/>
              <w:rPr>
                <w:rFonts w:asciiTheme="majorBidi" w:hAnsiTheme="majorBidi" w:cstheme="majorBidi"/>
                <w:sz w:val="20"/>
                <w:szCs w:val="20"/>
              </w:rPr>
            </w:pPr>
            <w:r w:rsidRPr="002C7F4C">
              <w:rPr>
                <w:rFonts w:asciiTheme="majorBidi" w:hAnsiTheme="majorBidi" w:cstheme="majorBidi"/>
                <w:sz w:val="20"/>
                <w:szCs w:val="20"/>
              </w:rPr>
              <w:t>0.0</w:t>
            </w:r>
          </w:p>
        </w:tc>
        <w:tc>
          <w:tcPr>
            <w:tcW w:w="0" w:type="auto"/>
          </w:tcPr>
          <w:p w:rsidR="00A0397E" w:rsidRPr="002C7F4C" w:rsidRDefault="00AA37FB" w:rsidP="00293A9B">
            <w:pPr>
              <w:spacing w:after="120"/>
              <w:rPr>
                <w:rFonts w:asciiTheme="majorBidi" w:hAnsiTheme="majorBidi" w:cstheme="majorBidi"/>
                <w:sz w:val="20"/>
                <w:szCs w:val="20"/>
              </w:rPr>
            </w:pPr>
            <w:r w:rsidRPr="002C7F4C">
              <w:rPr>
                <w:rFonts w:asciiTheme="majorBidi" w:hAnsiTheme="majorBidi" w:cstheme="majorBidi"/>
                <w:sz w:val="20"/>
                <w:szCs w:val="20"/>
              </w:rPr>
              <w:t>10.99</w:t>
            </w:r>
          </w:p>
        </w:tc>
        <w:tc>
          <w:tcPr>
            <w:tcW w:w="0" w:type="auto"/>
          </w:tcPr>
          <w:p w:rsidR="00A0397E" w:rsidRPr="002C7F4C" w:rsidRDefault="00AA37FB" w:rsidP="00293A9B">
            <w:pPr>
              <w:spacing w:after="120"/>
              <w:rPr>
                <w:rFonts w:asciiTheme="majorBidi" w:eastAsia="PMingLiU" w:hAnsiTheme="majorBidi" w:cstheme="majorBidi"/>
                <w:sz w:val="20"/>
                <w:szCs w:val="20"/>
                <w:lang w:eastAsia="zh-TW"/>
              </w:rPr>
            </w:pPr>
            <w:r w:rsidRPr="002C7F4C">
              <w:rPr>
                <w:rFonts w:asciiTheme="majorBidi" w:eastAsia="PMingLiU" w:hAnsiTheme="majorBidi" w:cstheme="majorBidi"/>
                <w:sz w:val="20"/>
                <w:szCs w:val="20"/>
                <w:lang w:eastAsia="zh-TW"/>
              </w:rPr>
              <w:t>12.80</w:t>
            </w:r>
          </w:p>
        </w:tc>
      </w:tr>
      <w:tr w:rsidR="00A0397E" w:rsidRPr="002C7F4C" w:rsidTr="00293A9B">
        <w:tc>
          <w:tcPr>
            <w:tcW w:w="0" w:type="auto"/>
          </w:tcPr>
          <w:p w:rsidR="00A0397E" w:rsidRPr="002C7F4C" w:rsidRDefault="00A0397E" w:rsidP="00293A9B">
            <w:pPr>
              <w:spacing w:after="120"/>
              <w:rPr>
                <w:rFonts w:asciiTheme="majorBidi" w:hAnsiTheme="majorBidi" w:cstheme="majorBidi"/>
                <w:sz w:val="20"/>
                <w:szCs w:val="20"/>
                <w:vertAlign w:val="superscript"/>
              </w:rPr>
            </w:pPr>
            <w:r w:rsidRPr="002C7F4C">
              <w:rPr>
                <w:rFonts w:asciiTheme="majorBidi" w:hAnsiTheme="majorBidi" w:cstheme="majorBidi"/>
                <w:sz w:val="20"/>
                <w:szCs w:val="20"/>
              </w:rPr>
              <w:t>UCCSD(T*)-F12b/VQZ-F12</w:t>
            </w:r>
            <w:r w:rsidRPr="002C7F4C">
              <w:rPr>
                <w:rFonts w:asciiTheme="majorBidi" w:hAnsiTheme="majorBidi" w:cstheme="majorBidi"/>
                <w:sz w:val="20"/>
                <w:szCs w:val="20"/>
                <w:vertAlign w:val="superscript"/>
              </w:rPr>
              <w:t>i</w:t>
            </w:r>
          </w:p>
        </w:tc>
        <w:tc>
          <w:tcPr>
            <w:tcW w:w="0" w:type="auto"/>
          </w:tcPr>
          <w:p w:rsidR="00A0397E" w:rsidRPr="002C7F4C" w:rsidRDefault="00A0397E" w:rsidP="00293A9B">
            <w:pPr>
              <w:spacing w:after="120"/>
              <w:rPr>
                <w:rFonts w:asciiTheme="majorBidi" w:hAnsiTheme="majorBidi" w:cstheme="majorBidi"/>
                <w:sz w:val="20"/>
                <w:szCs w:val="20"/>
              </w:rPr>
            </w:pPr>
          </w:p>
        </w:tc>
        <w:tc>
          <w:tcPr>
            <w:tcW w:w="0" w:type="auto"/>
          </w:tcPr>
          <w:p w:rsidR="00A0397E" w:rsidRPr="002C7F4C" w:rsidRDefault="00A0397E" w:rsidP="00293A9B">
            <w:pPr>
              <w:spacing w:after="120"/>
              <w:rPr>
                <w:rFonts w:asciiTheme="majorBidi" w:hAnsiTheme="majorBidi" w:cstheme="majorBidi"/>
                <w:sz w:val="20"/>
                <w:szCs w:val="20"/>
              </w:rPr>
            </w:pPr>
          </w:p>
        </w:tc>
        <w:tc>
          <w:tcPr>
            <w:tcW w:w="0" w:type="auto"/>
          </w:tcPr>
          <w:p w:rsidR="00A0397E" w:rsidRPr="002C7F4C" w:rsidRDefault="00A0397E" w:rsidP="00293A9B">
            <w:pPr>
              <w:spacing w:after="120"/>
              <w:rPr>
                <w:rFonts w:asciiTheme="majorBidi" w:hAnsiTheme="majorBidi" w:cstheme="majorBidi"/>
                <w:sz w:val="20"/>
                <w:szCs w:val="20"/>
              </w:rPr>
            </w:pPr>
          </w:p>
        </w:tc>
        <w:tc>
          <w:tcPr>
            <w:tcW w:w="0" w:type="auto"/>
          </w:tcPr>
          <w:p w:rsidR="00A0397E" w:rsidRPr="002C7F4C" w:rsidRDefault="00A0397E" w:rsidP="00293A9B">
            <w:pPr>
              <w:spacing w:after="120"/>
              <w:rPr>
                <w:rFonts w:asciiTheme="majorBidi" w:hAnsiTheme="majorBidi" w:cstheme="majorBidi"/>
                <w:sz w:val="20"/>
                <w:szCs w:val="20"/>
              </w:rPr>
            </w:pPr>
          </w:p>
        </w:tc>
        <w:tc>
          <w:tcPr>
            <w:tcW w:w="0" w:type="auto"/>
          </w:tcPr>
          <w:p w:rsidR="00A0397E" w:rsidRPr="002C7F4C" w:rsidRDefault="00AA37FB" w:rsidP="00293A9B">
            <w:pPr>
              <w:spacing w:after="120"/>
              <w:rPr>
                <w:rFonts w:asciiTheme="majorBidi" w:hAnsiTheme="majorBidi" w:cstheme="majorBidi"/>
                <w:sz w:val="20"/>
                <w:szCs w:val="20"/>
              </w:rPr>
            </w:pPr>
            <w:r w:rsidRPr="002C7F4C">
              <w:rPr>
                <w:rFonts w:asciiTheme="majorBidi" w:hAnsiTheme="majorBidi" w:cstheme="majorBidi"/>
                <w:sz w:val="20"/>
                <w:szCs w:val="20"/>
              </w:rPr>
              <w:t>10.98</w:t>
            </w:r>
          </w:p>
        </w:tc>
        <w:tc>
          <w:tcPr>
            <w:tcW w:w="0" w:type="auto"/>
          </w:tcPr>
          <w:p w:rsidR="00A0397E" w:rsidRPr="002C7F4C" w:rsidRDefault="00AA37FB" w:rsidP="00293A9B">
            <w:pPr>
              <w:spacing w:after="120"/>
              <w:rPr>
                <w:rFonts w:asciiTheme="majorBidi" w:eastAsia="PMingLiU" w:hAnsiTheme="majorBidi" w:cstheme="majorBidi"/>
                <w:sz w:val="20"/>
                <w:szCs w:val="20"/>
                <w:lang w:eastAsia="zh-TW"/>
              </w:rPr>
            </w:pPr>
            <w:r w:rsidRPr="002C7F4C">
              <w:rPr>
                <w:rFonts w:asciiTheme="majorBidi" w:eastAsia="PMingLiU" w:hAnsiTheme="majorBidi" w:cstheme="majorBidi"/>
                <w:sz w:val="20"/>
                <w:szCs w:val="20"/>
                <w:lang w:eastAsia="zh-TW"/>
              </w:rPr>
              <w:t>12.78</w:t>
            </w:r>
          </w:p>
        </w:tc>
      </w:tr>
      <w:tr w:rsidR="00A0397E" w:rsidRPr="002C7F4C" w:rsidTr="00293A9B">
        <w:tc>
          <w:tcPr>
            <w:tcW w:w="0" w:type="auto"/>
          </w:tcPr>
          <w:p w:rsidR="00A0397E" w:rsidRPr="002C7F4C" w:rsidRDefault="00A0397E" w:rsidP="00293A9B">
            <w:pPr>
              <w:rPr>
                <w:rFonts w:asciiTheme="majorBidi" w:eastAsia="SimSun" w:hAnsiTheme="majorBidi" w:cstheme="majorBidi"/>
                <w:sz w:val="20"/>
                <w:szCs w:val="20"/>
              </w:rPr>
            </w:pPr>
            <w:r w:rsidRPr="002C7F4C">
              <w:rPr>
                <w:rFonts w:asciiTheme="majorBidi" w:eastAsia="SimSun" w:hAnsiTheme="majorBidi" w:cstheme="majorBidi"/>
                <w:sz w:val="20"/>
                <w:szCs w:val="20"/>
              </w:rPr>
              <w:t>Average (F12a/F12b)</w:t>
            </w:r>
          </w:p>
        </w:tc>
        <w:tc>
          <w:tcPr>
            <w:tcW w:w="0" w:type="auto"/>
          </w:tcPr>
          <w:p w:rsidR="00A0397E" w:rsidRPr="002C7F4C" w:rsidRDefault="00A0397E" w:rsidP="00293A9B">
            <w:pPr>
              <w:spacing w:after="120"/>
              <w:rPr>
                <w:rFonts w:asciiTheme="majorBidi" w:hAnsiTheme="majorBidi" w:cstheme="majorBidi"/>
                <w:sz w:val="20"/>
                <w:szCs w:val="20"/>
              </w:rPr>
            </w:pPr>
          </w:p>
        </w:tc>
        <w:tc>
          <w:tcPr>
            <w:tcW w:w="0" w:type="auto"/>
          </w:tcPr>
          <w:p w:rsidR="00A0397E" w:rsidRPr="002C7F4C" w:rsidRDefault="00A0397E" w:rsidP="00293A9B">
            <w:pPr>
              <w:spacing w:after="120"/>
              <w:rPr>
                <w:rFonts w:asciiTheme="majorBidi" w:hAnsiTheme="majorBidi" w:cstheme="majorBidi"/>
                <w:sz w:val="20"/>
                <w:szCs w:val="20"/>
              </w:rPr>
            </w:pPr>
          </w:p>
        </w:tc>
        <w:tc>
          <w:tcPr>
            <w:tcW w:w="0" w:type="auto"/>
          </w:tcPr>
          <w:p w:rsidR="00A0397E" w:rsidRPr="002C7F4C" w:rsidRDefault="00A0397E" w:rsidP="00293A9B">
            <w:pPr>
              <w:spacing w:after="120"/>
              <w:rPr>
                <w:rFonts w:asciiTheme="majorBidi" w:hAnsiTheme="majorBidi" w:cstheme="majorBidi"/>
                <w:sz w:val="20"/>
                <w:szCs w:val="20"/>
              </w:rPr>
            </w:pPr>
          </w:p>
        </w:tc>
        <w:tc>
          <w:tcPr>
            <w:tcW w:w="0" w:type="auto"/>
          </w:tcPr>
          <w:p w:rsidR="00A0397E" w:rsidRPr="002C7F4C" w:rsidRDefault="00A0397E" w:rsidP="00293A9B">
            <w:pPr>
              <w:spacing w:after="120"/>
              <w:rPr>
                <w:rFonts w:asciiTheme="majorBidi" w:hAnsiTheme="majorBidi" w:cstheme="majorBidi"/>
                <w:sz w:val="20"/>
                <w:szCs w:val="20"/>
              </w:rPr>
            </w:pPr>
          </w:p>
        </w:tc>
        <w:tc>
          <w:tcPr>
            <w:tcW w:w="0" w:type="auto"/>
          </w:tcPr>
          <w:p w:rsidR="00A0397E" w:rsidRPr="002C7F4C" w:rsidRDefault="00AA37FB" w:rsidP="00293A9B">
            <w:pPr>
              <w:spacing w:after="120"/>
              <w:rPr>
                <w:rFonts w:asciiTheme="majorBidi" w:hAnsiTheme="majorBidi" w:cstheme="majorBidi"/>
                <w:sz w:val="20"/>
                <w:szCs w:val="20"/>
              </w:rPr>
            </w:pPr>
            <w:r w:rsidRPr="002C7F4C">
              <w:rPr>
                <w:rFonts w:asciiTheme="majorBidi" w:hAnsiTheme="majorBidi" w:cstheme="majorBidi"/>
                <w:sz w:val="20"/>
                <w:szCs w:val="20"/>
              </w:rPr>
              <w:t>10.99</w:t>
            </w:r>
          </w:p>
        </w:tc>
        <w:tc>
          <w:tcPr>
            <w:tcW w:w="0" w:type="auto"/>
          </w:tcPr>
          <w:p w:rsidR="00A0397E" w:rsidRPr="002C7F4C" w:rsidRDefault="00A0397E" w:rsidP="00293A9B">
            <w:pPr>
              <w:spacing w:after="120"/>
              <w:rPr>
                <w:rFonts w:asciiTheme="majorBidi" w:eastAsia="PMingLiU" w:hAnsiTheme="majorBidi" w:cstheme="majorBidi"/>
                <w:sz w:val="20"/>
                <w:szCs w:val="20"/>
                <w:lang w:eastAsia="zh-TW"/>
              </w:rPr>
            </w:pPr>
            <w:r w:rsidRPr="002C7F4C">
              <w:rPr>
                <w:rFonts w:asciiTheme="majorBidi" w:eastAsia="PMingLiU" w:hAnsiTheme="majorBidi" w:cstheme="majorBidi"/>
                <w:sz w:val="20"/>
                <w:szCs w:val="20"/>
                <w:lang w:eastAsia="zh-TW"/>
              </w:rPr>
              <w:t>12.79</w:t>
            </w:r>
          </w:p>
        </w:tc>
      </w:tr>
      <w:tr w:rsidR="00A0397E" w:rsidRPr="002C7F4C" w:rsidTr="00293A9B">
        <w:tc>
          <w:tcPr>
            <w:tcW w:w="0" w:type="auto"/>
          </w:tcPr>
          <w:p w:rsidR="00A0397E" w:rsidRPr="002C7F4C" w:rsidRDefault="00A0397E" w:rsidP="00293A9B">
            <w:pPr>
              <w:rPr>
                <w:rFonts w:asciiTheme="majorBidi" w:eastAsia="SimSun" w:hAnsiTheme="majorBidi" w:cstheme="majorBidi"/>
                <w:sz w:val="20"/>
                <w:szCs w:val="20"/>
                <w:vertAlign w:val="subscript"/>
              </w:rPr>
            </w:pPr>
            <w:r w:rsidRPr="002C7F4C">
              <w:rPr>
                <w:rFonts w:asciiTheme="majorBidi" w:eastAsia="SimSun" w:hAnsiTheme="majorBidi" w:cstheme="majorBidi"/>
                <w:sz w:val="20"/>
                <w:szCs w:val="20"/>
              </w:rPr>
              <w:t>Best AIE</w:t>
            </w:r>
            <w:r w:rsidRPr="002C7F4C">
              <w:rPr>
                <w:rFonts w:asciiTheme="majorBidi" w:eastAsia="SimSun" w:hAnsiTheme="majorBidi" w:cstheme="majorBidi"/>
                <w:sz w:val="20"/>
                <w:szCs w:val="20"/>
                <w:vertAlign w:val="subscript"/>
              </w:rPr>
              <w:t>0</w:t>
            </w:r>
          </w:p>
        </w:tc>
        <w:tc>
          <w:tcPr>
            <w:tcW w:w="0" w:type="auto"/>
          </w:tcPr>
          <w:p w:rsidR="00A0397E" w:rsidRPr="002C7F4C" w:rsidRDefault="00A0397E" w:rsidP="00293A9B">
            <w:pPr>
              <w:spacing w:after="120"/>
              <w:rPr>
                <w:rFonts w:asciiTheme="majorBidi" w:hAnsiTheme="majorBidi" w:cstheme="majorBidi"/>
                <w:sz w:val="20"/>
                <w:szCs w:val="20"/>
              </w:rPr>
            </w:pPr>
          </w:p>
        </w:tc>
        <w:tc>
          <w:tcPr>
            <w:tcW w:w="0" w:type="auto"/>
          </w:tcPr>
          <w:p w:rsidR="00A0397E" w:rsidRPr="002C7F4C" w:rsidRDefault="00A0397E" w:rsidP="00293A9B">
            <w:pPr>
              <w:spacing w:after="120"/>
              <w:rPr>
                <w:rFonts w:asciiTheme="majorBidi" w:hAnsiTheme="majorBidi" w:cstheme="majorBidi"/>
                <w:sz w:val="20"/>
                <w:szCs w:val="20"/>
              </w:rPr>
            </w:pPr>
          </w:p>
        </w:tc>
        <w:tc>
          <w:tcPr>
            <w:tcW w:w="0" w:type="auto"/>
          </w:tcPr>
          <w:p w:rsidR="00A0397E" w:rsidRPr="002C7F4C" w:rsidRDefault="00A0397E" w:rsidP="00293A9B">
            <w:pPr>
              <w:spacing w:after="120"/>
              <w:rPr>
                <w:rFonts w:asciiTheme="majorBidi" w:hAnsiTheme="majorBidi" w:cstheme="majorBidi"/>
                <w:sz w:val="20"/>
                <w:szCs w:val="20"/>
              </w:rPr>
            </w:pPr>
          </w:p>
        </w:tc>
        <w:tc>
          <w:tcPr>
            <w:tcW w:w="0" w:type="auto"/>
          </w:tcPr>
          <w:p w:rsidR="00A0397E" w:rsidRPr="002C7F4C" w:rsidRDefault="00A0397E" w:rsidP="00293A9B">
            <w:pPr>
              <w:spacing w:after="120"/>
              <w:rPr>
                <w:rFonts w:asciiTheme="majorBidi" w:hAnsiTheme="majorBidi" w:cstheme="majorBidi"/>
                <w:sz w:val="20"/>
                <w:szCs w:val="20"/>
              </w:rPr>
            </w:pPr>
          </w:p>
        </w:tc>
        <w:tc>
          <w:tcPr>
            <w:tcW w:w="0" w:type="auto"/>
          </w:tcPr>
          <w:p w:rsidR="00A0397E" w:rsidRPr="002C7F4C" w:rsidRDefault="00A0397E" w:rsidP="00293A9B">
            <w:pPr>
              <w:spacing w:after="120"/>
              <w:rPr>
                <w:rFonts w:asciiTheme="majorBidi" w:hAnsiTheme="majorBidi" w:cstheme="majorBidi"/>
                <w:sz w:val="20"/>
                <w:szCs w:val="20"/>
              </w:rPr>
            </w:pPr>
            <w:r w:rsidRPr="002C7F4C">
              <w:rPr>
                <w:rFonts w:asciiTheme="majorBidi" w:hAnsiTheme="majorBidi" w:cstheme="majorBidi"/>
                <w:sz w:val="20"/>
                <w:szCs w:val="20"/>
              </w:rPr>
              <w:t>11.00</w:t>
            </w:r>
          </w:p>
        </w:tc>
        <w:tc>
          <w:tcPr>
            <w:tcW w:w="0" w:type="auto"/>
          </w:tcPr>
          <w:p w:rsidR="00A0397E" w:rsidRPr="002C7F4C" w:rsidRDefault="00A0397E" w:rsidP="00293A9B">
            <w:pPr>
              <w:spacing w:after="120"/>
              <w:rPr>
                <w:rFonts w:asciiTheme="majorBidi" w:eastAsia="PMingLiU" w:hAnsiTheme="majorBidi" w:cstheme="majorBidi"/>
                <w:sz w:val="20"/>
                <w:szCs w:val="20"/>
                <w:lang w:eastAsia="zh-TW"/>
              </w:rPr>
            </w:pPr>
          </w:p>
        </w:tc>
      </w:tr>
    </w:tbl>
    <w:p w:rsidR="00A0397E" w:rsidRPr="002C7F4C" w:rsidRDefault="00A0397E" w:rsidP="00A0397E">
      <w:pPr>
        <w:spacing w:line="240" w:lineRule="auto"/>
        <w:rPr>
          <w:rFonts w:asciiTheme="majorBidi" w:hAnsiTheme="majorBidi" w:cstheme="majorBidi"/>
        </w:rPr>
      </w:pPr>
      <w:r w:rsidRPr="002C7F4C">
        <w:rPr>
          <w:rFonts w:asciiTheme="majorBidi" w:hAnsiTheme="majorBidi" w:cstheme="majorBidi"/>
          <w:vertAlign w:val="superscript"/>
        </w:rPr>
        <w:t>a</w:t>
      </w:r>
      <w:r w:rsidRPr="002C7F4C">
        <w:rPr>
          <w:rFonts w:asciiTheme="majorBidi" w:hAnsiTheme="majorBidi" w:cstheme="majorBidi"/>
        </w:rPr>
        <w:t xml:space="preserve"> The computed relative F12a and F12b energies are the same at both F12a and F12b optimized geometries.</w:t>
      </w:r>
    </w:p>
    <w:p w:rsidR="0024601C" w:rsidRPr="002C7F4C" w:rsidRDefault="00A0397E" w:rsidP="000D22E9">
      <w:pPr>
        <w:spacing w:line="240" w:lineRule="auto"/>
        <w:rPr>
          <w:rFonts w:asciiTheme="majorBidi" w:hAnsiTheme="majorBidi" w:cstheme="majorBidi"/>
        </w:rPr>
      </w:pPr>
      <w:r w:rsidRPr="002C7F4C">
        <w:rPr>
          <w:rFonts w:asciiTheme="majorBidi" w:hAnsiTheme="majorBidi" w:cstheme="majorBidi"/>
          <w:vertAlign w:val="superscript"/>
        </w:rPr>
        <w:t>b</w:t>
      </w:r>
      <w:r w:rsidRPr="002C7F4C">
        <w:rPr>
          <w:rFonts w:asciiTheme="majorBidi" w:hAnsiTheme="majorBidi" w:cstheme="majorBidi"/>
        </w:rPr>
        <w:t xml:space="preserve"> </w:t>
      </w:r>
      <w:r w:rsidR="006D033F" w:rsidRPr="002C7F4C">
        <w:rPr>
          <w:rFonts w:asciiTheme="majorBidi" w:hAnsiTheme="majorBidi" w:cstheme="majorBidi"/>
        </w:rPr>
        <w:t>Ref.</w:t>
      </w:r>
      <w:r w:rsidR="00AF11CD" w:rsidRPr="002C7F4C">
        <w:rPr>
          <w:rFonts w:asciiTheme="majorBidi" w:hAnsiTheme="majorBidi" w:cstheme="majorBidi"/>
        </w:rPr>
        <w:t xml:space="preserve"> (13</w:t>
      </w:r>
      <w:r w:rsidR="000D22E9" w:rsidRPr="002C7F4C">
        <w:rPr>
          <w:rFonts w:asciiTheme="majorBidi" w:hAnsiTheme="majorBidi" w:cstheme="majorBidi"/>
        </w:rPr>
        <w:t xml:space="preserve">) </w:t>
      </w:r>
      <w:r w:rsidR="00260566" w:rsidRPr="002C7F4C">
        <w:rPr>
          <w:rFonts w:asciiTheme="majorBidi" w:hAnsiTheme="majorBidi" w:cstheme="majorBidi"/>
        </w:rPr>
        <w:t xml:space="preserve"> </w:t>
      </w:r>
    </w:p>
    <w:p w:rsidR="0024601C" w:rsidRPr="002C7F4C" w:rsidRDefault="00A0397E" w:rsidP="00A0397E">
      <w:pPr>
        <w:spacing w:line="240" w:lineRule="auto"/>
        <w:rPr>
          <w:rFonts w:asciiTheme="majorBidi" w:hAnsiTheme="majorBidi" w:cstheme="majorBidi"/>
        </w:rPr>
      </w:pPr>
      <w:r w:rsidRPr="002C7F4C">
        <w:rPr>
          <w:rFonts w:asciiTheme="majorBidi" w:hAnsiTheme="majorBidi" w:cstheme="majorBidi"/>
          <w:vertAlign w:val="superscript"/>
        </w:rPr>
        <w:t>c</w:t>
      </w:r>
      <w:r w:rsidRPr="002C7F4C">
        <w:rPr>
          <w:rFonts w:asciiTheme="majorBidi" w:hAnsiTheme="majorBidi" w:cstheme="majorBidi"/>
        </w:rPr>
        <w:t xml:space="preserve"> Photoionization mass spectrometry and ab initio/DFT calculations;</w:t>
      </w:r>
      <w:r w:rsidR="006D033F" w:rsidRPr="002C7F4C">
        <w:rPr>
          <w:rFonts w:asciiTheme="majorBidi" w:hAnsiTheme="majorBidi" w:cstheme="majorBidi"/>
        </w:rPr>
        <w:t xml:space="preserve"> ref.</w:t>
      </w:r>
      <w:r w:rsidR="00AF11CD" w:rsidRPr="002C7F4C">
        <w:rPr>
          <w:rFonts w:asciiTheme="majorBidi" w:hAnsiTheme="majorBidi" w:cstheme="majorBidi"/>
        </w:rPr>
        <w:t xml:space="preserve"> (22</w:t>
      </w:r>
      <w:r w:rsidR="0024601C" w:rsidRPr="002C7F4C">
        <w:rPr>
          <w:rFonts w:asciiTheme="majorBidi" w:hAnsiTheme="majorBidi" w:cstheme="majorBidi"/>
        </w:rPr>
        <w:t>)</w:t>
      </w:r>
      <w:r w:rsidRPr="002C7F4C">
        <w:rPr>
          <w:rFonts w:asciiTheme="majorBidi" w:hAnsiTheme="majorBidi" w:cstheme="majorBidi"/>
        </w:rPr>
        <w:t xml:space="preserve"> </w:t>
      </w:r>
    </w:p>
    <w:p w:rsidR="00A0397E" w:rsidRPr="002C7F4C" w:rsidRDefault="00A0397E" w:rsidP="00A0397E">
      <w:pPr>
        <w:spacing w:line="240" w:lineRule="auto"/>
        <w:rPr>
          <w:rFonts w:asciiTheme="majorBidi" w:hAnsiTheme="majorBidi" w:cstheme="majorBidi"/>
        </w:rPr>
      </w:pPr>
      <w:r w:rsidRPr="002C7F4C">
        <w:rPr>
          <w:rFonts w:asciiTheme="majorBidi" w:hAnsiTheme="majorBidi" w:cstheme="majorBidi"/>
          <w:vertAlign w:val="superscript"/>
        </w:rPr>
        <w:t>d</w:t>
      </w:r>
      <w:r w:rsidRPr="002C7F4C">
        <w:rPr>
          <w:rFonts w:asciiTheme="majorBidi" w:hAnsiTheme="majorBidi" w:cstheme="majorBidi"/>
        </w:rPr>
        <w:t xml:space="preserve"> VIE’s were computed using IP-EOM CCSD single geometry calculations, as installed in ACESII, at the optimized UCCSD(T*)-F12a/VQZ-F12 geometry of neutral H</w:t>
      </w:r>
      <w:r w:rsidR="006D5B35" w:rsidRPr="002C7F4C">
        <w:rPr>
          <w:rFonts w:asciiTheme="majorBidi" w:hAnsiTheme="majorBidi" w:cstheme="majorBidi"/>
          <w:vertAlign w:val="subscript"/>
        </w:rPr>
        <w:t>2</w:t>
      </w:r>
      <w:r w:rsidRPr="002C7F4C">
        <w:rPr>
          <w:rFonts w:asciiTheme="majorBidi" w:hAnsiTheme="majorBidi" w:cstheme="majorBidi"/>
        </w:rPr>
        <w:t>O</w:t>
      </w:r>
      <w:r w:rsidR="006D5B35" w:rsidRPr="002C7F4C">
        <w:rPr>
          <w:rFonts w:asciiTheme="majorBidi" w:hAnsiTheme="majorBidi" w:cstheme="majorBidi"/>
          <w:vertAlign w:val="subscript"/>
        </w:rPr>
        <w:t>2</w:t>
      </w:r>
      <w:r w:rsidRPr="002C7F4C">
        <w:rPr>
          <w:rFonts w:asciiTheme="majorBidi" w:hAnsiTheme="majorBidi" w:cstheme="majorBidi"/>
        </w:rPr>
        <w:t>; CBS refers to extrapolation of the AVQZ and AV5Z VIE values to the complete basis set limit employing the 1/X</w:t>
      </w:r>
      <w:r w:rsidRPr="002C7F4C">
        <w:rPr>
          <w:rFonts w:asciiTheme="majorBidi" w:hAnsiTheme="majorBidi" w:cstheme="majorBidi"/>
          <w:vertAlign w:val="superscript"/>
        </w:rPr>
        <w:t>3</w:t>
      </w:r>
      <w:r w:rsidRPr="002C7F4C">
        <w:rPr>
          <w:rFonts w:asciiTheme="majorBidi" w:hAnsiTheme="majorBidi" w:cstheme="majorBidi"/>
        </w:rPr>
        <w:t xml:space="preserve"> formula</w:t>
      </w:r>
      <w:r w:rsidR="00AF11CD" w:rsidRPr="002C7F4C">
        <w:rPr>
          <w:rFonts w:asciiTheme="majorBidi" w:hAnsiTheme="majorBidi" w:cstheme="majorBidi"/>
        </w:rPr>
        <w:t xml:space="preserve"> (ref.</w:t>
      </w:r>
      <w:r w:rsidR="006D033F" w:rsidRPr="002C7F4C">
        <w:rPr>
          <w:rFonts w:asciiTheme="majorBidi" w:hAnsiTheme="majorBidi" w:cstheme="majorBidi"/>
        </w:rPr>
        <w:t xml:space="preserve"> </w:t>
      </w:r>
      <w:r w:rsidR="00AF11CD" w:rsidRPr="002C7F4C">
        <w:rPr>
          <w:rFonts w:asciiTheme="majorBidi" w:hAnsiTheme="majorBidi" w:cstheme="majorBidi"/>
        </w:rPr>
        <w:t>(44</w:t>
      </w:r>
      <w:r w:rsidR="009A44AE" w:rsidRPr="002C7F4C">
        <w:rPr>
          <w:rFonts w:asciiTheme="majorBidi" w:hAnsiTheme="majorBidi" w:cstheme="majorBidi"/>
        </w:rPr>
        <w:t>))</w:t>
      </w:r>
      <w:r w:rsidRPr="002C7F4C">
        <w:rPr>
          <w:rFonts w:asciiTheme="majorBidi" w:hAnsiTheme="majorBidi" w:cstheme="majorBidi"/>
        </w:rPr>
        <w:t>.</w:t>
      </w:r>
    </w:p>
    <w:p w:rsidR="0024601C" w:rsidRPr="002C7F4C" w:rsidRDefault="00A0397E" w:rsidP="00A0397E">
      <w:pPr>
        <w:spacing w:line="240" w:lineRule="auto"/>
        <w:rPr>
          <w:rFonts w:asciiTheme="majorBidi" w:hAnsiTheme="majorBidi" w:cstheme="majorBidi"/>
        </w:rPr>
      </w:pPr>
      <w:r w:rsidRPr="002C7F4C">
        <w:rPr>
          <w:rFonts w:asciiTheme="majorBidi" w:hAnsiTheme="majorBidi" w:cstheme="majorBidi"/>
          <w:vertAlign w:val="superscript"/>
        </w:rPr>
        <w:t>e</w:t>
      </w:r>
      <w:r w:rsidRPr="002C7F4C">
        <w:rPr>
          <w:rFonts w:asciiTheme="majorBidi" w:hAnsiTheme="majorBidi" w:cstheme="majorBidi"/>
        </w:rPr>
        <w:t xml:space="preserve"> Photoelectron spectrum</w:t>
      </w:r>
      <w:r w:rsidR="00AF11CD" w:rsidRPr="002C7F4C">
        <w:rPr>
          <w:rFonts w:asciiTheme="majorBidi" w:hAnsiTheme="majorBidi" w:cstheme="majorBidi"/>
        </w:rPr>
        <w:t>; ref.</w:t>
      </w:r>
      <w:r w:rsidR="006D033F" w:rsidRPr="002C7F4C">
        <w:rPr>
          <w:rFonts w:asciiTheme="majorBidi" w:hAnsiTheme="majorBidi" w:cstheme="majorBidi"/>
        </w:rPr>
        <w:t xml:space="preserve"> </w:t>
      </w:r>
      <w:r w:rsidR="00AF11CD" w:rsidRPr="002C7F4C">
        <w:rPr>
          <w:rFonts w:asciiTheme="majorBidi" w:hAnsiTheme="majorBidi" w:cstheme="majorBidi"/>
        </w:rPr>
        <w:t>(19</w:t>
      </w:r>
      <w:r w:rsidR="0024601C" w:rsidRPr="002C7F4C">
        <w:rPr>
          <w:rFonts w:asciiTheme="majorBidi" w:hAnsiTheme="majorBidi" w:cstheme="majorBidi"/>
        </w:rPr>
        <w:t>)</w:t>
      </w:r>
      <w:r w:rsidR="000D22E9" w:rsidRPr="002C7F4C">
        <w:rPr>
          <w:rFonts w:asciiTheme="majorBidi" w:hAnsiTheme="majorBidi" w:cstheme="majorBidi"/>
        </w:rPr>
        <w:t xml:space="preserve">; </w:t>
      </w:r>
      <w:r w:rsidR="00AF11CD" w:rsidRPr="002C7F4C">
        <w:rPr>
          <w:rFonts w:asciiTheme="majorBidi" w:hAnsiTheme="majorBidi" w:cstheme="majorBidi"/>
        </w:rPr>
        <w:t>values from ref.</w:t>
      </w:r>
      <w:r w:rsidR="006D033F" w:rsidRPr="002C7F4C">
        <w:rPr>
          <w:rFonts w:asciiTheme="majorBidi" w:hAnsiTheme="majorBidi" w:cstheme="majorBidi"/>
        </w:rPr>
        <w:t xml:space="preserve"> </w:t>
      </w:r>
      <w:r w:rsidR="00AF11CD" w:rsidRPr="002C7F4C">
        <w:rPr>
          <w:rFonts w:asciiTheme="majorBidi" w:hAnsiTheme="majorBidi" w:cstheme="majorBidi"/>
        </w:rPr>
        <w:t>(20</w:t>
      </w:r>
      <w:r w:rsidR="000D22E9" w:rsidRPr="002C7F4C">
        <w:rPr>
          <w:rFonts w:asciiTheme="majorBidi" w:hAnsiTheme="majorBidi" w:cstheme="majorBidi"/>
        </w:rPr>
        <w:t>) in brackets.</w:t>
      </w:r>
    </w:p>
    <w:p w:rsidR="00A0397E" w:rsidRPr="002C7F4C" w:rsidRDefault="00A0397E" w:rsidP="00A0397E">
      <w:pPr>
        <w:spacing w:line="240" w:lineRule="auto"/>
        <w:rPr>
          <w:rFonts w:asciiTheme="majorBidi" w:hAnsiTheme="majorBidi" w:cstheme="majorBidi"/>
        </w:rPr>
      </w:pPr>
      <w:r w:rsidRPr="002C7F4C">
        <w:rPr>
          <w:rFonts w:asciiTheme="majorBidi" w:hAnsiTheme="majorBidi" w:cstheme="majorBidi"/>
          <w:vertAlign w:val="superscript"/>
        </w:rPr>
        <w:t>f</w:t>
      </w:r>
      <w:r w:rsidRPr="002C7F4C">
        <w:rPr>
          <w:rFonts w:asciiTheme="majorBidi" w:hAnsiTheme="majorBidi" w:cstheme="majorBidi"/>
        </w:rPr>
        <w:t xml:space="preserve"> Present study. </w:t>
      </w:r>
    </w:p>
    <w:p w:rsidR="00A0397E" w:rsidRPr="002C7F4C" w:rsidRDefault="00A0397E" w:rsidP="00A0397E">
      <w:pPr>
        <w:spacing w:line="240" w:lineRule="auto"/>
        <w:rPr>
          <w:rFonts w:asciiTheme="majorBidi" w:hAnsiTheme="majorBidi" w:cstheme="majorBidi"/>
        </w:rPr>
      </w:pPr>
      <w:r w:rsidRPr="002C7F4C">
        <w:rPr>
          <w:rFonts w:asciiTheme="majorBidi" w:hAnsiTheme="majorBidi" w:cstheme="majorBidi"/>
          <w:vertAlign w:val="superscript"/>
        </w:rPr>
        <w:t>g</w:t>
      </w:r>
      <w:r w:rsidRPr="002C7F4C">
        <w:rPr>
          <w:rFonts w:asciiTheme="majorBidi" w:hAnsiTheme="majorBidi" w:cstheme="majorBidi"/>
        </w:rPr>
        <w:t xml:space="preserve"> The 1</w:t>
      </w:r>
      <w:r w:rsidRPr="002C7F4C">
        <w:rPr>
          <w:rFonts w:asciiTheme="majorBidi" w:hAnsiTheme="majorBidi" w:cstheme="majorBidi"/>
          <w:vertAlign w:val="superscript"/>
        </w:rPr>
        <w:t>2</w:t>
      </w:r>
      <w:r w:rsidRPr="002C7F4C">
        <w:rPr>
          <w:rFonts w:asciiTheme="majorBidi" w:hAnsiTheme="majorBidi" w:cstheme="majorBidi"/>
        </w:rPr>
        <w:t>A</w:t>
      </w:r>
      <w:r w:rsidRPr="002C7F4C">
        <w:rPr>
          <w:rFonts w:asciiTheme="majorBidi" w:hAnsiTheme="majorBidi" w:cstheme="majorBidi"/>
          <w:vertAlign w:val="subscript"/>
        </w:rPr>
        <w:t>2</w:t>
      </w:r>
      <w:r w:rsidRPr="002C7F4C">
        <w:rPr>
          <w:rFonts w:asciiTheme="majorBidi" w:hAnsiTheme="majorBidi" w:cstheme="majorBidi"/>
        </w:rPr>
        <w:t xml:space="preserve"> state of cis-H</w:t>
      </w:r>
      <w:r w:rsidR="006D033F" w:rsidRPr="002C7F4C">
        <w:rPr>
          <w:rFonts w:asciiTheme="majorBidi" w:hAnsiTheme="majorBidi" w:cstheme="majorBidi"/>
          <w:vertAlign w:val="subscript"/>
        </w:rPr>
        <w:t>2</w:t>
      </w:r>
      <w:r w:rsidRPr="002C7F4C">
        <w:rPr>
          <w:rFonts w:asciiTheme="majorBidi" w:hAnsiTheme="majorBidi" w:cstheme="majorBidi"/>
        </w:rPr>
        <w:t>O</w:t>
      </w:r>
      <w:r w:rsidR="006D033F" w:rsidRPr="002C7F4C">
        <w:rPr>
          <w:rFonts w:asciiTheme="majorBidi" w:hAnsiTheme="majorBidi" w:cstheme="majorBidi"/>
          <w:vertAlign w:val="subscript"/>
        </w:rPr>
        <w:t>2</w:t>
      </w:r>
      <w:r w:rsidRPr="002C7F4C">
        <w:rPr>
          <w:rFonts w:asciiTheme="majorBidi" w:hAnsiTheme="majorBidi" w:cstheme="majorBidi"/>
          <w:vertAlign w:val="superscript"/>
        </w:rPr>
        <w:t>+</w:t>
      </w:r>
      <w:r w:rsidRPr="002C7F4C">
        <w:rPr>
          <w:rFonts w:asciiTheme="majorBidi" w:hAnsiTheme="majorBidi" w:cstheme="majorBidi"/>
        </w:rPr>
        <w:t xml:space="preserve"> is the lowest state at its optimized geometry (</w:t>
      </w:r>
      <w:r w:rsidRPr="002C7F4C">
        <w:rPr>
          <w:rFonts w:asciiTheme="majorBidi" w:hAnsiTheme="majorBidi" w:cstheme="majorBidi"/>
          <w:i/>
          <w:iCs/>
        </w:rPr>
        <w:t>i.e.</w:t>
      </w:r>
      <w:r w:rsidRPr="002C7F4C">
        <w:rPr>
          <w:rFonts w:asciiTheme="majorBidi" w:hAnsiTheme="majorBidi" w:cstheme="majorBidi"/>
        </w:rPr>
        <w:t xml:space="preserve"> the lowest state with the cis structure).</w:t>
      </w:r>
    </w:p>
    <w:p w:rsidR="00A0397E" w:rsidRPr="002C7F4C" w:rsidRDefault="00A0397E" w:rsidP="00A0397E">
      <w:pPr>
        <w:spacing w:line="240" w:lineRule="auto"/>
        <w:rPr>
          <w:rFonts w:asciiTheme="majorBidi" w:hAnsiTheme="majorBidi" w:cstheme="majorBidi"/>
        </w:rPr>
      </w:pPr>
      <w:r w:rsidRPr="002C7F4C">
        <w:rPr>
          <w:rFonts w:asciiTheme="majorBidi" w:hAnsiTheme="majorBidi" w:cstheme="majorBidi"/>
          <w:vertAlign w:val="superscript"/>
        </w:rPr>
        <w:t>h</w:t>
      </w:r>
      <w:r w:rsidRPr="002C7F4C">
        <w:rPr>
          <w:rFonts w:asciiTheme="majorBidi" w:hAnsiTheme="majorBidi" w:cstheme="majorBidi"/>
        </w:rPr>
        <w:t xml:space="preserve"> The 1</w:t>
      </w:r>
      <w:r w:rsidR="00C03BAA" w:rsidRPr="002C7F4C">
        <w:rPr>
          <w:rFonts w:asciiTheme="majorBidi" w:hAnsiTheme="majorBidi" w:cstheme="majorBidi"/>
        </w:rPr>
        <w:t xml:space="preserve"> </w:t>
      </w:r>
      <w:r w:rsidRPr="002C7F4C">
        <w:rPr>
          <w:rFonts w:asciiTheme="majorBidi" w:hAnsiTheme="majorBidi" w:cstheme="majorBidi"/>
          <w:vertAlign w:val="superscript"/>
        </w:rPr>
        <w:t>2</w:t>
      </w:r>
      <w:r w:rsidRPr="002C7F4C">
        <w:rPr>
          <w:rFonts w:asciiTheme="majorBidi" w:hAnsiTheme="majorBidi" w:cstheme="majorBidi"/>
        </w:rPr>
        <w:t xml:space="preserve">A state converged to the </w:t>
      </w:r>
      <m:oMath>
        <m:acc>
          <m:accPr>
            <m:chr m:val="̃"/>
            <m:ctrlPr>
              <w:rPr>
                <w:rFonts w:ascii="Cambria Math" w:hAnsi="Cambria Math" w:cstheme="majorBidi"/>
                <w:i/>
              </w:rPr>
            </m:ctrlPr>
          </m:accPr>
          <m:e>
            <m:r>
              <m:rPr>
                <m:sty m:val="p"/>
              </m:rPr>
              <w:rPr>
                <w:rFonts w:ascii="Cambria Math" w:hAnsi="Cambria Math" w:cstheme="majorBidi"/>
              </w:rPr>
              <m:t>X</m:t>
            </m:r>
          </m:e>
        </m:acc>
        <m:r>
          <w:rPr>
            <w:rFonts w:ascii="Cambria Math" w:hAnsi="Cambria Math" w:cstheme="majorBidi"/>
          </w:rPr>
          <m:t xml:space="preserve"> </m:t>
        </m:r>
      </m:oMath>
      <w:r w:rsidRPr="002C7F4C">
        <w:rPr>
          <w:rFonts w:asciiTheme="majorBidi" w:hAnsiTheme="majorBidi" w:cstheme="majorBidi"/>
          <w:vertAlign w:val="superscript"/>
        </w:rPr>
        <w:t>2</w:t>
      </w:r>
      <w:r w:rsidRPr="002C7F4C">
        <w:rPr>
          <w:rFonts w:asciiTheme="majorBidi" w:hAnsiTheme="majorBidi" w:cstheme="majorBidi"/>
        </w:rPr>
        <w:t>B state at the neutral C</w:t>
      </w:r>
      <w:r w:rsidRPr="002C7F4C">
        <w:rPr>
          <w:rFonts w:asciiTheme="majorBidi" w:hAnsiTheme="majorBidi" w:cstheme="majorBidi"/>
          <w:vertAlign w:val="subscript"/>
        </w:rPr>
        <w:t>2</w:t>
      </w:r>
      <w:r w:rsidRPr="002C7F4C">
        <w:rPr>
          <w:rFonts w:asciiTheme="majorBidi" w:hAnsiTheme="majorBidi" w:cstheme="majorBidi"/>
        </w:rPr>
        <w:t xml:space="preserve"> optimized geometry.</w:t>
      </w:r>
    </w:p>
    <w:p w:rsidR="00A0397E" w:rsidRPr="002C7F4C" w:rsidRDefault="00A0397E" w:rsidP="00A0397E">
      <w:pPr>
        <w:spacing w:line="240" w:lineRule="auto"/>
        <w:rPr>
          <w:rFonts w:asciiTheme="majorBidi" w:hAnsiTheme="majorBidi" w:cstheme="majorBidi"/>
        </w:rPr>
      </w:pPr>
      <w:r w:rsidRPr="002C7F4C">
        <w:rPr>
          <w:rFonts w:asciiTheme="majorBidi" w:hAnsiTheme="majorBidi" w:cstheme="majorBidi"/>
          <w:vertAlign w:val="superscript"/>
        </w:rPr>
        <w:t>i</w:t>
      </w:r>
      <w:r w:rsidRPr="002C7F4C">
        <w:rPr>
          <w:rFonts w:asciiTheme="majorBidi" w:hAnsiTheme="majorBidi" w:cstheme="majorBidi"/>
        </w:rPr>
        <w:t xml:space="preserve"> At F12a optimized geometries.</w:t>
      </w:r>
    </w:p>
    <w:p w:rsidR="00A0397E" w:rsidRPr="002C7F4C" w:rsidRDefault="00A0397E" w:rsidP="00A0397E">
      <w:pPr>
        <w:rPr>
          <w:rFonts w:asciiTheme="majorBidi" w:hAnsiTheme="majorBidi" w:cstheme="majorBidi"/>
        </w:rPr>
      </w:pPr>
      <w:r w:rsidRPr="002C7F4C">
        <w:rPr>
          <w:rFonts w:asciiTheme="majorBidi" w:hAnsiTheme="majorBidi" w:cstheme="majorBidi"/>
        </w:rPr>
        <w:br w:type="page"/>
      </w:r>
    </w:p>
    <w:p w:rsidR="00A0397E" w:rsidRPr="002C7F4C" w:rsidRDefault="00A0397E" w:rsidP="00A0397E">
      <w:pPr>
        <w:spacing w:after="120" w:line="240" w:lineRule="auto"/>
        <w:rPr>
          <w:rFonts w:asciiTheme="majorBidi" w:hAnsiTheme="majorBidi" w:cstheme="majorBidi"/>
        </w:rPr>
      </w:pPr>
      <w:r w:rsidRPr="002C7F4C">
        <w:rPr>
          <w:rFonts w:asciiTheme="majorBidi" w:hAnsiTheme="majorBidi" w:cstheme="majorBidi"/>
        </w:rPr>
        <w:lastRenderedPageBreak/>
        <w:t>Table 2. Computed harmonic vibrational frequencies (ω</w:t>
      </w:r>
      <w:r w:rsidRPr="002C7F4C">
        <w:rPr>
          <w:rFonts w:asciiTheme="majorBidi" w:hAnsiTheme="majorBidi" w:cstheme="majorBidi"/>
          <w:vertAlign w:val="subscript"/>
        </w:rPr>
        <w:t>n</w:t>
      </w:r>
      <w:r w:rsidRPr="002C7F4C">
        <w:rPr>
          <w:rFonts w:asciiTheme="majorBidi" w:hAnsiTheme="majorBidi" w:cstheme="majorBidi"/>
        </w:rPr>
        <w:t>) and experimental fundamental (ν</w:t>
      </w:r>
      <w:r w:rsidRPr="002C7F4C">
        <w:rPr>
          <w:rFonts w:asciiTheme="majorBidi" w:hAnsiTheme="majorBidi" w:cstheme="majorBidi"/>
          <w:vertAlign w:val="subscript"/>
        </w:rPr>
        <w:t>n</w:t>
      </w:r>
      <w:r w:rsidRPr="002C7F4C">
        <w:rPr>
          <w:rFonts w:asciiTheme="majorBidi" w:hAnsiTheme="majorBidi" w:cstheme="majorBidi"/>
        </w:rPr>
        <w:t>) vibrational frequencies (in cm</w:t>
      </w:r>
      <w:r w:rsidRPr="002C7F4C">
        <w:rPr>
          <w:rFonts w:asciiTheme="majorBidi" w:hAnsiTheme="majorBidi" w:cstheme="majorBidi"/>
          <w:vertAlign w:val="superscript"/>
        </w:rPr>
        <w:t>-1</w:t>
      </w:r>
      <w:r w:rsidRPr="002C7F4C">
        <w:rPr>
          <w:rFonts w:asciiTheme="majorBidi" w:hAnsiTheme="majorBidi" w:cstheme="majorBidi"/>
        </w:rPr>
        <w:t xml:space="preserve">) of the </w:t>
      </w:r>
      <m:oMath>
        <m:acc>
          <m:accPr>
            <m:chr m:val="̃"/>
            <m:ctrlPr>
              <w:rPr>
                <w:rFonts w:ascii="Cambria Math" w:hAnsi="Cambria Math" w:cstheme="majorBidi"/>
                <w:i/>
              </w:rPr>
            </m:ctrlPr>
          </m:accPr>
          <m:e>
            <m:r>
              <m:rPr>
                <m:sty m:val="p"/>
              </m:rPr>
              <w:rPr>
                <w:rFonts w:ascii="Cambria Math" w:hAnsi="Cambria Math" w:cstheme="majorBidi"/>
              </w:rPr>
              <m:t xml:space="preserve">X </m:t>
            </m:r>
          </m:e>
        </m:acc>
      </m:oMath>
      <w:r w:rsidRPr="002C7F4C">
        <w:rPr>
          <w:rFonts w:asciiTheme="majorBidi" w:hAnsiTheme="majorBidi" w:cstheme="majorBidi"/>
          <w:vertAlign w:val="superscript"/>
        </w:rPr>
        <w:t>1</w:t>
      </w:r>
      <w:r w:rsidRPr="002C7F4C">
        <w:rPr>
          <w:rFonts w:asciiTheme="majorBidi" w:hAnsiTheme="majorBidi" w:cstheme="majorBidi"/>
        </w:rPr>
        <w:t xml:space="preserve">A state of </w:t>
      </w:r>
      <w:r w:rsidR="00D22907" w:rsidRPr="002C7F4C">
        <w:rPr>
          <w:rFonts w:asciiTheme="majorBidi" w:hAnsiTheme="majorBidi" w:cstheme="majorBidi"/>
        </w:rPr>
        <w:t>H</w:t>
      </w:r>
      <w:r w:rsidR="00D22907" w:rsidRPr="002C7F4C">
        <w:rPr>
          <w:rFonts w:asciiTheme="majorBidi" w:hAnsiTheme="majorBidi" w:cstheme="majorBidi"/>
          <w:vertAlign w:val="subscript"/>
        </w:rPr>
        <w:t>2</w:t>
      </w:r>
      <w:r w:rsidR="00D22907" w:rsidRPr="002C7F4C">
        <w:rPr>
          <w:rFonts w:asciiTheme="majorBidi" w:hAnsiTheme="majorBidi" w:cstheme="majorBidi"/>
        </w:rPr>
        <w:t>O</w:t>
      </w:r>
      <w:r w:rsidR="00D22907" w:rsidRPr="002C7F4C">
        <w:rPr>
          <w:rFonts w:asciiTheme="majorBidi" w:hAnsiTheme="majorBidi" w:cstheme="majorBidi"/>
          <w:vertAlign w:val="subscript"/>
        </w:rPr>
        <w:t>2</w:t>
      </w:r>
      <w:r w:rsidRPr="002C7F4C">
        <w:rPr>
          <w:rFonts w:asciiTheme="majorBidi" w:hAnsiTheme="majorBidi" w:cstheme="majorBidi"/>
        </w:rPr>
        <w:t xml:space="preserve"> and the </w:t>
      </w:r>
      <m:oMath>
        <m:acc>
          <m:accPr>
            <m:chr m:val="̃"/>
            <m:ctrlPr>
              <w:rPr>
                <w:rFonts w:ascii="Cambria Math" w:hAnsi="Cambria Math" w:cstheme="majorBidi"/>
                <w:i/>
              </w:rPr>
            </m:ctrlPr>
          </m:accPr>
          <m:e>
            <m:r>
              <m:rPr>
                <m:sty m:val="p"/>
              </m:rPr>
              <w:rPr>
                <w:rFonts w:ascii="Cambria Math" w:hAnsi="Cambria Math" w:cstheme="majorBidi"/>
              </w:rPr>
              <m:t xml:space="preserve">X </m:t>
            </m:r>
          </m:e>
        </m:acc>
      </m:oMath>
      <w:r w:rsidRPr="002C7F4C">
        <w:rPr>
          <w:rFonts w:asciiTheme="majorBidi" w:hAnsiTheme="majorBidi" w:cstheme="majorBidi"/>
          <w:vertAlign w:val="superscript"/>
        </w:rPr>
        <w:t>2</w:t>
      </w:r>
      <w:r w:rsidRPr="002C7F4C">
        <w:rPr>
          <w:rFonts w:asciiTheme="majorBidi" w:hAnsiTheme="majorBidi" w:cstheme="majorBidi"/>
        </w:rPr>
        <w:t>B</w:t>
      </w:r>
      <w:r w:rsidRPr="002C7F4C">
        <w:rPr>
          <w:rFonts w:asciiTheme="majorBidi" w:hAnsiTheme="majorBidi" w:cstheme="majorBidi"/>
          <w:vertAlign w:val="subscript"/>
        </w:rPr>
        <w:t>g</w:t>
      </w:r>
      <w:r w:rsidRPr="002C7F4C">
        <w:rPr>
          <w:rFonts w:asciiTheme="majorBidi" w:hAnsiTheme="majorBidi" w:cstheme="majorBidi"/>
        </w:rPr>
        <w:t xml:space="preserve"> and </w:t>
      </w:r>
      <m:oMath>
        <m:acc>
          <m:accPr>
            <m:chr m:val="̃"/>
            <m:ctrlPr>
              <w:rPr>
                <w:rFonts w:ascii="Cambria Math" w:hAnsi="Cambria Math" w:cstheme="majorBidi"/>
                <w:i/>
              </w:rPr>
            </m:ctrlPr>
          </m:accPr>
          <m:e>
            <m:r>
              <m:rPr>
                <m:sty m:val="p"/>
              </m:rPr>
              <w:rPr>
                <w:rFonts w:ascii="Cambria Math" w:hAnsi="Cambria Math" w:cstheme="majorBidi"/>
              </w:rPr>
              <m:t xml:space="preserve">A </m:t>
            </m:r>
          </m:e>
        </m:acc>
      </m:oMath>
      <w:r w:rsidRPr="002C7F4C">
        <w:rPr>
          <w:rFonts w:asciiTheme="majorBidi" w:hAnsiTheme="majorBidi" w:cstheme="majorBidi"/>
          <w:vertAlign w:val="superscript"/>
        </w:rPr>
        <w:t>2</w:t>
      </w:r>
      <w:r w:rsidRPr="002C7F4C">
        <w:rPr>
          <w:rFonts w:asciiTheme="majorBidi" w:hAnsiTheme="majorBidi" w:cstheme="majorBidi"/>
        </w:rPr>
        <w:t>A</w:t>
      </w:r>
      <w:r w:rsidRPr="002C7F4C">
        <w:rPr>
          <w:rFonts w:asciiTheme="majorBidi" w:hAnsiTheme="majorBidi" w:cstheme="majorBidi"/>
          <w:vertAlign w:val="subscript"/>
        </w:rPr>
        <w:t>2</w:t>
      </w:r>
      <w:r w:rsidRPr="002C7F4C">
        <w:rPr>
          <w:rFonts w:asciiTheme="majorBidi" w:hAnsiTheme="majorBidi" w:cstheme="majorBidi"/>
        </w:rPr>
        <w:t xml:space="preserve"> states of </w:t>
      </w:r>
      <w:r w:rsidR="00D22907" w:rsidRPr="002C7F4C">
        <w:rPr>
          <w:rFonts w:asciiTheme="majorBidi" w:hAnsiTheme="majorBidi" w:cstheme="majorBidi"/>
        </w:rPr>
        <w:t>H</w:t>
      </w:r>
      <w:r w:rsidR="00D22907" w:rsidRPr="002C7F4C">
        <w:rPr>
          <w:rFonts w:asciiTheme="majorBidi" w:hAnsiTheme="majorBidi" w:cstheme="majorBidi"/>
          <w:vertAlign w:val="subscript"/>
        </w:rPr>
        <w:t>2</w:t>
      </w:r>
      <w:r w:rsidR="00D22907" w:rsidRPr="002C7F4C">
        <w:rPr>
          <w:rFonts w:asciiTheme="majorBidi" w:hAnsiTheme="majorBidi" w:cstheme="majorBidi"/>
        </w:rPr>
        <w:t>O</w:t>
      </w:r>
      <w:r w:rsidR="00D22907" w:rsidRPr="002C7F4C">
        <w:rPr>
          <w:rFonts w:asciiTheme="majorBidi" w:hAnsiTheme="majorBidi" w:cstheme="majorBidi"/>
          <w:vertAlign w:val="subscript"/>
        </w:rPr>
        <w:t>2</w:t>
      </w:r>
      <w:r w:rsidRPr="002C7F4C">
        <w:rPr>
          <w:rFonts w:asciiTheme="majorBidi" w:hAnsiTheme="majorBidi" w:cstheme="majorBidi"/>
          <w:vertAlign w:val="superscript"/>
        </w:rPr>
        <w:t>+</w:t>
      </w:r>
      <w:r w:rsidRPr="002C7F4C">
        <w:rPr>
          <w:rFonts w:asciiTheme="majorBidi" w:hAnsiTheme="majorBidi" w:cstheme="majorBidi"/>
        </w:rPr>
        <w:t xml:space="preserve"> obtained by different methods.</w:t>
      </w:r>
    </w:p>
    <w:tbl>
      <w:tblPr>
        <w:tblStyle w:val="TableGrid"/>
        <w:tblW w:w="0" w:type="auto"/>
        <w:tblLook w:val="04A0" w:firstRow="1" w:lastRow="0" w:firstColumn="1" w:lastColumn="0" w:noHBand="0" w:noVBand="1"/>
      </w:tblPr>
      <w:tblGrid>
        <w:gridCol w:w="2896"/>
        <w:gridCol w:w="876"/>
        <w:gridCol w:w="876"/>
        <w:gridCol w:w="1396"/>
        <w:gridCol w:w="948"/>
        <w:gridCol w:w="876"/>
        <w:gridCol w:w="876"/>
      </w:tblGrid>
      <w:tr w:rsidR="00A0397E" w:rsidRPr="002C7F4C" w:rsidTr="00293A9B">
        <w:tc>
          <w:tcPr>
            <w:tcW w:w="0" w:type="auto"/>
            <w:vMerge w:val="restart"/>
          </w:tcPr>
          <w:p w:rsidR="00A0397E" w:rsidRPr="002C7F4C" w:rsidRDefault="00045413" w:rsidP="00293A9B">
            <w:pPr>
              <w:spacing w:after="120"/>
              <w:jc w:val="center"/>
              <w:rPr>
                <w:rFonts w:asciiTheme="majorBidi" w:hAnsiTheme="majorBidi" w:cstheme="majorBidi"/>
              </w:rPr>
            </w:pPr>
            <m:oMath>
              <m:acc>
                <m:accPr>
                  <m:chr m:val="̃"/>
                  <m:ctrlPr>
                    <w:rPr>
                      <w:rFonts w:ascii="Cambria Math" w:hAnsi="Cambria Math" w:cstheme="majorBidi"/>
                      <w:i/>
                    </w:rPr>
                  </m:ctrlPr>
                </m:accPr>
                <m:e>
                  <m:r>
                    <m:rPr>
                      <m:sty m:val="p"/>
                    </m:rPr>
                    <w:rPr>
                      <w:rFonts w:ascii="Cambria Math" w:hAnsi="Cambria Math" w:cstheme="majorBidi"/>
                    </w:rPr>
                    <m:t>X</m:t>
                  </m:r>
                </m:e>
              </m:acc>
            </m:oMath>
            <w:r w:rsidR="00A0397E" w:rsidRPr="002C7F4C">
              <w:rPr>
                <w:rFonts w:asciiTheme="majorBidi" w:hAnsiTheme="majorBidi" w:cstheme="majorBidi"/>
                <w:vertAlign w:val="superscript"/>
              </w:rPr>
              <w:t>1</w:t>
            </w:r>
            <w:r w:rsidR="00A0397E" w:rsidRPr="002C7F4C">
              <w:rPr>
                <w:rFonts w:asciiTheme="majorBidi" w:hAnsiTheme="majorBidi" w:cstheme="majorBidi"/>
              </w:rPr>
              <w:t>A (C</w:t>
            </w:r>
            <w:r w:rsidR="00A0397E" w:rsidRPr="002C7F4C">
              <w:rPr>
                <w:rFonts w:asciiTheme="majorBidi" w:hAnsiTheme="majorBidi" w:cstheme="majorBidi"/>
                <w:vertAlign w:val="subscript"/>
              </w:rPr>
              <w:t>2</w:t>
            </w:r>
            <w:r w:rsidR="00A0397E" w:rsidRPr="002C7F4C">
              <w:rPr>
                <w:rFonts w:asciiTheme="majorBidi" w:hAnsiTheme="majorBidi" w:cstheme="majorBidi"/>
              </w:rPr>
              <w:t xml:space="preserve">) </w:t>
            </w:r>
            <w:r w:rsidR="001A4400" w:rsidRPr="002C7F4C">
              <w:rPr>
                <w:rFonts w:asciiTheme="majorBidi" w:eastAsia="PMingLiU" w:hAnsiTheme="majorBidi" w:cstheme="majorBidi" w:hint="eastAsia"/>
                <w:b/>
                <w:bCs/>
                <w:lang w:val="de-DE" w:eastAsia="zh-TW"/>
              </w:rPr>
              <w:t>H</w:t>
            </w:r>
            <w:r w:rsidR="001A4400" w:rsidRPr="002C7F4C">
              <w:rPr>
                <w:rFonts w:asciiTheme="majorBidi" w:eastAsia="PMingLiU" w:hAnsiTheme="majorBidi" w:cstheme="majorBidi"/>
                <w:b/>
                <w:bCs/>
                <w:vertAlign w:val="subscript"/>
                <w:lang w:val="de-DE" w:eastAsia="zh-TW"/>
              </w:rPr>
              <w:t>2</w:t>
            </w:r>
            <w:r w:rsidR="001A4400" w:rsidRPr="002C7F4C">
              <w:rPr>
                <w:rFonts w:asciiTheme="majorBidi" w:eastAsia="PMingLiU" w:hAnsiTheme="majorBidi" w:cstheme="majorBidi" w:hint="eastAsia"/>
                <w:b/>
                <w:bCs/>
                <w:lang w:val="de-DE" w:eastAsia="zh-TW"/>
              </w:rPr>
              <w:t>O</w:t>
            </w:r>
            <w:r w:rsidR="001A4400" w:rsidRPr="002C7F4C">
              <w:rPr>
                <w:rFonts w:asciiTheme="majorBidi" w:eastAsia="PMingLiU" w:hAnsiTheme="majorBidi" w:cstheme="majorBidi"/>
                <w:b/>
                <w:bCs/>
                <w:vertAlign w:val="subscript"/>
                <w:lang w:val="de-DE" w:eastAsia="zh-TW"/>
              </w:rPr>
              <w:t>2</w:t>
            </w:r>
          </w:p>
        </w:tc>
        <w:tc>
          <w:tcPr>
            <w:tcW w:w="0" w:type="auto"/>
            <w:gridSpan w:val="4"/>
          </w:tcPr>
          <w:p w:rsidR="00A0397E" w:rsidRPr="002C7F4C" w:rsidRDefault="00A0397E" w:rsidP="00293A9B">
            <w:pPr>
              <w:spacing w:after="120"/>
              <w:jc w:val="center"/>
              <w:rPr>
                <w:rFonts w:asciiTheme="majorBidi" w:hAnsiTheme="majorBidi" w:cstheme="majorBidi"/>
              </w:rPr>
            </w:pPr>
            <w:r w:rsidRPr="002C7F4C">
              <w:rPr>
                <w:rFonts w:asciiTheme="majorBidi" w:hAnsiTheme="majorBidi" w:cstheme="majorBidi"/>
              </w:rPr>
              <w:t>a</w:t>
            </w:r>
          </w:p>
        </w:tc>
        <w:tc>
          <w:tcPr>
            <w:tcW w:w="0" w:type="auto"/>
            <w:gridSpan w:val="2"/>
          </w:tcPr>
          <w:p w:rsidR="00A0397E" w:rsidRPr="002C7F4C" w:rsidRDefault="00A0397E" w:rsidP="00293A9B">
            <w:pPr>
              <w:spacing w:after="120"/>
              <w:jc w:val="center"/>
              <w:rPr>
                <w:rFonts w:asciiTheme="majorBidi" w:hAnsiTheme="majorBidi" w:cstheme="majorBidi"/>
              </w:rPr>
            </w:pPr>
            <w:r w:rsidRPr="002C7F4C">
              <w:rPr>
                <w:rFonts w:asciiTheme="majorBidi" w:hAnsiTheme="majorBidi" w:cstheme="majorBidi"/>
              </w:rPr>
              <w:t>b</w:t>
            </w:r>
          </w:p>
        </w:tc>
      </w:tr>
      <w:tr w:rsidR="00A0397E" w:rsidRPr="002C7F4C" w:rsidTr="00293A9B">
        <w:tc>
          <w:tcPr>
            <w:tcW w:w="0" w:type="auto"/>
            <w:vMerge/>
          </w:tcPr>
          <w:p w:rsidR="00A0397E" w:rsidRPr="002C7F4C" w:rsidRDefault="00A0397E" w:rsidP="00293A9B">
            <w:pPr>
              <w:spacing w:after="120"/>
              <w:rPr>
                <w:rFonts w:asciiTheme="majorBidi" w:hAnsiTheme="majorBidi" w:cstheme="majorBidi"/>
              </w:rPr>
            </w:pPr>
          </w:p>
        </w:tc>
        <w:tc>
          <w:tcPr>
            <w:tcW w:w="0" w:type="auto"/>
          </w:tcPr>
          <w:p w:rsidR="00A0397E" w:rsidRPr="002C7F4C" w:rsidRDefault="00A0397E" w:rsidP="00293A9B">
            <w:pPr>
              <w:spacing w:after="120"/>
              <w:rPr>
                <w:rFonts w:asciiTheme="majorBidi" w:hAnsiTheme="majorBidi" w:cstheme="majorBidi"/>
              </w:rPr>
            </w:pPr>
            <w:r w:rsidRPr="002C7F4C">
              <w:rPr>
                <w:rFonts w:asciiTheme="majorBidi" w:hAnsiTheme="majorBidi" w:cstheme="majorBidi"/>
              </w:rPr>
              <w:t>ω</w:t>
            </w:r>
            <w:r w:rsidRPr="002C7F4C">
              <w:rPr>
                <w:rFonts w:asciiTheme="majorBidi" w:hAnsiTheme="majorBidi" w:cstheme="majorBidi"/>
                <w:vertAlign w:val="subscript"/>
              </w:rPr>
              <w:t>1</w:t>
            </w:r>
            <w:r w:rsidRPr="002C7F4C">
              <w:rPr>
                <w:rFonts w:asciiTheme="majorBidi" w:hAnsiTheme="majorBidi" w:cstheme="majorBidi"/>
              </w:rPr>
              <w:t>/ν</w:t>
            </w:r>
            <w:r w:rsidRPr="002C7F4C">
              <w:rPr>
                <w:rFonts w:asciiTheme="majorBidi" w:hAnsiTheme="majorBidi" w:cstheme="majorBidi"/>
                <w:vertAlign w:val="subscript"/>
              </w:rPr>
              <w:t>1</w:t>
            </w:r>
          </w:p>
        </w:tc>
        <w:tc>
          <w:tcPr>
            <w:tcW w:w="0" w:type="auto"/>
          </w:tcPr>
          <w:p w:rsidR="00A0397E" w:rsidRPr="002C7F4C" w:rsidRDefault="00A0397E" w:rsidP="00293A9B">
            <w:pPr>
              <w:spacing w:after="120"/>
              <w:rPr>
                <w:rFonts w:asciiTheme="majorBidi" w:hAnsiTheme="majorBidi" w:cstheme="majorBidi"/>
              </w:rPr>
            </w:pPr>
            <w:r w:rsidRPr="002C7F4C">
              <w:rPr>
                <w:rFonts w:asciiTheme="majorBidi" w:hAnsiTheme="majorBidi" w:cstheme="majorBidi"/>
              </w:rPr>
              <w:t>ω</w:t>
            </w:r>
            <w:r w:rsidRPr="002C7F4C">
              <w:rPr>
                <w:rFonts w:asciiTheme="majorBidi" w:hAnsiTheme="majorBidi" w:cstheme="majorBidi"/>
                <w:vertAlign w:val="subscript"/>
              </w:rPr>
              <w:t>2</w:t>
            </w:r>
            <w:r w:rsidRPr="002C7F4C">
              <w:rPr>
                <w:rFonts w:asciiTheme="majorBidi" w:hAnsiTheme="majorBidi" w:cstheme="majorBidi"/>
              </w:rPr>
              <w:t>/ν</w:t>
            </w:r>
            <w:r w:rsidRPr="002C7F4C">
              <w:rPr>
                <w:rFonts w:asciiTheme="majorBidi" w:hAnsiTheme="majorBidi" w:cstheme="majorBidi"/>
                <w:vertAlign w:val="subscript"/>
              </w:rPr>
              <w:t>2</w:t>
            </w:r>
          </w:p>
        </w:tc>
        <w:tc>
          <w:tcPr>
            <w:tcW w:w="0" w:type="auto"/>
          </w:tcPr>
          <w:p w:rsidR="00A0397E" w:rsidRPr="002C7F4C" w:rsidRDefault="00A0397E" w:rsidP="00293A9B">
            <w:pPr>
              <w:spacing w:after="120"/>
              <w:rPr>
                <w:rFonts w:asciiTheme="majorBidi" w:hAnsiTheme="majorBidi" w:cstheme="majorBidi"/>
              </w:rPr>
            </w:pPr>
            <w:r w:rsidRPr="002C7F4C">
              <w:rPr>
                <w:rFonts w:asciiTheme="majorBidi" w:hAnsiTheme="majorBidi" w:cstheme="majorBidi"/>
              </w:rPr>
              <w:t>ω</w:t>
            </w:r>
            <w:r w:rsidRPr="002C7F4C">
              <w:rPr>
                <w:rFonts w:asciiTheme="majorBidi" w:hAnsiTheme="majorBidi" w:cstheme="majorBidi"/>
                <w:vertAlign w:val="subscript"/>
              </w:rPr>
              <w:t>3</w:t>
            </w:r>
            <w:r w:rsidRPr="002C7F4C">
              <w:rPr>
                <w:rFonts w:asciiTheme="majorBidi" w:hAnsiTheme="majorBidi" w:cstheme="majorBidi"/>
              </w:rPr>
              <w:t>/ν</w:t>
            </w:r>
            <w:r w:rsidRPr="002C7F4C">
              <w:rPr>
                <w:rFonts w:asciiTheme="majorBidi" w:hAnsiTheme="majorBidi" w:cstheme="majorBidi"/>
                <w:vertAlign w:val="subscript"/>
              </w:rPr>
              <w:t>3</w:t>
            </w:r>
          </w:p>
        </w:tc>
        <w:tc>
          <w:tcPr>
            <w:tcW w:w="0" w:type="auto"/>
          </w:tcPr>
          <w:p w:rsidR="00A0397E" w:rsidRPr="002C7F4C" w:rsidRDefault="00A0397E" w:rsidP="00293A9B">
            <w:pPr>
              <w:spacing w:after="120"/>
              <w:rPr>
                <w:rFonts w:asciiTheme="majorBidi" w:hAnsiTheme="majorBidi" w:cstheme="majorBidi"/>
              </w:rPr>
            </w:pPr>
            <w:r w:rsidRPr="002C7F4C">
              <w:rPr>
                <w:rFonts w:asciiTheme="majorBidi" w:hAnsiTheme="majorBidi" w:cstheme="majorBidi"/>
              </w:rPr>
              <w:t>ω</w:t>
            </w:r>
            <w:r w:rsidRPr="002C7F4C">
              <w:rPr>
                <w:rFonts w:asciiTheme="majorBidi" w:hAnsiTheme="majorBidi" w:cstheme="majorBidi"/>
                <w:vertAlign w:val="subscript"/>
              </w:rPr>
              <w:t>4</w:t>
            </w:r>
            <w:r w:rsidRPr="002C7F4C">
              <w:rPr>
                <w:rFonts w:asciiTheme="majorBidi" w:hAnsiTheme="majorBidi" w:cstheme="majorBidi"/>
              </w:rPr>
              <w:t>/ν</w:t>
            </w:r>
            <w:r w:rsidRPr="002C7F4C">
              <w:rPr>
                <w:rFonts w:asciiTheme="majorBidi" w:hAnsiTheme="majorBidi" w:cstheme="majorBidi"/>
                <w:vertAlign w:val="subscript"/>
              </w:rPr>
              <w:t>4</w:t>
            </w:r>
          </w:p>
        </w:tc>
        <w:tc>
          <w:tcPr>
            <w:tcW w:w="0" w:type="auto"/>
          </w:tcPr>
          <w:p w:rsidR="00A0397E" w:rsidRPr="002C7F4C" w:rsidRDefault="00A0397E" w:rsidP="00293A9B">
            <w:pPr>
              <w:spacing w:after="120"/>
              <w:rPr>
                <w:rFonts w:asciiTheme="majorBidi" w:hAnsiTheme="majorBidi" w:cstheme="majorBidi"/>
              </w:rPr>
            </w:pPr>
            <w:r w:rsidRPr="002C7F4C">
              <w:rPr>
                <w:rFonts w:asciiTheme="majorBidi" w:hAnsiTheme="majorBidi" w:cstheme="majorBidi"/>
              </w:rPr>
              <w:t>ω</w:t>
            </w:r>
            <w:r w:rsidRPr="002C7F4C">
              <w:rPr>
                <w:rFonts w:asciiTheme="majorBidi" w:hAnsiTheme="majorBidi" w:cstheme="majorBidi"/>
                <w:vertAlign w:val="subscript"/>
              </w:rPr>
              <w:t>5</w:t>
            </w:r>
            <w:r w:rsidRPr="002C7F4C">
              <w:rPr>
                <w:rFonts w:asciiTheme="majorBidi" w:hAnsiTheme="majorBidi" w:cstheme="majorBidi"/>
              </w:rPr>
              <w:t>/ν</w:t>
            </w:r>
            <w:r w:rsidRPr="002C7F4C">
              <w:rPr>
                <w:rFonts w:asciiTheme="majorBidi" w:hAnsiTheme="majorBidi" w:cstheme="majorBidi"/>
                <w:vertAlign w:val="subscript"/>
              </w:rPr>
              <w:t>5</w:t>
            </w:r>
          </w:p>
        </w:tc>
        <w:tc>
          <w:tcPr>
            <w:tcW w:w="0" w:type="auto"/>
          </w:tcPr>
          <w:p w:rsidR="00A0397E" w:rsidRPr="002C7F4C" w:rsidRDefault="00A0397E" w:rsidP="00293A9B">
            <w:pPr>
              <w:spacing w:after="120"/>
              <w:rPr>
                <w:rFonts w:asciiTheme="majorBidi" w:hAnsiTheme="majorBidi" w:cstheme="majorBidi"/>
              </w:rPr>
            </w:pPr>
            <w:r w:rsidRPr="002C7F4C">
              <w:rPr>
                <w:rFonts w:asciiTheme="majorBidi" w:hAnsiTheme="majorBidi" w:cstheme="majorBidi"/>
              </w:rPr>
              <w:t>ω</w:t>
            </w:r>
            <w:r w:rsidRPr="002C7F4C">
              <w:rPr>
                <w:rFonts w:asciiTheme="majorBidi" w:hAnsiTheme="majorBidi" w:cstheme="majorBidi"/>
                <w:vertAlign w:val="subscript"/>
              </w:rPr>
              <w:t>6</w:t>
            </w:r>
            <w:r w:rsidRPr="002C7F4C">
              <w:rPr>
                <w:rFonts w:asciiTheme="majorBidi" w:hAnsiTheme="majorBidi" w:cstheme="majorBidi"/>
              </w:rPr>
              <w:t>/ν</w:t>
            </w:r>
            <w:r w:rsidRPr="002C7F4C">
              <w:rPr>
                <w:rFonts w:asciiTheme="majorBidi" w:hAnsiTheme="majorBidi" w:cstheme="majorBidi"/>
                <w:vertAlign w:val="subscript"/>
              </w:rPr>
              <w:t>6</w:t>
            </w:r>
          </w:p>
        </w:tc>
      </w:tr>
      <w:tr w:rsidR="00A0397E" w:rsidRPr="002C7F4C" w:rsidTr="00293A9B">
        <w:tc>
          <w:tcPr>
            <w:tcW w:w="0" w:type="auto"/>
            <w:vMerge/>
          </w:tcPr>
          <w:p w:rsidR="00A0397E" w:rsidRPr="002C7F4C" w:rsidRDefault="00A0397E" w:rsidP="00293A9B">
            <w:pPr>
              <w:spacing w:after="120"/>
              <w:rPr>
                <w:rFonts w:asciiTheme="majorBidi" w:hAnsiTheme="majorBidi" w:cstheme="majorBidi"/>
              </w:rPr>
            </w:pPr>
          </w:p>
        </w:tc>
        <w:tc>
          <w:tcPr>
            <w:tcW w:w="0" w:type="auto"/>
          </w:tcPr>
          <w:p w:rsidR="00A0397E" w:rsidRPr="002C7F4C" w:rsidRDefault="00A0397E" w:rsidP="00293A9B">
            <w:pPr>
              <w:spacing w:after="120"/>
              <w:rPr>
                <w:rFonts w:asciiTheme="majorBidi" w:hAnsiTheme="majorBidi" w:cstheme="majorBidi"/>
              </w:rPr>
            </w:pPr>
            <w:r w:rsidRPr="002C7F4C">
              <w:rPr>
                <w:rFonts w:asciiTheme="majorBidi" w:hAnsiTheme="majorBidi" w:cstheme="majorBidi"/>
              </w:rPr>
              <w:t>s-OH</w:t>
            </w:r>
          </w:p>
        </w:tc>
        <w:tc>
          <w:tcPr>
            <w:tcW w:w="0" w:type="auto"/>
          </w:tcPr>
          <w:p w:rsidR="00A0397E" w:rsidRPr="002C7F4C" w:rsidRDefault="00A0397E" w:rsidP="00293A9B">
            <w:pPr>
              <w:spacing w:after="120"/>
              <w:rPr>
                <w:rFonts w:asciiTheme="majorBidi" w:hAnsiTheme="majorBidi" w:cstheme="majorBidi"/>
              </w:rPr>
            </w:pPr>
            <w:r w:rsidRPr="002C7F4C">
              <w:rPr>
                <w:rFonts w:asciiTheme="majorBidi" w:hAnsiTheme="majorBidi" w:cstheme="majorBidi"/>
              </w:rPr>
              <w:t>s-bend</w:t>
            </w:r>
          </w:p>
        </w:tc>
        <w:tc>
          <w:tcPr>
            <w:tcW w:w="0" w:type="auto"/>
          </w:tcPr>
          <w:p w:rsidR="00A0397E" w:rsidRPr="002C7F4C" w:rsidRDefault="00A0397E" w:rsidP="00293A9B">
            <w:pPr>
              <w:spacing w:after="120"/>
              <w:rPr>
                <w:rFonts w:asciiTheme="majorBidi" w:hAnsiTheme="majorBidi" w:cstheme="majorBidi"/>
              </w:rPr>
            </w:pPr>
            <w:r w:rsidRPr="002C7F4C">
              <w:rPr>
                <w:rFonts w:asciiTheme="majorBidi" w:hAnsiTheme="majorBidi" w:cstheme="majorBidi"/>
              </w:rPr>
              <w:t>OO</w:t>
            </w:r>
          </w:p>
        </w:tc>
        <w:tc>
          <w:tcPr>
            <w:tcW w:w="0" w:type="auto"/>
          </w:tcPr>
          <w:p w:rsidR="00A0397E" w:rsidRPr="002C7F4C" w:rsidRDefault="00A0397E" w:rsidP="00293A9B">
            <w:pPr>
              <w:spacing w:after="120"/>
              <w:rPr>
                <w:rFonts w:asciiTheme="majorBidi" w:hAnsiTheme="majorBidi" w:cstheme="majorBidi"/>
              </w:rPr>
            </w:pPr>
            <w:r w:rsidRPr="002C7F4C">
              <w:rPr>
                <w:rFonts w:asciiTheme="majorBidi" w:hAnsiTheme="majorBidi" w:cstheme="majorBidi"/>
              </w:rPr>
              <w:t>torsion</w:t>
            </w:r>
          </w:p>
        </w:tc>
        <w:tc>
          <w:tcPr>
            <w:tcW w:w="0" w:type="auto"/>
          </w:tcPr>
          <w:p w:rsidR="00A0397E" w:rsidRPr="002C7F4C" w:rsidRDefault="00A0397E" w:rsidP="00293A9B">
            <w:pPr>
              <w:spacing w:after="120"/>
              <w:rPr>
                <w:rFonts w:asciiTheme="majorBidi" w:hAnsiTheme="majorBidi" w:cstheme="majorBidi"/>
              </w:rPr>
            </w:pPr>
            <w:r w:rsidRPr="002C7F4C">
              <w:rPr>
                <w:rFonts w:asciiTheme="majorBidi" w:hAnsiTheme="majorBidi" w:cstheme="majorBidi"/>
              </w:rPr>
              <w:t>a-OH</w:t>
            </w:r>
          </w:p>
        </w:tc>
        <w:tc>
          <w:tcPr>
            <w:tcW w:w="0" w:type="auto"/>
          </w:tcPr>
          <w:p w:rsidR="00A0397E" w:rsidRPr="002C7F4C" w:rsidRDefault="00A0397E" w:rsidP="00293A9B">
            <w:pPr>
              <w:spacing w:after="120"/>
              <w:rPr>
                <w:rFonts w:asciiTheme="majorBidi" w:hAnsiTheme="majorBidi" w:cstheme="majorBidi"/>
              </w:rPr>
            </w:pPr>
            <w:r w:rsidRPr="002C7F4C">
              <w:rPr>
                <w:rFonts w:asciiTheme="majorBidi" w:hAnsiTheme="majorBidi" w:cstheme="majorBidi"/>
              </w:rPr>
              <w:t>a-bend</w:t>
            </w:r>
          </w:p>
        </w:tc>
      </w:tr>
      <w:tr w:rsidR="00A0397E" w:rsidRPr="002C7F4C" w:rsidTr="00293A9B">
        <w:tc>
          <w:tcPr>
            <w:tcW w:w="0" w:type="auto"/>
          </w:tcPr>
          <w:p w:rsidR="00A0397E" w:rsidRPr="002C7F4C" w:rsidRDefault="00A0397E" w:rsidP="00293A9B">
            <w:pPr>
              <w:spacing w:after="120"/>
              <w:rPr>
                <w:rFonts w:asciiTheme="majorBidi" w:hAnsiTheme="majorBidi" w:cstheme="majorBidi"/>
              </w:rPr>
            </w:pPr>
            <w:r w:rsidRPr="002C7F4C">
              <w:rPr>
                <w:rFonts w:asciiTheme="majorBidi" w:hAnsiTheme="majorBidi" w:cstheme="majorBidi"/>
              </w:rPr>
              <w:t>BLYP/6-31G**</w:t>
            </w:r>
          </w:p>
        </w:tc>
        <w:tc>
          <w:tcPr>
            <w:tcW w:w="0" w:type="auto"/>
          </w:tcPr>
          <w:p w:rsidR="00A0397E" w:rsidRPr="002C7F4C" w:rsidRDefault="00A0397E" w:rsidP="00293A9B">
            <w:pPr>
              <w:spacing w:after="120"/>
              <w:rPr>
                <w:rFonts w:asciiTheme="majorBidi" w:hAnsiTheme="majorBidi" w:cstheme="majorBidi"/>
              </w:rPr>
            </w:pPr>
            <w:r w:rsidRPr="002C7F4C">
              <w:rPr>
                <w:rFonts w:asciiTheme="majorBidi" w:hAnsiTheme="majorBidi" w:cstheme="majorBidi"/>
              </w:rPr>
              <w:t>3599.6</w:t>
            </w:r>
          </w:p>
        </w:tc>
        <w:tc>
          <w:tcPr>
            <w:tcW w:w="0" w:type="auto"/>
          </w:tcPr>
          <w:p w:rsidR="00A0397E" w:rsidRPr="002C7F4C" w:rsidRDefault="00A0397E" w:rsidP="00293A9B">
            <w:pPr>
              <w:spacing w:after="120"/>
              <w:rPr>
                <w:rFonts w:asciiTheme="majorBidi" w:hAnsiTheme="majorBidi" w:cstheme="majorBidi"/>
              </w:rPr>
            </w:pPr>
            <w:r w:rsidRPr="002C7F4C">
              <w:rPr>
                <w:rFonts w:asciiTheme="majorBidi" w:hAnsiTheme="majorBidi" w:cstheme="majorBidi"/>
              </w:rPr>
              <w:t>1378.4</w:t>
            </w:r>
          </w:p>
        </w:tc>
        <w:tc>
          <w:tcPr>
            <w:tcW w:w="0" w:type="auto"/>
          </w:tcPr>
          <w:p w:rsidR="00A0397E" w:rsidRPr="002C7F4C" w:rsidRDefault="00A0397E" w:rsidP="00293A9B">
            <w:pPr>
              <w:spacing w:after="120"/>
              <w:rPr>
                <w:rFonts w:asciiTheme="majorBidi" w:hAnsiTheme="majorBidi" w:cstheme="majorBidi"/>
              </w:rPr>
            </w:pPr>
            <w:r w:rsidRPr="002C7F4C">
              <w:rPr>
                <w:rFonts w:asciiTheme="majorBidi" w:hAnsiTheme="majorBidi" w:cstheme="majorBidi"/>
              </w:rPr>
              <w:t>868.9</w:t>
            </w:r>
          </w:p>
        </w:tc>
        <w:tc>
          <w:tcPr>
            <w:tcW w:w="0" w:type="auto"/>
          </w:tcPr>
          <w:p w:rsidR="00A0397E" w:rsidRPr="002C7F4C" w:rsidRDefault="00A0397E" w:rsidP="00293A9B">
            <w:pPr>
              <w:spacing w:after="120"/>
              <w:rPr>
                <w:rFonts w:asciiTheme="majorBidi" w:hAnsiTheme="majorBidi" w:cstheme="majorBidi"/>
              </w:rPr>
            </w:pPr>
            <w:r w:rsidRPr="002C7F4C">
              <w:rPr>
                <w:rFonts w:asciiTheme="majorBidi" w:hAnsiTheme="majorBidi" w:cstheme="majorBidi"/>
              </w:rPr>
              <w:t>321.4</w:t>
            </w:r>
          </w:p>
        </w:tc>
        <w:tc>
          <w:tcPr>
            <w:tcW w:w="0" w:type="auto"/>
          </w:tcPr>
          <w:p w:rsidR="00A0397E" w:rsidRPr="002C7F4C" w:rsidRDefault="00A0397E" w:rsidP="00293A9B">
            <w:pPr>
              <w:spacing w:after="120"/>
              <w:rPr>
                <w:rFonts w:asciiTheme="majorBidi" w:hAnsiTheme="majorBidi" w:cstheme="majorBidi"/>
              </w:rPr>
            </w:pPr>
            <w:r w:rsidRPr="002C7F4C">
              <w:rPr>
                <w:rFonts w:asciiTheme="majorBidi" w:hAnsiTheme="majorBidi" w:cstheme="majorBidi"/>
              </w:rPr>
              <w:t>3600.9</w:t>
            </w:r>
          </w:p>
        </w:tc>
        <w:tc>
          <w:tcPr>
            <w:tcW w:w="0" w:type="auto"/>
          </w:tcPr>
          <w:p w:rsidR="00A0397E" w:rsidRPr="002C7F4C" w:rsidRDefault="00A0397E" w:rsidP="00293A9B">
            <w:pPr>
              <w:spacing w:after="120"/>
              <w:rPr>
                <w:rFonts w:asciiTheme="majorBidi" w:hAnsiTheme="majorBidi" w:cstheme="majorBidi"/>
              </w:rPr>
            </w:pPr>
            <w:r w:rsidRPr="002C7F4C">
              <w:rPr>
                <w:rFonts w:asciiTheme="majorBidi" w:hAnsiTheme="majorBidi" w:cstheme="majorBidi"/>
              </w:rPr>
              <w:t>1241.0</w:t>
            </w:r>
          </w:p>
        </w:tc>
      </w:tr>
      <w:tr w:rsidR="00A0397E" w:rsidRPr="002C7F4C" w:rsidTr="00293A9B">
        <w:tc>
          <w:tcPr>
            <w:tcW w:w="0" w:type="auto"/>
          </w:tcPr>
          <w:p w:rsidR="00A0397E" w:rsidRPr="002C7F4C" w:rsidRDefault="00A0397E" w:rsidP="00293A9B">
            <w:pPr>
              <w:spacing w:after="120"/>
              <w:rPr>
                <w:rFonts w:asciiTheme="majorBidi" w:hAnsiTheme="majorBidi" w:cstheme="majorBidi"/>
              </w:rPr>
            </w:pPr>
            <w:r w:rsidRPr="002C7F4C">
              <w:rPr>
                <w:rFonts w:asciiTheme="majorBidi" w:hAnsiTheme="majorBidi" w:cstheme="majorBidi"/>
              </w:rPr>
              <w:t>B3LYP/6-311++G**</w:t>
            </w:r>
          </w:p>
        </w:tc>
        <w:tc>
          <w:tcPr>
            <w:tcW w:w="0" w:type="auto"/>
          </w:tcPr>
          <w:p w:rsidR="00A0397E" w:rsidRPr="002C7F4C" w:rsidRDefault="00A0397E" w:rsidP="00293A9B">
            <w:pPr>
              <w:spacing w:after="120"/>
              <w:rPr>
                <w:rFonts w:asciiTheme="majorBidi" w:hAnsiTheme="majorBidi" w:cstheme="majorBidi"/>
              </w:rPr>
            </w:pPr>
            <w:r w:rsidRPr="002C7F4C">
              <w:rPr>
                <w:rFonts w:asciiTheme="majorBidi" w:hAnsiTheme="majorBidi" w:cstheme="majorBidi"/>
              </w:rPr>
              <w:t>3779.3</w:t>
            </w:r>
          </w:p>
        </w:tc>
        <w:tc>
          <w:tcPr>
            <w:tcW w:w="0" w:type="auto"/>
          </w:tcPr>
          <w:p w:rsidR="00A0397E" w:rsidRPr="002C7F4C" w:rsidRDefault="00A0397E" w:rsidP="00293A9B">
            <w:pPr>
              <w:spacing w:after="120"/>
              <w:rPr>
                <w:rFonts w:asciiTheme="majorBidi" w:hAnsiTheme="majorBidi" w:cstheme="majorBidi"/>
              </w:rPr>
            </w:pPr>
            <w:r w:rsidRPr="002C7F4C">
              <w:rPr>
                <w:rFonts w:asciiTheme="majorBidi" w:hAnsiTheme="majorBidi" w:cstheme="majorBidi"/>
              </w:rPr>
              <w:t>1453.2</w:t>
            </w:r>
          </w:p>
        </w:tc>
        <w:tc>
          <w:tcPr>
            <w:tcW w:w="0" w:type="auto"/>
          </w:tcPr>
          <w:p w:rsidR="00A0397E" w:rsidRPr="002C7F4C" w:rsidRDefault="00A0397E" w:rsidP="00293A9B">
            <w:pPr>
              <w:spacing w:after="120"/>
              <w:rPr>
                <w:rFonts w:asciiTheme="majorBidi" w:hAnsiTheme="majorBidi" w:cstheme="majorBidi"/>
              </w:rPr>
            </w:pPr>
            <w:r w:rsidRPr="002C7F4C">
              <w:rPr>
                <w:rFonts w:asciiTheme="majorBidi" w:hAnsiTheme="majorBidi" w:cstheme="majorBidi"/>
              </w:rPr>
              <w:t>934.3</w:t>
            </w:r>
          </w:p>
        </w:tc>
        <w:tc>
          <w:tcPr>
            <w:tcW w:w="0" w:type="auto"/>
          </w:tcPr>
          <w:p w:rsidR="00A0397E" w:rsidRPr="002C7F4C" w:rsidRDefault="00A0397E" w:rsidP="00293A9B">
            <w:pPr>
              <w:spacing w:after="120"/>
              <w:rPr>
                <w:rFonts w:asciiTheme="majorBidi" w:hAnsiTheme="majorBidi" w:cstheme="majorBidi"/>
              </w:rPr>
            </w:pPr>
            <w:r w:rsidRPr="002C7F4C">
              <w:rPr>
                <w:rFonts w:asciiTheme="majorBidi" w:hAnsiTheme="majorBidi" w:cstheme="majorBidi"/>
              </w:rPr>
              <w:t>365.3</w:t>
            </w:r>
          </w:p>
        </w:tc>
        <w:tc>
          <w:tcPr>
            <w:tcW w:w="0" w:type="auto"/>
          </w:tcPr>
          <w:p w:rsidR="00A0397E" w:rsidRPr="002C7F4C" w:rsidRDefault="00A0397E" w:rsidP="00293A9B">
            <w:pPr>
              <w:spacing w:after="120"/>
              <w:rPr>
                <w:rFonts w:asciiTheme="majorBidi" w:hAnsiTheme="majorBidi" w:cstheme="majorBidi"/>
              </w:rPr>
            </w:pPr>
            <w:r w:rsidRPr="002C7F4C">
              <w:rPr>
                <w:rFonts w:asciiTheme="majorBidi" w:hAnsiTheme="majorBidi" w:cstheme="majorBidi"/>
              </w:rPr>
              <w:t>3778.4</w:t>
            </w:r>
          </w:p>
        </w:tc>
        <w:tc>
          <w:tcPr>
            <w:tcW w:w="0" w:type="auto"/>
          </w:tcPr>
          <w:p w:rsidR="00A0397E" w:rsidRPr="002C7F4C" w:rsidRDefault="00A0397E" w:rsidP="00293A9B">
            <w:pPr>
              <w:spacing w:after="120"/>
              <w:rPr>
                <w:rFonts w:asciiTheme="majorBidi" w:hAnsiTheme="majorBidi" w:cstheme="majorBidi"/>
              </w:rPr>
            </w:pPr>
            <w:r w:rsidRPr="002C7F4C">
              <w:rPr>
                <w:rFonts w:asciiTheme="majorBidi" w:hAnsiTheme="majorBidi" w:cstheme="majorBidi"/>
              </w:rPr>
              <w:t>1296.2</w:t>
            </w:r>
          </w:p>
        </w:tc>
      </w:tr>
      <w:tr w:rsidR="00A0397E" w:rsidRPr="002C7F4C" w:rsidTr="00293A9B">
        <w:tc>
          <w:tcPr>
            <w:tcW w:w="0" w:type="auto"/>
          </w:tcPr>
          <w:p w:rsidR="00A0397E" w:rsidRPr="002C7F4C" w:rsidRDefault="00A0397E" w:rsidP="00293A9B">
            <w:pPr>
              <w:spacing w:after="120"/>
              <w:rPr>
                <w:rFonts w:asciiTheme="majorBidi" w:hAnsiTheme="majorBidi" w:cstheme="majorBidi"/>
                <w:lang w:val="fr-FR"/>
              </w:rPr>
            </w:pPr>
            <w:r w:rsidRPr="002C7F4C">
              <w:rPr>
                <w:rFonts w:asciiTheme="majorBidi" w:hAnsiTheme="majorBidi" w:cstheme="majorBidi"/>
                <w:lang w:val="fr-FR"/>
              </w:rPr>
              <w:t>UCCSD(T)-F12a/VQZ-F12</w:t>
            </w:r>
          </w:p>
        </w:tc>
        <w:tc>
          <w:tcPr>
            <w:tcW w:w="0" w:type="auto"/>
          </w:tcPr>
          <w:p w:rsidR="00A0397E" w:rsidRPr="002C7F4C" w:rsidRDefault="00A0397E" w:rsidP="00293A9B">
            <w:pPr>
              <w:spacing w:after="120"/>
              <w:rPr>
                <w:rFonts w:asciiTheme="majorBidi" w:hAnsiTheme="majorBidi" w:cstheme="majorBidi"/>
              </w:rPr>
            </w:pPr>
            <w:r w:rsidRPr="002C7F4C">
              <w:rPr>
                <w:rFonts w:asciiTheme="majorBidi" w:hAnsiTheme="majorBidi" w:cstheme="majorBidi"/>
              </w:rPr>
              <w:t>3797.4</w:t>
            </w:r>
          </w:p>
        </w:tc>
        <w:tc>
          <w:tcPr>
            <w:tcW w:w="0" w:type="auto"/>
          </w:tcPr>
          <w:p w:rsidR="00A0397E" w:rsidRPr="002C7F4C" w:rsidRDefault="00A0397E" w:rsidP="00293A9B">
            <w:pPr>
              <w:spacing w:after="120"/>
              <w:rPr>
                <w:rFonts w:asciiTheme="majorBidi" w:hAnsiTheme="majorBidi" w:cstheme="majorBidi"/>
              </w:rPr>
            </w:pPr>
            <w:r w:rsidRPr="002C7F4C">
              <w:rPr>
                <w:rFonts w:asciiTheme="majorBidi" w:hAnsiTheme="majorBidi" w:cstheme="majorBidi"/>
              </w:rPr>
              <w:t>1437.0</w:t>
            </w:r>
          </w:p>
        </w:tc>
        <w:tc>
          <w:tcPr>
            <w:tcW w:w="0" w:type="auto"/>
          </w:tcPr>
          <w:p w:rsidR="00A0397E" w:rsidRPr="002C7F4C" w:rsidRDefault="00A0397E" w:rsidP="00293A9B">
            <w:pPr>
              <w:spacing w:after="120"/>
              <w:rPr>
                <w:rFonts w:asciiTheme="majorBidi" w:hAnsiTheme="majorBidi" w:cstheme="majorBidi"/>
              </w:rPr>
            </w:pPr>
            <w:r w:rsidRPr="002C7F4C">
              <w:rPr>
                <w:rFonts w:asciiTheme="majorBidi" w:hAnsiTheme="majorBidi" w:cstheme="majorBidi"/>
              </w:rPr>
              <w:t>911.8</w:t>
            </w:r>
          </w:p>
        </w:tc>
        <w:tc>
          <w:tcPr>
            <w:tcW w:w="0" w:type="auto"/>
          </w:tcPr>
          <w:p w:rsidR="00A0397E" w:rsidRPr="002C7F4C" w:rsidRDefault="00A0397E" w:rsidP="00293A9B">
            <w:pPr>
              <w:spacing w:after="120"/>
              <w:rPr>
                <w:rFonts w:asciiTheme="majorBidi" w:hAnsiTheme="majorBidi" w:cstheme="majorBidi"/>
              </w:rPr>
            </w:pPr>
            <w:r w:rsidRPr="002C7F4C">
              <w:rPr>
                <w:rFonts w:asciiTheme="majorBidi" w:hAnsiTheme="majorBidi" w:cstheme="majorBidi"/>
              </w:rPr>
              <w:t>381.9</w:t>
            </w:r>
          </w:p>
        </w:tc>
        <w:tc>
          <w:tcPr>
            <w:tcW w:w="0" w:type="auto"/>
          </w:tcPr>
          <w:p w:rsidR="00A0397E" w:rsidRPr="002C7F4C" w:rsidRDefault="00A0397E" w:rsidP="00293A9B">
            <w:pPr>
              <w:spacing w:after="120"/>
              <w:rPr>
                <w:rFonts w:asciiTheme="majorBidi" w:hAnsiTheme="majorBidi" w:cstheme="majorBidi"/>
              </w:rPr>
            </w:pPr>
            <w:r w:rsidRPr="002C7F4C">
              <w:rPr>
                <w:rFonts w:asciiTheme="majorBidi" w:hAnsiTheme="majorBidi" w:cstheme="majorBidi"/>
              </w:rPr>
              <w:t>3797.3</w:t>
            </w:r>
          </w:p>
        </w:tc>
        <w:tc>
          <w:tcPr>
            <w:tcW w:w="0" w:type="auto"/>
          </w:tcPr>
          <w:p w:rsidR="00A0397E" w:rsidRPr="002C7F4C" w:rsidRDefault="00A0397E" w:rsidP="00293A9B">
            <w:pPr>
              <w:spacing w:after="120"/>
              <w:rPr>
                <w:rFonts w:asciiTheme="majorBidi" w:hAnsiTheme="majorBidi" w:cstheme="majorBidi"/>
              </w:rPr>
            </w:pPr>
            <w:r w:rsidRPr="002C7F4C">
              <w:rPr>
                <w:rFonts w:asciiTheme="majorBidi" w:hAnsiTheme="majorBidi" w:cstheme="majorBidi"/>
              </w:rPr>
              <w:t>1329.2</w:t>
            </w:r>
          </w:p>
        </w:tc>
      </w:tr>
      <w:tr w:rsidR="00A0397E" w:rsidRPr="002C7F4C" w:rsidTr="00293A9B">
        <w:tc>
          <w:tcPr>
            <w:tcW w:w="0" w:type="auto"/>
          </w:tcPr>
          <w:p w:rsidR="00A0397E" w:rsidRPr="002C7F4C" w:rsidRDefault="00A0397E" w:rsidP="00293A9B">
            <w:pPr>
              <w:spacing w:after="120"/>
              <w:rPr>
                <w:rFonts w:asciiTheme="majorBidi" w:hAnsiTheme="majorBidi" w:cstheme="majorBidi"/>
                <w:vertAlign w:val="superscript"/>
              </w:rPr>
            </w:pPr>
            <w:r w:rsidRPr="002C7F4C">
              <w:rPr>
                <w:rFonts w:asciiTheme="majorBidi" w:hAnsiTheme="majorBidi" w:cstheme="majorBidi"/>
              </w:rPr>
              <w:t>IR/Raman (lowest)</w:t>
            </w:r>
            <w:r w:rsidRPr="002C7F4C">
              <w:rPr>
                <w:rFonts w:asciiTheme="majorBidi" w:hAnsiTheme="majorBidi" w:cstheme="majorBidi"/>
                <w:vertAlign w:val="superscript"/>
              </w:rPr>
              <w:t>a</w:t>
            </w:r>
          </w:p>
        </w:tc>
        <w:tc>
          <w:tcPr>
            <w:tcW w:w="0" w:type="auto"/>
          </w:tcPr>
          <w:p w:rsidR="00A0397E" w:rsidRPr="002C7F4C" w:rsidRDefault="00A0397E" w:rsidP="00293A9B">
            <w:pPr>
              <w:spacing w:after="120"/>
              <w:rPr>
                <w:rFonts w:asciiTheme="majorBidi" w:hAnsiTheme="majorBidi" w:cstheme="majorBidi"/>
              </w:rPr>
            </w:pPr>
            <w:r w:rsidRPr="002C7F4C">
              <w:rPr>
                <w:rFonts w:asciiTheme="majorBidi" w:hAnsiTheme="majorBidi" w:cstheme="majorBidi"/>
              </w:rPr>
              <w:t>3593</w:t>
            </w:r>
          </w:p>
        </w:tc>
        <w:tc>
          <w:tcPr>
            <w:tcW w:w="0" w:type="auto"/>
          </w:tcPr>
          <w:p w:rsidR="00A0397E" w:rsidRPr="002C7F4C" w:rsidRDefault="00A0397E" w:rsidP="00293A9B">
            <w:pPr>
              <w:spacing w:after="120"/>
              <w:rPr>
                <w:rFonts w:asciiTheme="majorBidi" w:hAnsiTheme="majorBidi" w:cstheme="majorBidi"/>
              </w:rPr>
            </w:pPr>
            <w:r w:rsidRPr="002C7F4C">
              <w:rPr>
                <w:rFonts w:asciiTheme="majorBidi" w:hAnsiTheme="majorBidi" w:cstheme="majorBidi"/>
              </w:rPr>
              <w:t>1385</w:t>
            </w:r>
          </w:p>
        </w:tc>
        <w:tc>
          <w:tcPr>
            <w:tcW w:w="0" w:type="auto"/>
          </w:tcPr>
          <w:p w:rsidR="00A0397E" w:rsidRPr="002C7F4C" w:rsidRDefault="00A0397E" w:rsidP="00293A9B">
            <w:pPr>
              <w:spacing w:after="120"/>
              <w:rPr>
                <w:rFonts w:asciiTheme="majorBidi" w:hAnsiTheme="majorBidi" w:cstheme="majorBidi"/>
              </w:rPr>
            </w:pPr>
            <w:r w:rsidRPr="002C7F4C">
              <w:rPr>
                <w:rFonts w:asciiTheme="majorBidi" w:hAnsiTheme="majorBidi" w:cstheme="majorBidi"/>
              </w:rPr>
              <w:t>866</w:t>
            </w:r>
          </w:p>
        </w:tc>
        <w:tc>
          <w:tcPr>
            <w:tcW w:w="0" w:type="auto"/>
          </w:tcPr>
          <w:p w:rsidR="00A0397E" w:rsidRPr="002C7F4C" w:rsidRDefault="00A0397E" w:rsidP="00293A9B">
            <w:pPr>
              <w:spacing w:after="120"/>
              <w:rPr>
                <w:rFonts w:asciiTheme="majorBidi" w:hAnsiTheme="majorBidi" w:cstheme="majorBidi"/>
              </w:rPr>
            </w:pPr>
            <w:r w:rsidRPr="002C7F4C">
              <w:rPr>
                <w:rFonts w:asciiTheme="majorBidi" w:hAnsiTheme="majorBidi" w:cstheme="majorBidi"/>
              </w:rPr>
              <w:t>255</w:t>
            </w:r>
          </w:p>
        </w:tc>
        <w:tc>
          <w:tcPr>
            <w:tcW w:w="0" w:type="auto"/>
          </w:tcPr>
          <w:p w:rsidR="00A0397E" w:rsidRPr="002C7F4C" w:rsidRDefault="00A0397E" w:rsidP="00293A9B">
            <w:pPr>
              <w:spacing w:after="120"/>
              <w:rPr>
                <w:rFonts w:asciiTheme="majorBidi" w:hAnsiTheme="majorBidi" w:cstheme="majorBidi"/>
              </w:rPr>
            </w:pPr>
            <w:r w:rsidRPr="002C7F4C">
              <w:rPr>
                <w:rFonts w:asciiTheme="majorBidi" w:hAnsiTheme="majorBidi" w:cstheme="majorBidi"/>
              </w:rPr>
              <w:t>3560</w:t>
            </w:r>
          </w:p>
        </w:tc>
        <w:tc>
          <w:tcPr>
            <w:tcW w:w="0" w:type="auto"/>
          </w:tcPr>
          <w:p w:rsidR="00A0397E" w:rsidRPr="002C7F4C" w:rsidRDefault="00A0397E" w:rsidP="00293A9B">
            <w:pPr>
              <w:spacing w:after="120"/>
              <w:rPr>
                <w:rFonts w:asciiTheme="majorBidi" w:hAnsiTheme="majorBidi" w:cstheme="majorBidi"/>
              </w:rPr>
            </w:pPr>
            <w:r w:rsidRPr="002C7F4C">
              <w:rPr>
                <w:rFonts w:asciiTheme="majorBidi" w:hAnsiTheme="majorBidi" w:cstheme="majorBidi"/>
              </w:rPr>
              <w:t>1265</w:t>
            </w:r>
          </w:p>
        </w:tc>
      </w:tr>
      <w:tr w:rsidR="00A0397E" w:rsidRPr="002C7F4C" w:rsidTr="00293A9B">
        <w:tc>
          <w:tcPr>
            <w:tcW w:w="0" w:type="auto"/>
          </w:tcPr>
          <w:p w:rsidR="00A0397E" w:rsidRPr="002C7F4C" w:rsidRDefault="00A0397E" w:rsidP="00293A9B">
            <w:pPr>
              <w:spacing w:after="120"/>
              <w:rPr>
                <w:rFonts w:asciiTheme="majorBidi" w:hAnsiTheme="majorBidi" w:cstheme="majorBidi"/>
                <w:vertAlign w:val="superscript"/>
              </w:rPr>
            </w:pPr>
            <w:r w:rsidRPr="002C7F4C">
              <w:rPr>
                <w:rFonts w:asciiTheme="majorBidi" w:hAnsiTheme="majorBidi" w:cstheme="majorBidi"/>
              </w:rPr>
              <w:t>IR/Raman (highest)</w:t>
            </w:r>
            <w:r w:rsidRPr="002C7F4C">
              <w:rPr>
                <w:rFonts w:asciiTheme="majorBidi" w:hAnsiTheme="majorBidi" w:cstheme="majorBidi"/>
                <w:vertAlign w:val="superscript"/>
              </w:rPr>
              <w:t>a</w:t>
            </w:r>
          </w:p>
        </w:tc>
        <w:tc>
          <w:tcPr>
            <w:tcW w:w="0" w:type="auto"/>
          </w:tcPr>
          <w:p w:rsidR="00A0397E" w:rsidRPr="002C7F4C" w:rsidRDefault="00A0397E" w:rsidP="00293A9B">
            <w:pPr>
              <w:spacing w:after="120"/>
              <w:rPr>
                <w:rFonts w:asciiTheme="majorBidi" w:hAnsiTheme="majorBidi" w:cstheme="majorBidi"/>
              </w:rPr>
            </w:pPr>
            <w:r w:rsidRPr="002C7F4C">
              <w:rPr>
                <w:rFonts w:asciiTheme="majorBidi" w:hAnsiTheme="majorBidi" w:cstheme="majorBidi"/>
              </w:rPr>
              <w:t>3618</w:t>
            </w:r>
          </w:p>
        </w:tc>
        <w:tc>
          <w:tcPr>
            <w:tcW w:w="0" w:type="auto"/>
          </w:tcPr>
          <w:p w:rsidR="00A0397E" w:rsidRPr="002C7F4C" w:rsidRDefault="00A0397E" w:rsidP="00293A9B">
            <w:pPr>
              <w:spacing w:after="120"/>
              <w:rPr>
                <w:rFonts w:asciiTheme="majorBidi" w:hAnsiTheme="majorBidi" w:cstheme="majorBidi"/>
              </w:rPr>
            </w:pPr>
            <w:r w:rsidRPr="002C7F4C">
              <w:rPr>
                <w:rFonts w:asciiTheme="majorBidi" w:hAnsiTheme="majorBidi" w:cstheme="majorBidi"/>
              </w:rPr>
              <w:t>1394</w:t>
            </w:r>
          </w:p>
        </w:tc>
        <w:tc>
          <w:tcPr>
            <w:tcW w:w="0" w:type="auto"/>
          </w:tcPr>
          <w:p w:rsidR="00A0397E" w:rsidRPr="002C7F4C" w:rsidRDefault="00A0397E" w:rsidP="00293A9B">
            <w:pPr>
              <w:spacing w:after="120"/>
              <w:rPr>
                <w:rFonts w:asciiTheme="majorBidi" w:hAnsiTheme="majorBidi" w:cstheme="majorBidi"/>
              </w:rPr>
            </w:pPr>
            <w:r w:rsidRPr="002C7F4C">
              <w:rPr>
                <w:rFonts w:asciiTheme="majorBidi" w:hAnsiTheme="majorBidi" w:cstheme="majorBidi"/>
              </w:rPr>
              <w:t>878</w:t>
            </w:r>
          </w:p>
        </w:tc>
        <w:tc>
          <w:tcPr>
            <w:tcW w:w="0" w:type="auto"/>
          </w:tcPr>
          <w:p w:rsidR="00A0397E" w:rsidRPr="002C7F4C" w:rsidRDefault="00A0397E" w:rsidP="00293A9B">
            <w:pPr>
              <w:spacing w:after="120"/>
              <w:rPr>
                <w:rFonts w:asciiTheme="majorBidi" w:hAnsiTheme="majorBidi" w:cstheme="majorBidi"/>
              </w:rPr>
            </w:pPr>
            <w:r w:rsidRPr="002C7F4C">
              <w:rPr>
                <w:rFonts w:asciiTheme="majorBidi" w:hAnsiTheme="majorBidi" w:cstheme="majorBidi"/>
              </w:rPr>
              <w:t>378</w:t>
            </w:r>
          </w:p>
        </w:tc>
        <w:tc>
          <w:tcPr>
            <w:tcW w:w="0" w:type="auto"/>
          </w:tcPr>
          <w:p w:rsidR="00A0397E" w:rsidRPr="002C7F4C" w:rsidRDefault="00A0397E" w:rsidP="00293A9B">
            <w:pPr>
              <w:spacing w:after="120"/>
              <w:rPr>
                <w:rFonts w:asciiTheme="majorBidi" w:hAnsiTheme="majorBidi" w:cstheme="majorBidi"/>
              </w:rPr>
            </w:pPr>
            <w:r w:rsidRPr="002C7F4C">
              <w:rPr>
                <w:rFonts w:asciiTheme="majorBidi" w:hAnsiTheme="majorBidi" w:cstheme="majorBidi"/>
              </w:rPr>
              <w:t>3619</w:t>
            </w:r>
          </w:p>
        </w:tc>
        <w:tc>
          <w:tcPr>
            <w:tcW w:w="0" w:type="auto"/>
          </w:tcPr>
          <w:p w:rsidR="00A0397E" w:rsidRPr="002C7F4C" w:rsidRDefault="00A0397E" w:rsidP="00293A9B">
            <w:pPr>
              <w:spacing w:after="120"/>
              <w:rPr>
                <w:rFonts w:asciiTheme="majorBidi" w:hAnsiTheme="majorBidi" w:cstheme="majorBidi"/>
              </w:rPr>
            </w:pPr>
            <w:r w:rsidRPr="002C7F4C">
              <w:rPr>
                <w:rFonts w:asciiTheme="majorBidi" w:hAnsiTheme="majorBidi" w:cstheme="majorBidi"/>
              </w:rPr>
              <w:t>1294</w:t>
            </w:r>
          </w:p>
        </w:tc>
      </w:tr>
      <w:tr w:rsidR="00A0397E" w:rsidRPr="002C7F4C" w:rsidTr="00293A9B">
        <w:tc>
          <w:tcPr>
            <w:tcW w:w="0" w:type="auto"/>
          </w:tcPr>
          <w:p w:rsidR="00A0397E" w:rsidRPr="002C7F4C" w:rsidRDefault="00A0397E" w:rsidP="00293A9B">
            <w:pPr>
              <w:spacing w:after="120"/>
              <w:rPr>
                <w:rFonts w:asciiTheme="majorBidi" w:hAnsiTheme="majorBidi" w:cstheme="majorBidi"/>
                <w:vertAlign w:val="superscript"/>
              </w:rPr>
            </w:pPr>
            <w:r w:rsidRPr="002C7F4C">
              <w:rPr>
                <w:rFonts w:asciiTheme="majorBidi" w:hAnsiTheme="majorBidi" w:cstheme="majorBidi"/>
              </w:rPr>
              <w:t>HF/6-31G* (scaled)</w:t>
            </w:r>
            <w:r w:rsidRPr="002C7F4C">
              <w:rPr>
                <w:rFonts w:asciiTheme="majorBidi" w:hAnsiTheme="majorBidi" w:cstheme="majorBidi"/>
                <w:vertAlign w:val="superscript"/>
              </w:rPr>
              <w:t>b</w:t>
            </w:r>
          </w:p>
        </w:tc>
        <w:tc>
          <w:tcPr>
            <w:tcW w:w="0" w:type="auto"/>
          </w:tcPr>
          <w:p w:rsidR="00A0397E" w:rsidRPr="002C7F4C" w:rsidRDefault="00A0397E" w:rsidP="00293A9B">
            <w:pPr>
              <w:spacing w:after="120"/>
              <w:rPr>
                <w:rFonts w:asciiTheme="majorBidi" w:hAnsiTheme="majorBidi" w:cstheme="majorBidi"/>
              </w:rPr>
            </w:pPr>
            <w:r w:rsidRPr="002C7F4C">
              <w:rPr>
                <w:rFonts w:asciiTheme="majorBidi" w:hAnsiTheme="majorBidi" w:cstheme="majorBidi"/>
              </w:rPr>
              <w:t>3653</w:t>
            </w:r>
          </w:p>
        </w:tc>
        <w:tc>
          <w:tcPr>
            <w:tcW w:w="0" w:type="auto"/>
          </w:tcPr>
          <w:p w:rsidR="00A0397E" w:rsidRPr="002C7F4C" w:rsidRDefault="00A0397E" w:rsidP="00293A9B">
            <w:pPr>
              <w:spacing w:after="120"/>
              <w:rPr>
                <w:rFonts w:asciiTheme="majorBidi" w:hAnsiTheme="majorBidi" w:cstheme="majorBidi"/>
              </w:rPr>
            </w:pPr>
            <w:r w:rsidRPr="002C7F4C">
              <w:rPr>
                <w:rFonts w:asciiTheme="majorBidi" w:hAnsiTheme="majorBidi" w:cstheme="majorBidi"/>
              </w:rPr>
              <w:t>1460</w:t>
            </w:r>
          </w:p>
        </w:tc>
        <w:tc>
          <w:tcPr>
            <w:tcW w:w="0" w:type="auto"/>
          </w:tcPr>
          <w:p w:rsidR="00A0397E" w:rsidRPr="002C7F4C" w:rsidRDefault="00A0397E" w:rsidP="00293A9B">
            <w:pPr>
              <w:spacing w:after="120"/>
              <w:rPr>
                <w:rFonts w:asciiTheme="majorBidi" w:hAnsiTheme="majorBidi" w:cstheme="majorBidi"/>
              </w:rPr>
            </w:pPr>
            <w:r w:rsidRPr="002C7F4C">
              <w:rPr>
                <w:rFonts w:asciiTheme="majorBidi" w:hAnsiTheme="majorBidi" w:cstheme="majorBidi"/>
              </w:rPr>
              <w:t>1028</w:t>
            </w:r>
          </w:p>
        </w:tc>
        <w:tc>
          <w:tcPr>
            <w:tcW w:w="0" w:type="auto"/>
          </w:tcPr>
          <w:p w:rsidR="00A0397E" w:rsidRPr="002C7F4C" w:rsidRDefault="00A0397E" w:rsidP="00293A9B">
            <w:pPr>
              <w:spacing w:after="120"/>
              <w:rPr>
                <w:rFonts w:asciiTheme="majorBidi" w:hAnsiTheme="majorBidi" w:cstheme="majorBidi"/>
              </w:rPr>
            </w:pPr>
            <w:r w:rsidRPr="002C7F4C">
              <w:rPr>
                <w:rFonts w:asciiTheme="majorBidi" w:hAnsiTheme="majorBidi" w:cstheme="majorBidi"/>
              </w:rPr>
              <w:t>356</w:t>
            </w:r>
          </w:p>
        </w:tc>
        <w:tc>
          <w:tcPr>
            <w:tcW w:w="0" w:type="auto"/>
          </w:tcPr>
          <w:p w:rsidR="00A0397E" w:rsidRPr="002C7F4C" w:rsidRDefault="00A0397E" w:rsidP="00293A9B">
            <w:pPr>
              <w:spacing w:after="120"/>
              <w:rPr>
                <w:rFonts w:asciiTheme="majorBidi" w:hAnsiTheme="majorBidi" w:cstheme="majorBidi"/>
              </w:rPr>
            </w:pPr>
            <w:r w:rsidRPr="002C7F4C">
              <w:rPr>
                <w:rFonts w:asciiTheme="majorBidi" w:hAnsiTheme="majorBidi" w:cstheme="majorBidi"/>
              </w:rPr>
              <w:t>3655</w:t>
            </w:r>
          </w:p>
        </w:tc>
        <w:tc>
          <w:tcPr>
            <w:tcW w:w="0" w:type="auto"/>
          </w:tcPr>
          <w:p w:rsidR="00A0397E" w:rsidRPr="002C7F4C" w:rsidRDefault="00A0397E" w:rsidP="00293A9B">
            <w:pPr>
              <w:spacing w:after="120"/>
              <w:rPr>
                <w:rFonts w:asciiTheme="majorBidi" w:hAnsiTheme="majorBidi" w:cstheme="majorBidi"/>
              </w:rPr>
            </w:pPr>
            <w:r w:rsidRPr="002C7F4C">
              <w:rPr>
                <w:rFonts w:asciiTheme="majorBidi" w:hAnsiTheme="majorBidi" w:cstheme="majorBidi"/>
              </w:rPr>
              <w:t>1333</w:t>
            </w:r>
          </w:p>
        </w:tc>
      </w:tr>
      <w:tr w:rsidR="00A0397E" w:rsidRPr="002C7F4C" w:rsidTr="00293A9B">
        <w:tc>
          <w:tcPr>
            <w:tcW w:w="0" w:type="auto"/>
          </w:tcPr>
          <w:p w:rsidR="00A0397E" w:rsidRPr="002C7F4C" w:rsidRDefault="00A0397E" w:rsidP="00293A9B">
            <w:pPr>
              <w:spacing w:after="120"/>
              <w:rPr>
                <w:rFonts w:asciiTheme="majorBidi" w:hAnsiTheme="majorBidi" w:cstheme="majorBidi"/>
                <w:vertAlign w:val="superscript"/>
              </w:rPr>
            </w:pPr>
            <w:r w:rsidRPr="002C7F4C">
              <w:rPr>
                <w:rFonts w:asciiTheme="majorBidi" w:hAnsiTheme="majorBidi" w:cstheme="majorBidi"/>
              </w:rPr>
              <w:t>B3LYP/6-311+G(3df,2p)</w:t>
            </w:r>
            <w:r w:rsidRPr="002C7F4C">
              <w:rPr>
                <w:rFonts w:asciiTheme="majorBidi" w:hAnsiTheme="majorBidi" w:cstheme="majorBidi"/>
                <w:vertAlign w:val="superscript"/>
              </w:rPr>
              <w:t>b</w:t>
            </w:r>
          </w:p>
        </w:tc>
        <w:tc>
          <w:tcPr>
            <w:tcW w:w="0" w:type="auto"/>
          </w:tcPr>
          <w:p w:rsidR="00A0397E" w:rsidRPr="002C7F4C" w:rsidRDefault="00A0397E" w:rsidP="00293A9B">
            <w:pPr>
              <w:spacing w:after="120"/>
              <w:rPr>
                <w:rFonts w:asciiTheme="majorBidi" w:hAnsiTheme="majorBidi" w:cstheme="majorBidi"/>
              </w:rPr>
            </w:pPr>
            <w:r w:rsidRPr="002C7F4C">
              <w:rPr>
                <w:rFonts w:asciiTheme="majorBidi" w:hAnsiTheme="majorBidi" w:cstheme="majorBidi"/>
              </w:rPr>
              <w:t>3704</w:t>
            </w:r>
          </w:p>
        </w:tc>
        <w:tc>
          <w:tcPr>
            <w:tcW w:w="0" w:type="auto"/>
          </w:tcPr>
          <w:p w:rsidR="00A0397E" w:rsidRPr="002C7F4C" w:rsidRDefault="00A0397E" w:rsidP="00293A9B">
            <w:pPr>
              <w:spacing w:after="120"/>
              <w:rPr>
                <w:rFonts w:asciiTheme="majorBidi" w:hAnsiTheme="majorBidi" w:cstheme="majorBidi"/>
              </w:rPr>
            </w:pPr>
            <w:r w:rsidRPr="002C7F4C">
              <w:rPr>
                <w:rFonts w:asciiTheme="majorBidi" w:hAnsiTheme="majorBidi" w:cstheme="majorBidi"/>
              </w:rPr>
              <w:t>1416</w:t>
            </w:r>
          </w:p>
        </w:tc>
        <w:tc>
          <w:tcPr>
            <w:tcW w:w="0" w:type="auto"/>
          </w:tcPr>
          <w:p w:rsidR="00A0397E" w:rsidRPr="002C7F4C" w:rsidRDefault="00A0397E" w:rsidP="00293A9B">
            <w:pPr>
              <w:spacing w:after="120"/>
              <w:rPr>
                <w:rFonts w:asciiTheme="majorBidi" w:hAnsiTheme="majorBidi" w:cstheme="majorBidi"/>
              </w:rPr>
            </w:pPr>
            <w:r w:rsidRPr="002C7F4C">
              <w:rPr>
                <w:rFonts w:asciiTheme="majorBidi" w:hAnsiTheme="majorBidi" w:cstheme="majorBidi"/>
              </w:rPr>
              <w:t>933</w:t>
            </w:r>
          </w:p>
        </w:tc>
        <w:tc>
          <w:tcPr>
            <w:tcW w:w="0" w:type="auto"/>
          </w:tcPr>
          <w:p w:rsidR="00A0397E" w:rsidRPr="002C7F4C" w:rsidRDefault="00A0397E" w:rsidP="00293A9B">
            <w:pPr>
              <w:spacing w:after="120"/>
              <w:rPr>
                <w:rFonts w:asciiTheme="majorBidi" w:hAnsiTheme="majorBidi" w:cstheme="majorBidi"/>
              </w:rPr>
            </w:pPr>
            <w:r w:rsidRPr="002C7F4C">
              <w:rPr>
                <w:rFonts w:asciiTheme="majorBidi" w:hAnsiTheme="majorBidi" w:cstheme="majorBidi"/>
              </w:rPr>
              <w:t>387</w:t>
            </w:r>
          </w:p>
        </w:tc>
        <w:tc>
          <w:tcPr>
            <w:tcW w:w="0" w:type="auto"/>
          </w:tcPr>
          <w:p w:rsidR="00A0397E" w:rsidRPr="002C7F4C" w:rsidRDefault="00A0397E" w:rsidP="00293A9B">
            <w:pPr>
              <w:spacing w:after="120"/>
              <w:rPr>
                <w:rFonts w:asciiTheme="majorBidi" w:hAnsiTheme="majorBidi" w:cstheme="majorBidi"/>
              </w:rPr>
            </w:pPr>
            <w:r w:rsidRPr="002C7F4C">
              <w:rPr>
                <w:rFonts w:asciiTheme="majorBidi" w:hAnsiTheme="majorBidi" w:cstheme="majorBidi"/>
              </w:rPr>
              <w:t>3704</w:t>
            </w:r>
          </w:p>
        </w:tc>
        <w:tc>
          <w:tcPr>
            <w:tcW w:w="0" w:type="auto"/>
          </w:tcPr>
          <w:p w:rsidR="00A0397E" w:rsidRPr="002C7F4C" w:rsidRDefault="00A0397E" w:rsidP="00293A9B">
            <w:pPr>
              <w:spacing w:after="120"/>
              <w:rPr>
                <w:rFonts w:asciiTheme="majorBidi" w:hAnsiTheme="majorBidi" w:cstheme="majorBidi"/>
              </w:rPr>
            </w:pPr>
            <w:r w:rsidRPr="002C7F4C">
              <w:rPr>
                <w:rFonts w:asciiTheme="majorBidi" w:hAnsiTheme="majorBidi" w:cstheme="majorBidi"/>
              </w:rPr>
              <w:t>1310</w:t>
            </w:r>
          </w:p>
        </w:tc>
      </w:tr>
      <w:tr w:rsidR="00A0397E" w:rsidRPr="002C7F4C" w:rsidTr="00293A9B">
        <w:tc>
          <w:tcPr>
            <w:tcW w:w="0" w:type="auto"/>
          </w:tcPr>
          <w:p w:rsidR="00A0397E" w:rsidRPr="002C7F4C" w:rsidRDefault="00A0397E" w:rsidP="00293A9B">
            <w:pPr>
              <w:spacing w:after="120"/>
              <w:rPr>
                <w:rFonts w:asciiTheme="majorBidi" w:eastAsia="PMingLiU" w:hAnsiTheme="majorBidi" w:cstheme="majorBidi"/>
                <w:vertAlign w:val="superscript"/>
                <w:lang w:eastAsia="zh-TW"/>
              </w:rPr>
            </w:pPr>
          </w:p>
        </w:tc>
        <w:tc>
          <w:tcPr>
            <w:tcW w:w="0" w:type="auto"/>
            <w:gridSpan w:val="4"/>
          </w:tcPr>
          <w:p w:rsidR="00A0397E" w:rsidRPr="002C7F4C" w:rsidRDefault="00A0397E" w:rsidP="00293A9B">
            <w:pPr>
              <w:spacing w:after="120"/>
              <w:jc w:val="center"/>
              <w:rPr>
                <w:rFonts w:asciiTheme="majorBidi" w:hAnsiTheme="majorBidi" w:cstheme="majorBidi"/>
              </w:rPr>
            </w:pPr>
          </w:p>
        </w:tc>
        <w:tc>
          <w:tcPr>
            <w:tcW w:w="0" w:type="auto"/>
            <w:gridSpan w:val="2"/>
          </w:tcPr>
          <w:p w:rsidR="00A0397E" w:rsidRPr="002C7F4C" w:rsidRDefault="00A0397E" w:rsidP="00293A9B">
            <w:pPr>
              <w:spacing w:after="120"/>
              <w:jc w:val="center"/>
              <w:rPr>
                <w:rFonts w:asciiTheme="majorBidi" w:hAnsiTheme="majorBidi" w:cstheme="majorBidi"/>
              </w:rPr>
            </w:pPr>
          </w:p>
        </w:tc>
      </w:tr>
      <w:tr w:rsidR="00A0397E" w:rsidRPr="002C7F4C" w:rsidTr="00293A9B">
        <w:tc>
          <w:tcPr>
            <w:tcW w:w="0" w:type="auto"/>
          </w:tcPr>
          <w:p w:rsidR="00A0397E" w:rsidRPr="002C7F4C" w:rsidRDefault="00045413" w:rsidP="00293A9B">
            <w:pPr>
              <w:spacing w:after="120"/>
              <w:rPr>
                <w:rFonts w:asciiTheme="majorBidi" w:hAnsiTheme="majorBidi" w:cstheme="majorBidi"/>
                <w:lang w:val="pt-PT"/>
              </w:rPr>
            </w:pPr>
            <m:oMath>
              <m:acc>
                <m:accPr>
                  <m:chr m:val="̃"/>
                  <m:ctrlPr>
                    <w:rPr>
                      <w:rFonts w:ascii="Cambria Math" w:hAnsi="Cambria Math" w:cstheme="majorBidi"/>
                      <w:i/>
                    </w:rPr>
                  </m:ctrlPr>
                </m:accPr>
                <m:e>
                  <m:r>
                    <m:rPr>
                      <m:sty m:val="p"/>
                    </m:rPr>
                    <w:rPr>
                      <w:rFonts w:ascii="Cambria Math" w:hAnsi="Cambria Math" w:cstheme="majorBidi"/>
                      <w:lang w:val="pt-PT"/>
                    </w:rPr>
                    <m:t>X</m:t>
                  </m:r>
                </m:e>
              </m:acc>
            </m:oMath>
            <w:r w:rsidR="00A0397E" w:rsidRPr="002C7F4C">
              <w:rPr>
                <w:rFonts w:asciiTheme="majorBidi" w:hAnsiTheme="majorBidi" w:cstheme="majorBidi"/>
                <w:vertAlign w:val="superscript"/>
                <w:lang w:val="pt-PT"/>
              </w:rPr>
              <w:t>2</w:t>
            </w:r>
            <w:r w:rsidR="00A0397E" w:rsidRPr="002C7F4C">
              <w:rPr>
                <w:rFonts w:asciiTheme="majorBidi" w:hAnsiTheme="majorBidi" w:cstheme="majorBidi"/>
                <w:lang w:val="pt-PT"/>
              </w:rPr>
              <w:t>B</w:t>
            </w:r>
            <w:r w:rsidR="00A0397E" w:rsidRPr="002C7F4C">
              <w:rPr>
                <w:rFonts w:asciiTheme="majorBidi" w:hAnsiTheme="majorBidi" w:cstheme="majorBidi"/>
                <w:vertAlign w:val="subscript"/>
                <w:lang w:val="pt-PT"/>
              </w:rPr>
              <w:t>g</w:t>
            </w:r>
            <w:r w:rsidR="00A0397E" w:rsidRPr="002C7F4C">
              <w:rPr>
                <w:rFonts w:asciiTheme="majorBidi" w:hAnsiTheme="majorBidi" w:cstheme="majorBidi"/>
                <w:lang w:val="pt-PT"/>
              </w:rPr>
              <w:t xml:space="preserve"> (C</w:t>
            </w:r>
            <w:r w:rsidR="00A0397E" w:rsidRPr="002C7F4C">
              <w:rPr>
                <w:rFonts w:asciiTheme="majorBidi" w:hAnsiTheme="majorBidi" w:cstheme="majorBidi"/>
                <w:vertAlign w:val="subscript"/>
                <w:lang w:val="pt-PT"/>
              </w:rPr>
              <w:t>2h</w:t>
            </w:r>
            <w:r w:rsidR="00A0397E" w:rsidRPr="002C7F4C">
              <w:rPr>
                <w:rFonts w:asciiTheme="majorBidi" w:hAnsiTheme="majorBidi" w:cstheme="majorBidi"/>
                <w:lang w:val="pt-PT"/>
              </w:rPr>
              <w:t>)</w:t>
            </w:r>
            <w:r w:rsidR="00A0397E" w:rsidRPr="002C7F4C">
              <w:rPr>
                <w:rFonts w:asciiTheme="majorBidi" w:eastAsia="PMingLiU" w:hAnsiTheme="majorBidi" w:cstheme="majorBidi" w:hint="eastAsia"/>
                <w:lang w:val="pt-PT" w:eastAsia="zh-TW"/>
              </w:rPr>
              <w:t xml:space="preserve"> </w:t>
            </w:r>
            <w:r w:rsidR="00A0397E" w:rsidRPr="002C7F4C">
              <w:rPr>
                <w:rFonts w:asciiTheme="majorBidi" w:eastAsia="PMingLiU" w:hAnsiTheme="majorBidi" w:cstheme="majorBidi" w:hint="eastAsia"/>
                <w:b/>
                <w:bCs/>
                <w:lang w:val="pt-PT" w:eastAsia="zh-TW"/>
              </w:rPr>
              <w:t>trans-H</w:t>
            </w:r>
            <w:r w:rsidR="00826BD6" w:rsidRPr="002C7F4C">
              <w:rPr>
                <w:rFonts w:asciiTheme="majorBidi" w:eastAsia="PMingLiU" w:hAnsiTheme="majorBidi" w:cstheme="majorBidi"/>
                <w:b/>
                <w:bCs/>
                <w:vertAlign w:val="subscript"/>
                <w:lang w:val="pt-PT" w:eastAsia="zh-TW"/>
              </w:rPr>
              <w:t>2</w:t>
            </w:r>
            <w:r w:rsidR="00A0397E" w:rsidRPr="002C7F4C">
              <w:rPr>
                <w:rFonts w:asciiTheme="majorBidi" w:eastAsia="PMingLiU" w:hAnsiTheme="majorBidi" w:cstheme="majorBidi" w:hint="eastAsia"/>
                <w:b/>
                <w:bCs/>
                <w:lang w:val="pt-PT" w:eastAsia="zh-TW"/>
              </w:rPr>
              <w:t>O</w:t>
            </w:r>
            <w:r w:rsidR="00826BD6" w:rsidRPr="002C7F4C">
              <w:rPr>
                <w:rFonts w:asciiTheme="majorBidi" w:eastAsia="PMingLiU" w:hAnsiTheme="majorBidi" w:cstheme="majorBidi"/>
                <w:b/>
                <w:bCs/>
                <w:vertAlign w:val="subscript"/>
                <w:lang w:val="pt-PT" w:eastAsia="zh-TW"/>
              </w:rPr>
              <w:t>2</w:t>
            </w:r>
            <w:r w:rsidR="00A0397E" w:rsidRPr="002C7F4C">
              <w:rPr>
                <w:rFonts w:asciiTheme="majorBidi" w:eastAsia="PMingLiU" w:hAnsiTheme="majorBidi" w:cstheme="majorBidi" w:hint="eastAsia"/>
                <w:b/>
                <w:bCs/>
                <w:vertAlign w:val="superscript"/>
                <w:lang w:val="pt-PT" w:eastAsia="zh-TW"/>
              </w:rPr>
              <w:t>+</w:t>
            </w:r>
          </w:p>
        </w:tc>
        <w:tc>
          <w:tcPr>
            <w:tcW w:w="0" w:type="auto"/>
            <w:gridSpan w:val="3"/>
          </w:tcPr>
          <w:p w:rsidR="00A0397E" w:rsidRPr="002C7F4C" w:rsidRDefault="00A0397E" w:rsidP="00293A9B">
            <w:pPr>
              <w:spacing w:after="120"/>
              <w:jc w:val="center"/>
              <w:rPr>
                <w:rFonts w:asciiTheme="majorBidi" w:hAnsiTheme="majorBidi" w:cstheme="majorBidi"/>
              </w:rPr>
            </w:pPr>
            <w:r w:rsidRPr="002C7F4C">
              <w:rPr>
                <w:rFonts w:asciiTheme="majorBidi" w:hAnsiTheme="majorBidi" w:cstheme="majorBidi"/>
              </w:rPr>
              <w:t>a</w:t>
            </w:r>
            <w:r w:rsidRPr="002C7F4C">
              <w:rPr>
                <w:rFonts w:asciiTheme="majorBidi" w:hAnsiTheme="majorBidi" w:cstheme="majorBidi"/>
                <w:vertAlign w:val="subscript"/>
              </w:rPr>
              <w:t>g</w:t>
            </w:r>
          </w:p>
        </w:tc>
        <w:tc>
          <w:tcPr>
            <w:tcW w:w="0" w:type="auto"/>
          </w:tcPr>
          <w:p w:rsidR="00A0397E" w:rsidRPr="002C7F4C" w:rsidRDefault="00A0397E" w:rsidP="00293A9B">
            <w:pPr>
              <w:spacing w:after="120"/>
              <w:jc w:val="center"/>
              <w:rPr>
                <w:rFonts w:asciiTheme="majorBidi" w:hAnsiTheme="majorBidi" w:cstheme="majorBidi"/>
                <w:vertAlign w:val="subscript"/>
              </w:rPr>
            </w:pPr>
            <w:r w:rsidRPr="002C7F4C">
              <w:rPr>
                <w:rFonts w:asciiTheme="majorBidi" w:hAnsiTheme="majorBidi" w:cstheme="majorBidi"/>
              </w:rPr>
              <w:t>a</w:t>
            </w:r>
            <w:r w:rsidRPr="002C7F4C">
              <w:rPr>
                <w:rFonts w:asciiTheme="majorBidi" w:hAnsiTheme="majorBidi" w:cstheme="majorBidi"/>
                <w:vertAlign w:val="subscript"/>
              </w:rPr>
              <w:t>u</w:t>
            </w:r>
          </w:p>
        </w:tc>
        <w:tc>
          <w:tcPr>
            <w:tcW w:w="0" w:type="auto"/>
            <w:gridSpan w:val="2"/>
          </w:tcPr>
          <w:p w:rsidR="00A0397E" w:rsidRPr="002C7F4C" w:rsidRDefault="00A0397E" w:rsidP="00293A9B">
            <w:pPr>
              <w:spacing w:after="120"/>
              <w:jc w:val="center"/>
              <w:rPr>
                <w:rFonts w:asciiTheme="majorBidi" w:hAnsiTheme="majorBidi" w:cstheme="majorBidi"/>
              </w:rPr>
            </w:pPr>
            <w:r w:rsidRPr="002C7F4C">
              <w:rPr>
                <w:rFonts w:asciiTheme="majorBidi" w:hAnsiTheme="majorBidi" w:cstheme="majorBidi"/>
              </w:rPr>
              <w:t>b</w:t>
            </w:r>
            <w:r w:rsidRPr="002C7F4C">
              <w:rPr>
                <w:rFonts w:asciiTheme="majorBidi" w:hAnsiTheme="majorBidi" w:cstheme="majorBidi"/>
                <w:vertAlign w:val="subscript"/>
              </w:rPr>
              <w:t>u</w:t>
            </w:r>
          </w:p>
        </w:tc>
      </w:tr>
      <w:tr w:rsidR="00A0397E" w:rsidRPr="002C7F4C" w:rsidTr="00293A9B">
        <w:tc>
          <w:tcPr>
            <w:tcW w:w="0" w:type="auto"/>
          </w:tcPr>
          <w:p w:rsidR="00A0397E" w:rsidRPr="002C7F4C" w:rsidRDefault="00A0397E" w:rsidP="00293A9B">
            <w:pPr>
              <w:spacing w:after="120"/>
              <w:rPr>
                <w:rFonts w:asciiTheme="majorBidi" w:hAnsiTheme="majorBidi" w:cstheme="majorBidi"/>
              </w:rPr>
            </w:pPr>
            <w:r w:rsidRPr="002C7F4C">
              <w:rPr>
                <w:rFonts w:asciiTheme="majorBidi" w:hAnsiTheme="majorBidi" w:cstheme="majorBidi"/>
              </w:rPr>
              <w:t>BLYP/6-31G**</w:t>
            </w:r>
          </w:p>
        </w:tc>
        <w:tc>
          <w:tcPr>
            <w:tcW w:w="0" w:type="auto"/>
          </w:tcPr>
          <w:p w:rsidR="00A0397E" w:rsidRPr="002C7F4C" w:rsidRDefault="00A0397E" w:rsidP="00293A9B">
            <w:pPr>
              <w:spacing w:after="120"/>
              <w:rPr>
                <w:rFonts w:asciiTheme="majorBidi" w:hAnsiTheme="majorBidi" w:cstheme="majorBidi"/>
              </w:rPr>
            </w:pPr>
            <w:r w:rsidRPr="002C7F4C">
              <w:rPr>
                <w:rFonts w:asciiTheme="majorBidi" w:hAnsiTheme="majorBidi" w:cstheme="majorBidi"/>
              </w:rPr>
              <w:t>3303.8</w:t>
            </w:r>
          </w:p>
        </w:tc>
        <w:tc>
          <w:tcPr>
            <w:tcW w:w="0" w:type="auto"/>
          </w:tcPr>
          <w:p w:rsidR="00A0397E" w:rsidRPr="002C7F4C" w:rsidRDefault="00A0397E" w:rsidP="00293A9B">
            <w:pPr>
              <w:spacing w:after="120"/>
              <w:rPr>
                <w:rFonts w:asciiTheme="majorBidi" w:hAnsiTheme="majorBidi" w:cstheme="majorBidi"/>
              </w:rPr>
            </w:pPr>
            <w:r w:rsidRPr="002C7F4C">
              <w:rPr>
                <w:rFonts w:asciiTheme="majorBidi" w:hAnsiTheme="majorBidi" w:cstheme="majorBidi"/>
              </w:rPr>
              <w:t>1540.3</w:t>
            </w:r>
          </w:p>
        </w:tc>
        <w:tc>
          <w:tcPr>
            <w:tcW w:w="0" w:type="auto"/>
          </w:tcPr>
          <w:p w:rsidR="00A0397E" w:rsidRPr="002C7F4C" w:rsidRDefault="00A0397E" w:rsidP="00293A9B">
            <w:pPr>
              <w:spacing w:after="120"/>
              <w:rPr>
                <w:rFonts w:asciiTheme="majorBidi" w:hAnsiTheme="majorBidi" w:cstheme="majorBidi"/>
              </w:rPr>
            </w:pPr>
            <w:r w:rsidRPr="002C7F4C">
              <w:rPr>
                <w:rFonts w:asciiTheme="majorBidi" w:hAnsiTheme="majorBidi" w:cstheme="majorBidi"/>
              </w:rPr>
              <w:t>1118.6</w:t>
            </w:r>
          </w:p>
        </w:tc>
        <w:tc>
          <w:tcPr>
            <w:tcW w:w="0" w:type="auto"/>
          </w:tcPr>
          <w:p w:rsidR="00A0397E" w:rsidRPr="002C7F4C" w:rsidRDefault="00A0397E" w:rsidP="00293A9B">
            <w:pPr>
              <w:spacing w:after="120"/>
              <w:rPr>
                <w:rFonts w:asciiTheme="majorBidi" w:hAnsiTheme="majorBidi" w:cstheme="majorBidi"/>
              </w:rPr>
            </w:pPr>
            <w:r w:rsidRPr="002C7F4C">
              <w:rPr>
                <w:rFonts w:asciiTheme="majorBidi" w:hAnsiTheme="majorBidi" w:cstheme="majorBidi"/>
              </w:rPr>
              <w:t>832.6</w:t>
            </w:r>
          </w:p>
        </w:tc>
        <w:tc>
          <w:tcPr>
            <w:tcW w:w="0" w:type="auto"/>
          </w:tcPr>
          <w:p w:rsidR="00A0397E" w:rsidRPr="002C7F4C" w:rsidRDefault="00A0397E" w:rsidP="00293A9B">
            <w:pPr>
              <w:spacing w:after="120"/>
              <w:rPr>
                <w:rFonts w:asciiTheme="majorBidi" w:hAnsiTheme="majorBidi" w:cstheme="majorBidi"/>
              </w:rPr>
            </w:pPr>
            <w:r w:rsidRPr="002C7F4C">
              <w:rPr>
                <w:rFonts w:asciiTheme="majorBidi" w:hAnsiTheme="majorBidi" w:cstheme="majorBidi"/>
              </w:rPr>
              <w:t>3284.0</w:t>
            </w:r>
          </w:p>
        </w:tc>
        <w:tc>
          <w:tcPr>
            <w:tcW w:w="0" w:type="auto"/>
          </w:tcPr>
          <w:p w:rsidR="00A0397E" w:rsidRPr="002C7F4C" w:rsidRDefault="00A0397E" w:rsidP="00293A9B">
            <w:pPr>
              <w:spacing w:after="120"/>
              <w:rPr>
                <w:rFonts w:asciiTheme="majorBidi" w:hAnsiTheme="majorBidi" w:cstheme="majorBidi"/>
              </w:rPr>
            </w:pPr>
            <w:r w:rsidRPr="002C7F4C">
              <w:rPr>
                <w:rFonts w:asciiTheme="majorBidi" w:hAnsiTheme="majorBidi" w:cstheme="majorBidi"/>
              </w:rPr>
              <w:t>1262.3</w:t>
            </w:r>
          </w:p>
        </w:tc>
      </w:tr>
      <w:tr w:rsidR="00A0397E" w:rsidRPr="002C7F4C" w:rsidTr="00293A9B">
        <w:tc>
          <w:tcPr>
            <w:tcW w:w="0" w:type="auto"/>
          </w:tcPr>
          <w:p w:rsidR="00A0397E" w:rsidRPr="002C7F4C" w:rsidRDefault="00A0397E" w:rsidP="00293A9B">
            <w:pPr>
              <w:spacing w:after="120"/>
              <w:rPr>
                <w:rFonts w:asciiTheme="majorBidi" w:hAnsiTheme="majorBidi" w:cstheme="majorBidi"/>
              </w:rPr>
            </w:pPr>
            <w:r w:rsidRPr="002C7F4C">
              <w:rPr>
                <w:rFonts w:asciiTheme="majorBidi" w:hAnsiTheme="majorBidi" w:cstheme="majorBidi"/>
              </w:rPr>
              <w:t>B3LYP/6-311++G**</w:t>
            </w:r>
          </w:p>
        </w:tc>
        <w:tc>
          <w:tcPr>
            <w:tcW w:w="0" w:type="auto"/>
          </w:tcPr>
          <w:p w:rsidR="00A0397E" w:rsidRPr="002C7F4C" w:rsidRDefault="00A0397E" w:rsidP="00293A9B">
            <w:pPr>
              <w:spacing w:after="120"/>
              <w:rPr>
                <w:rFonts w:asciiTheme="majorBidi" w:hAnsiTheme="majorBidi" w:cstheme="majorBidi"/>
              </w:rPr>
            </w:pPr>
            <w:r w:rsidRPr="002C7F4C">
              <w:rPr>
                <w:rFonts w:asciiTheme="majorBidi" w:hAnsiTheme="majorBidi" w:cstheme="majorBidi"/>
              </w:rPr>
              <w:t>3444.8</w:t>
            </w:r>
          </w:p>
        </w:tc>
        <w:tc>
          <w:tcPr>
            <w:tcW w:w="0" w:type="auto"/>
          </w:tcPr>
          <w:p w:rsidR="00A0397E" w:rsidRPr="002C7F4C" w:rsidRDefault="00A0397E" w:rsidP="00293A9B">
            <w:pPr>
              <w:spacing w:after="120"/>
              <w:rPr>
                <w:rFonts w:asciiTheme="majorBidi" w:hAnsiTheme="majorBidi" w:cstheme="majorBidi"/>
              </w:rPr>
            </w:pPr>
            <w:r w:rsidRPr="002C7F4C">
              <w:rPr>
                <w:rFonts w:asciiTheme="majorBidi" w:hAnsiTheme="majorBidi" w:cstheme="majorBidi"/>
              </w:rPr>
              <w:t>1587.1</w:t>
            </w:r>
          </w:p>
        </w:tc>
        <w:tc>
          <w:tcPr>
            <w:tcW w:w="0" w:type="auto"/>
          </w:tcPr>
          <w:p w:rsidR="00A0397E" w:rsidRPr="002C7F4C" w:rsidRDefault="00A0397E" w:rsidP="00293A9B">
            <w:pPr>
              <w:spacing w:after="120"/>
              <w:rPr>
                <w:rFonts w:asciiTheme="majorBidi" w:hAnsiTheme="majorBidi" w:cstheme="majorBidi"/>
              </w:rPr>
            </w:pPr>
            <w:r w:rsidRPr="002C7F4C">
              <w:rPr>
                <w:rFonts w:asciiTheme="majorBidi" w:hAnsiTheme="majorBidi" w:cstheme="majorBidi"/>
              </w:rPr>
              <w:t>1241.2</w:t>
            </w:r>
          </w:p>
        </w:tc>
        <w:tc>
          <w:tcPr>
            <w:tcW w:w="0" w:type="auto"/>
          </w:tcPr>
          <w:p w:rsidR="00A0397E" w:rsidRPr="002C7F4C" w:rsidRDefault="00A0397E" w:rsidP="00293A9B">
            <w:pPr>
              <w:spacing w:after="120"/>
              <w:rPr>
                <w:rFonts w:asciiTheme="majorBidi" w:hAnsiTheme="majorBidi" w:cstheme="majorBidi"/>
              </w:rPr>
            </w:pPr>
            <w:r w:rsidRPr="002C7F4C">
              <w:rPr>
                <w:rFonts w:asciiTheme="majorBidi" w:hAnsiTheme="majorBidi" w:cstheme="majorBidi"/>
              </w:rPr>
              <w:t>872.0</w:t>
            </w:r>
          </w:p>
        </w:tc>
        <w:tc>
          <w:tcPr>
            <w:tcW w:w="0" w:type="auto"/>
          </w:tcPr>
          <w:p w:rsidR="00A0397E" w:rsidRPr="002C7F4C" w:rsidRDefault="00A0397E" w:rsidP="00293A9B">
            <w:pPr>
              <w:spacing w:after="120"/>
              <w:rPr>
                <w:rFonts w:asciiTheme="majorBidi" w:hAnsiTheme="majorBidi" w:cstheme="majorBidi"/>
              </w:rPr>
            </w:pPr>
            <w:r w:rsidRPr="002C7F4C">
              <w:rPr>
                <w:rFonts w:asciiTheme="majorBidi" w:hAnsiTheme="majorBidi" w:cstheme="majorBidi"/>
              </w:rPr>
              <w:t>3421.5</w:t>
            </w:r>
          </w:p>
        </w:tc>
        <w:tc>
          <w:tcPr>
            <w:tcW w:w="0" w:type="auto"/>
          </w:tcPr>
          <w:p w:rsidR="00A0397E" w:rsidRPr="002C7F4C" w:rsidRDefault="00A0397E" w:rsidP="00293A9B">
            <w:pPr>
              <w:spacing w:after="120"/>
              <w:rPr>
                <w:rFonts w:asciiTheme="majorBidi" w:hAnsiTheme="majorBidi" w:cstheme="majorBidi"/>
              </w:rPr>
            </w:pPr>
            <w:r w:rsidRPr="002C7F4C">
              <w:rPr>
                <w:rFonts w:asciiTheme="majorBidi" w:hAnsiTheme="majorBidi" w:cstheme="majorBidi"/>
              </w:rPr>
              <w:t>1301.2</w:t>
            </w:r>
          </w:p>
        </w:tc>
      </w:tr>
      <w:tr w:rsidR="00A0397E" w:rsidRPr="002C7F4C" w:rsidTr="00293A9B">
        <w:tc>
          <w:tcPr>
            <w:tcW w:w="0" w:type="auto"/>
          </w:tcPr>
          <w:p w:rsidR="00A0397E" w:rsidRPr="002C7F4C" w:rsidRDefault="00A0397E" w:rsidP="00293A9B">
            <w:pPr>
              <w:spacing w:after="120"/>
              <w:rPr>
                <w:rFonts w:asciiTheme="majorBidi" w:hAnsiTheme="majorBidi" w:cstheme="majorBidi"/>
                <w:lang w:val="fr-FR"/>
              </w:rPr>
            </w:pPr>
            <w:r w:rsidRPr="002C7F4C">
              <w:rPr>
                <w:rFonts w:asciiTheme="majorBidi" w:hAnsiTheme="majorBidi" w:cstheme="majorBidi"/>
                <w:lang w:val="fr-FR"/>
              </w:rPr>
              <w:t>UCCSD(T)-F12a/VQZ-F12</w:t>
            </w:r>
          </w:p>
        </w:tc>
        <w:tc>
          <w:tcPr>
            <w:tcW w:w="0" w:type="auto"/>
          </w:tcPr>
          <w:p w:rsidR="00A0397E" w:rsidRPr="002C7F4C" w:rsidRDefault="00A0397E" w:rsidP="00293A9B">
            <w:pPr>
              <w:spacing w:after="120"/>
              <w:rPr>
                <w:rFonts w:asciiTheme="majorBidi" w:hAnsiTheme="majorBidi" w:cstheme="majorBidi"/>
              </w:rPr>
            </w:pPr>
            <w:r w:rsidRPr="002C7F4C">
              <w:rPr>
                <w:rFonts w:asciiTheme="majorBidi" w:hAnsiTheme="majorBidi" w:cstheme="majorBidi"/>
              </w:rPr>
              <w:t>3501.9</w:t>
            </w:r>
          </w:p>
        </w:tc>
        <w:tc>
          <w:tcPr>
            <w:tcW w:w="0" w:type="auto"/>
          </w:tcPr>
          <w:p w:rsidR="00A0397E" w:rsidRPr="002C7F4C" w:rsidRDefault="00A0397E" w:rsidP="00293A9B">
            <w:pPr>
              <w:spacing w:after="120"/>
              <w:rPr>
                <w:rFonts w:asciiTheme="majorBidi" w:hAnsiTheme="majorBidi" w:cstheme="majorBidi"/>
              </w:rPr>
            </w:pPr>
            <w:r w:rsidRPr="002C7F4C">
              <w:rPr>
                <w:rFonts w:asciiTheme="majorBidi" w:hAnsiTheme="majorBidi" w:cstheme="majorBidi"/>
              </w:rPr>
              <w:t>1600.9</w:t>
            </w:r>
          </w:p>
        </w:tc>
        <w:tc>
          <w:tcPr>
            <w:tcW w:w="0" w:type="auto"/>
          </w:tcPr>
          <w:p w:rsidR="00A0397E" w:rsidRPr="002C7F4C" w:rsidRDefault="00A0397E" w:rsidP="00293A9B">
            <w:pPr>
              <w:spacing w:after="120"/>
              <w:rPr>
                <w:rFonts w:asciiTheme="majorBidi" w:hAnsiTheme="majorBidi" w:cstheme="majorBidi"/>
              </w:rPr>
            </w:pPr>
            <w:r w:rsidRPr="002C7F4C">
              <w:rPr>
                <w:rFonts w:asciiTheme="majorBidi" w:hAnsiTheme="majorBidi" w:cstheme="majorBidi"/>
              </w:rPr>
              <w:t>1211.5</w:t>
            </w:r>
          </w:p>
        </w:tc>
        <w:tc>
          <w:tcPr>
            <w:tcW w:w="0" w:type="auto"/>
          </w:tcPr>
          <w:p w:rsidR="00A0397E" w:rsidRPr="002C7F4C" w:rsidRDefault="00A0397E" w:rsidP="00293A9B">
            <w:pPr>
              <w:spacing w:after="120"/>
              <w:rPr>
                <w:rFonts w:asciiTheme="majorBidi" w:hAnsiTheme="majorBidi" w:cstheme="majorBidi"/>
              </w:rPr>
            </w:pPr>
            <w:r w:rsidRPr="002C7F4C">
              <w:rPr>
                <w:rFonts w:asciiTheme="majorBidi" w:hAnsiTheme="majorBidi" w:cstheme="majorBidi"/>
              </w:rPr>
              <w:t>880.0</w:t>
            </w:r>
          </w:p>
        </w:tc>
        <w:tc>
          <w:tcPr>
            <w:tcW w:w="0" w:type="auto"/>
          </w:tcPr>
          <w:p w:rsidR="00A0397E" w:rsidRPr="002C7F4C" w:rsidRDefault="00A0397E" w:rsidP="00293A9B">
            <w:pPr>
              <w:spacing w:after="120"/>
              <w:rPr>
                <w:rFonts w:asciiTheme="majorBidi" w:hAnsiTheme="majorBidi" w:cstheme="majorBidi"/>
              </w:rPr>
            </w:pPr>
            <w:r w:rsidRPr="002C7F4C">
              <w:rPr>
                <w:rFonts w:asciiTheme="majorBidi" w:hAnsiTheme="majorBidi" w:cstheme="majorBidi"/>
              </w:rPr>
              <w:t>3483.3</w:t>
            </w:r>
          </w:p>
        </w:tc>
        <w:tc>
          <w:tcPr>
            <w:tcW w:w="0" w:type="auto"/>
          </w:tcPr>
          <w:p w:rsidR="00A0397E" w:rsidRPr="002C7F4C" w:rsidRDefault="00A0397E" w:rsidP="00293A9B">
            <w:pPr>
              <w:spacing w:after="120"/>
              <w:rPr>
                <w:rFonts w:asciiTheme="majorBidi" w:hAnsiTheme="majorBidi" w:cstheme="majorBidi"/>
              </w:rPr>
            </w:pPr>
            <w:r w:rsidRPr="002C7F4C">
              <w:rPr>
                <w:rFonts w:asciiTheme="majorBidi" w:hAnsiTheme="majorBidi" w:cstheme="majorBidi"/>
              </w:rPr>
              <w:t>1322.6</w:t>
            </w:r>
          </w:p>
        </w:tc>
      </w:tr>
      <w:tr w:rsidR="00A0397E" w:rsidRPr="002C7F4C" w:rsidTr="00293A9B">
        <w:tc>
          <w:tcPr>
            <w:tcW w:w="0" w:type="auto"/>
          </w:tcPr>
          <w:p w:rsidR="00A0397E" w:rsidRPr="002C7F4C" w:rsidRDefault="00A0397E" w:rsidP="00293A9B">
            <w:pPr>
              <w:spacing w:after="120"/>
              <w:rPr>
                <w:rFonts w:asciiTheme="majorBidi" w:hAnsiTheme="majorBidi" w:cstheme="majorBidi"/>
                <w:vertAlign w:val="superscript"/>
              </w:rPr>
            </w:pPr>
            <w:r w:rsidRPr="002C7F4C">
              <w:rPr>
                <w:rFonts w:asciiTheme="majorBidi" w:hAnsiTheme="majorBidi" w:cstheme="majorBidi"/>
              </w:rPr>
              <w:t>HF/6-31G* (scaled)</w:t>
            </w:r>
            <w:r w:rsidRPr="002C7F4C">
              <w:rPr>
                <w:rFonts w:asciiTheme="majorBidi" w:hAnsiTheme="majorBidi" w:cstheme="majorBidi"/>
                <w:vertAlign w:val="superscript"/>
              </w:rPr>
              <w:t>b</w:t>
            </w:r>
          </w:p>
        </w:tc>
        <w:tc>
          <w:tcPr>
            <w:tcW w:w="0" w:type="auto"/>
          </w:tcPr>
          <w:p w:rsidR="00A0397E" w:rsidRPr="002C7F4C" w:rsidRDefault="00A0397E" w:rsidP="00293A9B">
            <w:pPr>
              <w:spacing w:after="120"/>
              <w:rPr>
                <w:rFonts w:asciiTheme="majorBidi" w:hAnsiTheme="majorBidi" w:cstheme="majorBidi"/>
              </w:rPr>
            </w:pPr>
            <w:r w:rsidRPr="002C7F4C">
              <w:rPr>
                <w:rFonts w:asciiTheme="majorBidi" w:hAnsiTheme="majorBidi" w:cstheme="majorBidi"/>
              </w:rPr>
              <w:t>3337</w:t>
            </w:r>
          </w:p>
        </w:tc>
        <w:tc>
          <w:tcPr>
            <w:tcW w:w="0" w:type="auto"/>
          </w:tcPr>
          <w:p w:rsidR="00A0397E" w:rsidRPr="002C7F4C" w:rsidRDefault="00A0397E" w:rsidP="00293A9B">
            <w:pPr>
              <w:spacing w:after="120"/>
              <w:rPr>
                <w:rFonts w:asciiTheme="majorBidi" w:hAnsiTheme="majorBidi" w:cstheme="majorBidi"/>
              </w:rPr>
            </w:pPr>
            <w:r w:rsidRPr="002C7F4C">
              <w:rPr>
                <w:rFonts w:asciiTheme="majorBidi" w:hAnsiTheme="majorBidi" w:cstheme="majorBidi"/>
              </w:rPr>
              <w:t>1557</w:t>
            </w:r>
          </w:p>
        </w:tc>
        <w:tc>
          <w:tcPr>
            <w:tcW w:w="0" w:type="auto"/>
          </w:tcPr>
          <w:p w:rsidR="00A0397E" w:rsidRPr="002C7F4C" w:rsidRDefault="00A0397E" w:rsidP="00293A9B">
            <w:pPr>
              <w:spacing w:after="120"/>
              <w:rPr>
                <w:rFonts w:asciiTheme="majorBidi" w:hAnsiTheme="majorBidi" w:cstheme="majorBidi"/>
              </w:rPr>
            </w:pPr>
            <w:r w:rsidRPr="002C7F4C">
              <w:rPr>
                <w:rFonts w:asciiTheme="majorBidi" w:hAnsiTheme="majorBidi" w:cstheme="majorBidi"/>
              </w:rPr>
              <w:t>1395</w:t>
            </w:r>
          </w:p>
        </w:tc>
        <w:tc>
          <w:tcPr>
            <w:tcW w:w="0" w:type="auto"/>
          </w:tcPr>
          <w:p w:rsidR="00A0397E" w:rsidRPr="002C7F4C" w:rsidRDefault="00A0397E" w:rsidP="00293A9B">
            <w:pPr>
              <w:spacing w:after="120"/>
              <w:rPr>
                <w:rFonts w:asciiTheme="majorBidi" w:hAnsiTheme="majorBidi" w:cstheme="majorBidi"/>
              </w:rPr>
            </w:pPr>
            <w:r w:rsidRPr="002C7F4C">
              <w:rPr>
                <w:rFonts w:asciiTheme="majorBidi" w:hAnsiTheme="majorBidi" w:cstheme="majorBidi"/>
              </w:rPr>
              <w:t>867</w:t>
            </w:r>
          </w:p>
        </w:tc>
        <w:tc>
          <w:tcPr>
            <w:tcW w:w="0" w:type="auto"/>
          </w:tcPr>
          <w:p w:rsidR="00A0397E" w:rsidRPr="002C7F4C" w:rsidRDefault="00A0397E" w:rsidP="00293A9B">
            <w:pPr>
              <w:spacing w:after="120"/>
              <w:rPr>
                <w:rFonts w:asciiTheme="majorBidi" w:hAnsiTheme="majorBidi" w:cstheme="majorBidi"/>
              </w:rPr>
            </w:pPr>
            <w:r w:rsidRPr="002C7F4C">
              <w:rPr>
                <w:rFonts w:asciiTheme="majorBidi" w:hAnsiTheme="majorBidi" w:cstheme="majorBidi"/>
              </w:rPr>
              <w:t>3295</w:t>
            </w:r>
          </w:p>
        </w:tc>
        <w:tc>
          <w:tcPr>
            <w:tcW w:w="0" w:type="auto"/>
          </w:tcPr>
          <w:p w:rsidR="00A0397E" w:rsidRPr="002C7F4C" w:rsidRDefault="00A0397E" w:rsidP="00293A9B">
            <w:pPr>
              <w:spacing w:after="120"/>
              <w:rPr>
                <w:rFonts w:asciiTheme="majorBidi" w:hAnsiTheme="majorBidi" w:cstheme="majorBidi"/>
              </w:rPr>
            </w:pPr>
            <w:r w:rsidRPr="002C7F4C">
              <w:rPr>
                <w:rFonts w:asciiTheme="majorBidi" w:hAnsiTheme="majorBidi" w:cstheme="majorBidi"/>
              </w:rPr>
              <w:t>1282</w:t>
            </w:r>
          </w:p>
        </w:tc>
      </w:tr>
      <w:tr w:rsidR="00A0397E" w:rsidRPr="002C7F4C" w:rsidTr="00293A9B">
        <w:tc>
          <w:tcPr>
            <w:tcW w:w="0" w:type="auto"/>
          </w:tcPr>
          <w:p w:rsidR="00A0397E" w:rsidRPr="002C7F4C" w:rsidRDefault="00A0397E" w:rsidP="00293A9B">
            <w:pPr>
              <w:spacing w:after="120"/>
              <w:rPr>
                <w:rFonts w:asciiTheme="majorBidi" w:hAnsiTheme="majorBidi" w:cstheme="majorBidi"/>
                <w:vertAlign w:val="superscript"/>
              </w:rPr>
            </w:pPr>
            <w:r w:rsidRPr="002C7F4C">
              <w:rPr>
                <w:rFonts w:asciiTheme="majorBidi" w:hAnsiTheme="majorBidi" w:cstheme="majorBidi"/>
              </w:rPr>
              <w:t>B3LYP/6-311+G(3df,2p)</w:t>
            </w:r>
            <w:r w:rsidRPr="002C7F4C">
              <w:rPr>
                <w:rFonts w:asciiTheme="majorBidi" w:hAnsiTheme="majorBidi" w:cstheme="majorBidi"/>
                <w:vertAlign w:val="superscript"/>
              </w:rPr>
              <w:t>b</w:t>
            </w:r>
          </w:p>
        </w:tc>
        <w:tc>
          <w:tcPr>
            <w:tcW w:w="0" w:type="auto"/>
          </w:tcPr>
          <w:p w:rsidR="00A0397E" w:rsidRPr="002C7F4C" w:rsidRDefault="00A0397E" w:rsidP="00293A9B">
            <w:pPr>
              <w:spacing w:after="120"/>
              <w:rPr>
                <w:rFonts w:asciiTheme="majorBidi" w:hAnsiTheme="majorBidi" w:cstheme="majorBidi"/>
              </w:rPr>
            </w:pPr>
            <w:r w:rsidRPr="002C7F4C">
              <w:rPr>
                <w:rFonts w:asciiTheme="majorBidi" w:hAnsiTheme="majorBidi" w:cstheme="majorBidi"/>
              </w:rPr>
              <w:t>3385</w:t>
            </w:r>
          </w:p>
        </w:tc>
        <w:tc>
          <w:tcPr>
            <w:tcW w:w="0" w:type="auto"/>
          </w:tcPr>
          <w:p w:rsidR="00A0397E" w:rsidRPr="002C7F4C" w:rsidRDefault="00A0397E" w:rsidP="00293A9B">
            <w:pPr>
              <w:spacing w:after="120"/>
              <w:rPr>
                <w:rFonts w:asciiTheme="majorBidi" w:hAnsiTheme="majorBidi" w:cstheme="majorBidi"/>
              </w:rPr>
            </w:pPr>
            <w:r w:rsidRPr="002C7F4C">
              <w:rPr>
                <w:rFonts w:asciiTheme="majorBidi" w:hAnsiTheme="majorBidi" w:cstheme="majorBidi"/>
              </w:rPr>
              <w:t>1570</w:t>
            </w:r>
          </w:p>
        </w:tc>
        <w:tc>
          <w:tcPr>
            <w:tcW w:w="0" w:type="auto"/>
          </w:tcPr>
          <w:p w:rsidR="00A0397E" w:rsidRPr="002C7F4C" w:rsidRDefault="00A0397E" w:rsidP="00293A9B">
            <w:pPr>
              <w:spacing w:after="120"/>
              <w:rPr>
                <w:rFonts w:asciiTheme="majorBidi" w:hAnsiTheme="majorBidi" w:cstheme="majorBidi"/>
              </w:rPr>
            </w:pPr>
            <w:r w:rsidRPr="002C7F4C">
              <w:rPr>
                <w:rFonts w:asciiTheme="majorBidi" w:hAnsiTheme="majorBidi" w:cstheme="majorBidi"/>
              </w:rPr>
              <w:t>1229</w:t>
            </w:r>
          </w:p>
        </w:tc>
        <w:tc>
          <w:tcPr>
            <w:tcW w:w="0" w:type="auto"/>
          </w:tcPr>
          <w:p w:rsidR="00A0397E" w:rsidRPr="002C7F4C" w:rsidRDefault="00A0397E" w:rsidP="00293A9B">
            <w:pPr>
              <w:spacing w:after="120"/>
              <w:rPr>
                <w:rFonts w:asciiTheme="majorBidi" w:hAnsiTheme="majorBidi" w:cstheme="majorBidi"/>
              </w:rPr>
            </w:pPr>
            <w:r w:rsidRPr="002C7F4C">
              <w:rPr>
                <w:rFonts w:asciiTheme="majorBidi" w:hAnsiTheme="majorBidi" w:cstheme="majorBidi"/>
              </w:rPr>
              <w:t>851</w:t>
            </w:r>
          </w:p>
        </w:tc>
        <w:tc>
          <w:tcPr>
            <w:tcW w:w="0" w:type="auto"/>
          </w:tcPr>
          <w:p w:rsidR="00A0397E" w:rsidRPr="002C7F4C" w:rsidRDefault="00A0397E" w:rsidP="00293A9B">
            <w:pPr>
              <w:spacing w:after="120"/>
              <w:rPr>
                <w:rFonts w:asciiTheme="majorBidi" w:hAnsiTheme="majorBidi" w:cstheme="majorBidi"/>
              </w:rPr>
            </w:pPr>
            <w:r w:rsidRPr="002C7F4C">
              <w:rPr>
                <w:rFonts w:asciiTheme="majorBidi" w:hAnsiTheme="majorBidi" w:cstheme="majorBidi"/>
              </w:rPr>
              <w:t>3365</w:t>
            </w:r>
          </w:p>
        </w:tc>
        <w:tc>
          <w:tcPr>
            <w:tcW w:w="0" w:type="auto"/>
          </w:tcPr>
          <w:p w:rsidR="00A0397E" w:rsidRPr="002C7F4C" w:rsidRDefault="00A0397E" w:rsidP="00293A9B">
            <w:pPr>
              <w:spacing w:after="120"/>
              <w:rPr>
                <w:rFonts w:asciiTheme="majorBidi" w:hAnsiTheme="majorBidi" w:cstheme="majorBidi"/>
              </w:rPr>
            </w:pPr>
            <w:r w:rsidRPr="002C7F4C">
              <w:rPr>
                <w:rFonts w:asciiTheme="majorBidi" w:hAnsiTheme="majorBidi" w:cstheme="majorBidi"/>
              </w:rPr>
              <w:t>1295</w:t>
            </w:r>
          </w:p>
        </w:tc>
      </w:tr>
      <w:tr w:rsidR="00A0397E" w:rsidRPr="002C7F4C" w:rsidTr="00293A9B">
        <w:tc>
          <w:tcPr>
            <w:tcW w:w="0" w:type="auto"/>
          </w:tcPr>
          <w:p w:rsidR="00A0397E" w:rsidRPr="002C7F4C" w:rsidRDefault="00A0397E" w:rsidP="000D22E9">
            <w:pPr>
              <w:spacing w:after="120"/>
              <w:rPr>
                <w:rFonts w:asciiTheme="majorBidi" w:hAnsiTheme="majorBidi" w:cstheme="majorBidi"/>
              </w:rPr>
            </w:pPr>
            <w:r w:rsidRPr="002C7F4C">
              <w:rPr>
                <w:rFonts w:asciiTheme="majorBidi" w:hAnsiTheme="majorBidi" w:cstheme="majorBidi"/>
              </w:rPr>
              <w:t>PES</w:t>
            </w:r>
            <w:r w:rsidR="000D22E9" w:rsidRPr="002C7F4C">
              <w:rPr>
                <w:rFonts w:asciiTheme="majorBidi" w:hAnsiTheme="majorBidi" w:cstheme="majorBidi"/>
              </w:rPr>
              <w:t xml:space="preserve"> </w:t>
            </w:r>
            <w:r w:rsidR="000D22E9" w:rsidRPr="002C7F4C">
              <w:rPr>
                <w:rFonts w:asciiTheme="majorBidi" w:hAnsiTheme="majorBidi" w:cstheme="majorBidi"/>
                <w:vertAlign w:val="superscript"/>
              </w:rPr>
              <w:t>( c)</w:t>
            </w:r>
          </w:p>
        </w:tc>
        <w:tc>
          <w:tcPr>
            <w:tcW w:w="0" w:type="auto"/>
          </w:tcPr>
          <w:p w:rsidR="00A0397E" w:rsidRPr="002C7F4C" w:rsidRDefault="00A0397E" w:rsidP="00293A9B">
            <w:pPr>
              <w:spacing w:after="120"/>
              <w:rPr>
                <w:rFonts w:asciiTheme="majorBidi" w:hAnsiTheme="majorBidi" w:cstheme="majorBidi"/>
              </w:rPr>
            </w:pPr>
          </w:p>
        </w:tc>
        <w:tc>
          <w:tcPr>
            <w:tcW w:w="0" w:type="auto"/>
          </w:tcPr>
          <w:p w:rsidR="00A0397E" w:rsidRPr="002C7F4C" w:rsidRDefault="00A0397E" w:rsidP="00293A9B">
            <w:pPr>
              <w:spacing w:after="120"/>
              <w:rPr>
                <w:rFonts w:asciiTheme="majorBidi" w:hAnsiTheme="majorBidi" w:cstheme="majorBidi"/>
              </w:rPr>
            </w:pPr>
          </w:p>
        </w:tc>
        <w:tc>
          <w:tcPr>
            <w:tcW w:w="0" w:type="auto"/>
          </w:tcPr>
          <w:p w:rsidR="00A0397E" w:rsidRPr="002C7F4C" w:rsidRDefault="00A0397E" w:rsidP="00293A9B">
            <w:pPr>
              <w:spacing w:after="120"/>
              <w:rPr>
                <w:rFonts w:asciiTheme="majorBidi" w:hAnsiTheme="majorBidi" w:cstheme="majorBidi"/>
              </w:rPr>
            </w:pPr>
            <w:r w:rsidRPr="002C7F4C">
              <w:rPr>
                <w:rFonts w:asciiTheme="majorBidi" w:hAnsiTheme="majorBidi" w:cstheme="majorBidi"/>
              </w:rPr>
              <w:t>1050</w:t>
            </w:r>
            <w:r w:rsidR="00EA0D59" w:rsidRPr="002C7F4C">
              <w:rPr>
                <w:rFonts w:asciiTheme="majorBidi" w:hAnsiTheme="majorBidi" w:cstheme="majorBidi"/>
              </w:rPr>
              <w:t xml:space="preserve"> (1080)</w:t>
            </w:r>
          </w:p>
        </w:tc>
        <w:tc>
          <w:tcPr>
            <w:tcW w:w="0" w:type="auto"/>
          </w:tcPr>
          <w:p w:rsidR="00A0397E" w:rsidRPr="002C7F4C" w:rsidRDefault="00A0397E" w:rsidP="00293A9B">
            <w:pPr>
              <w:spacing w:after="120"/>
              <w:rPr>
                <w:rFonts w:asciiTheme="majorBidi" w:hAnsiTheme="majorBidi" w:cstheme="majorBidi"/>
              </w:rPr>
            </w:pPr>
          </w:p>
        </w:tc>
        <w:tc>
          <w:tcPr>
            <w:tcW w:w="0" w:type="auto"/>
          </w:tcPr>
          <w:p w:rsidR="00A0397E" w:rsidRPr="002C7F4C" w:rsidRDefault="00A0397E" w:rsidP="00293A9B">
            <w:pPr>
              <w:spacing w:after="120"/>
              <w:rPr>
                <w:rFonts w:asciiTheme="majorBidi" w:hAnsiTheme="majorBidi" w:cstheme="majorBidi"/>
              </w:rPr>
            </w:pPr>
          </w:p>
        </w:tc>
        <w:tc>
          <w:tcPr>
            <w:tcW w:w="0" w:type="auto"/>
          </w:tcPr>
          <w:p w:rsidR="00A0397E" w:rsidRPr="002C7F4C" w:rsidRDefault="00A0397E" w:rsidP="00293A9B">
            <w:pPr>
              <w:spacing w:after="120"/>
              <w:rPr>
                <w:rFonts w:asciiTheme="majorBidi" w:hAnsiTheme="majorBidi" w:cstheme="majorBidi"/>
              </w:rPr>
            </w:pPr>
          </w:p>
        </w:tc>
      </w:tr>
      <w:tr w:rsidR="00A0397E" w:rsidRPr="002C7F4C" w:rsidTr="00293A9B">
        <w:tc>
          <w:tcPr>
            <w:tcW w:w="0" w:type="auto"/>
          </w:tcPr>
          <w:p w:rsidR="00A0397E" w:rsidRPr="002C7F4C" w:rsidRDefault="00A0397E" w:rsidP="00293A9B">
            <w:pPr>
              <w:spacing w:after="120"/>
              <w:rPr>
                <w:rFonts w:asciiTheme="majorBidi" w:hAnsiTheme="majorBidi" w:cstheme="majorBidi"/>
              </w:rPr>
            </w:pPr>
            <w:r w:rsidRPr="002C7F4C">
              <w:rPr>
                <w:rFonts w:asciiTheme="majorBidi" w:hAnsiTheme="majorBidi" w:cstheme="majorBidi"/>
              </w:rPr>
              <w:t>TPES</w:t>
            </w:r>
            <w:r w:rsidR="000D22E9" w:rsidRPr="002C7F4C">
              <w:rPr>
                <w:rFonts w:asciiTheme="majorBidi" w:hAnsiTheme="majorBidi" w:cstheme="majorBidi"/>
                <w:vertAlign w:val="superscript"/>
              </w:rPr>
              <w:t>(d)</w:t>
            </w:r>
          </w:p>
        </w:tc>
        <w:tc>
          <w:tcPr>
            <w:tcW w:w="0" w:type="auto"/>
          </w:tcPr>
          <w:p w:rsidR="00A0397E" w:rsidRPr="002C7F4C" w:rsidRDefault="00A0397E" w:rsidP="00293A9B">
            <w:pPr>
              <w:spacing w:after="120"/>
              <w:rPr>
                <w:rFonts w:asciiTheme="majorBidi" w:hAnsiTheme="majorBidi" w:cstheme="majorBidi"/>
              </w:rPr>
            </w:pPr>
          </w:p>
        </w:tc>
        <w:tc>
          <w:tcPr>
            <w:tcW w:w="0" w:type="auto"/>
          </w:tcPr>
          <w:p w:rsidR="00A0397E" w:rsidRPr="002C7F4C" w:rsidRDefault="00A0397E" w:rsidP="00293A9B">
            <w:pPr>
              <w:spacing w:after="120"/>
              <w:rPr>
                <w:rFonts w:asciiTheme="majorBidi" w:hAnsiTheme="majorBidi" w:cstheme="majorBidi"/>
              </w:rPr>
            </w:pPr>
          </w:p>
        </w:tc>
        <w:tc>
          <w:tcPr>
            <w:tcW w:w="0" w:type="auto"/>
          </w:tcPr>
          <w:p w:rsidR="00A0397E" w:rsidRPr="002C7F4C" w:rsidRDefault="000D22E9" w:rsidP="00293A9B">
            <w:pPr>
              <w:spacing w:after="120"/>
              <w:rPr>
                <w:rFonts w:asciiTheme="majorBidi" w:hAnsiTheme="majorBidi" w:cstheme="majorBidi"/>
              </w:rPr>
            </w:pPr>
            <w:r w:rsidRPr="002C7F4C">
              <w:rPr>
                <w:rFonts w:asciiTheme="majorBidi" w:hAnsiTheme="majorBidi" w:cstheme="majorBidi"/>
              </w:rPr>
              <w:t xml:space="preserve">1340 </w:t>
            </w:r>
            <w:r w:rsidRPr="002C7F4C">
              <w:rPr>
                <w:rFonts w:asciiTheme="majorBidi" w:hAnsiTheme="majorBidi" w:cstheme="majorBidi"/>
              </w:rPr>
              <w:sym w:font="Symbol" w:char="F0B1"/>
            </w:r>
            <w:r w:rsidRPr="002C7F4C">
              <w:rPr>
                <w:rFonts w:asciiTheme="majorBidi" w:hAnsiTheme="majorBidi" w:cstheme="majorBidi"/>
              </w:rPr>
              <w:t>30</w:t>
            </w:r>
          </w:p>
        </w:tc>
        <w:tc>
          <w:tcPr>
            <w:tcW w:w="0" w:type="auto"/>
          </w:tcPr>
          <w:p w:rsidR="00A0397E" w:rsidRPr="002C7F4C" w:rsidRDefault="00EA0D59" w:rsidP="00293A9B">
            <w:pPr>
              <w:spacing w:after="120"/>
              <w:rPr>
                <w:rFonts w:asciiTheme="majorBidi" w:hAnsiTheme="majorBidi" w:cstheme="majorBidi"/>
              </w:rPr>
            </w:pPr>
            <w:r w:rsidRPr="002C7F4C">
              <w:rPr>
                <w:rFonts w:asciiTheme="majorBidi" w:hAnsiTheme="majorBidi" w:cstheme="majorBidi"/>
              </w:rPr>
              <w:t>850</w:t>
            </w:r>
            <w:r w:rsidR="000D22E9" w:rsidRPr="002C7F4C">
              <w:rPr>
                <w:rFonts w:asciiTheme="majorBidi" w:hAnsiTheme="majorBidi" w:cstheme="majorBidi"/>
              </w:rPr>
              <w:sym w:font="Symbol" w:char="F0B1"/>
            </w:r>
            <w:r w:rsidR="000D22E9" w:rsidRPr="002C7F4C">
              <w:rPr>
                <w:rFonts w:asciiTheme="majorBidi" w:hAnsiTheme="majorBidi" w:cstheme="majorBidi"/>
              </w:rPr>
              <w:t>30</w:t>
            </w:r>
          </w:p>
        </w:tc>
        <w:tc>
          <w:tcPr>
            <w:tcW w:w="0" w:type="auto"/>
          </w:tcPr>
          <w:p w:rsidR="00A0397E" w:rsidRPr="002C7F4C" w:rsidRDefault="00A0397E" w:rsidP="00293A9B">
            <w:pPr>
              <w:spacing w:after="120"/>
              <w:rPr>
                <w:rFonts w:asciiTheme="majorBidi" w:hAnsiTheme="majorBidi" w:cstheme="majorBidi"/>
              </w:rPr>
            </w:pPr>
          </w:p>
        </w:tc>
        <w:tc>
          <w:tcPr>
            <w:tcW w:w="0" w:type="auto"/>
          </w:tcPr>
          <w:p w:rsidR="00A0397E" w:rsidRPr="002C7F4C" w:rsidRDefault="00A0397E" w:rsidP="00293A9B">
            <w:pPr>
              <w:spacing w:after="120"/>
              <w:rPr>
                <w:rFonts w:asciiTheme="majorBidi" w:hAnsiTheme="majorBidi" w:cstheme="majorBidi"/>
              </w:rPr>
            </w:pPr>
          </w:p>
        </w:tc>
      </w:tr>
      <w:tr w:rsidR="00A0397E" w:rsidRPr="002C7F4C" w:rsidTr="00293A9B">
        <w:tc>
          <w:tcPr>
            <w:tcW w:w="0" w:type="auto"/>
          </w:tcPr>
          <w:p w:rsidR="00A0397E" w:rsidRPr="002C7F4C" w:rsidRDefault="00045413" w:rsidP="00293A9B">
            <w:pPr>
              <w:spacing w:after="120"/>
              <w:rPr>
                <w:rFonts w:asciiTheme="majorBidi" w:eastAsia="PMingLiU" w:hAnsiTheme="majorBidi" w:cstheme="majorBidi"/>
                <w:vertAlign w:val="superscript"/>
                <w:lang w:eastAsia="zh-TW"/>
              </w:rPr>
            </w:pPr>
            <m:oMath>
              <m:acc>
                <m:accPr>
                  <m:chr m:val="̃"/>
                  <m:ctrlPr>
                    <w:rPr>
                      <w:rFonts w:ascii="Cambria Math" w:hAnsi="Cambria Math" w:cstheme="majorBidi"/>
                      <w:i/>
                    </w:rPr>
                  </m:ctrlPr>
                </m:accPr>
                <m:e>
                  <m:r>
                    <m:rPr>
                      <m:sty m:val="p"/>
                    </m:rPr>
                    <w:rPr>
                      <w:rFonts w:ascii="Cambria Math" w:hAnsi="Cambria Math" w:cstheme="majorBidi"/>
                    </w:rPr>
                    <m:t>A</m:t>
                  </m:r>
                </m:e>
              </m:acc>
            </m:oMath>
            <w:r w:rsidR="00A0397E" w:rsidRPr="002C7F4C">
              <w:rPr>
                <w:rFonts w:asciiTheme="majorBidi" w:hAnsiTheme="majorBidi" w:cstheme="majorBidi"/>
                <w:vertAlign w:val="superscript"/>
              </w:rPr>
              <w:t>2</w:t>
            </w:r>
            <w:r w:rsidR="00A0397E" w:rsidRPr="002C7F4C">
              <w:rPr>
                <w:rFonts w:asciiTheme="majorBidi" w:hAnsiTheme="majorBidi" w:cstheme="majorBidi"/>
              </w:rPr>
              <w:t>A</w:t>
            </w:r>
            <w:r w:rsidR="00A0397E" w:rsidRPr="002C7F4C">
              <w:rPr>
                <w:rFonts w:asciiTheme="majorBidi" w:hAnsiTheme="majorBidi" w:cstheme="majorBidi"/>
                <w:vertAlign w:val="subscript"/>
              </w:rPr>
              <w:t>2</w:t>
            </w:r>
            <w:r w:rsidR="00A0397E" w:rsidRPr="002C7F4C">
              <w:rPr>
                <w:rFonts w:asciiTheme="majorBidi" w:eastAsia="PMingLiU" w:hAnsiTheme="majorBidi" w:cstheme="majorBidi" w:hint="eastAsia"/>
                <w:lang w:eastAsia="zh-TW"/>
              </w:rPr>
              <w:t xml:space="preserve"> (C</w:t>
            </w:r>
            <w:r w:rsidR="00A0397E" w:rsidRPr="002C7F4C">
              <w:rPr>
                <w:rFonts w:asciiTheme="majorBidi" w:eastAsia="PMingLiU" w:hAnsiTheme="majorBidi" w:cstheme="majorBidi" w:hint="eastAsia"/>
                <w:vertAlign w:val="subscript"/>
                <w:lang w:eastAsia="zh-TW"/>
              </w:rPr>
              <w:t>2v</w:t>
            </w:r>
            <w:r w:rsidR="00A0397E" w:rsidRPr="002C7F4C">
              <w:rPr>
                <w:rFonts w:asciiTheme="majorBidi" w:eastAsia="PMingLiU" w:hAnsiTheme="majorBidi" w:cstheme="majorBidi" w:hint="eastAsia"/>
                <w:lang w:eastAsia="zh-TW"/>
              </w:rPr>
              <w:t xml:space="preserve">) </w:t>
            </w:r>
            <w:r w:rsidR="00A0397E" w:rsidRPr="002C7F4C">
              <w:rPr>
                <w:rFonts w:asciiTheme="majorBidi" w:eastAsia="PMingLiU" w:hAnsiTheme="majorBidi" w:cstheme="majorBidi" w:hint="eastAsia"/>
                <w:b/>
                <w:bCs/>
                <w:lang w:eastAsia="zh-TW"/>
              </w:rPr>
              <w:t>cis-</w:t>
            </w:r>
            <w:r w:rsidR="00826BD6" w:rsidRPr="002C7F4C">
              <w:rPr>
                <w:rFonts w:asciiTheme="majorBidi" w:eastAsia="PMingLiU" w:hAnsiTheme="majorBidi" w:cstheme="majorBidi" w:hint="eastAsia"/>
                <w:b/>
                <w:bCs/>
                <w:lang w:val="de-DE" w:eastAsia="zh-TW"/>
              </w:rPr>
              <w:t>H</w:t>
            </w:r>
            <w:r w:rsidR="00826BD6" w:rsidRPr="002C7F4C">
              <w:rPr>
                <w:rFonts w:asciiTheme="majorBidi" w:eastAsia="PMingLiU" w:hAnsiTheme="majorBidi" w:cstheme="majorBidi"/>
                <w:b/>
                <w:bCs/>
                <w:vertAlign w:val="subscript"/>
                <w:lang w:val="de-DE" w:eastAsia="zh-TW"/>
              </w:rPr>
              <w:t>2</w:t>
            </w:r>
            <w:r w:rsidR="00826BD6" w:rsidRPr="002C7F4C">
              <w:rPr>
                <w:rFonts w:asciiTheme="majorBidi" w:eastAsia="PMingLiU" w:hAnsiTheme="majorBidi" w:cstheme="majorBidi" w:hint="eastAsia"/>
                <w:b/>
                <w:bCs/>
                <w:lang w:val="de-DE" w:eastAsia="zh-TW"/>
              </w:rPr>
              <w:t>O</w:t>
            </w:r>
            <w:r w:rsidR="00826BD6" w:rsidRPr="002C7F4C">
              <w:rPr>
                <w:rFonts w:asciiTheme="majorBidi" w:eastAsia="PMingLiU" w:hAnsiTheme="majorBidi" w:cstheme="majorBidi"/>
                <w:b/>
                <w:bCs/>
                <w:vertAlign w:val="subscript"/>
                <w:lang w:val="de-DE" w:eastAsia="zh-TW"/>
              </w:rPr>
              <w:t>2</w:t>
            </w:r>
            <w:r w:rsidR="00826BD6" w:rsidRPr="002C7F4C">
              <w:rPr>
                <w:rFonts w:asciiTheme="majorBidi" w:eastAsia="PMingLiU" w:hAnsiTheme="majorBidi" w:cstheme="majorBidi" w:hint="eastAsia"/>
                <w:b/>
                <w:bCs/>
                <w:vertAlign w:val="superscript"/>
                <w:lang w:val="de-DE" w:eastAsia="zh-TW"/>
              </w:rPr>
              <w:t>+</w:t>
            </w:r>
          </w:p>
        </w:tc>
        <w:tc>
          <w:tcPr>
            <w:tcW w:w="0" w:type="auto"/>
            <w:gridSpan w:val="3"/>
          </w:tcPr>
          <w:p w:rsidR="00A0397E" w:rsidRPr="002C7F4C" w:rsidRDefault="00A0397E" w:rsidP="00293A9B">
            <w:pPr>
              <w:spacing w:after="120"/>
              <w:jc w:val="center"/>
              <w:rPr>
                <w:rFonts w:asciiTheme="majorBidi" w:hAnsiTheme="majorBidi" w:cstheme="majorBidi"/>
              </w:rPr>
            </w:pPr>
            <w:r w:rsidRPr="002C7F4C">
              <w:rPr>
                <w:rFonts w:asciiTheme="majorBidi" w:hAnsiTheme="majorBidi" w:cstheme="majorBidi"/>
              </w:rPr>
              <w:t>a</w:t>
            </w:r>
            <w:r w:rsidRPr="002C7F4C">
              <w:rPr>
                <w:rFonts w:asciiTheme="majorBidi" w:hAnsiTheme="majorBidi" w:cstheme="majorBidi"/>
                <w:vertAlign w:val="subscript"/>
              </w:rPr>
              <w:t>1</w:t>
            </w:r>
          </w:p>
        </w:tc>
        <w:tc>
          <w:tcPr>
            <w:tcW w:w="0" w:type="auto"/>
          </w:tcPr>
          <w:p w:rsidR="00A0397E" w:rsidRPr="002C7F4C" w:rsidRDefault="00A0397E" w:rsidP="00293A9B">
            <w:pPr>
              <w:spacing w:after="120"/>
              <w:rPr>
                <w:rFonts w:asciiTheme="majorBidi" w:hAnsiTheme="majorBidi" w:cstheme="majorBidi"/>
                <w:vertAlign w:val="subscript"/>
              </w:rPr>
            </w:pPr>
            <w:r w:rsidRPr="002C7F4C">
              <w:rPr>
                <w:rFonts w:asciiTheme="majorBidi" w:hAnsiTheme="majorBidi" w:cstheme="majorBidi"/>
              </w:rPr>
              <w:t>a</w:t>
            </w:r>
            <w:r w:rsidRPr="002C7F4C">
              <w:rPr>
                <w:rFonts w:asciiTheme="majorBidi" w:hAnsiTheme="majorBidi" w:cstheme="majorBidi"/>
                <w:vertAlign w:val="subscript"/>
              </w:rPr>
              <w:t>2</w:t>
            </w:r>
          </w:p>
        </w:tc>
        <w:tc>
          <w:tcPr>
            <w:tcW w:w="0" w:type="auto"/>
            <w:gridSpan w:val="2"/>
          </w:tcPr>
          <w:p w:rsidR="00A0397E" w:rsidRPr="002C7F4C" w:rsidRDefault="00A0397E" w:rsidP="00293A9B">
            <w:pPr>
              <w:spacing w:after="120"/>
              <w:jc w:val="center"/>
              <w:rPr>
                <w:rFonts w:asciiTheme="majorBidi" w:hAnsiTheme="majorBidi" w:cstheme="majorBidi"/>
              </w:rPr>
            </w:pPr>
            <w:r w:rsidRPr="002C7F4C">
              <w:rPr>
                <w:rFonts w:asciiTheme="majorBidi" w:hAnsiTheme="majorBidi" w:cstheme="majorBidi"/>
              </w:rPr>
              <w:t>b</w:t>
            </w:r>
            <w:r w:rsidRPr="002C7F4C">
              <w:rPr>
                <w:rFonts w:asciiTheme="majorBidi" w:hAnsiTheme="majorBidi" w:cstheme="majorBidi"/>
                <w:vertAlign w:val="subscript"/>
              </w:rPr>
              <w:t>2</w:t>
            </w:r>
          </w:p>
        </w:tc>
      </w:tr>
      <w:tr w:rsidR="00A0397E" w:rsidRPr="002C7F4C" w:rsidTr="00293A9B">
        <w:tc>
          <w:tcPr>
            <w:tcW w:w="0" w:type="auto"/>
          </w:tcPr>
          <w:p w:rsidR="00A0397E" w:rsidRPr="002C7F4C" w:rsidRDefault="00A0397E" w:rsidP="00293A9B">
            <w:pPr>
              <w:spacing w:after="120"/>
              <w:rPr>
                <w:rFonts w:asciiTheme="majorBidi" w:hAnsiTheme="majorBidi" w:cstheme="majorBidi"/>
              </w:rPr>
            </w:pPr>
            <w:r w:rsidRPr="002C7F4C">
              <w:rPr>
                <w:rFonts w:asciiTheme="majorBidi" w:hAnsiTheme="majorBidi" w:cstheme="majorBidi"/>
              </w:rPr>
              <w:t>BLYP/6-31G**</w:t>
            </w:r>
          </w:p>
        </w:tc>
        <w:tc>
          <w:tcPr>
            <w:tcW w:w="0" w:type="auto"/>
          </w:tcPr>
          <w:p w:rsidR="00A0397E" w:rsidRPr="002C7F4C" w:rsidRDefault="00A0397E" w:rsidP="00293A9B">
            <w:pPr>
              <w:spacing w:after="120"/>
              <w:rPr>
                <w:rFonts w:asciiTheme="majorBidi" w:hAnsiTheme="majorBidi" w:cstheme="majorBidi"/>
              </w:rPr>
            </w:pPr>
            <w:r w:rsidRPr="002C7F4C">
              <w:rPr>
                <w:rFonts w:asciiTheme="majorBidi" w:hAnsiTheme="majorBidi" w:cstheme="majorBidi"/>
              </w:rPr>
              <w:t>3304.3</w:t>
            </w:r>
          </w:p>
        </w:tc>
        <w:tc>
          <w:tcPr>
            <w:tcW w:w="0" w:type="auto"/>
          </w:tcPr>
          <w:p w:rsidR="00A0397E" w:rsidRPr="002C7F4C" w:rsidRDefault="00A0397E" w:rsidP="00293A9B">
            <w:pPr>
              <w:spacing w:after="120"/>
              <w:rPr>
                <w:rFonts w:asciiTheme="majorBidi" w:hAnsiTheme="majorBidi" w:cstheme="majorBidi"/>
              </w:rPr>
            </w:pPr>
            <w:r w:rsidRPr="002C7F4C">
              <w:rPr>
                <w:rFonts w:asciiTheme="majorBidi" w:hAnsiTheme="majorBidi" w:cstheme="majorBidi"/>
              </w:rPr>
              <w:t>1337.7</w:t>
            </w:r>
          </w:p>
        </w:tc>
        <w:tc>
          <w:tcPr>
            <w:tcW w:w="0" w:type="auto"/>
          </w:tcPr>
          <w:p w:rsidR="00A0397E" w:rsidRPr="002C7F4C" w:rsidRDefault="00A0397E" w:rsidP="00293A9B">
            <w:pPr>
              <w:spacing w:after="120"/>
              <w:rPr>
                <w:rFonts w:asciiTheme="majorBidi" w:hAnsiTheme="majorBidi" w:cstheme="majorBidi"/>
              </w:rPr>
            </w:pPr>
            <w:r w:rsidRPr="002C7F4C">
              <w:rPr>
                <w:rFonts w:asciiTheme="majorBidi" w:hAnsiTheme="majorBidi" w:cstheme="majorBidi"/>
              </w:rPr>
              <w:t>1101.6</w:t>
            </w:r>
          </w:p>
        </w:tc>
        <w:tc>
          <w:tcPr>
            <w:tcW w:w="0" w:type="auto"/>
          </w:tcPr>
          <w:p w:rsidR="00A0397E" w:rsidRPr="002C7F4C" w:rsidRDefault="00A0397E" w:rsidP="00293A9B">
            <w:pPr>
              <w:spacing w:after="120"/>
              <w:rPr>
                <w:rFonts w:asciiTheme="majorBidi" w:hAnsiTheme="majorBidi" w:cstheme="majorBidi"/>
              </w:rPr>
            </w:pPr>
            <w:r w:rsidRPr="002C7F4C">
              <w:rPr>
                <w:rFonts w:asciiTheme="majorBidi" w:hAnsiTheme="majorBidi" w:cstheme="majorBidi"/>
              </w:rPr>
              <w:t>647.2</w:t>
            </w:r>
          </w:p>
        </w:tc>
        <w:tc>
          <w:tcPr>
            <w:tcW w:w="0" w:type="auto"/>
          </w:tcPr>
          <w:p w:rsidR="00A0397E" w:rsidRPr="002C7F4C" w:rsidRDefault="00A0397E" w:rsidP="00293A9B">
            <w:pPr>
              <w:spacing w:after="120"/>
              <w:rPr>
                <w:rFonts w:asciiTheme="majorBidi" w:hAnsiTheme="majorBidi" w:cstheme="majorBidi"/>
              </w:rPr>
            </w:pPr>
            <w:r w:rsidRPr="002C7F4C">
              <w:rPr>
                <w:rFonts w:asciiTheme="majorBidi" w:hAnsiTheme="majorBidi" w:cstheme="majorBidi"/>
              </w:rPr>
              <w:t>3242.2</w:t>
            </w:r>
          </w:p>
        </w:tc>
        <w:tc>
          <w:tcPr>
            <w:tcW w:w="0" w:type="auto"/>
          </w:tcPr>
          <w:p w:rsidR="00A0397E" w:rsidRPr="002C7F4C" w:rsidRDefault="00A0397E" w:rsidP="00293A9B">
            <w:pPr>
              <w:spacing w:after="120"/>
              <w:rPr>
                <w:rFonts w:asciiTheme="majorBidi" w:hAnsiTheme="majorBidi" w:cstheme="majorBidi"/>
              </w:rPr>
            </w:pPr>
            <w:r w:rsidRPr="002C7F4C">
              <w:rPr>
                <w:rFonts w:asciiTheme="majorBidi" w:hAnsiTheme="majorBidi" w:cstheme="majorBidi"/>
              </w:rPr>
              <w:t>1433.2</w:t>
            </w:r>
          </w:p>
        </w:tc>
      </w:tr>
      <w:tr w:rsidR="00A0397E" w:rsidRPr="002C7F4C" w:rsidTr="00293A9B">
        <w:tc>
          <w:tcPr>
            <w:tcW w:w="0" w:type="auto"/>
          </w:tcPr>
          <w:p w:rsidR="00A0397E" w:rsidRPr="002C7F4C" w:rsidRDefault="00A0397E" w:rsidP="00293A9B">
            <w:pPr>
              <w:spacing w:after="120"/>
              <w:rPr>
                <w:rFonts w:asciiTheme="majorBidi" w:hAnsiTheme="majorBidi" w:cstheme="majorBidi"/>
              </w:rPr>
            </w:pPr>
            <w:r w:rsidRPr="002C7F4C">
              <w:rPr>
                <w:rFonts w:asciiTheme="majorBidi" w:hAnsiTheme="majorBidi" w:cstheme="majorBidi"/>
              </w:rPr>
              <w:t>B3LYP/6-311++G**</w:t>
            </w:r>
          </w:p>
        </w:tc>
        <w:tc>
          <w:tcPr>
            <w:tcW w:w="0" w:type="auto"/>
          </w:tcPr>
          <w:p w:rsidR="00A0397E" w:rsidRPr="002C7F4C" w:rsidRDefault="00A0397E" w:rsidP="00293A9B">
            <w:pPr>
              <w:spacing w:after="120"/>
              <w:rPr>
                <w:rFonts w:asciiTheme="majorBidi" w:hAnsiTheme="majorBidi" w:cstheme="majorBidi"/>
              </w:rPr>
            </w:pPr>
            <w:r w:rsidRPr="002C7F4C">
              <w:rPr>
                <w:rFonts w:asciiTheme="majorBidi" w:hAnsiTheme="majorBidi" w:cstheme="majorBidi"/>
                <w:iCs/>
              </w:rPr>
              <w:t>3447.5</w:t>
            </w:r>
          </w:p>
        </w:tc>
        <w:tc>
          <w:tcPr>
            <w:tcW w:w="0" w:type="auto"/>
          </w:tcPr>
          <w:p w:rsidR="00A0397E" w:rsidRPr="002C7F4C" w:rsidRDefault="00A0397E" w:rsidP="00293A9B">
            <w:pPr>
              <w:spacing w:after="120"/>
              <w:rPr>
                <w:rFonts w:asciiTheme="majorBidi" w:hAnsiTheme="majorBidi" w:cstheme="majorBidi"/>
              </w:rPr>
            </w:pPr>
            <w:r w:rsidRPr="002C7F4C">
              <w:rPr>
                <w:rFonts w:asciiTheme="majorBidi" w:hAnsiTheme="majorBidi" w:cstheme="majorBidi"/>
                <w:iCs/>
              </w:rPr>
              <w:t>1365.</w:t>
            </w:r>
            <w:r w:rsidR="006C1560" w:rsidRPr="002C7F4C">
              <w:rPr>
                <w:rFonts w:asciiTheme="majorBidi" w:hAnsiTheme="majorBidi" w:cstheme="majorBidi"/>
                <w:iCs/>
              </w:rPr>
              <w:t>8</w:t>
            </w:r>
          </w:p>
        </w:tc>
        <w:tc>
          <w:tcPr>
            <w:tcW w:w="0" w:type="auto"/>
          </w:tcPr>
          <w:p w:rsidR="00A0397E" w:rsidRPr="002C7F4C" w:rsidRDefault="00A0397E" w:rsidP="00293A9B">
            <w:pPr>
              <w:spacing w:after="120"/>
              <w:rPr>
                <w:rFonts w:asciiTheme="majorBidi" w:hAnsiTheme="majorBidi" w:cstheme="majorBidi"/>
              </w:rPr>
            </w:pPr>
            <w:r w:rsidRPr="002C7F4C">
              <w:rPr>
                <w:rFonts w:asciiTheme="majorBidi" w:hAnsiTheme="majorBidi" w:cstheme="majorBidi"/>
                <w:iCs/>
              </w:rPr>
              <w:t>1228.0</w:t>
            </w:r>
          </w:p>
        </w:tc>
        <w:tc>
          <w:tcPr>
            <w:tcW w:w="0" w:type="auto"/>
          </w:tcPr>
          <w:p w:rsidR="00A0397E" w:rsidRPr="002C7F4C" w:rsidRDefault="00A0397E" w:rsidP="00293A9B">
            <w:pPr>
              <w:spacing w:after="120"/>
              <w:rPr>
                <w:rFonts w:asciiTheme="majorBidi" w:hAnsiTheme="majorBidi" w:cstheme="majorBidi"/>
              </w:rPr>
            </w:pPr>
            <w:r w:rsidRPr="002C7F4C">
              <w:rPr>
                <w:rFonts w:asciiTheme="majorBidi" w:hAnsiTheme="majorBidi" w:cstheme="majorBidi"/>
                <w:iCs/>
              </w:rPr>
              <w:t>670.</w:t>
            </w:r>
            <w:r w:rsidR="006C1560" w:rsidRPr="002C7F4C">
              <w:rPr>
                <w:rFonts w:asciiTheme="majorBidi" w:hAnsiTheme="majorBidi" w:cstheme="majorBidi"/>
                <w:iCs/>
              </w:rPr>
              <w:t>9</w:t>
            </w:r>
          </w:p>
        </w:tc>
        <w:tc>
          <w:tcPr>
            <w:tcW w:w="0" w:type="auto"/>
          </w:tcPr>
          <w:p w:rsidR="00A0397E" w:rsidRPr="002C7F4C" w:rsidRDefault="00A0397E" w:rsidP="00293A9B">
            <w:pPr>
              <w:spacing w:after="120"/>
              <w:rPr>
                <w:rFonts w:asciiTheme="majorBidi" w:hAnsiTheme="majorBidi" w:cstheme="majorBidi"/>
              </w:rPr>
            </w:pPr>
            <w:r w:rsidRPr="002C7F4C">
              <w:rPr>
                <w:rFonts w:asciiTheme="majorBidi" w:hAnsiTheme="majorBidi" w:cstheme="majorBidi"/>
                <w:iCs/>
              </w:rPr>
              <w:t>3385.</w:t>
            </w:r>
            <w:r w:rsidR="006C1560" w:rsidRPr="002C7F4C">
              <w:rPr>
                <w:rFonts w:asciiTheme="majorBidi" w:hAnsiTheme="majorBidi" w:cstheme="majorBidi"/>
                <w:iCs/>
              </w:rPr>
              <w:t>5</w:t>
            </w:r>
          </w:p>
        </w:tc>
        <w:tc>
          <w:tcPr>
            <w:tcW w:w="0" w:type="auto"/>
          </w:tcPr>
          <w:p w:rsidR="00A0397E" w:rsidRPr="002C7F4C" w:rsidRDefault="00A0397E" w:rsidP="00293A9B">
            <w:pPr>
              <w:spacing w:after="120"/>
              <w:rPr>
                <w:rFonts w:asciiTheme="majorBidi" w:hAnsiTheme="majorBidi" w:cstheme="majorBidi"/>
              </w:rPr>
            </w:pPr>
            <w:r w:rsidRPr="002C7F4C">
              <w:rPr>
                <w:rFonts w:asciiTheme="majorBidi" w:hAnsiTheme="majorBidi" w:cstheme="majorBidi"/>
                <w:iCs/>
              </w:rPr>
              <w:t>1473.</w:t>
            </w:r>
            <w:r w:rsidR="006C1560" w:rsidRPr="002C7F4C">
              <w:rPr>
                <w:rFonts w:asciiTheme="majorBidi" w:hAnsiTheme="majorBidi" w:cstheme="majorBidi"/>
                <w:iCs/>
              </w:rPr>
              <w:t>5</w:t>
            </w:r>
          </w:p>
        </w:tc>
      </w:tr>
      <w:tr w:rsidR="00A0397E" w:rsidRPr="002C7F4C" w:rsidTr="00293A9B">
        <w:tc>
          <w:tcPr>
            <w:tcW w:w="0" w:type="auto"/>
          </w:tcPr>
          <w:p w:rsidR="00A0397E" w:rsidRPr="002C7F4C" w:rsidRDefault="00A0397E" w:rsidP="00293A9B">
            <w:pPr>
              <w:spacing w:after="120"/>
              <w:rPr>
                <w:rFonts w:asciiTheme="majorBidi" w:hAnsiTheme="majorBidi" w:cstheme="majorBidi"/>
                <w:lang w:val="fr-FR"/>
              </w:rPr>
            </w:pPr>
            <w:r w:rsidRPr="002C7F4C">
              <w:rPr>
                <w:rFonts w:asciiTheme="majorBidi" w:hAnsiTheme="majorBidi" w:cstheme="majorBidi"/>
                <w:lang w:val="fr-FR"/>
              </w:rPr>
              <w:t>UCCSD(T)-F12a/VQZ-F12</w:t>
            </w:r>
          </w:p>
        </w:tc>
        <w:tc>
          <w:tcPr>
            <w:tcW w:w="0" w:type="auto"/>
          </w:tcPr>
          <w:p w:rsidR="00A0397E" w:rsidRPr="002C7F4C" w:rsidRDefault="00A0397E" w:rsidP="00293A9B">
            <w:pPr>
              <w:spacing w:after="120"/>
              <w:rPr>
                <w:rFonts w:asciiTheme="majorBidi" w:hAnsiTheme="majorBidi" w:cstheme="majorBidi"/>
              </w:rPr>
            </w:pPr>
            <w:r w:rsidRPr="002C7F4C">
              <w:rPr>
                <w:rFonts w:asciiTheme="majorBidi" w:hAnsiTheme="majorBidi" w:cstheme="majorBidi"/>
              </w:rPr>
              <w:t>3495.8</w:t>
            </w:r>
          </w:p>
        </w:tc>
        <w:tc>
          <w:tcPr>
            <w:tcW w:w="0" w:type="auto"/>
          </w:tcPr>
          <w:p w:rsidR="00A0397E" w:rsidRPr="002C7F4C" w:rsidRDefault="00A0397E" w:rsidP="006C1560">
            <w:pPr>
              <w:spacing w:after="120"/>
              <w:rPr>
                <w:rFonts w:asciiTheme="majorBidi" w:hAnsiTheme="majorBidi" w:cstheme="majorBidi"/>
              </w:rPr>
            </w:pPr>
            <w:r w:rsidRPr="002C7F4C">
              <w:rPr>
                <w:rFonts w:asciiTheme="majorBidi" w:hAnsiTheme="majorBidi" w:cstheme="majorBidi"/>
              </w:rPr>
              <w:t>140</w:t>
            </w:r>
            <w:r w:rsidR="006C1560" w:rsidRPr="002C7F4C">
              <w:rPr>
                <w:rFonts w:asciiTheme="majorBidi" w:hAnsiTheme="majorBidi" w:cstheme="majorBidi"/>
              </w:rPr>
              <w:t>7.0</w:t>
            </w:r>
          </w:p>
        </w:tc>
        <w:tc>
          <w:tcPr>
            <w:tcW w:w="0" w:type="auto"/>
          </w:tcPr>
          <w:p w:rsidR="00A0397E" w:rsidRPr="002C7F4C" w:rsidRDefault="00A0397E" w:rsidP="00293A9B">
            <w:pPr>
              <w:spacing w:after="120"/>
              <w:rPr>
                <w:rFonts w:asciiTheme="majorBidi" w:hAnsiTheme="majorBidi" w:cstheme="majorBidi"/>
              </w:rPr>
            </w:pPr>
            <w:r w:rsidRPr="002C7F4C">
              <w:rPr>
                <w:rFonts w:asciiTheme="majorBidi" w:hAnsiTheme="majorBidi" w:cstheme="majorBidi"/>
              </w:rPr>
              <w:t>1200.9</w:t>
            </w:r>
          </w:p>
        </w:tc>
        <w:tc>
          <w:tcPr>
            <w:tcW w:w="0" w:type="auto"/>
          </w:tcPr>
          <w:p w:rsidR="00A0397E" w:rsidRPr="002C7F4C" w:rsidRDefault="00A0397E" w:rsidP="00293A9B">
            <w:pPr>
              <w:spacing w:after="120"/>
              <w:rPr>
                <w:rFonts w:asciiTheme="majorBidi" w:hAnsiTheme="majorBidi" w:cstheme="majorBidi"/>
              </w:rPr>
            </w:pPr>
            <w:r w:rsidRPr="002C7F4C">
              <w:rPr>
                <w:rFonts w:asciiTheme="majorBidi" w:hAnsiTheme="majorBidi" w:cstheme="majorBidi"/>
              </w:rPr>
              <w:t>717.</w:t>
            </w:r>
            <w:r w:rsidR="006C1560" w:rsidRPr="002C7F4C">
              <w:rPr>
                <w:rFonts w:asciiTheme="majorBidi" w:hAnsiTheme="majorBidi" w:cstheme="majorBidi"/>
              </w:rPr>
              <w:t>7</w:t>
            </w:r>
          </w:p>
        </w:tc>
        <w:tc>
          <w:tcPr>
            <w:tcW w:w="0" w:type="auto"/>
          </w:tcPr>
          <w:p w:rsidR="00A0397E" w:rsidRPr="002C7F4C" w:rsidRDefault="00A0397E" w:rsidP="00293A9B">
            <w:pPr>
              <w:spacing w:after="120"/>
              <w:rPr>
                <w:rFonts w:asciiTheme="majorBidi" w:hAnsiTheme="majorBidi" w:cstheme="majorBidi"/>
              </w:rPr>
            </w:pPr>
            <w:r w:rsidRPr="002C7F4C">
              <w:rPr>
                <w:rFonts w:asciiTheme="majorBidi" w:hAnsiTheme="majorBidi" w:cstheme="majorBidi"/>
              </w:rPr>
              <w:t>3469.8</w:t>
            </w:r>
          </w:p>
        </w:tc>
        <w:tc>
          <w:tcPr>
            <w:tcW w:w="0" w:type="auto"/>
          </w:tcPr>
          <w:p w:rsidR="00A0397E" w:rsidRPr="002C7F4C" w:rsidRDefault="00A0397E" w:rsidP="00293A9B">
            <w:pPr>
              <w:spacing w:after="120"/>
              <w:rPr>
                <w:rFonts w:asciiTheme="majorBidi" w:hAnsiTheme="majorBidi" w:cstheme="majorBidi"/>
              </w:rPr>
            </w:pPr>
            <w:r w:rsidRPr="002C7F4C">
              <w:rPr>
                <w:rFonts w:asciiTheme="majorBidi" w:hAnsiTheme="majorBidi" w:cstheme="majorBidi"/>
              </w:rPr>
              <w:t>1532.3</w:t>
            </w:r>
          </w:p>
        </w:tc>
      </w:tr>
    </w:tbl>
    <w:p w:rsidR="00A0397E" w:rsidRPr="002C7F4C" w:rsidRDefault="00A0397E" w:rsidP="000D22E9">
      <w:pPr>
        <w:spacing w:after="120" w:line="240" w:lineRule="auto"/>
        <w:rPr>
          <w:rFonts w:asciiTheme="majorBidi" w:hAnsiTheme="majorBidi" w:cstheme="majorBidi"/>
        </w:rPr>
      </w:pPr>
      <w:r w:rsidRPr="002C7F4C">
        <w:rPr>
          <w:rFonts w:asciiTheme="majorBidi" w:hAnsiTheme="majorBidi" w:cstheme="majorBidi"/>
          <w:vertAlign w:val="superscript"/>
        </w:rPr>
        <w:t>a</w:t>
      </w:r>
      <w:r w:rsidRPr="002C7F4C">
        <w:rPr>
          <w:rFonts w:asciiTheme="majorBidi" w:hAnsiTheme="majorBidi" w:cstheme="majorBidi"/>
        </w:rPr>
        <w:t xml:space="preserve"> From the compilation in </w:t>
      </w:r>
      <w:r w:rsidR="00826BD6" w:rsidRPr="002C7F4C">
        <w:rPr>
          <w:rFonts w:asciiTheme="majorBidi" w:hAnsiTheme="majorBidi" w:cstheme="majorBidi"/>
        </w:rPr>
        <w:t xml:space="preserve">ref. </w:t>
      </w:r>
      <w:r w:rsidR="00EC0EA8" w:rsidRPr="002C7F4C">
        <w:rPr>
          <w:rFonts w:asciiTheme="majorBidi" w:hAnsiTheme="majorBidi" w:cstheme="majorBidi"/>
        </w:rPr>
        <w:t>(54</w:t>
      </w:r>
      <w:r w:rsidR="000D22E9" w:rsidRPr="002C7F4C">
        <w:rPr>
          <w:rFonts w:asciiTheme="majorBidi" w:hAnsiTheme="majorBidi" w:cstheme="majorBidi"/>
        </w:rPr>
        <w:t xml:space="preserve">)  </w:t>
      </w:r>
      <w:r w:rsidRPr="002C7F4C">
        <w:rPr>
          <w:rFonts w:asciiTheme="majorBidi" w:hAnsiTheme="majorBidi" w:cstheme="majorBidi"/>
        </w:rPr>
        <w:t xml:space="preserve">both in gas phase and various </w:t>
      </w:r>
      <w:r w:rsidR="0024601C" w:rsidRPr="002C7F4C">
        <w:rPr>
          <w:rFonts w:asciiTheme="majorBidi" w:hAnsiTheme="majorBidi" w:cstheme="majorBidi"/>
        </w:rPr>
        <w:t xml:space="preserve">inert gas </w:t>
      </w:r>
      <w:r w:rsidRPr="002C7F4C">
        <w:rPr>
          <w:rFonts w:asciiTheme="majorBidi" w:hAnsiTheme="majorBidi" w:cstheme="majorBidi"/>
        </w:rPr>
        <w:t>matrices.</w:t>
      </w:r>
    </w:p>
    <w:p w:rsidR="00A0397E" w:rsidRPr="002C7F4C" w:rsidRDefault="00A0397E" w:rsidP="00A0397E">
      <w:pPr>
        <w:spacing w:after="120" w:line="240" w:lineRule="auto"/>
        <w:rPr>
          <w:rFonts w:asciiTheme="majorBidi" w:hAnsiTheme="majorBidi" w:cstheme="majorBidi"/>
        </w:rPr>
      </w:pPr>
      <w:r w:rsidRPr="002C7F4C">
        <w:rPr>
          <w:rFonts w:asciiTheme="majorBidi" w:hAnsiTheme="majorBidi" w:cstheme="majorBidi"/>
          <w:vertAlign w:val="superscript"/>
        </w:rPr>
        <w:t>b</w:t>
      </w:r>
      <w:r w:rsidRPr="002C7F4C">
        <w:rPr>
          <w:rFonts w:asciiTheme="majorBidi" w:hAnsiTheme="majorBidi" w:cstheme="majorBidi"/>
        </w:rPr>
        <w:t xml:space="preserve"> Scaled HF (by 0.8929 in G2) and B3LYP vibrational frequencies from </w:t>
      </w:r>
      <w:r w:rsidR="00EC0EA8" w:rsidRPr="002C7F4C">
        <w:rPr>
          <w:rFonts w:asciiTheme="majorBidi" w:hAnsiTheme="majorBidi" w:cstheme="majorBidi"/>
        </w:rPr>
        <w:t>ref.</w:t>
      </w:r>
      <w:r w:rsidR="0099464F" w:rsidRPr="002C7F4C">
        <w:rPr>
          <w:rFonts w:asciiTheme="majorBidi" w:hAnsiTheme="majorBidi" w:cstheme="majorBidi"/>
        </w:rPr>
        <w:t xml:space="preserve"> </w:t>
      </w:r>
      <w:r w:rsidR="00EC0EA8" w:rsidRPr="002C7F4C">
        <w:rPr>
          <w:rFonts w:asciiTheme="majorBidi" w:hAnsiTheme="majorBidi" w:cstheme="majorBidi"/>
        </w:rPr>
        <w:t>(22</w:t>
      </w:r>
      <w:r w:rsidR="0024601C" w:rsidRPr="002C7F4C">
        <w:rPr>
          <w:rFonts w:asciiTheme="majorBidi" w:hAnsiTheme="majorBidi" w:cstheme="majorBidi"/>
        </w:rPr>
        <w:t>)</w:t>
      </w:r>
    </w:p>
    <w:p w:rsidR="00EA0D59" w:rsidRPr="002C7F4C" w:rsidRDefault="00EA0D59" w:rsidP="00A0397E">
      <w:pPr>
        <w:spacing w:after="120" w:line="240" w:lineRule="auto"/>
        <w:rPr>
          <w:rFonts w:asciiTheme="majorBidi" w:hAnsiTheme="majorBidi" w:cstheme="majorBidi"/>
        </w:rPr>
      </w:pPr>
      <w:r w:rsidRPr="002C7F4C">
        <w:rPr>
          <w:rFonts w:asciiTheme="majorBidi" w:hAnsiTheme="majorBidi" w:cstheme="majorBidi"/>
          <w:vertAlign w:val="superscript"/>
        </w:rPr>
        <w:t xml:space="preserve">c </w:t>
      </w:r>
      <w:r w:rsidR="00826BD6" w:rsidRPr="002C7F4C">
        <w:rPr>
          <w:rFonts w:asciiTheme="majorBidi" w:hAnsiTheme="majorBidi" w:cstheme="majorBidi"/>
        </w:rPr>
        <w:t xml:space="preserve"> R</w:t>
      </w:r>
      <w:r w:rsidR="00EC0EA8" w:rsidRPr="002C7F4C">
        <w:rPr>
          <w:rFonts w:asciiTheme="majorBidi" w:hAnsiTheme="majorBidi" w:cstheme="majorBidi"/>
        </w:rPr>
        <w:t>ef.</w:t>
      </w:r>
      <w:r w:rsidR="0099464F" w:rsidRPr="002C7F4C">
        <w:rPr>
          <w:rFonts w:asciiTheme="majorBidi" w:hAnsiTheme="majorBidi" w:cstheme="majorBidi"/>
        </w:rPr>
        <w:t xml:space="preserve"> </w:t>
      </w:r>
      <w:r w:rsidR="00EC0EA8" w:rsidRPr="002C7F4C">
        <w:rPr>
          <w:rFonts w:asciiTheme="majorBidi" w:hAnsiTheme="majorBidi" w:cstheme="majorBidi"/>
        </w:rPr>
        <w:t>(19</w:t>
      </w:r>
      <w:r w:rsidRPr="002C7F4C">
        <w:rPr>
          <w:rFonts w:asciiTheme="majorBidi" w:hAnsiTheme="majorBidi" w:cstheme="majorBidi"/>
        </w:rPr>
        <w:t xml:space="preserve">); </w:t>
      </w:r>
      <w:r w:rsidR="00EC0EA8" w:rsidRPr="002C7F4C">
        <w:rPr>
          <w:rFonts w:asciiTheme="majorBidi" w:hAnsiTheme="majorBidi" w:cstheme="majorBidi"/>
        </w:rPr>
        <w:t>values from ref.</w:t>
      </w:r>
      <w:r w:rsidR="00826BD6" w:rsidRPr="002C7F4C">
        <w:rPr>
          <w:rFonts w:asciiTheme="majorBidi" w:hAnsiTheme="majorBidi" w:cstheme="majorBidi"/>
        </w:rPr>
        <w:t xml:space="preserve"> </w:t>
      </w:r>
      <w:r w:rsidR="00EC0EA8" w:rsidRPr="002C7F4C">
        <w:rPr>
          <w:rFonts w:asciiTheme="majorBidi" w:hAnsiTheme="majorBidi" w:cstheme="majorBidi"/>
        </w:rPr>
        <w:t>(20</w:t>
      </w:r>
      <w:r w:rsidRPr="002C7F4C">
        <w:rPr>
          <w:rFonts w:asciiTheme="majorBidi" w:hAnsiTheme="majorBidi" w:cstheme="majorBidi"/>
        </w:rPr>
        <w:t>) in brackets</w:t>
      </w:r>
    </w:p>
    <w:p w:rsidR="00EA0D59" w:rsidRPr="002C7F4C" w:rsidRDefault="00EA0D59" w:rsidP="00A0397E">
      <w:pPr>
        <w:spacing w:after="120" w:line="240" w:lineRule="auto"/>
        <w:rPr>
          <w:rFonts w:asciiTheme="majorBidi" w:hAnsiTheme="majorBidi" w:cstheme="majorBidi"/>
        </w:rPr>
      </w:pPr>
      <w:r w:rsidRPr="002C7F4C">
        <w:rPr>
          <w:rFonts w:asciiTheme="majorBidi" w:hAnsiTheme="majorBidi" w:cstheme="majorBidi"/>
          <w:vertAlign w:val="superscript"/>
        </w:rPr>
        <w:t>d</w:t>
      </w:r>
      <w:r w:rsidRPr="002C7F4C">
        <w:rPr>
          <w:rFonts w:asciiTheme="majorBidi" w:hAnsiTheme="majorBidi" w:cstheme="majorBidi"/>
        </w:rPr>
        <w:t xml:space="preserve">  this work</w:t>
      </w:r>
    </w:p>
    <w:p w:rsidR="00A0397E" w:rsidRPr="002C7F4C" w:rsidRDefault="00A0397E" w:rsidP="00A0397E">
      <w:pPr>
        <w:rPr>
          <w:rFonts w:asciiTheme="majorBidi" w:hAnsiTheme="majorBidi" w:cstheme="majorBidi"/>
        </w:rPr>
      </w:pPr>
    </w:p>
    <w:p w:rsidR="00A0397E" w:rsidRPr="002C7F4C" w:rsidRDefault="00A0397E" w:rsidP="00A0397E">
      <w:pPr>
        <w:spacing w:after="120" w:line="240" w:lineRule="auto"/>
        <w:rPr>
          <w:rFonts w:asciiTheme="majorBidi" w:hAnsiTheme="majorBidi" w:cstheme="majorBidi"/>
        </w:rPr>
      </w:pPr>
      <w:r w:rsidRPr="002C7F4C">
        <w:rPr>
          <w:rFonts w:asciiTheme="majorBidi" w:hAnsiTheme="majorBidi" w:cstheme="majorBidi"/>
        </w:rPr>
        <w:t xml:space="preserve">Table 3. Computed vertical ionization energies (in eV) of </w:t>
      </w:r>
      <w:r w:rsidR="00910228" w:rsidRPr="002C7F4C">
        <w:rPr>
          <w:rFonts w:asciiTheme="majorBidi" w:eastAsia="PMingLiU" w:hAnsiTheme="majorBidi" w:cstheme="majorBidi" w:hint="eastAsia"/>
          <w:bCs/>
          <w:lang w:val="en-GB" w:eastAsia="zh-TW"/>
        </w:rPr>
        <w:t>H</w:t>
      </w:r>
      <w:r w:rsidR="00910228" w:rsidRPr="002C7F4C">
        <w:rPr>
          <w:rFonts w:asciiTheme="majorBidi" w:eastAsia="PMingLiU" w:hAnsiTheme="majorBidi" w:cstheme="majorBidi"/>
          <w:bCs/>
          <w:vertAlign w:val="subscript"/>
          <w:lang w:val="en-GB" w:eastAsia="zh-TW"/>
        </w:rPr>
        <w:t>2</w:t>
      </w:r>
      <w:r w:rsidR="00910228" w:rsidRPr="002C7F4C">
        <w:rPr>
          <w:rFonts w:asciiTheme="majorBidi" w:eastAsia="PMingLiU" w:hAnsiTheme="majorBidi" w:cstheme="majorBidi" w:hint="eastAsia"/>
          <w:bCs/>
          <w:lang w:val="en-GB" w:eastAsia="zh-TW"/>
        </w:rPr>
        <w:t>O</w:t>
      </w:r>
      <w:r w:rsidR="00910228" w:rsidRPr="002C7F4C">
        <w:rPr>
          <w:rFonts w:asciiTheme="majorBidi" w:eastAsia="PMingLiU" w:hAnsiTheme="majorBidi" w:cstheme="majorBidi"/>
          <w:bCs/>
          <w:vertAlign w:val="subscript"/>
          <w:lang w:val="en-GB" w:eastAsia="zh-TW"/>
        </w:rPr>
        <w:t>2</w:t>
      </w:r>
      <w:r w:rsidRPr="002C7F4C">
        <w:rPr>
          <w:rFonts w:asciiTheme="majorBidi" w:hAnsiTheme="majorBidi" w:cstheme="majorBidi"/>
        </w:rPr>
        <w:t xml:space="preserve"> to five lowest-lying cationic states obtained by the IP_EOM CCSD method with different basis sets.</w:t>
      </w:r>
    </w:p>
    <w:tbl>
      <w:tblPr>
        <w:tblStyle w:val="TableGrid"/>
        <w:tblW w:w="0" w:type="auto"/>
        <w:tblLook w:val="04A0" w:firstRow="1" w:lastRow="0" w:firstColumn="1" w:lastColumn="0" w:noHBand="0" w:noVBand="1"/>
      </w:tblPr>
      <w:tblGrid>
        <w:gridCol w:w="1467"/>
        <w:gridCol w:w="876"/>
        <w:gridCol w:w="883"/>
        <w:gridCol w:w="876"/>
        <w:gridCol w:w="2230"/>
        <w:gridCol w:w="1428"/>
        <w:gridCol w:w="1179"/>
      </w:tblGrid>
      <w:tr w:rsidR="00EA0D59" w:rsidRPr="002C7F4C" w:rsidTr="00EA0D59">
        <w:tc>
          <w:tcPr>
            <w:tcW w:w="0" w:type="auto"/>
          </w:tcPr>
          <w:p w:rsidR="00EA0D59" w:rsidRPr="002C7F4C" w:rsidRDefault="00EA0D59" w:rsidP="00293A9B">
            <w:pPr>
              <w:spacing w:after="120"/>
              <w:rPr>
                <w:rFonts w:asciiTheme="majorBidi" w:hAnsiTheme="majorBidi" w:cstheme="majorBidi"/>
              </w:rPr>
            </w:pPr>
            <w:r w:rsidRPr="002C7F4C">
              <w:rPr>
                <w:rFonts w:asciiTheme="majorBidi" w:hAnsiTheme="majorBidi" w:cstheme="majorBidi"/>
              </w:rPr>
              <w:t>H</w:t>
            </w:r>
            <w:r w:rsidR="00910228" w:rsidRPr="002C7F4C">
              <w:rPr>
                <w:rFonts w:asciiTheme="majorBidi" w:hAnsiTheme="majorBidi" w:cstheme="majorBidi"/>
                <w:vertAlign w:val="subscript"/>
              </w:rPr>
              <w:t>2</w:t>
            </w:r>
            <w:r w:rsidRPr="002C7F4C">
              <w:rPr>
                <w:rFonts w:asciiTheme="majorBidi" w:hAnsiTheme="majorBidi" w:cstheme="majorBidi"/>
              </w:rPr>
              <w:t>O</w:t>
            </w:r>
            <w:r w:rsidR="00910228" w:rsidRPr="002C7F4C">
              <w:rPr>
                <w:rFonts w:asciiTheme="majorBidi" w:hAnsiTheme="majorBidi" w:cstheme="majorBidi"/>
                <w:vertAlign w:val="subscript"/>
              </w:rPr>
              <w:t>2</w:t>
            </w:r>
            <w:r w:rsidRPr="002C7F4C">
              <w:rPr>
                <w:rFonts w:asciiTheme="majorBidi" w:hAnsiTheme="majorBidi" w:cstheme="majorBidi"/>
                <w:vertAlign w:val="superscript"/>
              </w:rPr>
              <w:t>+</w:t>
            </w:r>
            <w:r w:rsidRPr="002C7F4C">
              <w:rPr>
                <w:rFonts w:asciiTheme="majorBidi" w:hAnsiTheme="majorBidi" w:cstheme="majorBidi"/>
              </w:rPr>
              <w:t xml:space="preserve"> </w:t>
            </w:r>
            <w:r w:rsidR="00910228" w:rsidRPr="002C7F4C">
              <w:rPr>
                <w:rFonts w:asciiTheme="majorBidi" w:hAnsiTheme="majorBidi" w:cstheme="majorBidi"/>
              </w:rPr>
              <w:t xml:space="preserve"> </w:t>
            </w:r>
            <w:r w:rsidRPr="002C7F4C">
              <w:rPr>
                <w:rFonts w:asciiTheme="majorBidi" w:hAnsiTheme="majorBidi" w:cstheme="majorBidi"/>
              </w:rPr>
              <w:t>states</w:t>
            </w:r>
          </w:p>
        </w:tc>
        <w:tc>
          <w:tcPr>
            <w:tcW w:w="0" w:type="auto"/>
          </w:tcPr>
          <w:p w:rsidR="00EA0D59" w:rsidRPr="002C7F4C" w:rsidRDefault="00EA0D59" w:rsidP="00293A9B">
            <w:pPr>
              <w:spacing w:after="120"/>
              <w:rPr>
                <w:rFonts w:asciiTheme="majorBidi" w:hAnsiTheme="majorBidi" w:cstheme="majorBidi"/>
              </w:rPr>
            </w:pPr>
            <w:r w:rsidRPr="002C7F4C">
              <w:rPr>
                <w:rFonts w:asciiTheme="majorBidi" w:hAnsiTheme="majorBidi" w:cstheme="majorBidi"/>
              </w:rPr>
              <w:t>AVTZ</w:t>
            </w:r>
          </w:p>
        </w:tc>
        <w:tc>
          <w:tcPr>
            <w:tcW w:w="0" w:type="auto"/>
          </w:tcPr>
          <w:p w:rsidR="00EA0D59" w:rsidRPr="002C7F4C" w:rsidRDefault="00EA0D59" w:rsidP="00293A9B">
            <w:pPr>
              <w:spacing w:after="120"/>
              <w:rPr>
                <w:rFonts w:asciiTheme="majorBidi" w:hAnsiTheme="majorBidi" w:cstheme="majorBidi"/>
              </w:rPr>
            </w:pPr>
            <w:r w:rsidRPr="002C7F4C">
              <w:rPr>
                <w:rFonts w:asciiTheme="majorBidi" w:hAnsiTheme="majorBidi" w:cstheme="majorBidi"/>
              </w:rPr>
              <w:t>AVQZ</w:t>
            </w:r>
          </w:p>
        </w:tc>
        <w:tc>
          <w:tcPr>
            <w:tcW w:w="0" w:type="auto"/>
          </w:tcPr>
          <w:p w:rsidR="00EA0D59" w:rsidRPr="002C7F4C" w:rsidRDefault="00EA0D59" w:rsidP="00293A9B">
            <w:pPr>
              <w:spacing w:after="120"/>
              <w:rPr>
                <w:rFonts w:asciiTheme="majorBidi" w:hAnsiTheme="majorBidi" w:cstheme="majorBidi"/>
              </w:rPr>
            </w:pPr>
            <w:r w:rsidRPr="002C7F4C">
              <w:rPr>
                <w:rFonts w:asciiTheme="majorBidi" w:hAnsiTheme="majorBidi" w:cstheme="majorBidi"/>
              </w:rPr>
              <w:t>AV5Z</w:t>
            </w:r>
          </w:p>
        </w:tc>
        <w:tc>
          <w:tcPr>
            <w:tcW w:w="0" w:type="auto"/>
          </w:tcPr>
          <w:p w:rsidR="00EA0D59" w:rsidRPr="002C7F4C" w:rsidRDefault="00EA0D59" w:rsidP="00293A9B">
            <w:pPr>
              <w:spacing w:after="120"/>
              <w:rPr>
                <w:rFonts w:asciiTheme="majorBidi" w:hAnsiTheme="majorBidi" w:cstheme="majorBidi"/>
              </w:rPr>
            </w:pPr>
            <w:r w:rsidRPr="002C7F4C">
              <w:rPr>
                <w:rFonts w:asciiTheme="majorBidi" w:hAnsiTheme="majorBidi" w:cstheme="majorBidi"/>
              </w:rPr>
              <w:t>CBS</w:t>
            </w:r>
          </w:p>
          <w:p w:rsidR="00EA0D59" w:rsidRPr="002C7F4C" w:rsidRDefault="00EA0D59" w:rsidP="00293A9B">
            <w:pPr>
              <w:spacing w:after="120"/>
              <w:rPr>
                <w:rFonts w:asciiTheme="majorBidi" w:hAnsiTheme="majorBidi" w:cstheme="majorBidi"/>
              </w:rPr>
            </w:pPr>
            <w:r w:rsidRPr="002C7F4C">
              <w:rPr>
                <w:rFonts w:asciiTheme="majorBidi" w:hAnsiTheme="majorBidi" w:cstheme="majorBidi"/>
              </w:rPr>
              <w:t>(1/X</w:t>
            </w:r>
            <w:r w:rsidRPr="002C7F4C">
              <w:rPr>
                <w:rFonts w:asciiTheme="majorBidi" w:hAnsiTheme="majorBidi" w:cstheme="majorBidi"/>
                <w:vertAlign w:val="superscript"/>
              </w:rPr>
              <w:t>3</w:t>
            </w:r>
            <w:r w:rsidRPr="002C7F4C">
              <w:rPr>
                <w:rFonts w:asciiTheme="majorBidi" w:hAnsiTheme="majorBidi" w:cstheme="majorBidi"/>
              </w:rPr>
              <w:t>:AVQZ;AV5Z)</w:t>
            </w:r>
          </w:p>
        </w:tc>
        <w:tc>
          <w:tcPr>
            <w:tcW w:w="0" w:type="auto"/>
          </w:tcPr>
          <w:p w:rsidR="00EA0D59" w:rsidRPr="002C7F4C" w:rsidRDefault="00EA0D59" w:rsidP="00293A9B">
            <w:pPr>
              <w:spacing w:after="120"/>
              <w:rPr>
                <w:rFonts w:asciiTheme="majorBidi" w:hAnsiTheme="majorBidi" w:cstheme="majorBidi"/>
              </w:rPr>
            </w:pPr>
            <w:r w:rsidRPr="002C7F4C">
              <w:rPr>
                <w:rFonts w:asciiTheme="majorBidi" w:hAnsiTheme="majorBidi" w:cstheme="majorBidi"/>
              </w:rPr>
              <w:t>PES</w:t>
            </w:r>
          </w:p>
          <w:p w:rsidR="00EA0D59" w:rsidRPr="002C7F4C" w:rsidRDefault="00EA0D59" w:rsidP="00293A9B">
            <w:pPr>
              <w:spacing w:after="120"/>
              <w:rPr>
                <w:rFonts w:asciiTheme="majorBidi" w:hAnsiTheme="majorBidi" w:cstheme="majorBidi"/>
                <w:vertAlign w:val="superscript"/>
              </w:rPr>
            </w:pPr>
            <w:r w:rsidRPr="002C7F4C">
              <w:rPr>
                <w:rFonts w:asciiTheme="majorBidi" w:hAnsiTheme="majorBidi" w:cstheme="majorBidi"/>
              </w:rPr>
              <w:t>This work</w:t>
            </w:r>
          </w:p>
          <w:p w:rsidR="00EA0D59" w:rsidRPr="002C7F4C" w:rsidRDefault="00EA0D59" w:rsidP="00293A9B">
            <w:pPr>
              <w:spacing w:after="120"/>
              <w:rPr>
                <w:rFonts w:asciiTheme="majorBidi" w:hAnsiTheme="majorBidi" w:cstheme="majorBidi"/>
                <w:vertAlign w:val="superscript"/>
              </w:rPr>
            </w:pPr>
          </w:p>
        </w:tc>
        <w:tc>
          <w:tcPr>
            <w:tcW w:w="1179" w:type="dxa"/>
          </w:tcPr>
          <w:p w:rsidR="006B5FC3" w:rsidRPr="002C7F4C" w:rsidRDefault="00EA0D59" w:rsidP="00293A9B">
            <w:pPr>
              <w:spacing w:after="120"/>
              <w:rPr>
                <w:rFonts w:asciiTheme="majorBidi" w:hAnsiTheme="majorBidi" w:cstheme="majorBidi"/>
              </w:rPr>
            </w:pPr>
            <w:r w:rsidRPr="002C7F4C">
              <w:rPr>
                <w:rFonts w:asciiTheme="majorBidi" w:hAnsiTheme="majorBidi" w:cstheme="majorBidi"/>
              </w:rPr>
              <w:t xml:space="preserve">PES </w:t>
            </w:r>
          </w:p>
          <w:p w:rsidR="00EA0D59" w:rsidRPr="002C7F4C" w:rsidRDefault="00EA0D59" w:rsidP="00293A9B">
            <w:pPr>
              <w:spacing w:after="120"/>
              <w:rPr>
                <w:rFonts w:asciiTheme="majorBidi" w:hAnsiTheme="majorBidi" w:cstheme="majorBidi"/>
              </w:rPr>
            </w:pPr>
            <w:r w:rsidRPr="002C7F4C">
              <w:rPr>
                <w:rFonts w:asciiTheme="majorBidi" w:hAnsiTheme="majorBidi" w:cstheme="majorBidi"/>
              </w:rPr>
              <w:t xml:space="preserve">ref. </w:t>
            </w:r>
            <w:r w:rsidR="006B5FC3" w:rsidRPr="002C7F4C">
              <w:rPr>
                <w:rFonts w:asciiTheme="majorBidi" w:hAnsiTheme="majorBidi" w:cstheme="majorBidi"/>
              </w:rPr>
              <w:t>(</w:t>
            </w:r>
            <w:r w:rsidR="009347E0" w:rsidRPr="002C7F4C">
              <w:rPr>
                <w:rFonts w:asciiTheme="majorBidi" w:hAnsiTheme="majorBidi" w:cstheme="majorBidi"/>
              </w:rPr>
              <w:t>19</w:t>
            </w:r>
            <w:r w:rsidR="006B5FC3" w:rsidRPr="002C7F4C">
              <w:rPr>
                <w:rFonts w:asciiTheme="majorBidi" w:hAnsiTheme="majorBidi" w:cstheme="majorBidi"/>
              </w:rPr>
              <w:t>)</w:t>
            </w:r>
          </w:p>
          <w:p w:rsidR="00EA0D59" w:rsidRPr="002C7F4C" w:rsidRDefault="00EA0D59" w:rsidP="00293A9B">
            <w:pPr>
              <w:spacing w:after="120"/>
              <w:rPr>
                <w:rFonts w:asciiTheme="majorBidi" w:hAnsiTheme="majorBidi" w:cstheme="majorBidi"/>
              </w:rPr>
            </w:pPr>
          </w:p>
        </w:tc>
      </w:tr>
      <w:tr w:rsidR="00EA0D59" w:rsidRPr="002C7F4C" w:rsidTr="00EA0D59">
        <w:tc>
          <w:tcPr>
            <w:tcW w:w="0" w:type="auto"/>
          </w:tcPr>
          <w:p w:rsidR="00EA0D59" w:rsidRPr="002C7F4C" w:rsidRDefault="00EA0D59" w:rsidP="00293A9B">
            <w:pPr>
              <w:spacing w:after="120"/>
              <w:rPr>
                <w:rFonts w:asciiTheme="majorBidi" w:hAnsiTheme="majorBidi" w:cstheme="majorBidi"/>
              </w:rPr>
            </w:pPr>
            <w:r w:rsidRPr="002C7F4C">
              <w:rPr>
                <w:rFonts w:asciiTheme="majorBidi" w:hAnsiTheme="majorBidi" w:cstheme="majorBidi"/>
              </w:rPr>
              <w:t>1</w:t>
            </w:r>
            <w:r w:rsidRPr="002C7F4C">
              <w:rPr>
                <w:rFonts w:asciiTheme="majorBidi" w:hAnsiTheme="majorBidi" w:cstheme="majorBidi"/>
                <w:vertAlign w:val="superscript"/>
              </w:rPr>
              <w:t>2</w:t>
            </w:r>
            <w:r w:rsidRPr="002C7F4C">
              <w:rPr>
                <w:rFonts w:asciiTheme="majorBidi" w:hAnsiTheme="majorBidi" w:cstheme="majorBidi"/>
              </w:rPr>
              <w:t>B</w:t>
            </w:r>
          </w:p>
        </w:tc>
        <w:tc>
          <w:tcPr>
            <w:tcW w:w="0" w:type="auto"/>
          </w:tcPr>
          <w:p w:rsidR="00EA0D59" w:rsidRPr="002C7F4C" w:rsidRDefault="00EA0D59" w:rsidP="00293A9B">
            <w:pPr>
              <w:spacing w:after="120"/>
              <w:rPr>
                <w:rFonts w:asciiTheme="majorBidi" w:hAnsiTheme="majorBidi" w:cstheme="majorBidi"/>
              </w:rPr>
            </w:pPr>
            <w:r w:rsidRPr="002C7F4C">
              <w:rPr>
                <w:rFonts w:asciiTheme="majorBidi" w:hAnsiTheme="majorBidi" w:cstheme="majorBidi"/>
              </w:rPr>
              <w:t>11.520</w:t>
            </w:r>
          </w:p>
        </w:tc>
        <w:tc>
          <w:tcPr>
            <w:tcW w:w="0" w:type="auto"/>
          </w:tcPr>
          <w:p w:rsidR="00EA0D59" w:rsidRPr="002C7F4C" w:rsidRDefault="00EA0D59" w:rsidP="00293A9B">
            <w:pPr>
              <w:spacing w:after="120"/>
              <w:rPr>
                <w:rFonts w:asciiTheme="majorBidi" w:hAnsiTheme="majorBidi" w:cstheme="majorBidi"/>
              </w:rPr>
            </w:pPr>
            <w:r w:rsidRPr="002C7F4C">
              <w:rPr>
                <w:rFonts w:asciiTheme="majorBidi" w:hAnsiTheme="majorBidi" w:cstheme="majorBidi"/>
              </w:rPr>
              <w:t>11.620</w:t>
            </w:r>
          </w:p>
        </w:tc>
        <w:tc>
          <w:tcPr>
            <w:tcW w:w="0" w:type="auto"/>
          </w:tcPr>
          <w:p w:rsidR="00EA0D59" w:rsidRPr="002C7F4C" w:rsidRDefault="00EA0D59" w:rsidP="00293A9B">
            <w:pPr>
              <w:spacing w:after="120"/>
              <w:rPr>
                <w:rFonts w:asciiTheme="majorBidi" w:hAnsiTheme="majorBidi" w:cstheme="majorBidi"/>
              </w:rPr>
            </w:pPr>
            <w:r w:rsidRPr="002C7F4C">
              <w:rPr>
                <w:rFonts w:asciiTheme="majorBidi" w:hAnsiTheme="majorBidi" w:cstheme="majorBidi"/>
              </w:rPr>
              <w:t>11.660</w:t>
            </w:r>
          </w:p>
        </w:tc>
        <w:tc>
          <w:tcPr>
            <w:tcW w:w="0" w:type="auto"/>
          </w:tcPr>
          <w:p w:rsidR="00EA0D59" w:rsidRPr="002C7F4C" w:rsidRDefault="00EA0D59" w:rsidP="00293A9B">
            <w:pPr>
              <w:spacing w:after="120"/>
              <w:rPr>
                <w:rFonts w:asciiTheme="majorBidi" w:hAnsiTheme="majorBidi" w:cstheme="majorBidi"/>
              </w:rPr>
            </w:pPr>
            <w:r w:rsidRPr="002C7F4C">
              <w:rPr>
                <w:rFonts w:asciiTheme="majorBidi" w:hAnsiTheme="majorBidi" w:cstheme="majorBidi"/>
              </w:rPr>
              <w:t>11.70±0.04</w:t>
            </w:r>
          </w:p>
        </w:tc>
        <w:tc>
          <w:tcPr>
            <w:tcW w:w="0" w:type="auto"/>
          </w:tcPr>
          <w:p w:rsidR="00EA0D59" w:rsidRPr="002C7F4C" w:rsidRDefault="00EA0D59" w:rsidP="00293A9B">
            <w:pPr>
              <w:spacing w:after="120"/>
              <w:rPr>
                <w:rFonts w:asciiTheme="majorBidi" w:hAnsiTheme="majorBidi" w:cstheme="majorBidi"/>
              </w:rPr>
            </w:pPr>
            <w:r w:rsidRPr="002C7F4C">
              <w:rPr>
                <w:rFonts w:asciiTheme="majorBidi" w:hAnsiTheme="majorBidi" w:cstheme="majorBidi"/>
              </w:rPr>
              <w:t xml:space="preserve">11.74 </w:t>
            </w:r>
            <w:r w:rsidRPr="002C7F4C">
              <w:rPr>
                <w:rFonts w:asciiTheme="majorBidi" w:hAnsiTheme="majorBidi" w:cstheme="majorBidi"/>
              </w:rPr>
              <w:sym w:font="Symbol" w:char="F0B1"/>
            </w:r>
            <w:r w:rsidRPr="002C7F4C">
              <w:rPr>
                <w:rFonts w:asciiTheme="majorBidi" w:hAnsiTheme="majorBidi" w:cstheme="majorBidi"/>
              </w:rPr>
              <w:t xml:space="preserve"> 0.01</w:t>
            </w:r>
          </w:p>
        </w:tc>
        <w:tc>
          <w:tcPr>
            <w:tcW w:w="1179" w:type="dxa"/>
          </w:tcPr>
          <w:p w:rsidR="00EA0D59" w:rsidRPr="002C7F4C" w:rsidRDefault="006B5FC3" w:rsidP="006B5FC3">
            <w:pPr>
              <w:spacing w:after="120"/>
              <w:rPr>
                <w:rFonts w:asciiTheme="majorBidi" w:hAnsiTheme="majorBidi" w:cstheme="majorBidi"/>
              </w:rPr>
            </w:pPr>
            <w:r w:rsidRPr="002C7F4C">
              <w:rPr>
                <w:rFonts w:asciiTheme="majorBidi" w:hAnsiTheme="majorBidi" w:cstheme="majorBidi"/>
              </w:rPr>
              <w:t>11.7</w:t>
            </w:r>
          </w:p>
        </w:tc>
      </w:tr>
      <w:tr w:rsidR="00EA0D59" w:rsidRPr="002C7F4C" w:rsidTr="00EA0D59">
        <w:tc>
          <w:tcPr>
            <w:tcW w:w="0" w:type="auto"/>
          </w:tcPr>
          <w:p w:rsidR="00EA0D59" w:rsidRPr="002C7F4C" w:rsidRDefault="00EA0D59" w:rsidP="00293A9B">
            <w:pPr>
              <w:spacing w:after="120"/>
              <w:rPr>
                <w:rFonts w:asciiTheme="majorBidi" w:hAnsiTheme="majorBidi" w:cstheme="majorBidi"/>
              </w:rPr>
            </w:pPr>
            <w:r w:rsidRPr="002C7F4C">
              <w:rPr>
                <w:rFonts w:asciiTheme="majorBidi" w:hAnsiTheme="majorBidi" w:cstheme="majorBidi"/>
              </w:rPr>
              <w:t>1</w:t>
            </w:r>
            <w:r w:rsidRPr="002C7F4C">
              <w:rPr>
                <w:rFonts w:asciiTheme="majorBidi" w:hAnsiTheme="majorBidi" w:cstheme="majorBidi"/>
                <w:vertAlign w:val="superscript"/>
              </w:rPr>
              <w:t>2</w:t>
            </w:r>
            <w:r w:rsidRPr="002C7F4C">
              <w:rPr>
                <w:rFonts w:asciiTheme="majorBidi" w:hAnsiTheme="majorBidi" w:cstheme="majorBidi"/>
              </w:rPr>
              <w:t>A</w:t>
            </w:r>
          </w:p>
        </w:tc>
        <w:tc>
          <w:tcPr>
            <w:tcW w:w="0" w:type="auto"/>
          </w:tcPr>
          <w:p w:rsidR="00EA0D59" w:rsidRPr="002C7F4C" w:rsidRDefault="00EA0D59" w:rsidP="00293A9B">
            <w:pPr>
              <w:spacing w:after="120"/>
              <w:rPr>
                <w:rFonts w:asciiTheme="majorBidi" w:hAnsiTheme="majorBidi" w:cstheme="majorBidi"/>
              </w:rPr>
            </w:pPr>
            <w:r w:rsidRPr="002C7F4C">
              <w:rPr>
                <w:rFonts w:asciiTheme="majorBidi" w:hAnsiTheme="majorBidi" w:cstheme="majorBidi"/>
              </w:rPr>
              <w:t>12.592</w:t>
            </w:r>
          </w:p>
        </w:tc>
        <w:tc>
          <w:tcPr>
            <w:tcW w:w="0" w:type="auto"/>
          </w:tcPr>
          <w:p w:rsidR="00EA0D59" w:rsidRPr="002C7F4C" w:rsidRDefault="00EA0D59" w:rsidP="00293A9B">
            <w:pPr>
              <w:spacing w:after="120"/>
              <w:rPr>
                <w:rFonts w:asciiTheme="majorBidi" w:hAnsiTheme="majorBidi" w:cstheme="majorBidi"/>
              </w:rPr>
            </w:pPr>
            <w:r w:rsidRPr="002C7F4C">
              <w:rPr>
                <w:rFonts w:asciiTheme="majorBidi" w:hAnsiTheme="majorBidi" w:cstheme="majorBidi"/>
              </w:rPr>
              <w:t>12.688</w:t>
            </w:r>
          </w:p>
        </w:tc>
        <w:tc>
          <w:tcPr>
            <w:tcW w:w="0" w:type="auto"/>
          </w:tcPr>
          <w:p w:rsidR="00EA0D59" w:rsidRPr="002C7F4C" w:rsidRDefault="00EA0D59" w:rsidP="00293A9B">
            <w:pPr>
              <w:spacing w:after="120"/>
              <w:rPr>
                <w:rFonts w:asciiTheme="majorBidi" w:hAnsiTheme="majorBidi" w:cstheme="majorBidi"/>
              </w:rPr>
            </w:pPr>
            <w:r w:rsidRPr="002C7F4C">
              <w:rPr>
                <w:rFonts w:asciiTheme="majorBidi" w:hAnsiTheme="majorBidi" w:cstheme="majorBidi"/>
              </w:rPr>
              <w:t>12.725</w:t>
            </w:r>
          </w:p>
        </w:tc>
        <w:tc>
          <w:tcPr>
            <w:tcW w:w="0" w:type="auto"/>
          </w:tcPr>
          <w:p w:rsidR="00EA0D59" w:rsidRPr="002C7F4C" w:rsidRDefault="00EA0D59" w:rsidP="00293A9B">
            <w:pPr>
              <w:spacing w:after="120"/>
              <w:rPr>
                <w:rFonts w:asciiTheme="majorBidi" w:hAnsiTheme="majorBidi" w:cstheme="majorBidi"/>
              </w:rPr>
            </w:pPr>
            <w:r w:rsidRPr="002C7F4C">
              <w:rPr>
                <w:rFonts w:asciiTheme="majorBidi" w:hAnsiTheme="majorBidi" w:cstheme="majorBidi"/>
              </w:rPr>
              <w:t>12.76±0.04</w:t>
            </w:r>
          </w:p>
        </w:tc>
        <w:tc>
          <w:tcPr>
            <w:tcW w:w="0" w:type="auto"/>
          </w:tcPr>
          <w:p w:rsidR="00EA0D59" w:rsidRPr="002C7F4C" w:rsidRDefault="00EA0D59" w:rsidP="00293A9B">
            <w:pPr>
              <w:spacing w:after="120"/>
              <w:rPr>
                <w:rFonts w:asciiTheme="majorBidi" w:hAnsiTheme="majorBidi" w:cstheme="majorBidi"/>
              </w:rPr>
            </w:pPr>
            <w:r w:rsidRPr="002C7F4C">
              <w:rPr>
                <w:rFonts w:asciiTheme="majorBidi" w:hAnsiTheme="majorBidi" w:cstheme="majorBidi"/>
              </w:rPr>
              <w:t xml:space="preserve">12.66 </w:t>
            </w:r>
            <w:r w:rsidRPr="002C7F4C">
              <w:rPr>
                <w:rFonts w:asciiTheme="majorBidi" w:hAnsiTheme="majorBidi" w:cstheme="majorBidi"/>
              </w:rPr>
              <w:sym w:font="Symbol" w:char="F0B1"/>
            </w:r>
            <w:r w:rsidRPr="002C7F4C">
              <w:rPr>
                <w:rFonts w:asciiTheme="majorBidi" w:hAnsiTheme="majorBidi" w:cstheme="majorBidi"/>
              </w:rPr>
              <w:t xml:space="preserve"> 0.01</w:t>
            </w:r>
          </w:p>
        </w:tc>
        <w:tc>
          <w:tcPr>
            <w:tcW w:w="1179" w:type="dxa"/>
          </w:tcPr>
          <w:p w:rsidR="00EA0D59" w:rsidRPr="002C7F4C" w:rsidRDefault="00EA0D59" w:rsidP="006B5FC3">
            <w:pPr>
              <w:spacing w:after="120"/>
              <w:rPr>
                <w:rFonts w:asciiTheme="majorBidi" w:hAnsiTheme="majorBidi" w:cstheme="majorBidi"/>
              </w:rPr>
            </w:pPr>
            <w:r w:rsidRPr="002C7F4C">
              <w:rPr>
                <w:rFonts w:asciiTheme="majorBidi" w:hAnsiTheme="majorBidi" w:cstheme="majorBidi"/>
              </w:rPr>
              <w:t>13.0</w:t>
            </w:r>
          </w:p>
        </w:tc>
      </w:tr>
      <w:tr w:rsidR="00EA0D59" w:rsidRPr="002C7F4C" w:rsidTr="00EA0D59">
        <w:tc>
          <w:tcPr>
            <w:tcW w:w="0" w:type="auto"/>
          </w:tcPr>
          <w:p w:rsidR="00EA0D59" w:rsidRPr="002C7F4C" w:rsidRDefault="00EA0D59" w:rsidP="00293A9B">
            <w:pPr>
              <w:spacing w:after="120"/>
              <w:rPr>
                <w:rFonts w:asciiTheme="majorBidi" w:hAnsiTheme="majorBidi" w:cstheme="majorBidi"/>
              </w:rPr>
            </w:pPr>
            <w:r w:rsidRPr="002C7F4C">
              <w:rPr>
                <w:rFonts w:asciiTheme="majorBidi" w:hAnsiTheme="majorBidi" w:cstheme="majorBidi"/>
              </w:rPr>
              <w:t>2</w:t>
            </w:r>
            <w:r w:rsidRPr="002C7F4C">
              <w:rPr>
                <w:rFonts w:asciiTheme="majorBidi" w:hAnsiTheme="majorBidi" w:cstheme="majorBidi"/>
                <w:vertAlign w:val="superscript"/>
              </w:rPr>
              <w:t>2</w:t>
            </w:r>
            <w:r w:rsidRPr="002C7F4C">
              <w:rPr>
                <w:rFonts w:asciiTheme="majorBidi" w:hAnsiTheme="majorBidi" w:cstheme="majorBidi"/>
              </w:rPr>
              <w:t>A</w:t>
            </w:r>
          </w:p>
        </w:tc>
        <w:tc>
          <w:tcPr>
            <w:tcW w:w="0" w:type="auto"/>
          </w:tcPr>
          <w:p w:rsidR="00EA0D59" w:rsidRPr="002C7F4C" w:rsidRDefault="00EA0D59" w:rsidP="00293A9B">
            <w:pPr>
              <w:spacing w:after="120"/>
              <w:rPr>
                <w:rFonts w:asciiTheme="majorBidi" w:hAnsiTheme="majorBidi" w:cstheme="majorBidi"/>
              </w:rPr>
            </w:pPr>
            <w:r w:rsidRPr="002C7F4C">
              <w:rPr>
                <w:rFonts w:asciiTheme="majorBidi" w:hAnsiTheme="majorBidi" w:cstheme="majorBidi"/>
              </w:rPr>
              <w:t>15.434</w:t>
            </w:r>
          </w:p>
        </w:tc>
        <w:tc>
          <w:tcPr>
            <w:tcW w:w="0" w:type="auto"/>
          </w:tcPr>
          <w:p w:rsidR="00EA0D59" w:rsidRPr="002C7F4C" w:rsidRDefault="00EA0D59" w:rsidP="00293A9B">
            <w:pPr>
              <w:spacing w:after="120"/>
              <w:rPr>
                <w:rFonts w:asciiTheme="majorBidi" w:hAnsiTheme="majorBidi" w:cstheme="majorBidi"/>
              </w:rPr>
            </w:pPr>
            <w:r w:rsidRPr="002C7F4C">
              <w:rPr>
                <w:rFonts w:asciiTheme="majorBidi" w:hAnsiTheme="majorBidi" w:cstheme="majorBidi"/>
              </w:rPr>
              <w:t>15.520</w:t>
            </w:r>
          </w:p>
        </w:tc>
        <w:tc>
          <w:tcPr>
            <w:tcW w:w="0" w:type="auto"/>
          </w:tcPr>
          <w:p w:rsidR="00EA0D59" w:rsidRPr="002C7F4C" w:rsidRDefault="00EA0D59" w:rsidP="00293A9B">
            <w:pPr>
              <w:spacing w:after="120"/>
              <w:rPr>
                <w:rFonts w:asciiTheme="majorBidi" w:hAnsiTheme="majorBidi" w:cstheme="majorBidi"/>
              </w:rPr>
            </w:pPr>
            <w:r w:rsidRPr="002C7F4C">
              <w:rPr>
                <w:rFonts w:asciiTheme="majorBidi" w:hAnsiTheme="majorBidi" w:cstheme="majorBidi"/>
              </w:rPr>
              <w:t>15.554</w:t>
            </w:r>
          </w:p>
        </w:tc>
        <w:tc>
          <w:tcPr>
            <w:tcW w:w="0" w:type="auto"/>
          </w:tcPr>
          <w:p w:rsidR="00EA0D59" w:rsidRPr="002C7F4C" w:rsidRDefault="00EA0D59" w:rsidP="00293A9B">
            <w:pPr>
              <w:spacing w:after="120"/>
              <w:rPr>
                <w:rFonts w:asciiTheme="majorBidi" w:hAnsiTheme="majorBidi" w:cstheme="majorBidi"/>
              </w:rPr>
            </w:pPr>
            <w:r w:rsidRPr="002C7F4C">
              <w:rPr>
                <w:rFonts w:asciiTheme="majorBidi" w:hAnsiTheme="majorBidi" w:cstheme="majorBidi"/>
              </w:rPr>
              <w:t>15.59±0.04</w:t>
            </w:r>
          </w:p>
        </w:tc>
        <w:tc>
          <w:tcPr>
            <w:tcW w:w="0" w:type="auto"/>
          </w:tcPr>
          <w:p w:rsidR="00EA0D59" w:rsidRPr="002C7F4C" w:rsidRDefault="00EA0D59" w:rsidP="00293A9B">
            <w:pPr>
              <w:spacing w:after="120"/>
              <w:rPr>
                <w:rFonts w:asciiTheme="majorBidi" w:hAnsiTheme="majorBidi" w:cstheme="majorBidi"/>
              </w:rPr>
            </w:pPr>
            <w:r w:rsidRPr="002C7F4C">
              <w:rPr>
                <w:rFonts w:asciiTheme="majorBidi" w:hAnsiTheme="majorBidi" w:cstheme="majorBidi"/>
              </w:rPr>
              <w:t xml:space="preserve">15.36 </w:t>
            </w:r>
            <w:r w:rsidRPr="002C7F4C">
              <w:rPr>
                <w:rFonts w:asciiTheme="majorBidi" w:hAnsiTheme="majorBidi" w:cstheme="majorBidi"/>
              </w:rPr>
              <w:sym w:font="Symbol" w:char="F0B1"/>
            </w:r>
            <w:r w:rsidRPr="002C7F4C">
              <w:rPr>
                <w:rFonts w:asciiTheme="majorBidi" w:hAnsiTheme="majorBidi" w:cstheme="majorBidi"/>
              </w:rPr>
              <w:t xml:space="preserve"> 0.01</w:t>
            </w:r>
          </w:p>
        </w:tc>
        <w:tc>
          <w:tcPr>
            <w:tcW w:w="1179" w:type="dxa"/>
          </w:tcPr>
          <w:p w:rsidR="00EA0D59" w:rsidRPr="002C7F4C" w:rsidRDefault="00EA0D59" w:rsidP="006B5FC3">
            <w:pPr>
              <w:spacing w:after="120"/>
              <w:rPr>
                <w:rFonts w:asciiTheme="majorBidi" w:hAnsiTheme="majorBidi" w:cstheme="majorBidi"/>
              </w:rPr>
            </w:pPr>
            <w:r w:rsidRPr="002C7F4C">
              <w:rPr>
                <w:rFonts w:asciiTheme="majorBidi" w:hAnsiTheme="majorBidi" w:cstheme="majorBidi"/>
              </w:rPr>
              <w:t>15.4</w:t>
            </w:r>
          </w:p>
        </w:tc>
      </w:tr>
      <w:tr w:rsidR="00EA0D59" w:rsidRPr="002C7F4C" w:rsidTr="00EA0D59">
        <w:tc>
          <w:tcPr>
            <w:tcW w:w="0" w:type="auto"/>
          </w:tcPr>
          <w:p w:rsidR="00EA0D59" w:rsidRPr="002C7F4C" w:rsidRDefault="00EA0D59" w:rsidP="00293A9B">
            <w:pPr>
              <w:spacing w:after="120"/>
              <w:rPr>
                <w:rFonts w:asciiTheme="majorBidi" w:hAnsiTheme="majorBidi" w:cstheme="majorBidi"/>
              </w:rPr>
            </w:pPr>
            <w:r w:rsidRPr="002C7F4C">
              <w:rPr>
                <w:rFonts w:asciiTheme="majorBidi" w:hAnsiTheme="majorBidi" w:cstheme="majorBidi"/>
              </w:rPr>
              <w:t>2</w:t>
            </w:r>
            <w:r w:rsidRPr="002C7F4C">
              <w:rPr>
                <w:rFonts w:asciiTheme="majorBidi" w:hAnsiTheme="majorBidi" w:cstheme="majorBidi"/>
                <w:vertAlign w:val="superscript"/>
              </w:rPr>
              <w:t>2</w:t>
            </w:r>
            <w:r w:rsidRPr="002C7F4C">
              <w:rPr>
                <w:rFonts w:asciiTheme="majorBidi" w:hAnsiTheme="majorBidi" w:cstheme="majorBidi"/>
              </w:rPr>
              <w:t>B</w:t>
            </w:r>
          </w:p>
        </w:tc>
        <w:tc>
          <w:tcPr>
            <w:tcW w:w="0" w:type="auto"/>
          </w:tcPr>
          <w:p w:rsidR="00EA0D59" w:rsidRPr="002C7F4C" w:rsidRDefault="00EA0D59" w:rsidP="00293A9B">
            <w:pPr>
              <w:spacing w:after="120"/>
              <w:rPr>
                <w:rFonts w:asciiTheme="majorBidi" w:hAnsiTheme="majorBidi" w:cstheme="majorBidi"/>
              </w:rPr>
            </w:pPr>
            <w:r w:rsidRPr="002C7F4C">
              <w:rPr>
                <w:rFonts w:asciiTheme="majorBidi" w:hAnsiTheme="majorBidi" w:cstheme="majorBidi"/>
              </w:rPr>
              <w:t>17.464</w:t>
            </w:r>
          </w:p>
        </w:tc>
        <w:tc>
          <w:tcPr>
            <w:tcW w:w="0" w:type="auto"/>
          </w:tcPr>
          <w:p w:rsidR="00EA0D59" w:rsidRPr="002C7F4C" w:rsidRDefault="00EA0D59" w:rsidP="00293A9B">
            <w:pPr>
              <w:spacing w:after="120"/>
              <w:rPr>
                <w:rFonts w:asciiTheme="majorBidi" w:hAnsiTheme="majorBidi" w:cstheme="majorBidi"/>
              </w:rPr>
            </w:pPr>
            <w:r w:rsidRPr="002C7F4C">
              <w:rPr>
                <w:rFonts w:asciiTheme="majorBidi" w:hAnsiTheme="majorBidi" w:cstheme="majorBidi"/>
              </w:rPr>
              <w:t>17.545</w:t>
            </w:r>
          </w:p>
        </w:tc>
        <w:tc>
          <w:tcPr>
            <w:tcW w:w="0" w:type="auto"/>
          </w:tcPr>
          <w:p w:rsidR="00EA0D59" w:rsidRPr="002C7F4C" w:rsidRDefault="00EA0D59" w:rsidP="00293A9B">
            <w:pPr>
              <w:spacing w:after="120"/>
              <w:rPr>
                <w:rFonts w:asciiTheme="majorBidi" w:hAnsiTheme="majorBidi" w:cstheme="majorBidi"/>
              </w:rPr>
            </w:pPr>
            <w:r w:rsidRPr="002C7F4C">
              <w:rPr>
                <w:rFonts w:asciiTheme="majorBidi" w:hAnsiTheme="majorBidi" w:cstheme="majorBidi"/>
              </w:rPr>
              <w:t>17.576</w:t>
            </w:r>
          </w:p>
        </w:tc>
        <w:tc>
          <w:tcPr>
            <w:tcW w:w="0" w:type="auto"/>
          </w:tcPr>
          <w:p w:rsidR="00EA0D59" w:rsidRPr="002C7F4C" w:rsidRDefault="00EA0D59" w:rsidP="00293A9B">
            <w:pPr>
              <w:spacing w:after="120"/>
              <w:rPr>
                <w:rFonts w:asciiTheme="majorBidi" w:hAnsiTheme="majorBidi" w:cstheme="majorBidi"/>
              </w:rPr>
            </w:pPr>
            <w:r w:rsidRPr="002C7F4C">
              <w:rPr>
                <w:rFonts w:asciiTheme="majorBidi" w:hAnsiTheme="majorBidi" w:cstheme="majorBidi"/>
              </w:rPr>
              <w:t>17.60±0.03</w:t>
            </w:r>
          </w:p>
        </w:tc>
        <w:tc>
          <w:tcPr>
            <w:tcW w:w="0" w:type="auto"/>
          </w:tcPr>
          <w:p w:rsidR="00EA0D59" w:rsidRPr="002C7F4C" w:rsidRDefault="00EA0D59" w:rsidP="00293A9B">
            <w:pPr>
              <w:spacing w:after="120"/>
              <w:rPr>
                <w:rFonts w:asciiTheme="majorBidi" w:hAnsiTheme="majorBidi" w:cstheme="majorBidi"/>
              </w:rPr>
            </w:pPr>
            <w:r w:rsidRPr="002C7F4C">
              <w:rPr>
                <w:rFonts w:asciiTheme="majorBidi" w:hAnsiTheme="majorBidi" w:cstheme="majorBidi"/>
              </w:rPr>
              <w:t xml:space="preserve">17.45 </w:t>
            </w:r>
            <w:r w:rsidRPr="002C7F4C">
              <w:rPr>
                <w:rFonts w:asciiTheme="majorBidi" w:hAnsiTheme="majorBidi" w:cstheme="majorBidi"/>
              </w:rPr>
              <w:sym w:font="Symbol" w:char="F0B1"/>
            </w:r>
            <w:r w:rsidRPr="002C7F4C">
              <w:rPr>
                <w:rFonts w:asciiTheme="majorBidi" w:hAnsiTheme="majorBidi" w:cstheme="majorBidi"/>
              </w:rPr>
              <w:t xml:space="preserve"> 0.02</w:t>
            </w:r>
          </w:p>
        </w:tc>
        <w:tc>
          <w:tcPr>
            <w:tcW w:w="1179" w:type="dxa"/>
          </w:tcPr>
          <w:p w:rsidR="00EA0D59" w:rsidRPr="002C7F4C" w:rsidRDefault="00EA0D59" w:rsidP="006B5FC3">
            <w:pPr>
              <w:spacing w:after="120"/>
              <w:rPr>
                <w:rFonts w:asciiTheme="majorBidi" w:hAnsiTheme="majorBidi" w:cstheme="majorBidi"/>
              </w:rPr>
            </w:pPr>
            <w:r w:rsidRPr="002C7F4C">
              <w:rPr>
                <w:rFonts w:asciiTheme="majorBidi" w:hAnsiTheme="majorBidi" w:cstheme="majorBidi"/>
              </w:rPr>
              <w:t>17.5</w:t>
            </w:r>
          </w:p>
        </w:tc>
      </w:tr>
      <w:tr w:rsidR="00EA0D59" w:rsidRPr="002C7F4C" w:rsidTr="00EA0D59">
        <w:tc>
          <w:tcPr>
            <w:tcW w:w="0" w:type="auto"/>
          </w:tcPr>
          <w:p w:rsidR="00EA0D59" w:rsidRPr="002C7F4C" w:rsidRDefault="00EA0D59" w:rsidP="00293A9B">
            <w:pPr>
              <w:spacing w:after="120"/>
              <w:rPr>
                <w:rFonts w:asciiTheme="majorBidi" w:hAnsiTheme="majorBidi" w:cstheme="majorBidi"/>
              </w:rPr>
            </w:pPr>
            <w:r w:rsidRPr="002C7F4C">
              <w:rPr>
                <w:rFonts w:asciiTheme="majorBidi" w:hAnsiTheme="majorBidi" w:cstheme="majorBidi"/>
              </w:rPr>
              <w:t>3</w:t>
            </w:r>
            <w:r w:rsidRPr="002C7F4C">
              <w:rPr>
                <w:rFonts w:asciiTheme="majorBidi" w:hAnsiTheme="majorBidi" w:cstheme="majorBidi"/>
                <w:vertAlign w:val="superscript"/>
              </w:rPr>
              <w:t>2</w:t>
            </w:r>
            <w:r w:rsidRPr="002C7F4C">
              <w:rPr>
                <w:rFonts w:asciiTheme="majorBidi" w:hAnsiTheme="majorBidi" w:cstheme="majorBidi"/>
              </w:rPr>
              <w:t>A</w:t>
            </w:r>
          </w:p>
        </w:tc>
        <w:tc>
          <w:tcPr>
            <w:tcW w:w="0" w:type="auto"/>
          </w:tcPr>
          <w:p w:rsidR="00EA0D59" w:rsidRPr="002C7F4C" w:rsidRDefault="00EA0D59" w:rsidP="00293A9B">
            <w:pPr>
              <w:spacing w:after="120"/>
              <w:rPr>
                <w:rFonts w:asciiTheme="majorBidi" w:hAnsiTheme="majorBidi" w:cstheme="majorBidi"/>
              </w:rPr>
            </w:pPr>
            <w:r w:rsidRPr="002C7F4C">
              <w:rPr>
                <w:rFonts w:asciiTheme="majorBidi" w:hAnsiTheme="majorBidi" w:cstheme="majorBidi"/>
              </w:rPr>
              <w:t>18.644</w:t>
            </w:r>
          </w:p>
        </w:tc>
        <w:tc>
          <w:tcPr>
            <w:tcW w:w="0" w:type="auto"/>
          </w:tcPr>
          <w:p w:rsidR="00EA0D59" w:rsidRPr="002C7F4C" w:rsidRDefault="00EA0D59" w:rsidP="00293A9B">
            <w:pPr>
              <w:spacing w:after="120"/>
              <w:rPr>
                <w:rFonts w:asciiTheme="majorBidi" w:hAnsiTheme="majorBidi" w:cstheme="majorBidi"/>
              </w:rPr>
            </w:pPr>
            <w:r w:rsidRPr="002C7F4C">
              <w:rPr>
                <w:rFonts w:asciiTheme="majorBidi" w:hAnsiTheme="majorBidi" w:cstheme="majorBidi"/>
              </w:rPr>
              <w:t>18.719</w:t>
            </w:r>
          </w:p>
        </w:tc>
        <w:tc>
          <w:tcPr>
            <w:tcW w:w="0" w:type="auto"/>
          </w:tcPr>
          <w:p w:rsidR="00EA0D59" w:rsidRPr="002C7F4C" w:rsidRDefault="00EA0D59" w:rsidP="00293A9B">
            <w:pPr>
              <w:spacing w:after="120"/>
              <w:rPr>
                <w:rFonts w:asciiTheme="majorBidi" w:hAnsiTheme="majorBidi" w:cstheme="majorBidi"/>
              </w:rPr>
            </w:pPr>
            <w:r w:rsidRPr="002C7F4C">
              <w:rPr>
                <w:rFonts w:asciiTheme="majorBidi" w:hAnsiTheme="majorBidi" w:cstheme="majorBidi"/>
              </w:rPr>
              <w:t>18.747</w:t>
            </w:r>
          </w:p>
        </w:tc>
        <w:tc>
          <w:tcPr>
            <w:tcW w:w="0" w:type="auto"/>
          </w:tcPr>
          <w:p w:rsidR="00EA0D59" w:rsidRPr="002C7F4C" w:rsidRDefault="00EA0D59" w:rsidP="00293A9B">
            <w:pPr>
              <w:spacing w:after="120"/>
              <w:rPr>
                <w:rFonts w:asciiTheme="majorBidi" w:hAnsiTheme="majorBidi" w:cstheme="majorBidi"/>
              </w:rPr>
            </w:pPr>
            <w:r w:rsidRPr="002C7F4C">
              <w:rPr>
                <w:rFonts w:asciiTheme="majorBidi" w:hAnsiTheme="majorBidi" w:cstheme="majorBidi"/>
              </w:rPr>
              <w:t>18.77±0.03</w:t>
            </w:r>
          </w:p>
        </w:tc>
        <w:tc>
          <w:tcPr>
            <w:tcW w:w="0" w:type="auto"/>
          </w:tcPr>
          <w:p w:rsidR="00EA0D59" w:rsidRPr="002C7F4C" w:rsidRDefault="00EA0D59" w:rsidP="00293A9B">
            <w:pPr>
              <w:spacing w:after="120"/>
              <w:rPr>
                <w:rFonts w:asciiTheme="majorBidi" w:hAnsiTheme="majorBidi" w:cstheme="majorBidi"/>
              </w:rPr>
            </w:pPr>
            <w:r w:rsidRPr="002C7F4C">
              <w:rPr>
                <w:rFonts w:asciiTheme="majorBidi" w:hAnsiTheme="majorBidi" w:cstheme="majorBidi"/>
              </w:rPr>
              <w:t>18.20</w:t>
            </w:r>
            <w:r w:rsidRPr="002C7F4C">
              <w:rPr>
                <w:rFonts w:asciiTheme="majorBidi" w:hAnsiTheme="majorBidi" w:cstheme="majorBidi"/>
              </w:rPr>
              <w:sym w:font="Symbol" w:char="F0B1"/>
            </w:r>
            <w:r w:rsidRPr="002C7F4C">
              <w:rPr>
                <w:rFonts w:asciiTheme="majorBidi" w:hAnsiTheme="majorBidi" w:cstheme="majorBidi"/>
              </w:rPr>
              <w:t xml:space="preserve">  0.05</w:t>
            </w:r>
          </w:p>
        </w:tc>
        <w:tc>
          <w:tcPr>
            <w:tcW w:w="1179" w:type="dxa"/>
          </w:tcPr>
          <w:p w:rsidR="00EA0D59" w:rsidRPr="002C7F4C" w:rsidRDefault="00EA0D59" w:rsidP="006B5FC3">
            <w:pPr>
              <w:spacing w:after="120"/>
              <w:rPr>
                <w:rFonts w:asciiTheme="majorBidi" w:hAnsiTheme="majorBidi" w:cstheme="majorBidi"/>
              </w:rPr>
            </w:pPr>
            <w:r w:rsidRPr="002C7F4C">
              <w:rPr>
                <w:rFonts w:asciiTheme="majorBidi" w:hAnsiTheme="majorBidi" w:cstheme="majorBidi"/>
              </w:rPr>
              <w:t>18.5</w:t>
            </w:r>
          </w:p>
        </w:tc>
      </w:tr>
    </w:tbl>
    <w:p w:rsidR="004F1D0E" w:rsidRPr="002C7F4C" w:rsidRDefault="004F1D0E" w:rsidP="00A0397E">
      <w:pPr>
        <w:spacing w:after="120" w:line="240" w:lineRule="auto"/>
        <w:rPr>
          <w:rFonts w:asciiTheme="majorBidi" w:hAnsiTheme="majorBidi" w:cstheme="majorBidi"/>
        </w:rPr>
      </w:pPr>
    </w:p>
    <w:p w:rsidR="00EF2E34" w:rsidRPr="002C7F4C" w:rsidRDefault="00EF2E34" w:rsidP="00A0397E">
      <w:pPr>
        <w:spacing w:after="120" w:line="240" w:lineRule="auto"/>
        <w:rPr>
          <w:rFonts w:asciiTheme="majorBidi" w:hAnsiTheme="majorBidi" w:cstheme="majorBidi"/>
        </w:rPr>
      </w:pPr>
    </w:p>
    <w:p w:rsidR="00EF2E34" w:rsidRPr="002C7F4C" w:rsidRDefault="00EF2E34" w:rsidP="00A0397E">
      <w:pPr>
        <w:spacing w:after="120" w:line="240" w:lineRule="auto"/>
        <w:rPr>
          <w:rFonts w:asciiTheme="majorBidi" w:hAnsiTheme="majorBidi" w:cstheme="majorBidi"/>
        </w:rPr>
      </w:pPr>
    </w:p>
    <w:p w:rsidR="00EF2E34" w:rsidRPr="002C7F4C" w:rsidRDefault="00EF2E34" w:rsidP="00A0397E">
      <w:pPr>
        <w:spacing w:after="120" w:line="240" w:lineRule="auto"/>
        <w:rPr>
          <w:rFonts w:asciiTheme="majorBidi" w:hAnsiTheme="majorBidi" w:cstheme="majorBidi"/>
        </w:rPr>
      </w:pPr>
    </w:p>
    <w:p w:rsidR="00EF2E34" w:rsidRPr="002C7F4C" w:rsidRDefault="00EF2E34" w:rsidP="00A0397E">
      <w:pPr>
        <w:spacing w:after="120" w:line="240" w:lineRule="auto"/>
        <w:rPr>
          <w:rFonts w:asciiTheme="majorBidi" w:hAnsiTheme="majorBidi" w:cstheme="majorBidi"/>
        </w:rPr>
      </w:pPr>
    </w:p>
    <w:p w:rsidR="00EF2E34" w:rsidRPr="002C7F4C" w:rsidRDefault="00EF2E34" w:rsidP="00A0397E">
      <w:pPr>
        <w:spacing w:after="120" w:line="240" w:lineRule="auto"/>
        <w:rPr>
          <w:rFonts w:asciiTheme="majorBidi" w:hAnsiTheme="majorBidi" w:cstheme="majorBidi"/>
        </w:rPr>
      </w:pPr>
    </w:p>
    <w:p w:rsidR="00EF2E34" w:rsidRPr="002C7F4C" w:rsidRDefault="00EF2E34" w:rsidP="00A0397E">
      <w:pPr>
        <w:spacing w:after="120" w:line="240" w:lineRule="auto"/>
        <w:rPr>
          <w:rFonts w:asciiTheme="majorBidi" w:hAnsiTheme="majorBidi" w:cstheme="majorBidi"/>
        </w:rPr>
      </w:pPr>
    </w:p>
    <w:p w:rsidR="00EF2E34" w:rsidRPr="002C7F4C" w:rsidRDefault="00EF2E34" w:rsidP="00A0397E">
      <w:pPr>
        <w:spacing w:after="120" w:line="240" w:lineRule="auto"/>
        <w:rPr>
          <w:rFonts w:asciiTheme="majorBidi" w:hAnsiTheme="majorBidi" w:cstheme="majorBidi"/>
        </w:rPr>
      </w:pPr>
    </w:p>
    <w:p w:rsidR="00EF2E34" w:rsidRPr="002C7F4C" w:rsidRDefault="00EF2E34" w:rsidP="00A0397E">
      <w:pPr>
        <w:spacing w:after="120" w:line="240" w:lineRule="auto"/>
        <w:rPr>
          <w:rFonts w:asciiTheme="majorBidi" w:hAnsiTheme="majorBidi" w:cstheme="majorBidi"/>
        </w:rPr>
      </w:pPr>
    </w:p>
    <w:p w:rsidR="00EF2E34" w:rsidRPr="002C7F4C" w:rsidRDefault="00EF2E34" w:rsidP="00A0397E">
      <w:pPr>
        <w:spacing w:after="120" w:line="240" w:lineRule="auto"/>
        <w:rPr>
          <w:rFonts w:asciiTheme="majorBidi" w:hAnsiTheme="majorBidi" w:cstheme="majorBidi"/>
        </w:rPr>
      </w:pPr>
    </w:p>
    <w:p w:rsidR="00EF2E34" w:rsidRPr="002C7F4C" w:rsidRDefault="00EF2E34" w:rsidP="00A0397E">
      <w:pPr>
        <w:spacing w:after="120" w:line="240" w:lineRule="auto"/>
        <w:rPr>
          <w:rFonts w:asciiTheme="majorBidi" w:hAnsiTheme="majorBidi" w:cstheme="majorBidi"/>
        </w:rPr>
      </w:pPr>
    </w:p>
    <w:p w:rsidR="00EF2E34" w:rsidRPr="002C7F4C" w:rsidRDefault="00EF2E34" w:rsidP="00A0397E">
      <w:pPr>
        <w:spacing w:after="120" w:line="240" w:lineRule="auto"/>
        <w:rPr>
          <w:rFonts w:asciiTheme="majorBidi" w:hAnsiTheme="majorBidi" w:cstheme="majorBidi"/>
        </w:rPr>
      </w:pPr>
    </w:p>
    <w:p w:rsidR="00EF2E34" w:rsidRPr="002C7F4C" w:rsidRDefault="00EF2E34" w:rsidP="00A0397E">
      <w:pPr>
        <w:spacing w:after="120" w:line="240" w:lineRule="auto"/>
        <w:rPr>
          <w:rFonts w:asciiTheme="majorBidi" w:hAnsiTheme="majorBidi" w:cstheme="majorBidi"/>
        </w:rPr>
      </w:pPr>
    </w:p>
    <w:p w:rsidR="00EF2E34" w:rsidRPr="002C7F4C" w:rsidRDefault="00EF2E34" w:rsidP="00A0397E">
      <w:pPr>
        <w:spacing w:after="120" w:line="240" w:lineRule="auto"/>
        <w:rPr>
          <w:rFonts w:asciiTheme="majorBidi" w:hAnsiTheme="majorBidi" w:cstheme="majorBidi"/>
        </w:rPr>
      </w:pPr>
    </w:p>
    <w:p w:rsidR="00EF2E34" w:rsidRPr="002C7F4C" w:rsidRDefault="00EF2E34" w:rsidP="00A0397E">
      <w:pPr>
        <w:spacing w:after="120" w:line="240" w:lineRule="auto"/>
        <w:rPr>
          <w:rFonts w:asciiTheme="majorBidi" w:hAnsiTheme="majorBidi" w:cstheme="majorBidi"/>
        </w:rPr>
      </w:pPr>
    </w:p>
    <w:p w:rsidR="00EF2E34" w:rsidRPr="002C7F4C" w:rsidRDefault="00EF2E34" w:rsidP="00A0397E">
      <w:pPr>
        <w:spacing w:after="120" w:line="240" w:lineRule="auto"/>
        <w:rPr>
          <w:rFonts w:asciiTheme="majorBidi" w:hAnsiTheme="majorBidi" w:cstheme="majorBidi"/>
        </w:rPr>
      </w:pPr>
    </w:p>
    <w:p w:rsidR="00EF2E34" w:rsidRPr="002C7F4C" w:rsidRDefault="00EF2E34" w:rsidP="00A0397E">
      <w:pPr>
        <w:spacing w:after="120" w:line="240" w:lineRule="auto"/>
        <w:rPr>
          <w:rFonts w:asciiTheme="majorBidi" w:hAnsiTheme="majorBidi" w:cstheme="majorBidi"/>
        </w:rPr>
      </w:pPr>
    </w:p>
    <w:p w:rsidR="00EF2E34" w:rsidRPr="002C7F4C" w:rsidRDefault="00EF2E34" w:rsidP="00A0397E">
      <w:pPr>
        <w:spacing w:after="120" w:line="240" w:lineRule="auto"/>
        <w:rPr>
          <w:rFonts w:asciiTheme="majorBidi" w:hAnsiTheme="majorBidi" w:cstheme="majorBidi"/>
        </w:rPr>
      </w:pPr>
    </w:p>
    <w:p w:rsidR="00EF2E34" w:rsidRPr="002C7F4C" w:rsidRDefault="00EF2E34" w:rsidP="00A0397E">
      <w:pPr>
        <w:spacing w:after="120" w:line="240" w:lineRule="auto"/>
        <w:rPr>
          <w:rFonts w:asciiTheme="majorBidi" w:hAnsiTheme="majorBidi" w:cstheme="majorBidi"/>
        </w:rPr>
      </w:pPr>
    </w:p>
    <w:p w:rsidR="00EF2E34" w:rsidRPr="002C7F4C" w:rsidRDefault="00EF2E34" w:rsidP="00A0397E">
      <w:pPr>
        <w:spacing w:after="120" w:line="240" w:lineRule="auto"/>
        <w:rPr>
          <w:rFonts w:asciiTheme="majorBidi" w:hAnsiTheme="majorBidi" w:cstheme="majorBidi"/>
        </w:rPr>
      </w:pPr>
    </w:p>
    <w:p w:rsidR="00EF2E34" w:rsidRPr="002C7F4C" w:rsidRDefault="00EF2E34" w:rsidP="00A0397E">
      <w:pPr>
        <w:spacing w:after="120" w:line="240" w:lineRule="auto"/>
        <w:rPr>
          <w:rFonts w:asciiTheme="majorBidi" w:hAnsiTheme="majorBidi" w:cstheme="majorBidi"/>
        </w:rPr>
      </w:pPr>
    </w:p>
    <w:p w:rsidR="00EF2E34" w:rsidRPr="002C7F4C" w:rsidRDefault="00EF2E34" w:rsidP="00A0397E">
      <w:pPr>
        <w:spacing w:after="120" w:line="240" w:lineRule="auto"/>
        <w:rPr>
          <w:rFonts w:asciiTheme="majorBidi" w:hAnsiTheme="majorBidi" w:cstheme="majorBidi"/>
        </w:rPr>
      </w:pPr>
    </w:p>
    <w:p w:rsidR="00EF2E34" w:rsidRPr="002C7F4C" w:rsidRDefault="00EF2E34" w:rsidP="00A0397E">
      <w:pPr>
        <w:spacing w:after="120" w:line="240" w:lineRule="auto"/>
        <w:rPr>
          <w:rFonts w:asciiTheme="majorBidi" w:hAnsiTheme="majorBidi" w:cstheme="majorBidi"/>
        </w:rPr>
      </w:pPr>
    </w:p>
    <w:p w:rsidR="00B01957" w:rsidRPr="002C7F4C" w:rsidRDefault="00B01957">
      <w:pPr>
        <w:tabs>
          <w:tab w:val="clear" w:pos="284"/>
          <w:tab w:val="clear" w:pos="567"/>
          <w:tab w:val="clear" w:pos="851"/>
        </w:tabs>
        <w:spacing w:after="200" w:line="276" w:lineRule="auto"/>
        <w:jc w:val="left"/>
        <w:rPr>
          <w:rFonts w:asciiTheme="majorBidi" w:hAnsiTheme="majorBidi" w:cstheme="majorBidi"/>
          <w:b/>
          <w:bCs/>
          <w:sz w:val="32"/>
          <w:szCs w:val="32"/>
        </w:rPr>
      </w:pPr>
      <w:r w:rsidRPr="002C7F4C">
        <w:rPr>
          <w:rFonts w:asciiTheme="majorBidi" w:hAnsiTheme="majorBidi" w:cstheme="majorBidi"/>
          <w:b/>
          <w:bCs/>
          <w:sz w:val="32"/>
          <w:szCs w:val="32"/>
        </w:rPr>
        <w:br w:type="page"/>
      </w:r>
    </w:p>
    <w:p w:rsidR="00CB6D99" w:rsidRPr="002C7F4C" w:rsidRDefault="00B01957" w:rsidP="00CB6D99">
      <w:pPr>
        <w:jc w:val="center"/>
        <w:rPr>
          <w:rFonts w:asciiTheme="majorBidi" w:hAnsiTheme="majorBidi" w:cstheme="majorBidi"/>
          <w:b/>
          <w:bCs/>
          <w:sz w:val="32"/>
          <w:szCs w:val="32"/>
        </w:rPr>
      </w:pPr>
      <w:r w:rsidRPr="002C7F4C">
        <w:rPr>
          <w:rFonts w:asciiTheme="majorBidi" w:hAnsiTheme="majorBidi" w:cstheme="majorBidi"/>
          <w:b/>
          <w:bCs/>
          <w:sz w:val="32"/>
          <w:szCs w:val="32"/>
        </w:rPr>
        <w:lastRenderedPageBreak/>
        <w:t>Captions to f</w:t>
      </w:r>
      <w:r w:rsidR="00CB6D99" w:rsidRPr="002C7F4C">
        <w:rPr>
          <w:rFonts w:asciiTheme="majorBidi" w:hAnsiTheme="majorBidi" w:cstheme="majorBidi"/>
          <w:b/>
          <w:bCs/>
          <w:sz w:val="32"/>
          <w:szCs w:val="32"/>
        </w:rPr>
        <w:t>igures</w:t>
      </w:r>
    </w:p>
    <w:p w:rsidR="009C5C60" w:rsidRPr="002C7F4C" w:rsidRDefault="009C5C60" w:rsidP="00CB6D99">
      <w:pPr>
        <w:jc w:val="center"/>
        <w:rPr>
          <w:rFonts w:asciiTheme="majorBidi" w:hAnsiTheme="majorBidi" w:cstheme="majorBidi"/>
          <w:b/>
          <w:bCs/>
          <w:sz w:val="32"/>
          <w:szCs w:val="32"/>
        </w:rPr>
      </w:pPr>
    </w:p>
    <w:p w:rsidR="00CB6D99" w:rsidRPr="002C7F4C" w:rsidRDefault="00CB6D99" w:rsidP="00CB6D99">
      <w:pPr>
        <w:spacing w:after="120" w:line="240" w:lineRule="auto"/>
        <w:rPr>
          <w:rFonts w:asciiTheme="majorBidi" w:hAnsiTheme="majorBidi" w:cstheme="majorBidi"/>
        </w:rPr>
      </w:pPr>
      <w:r w:rsidRPr="002C7F4C">
        <w:rPr>
          <w:rFonts w:asciiTheme="majorBidi" w:hAnsiTheme="majorBidi" w:cstheme="majorBidi"/>
        </w:rPr>
        <w:t>Figure 1. Optimized structures of the ground state of H</w:t>
      </w:r>
      <w:r w:rsidR="007136BD" w:rsidRPr="002C7F4C">
        <w:rPr>
          <w:rFonts w:asciiTheme="majorBidi" w:hAnsiTheme="majorBidi" w:cstheme="majorBidi"/>
          <w:vertAlign w:val="subscript"/>
        </w:rPr>
        <w:t>2</w:t>
      </w:r>
      <w:r w:rsidRPr="002C7F4C">
        <w:rPr>
          <w:rFonts w:asciiTheme="majorBidi" w:hAnsiTheme="majorBidi" w:cstheme="majorBidi"/>
        </w:rPr>
        <w:t>O</w:t>
      </w:r>
      <w:r w:rsidR="007136BD" w:rsidRPr="002C7F4C">
        <w:rPr>
          <w:rFonts w:asciiTheme="majorBidi" w:hAnsiTheme="majorBidi" w:cstheme="majorBidi"/>
          <w:vertAlign w:val="subscript"/>
        </w:rPr>
        <w:t>2</w:t>
      </w:r>
      <w:r w:rsidRPr="002C7F4C">
        <w:rPr>
          <w:rFonts w:asciiTheme="majorBidi" w:hAnsiTheme="majorBidi" w:cstheme="majorBidi"/>
        </w:rPr>
        <w:t xml:space="preserve"> and the lowest two states of H</w:t>
      </w:r>
      <w:r w:rsidR="00C60561" w:rsidRPr="002C7F4C">
        <w:rPr>
          <w:rFonts w:asciiTheme="majorBidi" w:hAnsiTheme="majorBidi" w:cstheme="majorBidi"/>
          <w:vertAlign w:val="subscript"/>
        </w:rPr>
        <w:t>2</w:t>
      </w:r>
      <w:r w:rsidRPr="002C7F4C">
        <w:rPr>
          <w:rFonts w:asciiTheme="majorBidi" w:hAnsiTheme="majorBidi" w:cstheme="majorBidi"/>
        </w:rPr>
        <w:t>O</w:t>
      </w:r>
      <w:r w:rsidR="00C60561" w:rsidRPr="002C7F4C">
        <w:rPr>
          <w:rFonts w:asciiTheme="majorBidi" w:hAnsiTheme="majorBidi" w:cstheme="majorBidi"/>
          <w:vertAlign w:val="subscript"/>
        </w:rPr>
        <w:t>2</w:t>
      </w:r>
      <w:r w:rsidRPr="002C7F4C">
        <w:rPr>
          <w:rFonts w:asciiTheme="majorBidi" w:hAnsiTheme="majorBidi" w:cstheme="majorBidi"/>
          <w:vertAlign w:val="superscript"/>
        </w:rPr>
        <w:t xml:space="preserve">+ </w:t>
      </w:r>
      <w:r w:rsidR="0094571F" w:rsidRPr="002C7F4C">
        <w:rPr>
          <w:rFonts w:asciiTheme="majorBidi" w:hAnsiTheme="majorBidi" w:cstheme="majorBidi"/>
        </w:rPr>
        <w:t xml:space="preserve"> (see text and Table 1).</w:t>
      </w:r>
    </w:p>
    <w:p w:rsidR="00CB6D99" w:rsidRPr="002C7F4C" w:rsidRDefault="00CB6D99" w:rsidP="00CB6D99">
      <w:pPr>
        <w:jc w:val="left"/>
        <w:rPr>
          <w:rFonts w:asciiTheme="majorBidi" w:hAnsiTheme="majorBidi" w:cstheme="majorBidi"/>
        </w:rPr>
      </w:pPr>
    </w:p>
    <w:p w:rsidR="00CB6D99" w:rsidRPr="002C7F4C" w:rsidRDefault="00CB6D99" w:rsidP="00031A04">
      <w:pPr>
        <w:spacing w:after="120" w:line="240" w:lineRule="auto"/>
        <w:rPr>
          <w:rFonts w:asciiTheme="majorBidi" w:hAnsiTheme="majorBidi" w:cstheme="majorBidi"/>
        </w:rPr>
      </w:pPr>
      <w:r w:rsidRPr="002C7F4C">
        <w:rPr>
          <w:rFonts w:asciiTheme="majorBidi" w:hAnsiTheme="majorBidi" w:cstheme="majorBidi"/>
        </w:rPr>
        <w:t>Figure 2. Computed vertical IEs by the IP-EOM CCSD method with basis set extrapolation to the CBS limit, compared with the</w:t>
      </w:r>
      <w:r w:rsidR="00E900E1" w:rsidRPr="002C7F4C">
        <w:rPr>
          <w:rFonts w:asciiTheme="majorBidi" w:hAnsiTheme="majorBidi" w:cstheme="majorBidi"/>
        </w:rPr>
        <w:t xml:space="preserve"> experimental HeI PE</w:t>
      </w:r>
      <w:r w:rsidRPr="002C7F4C">
        <w:rPr>
          <w:rFonts w:asciiTheme="majorBidi" w:hAnsiTheme="majorBidi" w:cstheme="majorBidi"/>
        </w:rPr>
        <w:t xml:space="preserve"> spectrum. </w:t>
      </w:r>
      <w:r w:rsidR="00031A04" w:rsidRPr="002C7F4C">
        <w:rPr>
          <w:rFonts w:asciiTheme="majorBidi" w:hAnsiTheme="majorBidi" w:cstheme="majorBidi"/>
        </w:rPr>
        <w:t>(The spectrum contains contributions from the HeI</w:t>
      </w:r>
      <w:r w:rsidR="00031A04" w:rsidRPr="002C7F4C">
        <w:rPr>
          <w:rFonts w:asciiTheme="majorBidi" w:hAnsiTheme="majorBidi" w:cstheme="majorBidi"/>
        </w:rPr>
        <w:sym w:font="Symbol" w:char="F061"/>
      </w:r>
      <w:r w:rsidR="00031A04" w:rsidRPr="002C7F4C">
        <w:rPr>
          <w:rFonts w:asciiTheme="majorBidi" w:hAnsiTheme="majorBidi" w:cstheme="majorBidi"/>
        </w:rPr>
        <w:t>, HeI</w:t>
      </w:r>
      <w:r w:rsidR="00031A04" w:rsidRPr="002C7F4C">
        <w:rPr>
          <w:rFonts w:asciiTheme="majorBidi" w:hAnsiTheme="majorBidi" w:cstheme="majorBidi"/>
        </w:rPr>
        <w:sym w:font="Symbol" w:char="F062"/>
      </w:r>
      <w:r w:rsidR="00031A04" w:rsidRPr="002C7F4C">
        <w:rPr>
          <w:rFonts w:asciiTheme="majorBidi" w:hAnsiTheme="majorBidi" w:cstheme="majorBidi"/>
        </w:rPr>
        <w:t xml:space="preserve"> and HeI</w:t>
      </w:r>
      <w:r w:rsidR="00031A04" w:rsidRPr="002C7F4C">
        <w:rPr>
          <w:rFonts w:asciiTheme="majorBidi" w:hAnsiTheme="majorBidi" w:cstheme="majorBidi"/>
        </w:rPr>
        <w:sym w:font="Symbol" w:char="F067"/>
      </w:r>
      <w:r w:rsidR="00031A04" w:rsidRPr="002C7F4C">
        <w:rPr>
          <w:rFonts w:asciiTheme="majorBidi" w:hAnsiTheme="majorBidi" w:cstheme="majorBidi"/>
        </w:rPr>
        <w:t xml:space="preserve">  </w:t>
      </w:r>
      <w:r w:rsidR="00031A04" w:rsidRPr="002C7F4C">
        <w:t>(3p)</w:t>
      </w:r>
      <w:r w:rsidR="00031A04" w:rsidRPr="002C7F4C">
        <w:rPr>
          <w:vertAlign w:val="superscript"/>
        </w:rPr>
        <w:t>-1</w:t>
      </w:r>
      <w:r w:rsidR="00031A04" w:rsidRPr="002C7F4C">
        <w:t xml:space="preserve"> Ar</w:t>
      </w:r>
      <w:r w:rsidR="00031A04" w:rsidRPr="002C7F4C">
        <w:rPr>
          <w:vertAlign w:val="superscript"/>
        </w:rPr>
        <w:t>+</w:t>
      </w:r>
      <w:r w:rsidR="00031A04" w:rsidRPr="002C7F4C">
        <w:t>(</w:t>
      </w:r>
      <w:r w:rsidR="00031A04" w:rsidRPr="002C7F4C">
        <w:rPr>
          <w:vertAlign w:val="superscript"/>
        </w:rPr>
        <w:t>2</w:t>
      </w:r>
      <w:r w:rsidR="00031A04" w:rsidRPr="002C7F4C">
        <w:t>P) </w:t>
      </w:r>
      <w:r w:rsidR="00031A04" w:rsidRPr="002C7F4C">
        <w:sym w:font="Symbol" w:char="F0AC"/>
      </w:r>
      <w:r w:rsidR="00031A04" w:rsidRPr="002C7F4C">
        <w:t> Ar(</w:t>
      </w:r>
      <w:r w:rsidR="00031A04" w:rsidRPr="002C7F4C">
        <w:rPr>
          <w:vertAlign w:val="superscript"/>
        </w:rPr>
        <w:t>1</w:t>
      </w:r>
      <w:r w:rsidR="00031A04" w:rsidRPr="002C7F4C">
        <w:t>S</w:t>
      </w:r>
      <w:r w:rsidR="00031A04" w:rsidRPr="002C7F4C">
        <w:rPr>
          <w:vertAlign w:val="subscript"/>
        </w:rPr>
        <w:t>0</w:t>
      </w:r>
      <w:r w:rsidR="00031A04" w:rsidRPr="002C7F4C">
        <w:t>) ionizations</w:t>
      </w:r>
      <w:r w:rsidR="007971F0" w:rsidRPr="002C7F4C">
        <w:t xml:space="preserve">; these are the three sets of sharp doublet features at </w:t>
      </w:r>
      <w:r w:rsidR="007971F0" w:rsidRPr="002C7F4C">
        <w:sym w:font="Symbol" w:char="F07E"/>
      </w:r>
      <w:r w:rsidR="007971F0" w:rsidRPr="002C7F4C">
        <w:t xml:space="preserve"> 15.8</w:t>
      </w:r>
      <w:r w:rsidR="00C74E77" w:rsidRPr="002C7F4C">
        <w:t>,</w:t>
      </w:r>
      <w:r w:rsidR="007971F0" w:rsidRPr="002C7F4C">
        <w:t xml:space="preserve"> </w:t>
      </w:r>
      <w:r w:rsidR="007971F0" w:rsidRPr="002C7F4C">
        <w:sym w:font="Symbol" w:char="F07E"/>
      </w:r>
      <w:r w:rsidR="007971F0" w:rsidRPr="002C7F4C">
        <w:t xml:space="preserve"> 14.0</w:t>
      </w:r>
      <w:r w:rsidR="00C74E77" w:rsidRPr="002C7F4C">
        <w:t>, and</w:t>
      </w:r>
      <w:r w:rsidR="007971F0" w:rsidRPr="002C7F4C">
        <w:t xml:space="preserve"> </w:t>
      </w:r>
      <w:r w:rsidR="007971F0" w:rsidRPr="002C7F4C">
        <w:sym w:font="Symbol" w:char="F07E"/>
      </w:r>
      <w:r w:rsidR="007971F0" w:rsidRPr="002C7F4C">
        <w:t xml:space="preserve"> 13.3 eV</w:t>
      </w:r>
      <w:r w:rsidR="00031A04" w:rsidRPr="002C7F4C">
        <w:t>).</w:t>
      </w:r>
    </w:p>
    <w:p w:rsidR="00CB6D99" w:rsidRPr="002C7F4C" w:rsidRDefault="00CB6D99" w:rsidP="00CB6D99">
      <w:pPr>
        <w:pStyle w:val="EndnoteText"/>
        <w:jc w:val="both"/>
        <w:rPr>
          <w:b/>
          <w:bCs/>
          <w:sz w:val="24"/>
          <w:szCs w:val="24"/>
          <w:lang w:val="en-PH"/>
        </w:rPr>
      </w:pPr>
    </w:p>
    <w:p w:rsidR="00CB6D99" w:rsidRPr="002C7F4C" w:rsidRDefault="00CB6D99" w:rsidP="00CB6D99">
      <w:pPr>
        <w:jc w:val="left"/>
        <w:rPr>
          <w:rFonts w:asciiTheme="majorBidi" w:hAnsiTheme="majorBidi" w:cstheme="majorBidi"/>
        </w:rPr>
      </w:pPr>
      <w:r w:rsidRPr="002C7F4C">
        <w:rPr>
          <w:rFonts w:asciiTheme="majorBidi" w:hAnsiTheme="majorBidi" w:cstheme="majorBidi"/>
        </w:rPr>
        <w:t>Figure 3</w:t>
      </w:r>
    </w:p>
    <w:p w:rsidR="00CB6D99" w:rsidRPr="002C7F4C" w:rsidRDefault="00F01E25" w:rsidP="00F01E25">
      <w:pPr>
        <w:jc w:val="left"/>
        <w:rPr>
          <w:rFonts w:asciiTheme="majorBidi" w:hAnsiTheme="majorBidi" w:cstheme="majorBidi"/>
        </w:rPr>
      </w:pPr>
      <w:r w:rsidRPr="002C7F4C">
        <w:rPr>
          <w:rFonts w:asciiTheme="majorBidi" w:hAnsiTheme="majorBidi" w:cstheme="majorBidi"/>
        </w:rPr>
        <w:t xml:space="preserve">HeI (21.22 eV) </w:t>
      </w:r>
      <w:r w:rsidR="00CB6D99" w:rsidRPr="002C7F4C">
        <w:rPr>
          <w:rFonts w:asciiTheme="majorBidi" w:hAnsiTheme="majorBidi" w:cstheme="majorBidi"/>
        </w:rPr>
        <w:t>PE spectrum of H</w:t>
      </w:r>
      <w:r w:rsidR="00CB6D99" w:rsidRPr="002C7F4C">
        <w:rPr>
          <w:rFonts w:asciiTheme="majorBidi" w:hAnsiTheme="majorBidi" w:cstheme="majorBidi"/>
          <w:vertAlign w:val="subscript"/>
        </w:rPr>
        <w:t>2</w:t>
      </w:r>
      <w:r w:rsidR="00CB6D99" w:rsidRPr="002C7F4C">
        <w:rPr>
          <w:rFonts w:asciiTheme="majorBidi" w:hAnsiTheme="majorBidi" w:cstheme="majorBidi"/>
        </w:rPr>
        <w:t>O</w:t>
      </w:r>
      <w:r w:rsidR="00CB6D99" w:rsidRPr="002C7F4C">
        <w:rPr>
          <w:rFonts w:asciiTheme="majorBidi" w:hAnsiTheme="majorBidi" w:cstheme="majorBidi"/>
          <w:vertAlign w:val="subscript"/>
        </w:rPr>
        <w:t>2</w:t>
      </w:r>
      <w:r w:rsidRPr="002C7F4C">
        <w:rPr>
          <w:rFonts w:asciiTheme="majorBidi" w:hAnsiTheme="majorBidi" w:cstheme="majorBidi"/>
        </w:rPr>
        <w:t xml:space="preserve"> </w:t>
      </w:r>
      <w:r w:rsidR="00CB6D99" w:rsidRPr="002C7F4C">
        <w:rPr>
          <w:rFonts w:asciiTheme="majorBidi" w:hAnsiTheme="majorBidi" w:cstheme="majorBidi"/>
        </w:rPr>
        <w:t xml:space="preserve"> in the </w:t>
      </w:r>
      <w:r w:rsidR="00C60561" w:rsidRPr="002C7F4C">
        <w:rPr>
          <w:rFonts w:asciiTheme="majorBidi" w:hAnsiTheme="majorBidi" w:cstheme="majorBidi"/>
        </w:rPr>
        <w:t xml:space="preserve">10.0-14.0 eV </w:t>
      </w:r>
      <w:r w:rsidR="00CB6D99" w:rsidRPr="002C7F4C">
        <w:rPr>
          <w:rFonts w:asciiTheme="majorBidi" w:hAnsiTheme="majorBidi" w:cstheme="majorBidi"/>
        </w:rPr>
        <w:t xml:space="preserve">IE region </w:t>
      </w:r>
    </w:p>
    <w:p w:rsidR="00CB6D99" w:rsidRPr="002C7F4C" w:rsidRDefault="00CB6D99" w:rsidP="00CB6D99">
      <w:pPr>
        <w:jc w:val="left"/>
        <w:rPr>
          <w:rFonts w:asciiTheme="majorBidi" w:hAnsiTheme="majorBidi" w:cstheme="majorBidi"/>
        </w:rPr>
      </w:pPr>
    </w:p>
    <w:p w:rsidR="00CB6D99" w:rsidRPr="002C7F4C" w:rsidRDefault="00CB6D99" w:rsidP="00CB6D99">
      <w:pPr>
        <w:jc w:val="left"/>
        <w:rPr>
          <w:rFonts w:asciiTheme="majorBidi" w:hAnsiTheme="majorBidi" w:cstheme="majorBidi"/>
          <w:lang w:val="en-GB"/>
        </w:rPr>
      </w:pPr>
      <w:r w:rsidRPr="002C7F4C">
        <w:rPr>
          <w:rFonts w:asciiTheme="majorBidi" w:hAnsiTheme="majorBidi" w:cstheme="majorBidi"/>
          <w:lang w:val="en-GB"/>
        </w:rPr>
        <w:t>Figure 4</w:t>
      </w:r>
    </w:p>
    <w:p w:rsidR="00CB6D99" w:rsidRPr="002C7F4C" w:rsidRDefault="00CB6D99" w:rsidP="00CB6D99">
      <w:pPr>
        <w:jc w:val="left"/>
        <w:rPr>
          <w:rFonts w:asciiTheme="majorBidi" w:hAnsiTheme="majorBidi" w:cstheme="majorBidi"/>
          <w:lang w:val="en-GB"/>
        </w:rPr>
      </w:pPr>
      <w:r w:rsidRPr="002C7F4C">
        <w:rPr>
          <w:rFonts w:asciiTheme="majorBidi" w:hAnsiTheme="majorBidi" w:cstheme="majorBidi"/>
        </w:rPr>
        <w:t>TPE spectrum of H</w:t>
      </w:r>
      <w:r w:rsidRPr="002C7F4C">
        <w:rPr>
          <w:rFonts w:asciiTheme="majorBidi" w:hAnsiTheme="majorBidi" w:cstheme="majorBidi"/>
          <w:vertAlign w:val="subscript"/>
        </w:rPr>
        <w:t>2</w:t>
      </w:r>
      <w:r w:rsidRPr="002C7F4C">
        <w:rPr>
          <w:rFonts w:asciiTheme="majorBidi" w:hAnsiTheme="majorBidi" w:cstheme="majorBidi"/>
        </w:rPr>
        <w:t>O</w:t>
      </w:r>
      <w:r w:rsidRPr="002C7F4C">
        <w:rPr>
          <w:rFonts w:asciiTheme="majorBidi" w:hAnsiTheme="majorBidi" w:cstheme="majorBidi"/>
          <w:vertAlign w:val="subscript"/>
        </w:rPr>
        <w:t>2</w:t>
      </w:r>
      <w:r w:rsidRPr="002C7F4C">
        <w:rPr>
          <w:rFonts w:asciiTheme="majorBidi" w:hAnsiTheme="majorBidi" w:cstheme="majorBidi"/>
        </w:rPr>
        <w:t xml:space="preserve"> recorded in the </w:t>
      </w:r>
      <w:r w:rsidR="00C60561" w:rsidRPr="002C7F4C">
        <w:rPr>
          <w:rFonts w:asciiTheme="majorBidi" w:hAnsiTheme="majorBidi" w:cstheme="majorBidi"/>
        </w:rPr>
        <w:t xml:space="preserve">10.0-20.0 eV </w:t>
      </w:r>
      <w:r w:rsidRPr="002C7F4C">
        <w:rPr>
          <w:rFonts w:asciiTheme="majorBidi" w:hAnsiTheme="majorBidi" w:cstheme="majorBidi"/>
        </w:rPr>
        <w:t>photon energy region</w:t>
      </w:r>
      <w:r w:rsidR="00C60561" w:rsidRPr="002C7F4C">
        <w:rPr>
          <w:rFonts w:asciiTheme="majorBidi" w:hAnsiTheme="majorBidi" w:cstheme="majorBidi"/>
        </w:rPr>
        <w:t>.</w:t>
      </w:r>
    </w:p>
    <w:p w:rsidR="00CB6D99" w:rsidRPr="002C7F4C" w:rsidRDefault="00CB6D99" w:rsidP="00CB6D99">
      <w:pPr>
        <w:jc w:val="left"/>
        <w:rPr>
          <w:rFonts w:asciiTheme="majorBidi" w:hAnsiTheme="majorBidi" w:cstheme="majorBidi"/>
          <w:lang w:val="en-GB"/>
        </w:rPr>
      </w:pPr>
    </w:p>
    <w:p w:rsidR="00CB6D99" w:rsidRPr="002C7F4C" w:rsidRDefault="00CB6D99" w:rsidP="00CB6D99">
      <w:pPr>
        <w:jc w:val="left"/>
        <w:rPr>
          <w:rFonts w:asciiTheme="majorBidi" w:hAnsiTheme="majorBidi" w:cstheme="majorBidi"/>
          <w:lang w:val="en-GB"/>
        </w:rPr>
      </w:pPr>
      <w:r w:rsidRPr="002C7F4C">
        <w:rPr>
          <w:rFonts w:asciiTheme="majorBidi" w:hAnsiTheme="majorBidi" w:cstheme="majorBidi"/>
          <w:lang w:val="en-GB"/>
        </w:rPr>
        <w:t>Figure 5</w:t>
      </w:r>
    </w:p>
    <w:p w:rsidR="00CB6D99" w:rsidRPr="002C7F4C" w:rsidRDefault="00CB6D99" w:rsidP="00CB6D99">
      <w:pPr>
        <w:jc w:val="left"/>
        <w:rPr>
          <w:rFonts w:asciiTheme="majorBidi" w:hAnsiTheme="majorBidi" w:cstheme="majorBidi"/>
          <w:lang w:val="en-GB"/>
        </w:rPr>
      </w:pPr>
      <w:r w:rsidRPr="002C7F4C">
        <w:rPr>
          <w:rFonts w:asciiTheme="majorBidi" w:hAnsiTheme="majorBidi" w:cstheme="majorBidi"/>
        </w:rPr>
        <w:t>TPE spectrum of H</w:t>
      </w:r>
      <w:r w:rsidRPr="002C7F4C">
        <w:rPr>
          <w:rFonts w:asciiTheme="majorBidi" w:hAnsiTheme="majorBidi" w:cstheme="majorBidi"/>
          <w:vertAlign w:val="subscript"/>
        </w:rPr>
        <w:t>2</w:t>
      </w:r>
      <w:r w:rsidRPr="002C7F4C">
        <w:rPr>
          <w:rFonts w:asciiTheme="majorBidi" w:hAnsiTheme="majorBidi" w:cstheme="majorBidi"/>
        </w:rPr>
        <w:t>O</w:t>
      </w:r>
      <w:r w:rsidRPr="002C7F4C">
        <w:rPr>
          <w:rFonts w:asciiTheme="majorBidi" w:hAnsiTheme="majorBidi" w:cstheme="majorBidi"/>
          <w:vertAlign w:val="subscript"/>
        </w:rPr>
        <w:t>2</w:t>
      </w:r>
      <w:r w:rsidRPr="002C7F4C">
        <w:rPr>
          <w:rFonts w:asciiTheme="majorBidi" w:hAnsiTheme="majorBidi" w:cstheme="majorBidi"/>
        </w:rPr>
        <w:t xml:space="preserve"> recorded in the </w:t>
      </w:r>
      <w:r w:rsidR="00C60561" w:rsidRPr="002C7F4C">
        <w:rPr>
          <w:rFonts w:asciiTheme="majorBidi" w:hAnsiTheme="majorBidi" w:cstheme="majorBidi"/>
        </w:rPr>
        <w:t xml:space="preserve">10.0-14.0 eV </w:t>
      </w:r>
      <w:r w:rsidRPr="002C7F4C">
        <w:rPr>
          <w:rFonts w:asciiTheme="majorBidi" w:hAnsiTheme="majorBidi" w:cstheme="majorBidi"/>
        </w:rPr>
        <w:t>photon energy region</w:t>
      </w:r>
      <w:r w:rsidR="00C60561" w:rsidRPr="002C7F4C">
        <w:rPr>
          <w:rFonts w:asciiTheme="majorBidi" w:hAnsiTheme="majorBidi" w:cstheme="majorBidi"/>
        </w:rPr>
        <w:t>.</w:t>
      </w:r>
    </w:p>
    <w:p w:rsidR="00CB6D99" w:rsidRPr="002C7F4C" w:rsidRDefault="00CB6D99" w:rsidP="00CB6D99">
      <w:pPr>
        <w:jc w:val="left"/>
        <w:rPr>
          <w:rFonts w:asciiTheme="majorBidi" w:hAnsiTheme="majorBidi" w:cstheme="majorBidi"/>
          <w:lang w:val="en-GB"/>
        </w:rPr>
      </w:pPr>
    </w:p>
    <w:p w:rsidR="00CB6D99" w:rsidRPr="002C7F4C" w:rsidRDefault="00CB6D99" w:rsidP="00CB6D99">
      <w:pPr>
        <w:jc w:val="left"/>
        <w:rPr>
          <w:rFonts w:asciiTheme="majorBidi" w:hAnsiTheme="majorBidi" w:cstheme="majorBidi"/>
          <w:lang w:val="en-GB"/>
        </w:rPr>
      </w:pPr>
      <w:r w:rsidRPr="002C7F4C">
        <w:rPr>
          <w:rFonts w:asciiTheme="majorBidi" w:hAnsiTheme="majorBidi" w:cstheme="majorBidi"/>
          <w:lang w:val="en-GB"/>
        </w:rPr>
        <w:t>Figure 6</w:t>
      </w:r>
    </w:p>
    <w:p w:rsidR="00CB6D99" w:rsidRPr="002C7F4C" w:rsidRDefault="00CB6D99" w:rsidP="00CB6D99">
      <w:pPr>
        <w:jc w:val="left"/>
        <w:rPr>
          <w:rFonts w:asciiTheme="majorBidi" w:hAnsiTheme="majorBidi" w:cstheme="majorBidi"/>
          <w:lang w:val="en-GB"/>
        </w:rPr>
      </w:pPr>
      <w:r w:rsidRPr="002C7F4C">
        <w:rPr>
          <w:rFonts w:asciiTheme="majorBidi" w:hAnsiTheme="majorBidi" w:cstheme="majorBidi"/>
        </w:rPr>
        <w:t>TPE spectrum of H</w:t>
      </w:r>
      <w:r w:rsidRPr="002C7F4C">
        <w:rPr>
          <w:rFonts w:asciiTheme="majorBidi" w:hAnsiTheme="majorBidi" w:cstheme="majorBidi"/>
          <w:vertAlign w:val="subscript"/>
        </w:rPr>
        <w:t>2</w:t>
      </w:r>
      <w:r w:rsidRPr="002C7F4C">
        <w:rPr>
          <w:rFonts w:asciiTheme="majorBidi" w:hAnsiTheme="majorBidi" w:cstheme="majorBidi"/>
        </w:rPr>
        <w:t>O</w:t>
      </w:r>
      <w:r w:rsidRPr="002C7F4C">
        <w:rPr>
          <w:rFonts w:asciiTheme="majorBidi" w:hAnsiTheme="majorBidi" w:cstheme="majorBidi"/>
          <w:vertAlign w:val="subscript"/>
        </w:rPr>
        <w:t>2</w:t>
      </w:r>
      <w:r w:rsidRPr="002C7F4C">
        <w:rPr>
          <w:rFonts w:asciiTheme="majorBidi" w:hAnsiTheme="majorBidi" w:cstheme="majorBidi"/>
        </w:rPr>
        <w:t xml:space="preserve"> recorded in the </w:t>
      </w:r>
      <w:r w:rsidR="00C60561" w:rsidRPr="002C7F4C">
        <w:rPr>
          <w:rFonts w:asciiTheme="majorBidi" w:hAnsiTheme="majorBidi" w:cstheme="majorBidi"/>
        </w:rPr>
        <w:t xml:space="preserve">10.5-12.0 eV </w:t>
      </w:r>
      <w:r w:rsidRPr="002C7F4C">
        <w:rPr>
          <w:rFonts w:asciiTheme="majorBidi" w:hAnsiTheme="majorBidi" w:cstheme="majorBidi"/>
        </w:rPr>
        <w:t>photon energy region, showing the main resolved features i</w:t>
      </w:r>
      <w:r w:rsidR="002014FB" w:rsidRPr="002C7F4C">
        <w:rPr>
          <w:rFonts w:asciiTheme="majorBidi" w:hAnsiTheme="majorBidi" w:cstheme="majorBidi"/>
        </w:rPr>
        <w:t xml:space="preserve">n the 10.5-11.0 eV </w:t>
      </w:r>
      <w:r w:rsidRPr="002C7F4C">
        <w:rPr>
          <w:rFonts w:asciiTheme="majorBidi" w:hAnsiTheme="majorBidi" w:cstheme="majorBidi"/>
        </w:rPr>
        <w:t xml:space="preserve"> region (a, a</w:t>
      </w:r>
      <w:r w:rsidRPr="002C7F4C">
        <w:rPr>
          <w:rFonts w:asciiTheme="majorBidi" w:hAnsiTheme="majorBidi" w:cstheme="majorBidi"/>
        </w:rPr>
        <w:sym w:font="Symbol" w:char="F0A2"/>
      </w:r>
      <w:r w:rsidRPr="002C7F4C">
        <w:rPr>
          <w:rFonts w:asciiTheme="majorBidi" w:hAnsiTheme="majorBidi" w:cstheme="majorBidi"/>
        </w:rPr>
        <w:t>, a</w:t>
      </w:r>
      <w:r w:rsidRPr="002C7F4C">
        <w:sym w:font="Symbol" w:char="F0B2"/>
      </w:r>
      <w:r w:rsidRPr="002C7F4C">
        <w:rPr>
          <w:rFonts w:asciiTheme="majorBidi" w:hAnsiTheme="majorBidi" w:cstheme="majorBidi"/>
        </w:rPr>
        <w:t>, b, b</w:t>
      </w:r>
      <w:r w:rsidRPr="002C7F4C">
        <w:rPr>
          <w:rFonts w:asciiTheme="majorBidi" w:hAnsiTheme="majorBidi" w:cstheme="majorBidi"/>
        </w:rPr>
        <w:sym w:font="Symbol" w:char="F0A2"/>
      </w:r>
      <w:r w:rsidRPr="002C7F4C">
        <w:rPr>
          <w:rFonts w:asciiTheme="majorBidi" w:hAnsiTheme="majorBidi" w:cstheme="majorBidi"/>
        </w:rPr>
        <w:t>, b</w:t>
      </w:r>
      <w:r w:rsidRPr="002C7F4C">
        <w:sym w:font="Symbol" w:char="F0B2"/>
      </w:r>
      <w:r w:rsidRPr="002C7F4C">
        <w:rPr>
          <w:rFonts w:asciiTheme="majorBidi" w:hAnsiTheme="majorBidi" w:cstheme="majorBidi"/>
        </w:rPr>
        <w:t>, c)</w:t>
      </w:r>
      <w:r w:rsidR="00C60561" w:rsidRPr="002C7F4C">
        <w:rPr>
          <w:rFonts w:asciiTheme="majorBidi" w:hAnsiTheme="majorBidi" w:cstheme="majorBidi"/>
        </w:rPr>
        <w:t>.</w:t>
      </w:r>
    </w:p>
    <w:p w:rsidR="00CB6D99" w:rsidRPr="002C7F4C" w:rsidRDefault="00CB6D99" w:rsidP="00CB6D99">
      <w:pPr>
        <w:jc w:val="left"/>
        <w:rPr>
          <w:rFonts w:asciiTheme="majorBidi" w:hAnsiTheme="majorBidi" w:cstheme="majorBidi"/>
          <w:lang w:val="en-GB"/>
        </w:rPr>
      </w:pPr>
    </w:p>
    <w:p w:rsidR="00CB6D99" w:rsidRPr="002C7F4C" w:rsidRDefault="00CB6D99" w:rsidP="00CB6D99">
      <w:pPr>
        <w:jc w:val="left"/>
        <w:rPr>
          <w:rFonts w:asciiTheme="majorBidi" w:hAnsiTheme="majorBidi" w:cstheme="majorBidi"/>
          <w:lang w:val="en-GB"/>
        </w:rPr>
      </w:pPr>
      <w:r w:rsidRPr="002C7F4C">
        <w:rPr>
          <w:rFonts w:asciiTheme="majorBidi" w:hAnsiTheme="majorBidi" w:cstheme="majorBidi"/>
          <w:lang w:val="en-GB"/>
        </w:rPr>
        <w:t>Figure 7</w:t>
      </w:r>
    </w:p>
    <w:p w:rsidR="00CB6D99" w:rsidRPr="002C7F4C" w:rsidRDefault="00CB6D99" w:rsidP="00CB6D99">
      <w:pPr>
        <w:jc w:val="left"/>
        <w:rPr>
          <w:rFonts w:asciiTheme="majorBidi" w:hAnsiTheme="majorBidi" w:cstheme="majorBidi"/>
          <w:lang w:val="en-GB"/>
        </w:rPr>
      </w:pPr>
      <w:r w:rsidRPr="002C7F4C">
        <w:rPr>
          <w:rFonts w:asciiTheme="majorBidi" w:hAnsiTheme="majorBidi" w:cstheme="majorBidi"/>
          <w:lang w:val="en-GB"/>
        </w:rPr>
        <w:t>Comparison of the experimental TPE spectrum of H</w:t>
      </w:r>
      <w:r w:rsidRPr="002C7F4C">
        <w:rPr>
          <w:rFonts w:asciiTheme="majorBidi" w:hAnsiTheme="majorBidi" w:cstheme="majorBidi"/>
          <w:vertAlign w:val="subscript"/>
          <w:lang w:val="en-GB"/>
        </w:rPr>
        <w:t>2</w:t>
      </w:r>
      <w:r w:rsidRPr="002C7F4C">
        <w:rPr>
          <w:rFonts w:asciiTheme="majorBidi" w:hAnsiTheme="majorBidi" w:cstheme="majorBidi"/>
          <w:lang w:val="en-GB"/>
        </w:rPr>
        <w:t>O</w:t>
      </w:r>
      <w:r w:rsidRPr="002C7F4C">
        <w:rPr>
          <w:rFonts w:asciiTheme="majorBidi" w:hAnsiTheme="majorBidi" w:cstheme="majorBidi"/>
          <w:vertAlign w:val="subscript"/>
          <w:lang w:val="en-GB"/>
        </w:rPr>
        <w:t>2</w:t>
      </w:r>
      <w:r w:rsidRPr="002C7F4C">
        <w:rPr>
          <w:rFonts w:asciiTheme="majorBidi" w:hAnsiTheme="majorBidi" w:cstheme="majorBidi"/>
          <w:lang w:val="en-GB"/>
        </w:rPr>
        <w:t xml:space="preserve">  in the </w:t>
      </w:r>
      <w:r w:rsidR="00C60561" w:rsidRPr="002C7F4C">
        <w:rPr>
          <w:rFonts w:asciiTheme="majorBidi" w:hAnsiTheme="majorBidi" w:cstheme="majorBidi"/>
          <w:lang w:val="en-GB"/>
        </w:rPr>
        <w:t xml:space="preserve">10.5-11.4 eV </w:t>
      </w:r>
      <w:r w:rsidRPr="002C7F4C">
        <w:rPr>
          <w:rFonts w:asciiTheme="majorBidi" w:hAnsiTheme="majorBidi" w:cstheme="majorBidi"/>
          <w:lang w:val="en-GB"/>
        </w:rPr>
        <w:t xml:space="preserve">photon energy region with the simulated 300 K spectrum, with no ‘hot-bands’ from the torsional mode in the simulation. The simulated spectrum has been shifted by  -0.011 eV (AIE = 10.660-0.011 = 10.649 eV; see text). Each component is simulated with a gaussian of </w:t>
      </w:r>
      <w:r w:rsidR="00C60561" w:rsidRPr="002C7F4C">
        <w:rPr>
          <w:rFonts w:asciiTheme="majorBidi" w:hAnsiTheme="majorBidi" w:cstheme="majorBidi"/>
          <w:lang w:val="en-GB"/>
        </w:rPr>
        <w:t xml:space="preserve">30 meV </w:t>
      </w:r>
      <w:r w:rsidRPr="002C7F4C">
        <w:rPr>
          <w:rFonts w:asciiTheme="majorBidi" w:hAnsiTheme="majorBidi" w:cstheme="majorBidi"/>
          <w:lang w:val="en-GB"/>
        </w:rPr>
        <w:t>half-width.</w:t>
      </w:r>
    </w:p>
    <w:p w:rsidR="00CB6D99" w:rsidRPr="002C7F4C" w:rsidRDefault="00CB6D99" w:rsidP="00CB6D99">
      <w:pPr>
        <w:jc w:val="left"/>
        <w:rPr>
          <w:rFonts w:asciiTheme="majorBidi" w:hAnsiTheme="majorBidi" w:cstheme="majorBidi"/>
          <w:lang w:val="en-GB"/>
        </w:rPr>
      </w:pPr>
    </w:p>
    <w:p w:rsidR="00CB6D99" w:rsidRPr="002C7F4C" w:rsidRDefault="00CB6D99" w:rsidP="00CB6D99">
      <w:pPr>
        <w:jc w:val="left"/>
        <w:rPr>
          <w:rFonts w:asciiTheme="majorBidi" w:hAnsiTheme="majorBidi" w:cstheme="majorBidi"/>
          <w:lang w:val="en-GB"/>
        </w:rPr>
      </w:pPr>
      <w:r w:rsidRPr="002C7F4C">
        <w:rPr>
          <w:rFonts w:asciiTheme="majorBidi" w:hAnsiTheme="majorBidi" w:cstheme="majorBidi"/>
          <w:lang w:val="en-GB"/>
        </w:rPr>
        <w:t>Figure 8</w:t>
      </w:r>
    </w:p>
    <w:p w:rsidR="00CB6D99" w:rsidRPr="002C7F4C" w:rsidRDefault="00CB6D99" w:rsidP="00CB6D99">
      <w:pPr>
        <w:jc w:val="left"/>
        <w:rPr>
          <w:rFonts w:asciiTheme="majorBidi" w:hAnsiTheme="majorBidi" w:cstheme="majorBidi"/>
          <w:lang w:val="en-GB"/>
        </w:rPr>
      </w:pPr>
      <w:r w:rsidRPr="002C7F4C">
        <w:rPr>
          <w:rFonts w:asciiTheme="majorBidi" w:hAnsiTheme="majorBidi" w:cstheme="majorBidi"/>
          <w:lang w:val="en-GB"/>
        </w:rPr>
        <w:t>Comparison of the experimental TPE spectrum of H</w:t>
      </w:r>
      <w:r w:rsidRPr="002C7F4C">
        <w:rPr>
          <w:rFonts w:asciiTheme="majorBidi" w:hAnsiTheme="majorBidi" w:cstheme="majorBidi"/>
          <w:vertAlign w:val="subscript"/>
          <w:lang w:val="en-GB"/>
        </w:rPr>
        <w:t>2</w:t>
      </w:r>
      <w:r w:rsidRPr="002C7F4C">
        <w:rPr>
          <w:rFonts w:asciiTheme="majorBidi" w:hAnsiTheme="majorBidi" w:cstheme="majorBidi"/>
          <w:lang w:val="en-GB"/>
        </w:rPr>
        <w:t>O</w:t>
      </w:r>
      <w:r w:rsidRPr="002C7F4C">
        <w:rPr>
          <w:rFonts w:asciiTheme="majorBidi" w:hAnsiTheme="majorBidi" w:cstheme="majorBidi"/>
          <w:vertAlign w:val="subscript"/>
          <w:lang w:val="en-GB"/>
        </w:rPr>
        <w:t>2</w:t>
      </w:r>
      <w:r w:rsidRPr="002C7F4C">
        <w:rPr>
          <w:rFonts w:asciiTheme="majorBidi" w:hAnsiTheme="majorBidi" w:cstheme="majorBidi"/>
          <w:lang w:val="en-GB"/>
        </w:rPr>
        <w:t xml:space="preserve">  in the </w:t>
      </w:r>
      <w:r w:rsidR="005D72FA" w:rsidRPr="002C7F4C">
        <w:rPr>
          <w:rFonts w:asciiTheme="majorBidi" w:hAnsiTheme="majorBidi" w:cstheme="majorBidi"/>
          <w:lang w:val="en-GB"/>
        </w:rPr>
        <w:t xml:space="preserve">10.5-11.4 eV </w:t>
      </w:r>
      <w:r w:rsidRPr="002C7F4C">
        <w:rPr>
          <w:rFonts w:asciiTheme="majorBidi" w:hAnsiTheme="majorBidi" w:cstheme="majorBidi"/>
          <w:lang w:val="en-GB"/>
        </w:rPr>
        <w:t xml:space="preserve">photon energy region with the simulated 300 K spectrum, with no ‘hot-bands’ from the torsional mode in the simulation. The simulated spectrum has been shifted by  +0.025 eV (AIE = 10.660+0.025 = 10.685 eV; see text). Each component is simulated with a gaussian </w:t>
      </w:r>
      <w:r w:rsidR="002C7F4C">
        <w:rPr>
          <w:rFonts w:asciiTheme="majorBidi" w:hAnsiTheme="majorBidi" w:cstheme="majorBidi"/>
          <w:lang w:val="en-GB"/>
        </w:rPr>
        <w:t xml:space="preserve"> </w:t>
      </w:r>
      <w:r w:rsidRPr="002C7F4C">
        <w:rPr>
          <w:rFonts w:asciiTheme="majorBidi" w:hAnsiTheme="majorBidi" w:cstheme="majorBidi"/>
          <w:lang w:val="en-GB"/>
        </w:rPr>
        <w:t xml:space="preserve">of </w:t>
      </w:r>
      <w:r w:rsidR="005D72FA" w:rsidRPr="002C7F4C">
        <w:rPr>
          <w:rFonts w:asciiTheme="majorBidi" w:hAnsiTheme="majorBidi" w:cstheme="majorBidi"/>
          <w:lang w:val="en-GB"/>
        </w:rPr>
        <w:t xml:space="preserve">30 meV </w:t>
      </w:r>
      <w:r w:rsidRPr="002C7F4C">
        <w:rPr>
          <w:rFonts w:asciiTheme="majorBidi" w:hAnsiTheme="majorBidi" w:cstheme="majorBidi"/>
          <w:lang w:val="en-GB"/>
        </w:rPr>
        <w:t>half-width.</w:t>
      </w:r>
    </w:p>
    <w:p w:rsidR="00177A3F" w:rsidRPr="002C7F4C" w:rsidRDefault="00177A3F" w:rsidP="00177A3F">
      <w:pPr>
        <w:jc w:val="left"/>
        <w:rPr>
          <w:lang w:val="en-GB"/>
        </w:rPr>
      </w:pPr>
      <w:r w:rsidRPr="002C7F4C">
        <w:rPr>
          <w:lang w:val="en-GB"/>
        </w:rPr>
        <w:t>The assignment of bands a, a</w:t>
      </w:r>
      <w:r w:rsidRPr="002C7F4C">
        <w:rPr>
          <w:lang w:val="en-GB"/>
        </w:rPr>
        <w:sym w:font="Symbol" w:char="F0A2"/>
      </w:r>
      <w:r w:rsidRPr="002C7F4C">
        <w:rPr>
          <w:lang w:val="en-GB"/>
        </w:rPr>
        <w:t>, a</w:t>
      </w:r>
      <w:r w:rsidRPr="002C7F4C">
        <w:rPr>
          <w:lang w:val="en-GB"/>
        </w:rPr>
        <w:sym w:font="Symbol" w:char="F0B2"/>
      </w:r>
      <w:r w:rsidRPr="002C7F4C">
        <w:rPr>
          <w:lang w:val="en-GB"/>
        </w:rPr>
        <w:t>, b, b</w:t>
      </w:r>
      <w:r w:rsidRPr="002C7F4C">
        <w:rPr>
          <w:lang w:val="en-GB"/>
        </w:rPr>
        <w:sym w:font="Symbol" w:char="F0A2"/>
      </w:r>
      <w:r w:rsidRPr="002C7F4C">
        <w:rPr>
          <w:lang w:val="en-GB"/>
        </w:rPr>
        <w:t>,b</w:t>
      </w:r>
      <w:r w:rsidRPr="002C7F4C">
        <w:rPr>
          <w:lang w:val="en-GB"/>
        </w:rPr>
        <w:sym w:font="Symbol" w:char="F0B2"/>
      </w:r>
      <w:r w:rsidRPr="002C7F4C">
        <w:rPr>
          <w:lang w:val="en-GB"/>
        </w:rPr>
        <w:t xml:space="preserve"> and c is shown in this Figure and given in the text.</w:t>
      </w:r>
    </w:p>
    <w:p w:rsidR="00177A3F" w:rsidRDefault="00177A3F" w:rsidP="00177A3F">
      <w:pPr>
        <w:jc w:val="left"/>
        <w:rPr>
          <w:lang w:val="en-GB"/>
        </w:rPr>
      </w:pPr>
      <w:r w:rsidRPr="002C7F4C">
        <w:rPr>
          <w:lang w:val="en-GB"/>
        </w:rPr>
        <w:t>With this assignment, bands d and e shown in Figure 6 correspond to excitation of  3</w:t>
      </w:r>
      <w:r w:rsidRPr="002C7F4C">
        <w:rPr>
          <w:lang w:val="en-GB"/>
        </w:rPr>
        <w:sym w:font="Symbol" w:char="F077"/>
      </w:r>
      <w:r w:rsidRPr="002C7F4C">
        <w:rPr>
          <w:vertAlign w:val="subscript"/>
          <w:lang w:val="en-GB"/>
        </w:rPr>
        <w:t>3</w:t>
      </w:r>
      <w:r w:rsidRPr="002C7F4C">
        <w:rPr>
          <w:lang w:val="en-GB"/>
        </w:rPr>
        <w:t xml:space="preserve">, </w:t>
      </w:r>
      <w:r w:rsidRPr="002C7F4C">
        <w:rPr>
          <w:lang w:val="en-GB"/>
        </w:rPr>
        <w:sym w:font="Symbol" w:char="F077"/>
      </w:r>
      <w:r w:rsidRPr="002C7F4C">
        <w:rPr>
          <w:vertAlign w:val="subscript"/>
          <w:lang w:val="en-GB"/>
        </w:rPr>
        <w:t>3</w:t>
      </w:r>
      <w:r w:rsidRPr="002C7F4C">
        <w:rPr>
          <w:lang w:val="en-GB"/>
        </w:rPr>
        <w:t>+3</w:t>
      </w:r>
      <w:r w:rsidRPr="002C7F4C">
        <w:rPr>
          <w:lang w:val="en-GB"/>
        </w:rPr>
        <w:sym w:font="Symbol" w:char="F077"/>
      </w:r>
      <w:r w:rsidRPr="002C7F4C">
        <w:rPr>
          <w:vertAlign w:val="subscript"/>
          <w:lang w:val="en-GB"/>
        </w:rPr>
        <w:t>4</w:t>
      </w:r>
      <w:r w:rsidRPr="002C7F4C">
        <w:rPr>
          <w:lang w:val="en-GB"/>
        </w:rPr>
        <w:t xml:space="preserve"> (d) and 4</w:t>
      </w:r>
      <w:r w:rsidRPr="002C7F4C">
        <w:rPr>
          <w:lang w:val="en-GB"/>
        </w:rPr>
        <w:sym w:font="Symbol" w:char="F077"/>
      </w:r>
      <w:r w:rsidRPr="002C7F4C">
        <w:rPr>
          <w:vertAlign w:val="subscript"/>
          <w:lang w:val="en-GB"/>
        </w:rPr>
        <w:t>3</w:t>
      </w:r>
      <w:r w:rsidRPr="002C7F4C">
        <w:rPr>
          <w:lang w:val="en-GB"/>
        </w:rPr>
        <w:t>, 2</w:t>
      </w:r>
      <w:r w:rsidRPr="002C7F4C">
        <w:rPr>
          <w:lang w:val="en-GB"/>
        </w:rPr>
        <w:sym w:font="Symbol" w:char="F077"/>
      </w:r>
      <w:r w:rsidRPr="002C7F4C">
        <w:rPr>
          <w:vertAlign w:val="subscript"/>
          <w:lang w:val="en-GB"/>
        </w:rPr>
        <w:t>3</w:t>
      </w:r>
      <w:r w:rsidRPr="002C7F4C">
        <w:rPr>
          <w:lang w:val="en-GB"/>
        </w:rPr>
        <w:t xml:space="preserve"> +3</w:t>
      </w:r>
      <w:r w:rsidRPr="002C7F4C">
        <w:rPr>
          <w:lang w:val="en-GB"/>
        </w:rPr>
        <w:sym w:font="Symbol" w:char="F077"/>
      </w:r>
      <w:r w:rsidRPr="002C7F4C">
        <w:rPr>
          <w:vertAlign w:val="subscript"/>
          <w:lang w:val="en-GB"/>
        </w:rPr>
        <w:t>4</w:t>
      </w:r>
      <w:r w:rsidRPr="002C7F4C">
        <w:rPr>
          <w:lang w:val="en-GB"/>
        </w:rPr>
        <w:t xml:space="preserve"> (e) in the ion.</w:t>
      </w:r>
    </w:p>
    <w:p w:rsidR="00CB6D99" w:rsidRPr="00D16921" w:rsidRDefault="00CB6D99" w:rsidP="00CB6D99">
      <w:pPr>
        <w:jc w:val="left"/>
        <w:rPr>
          <w:rFonts w:asciiTheme="majorBidi" w:hAnsiTheme="majorBidi" w:cstheme="majorBidi"/>
          <w:lang w:val="en-GB"/>
        </w:rPr>
      </w:pPr>
    </w:p>
    <w:p w:rsidR="000A3224" w:rsidRDefault="000A3224" w:rsidP="00100241">
      <w:pPr>
        <w:jc w:val="left"/>
        <w:rPr>
          <w:rFonts w:asciiTheme="majorBidi" w:hAnsiTheme="majorBidi" w:cstheme="majorBidi"/>
          <w:lang w:val="en-GB"/>
        </w:rPr>
      </w:pPr>
    </w:p>
    <w:p w:rsidR="000A3224" w:rsidRDefault="000A3224" w:rsidP="00100241">
      <w:pPr>
        <w:jc w:val="left"/>
        <w:rPr>
          <w:rFonts w:asciiTheme="majorBidi" w:hAnsiTheme="majorBidi" w:cstheme="majorBidi"/>
          <w:lang w:val="en-GB"/>
        </w:rPr>
      </w:pPr>
    </w:p>
    <w:p w:rsidR="003C70FD" w:rsidRDefault="003C70FD" w:rsidP="00177A3F">
      <w:pPr>
        <w:tabs>
          <w:tab w:val="clear" w:pos="284"/>
          <w:tab w:val="clear" w:pos="567"/>
          <w:tab w:val="clear" w:pos="851"/>
        </w:tabs>
        <w:spacing w:after="200" w:line="276" w:lineRule="auto"/>
        <w:jc w:val="left"/>
        <w:rPr>
          <w:b/>
          <w:bCs/>
          <w:lang w:val="en-GB"/>
        </w:rPr>
      </w:pPr>
      <w:r w:rsidRPr="003C70FD">
        <w:rPr>
          <w:b/>
          <w:bCs/>
          <w:lang w:val="en-GB"/>
        </w:rPr>
        <w:t>References</w:t>
      </w:r>
    </w:p>
    <w:p w:rsidR="005F1165" w:rsidRPr="00100241" w:rsidRDefault="005F1165" w:rsidP="00100241">
      <w:pPr>
        <w:jc w:val="left"/>
        <w:rPr>
          <w:rFonts w:asciiTheme="majorBidi" w:hAnsiTheme="majorBidi" w:cstheme="majorBidi"/>
          <w:lang w:val="en-GB"/>
        </w:rPr>
      </w:pPr>
    </w:p>
    <w:p w:rsidR="00B62CBA" w:rsidRDefault="00C1485A" w:rsidP="00415F58">
      <w:pPr>
        <w:rPr>
          <w:rFonts w:asciiTheme="majorBidi" w:hAnsiTheme="majorBidi" w:cstheme="majorBidi"/>
        </w:rPr>
      </w:pPr>
      <w:r>
        <w:rPr>
          <w:rFonts w:asciiTheme="majorBidi" w:hAnsiTheme="majorBidi" w:cstheme="majorBidi"/>
          <w:lang w:val="en-GB"/>
        </w:rPr>
        <w:t>(1)</w:t>
      </w:r>
      <w:r w:rsidR="00415F58">
        <w:rPr>
          <w:rFonts w:asciiTheme="majorBidi" w:hAnsiTheme="majorBidi" w:cstheme="majorBidi"/>
          <w:lang w:val="en-GB"/>
        </w:rPr>
        <w:t xml:space="preserve"> </w:t>
      </w:r>
      <w:r w:rsidR="00B62CBA" w:rsidRPr="00415F58">
        <w:rPr>
          <w:rFonts w:asciiTheme="majorBidi" w:hAnsiTheme="majorBidi" w:cstheme="majorBidi"/>
        </w:rPr>
        <w:t>Finlayson-Pi</w:t>
      </w:r>
      <w:r w:rsidR="00AD01AB">
        <w:rPr>
          <w:rFonts w:asciiTheme="majorBidi" w:hAnsiTheme="majorBidi" w:cstheme="majorBidi"/>
        </w:rPr>
        <w:t>tts</w:t>
      </w:r>
      <w:r w:rsidR="00766237">
        <w:rPr>
          <w:rFonts w:asciiTheme="majorBidi" w:hAnsiTheme="majorBidi" w:cstheme="majorBidi"/>
        </w:rPr>
        <w:t>, B.</w:t>
      </w:r>
      <w:r w:rsidR="00684613">
        <w:rPr>
          <w:rFonts w:asciiTheme="majorBidi" w:hAnsiTheme="majorBidi" w:cstheme="majorBidi"/>
        </w:rPr>
        <w:t xml:space="preserve"> </w:t>
      </w:r>
      <w:r w:rsidR="00766237">
        <w:rPr>
          <w:rFonts w:asciiTheme="majorBidi" w:hAnsiTheme="majorBidi" w:cstheme="majorBidi"/>
        </w:rPr>
        <w:t>J.;</w:t>
      </w:r>
      <w:r w:rsidR="00AD01AB">
        <w:rPr>
          <w:rFonts w:asciiTheme="majorBidi" w:hAnsiTheme="majorBidi" w:cstheme="majorBidi"/>
        </w:rPr>
        <w:t xml:space="preserve"> </w:t>
      </w:r>
      <w:r w:rsidR="009C3D86">
        <w:rPr>
          <w:rFonts w:asciiTheme="majorBidi" w:hAnsiTheme="majorBidi" w:cstheme="majorBidi"/>
        </w:rPr>
        <w:t>Pitts</w:t>
      </w:r>
      <w:r w:rsidR="00766237">
        <w:rPr>
          <w:rFonts w:asciiTheme="majorBidi" w:hAnsiTheme="majorBidi" w:cstheme="majorBidi"/>
        </w:rPr>
        <w:t>,</w:t>
      </w:r>
      <w:r w:rsidR="00AD01AB">
        <w:rPr>
          <w:rFonts w:asciiTheme="majorBidi" w:hAnsiTheme="majorBidi" w:cstheme="majorBidi"/>
        </w:rPr>
        <w:t xml:space="preserve"> J.</w:t>
      </w:r>
      <w:r w:rsidR="00684613">
        <w:rPr>
          <w:rFonts w:asciiTheme="majorBidi" w:hAnsiTheme="majorBidi" w:cstheme="majorBidi"/>
        </w:rPr>
        <w:t xml:space="preserve"> </w:t>
      </w:r>
      <w:r w:rsidR="00AD01AB">
        <w:rPr>
          <w:rFonts w:asciiTheme="majorBidi" w:hAnsiTheme="majorBidi" w:cstheme="majorBidi"/>
        </w:rPr>
        <w:t>N.</w:t>
      </w:r>
      <w:r w:rsidR="006A5367">
        <w:rPr>
          <w:rFonts w:asciiTheme="majorBidi" w:hAnsiTheme="majorBidi" w:cstheme="majorBidi"/>
        </w:rPr>
        <w:t xml:space="preserve"> </w:t>
      </w:r>
      <w:r w:rsidR="009C3D86" w:rsidRPr="00766237">
        <w:rPr>
          <w:rFonts w:asciiTheme="majorBidi" w:hAnsiTheme="majorBidi" w:cstheme="majorBidi"/>
          <w:i/>
        </w:rPr>
        <w:t xml:space="preserve">Chemistry </w:t>
      </w:r>
      <w:r w:rsidR="00B62CBA" w:rsidRPr="00766237">
        <w:rPr>
          <w:rFonts w:asciiTheme="majorBidi" w:hAnsiTheme="majorBidi" w:cstheme="majorBidi"/>
          <w:i/>
        </w:rPr>
        <w:t>of the Upper and Lower Atmosphere</w:t>
      </w:r>
      <w:r w:rsidR="00766237">
        <w:rPr>
          <w:rFonts w:asciiTheme="majorBidi" w:hAnsiTheme="majorBidi" w:cstheme="majorBidi"/>
        </w:rPr>
        <w:t>; Academic Press:</w:t>
      </w:r>
      <w:r w:rsidR="00B62CBA" w:rsidRPr="00415F58">
        <w:rPr>
          <w:rFonts w:asciiTheme="majorBidi" w:hAnsiTheme="majorBidi" w:cstheme="majorBidi"/>
        </w:rPr>
        <w:t xml:space="preserve"> San Diego </w:t>
      </w:r>
      <w:r w:rsidR="00B62CBA" w:rsidRPr="00766237">
        <w:rPr>
          <w:rFonts w:asciiTheme="majorBidi" w:hAnsiTheme="majorBidi" w:cstheme="majorBidi"/>
        </w:rPr>
        <w:t>2000</w:t>
      </w:r>
      <w:r>
        <w:rPr>
          <w:rFonts w:asciiTheme="majorBidi" w:hAnsiTheme="majorBidi" w:cstheme="majorBidi"/>
        </w:rPr>
        <w:t>.</w:t>
      </w:r>
    </w:p>
    <w:p w:rsidR="00AD01AB" w:rsidRPr="00415F58" w:rsidRDefault="00AD01AB" w:rsidP="00415F58">
      <w:pPr>
        <w:rPr>
          <w:rFonts w:asciiTheme="majorBidi" w:hAnsiTheme="majorBidi" w:cstheme="majorBidi"/>
        </w:rPr>
      </w:pPr>
    </w:p>
    <w:p w:rsidR="00AD01AB" w:rsidRDefault="00C1485A" w:rsidP="004016B4">
      <w:pPr>
        <w:rPr>
          <w:rFonts w:asciiTheme="majorBidi" w:hAnsiTheme="majorBidi" w:cstheme="majorBidi"/>
        </w:rPr>
      </w:pPr>
      <w:r>
        <w:rPr>
          <w:rFonts w:asciiTheme="majorBidi" w:hAnsiTheme="majorBidi" w:cstheme="majorBidi"/>
        </w:rPr>
        <w:t>(2)</w:t>
      </w:r>
      <w:r w:rsidR="00415F58">
        <w:rPr>
          <w:rFonts w:asciiTheme="majorBidi" w:hAnsiTheme="majorBidi" w:cstheme="majorBidi"/>
        </w:rPr>
        <w:t xml:space="preserve"> </w:t>
      </w:r>
      <w:r w:rsidR="004016B4">
        <w:rPr>
          <w:rFonts w:asciiTheme="majorBidi" w:hAnsiTheme="majorBidi" w:cstheme="majorBidi"/>
        </w:rPr>
        <w:t>Zabaikin</w:t>
      </w:r>
      <w:r w:rsidR="00766237">
        <w:rPr>
          <w:rFonts w:asciiTheme="majorBidi" w:hAnsiTheme="majorBidi" w:cstheme="majorBidi"/>
        </w:rPr>
        <w:t>, V.</w:t>
      </w:r>
      <w:r w:rsidR="00291062">
        <w:rPr>
          <w:rFonts w:asciiTheme="majorBidi" w:hAnsiTheme="majorBidi" w:cstheme="majorBidi"/>
        </w:rPr>
        <w:t xml:space="preserve"> </w:t>
      </w:r>
      <w:r w:rsidR="00766237">
        <w:rPr>
          <w:rFonts w:asciiTheme="majorBidi" w:hAnsiTheme="majorBidi" w:cstheme="majorBidi"/>
        </w:rPr>
        <w:t>A.;</w:t>
      </w:r>
      <w:r w:rsidR="00437209">
        <w:rPr>
          <w:rFonts w:asciiTheme="majorBidi" w:hAnsiTheme="majorBidi" w:cstheme="majorBidi"/>
        </w:rPr>
        <w:t xml:space="preserve"> </w:t>
      </w:r>
      <w:r w:rsidR="004016B4">
        <w:rPr>
          <w:rFonts w:asciiTheme="majorBidi" w:hAnsiTheme="majorBidi" w:cstheme="majorBidi"/>
        </w:rPr>
        <w:t>Perkov</w:t>
      </w:r>
      <w:r w:rsidR="00766237">
        <w:rPr>
          <w:rFonts w:asciiTheme="majorBidi" w:hAnsiTheme="majorBidi" w:cstheme="majorBidi"/>
        </w:rPr>
        <w:t>,</w:t>
      </w:r>
      <w:r w:rsidR="00437209">
        <w:rPr>
          <w:rFonts w:asciiTheme="majorBidi" w:hAnsiTheme="majorBidi" w:cstheme="majorBidi"/>
        </w:rPr>
        <w:t xml:space="preserve"> E.</w:t>
      </w:r>
      <w:r w:rsidR="00291062">
        <w:rPr>
          <w:rFonts w:asciiTheme="majorBidi" w:hAnsiTheme="majorBidi" w:cstheme="majorBidi"/>
        </w:rPr>
        <w:t xml:space="preserve"> </w:t>
      </w:r>
      <w:r w:rsidR="00437209">
        <w:rPr>
          <w:rFonts w:asciiTheme="majorBidi" w:hAnsiTheme="majorBidi" w:cstheme="majorBidi"/>
        </w:rPr>
        <w:t>V.</w:t>
      </w:r>
      <w:r w:rsidR="00766237">
        <w:rPr>
          <w:rFonts w:asciiTheme="majorBidi" w:hAnsiTheme="majorBidi" w:cstheme="majorBidi"/>
        </w:rPr>
        <w:t xml:space="preserve">; </w:t>
      </w:r>
      <w:r w:rsidR="004016B4">
        <w:rPr>
          <w:rFonts w:asciiTheme="majorBidi" w:hAnsiTheme="majorBidi" w:cstheme="majorBidi"/>
        </w:rPr>
        <w:t>Tretyakov</w:t>
      </w:r>
      <w:r w:rsidR="00766237">
        <w:rPr>
          <w:rFonts w:asciiTheme="majorBidi" w:hAnsiTheme="majorBidi" w:cstheme="majorBidi"/>
        </w:rPr>
        <w:t>,</w:t>
      </w:r>
      <w:r w:rsidR="00437209">
        <w:rPr>
          <w:rFonts w:asciiTheme="majorBidi" w:hAnsiTheme="majorBidi" w:cstheme="majorBidi"/>
        </w:rPr>
        <w:t xml:space="preserve"> P.</w:t>
      </w:r>
      <w:r w:rsidR="00291062">
        <w:rPr>
          <w:rFonts w:asciiTheme="majorBidi" w:hAnsiTheme="majorBidi" w:cstheme="majorBidi"/>
        </w:rPr>
        <w:t xml:space="preserve"> </w:t>
      </w:r>
      <w:r w:rsidR="00437209">
        <w:rPr>
          <w:rFonts w:asciiTheme="majorBidi" w:hAnsiTheme="majorBidi" w:cstheme="majorBidi"/>
        </w:rPr>
        <w:t xml:space="preserve">K. </w:t>
      </w:r>
      <w:r w:rsidR="00623ABA">
        <w:rPr>
          <w:rFonts w:asciiTheme="majorBidi" w:hAnsiTheme="majorBidi" w:cstheme="majorBidi"/>
        </w:rPr>
        <w:t xml:space="preserve"> </w:t>
      </w:r>
      <w:r w:rsidR="00437209">
        <w:rPr>
          <w:rFonts w:asciiTheme="majorBidi" w:hAnsiTheme="majorBidi" w:cstheme="majorBidi"/>
        </w:rPr>
        <w:t>Effect of an H</w:t>
      </w:r>
      <w:r w:rsidR="00437209" w:rsidRPr="00437209">
        <w:rPr>
          <w:rFonts w:asciiTheme="majorBidi" w:hAnsiTheme="majorBidi" w:cstheme="majorBidi"/>
          <w:vertAlign w:val="subscript"/>
        </w:rPr>
        <w:t>2</w:t>
      </w:r>
      <w:r w:rsidR="00437209">
        <w:rPr>
          <w:rFonts w:asciiTheme="majorBidi" w:hAnsiTheme="majorBidi" w:cstheme="majorBidi"/>
        </w:rPr>
        <w:t>O</w:t>
      </w:r>
      <w:r w:rsidR="00437209" w:rsidRPr="00437209">
        <w:rPr>
          <w:rFonts w:asciiTheme="majorBidi" w:hAnsiTheme="majorBidi" w:cstheme="majorBidi"/>
          <w:vertAlign w:val="subscript"/>
        </w:rPr>
        <w:t>2</w:t>
      </w:r>
      <w:r w:rsidR="00437209">
        <w:rPr>
          <w:rFonts w:asciiTheme="majorBidi" w:hAnsiTheme="majorBidi" w:cstheme="majorBidi"/>
        </w:rPr>
        <w:t xml:space="preserve"> additive on hydrogen ignition and combustion in a supersonic air flow</w:t>
      </w:r>
      <w:r w:rsidR="00290A7E">
        <w:rPr>
          <w:rFonts w:asciiTheme="majorBidi" w:hAnsiTheme="majorBidi" w:cstheme="majorBidi"/>
        </w:rPr>
        <w:t>.</w:t>
      </w:r>
      <w:r w:rsidR="004016B4">
        <w:rPr>
          <w:rFonts w:asciiTheme="majorBidi" w:hAnsiTheme="majorBidi" w:cstheme="majorBidi"/>
        </w:rPr>
        <w:t xml:space="preserve">  </w:t>
      </w:r>
      <w:r w:rsidR="004016B4" w:rsidRPr="00A50BF6">
        <w:rPr>
          <w:rFonts w:asciiTheme="majorBidi" w:hAnsiTheme="majorBidi" w:cstheme="majorBidi"/>
          <w:i/>
        </w:rPr>
        <w:t>Combustion, Explosion and Shock Waves</w:t>
      </w:r>
      <w:r w:rsidR="004016B4">
        <w:rPr>
          <w:rFonts w:asciiTheme="majorBidi" w:hAnsiTheme="majorBidi" w:cstheme="majorBidi"/>
        </w:rPr>
        <w:t xml:space="preserve">  </w:t>
      </w:r>
      <w:r w:rsidR="00437209" w:rsidRPr="00437209">
        <w:rPr>
          <w:rFonts w:asciiTheme="majorBidi" w:hAnsiTheme="majorBidi" w:cstheme="majorBidi"/>
          <w:b/>
        </w:rPr>
        <w:t>1997</w:t>
      </w:r>
      <w:r w:rsidR="00437209">
        <w:rPr>
          <w:rFonts w:asciiTheme="majorBidi" w:hAnsiTheme="majorBidi" w:cstheme="majorBidi"/>
        </w:rPr>
        <w:t xml:space="preserve">, </w:t>
      </w:r>
      <w:r w:rsidR="00437209" w:rsidRPr="00623ABA">
        <w:rPr>
          <w:rFonts w:asciiTheme="majorBidi" w:hAnsiTheme="majorBidi" w:cstheme="majorBidi"/>
          <w:i/>
        </w:rPr>
        <w:t>33</w:t>
      </w:r>
      <w:r w:rsidR="004016B4">
        <w:rPr>
          <w:rFonts w:asciiTheme="majorBidi" w:hAnsiTheme="majorBidi" w:cstheme="majorBidi"/>
        </w:rPr>
        <w:t>, 301-305</w:t>
      </w:r>
      <w:r>
        <w:rPr>
          <w:rFonts w:asciiTheme="majorBidi" w:hAnsiTheme="majorBidi" w:cstheme="majorBidi"/>
        </w:rPr>
        <w:t>.</w:t>
      </w:r>
    </w:p>
    <w:p w:rsidR="004016B4" w:rsidRDefault="004016B4" w:rsidP="004016B4">
      <w:pPr>
        <w:rPr>
          <w:rFonts w:asciiTheme="majorBidi" w:hAnsiTheme="majorBidi" w:cstheme="majorBidi"/>
        </w:rPr>
      </w:pPr>
      <w:r>
        <w:rPr>
          <w:rFonts w:asciiTheme="majorBidi" w:hAnsiTheme="majorBidi" w:cstheme="majorBidi"/>
        </w:rPr>
        <w:t xml:space="preserve"> </w:t>
      </w:r>
    </w:p>
    <w:p w:rsidR="004016B4" w:rsidRDefault="00C1485A" w:rsidP="004016B4">
      <w:pPr>
        <w:rPr>
          <w:rFonts w:asciiTheme="majorBidi" w:hAnsiTheme="majorBidi" w:cstheme="majorBidi"/>
        </w:rPr>
      </w:pPr>
      <w:r>
        <w:rPr>
          <w:rFonts w:asciiTheme="majorBidi" w:hAnsiTheme="majorBidi" w:cstheme="majorBidi"/>
        </w:rPr>
        <w:t>(3)</w:t>
      </w:r>
      <w:r w:rsidR="006017C8">
        <w:rPr>
          <w:rFonts w:asciiTheme="majorBidi" w:hAnsiTheme="majorBidi" w:cstheme="majorBidi"/>
        </w:rPr>
        <w:t xml:space="preserve"> </w:t>
      </w:r>
      <w:r w:rsidR="006978BE">
        <w:rPr>
          <w:rFonts w:asciiTheme="majorBidi" w:hAnsiTheme="majorBidi" w:cstheme="majorBidi"/>
        </w:rPr>
        <w:t>El-Asrag</w:t>
      </w:r>
      <w:r>
        <w:rPr>
          <w:rFonts w:asciiTheme="majorBidi" w:hAnsiTheme="majorBidi" w:cstheme="majorBidi"/>
        </w:rPr>
        <w:t>,</w:t>
      </w:r>
      <w:r w:rsidR="006017C8">
        <w:rPr>
          <w:rFonts w:asciiTheme="majorBidi" w:hAnsiTheme="majorBidi" w:cstheme="majorBidi"/>
        </w:rPr>
        <w:t xml:space="preserve"> H.</w:t>
      </w:r>
      <w:r w:rsidR="00291062">
        <w:rPr>
          <w:rFonts w:asciiTheme="majorBidi" w:hAnsiTheme="majorBidi" w:cstheme="majorBidi"/>
        </w:rPr>
        <w:t xml:space="preserve"> </w:t>
      </w:r>
      <w:r w:rsidR="006017C8">
        <w:rPr>
          <w:rFonts w:asciiTheme="majorBidi" w:hAnsiTheme="majorBidi" w:cstheme="majorBidi"/>
        </w:rPr>
        <w:t>A.</w:t>
      </w:r>
      <w:r>
        <w:rPr>
          <w:rFonts w:asciiTheme="majorBidi" w:hAnsiTheme="majorBidi" w:cstheme="majorBidi"/>
        </w:rPr>
        <w:t>;</w:t>
      </w:r>
      <w:r w:rsidR="006017C8">
        <w:rPr>
          <w:rFonts w:asciiTheme="majorBidi" w:hAnsiTheme="majorBidi" w:cstheme="majorBidi"/>
        </w:rPr>
        <w:t xml:space="preserve"> </w:t>
      </w:r>
      <w:r w:rsidR="006978BE">
        <w:rPr>
          <w:rFonts w:asciiTheme="majorBidi" w:hAnsiTheme="majorBidi" w:cstheme="majorBidi"/>
        </w:rPr>
        <w:t>Ju</w:t>
      </w:r>
      <w:r>
        <w:rPr>
          <w:rFonts w:asciiTheme="majorBidi" w:hAnsiTheme="majorBidi" w:cstheme="majorBidi"/>
        </w:rPr>
        <w:t>,</w:t>
      </w:r>
      <w:r w:rsidR="006017C8">
        <w:rPr>
          <w:rFonts w:asciiTheme="majorBidi" w:hAnsiTheme="majorBidi" w:cstheme="majorBidi"/>
        </w:rPr>
        <w:t xml:space="preserve"> Y.  Direct numerical simulations of exhaust gas recirculation  effect on multistage autoignition in the negative temperature combustion regime for stratified HCCl flow conditions by using H</w:t>
      </w:r>
      <w:r w:rsidR="006017C8" w:rsidRPr="006017C8">
        <w:rPr>
          <w:rFonts w:asciiTheme="majorBidi" w:hAnsiTheme="majorBidi" w:cstheme="majorBidi"/>
          <w:vertAlign w:val="subscript"/>
        </w:rPr>
        <w:t>2</w:t>
      </w:r>
      <w:r w:rsidR="006017C8">
        <w:rPr>
          <w:rFonts w:asciiTheme="majorBidi" w:hAnsiTheme="majorBidi" w:cstheme="majorBidi"/>
        </w:rPr>
        <w:t>O</w:t>
      </w:r>
      <w:r w:rsidR="006017C8" w:rsidRPr="006017C8">
        <w:rPr>
          <w:rFonts w:asciiTheme="majorBidi" w:hAnsiTheme="majorBidi" w:cstheme="majorBidi"/>
          <w:vertAlign w:val="subscript"/>
        </w:rPr>
        <w:t>2</w:t>
      </w:r>
      <w:r w:rsidR="006017C8">
        <w:rPr>
          <w:rFonts w:asciiTheme="majorBidi" w:hAnsiTheme="majorBidi" w:cstheme="majorBidi"/>
        </w:rPr>
        <w:t xml:space="preserve"> addition</w:t>
      </w:r>
      <w:r>
        <w:rPr>
          <w:rFonts w:asciiTheme="majorBidi" w:hAnsiTheme="majorBidi" w:cstheme="majorBidi"/>
        </w:rPr>
        <w:t>.</w:t>
      </w:r>
      <w:r w:rsidR="00623ABA">
        <w:rPr>
          <w:rFonts w:asciiTheme="majorBidi" w:hAnsiTheme="majorBidi" w:cstheme="majorBidi"/>
        </w:rPr>
        <w:t xml:space="preserve">  </w:t>
      </w:r>
      <w:r w:rsidR="006978BE" w:rsidRPr="007136FE">
        <w:rPr>
          <w:rFonts w:asciiTheme="majorBidi" w:hAnsiTheme="majorBidi" w:cstheme="majorBidi"/>
          <w:i/>
        </w:rPr>
        <w:t>Co</w:t>
      </w:r>
      <w:r w:rsidR="007136FE" w:rsidRPr="007136FE">
        <w:rPr>
          <w:rFonts w:asciiTheme="majorBidi" w:hAnsiTheme="majorBidi" w:cstheme="majorBidi"/>
          <w:i/>
        </w:rPr>
        <w:t>mbust. Theory Model.</w:t>
      </w:r>
      <w:r w:rsidR="00623ABA">
        <w:rPr>
          <w:rFonts w:asciiTheme="majorBidi" w:hAnsiTheme="majorBidi" w:cstheme="majorBidi"/>
        </w:rPr>
        <w:t xml:space="preserve"> </w:t>
      </w:r>
      <w:r w:rsidR="006978BE">
        <w:rPr>
          <w:rFonts w:asciiTheme="majorBidi" w:hAnsiTheme="majorBidi" w:cstheme="majorBidi"/>
        </w:rPr>
        <w:t xml:space="preserve"> </w:t>
      </w:r>
      <w:r w:rsidR="006017C8" w:rsidRPr="006017C8">
        <w:rPr>
          <w:rFonts w:asciiTheme="majorBidi" w:hAnsiTheme="majorBidi" w:cstheme="majorBidi"/>
          <w:b/>
        </w:rPr>
        <w:t>2013</w:t>
      </w:r>
      <w:r w:rsidR="006017C8">
        <w:rPr>
          <w:rFonts w:asciiTheme="majorBidi" w:hAnsiTheme="majorBidi" w:cstheme="majorBidi"/>
        </w:rPr>
        <w:t xml:space="preserve">, </w:t>
      </w:r>
      <w:r w:rsidR="006017C8" w:rsidRPr="00623ABA">
        <w:rPr>
          <w:rFonts w:asciiTheme="majorBidi" w:hAnsiTheme="majorBidi" w:cstheme="majorBidi"/>
          <w:i/>
        </w:rPr>
        <w:t>17</w:t>
      </w:r>
      <w:r w:rsidR="006017C8">
        <w:rPr>
          <w:rFonts w:asciiTheme="majorBidi" w:hAnsiTheme="majorBidi" w:cstheme="majorBidi"/>
        </w:rPr>
        <w:t xml:space="preserve">, </w:t>
      </w:r>
      <w:r w:rsidR="006978BE">
        <w:rPr>
          <w:rFonts w:asciiTheme="majorBidi" w:hAnsiTheme="majorBidi" w:cstheme="majorBidi"/>
        </w:rPr>
        <w:t xml:space="preserve"> 316-334</w:t>
      </w:r>
      <w:r>
        <w:rPr>
          <w:rFonts w:asciiTheme="majorBidi" w:hAnsiTheme="majorBidi" w:cstheme="majorBidi"/>
        </w:rPr>
        <w:t>.</w:t>
      </w:r>
    </w:p>
    <w:p w:rsidR="00AD01AB" w:rsidRDefault="00AD01AB" w:rsidP="004016B4">
      <w:pPr>
        <w:rPr>
          <w:rFonts w:asciiTheme="majorBidi" w:hAnsiTheme="majorBidi" w:cstheme="majorBidi"/>
        </w:rPr>
      </w:pPr>
    </w:p>
    <w:p w:rsidR="00B22978" w:rsidRDefault="00B15042" w:rsidP="004016B4">
      <w:pPr>
        <w:rPr>
          <w:rFonts w:asciiTheme="majorBidi" w:hAnsiTheme="majorBidi" w:cstheme="majorBidi"/>
        </w:rPr>
      </w:pPr>
      <w:r>
        <w:rPr>
          <w:rFonts w:asciiTheme="majorBidi" w:hAnsiTheme="majorBidi" w:cstheme="majorBidi"/>
        </w:rPr>
        <w:t>(</w:t>
      </w:r>
      <w:r w:rsidR="006978BE">
        <w:rPr>
          <w:rFonts w:asciiTheme="majorBidi" w:hAnsiTheme="majorBidi" w:cstheme="majorBidi"/>
        </w:rPr>
        <w:t>4</w:t>
      </w:r>
      <w:r>
        <w:rPr>
          <w:rFonts w:asciiTheme="majorBidi" w:hAnsiTheme="majorBidi" w:cstheme="majorBidi"/>
        </w:rPr>
        <w:t>)</w:t>
      </w:r>
      <w:r w:rsidR="00415F58">
        <w:rPr>
          <w:rFonts w:asciiTheme="majorBidi" w:hAnsiTheme="majorBidi" w:cstheme="majorBidi"/>
        </w:rPr>
        <w:t xml:space="preserve"> </w:t>
      </w:r>
      <w:r w:rsidR="00B22978" w:rsidRPr="00415F58">
        <w:rPr>
          <w:rFonts w:asciiTheme="majorBidi" w:hAnsiTheme="majorBidi" w:cstheme="majorBidi"/>
        </w:rPr>
        <w:t>Cooper</w:t>
      </w:r>
      <w:r w:rsidR="00C1485A">
        <w:rPr>
          <w:rFonts w:asciiTheme="majorBidi" w:hAnsiTheme="majorBidi" w:cstheme="majorBidi"/>
        </w:rPr>
        <w:t>, M.</w:t>
      </w:r>
      <w:r w:rsidR="00291062">
        <w:rPr>
          <w:rFonts w:asciiTheme="majorBidi" w:hAnsiTheme="majorBidi" w:cstheme="majorBidi"/>
        </w:rPr>
        <w:t xml:space="preserve"> </w:t>
      </w:r>
      <w:r w:rsidR="00C1485A">
        <w:rPr>
          <w:rFonts w:asciiTheme="majorBidi" w:hAnsiTheme="majorBidi" w:cstheme="majorBidi"/>
        </w:rPr>
        <w:t>S.;</w:t>
      </w:r>
      <w:r w:rsidR="00D232AA">
        <w:rPr>
          <w:rFonts w:asciiTheme="majorBidi" w:hAnsiTheme="majorBidi" w:cstheme="majorBidi"/>
        </w:rPr>
        <w:t xml:space="preserve"> </w:t>
      </w:r>
      <w:r w:rsidR="00B22978" w:rsidRPr="00415F58">
        <w:rPr>
          <w:rFonts w:asciiTheme="majorBidi" w:hAnsiTheme="majorBidi" w:cstheme="majorBidi"/>
        </w:rPr>
        <w:t>Heaney</w:t>
      </w:r>
      <w:r w:rsidR="00C1485A">
        <w:rPr>
          <w:rFonts w:asciiTheme="majorBidi" w:hAnsiTheme="majorBidi" w:cstheme="majorBidi"/>
        </w:rPr>
        <w:t>, H.;</w:t>
      </w:r>
      <w:r w:rsidR="00E40C57">
        <w:rPr>
          <w:rFonts w:asciiTheme="majorBidi" w:hAnsiTheme="majorBidi" w:cstheme="majorBidi"/>
        </w:rPr>
        <w:t xml:space="preserve"> </w:t>
      </w:r>
      <w:r w:rsidR="00B22978" w:rsidRPr="00415F58">
        <w:rPr>
          <w:rFonts w:asciiTheme="majorBidi" w:hAnsiTheme="majorBidi" w:cstheme="majorBidi"/>
        </w:rPr>
        <w:t>Newbold</w:t>
      </w:r>
      <w:r w:rsidR="00C1485A">
        <w:rPr>
          <w:rFonts w:asciiTheme="majorBidi" w:hAnsiTheme="majorBidi" w:cstheme="majorBidi"/>
        </w:rPr>
        <w:t>, A.</w:t>
      </w:r>
      <w:r w:rsidR="00291062">
        <w:rPr>
          <w:rFonts w:asciiTheme="majorBidi" w:hAnsiTheme="majorBidi" w:cstheme="majorBidi"/>
        </w:rPr>
        <w:t xml:space="preserve"> </w:t>
      </w:r>
      <w:r w:rsidR="00C1485A">
        <w:rPr>
          <w:rFonts w:asciiTheme="majorBidi" w:hAnsiTheme="majorBidi" w:cstheme="majorBidi"/>
        </w:rPr>
        <w:t>J.;</w:t>
      </w:r>
      <w:r w:rsidR="00E40C57">
        <w:rPr>
          <w:rFonts w:asciiTheme="majorBidi" w:hAnsiTheme="majorBidi" w:cstheme="majorBidi"/>
        </w:rPr>
        <w:t xml:space="preserve"> </w:t>
      </w:r>
      <w:r w:rsidR="00B22978" w:rsidRPr="00415F58">
        <w:rPr>
          <w:rFonts w:asciiTheme="majorBidi" w:hAnsiTheme="majorBidi" w:cstheme="majorBidi"/>
        </w:rPr>
        <w:t>Sanderson</w:t>
      </w:r>
      <w:r w:rsidR="00C1485A">
        <w:rPr>
          <w:rFonts w:asciiTheme="majorBidi" w:hAnsiTheme="majorBidi" w:cstheme="majorBidi"/>
        </w:rPr>
        <w:t>,</w:t>
      </w:r>
      <w:r w:rsidR="00E40C57">
        <w:rPr>
          <w:rFonts w:asciiTheme="majorBidi" w:hAnsiTheme="majorBidi" w:cstheme="majorBidi"/>
        </w:rPr>
        <w:t xml:space="preserve"> </w:t>
      </w:r>
      <w:r w:rsidR="00C62741">
        <w:rPr>
          <w:rFonts w:asciiTheme="majorBidi" w:hAnsiTheme="majorBidi" w:cstheme="majorBidi"/>
        </w:rPr>
        <w:t xml:space="preserve">W. </w:t>
      </w:r>
      <w:r w:rsidR="00E40C57">
        <w:rPr>
          <w:rFonts w:asciiTheme="majorBidi" w:hAnsiTheme="majorBidi" w:cstheme="majorBidi"/>
        </w:rPr>
        <w:t>R.</w:t>
      </w:r>
      <w:r w:rsidR="00C1485A">
        <w:rPr>
          <w:rFonts w:asciiTheme="majorBidi" w:hAnsiTheme="majorBidi" w:cstheme="majorBidi"/>
        </w:rPr>
        <w:t xml:space="preserve"> </w:t>
      </w:r>
      <w:r w:rsidR="00E40C57">
        <w:rPr>
          <w:rFonts w:asciiTheme="majorBidi" w:hAnsiTheme="majorBidi" w:cstheme="majorBidi"/>
        </w:rPr>
        <w:t>Oxidation reactions using urea-hydrogen peroxide: a safe alternative to anhydrous hydrogen peroxide</w:t>
      </w:r>
      <w:r w:rsidR="00C1485A">
        <w:rPr>
          <w:rFonts w:asciiTheme="majorBidi" w:hAnsiTheme="majorBidi" w:cstheme="majorBidi"/>
        </w:rPr>
        <w:t>.</w:t>
      </w:r>
      <w:r w:rsidR="00277AD8">
        <w:rPr>
          <w:rFonts w:asciiTheme="majorBidi" w:hAnsiTheme="majorBidi" w:cstheme="majorBidi"/>
        </w:rPr>
        <w:t xml:space="preserve">  </w:t>
      </w:r>
      <w:r w:rsidR="00B22978" w:rsidRPr="00C1485A">
        <w:rPr>
          <w:rFonts w:asciiTheme="majorBidi" w:hAnsiTheme="majorBidi" w:cstheme="majorBidi"/>
          <w:i/>
        </w:rPr>
        <w:t>Synlett</w:t>
      </w:r>
      <w:r w:rsidR="00B22978" w:rsidRPr="00415F58">
        <w:rPr>
          <w:rFonts w:asciiTheme="majorBidi" w:hAnsiTheme="majorBidi" w:cstheme="majorBidi"/>
        </w:rPr>
        <w:t xml:space="preserve"> </w:t>
      </w:r>
      <w:r w:rsidR="00B22978" w:rsidRPr="00E40C57">
        <w:rPr>
          <w:rFonts w:asciiTheme="majorBidi" w:hAnsiTheme="majorBidi" w:cstheme="majorBidi"/>
          <w:b/>
        </w:rPr>
        <w:t>1990</w:t>
      </w:r>
      <w:r w:rsidR="00B22978" w:rsidRPr="00415F58">
        <w:rPr>
          <w:rFonts w:asciiTheme="majorBidi" w:hAnsiTheme="majorBidi" w:cstheme="majorBidi"/>
        </w:rPr>
        <w:t>,</w:t>
      </w:r>
      <w:r w:rsidR="00E40C57">
        <w:rPr>
          <w:rFonts w:asciiTheme="majorBidi" w:hAnsiTheme="majorBidi" w:cstheme="majorBidi"/>
        </w:rPr>
        <w:t xml:space="preserve"> no 9</w:t>
      </w:r>
      <w:r w:rsidR="00D232AA">
        <w:rPr>
          <w:rFonts w:asciiTheme="majorBidi" w:hAnsiTheme="majorBidi" w:cstheme="majorBidi"/>
        </w:rPr>
        <w:t>,</w:t>
      </w:r>
      <w:r w:rsidR="00B22978" w:rsidRPr="00415F58">
        <w:rPr>
          <w:rFonts w:asciiTheme="majorBidi" w:hAnsiTheme="majorBidi" w:cstheme="majorBidi"/>
        </w:rPr>
        <w:t xml:space="preserve"> 533</w:t>
      </w:r>
      <w:r w:rsidR="001236FA">
        <w:rPr>
          <w:rFonts w:asciiTheme="majorBidi" w:hAnsiTheme="majorBidi" w:cstheme="majorBidi"/>
        </w:rPr>
        <w:t>-535</w:t>
      </w:r>
      <w:r w:rsidR="00C1485A">
        <w:rPr>
          <w:rFonts w:asciiTheme="majorBidi" w:hAnsiTheme="majorBidi" w:cstheme="majorBidi"/>
        </w:rPr>
        <w:t>.</w:t>
      </w:r>
    </w:p>
    <w:p w:rsidR="00AD01AB" w:rsidRPr="00415F58" w:rsidRDefault="00AD01AB" w:rsidP="004016B4">
      <w:pPr>
        <w:rPr>
          <w:rFonts w:asciiTheme="majorBidi" w:hAnsiTheme="majorBidi" w:cstheme="majorBidi"/>
        </w:rPr>
      </w:pPr>
    </w:p>
    <w:p w:rsidR="00B22978" w:rsidRDefault="00B15042" w:rsidP="00415F58">
      <w:pPr>
        <w:rPr>
          <w:rFonts w:asciiTheme="majorBidi" w:hAnsiTheme="majorBidi" w:cstheme="majorBidi"/>
        </w:rPr>
      </w:pPr>
      <w:r>
        <w:rPr>
          <w:rFonts w:asciiTheme="majorBidi" w:hAnsiTheme="majorBidi" w:cstheme="majorBidi"/>
        </w:rPr>
        <w:t>(</w:t>
      </w:r>
      <w:r w:rsidR="006978BE">
        <w:rPr>
          <w:rFonts w:asciiTheme="majorBidi" w:hAnsiTheme="majorBidi" w:cstheme="majorBidi"/>
        </w:rPr>
        <w:t>5</w:t>
      </w:r>
      <w:r>
        <w:rPr>
          <w:rFonts w:asciiTheme="majorBidi" w:hAnsiTheme="majorBidi" w:cstheme="majorBidi"/>
        </w:rPr>
        <w:t>)</w:t>
      </w:r>
      <w:r w:rsidR="00415F58">
        <w:rPr>
          <w:rFonts w:asciiTheme="majorBidi" w:hAnsiTheme="majorBidi" w:cstheme="majorBidi"/>
        </w:rPr>
        <w:t xml:space="preserve"> </w:t>
      </w:r>
      <w:r w:rsidR="00B22978" w:rsidRPr="00415F58">
        <w:rPr>
          <w:rFonts w:asciiTheme="majorBidi" w:hAnsiTheme="majorBidi" w:cstheme="majorBidi"/>
        </w:rPr>
        <w:t>Beckman</w:t>
      </w:r>
      <w:r w:rsidR="00C1485A">
        <w:rPr>
          <w:rFonts w:asciiTheme="majorBidi" w:hAnsiTheme="majorBidi" w:cstheme="majorBidi"/>
        </w:rPr>
        <w:t>, K.</w:t>
      </w:r>
      <w:r w:rsidR="00684613">
        <w:rPr>
          <w:rFonts w:asciiTheme="majorBidi" w:hAnsiTheme="majorBidi" w:cstheme="majorBidi"/>
        </w:rPr>
        <w:t xml:space="preserve"> </w:t>
      </w:r>
      <w:r w:rsidR="00C1485A">
        <w:rPr>
          <w:rFonts w:asciiTheme="majorBidi" w:hAnsiTheme="majorBidi" w:cstheme="majorBidi"/>
        </w:rPr>
        <w:t xml:space="preserve">B.; </w:t>
      </w:r>
      <w:r w:rsidR="00B22978" w:rsidRPr="00415F58">
        <w:rPr>
          <w:rFonts w:asciiTheme="majorBidi" w:hAnsiTheme="majorBidi" w:cstheme="majorBidi"/>
        </w:rPr>
        <w:t>Ames</w:t>
      </w:r>
      <w:r w:rsidR="00C1485A">
        <w:rPr>
          <w:rFonts w:asciiTheme="majorBidi" w:hAnsiTheme="majorBidi" w:cstheme="majorBidi"/>
        </w:rPr>
        <w:t>,</w:t>
      </w:r>
      <w:r w:rsidR="001F6B69">
        <w:rPr>
          <w:rFonts w:asciiTheme="majorBidi" w:hAnsiTheme="majorBidi" w:cstheme="majorBidi"/>
        </w:rPr>
        <w:t xml:space="preserve"> B.</w:t>
      </w:r>
      <w:r w:rsidR="00684613">
        <w:rPr>
          <w:rFonts w:asciiTheme="majorBidi" w:hAnsiTheme="majorBidi" w:cstheme="majorBidi"/>
        </w:rPr>
        <w:t xml:space="preserve"> </w:t>
      </w:r>
      <w:r w:rsidR="001F6B69">
        <w:rPr>
          <w:rFonts w:asciiTheme="majorBidi" w:hAnsiTheme="majorBidi" w:cstheme="majorBidi"/>
        </w:rPr>
        <w:t>N.</w:t>
      </w:r>
      <w:r w:rsidR="00B22978" w:rsidRPr="00415F58">
        <w:rPr>
          <w:rFonts w:asciiTheme="majorBidi" w:hAnsiTheme="majorBidi" w:cstheme="majorBidi"/>
        </w:rPr>
        <w:t xml:space="preserve"> </w:t>
      </w:r>
      <w:r w:rsidR="001F6B69">
        <w:rPr>
          <w:rFonts w:asciiTheme="majorBidi" w:hAnsiTheme="majorBidi" w:cstheme="majorBidi"/>
        </w:rPr>
        <w:t>The free radical theory of aging matures</w:t>
      </w:r>
      <w:r w:rsidR="00C1485A">
        <w:rPr>
          <w:rFonts w:asciiTheme="majorBidi" w:hAnsiTheme="majorBidi" w:cstheme="majorBidi"/>
        </w:rPr>
        <w:t>.</w:t>
      </w:r>
      <w:r w:rsidR="00277AD8">
        <w:rPr>
          <w:rFonts w:asciiTheme="majorBidi" w:hAnsiTheme="majorBidi" w:cstheme="majorBidi"/>
        </w:rPr>
        <w:t xml:space="preserve"> </w:t>
      </w:r>
      <w:r w:rsidR="00B22978" w:rsidRPr="00C1485A">
        <w:rPr>
          <w:rFonts w:asciiTheme="majorBidi" w:hAnsiTheme="majorBidi" w:cstheme="majorBidi"/>
          <w:i/>
        </w:rPr>
        <w:t>Physiol</w:t>
      </w:r>
      <w:r w:rsidR="003E4F6A" w:rsidRPr="00C1485A">
        <w:rPr>
          <w:rFonts w:asciiTheme="majorBidi" w:hAnsiTheme="majorBidi" w:cstheme="majorBidi"/>
          <w:i/>
        </w:rPr>
        <w:t>.</w:t>
      </w:r>
      <w:r w:rsidR="00B22978" w:rsidRPr="00C1485A">
        <w:rPr>
          <w:rFonts w:asciiTheme="majorBidi" w:hAnsiTheme="majorBidi" w:cstheme="majorBidi"/>
          <w:i/>
        </w:rPr>
        <w:t xml:space="preserve"> Rev</w:t>
      </w:r>
      <w:r w:rsidR="003E4F6A" w:rsidRPr="00C1485A">
        <w:rPr>
          <w:rFonts w:asciiTheme="majorBidi" w:hAnsiTheme="majorBidi" w:cstheme="majorBidi"/>
          <w:i/>
        </w:rPr>
        <w:t>.</w:t>
      </w:r>
      <w:r w:rsidR="00B22978" w:rsidRPr="00415F58">
        <w:rPr>
          <w:rFonts w:asciiTheme="majorBidi" w:hAnsiTheme="majorBidi" w:cstheme="majorBidi"/>
        </w:rPr>
        <w:t xml:space="preserve"> </w:t>
      </w:r>
      <w:r w:rsidR="00B22978" w:rsidRPr="001F6B69">
        <w:rPr>
          <w:rFonts w:asciiTheme="majorBidi" w:hAnsiTheme="majorBidi" w:cstheme="majorBidi"/>
          <w:b/>
        </w:rPr>
        <w:t>1998</w:t>
      </w:r>
      <w:r w:rsidR="00B22978" w:rsidRPr="00415F58">
        <w:rPr>
          <w:rFonts w:asciiTheme="majorBidi" w:hAnsiTheme="majorBidi" w:cstheme="majorBidi"/>
        </w:rPr>
        <w:t xml:space="preserve">, </w:t>
      </w:r>
      <w:r w:rsidR="00B22978" w:rsidRPr="00277AD8">
        <w:rPr>
          <w:rFonts w:asciiTheme="majorBidi" w:hAnsiTheme="majorBidi" w:cstheme="majorBidi"/>
          <w:i/>
        </w:rPr>
        <w:t>78</w:t>
      </w:r>
      <w:r w:rsidR="00B22978" w:rsidRPr="00415F58">
        <w:rPr>
          <w:rFonts w:asciiTheme="majorBidi" w:hAnsiTheme="majorBidi" w:cstheme="majorBidi"/>
        </w:rPr>
        <w:t>, 547</w:t>
      </w:r>
      <w:r w:rsidR="001236FA">
        <w:rPr>
          <w:rFonts w:asciiTheme="majorBidi" w:hAnsiTheme="majorBidi" w:cstheme="majorBidi"/>
        </w:rPr>
        <w:t>-581</w:t>
      </w:r>
      <w:r w:rsidR="00C1485A">
        <w:rPr>
          <w:rFonts w:asciiTheme="majorBidi" w:hAnsiTheme="majorBidi" w:cstheme="majorBidi"/>
        </w:rPr>
        <w:t>.</w:t>
      </w:r>
    </w:p>
    <w:p w:rsidR="00AD01AB" w:rsidRPr="00415F58" w:rsidRDefault="00AD01AB" w:rsidP="00415F58">
      <w:pPr>
        <w:rPr>
          <w:rFonts w:asciiTheme="majorBidi" w:hAnsiTheme="majorBidi" w:cstheme="majorBidi"/>
        </w:rPr>
      </w:pPr>
    </w:p>
    <w:p w:rsidR="00B22978" w:rsidRDefault="00B15042" w:rsidP="00415F58">
      <w:pPr>
        <w:rPr>
          <w:rFonts w:asciiTheme="majorBidi" w:hAnsiTheme="majorBidi" w:cstheme="majorBidi"/>
        </w:rPr>
      </w:pPr>
      <w:r w:rsidRPr="00D726FC">
        <w:rPr>
          <w:rFonts w:asciiTheme="majorBidi" w:hAnsiTheme="majorBidi" w:cstheme="majorBidi"/>
          <w:lang w:val="en-US"/>
        </w:rPr>
        <w:t>(6)</w:t>
      </w:r>
      <w:r w:rsidR="00415F58" w:rsidRPr="00D726FC">
        <w:rPr>
          <w:rFonts w:asciiTheme="majorBidi" w:hAnsiTheme="majorBidi" w:cstheme="majorBidi"/>
          <w:lang w:val="en-US"/>
        </w:rPr>
        <w:t xml:space="preserve"> </w:t>
      </w:r>
      <w:r w:rsidR="005D7D49" w:rsidRPr="00D726FC">
        <w:rPr>
          <w:rFonts w:asciiTheme="majorBidi" w:hAnsiTheme="majorBidi" w:cstheme="majorBidi"/>
          <w:lang w:val="en-US"/>
        </w:rPr>
        <w:t>Rizzo</w:t>
      </w:r>
      <w:r w:rsidRPr="00D726FC">
        <w:rPr>
          <w:rFonts w:asciiTheme="majorBidi" w:hAnsiTheme="majorBidi" w:cstheme="majorBidi"/>
          <w:lang w:val="en-US"/>
        </w:rPr>
        <w:t xml:space="preserve"> T.</w:t>
      </w:r>
      <w:r w:rsidR="00684613" w:rsidRPr="00D726FC">
        <w:rPr>
          <w:rFonts w:asciiTheme="majorBidi" w:hAnsiTheme="majorBidi" w:cstheme="majorBidi"/>
          <w:lang w:val="en-US"/>
        </w:rPr>
        <w:t xml:space="preserve"> </w:t>
      </w:r>
      <w:r w:rsidRPr="00D726FC">
        <w:rPr>
          <w:rFonts w:asciiTheme="majorBidi" w:hAnsiTheme="majorBidi" w:cstheme="majorBidi"/>
          <w:lang w:val="en-US"/>
        </w:rPr>
        <w:t>R.;</w:t>
      </w:r>
      <w:r w:rsidR="00C60867" w:rsidRPr="00D726FC">
        <w:rPr>
          <w:rFonts w:asciiTheme="majorBidi" w:hAnsiTheme="majorBidi" w:cstheme="majorBidi"/>
          <w:lang w:val="en-US"/>
        </w:rPr>
        <w:t xml:space="preserve"> </w:t>
      </w:r>
      <w:r w:rsidR="005D7D49" w:rsidRPr="00D726FC">
        <w:rPr>
          <w:rFonts w:asciiTheme="majorBidi" w:hAnsiTheme="majorBidi" w:cstheme="majorBidi"/>
          <w:lang w:val="en-US"/>
        </w:rPr>
        <w:t>Hayden</w:t>
      </w:r>
      <w:r w:rsidRPr="00D726FC">
        <w:rPr>
          <w:rFonts w:asciiTheme="majorBidi" w:hAnsiTheme="majorBidi" w:cstheme="majorBidi"/>
          <w:lang w:val="en-US"/>
        </w:rPr>
        <w:t>,</w:t>
      </w:r>
      <w:r w:rsidR="00C60867" w:rsidRPr="00D726FC">
        <w:rPr>
          <w:rFonts w:asciiTheme="majorBidi" w:hAnsiTheme="majorBidi" w:cstheme="majorBidi"/>
          <w:lang w:val="en-US"/>
        </w:rPr>
        <w:t xml:space="preserve"> C.</w:t>
      </w:r>
      <w:r w:rsidR="00684613" w:rsidRPr="00D726FC">
        <w:rPr>
          <w:rFonts w:asciiTheme="majorBidi" w:hAnsiTheme="majorBidi" w:cstheme="majorBidi"/>
          <w:lang w:val="en-US"/>
        </w:rPr>
        <w:t xml:space="preserve"> </w:t>
      </w:r>
      <w:r w:rsidR="00C60867" w:rsidRPr="00D726FC">
        <w:rPr>
          <w:rFonts w:asciiTheme="majorBidi" w:hAnsiTheme="majorBidi" w:cstheme="majorBidi"/>
          <w:lang w:val="en-US"/>
        </w:rPr>
        <w:t>C.</w:t>
      </w:r>
      <w:r w:rsidRPr="00D726FC">
        <w:rPr>
          <w:rFonts w:asciiTheme="majorBidi" w:hAnsiTheme="majorBidi" w:cstheme="majorBidi"/>
          <w:lang w:val="en-US"/>
        </w:rPr>
        <w:t xml:space="preserve">; </w:t>
      </w:r>
      <w:r w:rsidR="00B22978" w:rsidRPr="00D726FC">
        <w:rPr>
          <w:rFonts w:asciiTheme="majorBidi" w:hAnsiTheme="majorBidi" w:cstheme="majorBidi"/>
          <w:lang w:val="en-US"/>
        </w:rPr>
        <w:t>Crim</w:t>
      </w:r>
      <w:r w:rsidRPr="00D726FC">
        <w:rPr>
          <w:rFonts w:asciiTheme="majorBidi" w:hAnsiTheme="majorBidi" w:cstheme="majorBidi"/>
          <w:lang w:val="en-US"/>
        </w:rPr>
        <w:t>,</w:t>
      </w:r>
      <w:r w:rsidR="00C60867" w:rsidRPr="00D726FC">
        <w:rPr>
          <w:rFonts w:asciiTheme="majorBidi" w:hAnsiTheme="majorBidi" w:cstheme="majorBidi"/>
          <w:lang w:val="en-US"/>
        </w:rPr>
        <w:t xml:space="preserve"> F.</w:t>
      </w:r>
      <w:r w:rsidR="00684613" w:rsidRPr="00D726FC">
        <w:rPr>
          <w:rFonts w:asciiTheme="majorBidi" w:hAnsiTheme="majorBidi" w:cstheme="majorBidi"/>
          <w:lang w:val="en-US"/>
        </w:rPr>
        <w:t xml:space="preserve"> </w:t>
      </w:r>
      <w:r w:rsidR="00C60867" w:rsidRPr="00D726FC">
        <w:rPr>
          <w:rFonts w:asciiTheme="majorBidi" w:hAnsiTheme="majorBidi" w:cstheme="majorBidi"/>
          <w:lang w:val="en-US"/>
        </w:rPr>
        <w:t>F.</w:t>
      </w:r>
      <w:r w:rsidR="00277AD8" w:rsidRPr="00D726FC">
        <w:rPr>
          <w:rFonts w:asciiTheme="majorBidi" w:hAnsiTheme="majorBidi" w:cstheme="majorBidi"/>
          <w:lang w:val="en-US"/>
        </w:rPr>
        <w:t xml:space="preserve"> </w:t>
      </w:r>
      <w:r w:rsidR="00B22978" w:rsidRPr="00D726FC">
        <w:rPr>
          <w:rFonts w:asciiTheme="majorBidi" w:hAnsiTheme="majorBidi" w:cstheme="majorBidi"/>
          <w:lang w:val="en-US"/>
        </w:rPr>
        <w:t xml:space="preserve"> </w:t>
      </w:r>
      <w:r w:rsidR="008C141D">
        <w:rPr>
          <w:rFonts w:asciiTheme="majorBidi" w:hAnsiTheme="majorBidi" w:cstheme="majorBidi"/>
        </w:rPr>
        <w:t>State-resolved product detection in the overtone vibration initiated unimolecular decomposition of HOOH (6</w:t>
      </w:r>
      <w:r w:rsidR="008C141D">
        <w:rPr>
          <w:rFonts w:asciiTheme="majorBidi" w:hAnsiTheme="majorBidi" w:cstheme="majorBidi"/>
        </w:rPr>
        <w:sym w:font="Symbol" w:char="F06E"/>
      </w:r>
      <w:r w:rsidR="008C141D" w:rsidRPr="008C141D">
        <w:rPr>
          <w:rFonts w:asciiTheme="majorBidi" w:hAnsiTheme="majorBidi" w:cstheme="majorBidi"/>
          <w:vertAlign w:val="subscript"/>
        </w:rPr>
        <w:t>OH</w:t>
      </w:r>
      <w:r w:rsidR="008C141D">
        <w:rPr>
          <w:rFonts w:asciiTheme="majorBidi" w:hAnsiTheme="majorBidi" w:cstheme="majorBidi"/>
        </w:rPr>
        <w:t>)</w:t>
      </w:r>
      <w:r w:rsidR="00C1485A">
        <w:rPr>
          <w:rFonts w:asciiTheme="majorBidi" w:hAnsiTheme="majorBidi" w:cstheme="majorBidi"/>
        </w:rPr>
        <w:t>.</w:t>
      </w:r>
      <w:r w:rsidR="008C141D">
        <w:rPr>
          <w:rFonts w:asciiTheme="majorBidi" w:hAnsiTheme="majorBidi" w:cstheme="majorBidi"/>
        </w:rPr>
        <w:t xml:space="preserve">  </w:t>
      </w:r>
      <w:r w:rsidR="00B22978" w:rsidRPr="00C1485A">
        <w:rPr>
          <w:rFonts w:asciiTheme="majorBidi" w:hAnsiTheme="majorBidi" w:cstheme="majorBidi"/>
          <w:i/>
        </w:rPr>
        <w:t>J.</w:t>
      </w:r>
      <w:r w:rsidR="00EE2D5C" w:rsidRPr="00C1485A">
        <w:rPr>
          <w:rFonts w:asciiTheme="majorBidi" w:hAnsiTheme="majorBidi" w:cstheme="majorBidi"/>
          <w:i/>
        </w:rPr>
        <w:t xml:space="preserve"> </w:t>
      </w:r>
      <w:r w:rsidR="00B22978" w:rsidRPr="00C1485A">
        <w:rPr>
          <w:rFonts w:asciiTheme="majorBidi" w:hAnsiTheme="majorBidi" w:cstheme="majorBidi"/>
          <w:i/>
        </w:rPr>
        <w:t>Chem</w:t>
      </w:r>
      <w:r w:rsidR="00EE2D5C" w:rsidRPr="00C1485A">
        <w:rPr>
          <w:rFonts w:asciiTheme="majorBidi" w:hAnsiTheme="majorBidi" w:cstheme="majorBidi"/>
          <w:i/>
        </w:rPr>
        <w:t>.</w:t>
      </w:r>
      <w:r w:rsidR="00B22978" w:rsidRPr="00C1485A">
        <w:rPr>
          <w:rFonts w:asciiTheme="majorBidi" w:hAnsiTheme="majorBidi" w:cstheme="majorBidi"/>
          <w:i/>
        </w:rPr>
        <w:t xml:space="preserve"> Phys</w:t>
      </w:r>
      <w:r w:rsidR="00EE2D5C" w:rsidRPr="00C1485A">
        <w:rPr>
          <w:rFonts w:asciiTheme="majorBidi" w:hAnsiTheme="majorBidi" w:cstheme="majorBidi"/>
          <w:i/>
        </w:rPr>
        <w:t>.</w:t>
      </w:r>
      <w:r w:rsidR="00B22978" w:rsidRPr="00415F58">
        <w:rPr>
          <w:rFonts w:asciiTheme="majorBidi" w:hAnsiTheme="majorBidi" w:cstheme="majorBidi"/>
        </w:rPr>
        <w:t xml:space="preserve"> </w:t>
      </w:r>
      <w:r w:rsidR="00C60867">
        <w:rPr>
          <w:rFonts w:asciiTheme="majorBidi" w:hAnsiTheme="majorBidi" w:cstheme="majorBidi"/>
        </w:rPr>
        <w:t xml:space="preserve"> </w:t>
      </w:r>
      <w:r w:rsidR="00C60867" w:rsidRPr="00C60867">
        <w:rPr>
          <w:rFonts w:asciiTheme="majorBidi" w:hAnsiTheme="majorBidi" w:cstheme="majorBidi"/>
          <w:b/>
        </w:rPr>
        <w:t>1984</w:t>
      </w:r>
      <w:r w:rsidR="00C60867">
        <w:rPr>
          <w:rFonts w:asciiTheme="majorBidi" w:hAnsiTheme="majorBidi" w:cstheme="majorBidi"/>
        </w:rPr>
        <w:t xml:space="preserve">, </w:t>
      </w:r>
      <w:r w:rsidR="00B22978" w:rsidRPr="00277AD8">
        <w:rPr>
          <w:rFonts w:asciiTheme="majorBidi" w:hAnsiTheme="majorBidi" w:cstheme="majorBidi"/>
          <w:i/>
        </w:rPr>
        <w:t>8</w:t>
      </w:r>
      <w:r w:rsidR="00C60867" w:rsidRPr="00277AD8">
        <w:rPr>
          <w:rFonts w:asciiTheme="majorBidi" w:hAnsiTheme="majorBidi" w:cstheme="majorBidi"/>
          <w:i/>
        </w:rPr>
        <w:t>1</w:t>
      </w:r>
      <w:r w:rsidR="00C60867">
        <w:rPr>
          <w:rFonts w:asciiTheme="majorBidi" w:hAnsiTheme="majorBidi" w:cstheme="majorBidi"/>
        </w:rPr>
        <w:t xml:space="preserve">, </w:t>
      </w:r>
      <w:r w:rsidR="00B22978" w:rsidRPr="00415F58">
        <w:rPr>
          <w:rFonts w:asciiTheme="majorBidi" w:hAnsiTheme="majorBidi" w:cstheme="majorBidi"/>
        </w:rPr>
        <w:t xml:space="preserve"> 4501</w:t>
      </w:r>
      <w:r w:rsidR="001236FA">
        <w:rPr>
          <w:rFonts w:asciiTheme="majorBidi" w:hAnsiTheme="majorBidi" w:cstheme="majorBidi"/>
        </w:rPr>
        <w:t>-4509</w:t>
      </w:r>
      <w:r>
        <w:rPr>
          <w:rFonts w:asciiTheme="majorBidi" w:hAnsiTheme="majorBidi" w:cstheme="majorBidi"/>
        </w:rPr>
        <w:t>.</w:t>
      </w:r>
    </w:p>
    <w:p w:rsidR="00AD01AB" w:rsidRPr="00415F58" w:rsidRDefault="00AD01AB" w:rsidP="00415F58">
      <w:pPr>
        <w:rPr>
          <w:rFonts w:asciiTheme="majorBidi" w:hAnsiTheme="majorBidi" w:cstheme="majorBidi"/>
        </w:rPr>
      </w:pPr>
    </w:p>
    <w:p w:rsidR="00B22978" w:rsidRDefault="00B15042" w:rsidP="00415F58">
      <w:pPr>
        <w:rPr>
          <w:rFonts w:asciiTheme="majorBidi" w:hAnsiTheme="majorBidi" w:cstheme="majorBidi"/>
        </w:rPr>
      </w:pPr>
      <w:r>
        <w:rPr>
          <w:rFonts w:asciiTheme="majorBidi" w:hAnsiTheme="majorBidi" w:cstheme="majorBidi"/>
          <w:lang w:val="en-US"/>
        </w:rPr>
        <w:t>(</w:t>
      </w:r>
      <w:r w:rsidR="006978BE" w:rsidRPr="00B15042">
        <w:rPr>
          <w:rFonts w:asciiTheme="majorBidi" w:hAnsiTheme="majorBidi" w:cstheme="majorBidi"/>
          <w:lang w:val="en-US"/>
        </w:rPr>
        <w:t>7</w:t>
      </w:r>
      <w:r>
        <w:rPr>
          <w:rFonts w:asciiTheme="majorBidi" w:hAnsiTheme="majorBidi" w:cstheme="majorBidi"/>
          <w:lang w:val="en-US"/>
        </w:rPr>
        <w:t>)</w:t>
      </w:r>
      <w:r w:rsidR="00415F58" w:rsidRPr="00B15042">
        <w:rPr>
          <w:rFonts w:asciiTheme="majorBidi" w:hAnsiTheme="majorBidi" w:cstheme="majorBidi"/>
          <w:lang w:val="en-US"/>
        </w:rPr>
        <w:t xml:space="preserve"> </w:t>
      </w:r>
      <w:r w:rsidR="00B22978" w:rsidRPr="00B15042">
        <w:rPr>
          <w:rFonts w:asciiTheme="majorBidi" w:hAnsiTheme="majorBidi" w:cstheme="majorBidi"/>
          <w:lang w:val="en-US"/>
        </w:rPr>
        <w:t>Dubai</w:t>
      </w:r>
      <w:r w:rsidRPr="00B15042">
        <w:rPr>
          <w:rFonts w:asciiTheme="majorBidi" w:hAnsiTheme="majorBidi" w:cstheme="majorBidi"/>
          <w:lang w:val="en-US"/>
        </w:rPr>
        <w:t>,</w:t>
      </w:r>
      <w:r w:rsidR="008D0AEA" w:rsidRPr="00B15042">
        <w:rPr>
          <w:rFonts w:asciiTheme="majorBidi" w:hAnsiTheme="majorBidi" w:cstheme="majorBidi"/>
          <w:lang w:val="en-US"/>
        </w:rPr>
        <w:t xml:space="preserve"> H.</w:t>
      </w:r>
      <w:r w:rsidR="00684613">
        <w:rPr>
          <w:rFonts w:asciiTheme="majorBidi" w:hAnsiTheme="majorBidi" w:cstheme="majorBidi"/>
          <w:lang w:val="en-US"/>
        </w:rPr>
        <w:t xml:space="preserve"> </w:t>
      </w:r>
      <w:r w:rsidR="008D0AEA" w:rsidRPr="00B15042">
        <w:rPr>
          <w:rFonts w:asciiTheme="majorBidi" w:hAnsiTheme="majorBidi" w:cstheme="majorBidi"/>
          <w:lang w:val="en-US"/>
        </w:rPr>
        <w:t>R.</w:t>
      </w:r>
      <w:r w:rsidRPr="00B15042">
        <w:rPr>
          <w:rFonts w:asciiTheme="majorBidi" w:hAnsiTheme="majorBidi" w:cstheme="majorBidi"/>
          <w:lang w:val="en-US"/>
        </w:rPr>
        <w:t>;</w:t>
      </w:r>
      <w:r w:rsidR="008D0AEA" w:rsidRPr="00B15042">
        <w:rPr>
          <w:rFonts w:asciiTheme="majorBidi" w:hAnsiTheme="majorBidi" w:cstheme="majorBidi"/>
          <w:lang w:val="en-US"/>
        </w:rPr>
        <w:t xml:space="preserve"> Crim</w:t>
      </w:r>
      <w:r>
        <w:rPr>
          <w:rFonts w:asciiTheme="majorBidi" w:hAnsiTheme="majorBidi" w:cstheme="majorBidi"/>
          <w:lang w:val="en-US"/>
        </w:rPr>
        <w:t>, F.</w:t>
      </w:r>
      <w:r w:rsidR="00684613">
        <w:rPr>
          <w:rFonts w:asciiTheme="majorBidi" w:hAnsiTheme="majorBidi" w:cstheme="majorBidi"/>
          <w:lang w:val="en-US"/>
        </w:rPr>
        <w:t xml:space="preserve"> </w:t>
      </w:r>
      <w:r>
        <w:rPr>
          <w:rFonts w:asciiTheme="majorBidi" w:hAnsiTheme="majorBidi" w:cstheme="majorBidi"/>
          <w:lang w:val="en-US"/>
        </w:rPr>
        <w:t>F.</w:t>
      </w:r>
      <w:r w:rsidR="008D0AEA" w:rsidRPr="00B15042">
        <w:rPr>
          <w:rFonts w:asciiTheme="majorBidi" w:hAnsiTheme="majorBidi" w:cstheme="majorBidi"/>
          <w:lang w:val="en-US"/>
        </w:rPr>
        <w:t xml:space="preserve"> </w:t>
      </w:r>
      <w:r w:rsidR="008D0AEA">
        <w:rPr>
          <w:rFonts w:asciiTheme="majorBidi" w:hAnsiTheme="majorBidi" w:cstheme="majorBidi"/>
        </w:rPr>
        <w:t>Vibrational overtone predissociation spe</w:t>
      </w:r>
      <w:r w:rsidR="00361B29">
        <w:rPr>
          <w:rFonts w:asciiTheme="majorBidi" w:hAnsiTheme="majorBidi" w:cstheme="majorBidi"/>
        </w:rPr>
        <w:t>ctroscopy of hydrogen peroxide</w:t>
      </w:r>
      <w:r>
        <w:rPr>
          <w:rFonts w:asciiTheme="majorBidi" w:hAnsiTheme="majorBidi" w:cstheme="majorBidi"/>
        </w:rPr>
        <w:t xml:space="preserve">. </w:t>
      </w:r>
      <w:r w:rsidR="008D0AEA">
        <w:rPr>
          <w:rFonts w:asciiTheme="majorBidi" w:hAnsiTheme="majorBidi" w:cstheme="majorBidi"/>
        </w:rPr>
        <w:t xml:space="preserve"> </w:t>
      </w:r>
      <w:r w:rsidR="008D0AEA" w:rsidRPr="00B15042">
        <w:rPr>
          <w:rFonts w:asciiTheme="majorBidi" w:hAnsiTheme="majorBidi" w:cstheme="majorBidi"/>
          <w:i/>
        </w:rPr>
        <w:t>J.</w:t>
      </w:r>
      <w:r w:rsidR="00361B29" w:rsidRPr="00B15042">
        <w:rPr>
          <w:rFonts w:asciiTheme="majorBidi" w:hAnsiTheme="majorBidi" w:cstheme="majorBidi"/>
          <w:i/>
        </w:rPr>
        <w:t xml:space="preserve"> </w:t>
      </w:r>
      <w:r w:rsidR="008D0AEA" w:rsidRPr="00B15042">
        <w:rPr>
          <w:rFonts w:asciiTheme="majorBidi" w:hAnsiTheme="majorBidi" w:cstheme="majorBidi"/>
          <w:i/>
        </w:rPr>
        <w:t>Chem</w:t>
      </w:r>
      <w:r w:rsidR="00361B29" w:rsidRPr="00B15042">
        <w:rPr>
          <w:rFonts w:asciiTheme="majorBidi" w:hAnsiTheme="majorBidi" w:cstheme="majorBidi"/>
          <w:i/>
        </w:rPr>
        <w:t>.</w:t>
      </w:r>
      <w:r w:rsidR="008D0AEA" w:rsidRPr="00B15042">
        <w:rPr>
          <w:rFonts w:asciiTheme="majorBidi" w:hAnsiTheme="majorBidi" w:cstheme="majorBidi"/>
          <w:i/>
        </w:rPr>
        <w:t xml:space="preserve"> Phys</w:t>
      </w:r>
      <w:r w:rsidR="00361B29" w:rsidRPr="00B15042">
        <w:rPr>
          <w:rFonts w:asciiTheme="majorBidi" w:hAnsiTheme="majorBidi" w:cstheme="majorBidi"/>
          <w:i/>
        </w:rPr>
        <w:t>.</w:t>
      </w:r>
      <w:r w:rsidR="008D0AEA">
        <w:rPr>
          <w:rFonts w:asciiTheme="majorBidi" w:hAnsiTheme="majorBidi" w:cstheme="majorBidi"/>
        </w:rPr>
        <w:t xml:space="preserve"> </w:t>
      </w:r>
      <w:r w:rsidR="008D0AEA" w:rsidRPr="008D0AEA">
        <w:rPr>
          <w:rFonts w:asciiTheme="majorBidi" w:hAnsiTheme="majorBidi" w:cstheme="majorBidi"/>
          <w:b/>
        </w:rPr>
        <w:t>1985,</w:t>
      </w:r>
      <w:r w:rsidR="008D0AEA">
        <w:rPr>
          <w:rFonts w:asciiTheme="majorBidi" w:hAnsiTheme="majorBidi" w:cstheme="majorBidi"/>
        </w:rPr>
        <w:t xml:space="preserve"> </w:t>
      </w:r>
      <w:r w:rsidR="008D0AEA" w:rsidRPr="00447AD3">
        <w:rPr>
          <w:rFonts w:asciiTheme="majorBidi" w:hAnsiTheme="majorBidi" w:cstheme="majorBidi"/>
          <w:i/>
        </w:rPr>
        <w:t>83</w:t>
      </w:r>
      <w:r w:rsidR="008D0AEA">
        <w:rPr>
          <w:rFonts w:asciiTheme="majorBidi" w:hAnsiTheme="majorBidi" w:cstheme="majorBidi"/>
        </w:rPr>
        <w:t xml:space="preserve">, </w:t>
      </w:r>
      <w:r w:rsidR="00B22978" w:rsidRPr="00415F58">
        <w:rPr>
          <w:rFonts w:asciiTheme="majorBidi" w:hAnsiTheme="majorBidi" w:cstheme="majorBidi"/>
        </w:rPr>
        <w:t xml:space="preserve"> 3863</w:t>
      </w:r>
      <w:r w:rsidR="001236FA">
        <w:rPr>
          <w:rFonts w:asciiTheme="majorBidi" w:hAnsiTheme="majorBidi" w:cstheme="majorBidi"/>
        </w:rPr>
        <w:t>-3812</w:t>
      </w:r>
      <w:r>
        <w:rPr>
          <w:rFonts w:asciiTheme="majorBidi" w:hAnsiTheme="majorBidi" w:cstheme="majorBidi"/>
        </w:rPr>
        <w:t>.</w:t>
      </w:r>
    </w:p>
    <w:p w:rsidR="00AD01AB" w:rsidRPr="00415F58" w:rsidRDefault="00AD01AB" w:rsidP="00415F58">
      <w:pPr>
        <w:rPr>
          <w:rFonts w:asciiTheme="majorBidi" w:hAnsiTheme="majorBidi" w:cstheme="majorBidi"/>
        </w:rPr>
      </w:pPr>
    </w:p>
    <w:p w:rsidR="00B22978" w:rsidRDefault="00B15042" w:rsidP="00415F58">
      <w:pPr>
        <w:rPr>
          <w:rFonts w:asciiTheme="majorBidi" w:hAnsiTheme="majorBidi" w:cstheme="majorBidi"/>
          <w:lang w:val="en-GB"/>
        </w:rPr>
      </w:pPr>
      <w:r>
        <w:rPr>
          <w:rFonts w:asciiTheme="majorBidi" w:hAnsiTheme="majorBidi" w:cstheme="majorBidi"/>
          <w:lang w:val="en-GB"/>
        </w:rPr>
        <w:t>(</w:t>
      </w:r>
      <w:r w:rsidR="006978BE" w:rsidRPr="00CC1EC2">
        <w:rPr>
          <w:rFonts w:asciiTheme="majorBidi" w:hAnsiTheme="majorBidi" w:cstheme="majorBidi"/>
          <w:lang w:val="en-GB"/>
        </w:rPr>
        <w:t>8</w:t>
      </w:r>
      <w:r>
        <w:rPr>
          <w:rFonts w:asciiTheme="majorBidi" w:hAnsiTheme="majorBidi" w:cstheme="majorBidi"/>
          <w:lang w:val="en-GB"/>
        </w:rPr>
        <w:t>)</w:t>
      </w:r>
      <w:r w:rsidR="00415F58" w:rsidRPr="00CC1EC2">
        <w:rPr>
          <w:rFonts w:asciiTheme="majorBidi" w:hAnsiTheme="majorBidi" w:cstheme="majorBidi"/>
          <w:lang w:val="en-GB"/>
        </w:rPr>
        <w:t xml:space="preserve"> </w:t>
      </w:r>
      <w:r w:rsidR="00B22978" w:rsidRPr="00CC1EC2">
        <w:rPr>
          <w:rFonts w:asciiTheme="majorBidi" w:hAnsiTheme="majorBidi" w:cstheme="majorBidi"/>
          <w:lang w:val="en-GB"/>
        </w:rPr>
        <w:t>Klee</w:t>
      </w:r>
      <w:r>
        <w:rPr>
          <w:rFonts w:asciiTheme="majorBidi" w:hAnsiTheme="majorBidi" w:cstheme="majorBidi"/>
          <w:lang w:val="en-GB"/>
        </w:rPr>
        <w:t>, S.;</w:t>
      </w:r>
      <w:r w:rsidR="00663B47" w:rsidRPr="00CC1EC2">
        <w:rPr>
          <w:rFonts w:asciiTheme="majorBidi" w:hAnsiTheme="majorBidi" w:cstheme="majorBidi"/>
          <w:lang w:val="en-GB"/>
        </w:rPr>
        <w:t xml:space="preserve"> </w:t>
      </w:r>
      <w:r w:rsidR="00B22978" w:rsidRPr="00CC1EC2">
        <w:rPr>
          <w:rFonts w:asciiTheme="majorBidi" w:hAnsiTheme="majorBidi" w:cstheme="majorBidi"/>
          <w:lang w:val="en-GB"/>
        </w:rPr>
        <w:t>Gericke</w:t>
      </w:r>
      <w:r>
        <w:rPr>
          <w:rFonts w:asciiTheme="majorBidi" w:hAnsiTheme="majorBidi" w:cstheme="majorBidi"/>
          <w:lang w:val="en-GB"/>
        </w:rPr>
        <w:t>,</w:t>
      </w:r>
      <w:r w:rsidR="00663B47" w:rsidRPr="00CC1EC2">
        <w:rPr>
          <w:rFonts w:asciiTheme="majorBidi" w:hAnsiTheme="majorBidi" w:cstheme="majorBidi"/>
          <w:lang w:val="en-GB"/>
        </w:rPr>
        <w:t xml:space="preserve"> K.</w:t>
      </w:r>
      <w:r w:rsidR="00684613">
        <w:rPr>
          <w:rFonts w:asciiTheme="majorBidi" w:hAnsiTheme="majorBidi" w:cstheme="majorBidi"/>
          <w:lang w:val="en-GB"/>
        </w:rPr>
        <w:t xml:space="preserve"> </w:t>
      </w:r>
      <w:r w:rsidR="00663B47" w:rsidRPr="00CC1EC2">
        <w:rPr>
          <w:rFonts w:asciiTheme="majorBidi" w:hAnsiTheme="majorBidi" w:cstheme="majorBidi"/>
          <w:lang w:val="en-GB"/>
        </w:rPr>
        <w:t>H.</w:t>
      </w:r>
      <w:r>
        <w:rPr>
          <w:rFonts w:asciiTheme="majorBidi" w:hAnsiTheme="majorBidi" w:cstheme="majorBidi"/>
          <w:lang w:val="en-GB"/>
        </w:rPr>
        <w:t>;</w:t>
      </w:r>
      <w:r w:rsidR="00663B47" w:rsidRPr="00CC1EC2">
        <w:rPr>
          <w:rFonts w:asciiTheme="majorBidi" w:hAnsiTheme="majorBidi" w:cstheme="majorBidi"/>
          <w:lang w:val="en-GB"/>
        </w:rPr>
        <w:t xml:space="preserve"> </w:t>
      </w:r>
      <w:r w:rsidR="00B22978" w:rsidRPr="00CC1EC2">
        <w:rPr>
          <w:rFonts w:asciiTheme="majorBidi" w:hAnsiTheme="majorBidi" w:cstheme="majorBidi"/>
          <w:lang w:val="en-GB"/>
        </w:rPr>
        <w:t>C</w:t>
      </w:r>
      <w:r w:rsidR="00415F58" w:rsidRPr="00CC1EC2">
        <w:rPr>
          <w:rFonts w:asciiTheme="majorBidi" w:hAnsiTheme="majorBidi" w:cstheme="majorBidi"/>
          <w:lang w:val="en-GB"/>
        </w:rPr>
        <w:t>omes</w:t>
      </w:r>
      <w:r>
        <w:rPr>
          <w:rFonts w:asciiTheme="majorBidi" w:hAnsiTheme="majorBidi" w:cstheme="majorBidi"/>
          <w:lang w:val="en-GB"/>
        </w:rPr>
        <w:t>,</w:t>
      </w:r>
      <w:r w:rsidR="00415F58" w:rsidRPr="00CC1EC2">
        <w:rPr>
          <w:rFonts w:asciiTheme="majorBidi" w:hAnsiTheme="majorBidi" w:cstheme="majorBidi"/>
          <w:lang w:val="en-GB"/>
        </w:rPr>
        <w:t xml:space="preserve"> </w:t>
      </w:r>
      <w:r w:rsidR="00663B47" w:rsidRPr="00CC1EC2">
        <w:rPr>
          <w:rFonts w:asciiTheme="majorBidi" w:hAnsiTheme="majorBidi" w:cstheme="majorBidi"/>
          <w:lang w:val="en-GB"/>
        </w:rPr>
        <w:t>F.</w:t>
      </w:r>
      <w:r w:rsidR="00684613">
        <w:rPr>
          <w:rFonts w:asciiTheme="majorBidi" w:hAnsiTheme="majorBidi" w:cstheme="majorBidi"/>
          <w:lang w:val="en-GB"/>
        </w:rPr>
        <w:t xml:space="preserve"> </w:t>
      </w:r>
      <w:r w:rsidR="00663B47" w:rsidRPr="00CC1EC2">
        <w:rPr>
          <w:rFonts w:asciiTheme="majorBidi" w:hAnsiTheme="majorBidi" w:cstheme="majorBidi"/>
          <w:lang w:val="en-GB"/>
        </w:rPr>
        <w:t xml:space="preserve">J. </w:t>
      </w:r>
      <w:r w:rsidR="00415F58" w:rsidRPr="00CC1EC2">
        <w:rPr>
          <w:rFonts w:asciiTheme="majorBidi" w:hAnsiTheme="majorBidi" w:cstheme="majorBidi"/>
          <w:lang w:val="en-GB"/>
        </w:rPr>
        <w:t xml:space="preserve"> </w:t>
      </w:r>
      <w:r w:rsidR="00663B47" w:rsidRPr="00CC1EC2">
        <w:rPr>
          <w:rFonts w:asciiTheme="majorBidi" w:hAnsiTheme="majorBidi" w:cstheme="majorBidi"/>
          <w:lang w:val="en-GB"/>
        </w:rPr>
        <w:t>Photodissociation of H</w:t>
      </w:r>
      <w:r w:rsidR="00663B47" w:rsidRPr="00CC1EC2">
        <w:rPr>
          <w:rFonts w:asciiTheme="majorBidi" w:hAnsiTheme="majorBidi" w:cstheme="majorBidi"/>
          <w:vertAlign w:val="subscript"/>
          <w:lang w:val="en-GB"/>
        </w:rPr>
        <w:t>2</w:t>
      </w:r>
      <w:r w:rsidR="00663B47" w:rsidRPr="00CC1EC2">
        <w:rPr>
          <w:rFonts w:asciiTheme="majorBidi" w:hAnsiTheme="majorBidi" w:cstheme="majorBidi"/>
          <w:lang w:val="en-GB"/>
        </w:rPr>
        <w:t>O</w:t>
      </w:r>
      <w:r w:rsidR="00663B47" w:rsidRPr="00CC1EC2">
        <w:rPr>
          <w:rFonts w:asciiTheme="majorBidi" w:hAnsiTheme="majorBidi" w:cstheme="majorBidi"/>
          <w:vertAlign w:val="subscript"/>
          <w:lang w:val="en-GB"/>
        </w:rPr>
        <w:t>2</w:t>
      </w:r>
      <w:r w:rsidR="00663B47" w:rsidRPr="00CC1EC2">
        <w:rPr>
          <w:rFonts w:asciiTheme="majorBidi" w:hAnsiTheme="majorBidi" w:cstheme="majorBidi"/>
          <w:lang w:val="en-GB"/>
        </w:rPr>
        <w:t>, D</w:t>
      </w:r>
      <w:r w:rsidR="00663B47" w:rsidRPr="00CC1EC2">
        <w:rPr>
          <w:rFonts w:asciiTheme="majorBidi" w:hAnsiTheme="majorBidi" w:cstheme="majorBidi"/>
          <w:vertAlign w:val="subscript"/>
          <w:lang w:val="en-GB"/>
        </w:rPr>
        <w:t>2</w:t>
      </w:r>
      <w:r w:rsidR="00663B47" w:rsidRPr="00CC1EC2">
        <w:rPr>
          <w:rFonts w:asciiTheme="majorBidi" w:hAnsiTheme="majorBidi" w:cstheme="majorBidi"/>
          <w:lang w:val="en-GB"/>
        </w:rPr>
        <w:t>O</w:t>
      </w:r>
      <w:r w:rsidR="00663B47" w:rsidRPr="00CC1EC2">
        <w:rPr>
          <w:rFonts w:asciiTheme="majorBidi" w:hAnsiTheme="majorBidi" w:cstheme="majorBidi"/>
          <w:vertAlign w:val="subscript"/>
          <w:lang w:val="en-GB"/>
        </w:rPr>
        <w:t>2</w:t>
      </w:r>
      <w:r w:rsidR="00663B47" w:rsidRPr="00CC1EC2">
        <w:rPr>
          <w:rFonts w:asciiTheme="majorBidi" w:hAnsiTheme="majorBidi" w:cstheme="majorBidi"/>
          <w:lang w:val="en-GB"/>
        </w:rPr>
        <w:t xml:space="preserve"> from the low</w:t>
      </w:r>
      <w:r w:rsidR="00D232AA" w:rsidRPr="00CC1EC2">
        <w:rPr>
          <w:rFonts w:asciiTheme="majorBidi" w:hAnsiTheme="majorBidi" w:cstheme="majorBidi"/>
          <w:lang w:val="en-GB"/>
        </w:rPr>
        <w:t>est excited state--the origin o</w:t>
      </w:r>
      <w:r w:rsidR="00663B47" w:rsidRPr="00CC1EC2">
        <w:rPr>
          <w:rFonts w:asciiTheme="majorBidi" w:hAnsiTheme="majorBidi" w:cstheme="majorBidi"/>
          <w:lang w:val="en-GB"/>
        </w:rPr>
        <w:t>f fragment rotation</w:t>
      </w:r>
      <w:r>
        <w:rPr>
          <w:rFonts w:asciiTheme="majorBidi" w:hAnsiTheme="majorBidi" w:cstheme="majorBidi"/>
          <w:lang w:val="en-GB"/>
        </w:rPr>
        <w:t xml:space="preserve">. </w:t>
      </w:r>
      <w:r w:rsidR="00415F58" w:rsidRPr="00B15042">
        <w:rPr>
          <w:rFonts w:asciiTheme="majorBidi" w:hAnsiTheme="majorBidi" w:cstheme="majorBidi"/>
          <w:i/>
          <w:lang w:val="en-GB"/>
        </w:rPr>
        <w:t>Ber Bunsenges Phys</w:t>
      </w:r>
      <w:r w:rsidR="00361B29" w:rsidRPr="00B15042">
        <w:rPr>
          <w:rFonts w:asciiTheme="majorBidi" w:hAnsiTheme="majorBidi" w:cstheme="majorBidi"/>
          <w:i/>
          <w:lang w:val="en-GB"/>
        </w:rPr>
        <w:t>.</w:t>
      </w:r>
      <w:r w:rsidR="00415F58" w:rsidRPr="00B15042">
        <w:rPr>
          <w:rFonts w:asciiTheme="majorBidi" w:hAnsiTheme="majorBidi" w:cstheme="majorBidi"/>
          <w:i/>
          <w:lang w:val="en-GB"/>
        </w:rPr>
        <w:t xml:space="preserve"> C</w:t>
      </w:r>
      <w:r w:rsidR="00B22978" w:rsidRPr="00B15042">
        <w:rPr>
          <w:rFonts w:asciiTheme="majorBidi" w:hAnsiTheme="majorBidi" w:cstheme="majorBidi"/>
          <w:i/>
          <w:lang w:val="en-GB"/>
        </w:rPr>
        <w:t>hem</w:t>
      </w:r>
      <w:r w:rsidR="00361B29">
        <w:rPr>
          <w:rFonts w:asciiTheme="majorBidi" w:hAnsiTheme="majorBidi" w:cstheme="majorBidi"/>
          <w:lang w:val="en-GB"/>
        </w:rPr>
        <w:t>.</w:t>
      </w:r>
      <w:r w:rsidR="00B22978" w:rsidRPr="00CC1EC2">
        <w:rPr>
          <w:rFonts w:asciiTheme="majorBidi" w:hAnsiTheme="majorBidi" w:cstheme="majorBidi"/>
          <w:lang w:val="en-GB"/>
        </w:rPr>
        <w:t xml:space="preserve"> </w:t>
      </w:r>
      <w:r w:rsidR="00663B47" w:rsidRPr="00CC1EC2">
        <w:rPr>
          <w:rFonts w:asciiTheme="majorBidi" w:hAnsiTheme="majorBidi" w:cstheme="majorBidi"/>
          <w:b/>
          <w:lang w:val="en-GB"/>
        </w:rPr>
        <w:t>1988</w:t>
      </w:r>
      <w:r w:rsidR="00663B47" w:rsidRPr="00CC1EC2">
        <w:rPr>
          <w:rFonts w:asciiTheme="majorBidi" w:hAnsiTheme="majorBidi" w:cstheme="majorBidi"/>
          <w:lang w:val="en-GB"/>
        </w:rPr>
        <w:t xml:space="preserve">, </w:t>
      </w:r>
      <w:r w:rsidR="00663B47" w:rsidRPr="00447AD3">
        <w:rPr>
          <w:rFonts w:asciiTheme="majorBidi" w:hAnsiTheme="majorBidi" w:cstheme="majorBidi"/>
          <w:i/>
          <w:lang w:val="en-GB"/>
        </w:rPr>
        <w:t>92</w:t>
      </w:r>
      <w:r w:rsidR="00663B47" w:rsidRPr="00CC1EC2">
        <w:rPr>
          <w:rFonts w:asciiTheme="majorBidi" w:hAnsiTheme="majorBidi" w:cstheme="majorBidi"/>
          <w:lang w:val="en-GB"/>
        </w:rPr>
        <w:t xml:space="preserve">, </w:t>
      </w:r>
      <w:r w:rsidR="00B22978" w:rsidRPr="00CC1EC2">
        <w:rPr>
          <w:rFonts w:asciiTheme="majorBidi" w:hAnsiTheme="majorBidi" w:cstheme="majorBidi"/>
          <w:lang w:val="en-GB"/>
        </w:rPr>
        <w:t xml:space="preserve"> 429</w:t>
      </w:r>
      <w:r w:rsidR="001236FA" w:rsidRPr="00CC1EC2">
        <w:rPr>
          <w:rFonts w:asciiTheme="majorBidi" w:hAnsiTheme="majorBidi" w:cstheme="majorBidi"/>
          <w:lang w:val="en-GB"/>
        </w:rPr>
        <w:t>-434</w:t>
      </w:r>
      <w:r>
        <w:rPr>
          <w:rFonts w:asciiTheme="majorBidi" w:hAnsiTheme="majorBidi" w:cstheme="majorBidi"/>
          <w:lang w:val="en-GB"/>
        </w:rPr>
        <w:t>.</w:t>
      </w:r>
    </w:p>
    <w:p w:rsidR="008F1D02" w:rsidRDefault="008F1D02" w:rsidP="00415F58">
      <w:pPr>
        <w:rPr>
          <w:rFonts w:asciiTheme="majorBidi" w:hAnsiTheme="majorBidi" w:cstheme="majorBidi"/>
          <w:lang w:val="en-GB"/>
        </w:rPr>
      </w:pPr>
    </w:p>
    <w:p w:rsidR="008F1D02" w:rsidRPr="006A3E2A" w:rsidRDefault="00B15042" w:rsidP="008F1D02">
      <w:pPr>
        <w:rPr>
          <w:noProof/>
          <w:lang w:val="en-US" w:eastAsia="it-IT"/>
        </w:rPr>
      </w:pPr>
      <w:r>
        <w:rPr>
          <w:rFonts w:asciiTheme="majorBidi" w:hAnsiTheme="majorBidi" w:cstheme="majorBidi"/>
          <w:lang w:val="en-GB"/>
        </w:rPr>
        <w:t>(9)</w:t>
      </w:r>
      <w:r w:rsidR="008F1D02" w:rsidRPr="006A3E2A">
        <w:rPr>
          <w:rFonts w:asciiTheme="majorBidi" w:hAnsiTheme="majorBidi" w:cstheme="majorBidi"/>
          <w:lang w:val="en-GB"/>
        </w:rPr>
        <w:t xml:space="preserve"> </w:t>
      </w:r>
      <w:r w:rsidR="008F1D02" w:rsidRPr="006A3E2A">
        <w:rPr>
          <w:noProof/>
          <w:lang w:val="en-US" w:eastAsia="it-IT"/>
        </w:rPr>
        <w:t xml:space="preserve">Powis I., The influence of vibrational parity in chiral </w:t>
      </w:r>
      <w:r>
        <w:rPr>
          <w:noProof/>
          <w:lang w:val="en-US" w:eastAsia="it-IT"/>
        </w:rPr>
        <w:t>photoionization dynamics.</w:t>
      </w:r>
      <w:r w:rsidR="008F1D02" w:rsidRPr="006A3E2A">
        <w:rPr>
          <w:noProof/>
          <w:lang w:val="en-US" w:eastAsia="it-IT"/>
        </w:rPr>
        <w:t xml:space="preserve"> </w:t>
      </w:r>
      <w:r w:rsidR="008F1D02" w:rsidRPr="00B15042">
        <w:rPr>
          <w:i/>
          <w:noProof/>
          <w:lang w:val="en-US" w:eastAsia="it-IT"/>
        </w:rPr>
        <w:t>J. Chem. Phys.</w:t>
      </w:r>
      <w:r>
        <w:rPr>
          <w:noProof/>
          <w:lang w:val="en-US" w:eastAsia="it-IT"/>
        </w:rPr>
        <w:t xml:space="preserve"> </w:t>
      </w:r>
      <w:r w:rsidR="008F1D02" w:rsidRPr="006A3E2A">
        <w:rPr>
          <w:b/>
          <w:noProof/>
          <w:lang w:val="en-US" w:eastAsia="it-IT"/>
        </w:rPr>
        <w:t>2014</w:t>
      </w:r>
      <w:r w:rsidR="008F1D02" w:rsidRPr="006A3E2A">
        <w:rPr>
          <w:noProof/>
          <w:lang w:val="en-US" w:eastAsia="it-IT"/>
        </w:rPr>
        <w:t xml:space="preserve">, </w:t>
      </w:r>
      <w:r w:rsidR="008F1D02" w:rsidRPr="00447AD3">
        <w:rPr>
          <w:i/>
          <w:noProof/>
          <w:lang w:val="en-US" w:eastAsia="it-IT"/>
        </w:rPr>
        <w:t>140</w:t>
      </w:r>
      <w:r w:rsidR="008F1D02" w:rsidRPr="006A3E2A">
        <w:rPr>
          <w:noProof/>
          <w:lang w:val="en-US" w:eastAsia="it-IT"/>
        </w:rPr>
        <w:t>, 111103</w:t>
      </w:r>
      <w:r>
        <w:rPr>
          <w:noProof/>
          <w:lang w:val="en-US" w:eastAsia="it-IT"/>
        </w:rPr>
        <w:t>.</w:t>
      </w:r>
    </w:p>
    <w:p w:rsidR="008F1D02" w:rsidRPr="00F82755" w:rsidRDefault="008F1D02" w:rsidP="008F1D02">
      <w:pPr>
        <w:rPr>
          <w:noProof/>
          <w:highlight w:val="yellow"/>
          <w:lang w:val="en-US" w:eastAsia="it-IT"/>
        </w:rPr>
      </w:pPr>
    </w:p>
    <w:p w:rsidR="008F1D02" w:rsidRPr="001002D1" w:rsidRDefault="00B15042" w:rsidP="008F1D02">
      <w:pPr>
        <w:rPr>
          <w:bCs/>
          <w:noProof/>
          <w:lang w:val="en-US" w:eastAsia="it-IT"/>
        </w:rPr>
      </w:pPr>
      <w:r>
        <w:rPr>
          <w:noProof/>
          <w:lang w:val="en-US" w:eastAsia="it-IT"/>
        </w:rPr>
        <w:t>(10)</w:t>
      </w:r>
      <w:r w:rsidR="008F1D02" w:rsidRPr="002F34FE">
        <w:rPr>
          <w:noProof/>
          <w:lang w:val="en-US" w:eastAsia="it-IT"/>
        </w:rPr>
        <w:t xml:space="preserve"> Lombardi</w:t>
      </w:r>
      <w:r>
        <w:rPr>
          <w:noProof/>
          <w:lang w:val="en-US" w:eastAsia="it-IT"/>
        </w:rPr>
        <w:t>, A.;</w:t>
      </w:r>
      <w:r w:rsidR="008F1D02" w:rsidRPr="002F34FE">
        <w:rPr>
          <w:noProof/>
          <w:lang w:val="en-US" w:eastAsia="it-IT"/>
        </w:rPr>
        <w:t xml:space="preserve"> Palazzetti</w:t>
      </w:r>
      <w:r>
        <w:rPr>
          <w:noProof/>
          <w:lang w:val="en-US" w:eastAsia="it-IT"/>
        </w:rPr>
        <w:t>, F.; Maciel G.</w:t>
      </w:r>
      <w:r w:rsidR="00684613">
        <w:rPr>
          <w:noProof/>
          <w:lang w:val="en-US" w:eastAsia="it-IT"/>
        </w:rPr>
        <w:t xml:space="preserve"> </w:t>
      </w:r>
      <w:r>
        <w:rPr>
          <w:noProof/>
          <w:lang w:val="en-US" w:eastAsia="it-IT"/>
        </w:rPr>
        <w:t xml:space="preserve">S.; </w:t>
      </w:r>
      <w:r w:rsidR="008F1D02" w:rsidRPr="002F34FE">
        <w:rPr>
          <w:noProof/>
          <w:lang w:val="en-US" w:eastAsia="it-IT"/>
        </w:rPr>
        <w:t>Aquilanti</w:t>
      </w:r>
      <w:r>
        <w:rPr>
          <w:noProof/>
          <w:lang w:val="en-US" w:eastAsia="it-IT"/>
        </w:rPr>
        <w:t>, V.;</w:t>
      </w:r>
      <w:r w:rsidR="0055445F" w:rsidRPr="002F34FE">
        <w:rPr>
          <w:noProof/>
          <w:lang w:val="en-US" w:eastAsia="it-IT"/>
        </w:rPr>
        <w:t xml:space="preserve"> </w:t>
      </w:r>
      <w:r w:rsidR="008F1D02" w:rsidRPr="002F34FE">
        <w:rPr>
          <w:noProof/>
          <w:lang w:val="en-US" w:eastAsia="it-IT"/>
        </w:rPr>
        <w:t>Sevryuk</w:t>
      </w:r>
      <w:r>
        <w:rPr>
          <w:noProof/>
          <w:lang w:val="en-US" w:eastAsia="it-IT"/>
        </w:rPr>
        <w:t>, M.</w:t>
      </w:r>
      <w:r w:rsidR="00684613">
        <w:rPr>
          <w:noProof/>
          <w:lang w:val="en-US" w:eastAsia="it-IT"/>
        </w:rPr>
        <w:t xml:space="preserve"> </w:t>
      </w:r>
      <w:r>
        <w:rPr>
          <w:noProof/>
          <w:lang w:val="en-US" w:eastAsia="it-IT"/>
        </w:rPr>
        <w:t>B.</w:t>
      </w:r>
      <w:r w:rsidR="008F1D02" w:rsidRPr="002F34FE">
        <w:rPr>
          <w:noProof/>
          <w:lang w:val="en-US" w:eastAsia="it-IT"/>
        </w:rPr>
        <w:t xml:space="preserve"> Simulation of oriented collision dynamics of simple chiral molecules, </w:t>
      </w:r>
      <w:r w:rsidR="008F1D02" w:rsidRPr="00B15042">
        <w:rPr>
          <w:i/>
          <w:noProof/>
          <w:lang w:val="en-US" w:eastAsia="it-IT"/>
        </w:rPr>
        <w:t>Int. J. Quant. Chem.</w:t>
      </w:r>
      <w:r w:rsidR="008F1D02" w:rsidRPr="002F34FE">
        <w:rPr>
          <w:noProof/>
          <w:lang w:val="en-US" w:eastAsia="it-IT"/>
        </w:rPr>
        <w:t xml:space="preserve"> </w:t>
      </w:r>
      <w:r w:rsidR="001002D1" w:rsidRPr="002F34FE">
        <w:rPr>
          <w:b/>
          <w:noProof/>
          <w:lang w:val="en-US" w:eastAsia="it-IT"/>
        </w:rPr>
        <w:t xml:space="preserve">2011, </w:t>
      </w:r>
      <w:r w:rsidR="001002D1" w:rsidRPr="00447AD3">
        <w:rPr>
          <w:bCs/>
          <w:i/>
          <w:noProof/>
          <w:lang w:val="en-US" w:eastAsia="it-IT"/>
        </w:rPr>
        <w:t>111</w:t>
      </w:r>
      <w:r w:rsidR="001002D1" w:rsidRPr="002F34FE">
        <w:rPr>
          <w:bCs/>
          <w:noProof/>
          <w:lang w:val="en-US" w:eastAsia="it-IT"/>
        </w:rPr>
        <w:t>, 1651-1658</w:t>
      </w:r>
      <w:r>
        <w:rPr>
          <w:bCs/>
          <w:noProof/>
          <w:lang w:val="en-US" w:eastAsia="it-IT"/>
        </w:rPr>
        <w:t>.</w:t>
      </w:r>
      <w:r w:rsidR="00CB7841" w:rsidRPr="001002D1">
        <w:rPr>
          <w:bCs/>
          <w:noProof/>
          <w:lang w:val="en-US" w:eastAsia="it-IT"/>
        </w:rPr>
        <w:t xml:space="preserve"> </w:t>
      </w:r>
    </w:p>
    <w:p w:rsidR="008F1D02" w:rsidRDefault="008F1D02" w:rsidP="008F1D02">
      <w:pPr>
        <w:rPr>
          <w:noProof/>
          <w:lang w:val="en-US" w:eastAsia="it-IT"/>
        </w:rPr>
      </w:pPr>
    </w:p>
    <w:p w:rsidR="008F1D02" w:rsidRPr="008F1D02" w:rsidRDefault="00FF2287" w:rsidP="008F1D02">
      <w:pPr>
        <w:rPr>
          <w:noProof/>
          <w:lang w:val="en-US" w:eastAsia="it-IT"/>
        </w:rPr>
      </w:pPr>
      <w:r>
        <w:rPr>
          <w:noProof/>
          <w:lang w:val="en-US" w:eastAsia="it-IT"/>
        </w:rPr>
        <w:t>(11)</w:t>
      </w:r>
      <w:r w:rsidR="008F1D02" w:rsidRPr="00B40C1F">
        <w:rPr>
          <w:noProof/>
          <w:lang w:val="en-US" w:eastAsia="it-IT"/>
        </w:rPr>
        <w:t xml:space="preserve"> Barreto</w:t>
      </w:r>
      <w:r w:rsidR="00684613">
        <w:rPr>
          <w:noProof/>
          <w:lang w:val="en-US" w:eastAsia="it-IT"/>
        </w:rPr>
        <w:t>,</w:t>
      </w:r>
      <w:r w:rsidR="008F1D02" w:rsidRPr="00B40C1F">
        <w:rPr>
          <w:noProof/>
          <w:lang w:val="en-US" w:eastAsia="it-IT"/>
        </w:rPr>
        <w:t xml:space="preserve"> P.</w:t>
      </w:r>
      <w:r w:rsidR="00684613">
        <w:rPr>
          <w:noProof/>
          <w:lang w:val="en-US" w:eastAsia="it-IT"/>
        </w:rPr>
        <w:t xml:space="preserve"> </w:t>
      </w:r>
      <w:r w:rsidR="008F1D02" w:rsidRPr="00B40C1F">
        <w:rPr>
          <w:noProof/>
          <w:lang w:val="en-US" w:eastAsia="it-IT"/>
        </w:rPr>
        <w:t>R.</w:t>
      </w:r>
      <w:r w:rsidR="00684613">
        <w:rPr>
          <w:noProof/>
          <w:lang w:val="en-US" w:eastAsia="it-IT"/>
        </w:rPr>
        <w:t xml:space="preserve"> P.;</w:t>
      </w:r>
      <w:r w:rsidR="008F1D02" w:rsidRPr="00B40C1F">
        <w:rPr>
          <w:noProof/>
          <w:lang w:val="en-US" w:eastAsia="it-IT"/>
        </w:rPr>
        <w:t xml:space="preserve"> Vilela</w:t>
      </w:r>
      <w:r w:rsidR="00684613">
        <w:rPr>
          <w:noProof/>
          <w:lang w:val="en-US" w:eastAsia="it-IT"/>
        </w:rPr>
        <w:t>,</w:t>
      </w:r>
      <w:r w:rsidR="008F1D02" w:rsidRPr="00B40C1F">
        <w:rPr>
          <w:noProof/>
          <w:lang w:val="en-US" w:eastAsia="it-IT"/>
        </w:rPr>
        <w:t xml:space="preserve"> A.</w:t>
      </w:r>
      <w:r w:rsidR="00684613">
        <w:rPr>
          <w:noProof/>
          <w:lang w:val="en-US" w:eastAsia="it-IT"/>
        </w:rPr>
        <w:t xml:space="preserve"> </w:t>
      </w:r>
      <w:r w:rsidR="008F1D02" w:rsidRPr="00B40C1F">
        <w:rPr>
          <w:noProof/>
          <w:lang w:val="en-US" w:eastAsia="it-IT"/>
        </w:rPr>
        <w:t>F.</w:t>
      </w:r>
      <w:r w:rsidR="00684613">
        <w:rPr>
          <w:noProof/>
          <w:lang w:val="en-US" w:eastAsia="it-IT"/>
        </w:rPr>
        <w:t xml:space="preserve"> A.; Lombardi, A.;</w:t>
      </w:r>
      <w:r w:rsidR="008F1D02" w:rsidRPr="00B40C1F">
        <w:rPr>
          <w:noProof/>
          <w:lang w:val="en-US" w:eastAsia="it-IT"/>
        </w:rPr>
        <w:t xml:space="preserve"> Maciel</w:t>
      </w:r>
      <w:r w:rsidR="00684613">
        <w:rPr>
          <w:noProof/>
          <w:lang w:val="en-US" w:eastAsia="it-IT"/>
        </w:rPr>
        <w:t>,</w:t>
      </w:r>
      <w:r w:rsidR="008F1D02" w:rsidRPr="00B40C1F">
        <w:rPr>
          <w:noProof/>
          <w:lang w:val="en-US" w:eastAsia="it-IT"/>
        </w:rPr>
        <w:t xml:space="preserve"> G.</w:t>
      </w:r>
      <w:r w:rsidR="00684613">
        <w:rPr>
          <w:noProof/>
          <w:lang w:val="en-US" w:eastAsia="it-IT"/>
        </w:rPr>
        <w:t xml:space="preserve"> </w:t>
      </w:r>
      <w:r w:rsidR="008F1D02" w:rsidRPr="00B40C1F">
        <w:rPr>
          <w:noProof/>
          <w:lang w:val="en-US" w:eastAsia="it-IT"/>
        </w:rPr>
        <w:t>S., Palazzetti</w:t>
      </w:r>
      <w:r w:rsidR="00684613">
        <w:rPr>
          <w:noProof/>
          <w:lang w:val="en-US" w:eastAsia="it-IT"/>
        </w:rPr>
        <w:t xml:space="preserve">, F., </w:t>
      </w:r>
      <w:r w:rsidR="008F1D02" w:rsidRPr="00B40C1F">
        <w:rPr>
          <w:noProof/>
          <w:lang w:val="en-US" w:eastAsia="it-IT"/>
        </w:rPr>
        <w:t>Aquilanti</w:t>
      </w:r>
      <w:r w:rsidR="00684613">
        <w:rPr>
          <w:noProof/>
          <w:lang w:val="en-US" w:eastAsia="it-IT"/>
        </w:rPr>
        <w:t>, V.</w:t>
      </w:r>
      <w:r w:rsidR="008F1D02" w:rsidRPr="00B40C1F">
        <w:rPr>
          <w:noProof/>
          <w:lang w:val="en-US" w:eastAsia="it-IT"/>
        </w:rPr>
        <w:t xml:space="preserve"> The hydrogen peroxide-rare gas systems: quantum chemical calculations and hyperspherical harmonic representation of the potential energy surface for atom-floppy molecule inte</w:t>
      </w:r>
      <w:r w:rsidR="00684613">
        <w:rPr>
          <w:noProof/>
          <w:lang w:val="en-US" w:eastAsia="it-IT"/>
        </w:rPr>
        <w:t xml:space="preserve">ractions. </w:t>
      </w:r>
      <w:r w:rsidR="00684613" w:rsidRPr="00684613">
        <w:rPr>
          <w:i/>
          <w:noProof/>
          <w:lang w:val="en-US" w:eastAsia="it-IT"/>
        </w:rPr>
        <w:t>J. Phys. Chem. A</w:t>
      </w:r>
      <w:r w:rsidR="008F1D02" w:rsidRPr="00B40C1F">
        <w:rPr>
          <w:noProof/>
          <w:lang w:val="en-US" w:eastAsia="it-IT"/>
        </w:rPr>
        <w:t xml:space="preserve"> </w:t>
      </w:r>
      <w:r w:rsidR="008F1D02" w:rsidRPr="00B40C1F">
        <w:rPr>
          <w:b/>
          <w:noProof/>
          <w:lang w:val="en-US" w:eastAsia="it-IT"/>
        </w:rPr>
        <w:t>2007</w:t>
      </w:r>
      <w:r w:rsidR="008F1D02" w:rsidRPr="00B40C1F">
        <w:rPr>
          <w:noProof/>
          <w:lang w:val="en-US" w:eastAsia="it-IT"/>
        </w:rPr>
        <w:t xml:space="preserve">, </w:t>
      </w:r>
      <w:r w:rsidR="008F1D02" w:rsidRPr="00447AD3">
        <w:rPr>
          <w:i/>
          <w:noProof/>
          <w:lang w:val="en-US" w:eastAsia="it-IT"/>
        </w:rPr>
        <w:t>111</w:t>
      </w:r>
      <w:r w:rsidR="008F1D02" w:rsidRPr="00B40C1F">
        <w:rPr>
          <w:noProof/>
          <w:lang w:val="en-US" w:eastAsia="it-IT"/>
        </w:rPr>
        <w:t>, 12754-12762.</w:t>
      </w:r>
    </w:p>
    <w:p w:rsidR="00AD01AB" w:rsidRPr="00CC1EC2" w:rsidRDefault="00AD01AB" w:rsidP="00415F58">
      <w:pPr>
        <w:rPr>
          <w:rFonts w:asciiTheme="majorBidi" w:hAnsiTheme="majorBidi" w:cstheme="majorBidi"/>
          <w:lang w:val="en-GB"/>
        </w:rPr>
      </w:pPr>
    </w:p>
    <w:p w:rsidR="00CF3BA9" w:rsidRDefault="00FF2287" w:rsidP="00BE1526">
      <w:pPr>
        <w:rPr>
          <w:rFonts w:asciiTheme="majorBidi" w:hAnsiTheme="majorBidi" w:cstheme="majorBidi"/>
        </w:rPr>
      </w:pPr>
      <w:r>
        <w:rPr>
          <w:rFonts w:asciiTheme="majorBidi" w:hAnsiTheme="majorBidi" w:cstheme="majorBidi"/>
          <w:lang w:val="en-GB"/>
        </w:rPr>
        <w:t>(</w:t>
      </w:r>
      <w:r w:rsidR="008720B6">
        <w:rPr>
          <w:rFonts w:asciiTheme="majorBidi" w:hAnsiTheme="majorBidi" w:cstheme="majorBidi"/>
          <w:lang w:val="en-GB"/>
        </w:rPr>
        <w:t>12</w:t>
      </w:r>
      <w:r>
        <w:rPr>
          <w:rFonts w:asciiTheme="majorBidi" w:hAnsiTheme="majorBidi" w:cstheme="majorBidi"/>
          <w:lang w:val="en-GB"/>
        </w:rPr>
        <w:t>)</w:t>
      </w:r>
      <w:r w:rsidR="00415F58">
        <w:rPr>
          <w:rFonts w:asciiTheme="majorBidi" w:hAnsiTheme="majorBidi" w:cstheme="majorBidi"/>
          <w:lang w:val="en-GB"/>
        </w:rPr>
        <w:t xml:space="preserve"> </w:t>
      </w:r>
      <w:r w:rsidR="00694D14" w:rsidRPr="00415F58">
        <w:rPr>
          <w:rFonts w:asciiTheme="majorBidi" w:hAnsiTheme="majorBidi" w:cstheme="majorBidi"/>
        </w:rPr>
        <w:t>Walker</w:t>
      </w:r>
      <w:r>
        <w:rPr>
          <w:rFonts w:asciiTheme="majorBidi" w:hAnsiTheme="majorBidi" w:cstheme="majorBidi"/>
        </w:rPr>
        <w:t>,</w:t>
      </w:r>
      <w:r w:rsidR="00694D14" w:rsidRPr="00415F58">
        <w:rPr>
          <w:rFonts w:asciiTheme="majorBidi" w:hAnsiTheme="majorBidi" w:cstheme="majorBidi"/>
        </w:rPr>
        <w:t xml:space="preserve"> </w:t>
      </w:r>
      <w:r w:rsidR="00006E68">
        <w:rPr>
          <w:rFonts w:asciiTheme="majorBidi" w:hAnsiTheme="majorBidi" w:cstheme="majorBidi"/>
        </w:rPr>
        <w:t>R.</w:t>
      </w:r>
      <w:r w:rsidR="00C81AAC">
        <w:rPr>
          <w:rFonts w:asciiTheme="majorBidi" w:hAnsiTheme="majorBidi" w:cstheme="majorBidi"/>
        </w:rPr>
        <w:t xml:space="preserve"> </w:t>
      </w:r>
      <w:r w:rsidR="00006E68">
        <w:rPr>
          <w:rFonts w:asciiTheme="majorBidi" w:hAnsiTheme="majorBidi" w:cstheme="majorBidi"/>
        </w:rPr>
        <w:t>W.</w:t>
      </w:r>
      <w:r>
        <w:rPr>
          <w:rFonts w:asciiTheme="majorBidi" w:hAnsiTheme="majorBidi" w:cstheme="majorBidi"/>
        </w:rPr>
        <w:t xml:space="preserve">; </w:t>
      </w:r>
      <w:r w:rsidR="00694D14" w:rsidRPr="00415F58">
        <w:rPr>
          <w:rFonts w:asciiTheme="majorBidi" w:hAnsiTheme="majorBidi" w:cstheme="majorBidi"/>
        </w:rPr>
        <w:t>Morley</w:t>
      </w:r>
      <w:r>
        <w:rPr>
          <w:rFonts w:asciiTheme="majorBidi" w:hAnsiTheme="majorBidi" w:cstheme="majorBidi"/>
        </w:rPr>
        <w:t>,</w:t>
      </w:r>
      <w:r w:rsidR="00006E68">
        <w:rPr>
          <w:rFonts w:asciiTheme="majorBidi" w:hAnsiTheme="majorBidi" w:cstheme="majorBidi"/>
        </w:rPr>
        <w:t xml:space="preserve"> C.</w:t>
      </w:r>
      <w:r w:rsidR="00694D14" w:rsidRPr="00415F58">
        <w:rPr>
          <w:rFonts w:asciiTheme="majorBidi" w:hAnsiTheme="majorBidi" w:cstheme="majorBidi"/>
        </w:rPr>
        <w:t xml:space="preserve"> </w:t>
      </w:r>
      <w:r w:rsidR="00006E68">
        <w:rPr>
          <w:rFonts w:asciiTheme="majorBidi" w:hAnsiTheme="majorBidi" w:cstheme="majorBidi"/>
        </w:rPr>
        <w:t>Basic Chemistry of Combustion</w:t>
      </w:r>
      <w:r w:rsidR="00447AD3">
        <w:rPr>
          <w:rFonts w:asciiTheme="majorBidi" w:hAnsiTheme="majorBidi" w:cstheme="majorBidi"/>
        </w:rPr>
        <w:t>,</w:t>
      </w:r>
      <w:r w:rsidR="00006E68">
        <w:rPr>
          <w:rFonts w:asciiTheme="majorBidi" w:hAnsiTheme="majorBidi" w:cstheme="majorBidi"/>
        </w:rPr>
        <w:t xml:space="preserve"> </w:t>
      </w:r>
      <w:r w:rsidR="009072FC">
        <w:rPr>
          <w:rFonts w:asciiTheme="majorBidi" w:hAnsiTheme="majorBidi" w:cstheme="majorBidi"/>
        </w:rPr>
        <w:t xml:space="preserve">Comprehensive Chemical Kinetics, </w:t>
      </w:r>
      <w:r w:rsidR="00694D14" w:rsidRPr="00415F58">
        <w:rPr>
          <w:rFonts w:asciiTheme="majorBidi" w:hAnsiTheme="majorBidi" w:cstheme="majorBidi"/>
        </w:rPr>
        <w:t>Low-Temp</w:t>
      </w:r>
      <w:r w:rsidR="009072FC">
        <w:rPr>
          <w:rFonts w:asciiTheme="majorBidi" w:hAnsiTheme="majorBidi" w:cstheme="majorBidi"/>
        </w:rPr>
        <w:t>erature</w:t>
      </w:r>
      <w:r w:rsidR="00694D14" w:rsidRPr="00415F58">
        <w:rPr>
          <w:rFonts w:asciiTheme="majorBidi" w:hAnsiTheme="majorBidi" w:cstheme="majorBidi"/>
        </w:rPr>
        <w:t xml:space="preserve"> Combust </w:t>
      </w:r>
      <w:r w:rsidR="009072FC">
        <w:rPr>
          <w:rFonts w:asciiTheme="majorBidi" w:hAnsiTheme="majorBidi" w:cstheme="majorBidi"/>
        </w:rPr>
        <w:t xml:space="preserve">and </w:t>
      </w:r>
      <w:r w:rsidR="00694D14" w:rsidRPr="00415F58">
        <w:rPr>
          <w:rFonts w:asciiTheme="majorBidi" w:hAnsiTheme="majorBidi" w:cstheme="majorBidi"/>
        </w:rPr>
        <w:t>Au</w:t>
      </w:r>
      <w:r w:rsidR="00694D14" w:rsidRPr="00415F58">
        <w:rPr>
          <w:rFonts w:asciiTheme="majorBidi" w:hAnsiTheme="majorBidi" w:cstheme="majorBidi"/>
          <w:lang w:val="en-GB"/>
        </w:rPr>
        <w:t>t</w:t>
      </w:r>
      <w:r w:rsidR="00694D14" w:rsidRPr="00415F58">
        <w:rPr>
          <w:rFonts w:asciiTheme="majorBidi" w:hAnsiTheme="majorBidi" w:cstheme="majorBidi"/>
        </w:rPr>
        <w:t>o</w:t>
      </w:r>
      <w:r w:rsidR="00694D14" w:rsidRPr="00415F58">
        <w:rPr>
          <w:rFonts w:asciiTheme="majorBidi" w:hAnsiTheme="majorBidi" w:cstheme="majorBidi"/>
          <w:lang w:val="en-GB"/>
        </w:rPr>
        <w:t>ignition</w:t>
      </w:r>
      <w:r>
        <w:rPr>
          <w:rFonts w:asciiTheme="majorBidi" w:hAnsiTheme="majorBidi" w:cstheme="majorBidi"/>
          <w:lang w:val="en-GB"/>
        </w:rPr>
        <w:t>.</w:t>
      </w:r>
      <w:r w:rsidR="00694D14" w:rsidRPr="00415F58">
        <w:rPr>
          <w:rFonts w:asciiTheme="majorBidi" w:hAnsiTheme="majorBidi" w:cstheme="majorBidi"/>
          <w:lang w:val="en-GB"/>
        </w:rPr>
        <w:t xml:space="preserve"> </w:t>
      </w:r>
      <w:r w:rsidR="00006E68" w:rsidRPr="00006E68">
        <w:rPr>
          <w:rFonts w:asciiTheme="majorBidi" w:hAnsiTheme="majorBidi" w:cstheme="majorBidi"/>
          <w:b/>
          <w:lang w:val="en-GB"/>
        </w:rPr>
        <w:t>1997</w:t>
      </w:r>
      <w:r w:rsidR="00006E68">
        <w:rPr>
          <w:rFonts w:asciiTheme="majorBidi" w:hAnsiTheme="majorBidi" w:cstheme="majorBidi"/>
          <w:lang w:val="en-GB"/>
        </w:rPr>
        <w:t xml:space="preserve">, </w:t>
      </w:r>
      <w:r w:rsidR="00694D14" w:rsidRPr="00447AD3">
        <w:rPr>
          <w:rFonts w:asciiTheme="majorBidi" w:hAnsiTheme="majorBidi" w:cstheme="majorBidi"/>
          <w:i/>
        </w:rPr>
        <w:t>35</w:t>
      </w:r>
      <w:r>
        <w:rPr>
          <w:rFonts w:asciiTheme="majorBidi" w:hAnsiTheme="majorBidi" w:cstheme="majorBidi"/>
        </w:rPr>
        <w:t>,</w:t>
      </w:r>
      <w:r w:rsidR="00694D14" w:rsidRPr="00415F58">
        <w:rPr>
          <w:rFonts w:asciiTheme="majorBidi" w:hAnsiTheme="majorBidi" w:cstheme="majorBidi"/>
          <w:lang w:val="en-GB"/>
        </w:rPr>
        <w:t xml:space="preserve"> </w:t>
      </w:r>
      <w:r w:rsidR="00694D14" w:rsidRPr="00415F58">
        <w:rPr>
          <w:rFonts w:asciiTheme="majorBidi" w:hAnsiTheme="majorBidi" w:cstheme="majorBidi"/>
        </w:rPr>
        <w:t>1-124</w:t>
      </w:r>
      <w:r>
        <w:rPr>
          <w:rFonts w:asciiTheme="majorBidi" w:hAnsiTheme="majorBidi" w:cstheme="majorBidi"/>
        </w:rPr>
        <w:t>.</w:t>
      </w:r>
    </w:p>
    <w:p w:rsidR="00AD01AB" w:rsidRDefault="00AD01AB" w:rsidP="00BE1526">
      <w:pPr>
        <w:rPr>
          <w:rFonts w:asciiTheme="majorBidi" w:hAnsiTheme="majorBidi" w:cstheme="majorBidi"/>
        </w:rPr>
      </w:pPr>
    </w:p>
    <w:p w:rsidR="00CF3BA9" w:rsidRDefault="00FF2287" w:rsidP="00415F58">
      <w:pPr>
        <w:rPr>
          <w:rFonts w:asciiTheme="majorBidi" w:hAnsiTheme="majorBidi" w:cstheme="majorBidi"/>
        </w:rPr>
      </w:pPr>
      <w:r>
        <w:rPr>
          <w:rFonts w:asciiTheme="majorBidi" w:hAnsiTheme="majorBidi" w:cstheme="majorBidi"/>
        </w:rPr>
        <w:t>(</w:t>
      </w:r>
      <w:r w:rsidR="008720B6">
        <w:rPr>
          <w:rFonts w:asciiTheme="majorBidi" w:hAnsiTheme="majorBidi" w:cstheme="majorBidi"/>
        </w:rPr>
        <w:t>13</w:t>
      </w:r>
      <w:r>
        <w:rPr>
          <w:rFonts w:asciiTheme="majorBidi" w:hAnsiTheme="majorBidi" w:cstheme="majorBidi"/>
        </w:rPr>
        <w:t>)</w:t>
      </w:r>
      <w:r w:rsidR="008D0AEA">
        <w:rPr>
          <w:rFonts w:asciiTheme="majorBidi" w:hAnsiTheme="majorBidi" w:cstheme="majorBidi"/>
        </w:rPr>
        <w:t xml:space="preserve"> </w:t>
      </w:r>
      <w:r w:rsidR="00CF3BA9">
        <w:rPr>
          <w:rFonts w:asciiTheme="majorBidi" w:hAnsiTheme="majorBidi" w:cstheme="majorBidi"/>
        </w:rPr>
        <w:t>Redington</w:t>
      </w:r>
      <w:r>
        <w:rPr>
          <w:rFonts w:asciiTheme="majorBidi" w:hAnsiTheme="majorBidi" w:cstheme="majorBidi"/>
        </w:rPr>
        <w:t>, R.</w:t>
      </w:r>
      <w:r w:rsidR="00C81AAC">
        <w:rPr>
          <w:rFonts w:asciiTheme="majorBidi" w:hAnsiTheme="majorBidi" w:cstheme="majorBidi"/>
        </w:rPr>
        <w:t xml:space="preserve"> </w:t>
      </w:r>
      <w:r>
        <w:rPr>
          <w:rFonts w:asciiTheme="majorBidi" w:hAnsiTheme="majorBidi" w:cstheme="majorBidi"/>
        </w:rPr>
        <w:t>L.;</w:t>
      </w:r>
      <w:r w:rsidR="008D0AEA">
        <w:rPr>
          <w:rFonts w:asciiTheme="majorBidi" w:hAnsiTheme="majorBidi" w:cstheme="majorBidi"/>
        </w:rPr>
        <w:t xml:space="preserve"> </w:t>
      </w:r>
      <w:r w:rsidR="00CF3BA9">
        <w:rPr>
          <w:rFonts w:asciiTheme="majorBidi" w:hAnsiTheme="majorBidi" w:cstheme="majorBidi"/>
        </w:rPr>
        <w:t>Olson</w:t>
      </w:r>
      <w:r>
        <w:rPr>
          <w:rFonts w:asciiTheme="majorBidi" w:hAnsiTheme="majorBidi" w:cstheme="majorBidi"/>
        </w:rPr>
        <w:t>, W.</w:t>
      </w:r>
      <w:r w:rsidR="00C81AAC">
        <w:rPr>
          <w:rFonts w:asciiTheme="majorBidi" w:hAnsiTheme="majorBidi" w:cstheme="majorBidi"/>
        </w:rPr>
        <w:t xml:space="preserve"> </w:t>
      </w:r>
      <w:r>
        <w:rPr>
          <w:rFonts w:asciiTheme="majorBidi" w:hAnsiTheme="majorBidi" w:cstheme="majorBidi"/>
        </w:rPr>
        <w:t xml:space="preserve">B.; </w:t>
      </w:r>
      <w:r w:rsidR="00CF3BA9">
        <w:rPr>
          <w:rFonts w:asciiTheme="majorBidi" w:hAnsiTheme="majorBidi" w:cstheme="majorBidi"/>
        </w:rPr>
        <w:t>Cross</w:t>
      </w:r>
      <w:r>
        <w:rPr>
          <w:rFonts w:asciiTheme="majorBidi" w:hAnsiTheme="majorBidi" w:cstheme="majorBidi"/>
        </w:rPr>
        <w:t>,</w:t>
      </w:r>
      <w:r w:rsidR="008D0AEA">
        <w:rPr>
          <w:rFonts w:asciiTheme="majorBidi" w:hAnsiTheme="majorBidi" w:cstheme="majorBidi"/>
        </w:rPr>
        <w:t xml:space="preserve"> P.</w:t>
      </w:r>
      <w:r w:rsidR="00C81AAC">
        <w:rPr>
          <w:rFonts w:asciiTheme="majorBidi" w:hAnsiTheme="majorBidi" w:cstheme="majorBidi"/>
        </w:rPr>
        <w:t xml:space="preserve"> </w:t>
      </w:r>
      <w:r w:rsidR="008D0AEA">
        <w:rPr>
          <w:rFonts w:asciiTheme="majorBidi" w:hAnsiTheme="majorBidi" w:cstheme="majorBidi"/>
        </w:rPr>
        <w:t>C. Studies of hydrogen peroxide: The infrared spectrum and the internal rotation problem</w:t>
      </w:r>
      <w:r>
        <w:rPr>
          <w:rFonts w:asciiTheme="majorBidi" w:hAnsiTheme="majorBidi" w:cstheme="majorBidi"/>
        </w:rPr>
        <w:t>.</w:t>
      </w:r>
      <w:r w:rsidR="008D0AEA">
        <w:rPr>
          <w:rFonts w:asciiTheme="majorBidi" w:hAnsiTheme="majorBidi" w:cstheme="majorBidi"/>
        </w:rPr>
        <w:t xml:space="preserve"> </w:t>
      </w:r>
      <w:r w:rsidR="008D0AEA" w:rsidRPr="00FF2287">
        <w:rPr>
          <w:rFonts w:asciiTheme="majorBidi" w:hAnsiTheme="majorBidi" w:cstheme="majorBidi"/>
          <w:i/>
        </w:rPr>
        <w:t xml:space="preserve"> </w:t>
      </w:r>
      <w:r w:rsidR="00CF3BA9" w:rsidRPr="00FF2287">
        <w:rPr>
          <w:rFonts w:asciiTheme="majorBidi" w:hAnsiTheme="majorBidi" w:cstheme="majorBidi"/>
          <w:i/>
        </w:rPr>
        <w:t>J.</w:t>
      </w:r>
      <w:r w:rsidR="00CB7841" w:rsidRPr="00FF2287">
        <w:rPr>
          <w:rFonts w:asciiTheme="majorBidi" w:hAnsiTheme="majorBidi" w:cstheme="majorBidi"/>
          <w:i/>
        </w:rPr>
        <w:t xml:space="preserve"> </w:t>
      </w:r>
      <w:r w:rsidR="00CF3BA9" w:rsidRPr="00FF2287">
        <w:rPr>
          <w:rFonts w:asciiTheme="majorBidi" w:hAnsiTheme="majorBidi" w:cstheme="majorBidi"/>
          <w:i/>
        </w:rPr>
        <w:t>Chem</w:t>
      </w:r>
      <w:r w:rsidR="00CB7841" w:rsidRPr="00FF2287">
        <w:rPr>
          <w:rFonts w:asciiTheme="majorBidi" w:hAnsiTheme="majorBidi" w:cstheme="majorBidi"/>
          <w:i/>
        </w:rPr>
        <w:t>.</w:t>
      </w:r>
      <w:r w:rsidR="00CF3BA9" w:rsidRPr="00FF2287">
        <w:rPr>
          <w:rFonts w:asciiTheme="majorBidi" w:hAnsiTheme="majorBidi" w:cstheme="majorBidi"/>
          <w:i/>
        </w:rPr>
        <w:t xml:space="preserve"> Phys</w:t>
      </w:r>
      <w:r w:rsidR="00CB7841" w:rsidRPr="00FF2287">
        <w:rPr>
          <w:rFonts w:asciiTheme="majorBidi" w:hAnsiTheme="majorBidi" w:cstheme="majorBidi"/>
          <w:i/>
        </w:rPr>
        <w:t>.</w:t>
      </w:r>
      <w:r w:rsidR="00CF3BA9" w:rsidRPr="00FF2287">
        <w:rPr>
          <w:rFonts w:asciiTheme="majorBidi" w:hAnsiTheme="majorBidi" w:cstheme="majorBidi"/>
          <w:i/>
        </w:rPr>
        <w:t xml:space="preserve"> </w:t>
      </w:r>
      <w:r w:rsidR="008D0AEA" w:rsidRPr="008D0AEA">
        <w:rPr>
          <w:rFonts w:asciiTheme="majorBidi" w:hAnsiTheme="majorBidi" w:cstheme="majorBidi"/>
          <w:b/>
        </w:rPr>
        <w:t>1962,</w:t>
      </w:r>
      <w:r w:rsidR="008D0AEA">
        <w:rPr>
          <w:rFonts w:asciiTheme="majorBidi" w:hAnsiTheme="majorBidi" w:cstheme="majorBidi"/>
        </w:rPr>
        <w:t xml:space="preserve"> </w:t>
      </w:r>
      <w:r w:rsidR="008D0AEA" w:rsidRPr="00563592">
        <w:rPr>
          <w:rFonts w:asciiTheme="majorBidi" w:hAnsiTheme="majorBidi" w:cstheme="majorBidi"/>
          <w:i/>
        </w:rPr>
        <w:t>36</w:t>
      </w:r>
      <w:r w:rsidR="00CF3BA9">
        <w:rPr>
          <w:rFonts w:asciiTheme="majorBidi" w:hAnsiTheme="majorBidi" w:cstheme="majorBidi"/>
        </w:rPr>
        <w:t>, 1311-1326</w:t>
      </w:r>
      <w:r>
        <w:rPr>
          <w:rFonts w:asciiTheme="majorBidi" w:hAnsiTheme="majorBidi" w:cstheme="majorBidi"/>
        </w:rPr>
        <w:t>.</w:t>
      </w:r>
    </w:p>
    <w:p w:rsidR="00AD01AB" w:rsidRDefault="00AD01AB" w:rsidP="00415F58">
      <w:pPr>
        <w:rPr>
          <w:rFonts w:asciiTheme="majorBidi" w:hAnsiTheme="majorBidi" w:cstheme="majorBidi"/>
        </w:rPr>
      </w:pPr>
    </w:p>
    <w:p w:rsidR="00CF3BA9" w:rsidRDefault="00D617D4" w:rsidP="00415F58">
      <w:pPr>
        <w:rPr>
          <w:rFonts w:asciiTheme="majorBidi" w:hAnsiTheme="majorBidi" w:cstheme="majorBidi"/>
        </w:rPr>
      </w:pPr>
      <w:r>
        <w:rPr>
          <w:rFonts w:asciiTheme="majorBidi" w:hAnsiTheme="majorBidi" w:cstheme="majorBidi"/>
        </w:rPr>
        <w:t>(</w:t>
      </w:r>
      <w:r w:rsidR="008720B6">
        <w:rPr>
          <w:rFonts w:asciiTheme="majorBidi" w:hAnsiTheme="majorBidi" w:cstheme="majorBidi"/>
        </w:rPr>
        <w:t>14</w:t>
      </w:r>
      <w:r>
        <w:rPr>
          <w:rFonts w:asciiTheme="majorBidi" w:hAnsiTheme="majorBidi" w:cstheme="majorBidi"/>
        </w:rPr>
        <w:t>)</w:t>
      </w:r>
      <w:r w:rsidR="008C4583">
        <w:rPr>
          <w:rFonts w:asciiTheme="majorBidi" w:hAnsiTheme="majorBidi" w:cstheme="majorBidi"/>
        </w:rPr>
        <w:t xml:space="preserve"> </w:t>
      </w:r>
      <w:r w:rsidR="00CF3BA9">
        <w:rPr>
          <w:rFonts w:asciiTheme="majorBidi" w:hAnsiTheme="majorBidi" w:cstheme="majorBidi"/>
        </w:rPr>
        <w:t>Flaud</w:t>
      </w:r>
      <w:r>
        <w:rPr>
          <w:rFonts w:asciiTheme="majorBidi" w:hAnsiTheme="majorBidi" w:cstheme="majorBidi"/>
        </w:rPr>
        <w:t>, J.</w:t>
      </w:r>
      <w:r w:rsidR="00C81AAC">
        <w:rPr>
          <w:rFonts w:asciiTheme="majorBidi" w:hAnsiTheme="majorBidi" w:cstheme="majorBidi"/>
        </w:rPr>
        <w:t xml:space="preserve"> </w:t>
      </w:r>
      <w:r>
        <w:rPr>
          <w:rFonts w:asciiTheme="majorBidi" w:hAnsiTheme="majorBidi" w:cstheme="majorBidi"/>
        </w:rPr>
        <w:t>M.;</w:t>
      </w:r>
      <w:r w:rsidR="008C4583">
        <w:rPr>
          <w:rFonts w:asciiTheme="majorBidi" w:hAnsiTheme="majorBidi" w:cstheme="majorBidi"/>
        </w:rPr>
        <w:t xml:space="preserve"> </w:t>
      </w:r>
      <w:r w:rsidR="00CF3BA9">
        <w:rPr>
          <w:rFonts w:asciiTheme="majorBidi" w:hAnsiTheme="majorBidi" w:cstheme="majorBidi"/>
        </w:rPr>
        <w:t>Camy-Peyet</w:t>
      </w:r>
      <w:r>
        <w:rPr>
          <w:rFonts w:asciiTheme="majorBidi" w:hAnsiTheme="majorBidi" w:cstheme="majorBidi"/>
        </w:rPr>
        <w:t>, C.;</w:t>
      </w:r>
      <w:r w:rsidR="008C4583">
        <w:rPr>
          <w:rFonts w:asciiTheme="majorBidi" w:hAnsiTheme="majorBidi" w:cstheme="majorBidi"/>
        </w:rPr>
        <w:t xml:space="preserve"> </w:t>
      </w:r>
      <w:r w:rsidR="00CF3BA9">
        <w:rPr>
          <w:rFonts w:asciiTheme="majorBidi" w:hAnsiTheme="majorBidi" w:cstheme="majorBidi"/>
        </w:rPr>
        <w:t>Johns</w:t>
      </w:r>
      <w:r>
        <w:rPr>
          <w:rFonts w:asciiTheme="majorBidi" w:hAnsiTheme="majorBidi" w:cstheme="majorBidi"/>
        </w:rPr>
        <w:t>,</w:t>
      </w:r>
      <w:r w:rsidR="008C4583">
        <w:rPr>
          <w:rFonts w:asciiTheme="majorBidi" w:hAnsiTheme="majorBidi" w:cstheme="majorBidi"/>
        </w:rPr>
        <w:t xml:space="preserve"> J.</w:t>
      </w:r>
      <w:r w:rsidR="00C81AAC">
        <w:rPr>
          <w:rFonts w:asciiTheme="majorBidi" w:hAnsiTheme="majorBidi" w:cstheme="majorBidi"/>
        </w:rPr>
        <w:t xml:space="preserve"> </w:t>
      </w:r>
      <w:r w:rsidR="008C4583">
        <w:rPr>
          <w:rFonts w:asciiTheme="majorBidi" w:hAnsiTheme="majorBidi" w:cstheme="majorBidi"/>
        </w:rPr>
        <w:t>W.</w:t>
      </w:r>
      <w:r w:rsidR="00C81AAC">
        <w:rPr>
          <w:rFonts w:asciiTheme="majorBidi" w:hAnsiTheme="majorBidi" w:cstheme="majorBidi"/>
        </w:rPr>
        <w:t xml:space="preserve"> </w:t>
      </w:r>
      <w:r w:rsidR="008C4583">
        <w:rPr>
          <w:rFonts w:asciiTheme="majorBidi" w:hAnsiTheme="majorBidi" w:cstheme="majorBidi"/>
        </w:rPr>
        <w:t>C.</w:t>
      </w:r>
      <w:r>
        <w:rPr>
          <w:rFonts w:asciiTheme="majorBidi" w:hAnsiTheme="majorBidi" w:cstheme="majorBidi"/>
        </w:rPr>
        <w:t>;</w:t>
      </w:r>
      <w:r w:rsidR="008C4583">
        <w:rPr>
          <w:rFonts w:asciiTheme="majorBidi" w:hAnsiTheme="majorBidi" w:cstheme="majorBidi"/>
        </w:rPr>
        <w:t xml:space="preserve"> </w:t>
      </w:r>
      <w:r w:rsidR="00CF3BA9">
        <w:rPr>
          <w:rFonts w:asciiTheme="majorBidi" w:hAnsiTheme="majorBidi" w:cstheme="majorBidi"/>
        </w:rPr>
        <w:t>Carli</w:t>
      </w:r>
      <w:r>
        <w:rPr>
          <w:rFonts w:asciiTheme="majorBidi" w:hAnsiTheme="majorBidi" w:cstheme="majorBidi"/>
        </w:rPr>
        <w:t>,</w:t>
      </w:r>
      <w:r w:rsidR="008C4583">
        <w:rPr>
          <w:rFonts w:asciiTheme="majorBidi" w:hAnsiTheme="majorBidi" w:cstheme="majorBidi"/>
        </w:rPr>
        <w:t xml:space="preserve"> B.</w:t>
      </w:r>
      <w:r w:rsidR="00CF3BA9">
        <w:rPr>
          <w:rFonts w:asciiTheme="majorBidi" w:hAnsiTheme="majorBidi" w:cstheme="majorBidi"/>
        </w:rPr>
        <w:t xml:space="preserve">  </w:t>
      </w:r>
      <w:r w:rsidR="008C4583">
        <w:rPr>
          <w:rFonts w:asciiTheme="majorBidi" w:hAnsiTheme="majorBidi" w:cstheme="majorBidi"/>
        </w:rPr>
        <w:t>The far infrared spectrum of H</w:t>
      </w:r>
      <w:r w:rsidR="008C4583" w:rsidRPr="008C4583">
        <w:rPr>
          <w:rFonts w:asciiTheme="majorBidi" w:hAnsiTheme="majorBidi" w:cstheme="majorBidi"/>
          <w:vertAlign w:val="subscript"/>
        </w:rPr>
        <w:t>2</w:t>
      </w:r>
      <w:r w:rsidR="008C4583">
        <w:rPr>
          <w:rFonts w:asciiTheme="majorBidi" w:hAnsiTheme="majorBidi" w:cstheme="majorBidi"/>
        </w:rPr>
        <w:t>O</w:t>
      </w:r>
      <w:r w:rsidR="008C4583" w:rsidRPr="008C4583">
        <w:rPr>
          <w:rFonts w:asciiTheme="majorBidi" w:hAnsiTheme="majorBidi" w:cstheme="majorBidi"/>
          <w:vertAlign w:val="subscript"/>
        </w:rPr>
        <w:t>2</w:t>
      </w:r>
      <w:r w:rsidR="008C4583">
        <w:rPr>
          <w:rFonts w:asciiTheme="majorBidi" w:hAnsiTheme="majorBidi" w:cstheme="majorBidi"/>
        </w:rPr>
        <w:t>:</w:t>
      </w:r>
      <w:r w:rsidR="00CF3BA9">
        <w:rPr>
          <w:rFonts w:asciiTheme="majorBidi" w:hAnsiTheme="majorBidi" w:cstheme="majorBidi"/>
        </w:rPr>
        <w:t xml:space="preserve"> </w:t>
      </w:r>
      <w:r w:rsidR="008C4583">
        <w:rPr>
          <w:rFonts w:asciiTheme="majorBidi" w:hAnsiTheme="majorBidi" w:cstheme="majorBidi"/>
        </w:rPr>
        <w:t xml:space="preserve"> First observation of the staggering of levels and determination of the cis barrier</w:t>
      </w:r>
      <w:r>
        <w:rPr>
          <w:rFonts w:asciiTheme="majorBidi" w:hAnsiTheme="majorBidi" w:cstheme="majorBidi"/>
        </w:rPr>
        <w:t>.</w:t>
      </w:r>
      <w:r w:rsidR="008C4583">
        <w:rPr>
          <w:rFonts w:asciiTheme="majorBidi" w:hAnsiTheme="majorBidi" w:cstheme="majorBidi"/>
        </w:rPr>
        <w:t xml:space="preserve"> </w:t>
      </w:r>
      <w:r w:rsidR="00CF3BA9" w:rsidRPr="00D617D4">
        <w:rPr>
          <w:rFonts w:asciiTheme="majorBidi" w:hAnsiTheme="majorBidi" w:cstheme="majorBidi"/>
          <w:i/>
        </w:rPr>
        <w:t>J.</w:t>
      </w:r>
      <w:r w:rsidR="00CB7841" w:rsidRPr="00D617D4">
        <w:rPr>
          <w:rFonts w:asciiTheme="majorBidi" w:hAnsiTheme="majorBidi" w:cstheme="majorBidi"/>
          <w:i/>
        </w:rPr>
        <w:t xml:space="preserve"> </w:t>
      </w:r>
      <w:r w:rsidR="00CF3BA9" w:rsidRPr="00D617D4">
        <w:rPr>
          <w:rFonts w:asciiTheme="majorBidi" w:hAnsiTheme="majorBidi" w:cstheme="majorBidi"/>
          <w:i/>
        </w:rPr>
        <w:t>Chem</w:t>
      </w:r>
      <w:r w:rsidR="00CB7841" w:rsidRPr="00D617D4">
        <w:rPr>
          <w:rFonts w:asciiTheme="majorBidi" w:hAnsiTheme="majorBidi" w:cstheme="majorBidi"/>
          <w:i/>
        </w:rPr>
        <w:t>.</w:t>
      </w:r>
      <w:r w:rsidR="00CF3BA9" w:rsidRPr="00D617D4">
        <w:rPr>
          <w:rFonts w:asciiTheme="majorBidi" w:hAnsiTheme="majorBidi" w:cstheme="majorBidi"/>
          <w:i/>
        </w:rPr>
        <w:t xml:space="preserve"> Phys</w:t>
      </w:r>
      <w:r w:rsidR="00CB7841" w:rsidRPr="00D617D4">
        <w:rPr>
          <w:rFonts w:asciiTheme="majorBidi" w:hAnsiTheme="majorBidi" w:cstheme="majorBidi"/>
          <w:i/>
        </w:rPr>
        <w:t>.</w:t>
      </w:r>
      <w:r w:rsidR="00CF3BA9" w:rsidRPr="00D617D4">
        <w:rPr>
          <w:rFonts w:asciiTheme="majorBidi" w:hAnsiTheme="majorBidi" w:cstheme="majorBidi"/>
          <w:i/>
        </w:rPr>
        <w:t xml:space="preserve"> </w:t>
      </w:r>
      <w:r w:rsidR="008C4583" w:rsidRPr="008C4583">
        <w:rPr>
          <w:rFonts w:asciiTheme="majorBidi" w:hAnsiTheme="majorBidi" w:cstheme="majorBidi"/>
          <w:b/>
        </w:rPr>
        <w:t>1989</w:t>
      </w:r>
      <w:r w:rsidR="008C4583">
        <w:rPr>
          <w:rFonts w:asciiTheme="majorBidi" w:hAnsiTheme="majorBidi" w:cstheme="majorBidi"/>
        </w:rPr>
        <w:t xml:space="preserve">, </w:t>
      </w:r>
      <w:r w:rsidR="00CF3BA9" w:rsidRPr="00563592">
        <w:rPr>
          <w:rFonts w:asciiTheme="majorBidi" w:hAnsiTheme="majorBidi" w:cstheme="majorBidi"/>
          <w:i/>
        </w:rPr>
        <w:t>91</w:t>
      </w:r>
      <w:r>
        <w:rPr>
          <w:rFonts w:asciiTheme="majorBidi" w:hAnsiTheme="majorBidi" w:cstheme="majorBidi"/>
        </w:rPr>
        <w:t>,</w:t>
      </w:r>
      <w:r w:rsidR="00CF3BA9">
        <w:rPr>
          <w:rFonts w:asciiTheme="majorBidi" w:hAnsiTheme="majorBidi" w:cstheme="majorBidi"/>
        </w:rPr>
        <w:t xml:space="preserve"> 1504-1510</w:t>
      </w:r>
      <w:r>
        <w:rPr>
          <w:rFonts w:asciiTheme="majorBidi" w:hAnsiTheme="majorBidi" w:cstheme="majorBidi"/>
        </w:rPr>
        <w:t>.</w:t>
      </w:r>
    </w:p>
    <w:p w:rsidR="00AD01AB" w:rsidRDefault="00AD01AB" w:rsidP="00415F58">
      <w:pPr>
        <w:rPr>
          <w:rFonts w:asciiTheme="majorBidi" w:hAnsiTheme="majorBidi" w:cstheme="majorBidi"/>
        </w:rPr>
      </w:pPr>
    </w:p>
    <w:p w:rsidR="00CF3BA9" w:rsidRDefault="005E039A" w:rsidP="00415F58">
      <w:pPr>
        <w:rPr>
          <w:rFonts w:asciiTheme="majorBidi" w:hAnsiTheme="majorBidi" w:cstheme="majorBidi"/>
        </w:rPr>
      </w:pPr>
      <w:r>
        <w:rPr>
          <w:rFonts w:asciiTheme="majorBidi" w:hAnsiTheme="majorBidi" w:cstheme="majorBidi"/>
        </w:rPr>
        <w:t>(</w:t>
      </w:r>
      <w:r w:rsidR="008720B6">
        <w:rPr>
          <w:rFonts w:asciiTheme="majorBidi" w:hAnsiTheme="majorBidi" w:cstheme="majorBidi"/>
        </w:rPr>
        <w:t>15</w:t>
      </w:r>
      <w:r>
        <w:rPr>
          <w:rFonts w:asciiTheme="majorBidi" w:hAnsiTheme="majorBidi" w:cstheme="majorBidi"/>
        </w:rPr>
        <w:t>)</w:t>
      </w:r>
      <w:r w:rsidR="008720B6">
        <w:rPr>
          <w:rFonts w:asciiTheme="majorBidi" w:hAnsiTheme="majorBidi" w:cstheme="majorBidi"/>
        </w:rPr>
        <w:t xml:space="preserve"> </w:t>
      </w:r>
      <w:r w:rsidR="00CF3BA9">
        <w:rPr>
          <w:rFonts w:asciiTheme="majorBidi" w:hAnsiTheme="majorBidi" w:cstheme="majorBidi"/>
        </w:rPr>
        <w:t>Hunt</w:t>
      </w:r>
      <w:r>
        <w:rPr>
          <w:rFonts w:asciiTheme="majorBidi" w:hAnsiTheme="majorBidi" w:cstheme="majorBidi"/>
        </w:rPr>
        <w:t>, R.</w:t>
      </w:r>
      <w:r w:rsidR="00C81AAC">
        <w:rPr>
          <w:rFonts w:asciiTheme="majorBidi" w:hAnsiTheme="majorBidi" w:cstheme="majorBidi"/>
        </w:rPr>
        <w:t xml:space="preserve"> </w:t>
      </w:r>
      <w:r>
        <w:rPr>
          <w:rFonts w:asciiTheme="majorBidi" w:hAnsiTheme="majorBidi" w:cstheme="majorBidi"/>
        </w:rPr>
        <w:t>H.;</w:t>
      </w:r>
      <w:r w:rsidR="00556EC7">
        <w:rPr>
          <w:rFonts w:asciiTheme="majorBidi" w:hAnsiTheme="majorBidi" w:cstheme="majorBidi"/>
        </w:rPr>
        <w:t xml:space="preserve"> </w:t>
      </w:r>
      <w:r w:rsidR="00CF3BA9">
        <w:rPr>
          <w:rFonts w:asciiTheme="majorBidi" w:hAnsiTheme="majorBidi" w:cstheme="majorBidi"/>
        </w:rPr>
        <w:t>Leacock</w:t>
      </w:r>
      <w:r>
        <w:rPr>
          <w:rFonts w:asciiTheme="majorBidi" w:hAnsiTheme="majorBidi" w:cstheme="majorBidi"/>
        </w:rPr>
        <w:t>, R.</w:t>
      </w:r>
      <w:r w:rsidR="00C81AAC">
        <w:rPr>
          <w:rFonts w:asciiTheme="majorBidi" w:hAnsiTheme="majorBidi" w:cstheme="majorBidi"/>
        </w:rPr>
        <w:t xml:space="preserve"> </w:t>
      </w:r>
      <w:r>
        <w:rPr>
          <w:rFonts w:asciiTheme="majorBidi" w:hAnsiTheme="majorBidi" w:cstheme="majorBidi"/>
        </w:rPr>
        <w:t>A.;</w:t>
      </w:r>
      <w:r w:rsidR="00556EC7">
        <w:rPr>
          <w:rFonts w:asciiTheme="majorBidi" w:hAnsiTheme="majorBidi" w:cstheme="majorBidi"/>
        </w:rPr>
        <w:t xml:space="preserve"> </w:t>
      </w:r>
      <w:r w:rsidR="00CF3BA9">
        <w:rPr>
          <w:rFonts w:asciiTheme="majorBidi" w:hAnsiTheme="majorBidi" w:cstheme="majorBidi"/>
        </w:rPr>
        <w:t>Peters</w:t>
      </w:r>
      <w:r>
        <w:rPr>
          <w:rFonts w:asciiTheme="majorBidi" w:hAnsiTheme="majorBidi" w:cstheme="majorBidi"/>
        </w:rPr>
        <w:t>,</w:t>
      </w:r>
      <w:r w:rsidR="00556EC7">
        <w:rPr>
          <w:rFonts w:asciiTheme="majorBidi" w:hAnsiTheme="majorBidi" w:cstheme="majorBidi"/>
        </w:rPr>
        <w:t xml:space="preserve"> C.</w:t>
      </w:r>
      <w:r w:rsidR="00C81AAC">
        <w:rPr>
          <w:rFonts w:asciiTheme="majorBidi" w:hAnsiTheme="majorBidi" w:cstheme="majorBidi"/>
        </w:rPr>
        <w:t xml:space="preserve"> </w:t>
      </w:r>
      <w:r w:rsidR="00556EC7">
        <w:rPr>
          <w:rFonts w:asciiTheme="majorBidi" w:hAnsiTheme="majorBidi" w:cstheme="majorBidi"/>
        </w:rPr>
        <w:t>W.</w:t>
      </w:r>
      <w:r>
        <w:rPr>
          <w:rFonts w:asciiTheme="majorBidi" w:hAnsiTheme="majorBidi" w:cstheme="majorBidi"/>
        </w:rPr>
        <w:t xml:space="preserve">; </w:t>
      </w:r>
      <w:r w:rsidR="00CF3BA9">
        <w:rPr>
          <w:rFonts w:asciiTheme="majorBidi" w:hAnsiTheme="majorBidi" w:cstheme="majorBidi"/>
        </w:rPr>
        <w:t>Hecht</w:t>
      </w:r>
      <w:r>
        <w:rPr>
          <w:rFonts w:asciiTheme="majorBidi" w:hAnsiTheme="majorBidi" w:cstheme="majorBidi"/>
        </w:rPr>
        <w:t>,</w:t>
      </w:r>
      <w:r w:rsidR="00556EC7">
        <w:rPr>
          <w:rFonts w:asciiTheme="majorBidi" w:hAnsiTheme="majorBidi" w:cstheme="majorBidi"/>
        </w:rPr>
        <w:t xml:space="preserve"> K.</w:t>
      </w:r>
      <w:r w:rsidR="00C81AAC">
        <w:rPr>
          <w:rFonts w:asciiTheme="majorBidi" w:hAnsiTheme="majorBidi" w:cstheme="majorBidi"/>
        </w:rPr>
        <w:t xml:space="preserve"> </w:t>
      </w:r>
      <w:r w:rsidR="00556EC7">
        <w:rPr>
          <w:rFonts w:asciiTheme="majorBidi" w:hAnsiTheme="majorBidi" w:cstheme="majorBidi"/>
        </w:rPr>
        <w:t>T. Internal rotation in hydrogen peroxide; the far-infrared spectrum and the determinati</w:t>
      </w:r>
      <w:r w:rsidR="00CB5394">
        <w:rPr>
          <w:rFonts w:asciiTheme="majorBidi" w:hAnsiTheme="majorBidi" w:cstheme="majorBidi"/>
        </w:rPr>
        <w:t>on of the hindering potential</w:t>
      </w:r>
      <w:r w:rsidR="00C81AAC">
        <w:rPr>
          <w:rFonts w:asciiTheme="majorBidi" w:hAnsiTheme="majorBidi" w:cstheme="majorBidi"/>
        </w:rPr>
        <w:t>.</w:t>
      </w:r>
      <w:r w:rsidR="00556EC7">
        <w:rPr>
          <w:rFonts w:asciiTheme="majorBidi" w:hAnsiTheme="majorBidi" w:cstheme="majorBidi"/>
        </w:rPr>
        <w:t xml:space="preserve"> </w:t>
      </w:r>
      <w:r w:rsidR="00CF3BA9" w:rsidRPr="005E039A">
        <w:rPr>
          <w:rFonts w:asciiTheme="majorBidi" w:hAnsiTheme="majorBidi" w:cstheme="majorBidi"/>
          <w:i/>
        </w:rPr>
        <w:t>J.</w:t>
      </w:r>
      <w:r w:rsidR="00CB5394" w:rsidRPr="005E039A">
        <w:rPr>
          <w:rFonts w:asciiTheme="majorBidi" w:hAnsiTheme="majorBidi" w:cstheme="majorBidi"/>
          <w:i/>
        </w:rPr>
        <w:t xml:space="preserve"> </w:t>
      </w:r>
      <w:r w:rsidR="00CF3BA9" w:rsidRPr="005E039A">
        <w:rPr>
          <w:rFonts w:asciiTheme="majorBidi" w:hAnsiTheme="majorBidi" w:cstheme="majorBidi"/>
          <w:i/>
        </w:rPr>
        <w:t>Chem</w:t>
      </w:r>
      <w:r w:rsidR="00CB5394" w:rsidRPr="005E039A">
        <w:rPr>
          <w:rFonts w:asciiTheme="majorBidi" w:hAnsiTheme="majorBidi" w:cstheme="majorBidi"/>
          <w:i/>
        </w:rPr>
        <w:t>.</w:t>
      </w:r>
      <w:r w:rsidR="00CF3BA9" w:rsidRPr="005E039A">
        <w:rPr>
          <w:rFonts w:asciiTheme="majorBidi" w:hAnsiTheme="majorBidi" w:cstheme="majorBidi"/>
          <w:i/>
        </w:rPr>
        <w:t xml:space="preserve"> Phys</w:t>
      </w:r>
      <w:r w:rsidR="00CB5394" w:rsidRPr="005E039A">
        <w:rPr>
          <w:rFonts w:asciiTheme="majorBidi" w:hAnsiTheme="majorBidi" w:cstheme="majorBidi"/>
          <w:i/>
        </w:rPr>
        <w:t>.</w:t>
      </w:r>
      <w:r w:rsidR="00CF3BA9" w:rsidRPr="005E039A">
        <w:rPr>
          <w:rFonts w:asciiTheme="majorBidi" w:hAnsiTheme="majorBidi" w:cstheme="majorBidi"/>
          <w:i/>
        </w:rPr>
        <w:t xml:space="preserve"> </w:t>
      </w:r>
      <w:r w:rsidR="00556EC7" w:rsidRPr="00556EC7">
        <w:rPr>
          <w:rFonts w:asciiTheme="majorBidi" w:hAnsiTheme="majorBidi" w:cstheme="majorBidi"/>
          <w:b/>
        </w:rPr>
        <w:t>1965</w:t>
      </w:r>
      <w:r w:rsidR="00556EC7">
        <w:rPr>
          <w:rFonts w:asciiTheme="majorBidi" w:hAnsiTheme="majorBidi" w:cstheme="majorBidi"/>
        </w:rPr>
        <w:t xml:space="preserve">, </w:t>
      </w:r>
      <w:r w:rsidR="00556EC7" w:rsidRPr="00563592">
        <w:rPr>
          <w:rFonts w:asciiTheme="majorBidi" w:hAnsiTheme="majorBidi" w:cstheme="majorBidi"/>
          <w:i/>
        </w:rPr>
        <w:t>42</w:t>
      </w:r>
      <w:r w:rsidR="00556EC7">
        <w:rPr>
          <w:rFonts w:asciiTheme="majorBidi" w:hAnsiTheme="majorBidi" w:cstheme="majorBidi"/>
        </w:rPr>
        <w:t xml:space="preserve">, </w:t>
      </w:r>
      <w:r w:rsidR="00CF3BA9">
        <w:rPr>
          <w:rFonts w:asciiTheme="majorBidi" w:hAnsiTheme="majorBidi" w:cstheme="majorBidi"/>
        </w:rPr>
        <w:t xml:space="preserve"> 1031-1946</w:t>
      </w:r>
      <w:r>
        <w:rPr>
          <w:rFonts w:asciiTheme="majorBidi" w:hAnsiTheme="majorBidi" w:cstheme="majorBidi"/>
        </w:rPr>
        <w:t>.</w:t>
      </w:r>
    </w:p>
    <w:p w:rsidR="00AD01AB" w:rsidRDefault="00AD01AB" w:rsidP="00415F58">
      <w:pPr>
        <w:rPr>
          <w:rFonts w:asciiTheme="majorBidi" w:hAnsiTheme="majorBidi" w:cstheme="majorBidi"/>
        </w:rPr>
      </w:pPr>
    </w:p>
    <w:p w:rsidR="00CF3BA9" w:rsidRDefault="005E039A" w:rsidP="00415F58">
      <w:pPr>
        <w:rPr>
          <w:rFonts w:asciiTheme="majorBidi" w:hAnsiTheme="majorBidi" w:cstheme="majorBidi"/>
        </w:rPr>
      </w:pPr>
      <w:r>
        <w:rPr>
          <w:rFonts w:asciiTheme="majorBidi" w:hAnsiTheme="majorBidi" w:cstheme="majorBidi"/>
        </w:rPr>
        <w:t>(</w:t>
      </w:r>
      <w:r w:rsidR="008720B6">
        <w:rPr>
          <w:rFonts w:asciiTheme="majorBidi" w:hAnsiTheme="majorBidi" w:cstheme="majorBidi"/>
        </w:rPr>
        <w:t>16</w:t>
      </w:r>
      <w:r>
        <w:rPr>
          <w:rFonts w:asciiTheme="majorBidi" w:hAnsiTheme="majorBidi" w:cstheme="majorBidi"/>
        </w:rPr>
        <w:t>)</w:t>
      </w:r>
      <w:r w:rsidR="008D0AEA">
        <w:rPr>
          <w:rFonts w:asciiTheme="majorBidi" w:hAnsiTheme="majorBidi" w:cstheme="majorBidi"/>
        </w:rPr>
        <w:t xml:space="preserve"> </w:t>
      </w:r>
      <w:r w:rsidR="00804C05">
        <w:rPr>
          <w:rFonts w:asciiTheme="majorBidi" w:hAnsiTheme="majorBidi" w:cstheme="majorBidi"/>
        </w:rPr>
        <w:t>Cook</w:t>
      </w:r>
      <w:r>
        <w:rPr>
          <w:rFonts w:asciiTheme="majorBidi" w:hAnsiTheme="majorBidi" w:cstheme="majorBidi"/>
        </w:rPr>
        <w:t>, W.</w:t>
      </w:r>
      <w:r w:rsidR="00C81AAC">
        <w:rPr>
          <w:rFonts w:asciiTheme="majorBidi" w:hAnsiTheme="majorBidi" w:cstheme="majorBidi"/>
        </w:rPr>
        <w:t xml:space="preserve"> </w:t>
      </w:r>
      <w:r>
        <w:rPr>
          <w:rFonts w:asciiTheme="majorBidi" w:hAnsiTheme="majorBidi" w:cstheme="majorBidi"/>
        </w:rPr>
        <w:t>B.;</w:t>
      </w:r>
      <w:r w:rsidR="008D0AEA">
        <w:rPr>
          <w:rFonts w:asciiTheme="majorBidi" w:hAnsiTheme="majorBidi" w:cstheme="majorBidi"/>
        </w:rPr>
        <w:t xml:space="preserve"> </w:t>
      </w:r>
      <w:r w:rsidR="00804C05">
        <w:rPr>
          <w:rFonts w:asciiTheme="majorBidi" w:hAnsiTheme="majorBidi" w:cstheme="majorBidi"/>
        </w:rPr>
        <w:t>Hunt</w:t>
      </w:r>
      <w:r>
        <w:rPr>
          <w:rFonts w:asciiTheme="majorBidi" w:hAnsiTheme="majorBidi" w:cstheme="majorBidi"/>
        </w:rPr>
        <w:t>, R.</w:t>
      </w:r>
      <w:r w:rsidR="00C81AAC">
        <w:rPr>
          <w:rFonts w:asciiTheme="majorBidi" w:hAnsiTheme="majorBidi" w:cstheme="majorBidi"/>
        </w:rPr>
        <w:t xml:space="preserve"> </w:t>
      </w:r>
      <w:r>
        <w:rPr>
          <w:rFonts w:asciiTheme="majorBidi" w:hAnsiTheme="majorBidi" w:cstheme="majorBidi"/>
        </w:rPr>
        <w:t>H.;</w:t>
      </w:r>
      <w:r w:rsidR="008D0AEA">
        <w:rPr>
          <w:rFonts w:asciiTheme="majorBidi" w:hAnsiTheme="majorBidi" w:cstheme="majorBidi"/>
        </w:rPr>
        <w:t xml:space="preserve"> </w:t>
      </w:r>
      <w:r w:rsidR="00804C05">
        <w:rPr>
          <w:rFonts w:asciiTheme="majorBidi" w:hAnsiTheme="majorBidi" w:cstheme="majorBidi"/>
        </w:rPr>
        <w:t>Shelton</w:t>
      </w:r>
      <w:r>
        <w:rPr>
          <w:rFonts w:asciiTheme="majorBidi" w:hAnsiTheme="majorBidi" w:cstheme="majorBidi"/>
        </w:rPr>
        <w:t>,</w:t>
      </w:r>
      <w:r w:rsidR="008D0AEA">
        <w:rPr>
          <w:rFonts w:asciiTheme="majorBidi" w:hAnsiTheme="majorBidi" w:cstheme="majorBidi"/>
        </w:rPr>
        <w:t xml:space="preserve"> W.</w:t>
      </w:r>
      <w:r w:rsidR="00C81AAC">
        <w:rPr>
          <w:rFonts w:asciiTheme="majorBidi" w:hAnsiTheme="majorBidi" w:cstheme="majorBidi"/>
        </w:rPr>
        <w:t xml:space="preserve"> </w:t>
      </w:r>
      <w:r w:rsidR="008D0AEA">
        <w:rPr>
          <w:rFonts w:asciiTheme="majorBidi" w:hAnsiTheme="majorBidi" w:cstheme="majorBidi"/>
        </w:rPr>
        <w:t>N.</w:t>
      </w:r>
      <w:r>
        <w:rPr>
          <w:rFonts w:asciiTheme="majorBidi" w:hAnsiTheme="majorBidi" w:cstheme="majorBidi"/>
        </w:rPr>
        <w:t>;</w:t>
      </w:r>
      <w:r w:rsidR="008D0AEA">
        <w:rPr>
          <w:rFonts w:asciiTheme="majorBidi" w:hAnsiTheme="majorBidi" w:cstheme="majorBidi"/>
        </w:rPr>
        <w:t xml:space="preserve"> </w:t>
      </w:r>
      <w:r w:rsidR="00804C05">
        <w:rPr>
          <w:rFonts w:asciiTheme="majorBidi" w:hAnsiTheme="majorBidi" w:cstheme="majorBidi"/>
        </w:rPr>
        <w:t>Flahert</w:t>
      </w:r>
      <w:r w:rsidR="00CF3BA9">
        <w:rPr>
          <w:rFonts w:asciiTheme="majorBidi" w:hAnsiTheme="majorBidi" w:cstheme="majorBidi"/>
        </w:rPr>
        <w:t>y</w:t>
      </w:r>
      <w:r>
        <w:rPr>
          <w:rFonts w:asciiTheme="majorBidi" w:hAnsiTheme="majorBidi" w:cstheme="majorBidi"/>
        </w:rPr>
        <w:t>,</w:t>
      </w:r>
      <w:r w:rsidR="008D0AEA">
        <w:rPr>
          <w:rFonts w:asciiTheme="majorBidi" w:hAnsiTheme="majorBidi" w:cstheme="majorBidi"/>
        </w:rPr>
        <w:t xml:space="preserve"> F.</w:t>
      </w:r>
      <w:r w:rsidR="00C81AAC">
        <w:rPr>
          <w:rFonts w:asciiTheme="majorBidi" w:hAnsiTheme="majorBidi" w:cstheme="majorBidi"/>
        </w:rPr>
        <w:t xml:space="preserve"> </w:t>
      </w:r>
      <w:r w:rsidR="008D0AEA">
        <w:rPr>
          <w:rFonts w:asciiTheme="majorBidi" w:hAnsiTheme="majorBidi" w:cstheme="majorBidi"/>
        </w:rPr>
        <w:t>A. Torsion-rotation energy levels, hindered potential and inertial parameters for the first excited vibrational state of the antisymmetric O-H stretch in hydrogen peroxide</w:t>
      </w:r>
      <w:r>
        <w:rPr>
          <w:rFonts w:asciiTheme="majorBidi" w:hAnsiTheme="majorBidi" w:cstheme="majorBidi"/>
        </w:rPr>
        <w:t>.</w:t>
      </w:r>
      <w:r w:rsidR="00CF3BA9">
        <w:rPr>
          <w:rFonts w:asciiTheme="majorBidi" w:hAnsiTheme="majorBidi" w:cstheme="majorBidi"/>
        </w:rPr>
        <w:t xml:space="preserve"> </w:t>
      </w:r>
      <w:r w:rsidR="00D232AA">
        <w:rPr>
          <w:rFonts w:asciiTheme="majorBidi" w:hAnsiTheme="majorBidi" w:cstheme="majorBidi"/>
        </w:rPr>
        <w:t xml:space="preserve"> </w:t>
      </w:r>
      <w:r w:rsidR="00CF3BA9" w:rsidRPr="005E039A">
        <w:rPr>
          <w:rFonts w:asciiTheme="majorBidi" w:hAnsiTheme="majorBidi" w:cstheme="majorBidi"/>
          <w:i/>
        </w:rPr>
        <w:t>J.</w:t>
      </w:r>
      <w:r w:rsidR="00CB5394" w:rsidRPr="005E039A">
        <w:rPr>
          <w:rFonts w:asciiTheme="majorBidi" w:hAnsiTheme="majorBidi" w:cstheme="majorBidi"/>
          <w:i/>
        </w:rPr>
        <w:t xml:space="preserve"> </w:t>
      </w:r>
      <w:r w:rsidR="00CF3BA9" w:rsidRPr="005E039A">
        <w:rPr>
          <w:rFonts w:asciiTheme="majorBidi" w:hAnsiTheme="majorBidi" w:cstheme="majorBidi"/>
          <w:i/>
        </w:rPr>
        <w:t>Mol</w:t>
      </w:r>
      <w:r w:rsidR="00CB5394" w:rsidRPr="005E039A">
        <w:rPr>
          <w:rFonts w:asciiTheme="majorBidi" w:hAnsiTheme="majorBidi" w:cstheme="majorBidi"/>
          <w:i/>
        </w:rPr>
        <w:t>.</w:t>
      </w:r>
      <w:r w:rsidR="00CF3BA9" w:rsidRPr="005E039A">
        <w:rPr>
          <w:rFonts w:asciiTheme="majorBidi" w:hAnsiTheme="majorBidi" w:cstheme="majorBidi"/>
          <w:i/>
        </w:rPr>
        <w:t xml:space="preserve"> Spec</w:t>
      </w:r>
      <w:r w:rsidR="00CB5394" w:rsidRPr="005E039A">
        <w:rPr>
          <w:rFonts w:asciiTheme="majorBidi" w:hAnsiTheme="majorBidi" w:cstheme="majorBidi"/>
          <w:i/>
        </w:rPr>
        <w:t>.</w:t>
      </w:r>
      <w:r w:rsidR="00CF3BA9">
        <w:rPr>
          <w:rFonts w:asciiTheme="majorBidi" w:hAnsiTheme="majorBidi" w:cstheme="majorBidi"/>
        </w:rPr>
        <w:t xml:space="preserve"> </w:t>
      </w:r>
      <w:r w:rsidR="008D0AEA" w:rsidRPr="008D0AEA">
        <w:rPr>
          <w:rFonts w:asciiTheme="majorBidi" w:hAnsiTheme="majorBidi" w:cstheme="majorBidi"/>
          <w:b/>
        </w:rPr>
        <w:t>1995</w:t>
      </w:r>
      <w:r w:rsidR="008D0AEA">
        <w:rPr>
          <w:rFonts w:asciiTheme="majorBidi" w:hAnsiTheme="majorBidi" w:cstheme="majorBidi"/>
        </w:rPr>
        <w:t xml:space="preserve">, </w:t>
      </w:r>
      <w:r w:rsidR="008D0AEA" w:rsidRPr="00563592">
        <w:rPr>
          <w:rFonts w:asciiTheme="majorBidi" w:hAnsiTheme="majorBidi" w:cstheme="majorBidi"/>
          <w:i/>
        </w:rPr>
        <w:t>171</w:t>
      </w:r>
      <w:r w:rsidR="008D0AEA">
        <w:rPr>
          <w:rFonts w:asciiTheme="majorBidi" w:hAnsiTheme="majorBidi" w:cstheme="majorBidi"/>
        </w:rPr>
        <w:t xml:space="preserve">, </w:t>
      </w:r>
      <w:r w:rsidR="00CF3BA9">
        <w:rPr>
          <w:rFonts w:asciiTheme="majorBidi" w:hAnsiTheme="majorBidi" w:cstheme="majorBidi"/>
        </w:rPr>
        <w:t>91-112</w:t>
      </w:r>
      <w:r>
        <w:rPr>
          <w:rFonts w:asciiTheme="majorBidi" w:hAnsiTheme="majorBidi" w:cstheme="majorBidi"/>
        </w:rPr>
        <w:t>.</w:t>
      </w:r>
    </w:p>
    <w:p w:rsidR="00AD01AB" w:rsidRDefault="00AD01AB" w:rsidP="00415F58">
      <w:pPr>
        <w:rPr>
          <w:rFonts w:asciiTheme="majorBidi" w:hAnsiTheme="majorBidi" w:cstheme="majorBidi"/>
        </w:rPr>
      </w:pPr>
    </w:p>
    <w:p w:rsidR="00804C05" w:rsidRDefault="005E039A" w:rsidP="00415F58">
      <w:pPr>
        <w:rPr>
          <w:rFonts w:asciiTheme="majorBidi" w:hAnsiTheme="majorBidi" w:cstheme="majorBidi"/>
        </w:rPr>
      </w:pPr>
      <w:r>
        <w:rPr>
          <w:rFonts w:asciiTheme="majorBidi" w:hAnsiTheme="majorBidi" w:cstheme="majorBidi"/>
        </w:rPr>
        <w:t>(</w:t>
      </w:r>
      <w:r w:rsidR="008720B6">
        <w:rPr>
          <w:rFonts w:asciiTheme="majorBidi" w:hAnsiTheme="majorBidi" w:cstheme="majorBidi"/>
        </w:rPr>
        <w:t>17</w:t>
      </w:r>
      <w:r>
        <w:rPr>
          <w:rFonts w:asciiTheme="majorBidi" w:hAnsiTheme="majorBidi" w:cstheme="majorBidi"/>
        </w:rPr>
        <w:t>)</w:t>
      </w:r>
      <w:r w:rsidR="00AC00C2">
        <w:rPr>
          <w:rFonts w:asciiTheme="majorBidi" w:hAnsiTheme="majorBidi" w:cstheme="majorBidi"/>
        </w:rPr>
        <w:t xml:space="preserve"> </w:t>
      </w:r>
      <w:r w:rsidR="00804C05">
        <w:rPr>
          <w:rFonts w:asciiTheme="majorBidi" w:hAnsiTheme="majorBidi" w:cstheme="majorBidi"/>
        </w:rPr>
        <w:t>Petkie</w:t>
      </w:r>
      <w:r w:rsidR="00C81AAC">
        <w:rPr>
          <w:rFonts w:asciiTheme="majorBidi" w:hAnsiTheme="majorBidi" w:cstheme="majorBidi"/>
        </w:rPr>
        <w:t xml:space="preserve">, D. </w:t>
      </w:r>
      <w:r>
        <w:rPr>
          <w:rFonts w:asciiTheme="majorBidi" w:hAnsiTheme="majorBidi" w:cstheme="majorBidi"/>
        </w:rPr>
        <w:t>T.;</w:t>
      </w:r>
      <w:r w:rsidR="00AC00C2">
        <w:rPr>
          <w:rFonts w:asciiTheme="majorBidi" w:hAnsiTheme="majorBidi" w:cstheme="majorBidi"/>
        </w:rPr>
        <w:t xml:space="preserve"> </w:t>
      </w:r>
      <w:r w:rsidR="00804C05">
        <w:rPr>
          <w:rFonts w:asciiTheme="majorBidi" w:hAnsiTheme="majorBidi" w:cstheme="majorBidi"/>
        </w:rPr>
        <w:t>Goyette</w:t>
      </w:r>
      <w:r>
        <w:rPr>
          <w:rFonts w:asciiTheme="majorBidi" w:hAnsiTheme="majorBidi" w:cstheme="majorBidi"/>
        </w:rPr>
        <w:t>, T.</w:t>
      </w:r>
      <w:r w:rsidR="00C81AAC">
        <w:rPr>
          <w:rFonts w:asciiTheme="majorBidi" w:hAnsiTheme="majorBidi" w:cstheme="majorBidi"/>
        </w:rPr>
        <w:t xml:space="preserve"> </w:t>
      </w:r>
      <w:r>
        <w:rPr>
          <w:rFonts w:asciiTheme="majorBidi" w:hAnsiTheme="majorBidi" w:cstheme="majorBidi"/>
        </w:rPr>
        <w:t>M.;</w:t>
      </w:r>
      <w:r w:rsidR="00AC00C2">
        <w:rPr>
          <w:rFonts w:asciiTheme="majorBidi" w:hAnsiTheme="majorBidi" w:cstheme="majorBidi"/>
        </w:rPr>
        <w:t xml:space="preserve"> </w:t>
      </w:r>
      <w:r w:rsidR="00804C05">
        <w:rPr>
          <w:rFonts w:asciiTheme="majorBidi" w:hAnsiTheme="majorBidi" w:cstheme="majorBidi"/>
        </w:rPr>
        <w:t>Holton</w:t>
      </w:r>
      <w:r>
        <w:rPr>
          <w:rFonts w:asciiTheme="majorBidi" w:hAnsiTheme="majorBidi" w:cstheme="majorBidi"/>
        </w:rPr>
        <w:t>, J.</w:t>
      </w:r>
      <w:r w:rsidR="00C81AAC">
        <w:rPr>
          <w:rFonts w:asciiTheme="majorBidi" w:hAnsiTheme="majorBidi" w:cstheme="majorBidi"/>
        </w:rPr>
        <w:t xml:space="preserve"> </w:t>
      </w:r>
      <w:r>
        <w:rPr>
          <w:rFonts w:asciiTheme="majorBidi" w:hAnsiTheme="majorBidi" w:cstheme="majorBidi"/>
        </w:rPr>
        <w:t>J.;</w:t>
      </w:r>
      <w:r w:rsidR="00AC00C2">
        <w:rPr>
          <w:rFonts w:asciiTheme="majorBidi" w:hAnsiTheme="majorBidi" w:cstheme="majorBidi"/>
        </w:rPr>
        <w:t xml:space="preserve"> </w:t>
      </w:r>
      <w:r w:rsidR="00804C05">
        <w:rPr>
          <w:rFonts w:asciiTheme="majorBidi" w:hAnsiTheme="majorBidi" w:cstheme="majorBidi"/>
        </w:rPr>
        <w:t>de Lucia</w:t>
      </w:r>
      <w:r>
        <w:rPr>
          <w:rFonts w:asciiTheme="majorBidi" w:hAnsiTheme="majorBidi" w:cstheme="majorBidi"/>
        </w:rPr>
        <w:t>,</w:t>
      </w:r>
      <w:r w:rsidR="00AC00C2">
        <w:rPr>
          <w:rFonts w:asciiTheme="majorBidi" w:hAnsiTheme="majorBidi" w:cstheme="majorBidi"/>
        </w:rPr>
        <w:t xml:space="preserve"> F.</w:t>
      </w:r>
      <w:r w:rsidR="00C81AAC">
        <w:rPr>
          <w:rFonts w:asciiTheme="majorBidi" w:hAnsiTheme="majorBidi" w:cstheme="majorBidi"/>
        </w:rPr>
        <w:t xml:space="preserve"> </w:t>
      </w:r>
      <w:r w:rsidR="00AC00C2">
        <w:rPr>
          <w:rFonts w:asciiTheme="majorBidi" w:hAnsiTheme="majorBidi" w:cstheme="majorBidi"/>
        </w:rPr>
        <w:t>C.</w:t>
      </w:r>
      <w:r>
        <w:rPr>
          <w:rFonts w:asciiTheme="majorBidi" w:hAnsiTheme="majorBidi" w:cstheme="majorBidi"/>
        </w:rPr>
        <w:t>;</w:t>
      </w:r>
      <w:r w:rsidR="00AC00C2">
        <w:rPr>
          <w:rFonts w:asciiTheme="majorBidi" w:hAnsiTheme="majorBidi" w:cstheme="majorBidi"/>
        </w:rPr>
        <w:t xml:space="preserve"> </w:t>
      </w:r>
      <w:r w:rsidR="00804C05">
        <w:rPr>
          <w:rFonts w:asciiTheme="majorBidi" w:hAnsiTheme="majorBidi" w:cstheme="majorBidi"/>
        </w:rPr>
        <w:t>Helminger</w:t>
      </w:r>
      <w:r>
        <w:rPr>
          <w:rFonts w:asciiTheme="majorBidi" w:hAnsiTheme="majorBidi" w:cstheme="majorBidi"/>
        </w:rPr>
        <w:t>,</w:t>
      </w:r>
      <w:r w:rsidR="00AC00C2">
        <w:rPr>
          <w:rFonts w:asciiTheme="majorBidi" w:hAnsiTheme="majorBidi" w:cstheme="majorBidi"/>
        </w:rPr>
        <w:t xml:space="preserve"> P.</w:t>
      </w:r>
      <w:r w:rsidR="00563592">
        <w:rPr>
          <w:rFonts w:asciiTheme="majorBidi" w:hAnsiTheme="majorBidi" w:cstheme="majorBidi"/>
        </w:rPr>
        <w:t xml:space="preserve"> </w:t>
      </w:r>
      <w:r w:rsidR="00AC00C2">
        <w:rPr>
          <w:rFonts w:asciiTheme="majorBidi" w:hAnsiTheme="majorBidi" w:cstheme="majorBidi"/>
        </w:rPr>
        <w:t>Millimetre/submillimetre–wave spectrum of the first excited torsional state in HOOH</w:t>
      </w:r>
      <w:r>
        <w:rPr>
          <w:rFonts w:asciiTheme="majorBidi" w:hAnsiTheme="majorBidi" w:cstheme="majorBidi"/>
        </w:rPr>
        <w:t>.</w:t>
      </w:r>
      <w:r w:rsidR="00563592">
        <w:rPr>
          <w:rFonts w:asciiTheme="majorBidi" w:hAnsiTheme="majorBidi" w:cstheme="majorBidi"/>
        </w:rPr>
        <w:t xml:space="preserve"> </w:t>
      </w:r>
      <w:r w:rsidR="00804C05" w:rsidRPr="005E039A">
        <w:rPr>
          <w:rFonts w:asciiTheme="majorBidi" w:hAnsiTheme="majorBidi" w:cstheme="majorBidi"/>
          <w:i/>
        </w:rPr>
        <w:t>J.</w:t>
      </w:r>
      <w:r w:rsidR="00CB5394" w:rsidRPr="005E039A">
        <w:rPr>
          <w:rFonts w:asciiTheme="majorBidi" w:hAnsiTheme="majorBidi" w:cstheme="majorBidi"/>
          <w:i/>
        </w:rPr>
        <w:t xml:space="preserve"> </w:t>
      </w:r>
      <w:r w:rsidR="00804C05" w:rsidRPr="005E039A">
        <w:rPr>
          <w:rFonts w:asciiTheme="majorBidi" w:hAnsiTheme="majorBidi" w:cstheme="majorBidi"/>
          <w:i/>
        </w:rPr>
        <w:t>Mol</w:t>
      </w:r>
      <w:r w:rsidR="00CB5394" w:rsidRPr="005E039A">
        <w:rPr>
          <w:rFonts w:asciiTheme="majorBidi" w:hAnsiTheme="majorBidi" w:cstheme="majorBidi"/>
          <w:i/>
        </w:rPr>
        <w:t>.</w:t>
      </w:r>
      <w:r w:rsidR="00804C05" w:rsidRPr="005E039A">
        <w:rPr>
          <w:rFonts w:asciiTheme="majorBidi" w:hAnsiTheme="majorBidi" w:cstheme="majorBidi"/>
          <w:i/>
        </w:rPr>
        <w:t xml:space="preserve"> Spec</w:t>
      </w:r>
      <w:r w:rsidR="00CB5394" w:rsidRPr="005E039A">
        <w:rPr>
          <w:rFonts w:asciiTheme="majorBidi" w:hAnsiTheme="majorBidi" w:cstheme="majorBidi"/>
          <w:i/>
        </w:rPr>
        <w:t>.</w:t>
      </w:r>
      <w:r w:rsidR="00804C05">
        <w:rPr>
          <w:rFonts w:asciiTheme="majorBidi" w:hAnsiTheme="majorBidi" w:cstheme="majorBidi"/>
        </w:rPr>
        <w:t xml:space="preserve"> </w:t>
      </w:r>
      <w:r w:rsidR="00AC00C2" w:rsidRPr="00AC00C2">
        <w:rPr>
          <w:rFonts w:asciiTheme="majorBidi" w:hAnsiTheme="majorBidi" w:cstheme="majorBidi"/>
          <w:b/>
        </w:rPr>
        <w:t>1995</w:t>
      </w:r>
      <w:r w:rsidR="00AC00C2">
        <w:rPr>
          <w:rFonts w:asciiTheme="majorBidi" w:hAnsiTheme="majorBidi" w:cstheme="majorBidi"/>
        </w:rPr>
        <w:t xml:space="preserve">, </w:t>
      </w:r>
      <w:r w:rsidR="00343DD4" w:rsidRPr="00563592">
        <w:rPr>
          <w:rFonts w:asciiTheme="majorBidi" w:hAnsiTheme="majorBidi" w:cstheme="majorBidi"/>
          <w:i/>
        </w:rPr>
        <w:t>171</w:t>
      </w:r>
      <w:r w:rsidR="00343DD4">
        <w:rPr>
          <w:rFonts w:asciiTheme="majorBidi" w:hAnsiTheme="majorBidi" w:cstheme="majorBidi"/>
        </w:rPr>
        <w:t>,</w:t>
      </w:r>
      <w:r w:rsidR="00804C05">
        <w:rPr>
          <w:rFonts w:asciiTheme="majorBidi" w:hAnsiTheme="majorBidi" w:cstheme="majorBidi"/>
        </w:rPr>
        <w:t xml:space="preserve"> 145-159</w:t>
      </w:r>
      <w:r>
        <w:rPr>
          <w:rFonts w:asciiTheme="majorBidi" w:hAnsiTheme="majorBidi" w:cstheme="majorBidi"/>
        </w:rPr>
        <w:t>.</w:t>
      </w:r>
    </w:p>
    <w:p w:rsidR="00AD01AB" w:rsidRDefault="00AD01AB" w:rsidP="00415F58">
      <w:pPr>
        <w:rPr>
          <w:rFonts w:asciiTheme="majorBidi" w:hAnsiTheme="majorBidi" w:cstheme="majorBidi"/>
        </w:rPr>
      </w:pPr>
    </w:p>
    <w:p w:rsidR="00804C05" w:rsidRDefault="005E039A" w:rsidP="00415F58">
      <w:pPr>
        <w:rPr>
          <w:rFonts w:asciiTheme="majorBidi" w:hAnsiTheme="majorBidi" w:cstheme="majorBidi"/>
        </w:rPr>
      </w:pPr>
      <w:r>
        <w:rPr>
          <w:rFonts w:asciiTheme="majorBidi" w:hAnsiTheme="majorBidi" w:cstheme="majorBidi"/>
        </w:rPr>
        <w:t>(</w:t>
      </w:r>
      <w:r w:rsidR="008720B6">
        <w:rPr>
          <w:rFonts w:asciiTheme="majorBidi" w:hAnsiTheme="majorBidi" w:cstheme="majorBidi"/>
        </w:rPr>
        <w:t>18</w:t>
      </w:r>
      <w:r>
        <w:rPr>
          <w:rFonts w:asciiTheme="majorBidi" w:hAnsiTheme="majorBidi" w:cstheme="majorBidi"/>
        </w:rPr>
        <w:t>)</w:t>
      </w:r>
      <w:r w:rsidR="002E189A">
        <w:rPr>
          <w:rFonts w:asciiTheme="majorBidi" w:hAnsiTheme="majorBidi" w:cstheme="majorBidi"/>
        </w:rPr>
        <w:t xml:space="preserve"> </w:t>
      </w:r>
      <w:r w:rsidR="00AD01AB">
        <w:rPr>
          <w:rFonts w:asciiTheme="majorBidi" w:hAnsiTheme="majorBidi" w:cstheme="majorBidi"/>
        </w:rPr>
        <w:t>Osafune</w:t>
      </w:r>
      <w:r>
        <w:rPr>
          <w:rFonts w:asciiTheme="majorBidi" w:hAnsiTheme="majorBidi" w:cstheme="majorBidi"/>
        </w:rPr>
        <w:t>,</w:t>
      </w:r>
      <w:r w:rsidR="002E189A">
        <w:rPr>
          <w:rFonts w:asciiTheme="majorBidi" w:hAnsiTheme="majorBidi" w:cstheme="majorBidi"/>
        </w:rPr>
        <w:t xml:space="preserve"> K.</w:t>
      </w:r>
      <w:r>
        <w:rPr>
          <w:rFonts w:asciiTheme="majorBidi" w:hAnsiTheme="majorBidi" w:cstheme="majorBidi"/>
        </w:rPr>
        <w:t>;</w:t>
      </w:r>
      <w:r w:rsidR="002E189A">
        <w:rPr>
          <w:rFonts w:asciiTheme="majorBidi" w:hAnsiTheme="majorBidi" w:cstheme="majorBidi"/>
        </w:rPr>
        <w:t xml:space="preserve"> </w:t>
      </w:r>
      <w:r w:rsidR="00804C05">
        <w:rPr>
          <w:rFonts w:asciiTheme="majorBidi" w:hAnsiTheme="majorBidi" w:cstheme="majorBidi"/>
        </w:rPr>
        <w:t>Kimura</w:t>
      </w:r>
      <w:r>
        <w:rPr>
          <w:rFonts w:asciiTheme="majorBidi" w:hAnsiTheme="majorBidi" w:cstheme="majorBidi"/>
        </w:rPr>
        <w:t>,</w:t>
      </w:r>
      <w:r w:rsidR="002E189A">
        <w:rPr>
          <w:rFonts w:asciiTheme="majorBidi" w:hAnsiTheme="majorBidi" w:cstheme="majorBidi"/>
        </w:rPr>
        <w:t xml:space="preserve"> K. Photoelectron spectroscopic study of hydrogen peroxide</w:t>
      </w:r>
      <w:r>
        <w:rPr>
          <w:rFonts w:asciiTheme="majorBidi" w:hAnsiTheme="majorBidi" w:cstheme="majorBidi"/>
        </w:rPr>
        <w:t>.</w:t>
      </w:r>
      <w:r w:rsidR="00804C05">
        <w:rPr>
          <w:rFonts w:asciiTheme="majorBidi" w:hAnsiTheme="majorBidi" w:cstheme="majorBidi"/>
        </w:rPr>
        <w:t xml:space="preserve"> </w:t>
      </w:r>
      <w:r w:rsidR="00804C05" w:rsidRPr="005E039A">
        <w:rPr>
          <w:rFonts w:asciiTheme="majorBidi" w:hAnsiTheme="majorBidi" w:cstheme="majorBidi"/>
          <w:i/>
        </w:rPr>
        <w:t>Chem</w:t>
      </w:r>
      <w:r w:rsidR="00CB5394" w:rsidRPr="005E039A">
        <w:rPr>
          <w:rFonts w:asciiTheme="majorBidi" w:hAnsiTheme="majorBidi" w:cstheme="majorBidi"/>
          <w:i/>
        </w:rPr>
        <w:t>.</w:t>
      </w:r>
      <w:r w:rsidR="00804C05" w:rsidRPr="005E039A">
        <w:rPr>
          <w:rFonts w:asciiTheme="majorBidi" w:hAnsiTheme="majorBidi" w:cstheme="majorBidi"/>
          <w:i/>
        </w:rPr>
        <w:t xml:space="preserve"> Phys</w:t>
      </w:r>
      <w:r w:rsidR="00CB5394" w:rsidRPr="005E039A">
        <w:rPr>
          <w:rFonts w:asciiTheme="majorBidi" w:hAnsiTheme="majorBidi" w:cstheme="majorBidi"/>
          <w:i/>
        </w:rPr>
        <w:t>.</w:t>
      </w:r>
      <w:r w:rsidR="00804C05" w:rsidRPr="005E039A">
        <w:rPr>
          <w:rFonts w:asciiTheme="majorBidi" w:hAnsiTheme="majorBidi" w:cstheme="majorBidi"/>
          <w:i/>
        </w:rPr>
        <w:t xml:space="preserve"> Letts</w:t>
      </w:r>
      <w:r w:rsidR="00CB5394" w:rsidRPr="005E039A">
        <w:rPr>
          <w:rFonts w:asciiTheme="majorBidi" w:hAnsiTheme="majorBidi" w:cstheme="majorBidi"/>
          <w:i/>
        </w:rPr>
        <w:t>.</w:t>
      </w:r>
      <w:r w:rsidR="00804C05">
        <w:rPr>
          <w:rFonts w:asciiTheme="majorBidi" w:hAnsiTheme="majorBidi" w:cstheme="majorBidi"/>
        </w:rPr>
        <w:t xml:space="preserve"> </w:t>
      </w:r>
      <w:r w:rsidR="002E189A" w:rsidRPr="002E189A">
        <w:rPr>
          <w:rFonts w:asciiTheme="majorBidi" w:hAnsiTheme="majorBidi" w:cstheme="majorBidi"/>
          <w:b/>
        </w:rPr>
        <w:t>1974</w:t>
      </w:r>
      <w:r w:rsidR="002E189A">
        <w:rPr>
          <w:rFonts w:asciiTheme="majorBidi" w:hAnsiTheme="majorBidi" w:cstheme="majorBidi"/>
        </w:rPr>
        <w:t xml:space="preserve">, </w:t>
      </w:r>
      <w:r w:rsidR="002E189A" w:rsidRPr="00EA1F67">
        <w:rPr>
          <w:rFonts w:asciiTheme="majorBidi" w:hAnsiTheme="majorBidi" w:cstheme="majorBidi"/>
          <w:i/>
        </w:rPr>
        <w:t>25</w:t>
      </w:r>
      <w:r w:rsidR="002E189A">
        <w:rPr>
          <w:rFonts w:asciiTheme="majorBidi" w:hAnsiTheme="majorBidi" w:cstheme="majorBidi"/>
        </w:rPr>
        <w:t xml:space="preserve">, </w:t>
      </w:r>
      <w:r w:rsidR="00804C05">
        <w:rPr>
          <w:rFonts w:asciiTheme="majorBidi" w:hAnsiTheme="majorBidi" w:cstheme="majorBidi"/>
        </w:rPr>
        <w:t>47-50</w:t>
      </w:r>
      <w:r>
        <w:rPr>
          <w:rFonts w:asciiTheme="majorBidi" w:hAnsiTheme="majorBidi" w:cstheme="majorBidi"/>
        </w:rPr>
        <w:t>.</w:t>
      </w:r>
    </w:p>
    <w:p w:rsidR="00AD01AB" w:rsidRDefault="00AD01AB" w:rsidP="00415F58">
      <w:pPr>
        <w:rPr>
          <w:rFonts w:asciiTheme="majorBidi" w:hAnsiTheme="majorBidi" w:cstheme="majorBidi"/>
        </w:rPr>
      </w:pPr>
    </w:p>
    <w:p w:rsidR="00804C05" w:rsidRDefault="00193176" w:rsidP="00415F58">
      <w:pPr>
        <w:rPr>
          <w:rFonts w:asciiTheme="majorBidi" w:hAnsiTheme="majorBidi" w:cstheme="majorBidi"/>
        </w:rPr>
      </w:pPr>
      <w:r>
        <w:rPr>
          <w:rFonts w:asciiTheme="majorBidi" w:hAnsiTheme="majorBidi" w:cstheme="majorBidi"/>
        </w:rPr>
        <w:t>(</w:t>
      </w:r>
      <w:r w:rsidR="008720B6">
        <w:rPr>
          <w:rFonts w:asciiTheme="majorBidi" w:hAnsiTheme="majorBidi" w:cstheme="majorBidi"/>
        </w:rPr>
        <w:t>19</w:t>
      </w:r>
      <w:r>
        <w:rPr>
          <w:rFonts w:asciiTheme="majorBidi" w:hAnsiTheme="majorBidi" w:cstheme="majorBidi"/>
        </w:rPr>
        <w:t>)</w:t>
      </w:r>
      <w:r w:rsidR="008D0AEA">
        <w:rPr>
          <w:rFonts w:asciiTheme="majorBidi" w:hAnsiTheme="majorBidi" w:cstheme="majorBidi"/>
        </w:rPr>
        <w:t xml:space="preserve"> </w:t>
      </w:r>
      <w:r w:rsidR="00804C05">
        <w:rPr>
          <w:rFonts w:asciiTheme="majorBidi" w:hAnsiTheme="majorBidi" w:cstheme="majorBidi"/>
        </w:rPr>
        <w:t>Ashmore</w:t>
      </w:r>
      <w:r>
        <w:rPr>
          <w:rFonts w:asciiTheme="majorBidi" w:hAnsiTheme="majorBidi" w:cstheme="majorBidi"/>
        </w:rPr>
        <w:t>,</w:t>
      </w:r>
      <w:r w:rsidR="008D0AEA">
        <w:rPr>
          <w:rFonts w:asciiTheme="majorBidi" w:hAnsiTheme="majorBidi" w:cstheme="majorBidi"/>
        </w:rPr>
        <w:t xml:space="preserve"> F.</w:t>
      </w:r>
      <w:r w:rsidR="00987C09">
        <w:rPr>
          <w:rFonts w:asciiTheme="majorBidi" w:hAnsiTheme="majorBidi" w:cstheme="majorBidi"/>
        </w:rPr>
        <w:t xml:space="preserve"> </w:t>
      </w:r>
      <w:r w:rsidR="008D0AEA">
        <w:rPr>
          <w:rFonts w:asciiTheme="majorBidi" w:hAnsiTheme="majorBidi" w:cstheme="majorBidi"/>
        </w:rPr>
        <w:t>S.</w:t>
      </w:r>
      <w:r>
        <w:rPr>
          <w:rFonts w:asciiTheme="majorBidi" w:hAnsiTheme="majorBidi" w:cstheme="majorBidi"/>
        </w:rPr>
        <w:t>;</w:t>
      </w:r>
      <w:r w:rsidR="008D0AEA">
        <w:rPr>
          <w:rFonts w:asciiTheme="majorBidi" w:hAnsiTheme="majorBidi" w:cstheme="majorBidi"/>
        </w:rPr>
        <w:t xml:space="preserve"> </w:t>
      </w:r>
      <w:r w:rsidR="00804C05">
        <w:rPr>
          <w:rFonts w:asciiTheme="majorBidi" w:hAnsiTheme="majorBidi" w:cstheme="majorBidi"/>
        </w:rPr>
        <w:t>Burgess</w:t>
      </w:r>
      <w:r>
        <w:rPr>
          <w:rFonts w:asciiTheme="majorBidi" w:hAnsiTheme="majorBidi" w:cstheme="majorBidi"/>
        </w:rPr>
        <w:t>,</w:t>
      </w:r>
      <w:r w:rsidR="008D0AEA">
        <w:rPr>
          <w:rFonts w:asciiTheme="majorBidi" w:hAnsiTheme="majorBidi" w:cstheme="majorBidi"/>
        </w:rPr>
        <w:t xml:space="preserve"> A.</w:t>
      </w:r>
      <w:r w:rsidR="00987C09">
        <w:rPr>
          <w:rFonts w:asciiTheme="majorBidi" w:hAnsiTheme="majorBidi" w:cstheme="majorBidi"/>
        </w:rPr>
        <w:t xml:space="preserve"> </w:t>
      </w:r>
      <w:r w:rsidR="008D0AEA">
        <w:rPr>
          <w:rFonts w:asciiTheme="majorBidi" w:hAnsiTheme="majorBidi" w:cstheme="majorBidi"/>
        </w:rPr>
        <w:t>R.</w:t>
      </w:r>
      <w:r w:rsidR="00804C05">
        <w:rPr>
          <w:rFonts w:asciiTheme="majorBidi" w:hAnsiTheme="majorBidi" w:cstheme="majorBidi"/>
        </w:rPr>
        <w:t xml:space="preserve"> </w:t>
      </w:r>
      <w:r w:rsidR="00CB5394">
        <w:rPr>
          <w:rFonts w:asciiTheme="majorBidi" w:hAnsiTheme="majorBidi" w:cstheme="majorBidi"/>
        </w:rPr>
        <w:t xml:space="preserve"> </w:t>
      </w:r>
      <w:r w:rsidR="008D0AEA">
        <w:rPr>
          <w:rFonts w:asciiTheme="majorBidi" w:hAnsiTheme="majorBidi" w:cstheme="majorBidi"/>
        </w:rPr>
        <w:t>Study of some medium size alcohols and hydroperoxides by photoelectron spectroscopy</w:t>
      </w:r>
      <w:r>
        <w:rPr>
          <w:rFonts w:asciiTheme="majorBidi" w:hAnsiTheme="majorBidi" w:cstheme="majorBidi"/>
        </w:rPr>
        <w:t>.</w:t>
      </w:r>
      <w:r w:rsidR="008D0AEA">
        <w:rPr>
          <w:rFonts w:asciiTheme="majorBidi" w:hAnsiTheme="majorBidi" w:cstheme="majorBidi"/>
        </w:rPr>
        <w:t xml:space="preserve"> </w:t>
      </w:r>
      <w:r w:rsidR="00804C05" w:rsidRPr="00987C09">
        <w:rPr>
          <w:rFonts w:asciiTheme="majorBidi" w:hAnsiTheme="majorBidi" w:cstheme="majorBidi"/>
          <w:i/>
        </w:rPr>
        <w:t>J.C.S. Farad</w:t>
      </w:r>
      <w:r w:rsidR="00BE1526" w:rsidRPr="00987C09">
        <w:rPr>
          <w:rFonts w:asciiTheme="majorBidi" w:hAnsiTheme="majorBidi" w:cstheme="majorBidi"/>
          <w:i/>
        </w:rPr>
        <w:t>a</w:t>
      </w:r>
      <w:r w:rsidR="00804C05" w:rsidRPr="00987C09">
        <w:rPr>
          <w:rFonts w:asciiTheme="majorBidi" w:hAnsiTheme="majorBidi" w:cstheme="majorBidi"/>
          <w:i/>
        </w:rPr>
        <w:t>y II</w:t>
      </w:r>
      <w:r w:rsidR="00BE1526">
        <w:rPr>
          <w:rFonts w:asciiTheme="majorBidi" w:hAnsiTheme="majorBidi" w:cstheme="majorBidi"/>
        </w:rPr>
        <w:t xml:space="preserve"> </w:t>
      </w:r>
      <w:r w:rsidR="00804C05">
        <w:rPr>
          <w:rFonts w:asciiTheme="majorBidi" w:hAnsiTheme="majorBidi" w:cstheme="majorBidi"/>
        </w:rPr>
        <w:t xml:space="preserve"> </w:t>
      </w:r>
      <w:r w:rsidR="008D0AEA" w:rsidRPr="008D0AEA">
        <w:rPr>
          <w:rFonts w:asciiTheme="majorBidi" w:hAnsiTheme="majorBidi" w:cstheme="majorBidi"/>
          <w:b/>
        </w:rPr>
        <w:t>1977</w:t>
      </w:r>
      <w:r w:rsidR="008D0AEA">
        <w:rPr>
          <w:rFonts w:asciiTheme="majorBidi" w:hAnsiTheme="majorBidi" w:cstheme="majorBidi"/>
        </w:rPr>
        <w:t xml:space="preserve">, </w:t>
      </w:r>
      <w:r w:rsidR="008D0AEA" w:rsidRPr="00EA1F67">
        <w:rPr>
          <w:rFonts w:asciiTheme="majorBidi" w:hAnsiTheme="majorBidi" w:cstheme="majorBidi"/>
          <w:i/>
        </w:rPr>
        <w:t>73</w:t>
      </w:r>
      <w:r w:rsidR="008D0AEA">
        <w:rPr>
          <w:rFonts w:asciiTheme="majorBidi" w:hAnsiTheme="majorBidi" w:cstheme="majorBidi"/>
        </w:rPr>
        <w:t xml:space="preserve">, </w:t>
      </w:r>
      <w:r w:rsidR="00804C05">
        <w:rPr>
          <w:rFonts w:asciiTheme="majorBidi" w:hAnsiTheme="majorBidi" w:cstheme="majorBidi"/>
        </w:rPr>
        <w:t>1247-1261</w:t>
      </w:r>
      <w:r>
        <w:rPr>
          <w:rFonts w:asciiTheme="majorBidi" w:hAnsiTheme="majorBidi" w:cstheme="majorBidi"/>
        </w:rPr>
        <w:t>.</w:t>
      </w:r>
    </w:p>
    <w:p w:rsidR="00AD01AB" w:rsidRDefault="00AD01AB" w:rsidP="00415F58">
      <w:pPr>
        <w:rPr>
          <w:rFonts w:asciiTheme="majorBidi" w:hAnsiTheme="majorBidi" w:cstheme="majorBidi"/>
        </w:rPr>
      </w:pPr>
    </w:p>
    <w:p w:rsidR="00804C05" w:rsidRDefault="00193176" w:rsidP="00415F58">
      <w:pPr>
        <w:rPr>
          <w:rFonts w:asciiTheme="majorBidi" w:hAnsiTheme="majorBidi" w:cstheme="majorBidi"/>
        </w:rPr>
      </w:pPr>
      <w:r>
        <w:rPr>
          <w:rFonts w:asciiTheme="majorBidi" w:hAnsiTheme="majorBidi" w:cstheme="majorBidi"/>
        </w:rPr>
        <w:t>(</w:t>
      </w:r>
      <w:r w:rsidR="008720B6">
        <w:rPr>
          <w:rFonts w:asciiTheme="majorBidi" w:hAnsiTheme="majorBidi" w:cstheme="majorBidi"/>
        </w:rPr>
        <w:t>20</w:t>
      </w:r>
      <w:r>
        <w:rPr>
          <w:rFonts w:asciiTheme="majorBidi" w:hAnsiTheme="majorBidi" w:cstheme="majorBidi"/>
        </w:rPr>
        <w:t>)</w:t>
      </w:r>
      <w:r w:rsidR="00464611">
        <w:rPr>
          <w:rFonts w:asciiTheme="majorBidi" w:hAnsiTheme="majorBidi" w:cstheme="majorBidi"/>
        </w:rPr>
        <w:t xml:space="preserve"> </w:t>
      </w:r>
      <w:r w:rsidR="00804C05">
        <w:rPr>
          <w:rFonts w:asciiTheme="majorBidi" w:hAnsiTheme="majorBidi" w:cstheme="majorBidi"/>
        </w:rPr>
        <w:t>Brown</w:t>
      </w:r>
      <w:r>
        <w:rPr>
          <w:rFonts w:asciiTheme="majorBidi" w:hAnsiTheme="majorBidi" w:cstheme="majorBidi"/>
        </w:rPr>
        <w:t>,</w:t>
      </w:r>
      <w:r w:rsidR="002E189A">
        <w:rPr>
          <w:rFonts w:asciiTheme="majorBidi" w:hAnsiTheme="majorBidi" w:cstheme="majorBidi"/>
        </w:rPr>
        <w:t xml:space="preserve"> R.</w:t>
      </w:r>
      <w:r w:rsidR="00657D1F">
        <w:rPr>
          <w:rFonts w:asciiTheme="majorBidi" w:hAnsiTheme="majorBidi" w:cstheme="majorBidi"/>
        </w:rPr>
        <w:t xml:space="preserve"> </w:t>
      </w:r>
      <w:r w:rsidR="002E189A">
        <w:rPr>
          <w:rFonts w:asciiTheme="majorBidi" w:hAnsiTheme="majorBidi" w:cstheme="majorBidi"/>
        </w:rPr>
        <w:t>S. A phot</w:t>
      </w:r>
      <w:r w:rsidR="00343DD4">
        <w:rPr>
          <w:rFonts w:asciiTheme="majorBidi" w:hAnsiTheme="majorBidi" w:cstheme="majorBidi"/>
        </w:rPr>
        <w:t>o</w:t>
      </w:r>
      <w:r w:rsidR="002E189A">
        <w:rPr>
          <w:rFonts w:asciiTheme="majorBidi" w:hAnsiTheme="majorBidi" w:cstheme="majorBidi"/>
        </w:rPr>
        <w:t>electron investigation of the peroxide bond</w:t>
      </w:r>
      <w:r>
        <w:rPr>
          <w:rFonts w:asciiTheme="majorBidi" w:hAnsiTheme="majorBidi" w:cstheme="majorBidi"/>
        </w:rPr>
        <w:t>.</w:t>
      </w:r>
      <w:r w:rsidR="00BE1526">
        <w:rPr>
          <w:rFonts w:asciiTheme="majorBidi" w:hAnsiTheme="majorBidi" w:cstheme="majorBidi"/>
        </w:rPr>
        <w:t xml:space="preserve"> </w:t>
      </w:r>
      <w:r w:rsidR="002E189A">
        <w:rPr>
          <w:rFonts w:asciiTheme="majorBidi" w:hAnsiTheme="majorBidi" w:cstheme="majorBidi"/>
        </w:rPr>
        <w:t xml:space="preserve">                                        </w:t>
      </w:r>
      <w:r w:rsidR="00BE1526" w:rsidRPr="00193176">
        <w:rPr>
          <w:rFonts w:asciiTheme="majorBidi" w:hAnsiTheme="majorBidi" w:cstheme="majorBidi"/>
          <w:i/>
        </w:rPr>
        <w:t>Can</w:t>
      </w:r>
      <w:r w:rsidR="00F5738A" w:rsidRPr="00193176">
        <w:rPr>
          <w:rFonts w:asciiTheme="majorBidi" w:hAnsiTheme="majorBidi" w:cstheme="majorBidi"/>
          <w:i/>
        </w:rPr>
        <w:t>.</w:t>
      </w:r>
      <w:r w:rsidR="00804C05" w:rsidRPr="00193176">
        <w:rPr>
          <w:rFonts w:asciiTheme="majorBidi" w:hAnsiTheme="majorBidi" w:cstheme="majorBidi"/>
          <w:i/>
        </w:rPr>
        <w:t xml:space="preserve"> J</w:t>
      </w:r>
      <w:r w:rsidR="00F5738A" w:rsidRPr="00193176">
        <w:rPr>
          <w:rFonts w:asciiTheme="majorBidi" w:hAnsiTheme="majorBidi" w:cstheme="majorBidi"/>
          <w:i/>
        </w:rPr>
        <w:t>.</w:t>
      </w:r>
      <w:r w:rsidR="00804C05" w:rsidRPr="00193176">
        <w:rPr>
          <w:rFonts w:asciiTheme="majorBidi" w:hAnsiTheme="majorBidi" w:cstheme="majorBidi"/>
          <w:i/>
        </w:rPr>
        <w:t xml:space="preserve"> Chem</w:t>
      </w:r>
      <w:r w:rsidR="00F5738A" w:rsidRPr="00193176">
        <w:rPr>
          <w:rFonts w:asciiTheme="majorBidi" w:hAnsiTheme="majorBidi" w:cstheme="majorBidi"/>
          <w:i/>
        </w:rPr>
        <w:t>.</w:t>
      </w:r>
      <w:r w:rsidR="00804C05">
        <w:rPr>
          <w:rFonts w:asciiTheme="majorBidi" w:hAnsiTheme="majorBidi" w:cstheme="majorBidi"/>
        </w:rPr>
        <w:t xml:space="preserve"> </w:t>
      </w:r>
      <w:r w:rsidR="002E189A" w:rsidRPr="002E189A">
        <w:rPr>
          <w:rFonts w:asciiTheme="majorBidi" w:hAnsiTheme="majorBidi" w:cstheme="majorBidi"/>
          <w:b/>
        </w:rPr>
        <w:t>1975,</w:t>
      </w:r>
      <w:r w:rsidR="002E189A">
        <w:rPr>
          <w:rFonts w:asciiTheme="majorBidi" w:hAnsiTheme="majorBidi" w:cstheme="majorBidi"/>
        </w:rPr>
        <w:t xml:space="preserve"> </w:t>
      </w:r>
      <w:r w:rsidR="002E189A" w:rsidRPr="00EA1F67">
        <w:rPr>
          <w:rFonts w:asciiTheme="majorBidi" w:hAnsiTheme="majorBidi" w:cstheme="majorBidi"/>
          <w:i/>
        </w:rPr>
        <w:t>53</w:t>
      </w:r>
      <w:r w:rsidR="00EA1F67">
        <w:rPr>
          <w:rFonts w:asciiTheme="majorBidi" w:hAnsiTheme="majorBidi" w:cstheme="majorBidi"/>
        </w:rPr>
        <w:t>,</w:t>
      </w:r>
      <w:r w:rsidR="00804C05">
        <w:rPr>
          <w:rFonts w:asciiTheme="majorBidi" w:hAnsiTheme="majorBidi" w:cstheme="majorBidi"/>
        </w:rPr>
        <w:t xml:space="preserve"> 3439-3447</w:t>
      </w:r>
      <w:r>
        <w:rPr>
          <w:rFonts w:asciiTheme="majorBidi" w:hAnsiTheme="majorBidi" w:cstheme="majorBidi"/>
        </w:rPr>
        <w:t>.</w:t>
      </w:r>
    </w:p>
    <w:p w:rsidR="00AD01AB" w:rsidRDefault="00AD01AB" w:rsidP="00415F58">
      <w:pPr>
        <w:rPr>
          <w:rFonts w:asciiTheme="majorBidi" w:hAnsiTheme="majorBidi" w:cstheme="majorBidi"/>
        </w:rPr>
      </w:pPr>
    </w:p>
    <w:p w:rsidR="00804C05" w:rsidRDefault="00193176" w:rsidP="00415F58">
      <w:pPr>
        <w:rPr>
          <w:rFonts w:asciiTheme="majorBidi" w:hAnsiTheme="majorBidi" w:cstheme="majorBidi"/>
        </w:rPr>
      </w:pPr>
      <w:r>
        <w:rPr>
          <w:rFonts w:asciiTheme="majorBidi" w:hAnsiTheme="majorBidi" w:cstheme="majorBidi"/>
        </w:rPr>
        <w:t>(</w:t>
      </w:r>
      <w:r w:rsidR="008720B6">
        <w:rPr>
          <w:rFonts w:asciiTheme="majorBidi" w:hAnsiTheme="majorBidi" w:cstheme="majorBidi"/>
        </w:rPr>
        <w:t>21</w:t>
      </w:r>
      <w:r>
        <w:rPr>
          <w:rFonts w:asciiTheme="majorBidi" w:hAnsiTheme="majorBidi" w:cstheme="majorBidi"/>
        </w:rPr>
        <w:t>)</w:t>
      </w:r>
      <w:r w:rsidR="00804C05">
        <w:rPr>
          <w:rFonts w:asciiTheme="majorBidi" w:hAnsiTheme="majorBidi" w:cstheme="majorBidi"/>
        </w:rPr>
        <w:t xml:space="preserve"> Foner</w:t>
      </w:r>
      <w:r>
        <w:rPr>
          <w:rFonts w:asciiTheme="majorBidi" w:hAnsiTheme="majorBidi" w:cstheme="majorBidi"/>
        </w:rPr>
        <w:t>,</w:t>
      </w:r>
      <w:r w:rsidR="008D0AEA">
        <w:rPr>
          <w:rFonts w:asciiTheme="majorBidi" w:hAnsiTheme="majorBidi" w:cstheme="majorBidi"/>
        </w:rPr>
        <w:t xml:space="preserve"> S.</w:t>
      </w:r>
      <w:r w:rsidR="00657D1F">
        <w:rPr>
          <w:rFonts w:asciiTheme="majorBidi" w:hAnsiTheme="majorBidi" w:cstheme="majorBidi"/>
        </w:rPr>
        <w:t xml:space="preserve"> </w:t>
      </w:r>
      <w:r w:rsidR="008D0AEA">
        <w:rPr>
          <w:rFonts w:asciiTheme="majorBidi" w:hAnsiTheme="majorBidi" w:cstheme="majorBidi"/>
        </w:rPr>
        <w:t>N.</w:t>
      </w:r>
      <w:r>
        <w:rPr>
          <w:rFonts w:asciiTheme="majorBidi" w:hAnsiTheme="majorBidi" w:cstheme="majorBidi"/>
        </w:rPr>
        <w:t xml:space="preserve">; </w:t>
      </w:r>
      <w:r w:rsidR="00BE1526">
        <w:rPr>
          <w:rFonts w:asciiTheme="majorBidi" w:hAnsiTheme="majorBidi" w:cstheme="majorBidi"/>
        </w:rPr>
        <w:t>Hudson</w:t>
      </w:r>
      <w:r w:rsidR="008D0AEA">
        <w:rPr>
          <w:rFonts w:asciiTheme="majorBidi" w:hAnsiTheme="majorBidi" w:cstheme="majorBidi"/>
        </w:rPr>
        <w:t xml:space="preserve"> R.</w:t>
      </w:r>
      <w:r w:rsidR="00657D1F">
        <w:rPr>
          <w:rFonts w:asciiTheme="majorBidi" w:hAnsiTheme="majorBidi" w:cstheme="majorBidi"/>
        </w:rPr>
        <w:t xml:space="preserve"> </w:t>
      </w:r>
      <w:r w:rsidR="008D0AEA">
        <w:rPr>
          <w:rFonts w:asciiTheme="majorBidi" w:hAnsiTheme="majorBidi" w:cstheme="majorBidi"/>
        </w:rPr>
        <w:t>L.</w:t>
      </w:r>
      <w:r w:rsidR="00D232AA">
        <w:rPr>
          <w:rFonts w:asciiTheme="majorBidi" w:hAnsiTheme="majorBidi" w:cstheme="majorBidi"/>
        </w:rPr>
        <w:t xml:space="preserve"> </w:t>
      </w:r>
      <w:r w:rsidR="008D0AEA">
        <w:rPr>
          <w:rFonts w:asciiTheme="majorBidi" w:hAnsiTheme="majorBidi" w:cstheme="majorBidi"/>
        </w:rPr>
        <w:t xml:space="preserve"> </w:t>
      </w:r>
      <w:r w:rsidR="002B7592">
        <w:rPr>
          <w:rFonts w:asciiTheme="majorBidi" w:hAnsiTheme="majorBidi" w:cstheme="majorBidi"/>
        </w:rPr>
        <w:t>Ionizati</w:t>
      </w:r>
      <w:r w:rsidR="0009432F">
        <w:rPr>
          <w:rFonts w:asciiTheme="majorBidi" w:hAnsiTheme="majorBidi" w:cstheme="majorBidi"/>
        </w:rPr>
        <w:t>on and dissociation of hydrog</w:t>
      </w:r>
      <w:r w:rsidR="00343DD4">
        <w:rPr>
          <w:rFonts w:asciiTheme="majorBidi" w:hAnsiTheme="majorBidi" w:cstheme="majorBidi"/>
        </w:rPr>
        <w:t>e</w:t>
      </w:r>
      <w:r w:rsidR="0009432F">
        <w:rPr>
          <w:rFonts w:asciiTheme="majorBidi" w:hAnsiTheme="majorBidi" w:cstheme="majorBidi"/>
        </w:rPr>
        <w:t>n peroxide by electron impact</w:t>
      </w:r>
      <w:r>
        <w:rPr>
          <w:rFonts w:asciiTheme="majorBidi" w:hAnsiTheme="majorBidi" w:cstheme="majorBidi"/>
        </w:rPr>
        <w:t>.</w:t>
      </w:r>
      <w:r w:rsidR="00BE1526">
        <w:rPr>
          <w:rFonts w:asciiTheme="majorBidi" w:hAnsiTheme="majorBidi" w:cstheme="majorBidi"/>
        </w:rPr>
        <w:t xml:space="preserve"> </w:t>
      </w:r>
      <w:r w:rsidR="00BE1526" w:rsidRPr="00193176">
        <w:rPr>
          <w:rFonts w:asciiTheme="majorBidi" w:hAnsiTheme="majorBidi" w:cstheme="majorBidi"/>
          <w:i/>
        </w:rPr>
        <w:t>J.</w:t>
      </w:r>
      <w:r w:rsidR="00F5738A" w:rsidRPr="00193176">
        <w:rPr>
          <w:rFonts w:asciiTheme="majorBidi" w:hAnsiTheme="majorBidi" w:cstheme="majorBidi"/>
          <w:i/>
        </w:rPr>
        <w:t xml:space="preserve"> </w:t>
      </w:r>
      <w:r w:rsidR="00BE1526" w:rsidRPr="00193176">
        <w:rPr>
          <w:rFonts w:asciiTheme="majorBidi" w:hAnsiTheme="majorBidi" w:cstheme="majorBidi"/>
          <w:i/>
        </w:rPr>
        <w:t>Chem</w:t>
      </w:r>
      <w:r w:rsidR="00F5738A" w:rsidRPr="00193176">
        <w:rPr>
          <w:rFonts w:asciiTheme="majorBidi" w:hAnsiTheme="majorBidi" w:cstheme="majorBidi"/>
          <w:i/>
        </w:rPr>
        <w:t>.</w:t>
      </w:r>
      <w:r w:rsidR="00BE1526" w:rsidRPr="00193176">
        <w:rPr>
          <w:rFonts w:asciiTheme="majorBidi" w:hAnsiTheme="majorBidi" w:cstheme="majorBidi"/>
          <w:i/>
        </w:rPr>
        <w:t xml:space="preserve"> Phys</w:t>
      </w:r>
      <w:r w:rsidR="00F5738A" w:rsidRPr="00193176">
        <w:rPr>
          <w:rFonts w:asciiTheme="majorBidi" w:hAnsiTheme="majorBidi" w:cstheme="majorBidi"/>
          <w:i/>
        </w:rPr>
        <w:t>.</w:t>
      </w:r>
      <w:r w:rsidR="00BE1526">
        <w:rPr>
          <w:rFonts w:asciiTheme="majorBidi" w:hAnsiTheme="majorBidi" w:cstheme="majorBidi"/>
        </w:rPr>
        <w:t xml:space="preserve"> </w:t>
      </w:r>
      <w:r w:rsidR="008D0AEA" w:rsidRPr="008D0AEA">
        <w:rPr>
          <w:rFonts w:asciiTheme="majorBidi" w:hAnsiTheme="majorBidi" w:cstheme="majorBidi"/>
          <w:b/>
        </w:rPr>
        <w:t>1962</w:t>
      </w:r>
      <w:r w:rsidR="008D0AEA">
        <w:rPr>
          <w:rFonts w:asciiTheme="majorBidi" w:hAnsiTheme="majorBidi" w:cstheme="majorBidi"/>
        </w:rPr>
        <w:t xml:space="preserve">, </w:t>
      </w:r>
      <w:r w:rsidR="008D0AEA" w:rsidRPr="00EA1F67">
        <w:rPr>
          <w:rFonts w:asciiTheme="majorBidi" w:hAnsiTheme="majorBidi" w:cstheme="majorBidi"/>
          <w:i/>
        </w:rPr>
        <w:t>36</w:t>
      </w:r>
      <w:r w:rsidR="00EA1F67">
        <w:rPr>
          <w:rFonts w:asciiTheme="majorBidi" w:hAnsiTheme="majorBidi" w:cstheme="majorBidi"/>
        </w:rPr>
        <w:t>,</w:t>
      </w:r>
      <w:r w:rsidR="00BE1526">
        <w:rPr>
          <w:rFonts w:asciiTheme="majorBidi" w:hAnsiTheme="majorBidi" w:cstheme="majorBidi"/>
        </w:rPr>
        <w:t xml:space="preserve"> 2676-2680</w:t>
      </w:r>
      <w:r>
        <w:rPr>
          <w:rFonts w:asciiTheme="majorBidi" w:hAnsiTheme="majorBidi" w:cstheme="majorBidi"/>
        </w:rPr>
        <w:t>.</w:t>
      </w:r>
    </w:p>
    <w:p w:rsidR="00AD01AB" w:rsidRDefault="00AD01AB" w:rsidP="00415F58">
      <w:pPr>
        <w:rPr>
          <w:rFonts w:asciiTheme="majorBidi" w:hAnsiTheme="majorBidi" w:cstheme="majorBidi"/>
        </w:rPr>
      </w:pPr>
    </w:p>
    <w:p w:rsidR="00804C05" w:rsidRDefault="00193176" w:rsidP="00415F58">
      <w:pPr>
        <w:rPr>
          <w:rFonts w:asciiTheme="majorBidi" w:hAnsiTheme="majorBidi" w:cstheme="majorBidi"/>
        </w:rPr>
      </w:pPr>
      <w:r>
        <w:rPr>
          <w:rFonts w:asciiTheme="majorBidi" w:hAnsiTheme="majorBidi" w:cstheme="majorBidi"/>
        </w:rPr>
        <w:t>(22)</w:t>
      </w:r>
      <w:r w:rsidR="008720B6">
        <w:rPr>
          <w:rFonts w:asciiTheme="majorBidi" w:hAnsiTheme="majorBidi" w:cstheme="majorBidi"/>
        </w:rPr>
        <w:t xml:space="preserve"> </w:t>
      </w:r>
      <w:r w:rsidR="00BE1526">
        <w:rPr>
          <w:rFonts w:asciiTheme="majorBidi" w:hAnsiTheme="majorBidi" w:cstheme="majorBidi"/>
        </w:rPr>
        <w:t>Litorja</w:t>
      </w:r>
      <w:r>
        <w:rPr>
          <w:rFonts w:asciiTheme="majorBidi" w:hAnsiTheme="majorBidi" w:cstheme="majorBidi"/>
        </w:rPr>
        <w:t>,</w:t>
      </w:r>
      <w:r w:rsidR="002E189A">
        <w:rPr>
          <w:rFonts w:asciiTheme="majorBidi" w:hAnsiTheme="majorBidi" w:cstheme="majorBidi"/>
        </w:rPr>
        <w:t xml:space="preserve"> M.</w:t>
      </w:r>
      <w:r>
        <w:rPr>
          <w:rFonts w:asciiTheme="majorBidi" w:hAnsiTheme="majorBidi" w:cstheme="majorBidi"/>
        </w:rPr>
        <w:t xml:space="preserve">; </w:t>
      </w:r>
      <w:r w:rsidR="00BE1526">
        <w:rPr>
          <w:rFonts w:asciiTheme="majorBidi" w:hAnsiTheme="majorBidi" w:cstheme="majorBidi"/>
        </w:rPr>
        <w:t xml:space="preserve">Ruscic </w:t>
      </w:r>
      <w:r w:rsidR="002E189A">
        <w:rPr>
          <w:rFonts w:asciiTheme="majorBidi" w:hAnsiTheme="majorBidi" w:cstheme="majorBidi"/>
        </w:rPr>
        <w:t>B. A photoionization study of the hydroperoxy radical, HO</w:t>
      </w:r>
      <w:r w:rsidR="002E189A" w:rsidRPr="002E189A">
        <w:rPr>
          <w:rFonts w:asciiTheme="majorBidi" w:hAnsiTheme="majorBidi" w:cstheme="majorBidi"/>
          <w:vertAlign w:val="subscript"/>
        </w:rPr>
        <w:t>2</w:t>
      </w:r>
      <w:r w:rsidR="002E189A">
        <w:rPr>
          <w:rFonts w:asciiTheme="majorBidi" w:hAnsiTheme="majorBidi" w:cstheme="majorBidi"/>
        </w:rPr>
        <w:t>, and hydrogen peroxide, H</w:t>
      </w:r>
      <w:r w:rsidR="002E189A" w:rsidRPr="002E189A">
        <w:rPr>
          <w:rFonts w:asciiTheme="majorBidi" w:hAnsiTheme="majorBidi" w:cstheme="majorBidi"/>
          <w:vertAlign w:val="subscript"/>
        </w:rPr>
        <w:t>2</w:t>
      </w:r>
      <w:r w:rsidR="002E189A">
        <w:rPr>
          <w:rFonts w:asciiTheme="majorBidi" w:hAnsiTheme="majorBidi" w:cstheme="majorBidi"/>
        </w:rPr>
        <w:t>O</w:t>
      </w:r>
      <w:r w:rsidR="002E189A" w:rsidRPr="002E189A">
        <w:rPr>
          <w:rFonts w:asciiTheme="majorBidi" w:hAnsiTheme="majorBidi" w:cstheme="majorBidi"/>
          <w:vertAlign w:val="subscript"/>
        </w:rPr>
        <w:t>2</w:t>
      </w:r>
      <w:r>
        <w:rPr>
          <w:rFonts w:asciiTheme="majorBidi" w:hAnsiTheme="majorBidi" w:cstheme="majorBidi"/>
        </w:rPr>
        <w:t>.</w:t>
      </w:r>
      <w:r w:rsidR="002E189A">
        <w:rPr>
          <w:rFonts w:asciiTheme="majorBidi" w:hAnsiTheme="majorBidi" w:cstheme="majorBidi"/>
        </w:rPr>
        <w:t xml:space="preserve"> </w:t>
      </w:r>
      <w:r w:rsidR="00BE1526">
        <w:rPr>
          <w:rFonts w:asciiTheme="majorBidi" w:hAnsiTheme="majorBidi" w:cstheme="majorBidi"/>
        </w:rPr>
        <w:t xml:space="preserve"> </w:t>
      </w:r>
      <w:r w:rsidR="00BE1526" w:rsidRPr="00193176">
        <w:rPr>
          <w:rFonts w:asciiTheme="majorBidi" w:hAnsiTheme="majorBidi" w:cstheme="majorBidi"/>
          <w:i/>
        </w:rPr>
        <w:t>J.</w:t>
      </w:r>
      <w:r w:rsidR="00F5738A" w:rsidRPr="00193176">
        <w:rPr>
          <w:rFonts w:asciiTheme="majorBidi" w:hAnsiTheme="majorBidi" w:cstheme="majorBidi"/>
          <w:i/>
        </w:rPr>
        <w:t xml:space="preserve"> </w:t>
      </w:r>
      <w:r w:rsidR="00BE1526" w:rsidRPr="00193176">
        <w:rPr>
          <w:rFonts w:asciiTheme="majorBidi" w:hAnsiTheme="majorBidi" w:cstheme="majorBidi"/>
          <w:i/>
        </w:rPr>
        <w:t>Elec</w:t>
      </w:r>
      <w:r w:rsidR="00F5738A" w:rsidRPr="00193176">
        <w:rPr>
          <w:rFonts w:asciiTheme="majorBidi" w:hAnsiTheme="majorBidi" w:cstheme="majorBidi"/>
          <w:i/>
        </w:rPr>
        <w:t>tron</w:t>
      </w:r>
      <w:r w:rsidR="00BE1526" w:rsidRPr="00193176">
        <w:rPr>
          <w:rFonts w:asciiTheme="majorBidi" w:hAnsiTheme="majorBidi" w:cstheme="majorBidi"/>
          <w:i/>
        </w:rPr>
        <w:t xml:space="preserve"> Spec</w:t>
      </w:r>
      <w:r w:rsidR="00F5738A" w:rsidRPr="00193176">
        <w:rPr>
          <w:rFonts w:asciiTheme="majorBidi" w:hAnsiTheme="majorBidi" w:cstheme="majorBidi"/>
          <w:i/>
        </w:rPr>
        <w:t>trosc</w:t>
      </w:r>
      <w:r w:rsidR="003E4F6A" w:rsidRPr="00193176">
        <w:rPr>
          <w:rFonts w:asciiTheme="majorBidi" w:hAnsiTheme="majorBidi" w:cstheme="majorBidi"/>
          <w:i/>
        </w:rPr>
        <w:t>.</w:t>
      </w:r>
      <w:r w:rsidR="00BE1526" w:rsidRPr="00193176">
        <w:rPr>
          <w:rFonts w:asciiTheme="majorBidi" w:hAnsiTheme="majorBidi" w:cstheme="majorBidi"/>
          <w:i/>
        </w:rPr>
        <w:t xml:space="preserve"> Rel</w:t>
      </w:r>
      <w:r w:rsidR="00F5738A" w:rsidRPr="00193176">
        <w:rPr>
          <w:rFonts w:asciiTheme="majorBidi" w:hAnsiTheme="majorBidi" w:cstheme="majorBidi"/>
          <w:i/>
        </w:rPr>
        <w:t>at.</w:t>
      </w:r>
      <w:r w:rsidR="00BE1526" w:rsidRPr="00193176">
        <w:rPr>
          <w:rFonts w:asciiTheme="majorBidi" w:hAnsiTheme="majorBidi" w:cstheme="majorBidi"/>
          <w:i/>
        </w:rPr>
        <w:t xml:space="preserve"> Phen</w:t>
      </w:r>
      <w:r w:rsidR="00F5738A" w:rsidRPr="00193176">
        <w:rPr>
          <w:rFonts w:asciiTheme="majorBidi" w:hAnsiTheme="majorBidi" w:cstheme="majorBidi"/>
          <w:i/>
        </w:rPr>
        <w:t>om.</w:t>
      </w:r>
      <w:r w:rsidR="00BE1526">
        <w:rPr>
          <w:rFonts w:asciiTheme="majorBidi" w:hAnsiTheme="majorBidi" w:cstheme="majorBidi"/>
        </w:rPr>
        <w:t xml:space="preserve">  </w:t>
      </w:r>
      <w:r w:rsidR="002E189A" w:rsidRPr="002E189A">
        <w:rPr>
          <w:rFonts w:asciiTheme="majorBidi" w:hAnsiTheme="majorBidi" w:cstheme="majorBidi"/>
          <w:b/>
        </w:rPr>
        <w:t>1998</w:t>
      </w:r>
      <w:r w:rsidR="002E189A">
        <w:rPr>
          <w:rFonts w:asciiTheme="majorBidi" w:hAnsiTheme="majorBidi" w:cstheme="majorBidi"/>
        </w:rPr>
        <w:t xml:space="preserve">, </w:t>
      </w:r>
      <w:r w:rsidR="002E189A" w:rsidRPr="00EA1F67">
        <w:rPr>
          <w:rFonts w:asciiTheme="majorBidi" w:hAnsiTheme="majorBidi" w:cstheme="majorBidi"/>
          <w:i/>
        </w:rPr>
        <w:t>97</w:t>
      </w:r>
      <w:r w:rsidR="002E189A">
        <w:rPr>
          <w:rFonts w:asciiTheme="majorBidi" w:hAnsiTheme="majorBidi" w:cstheme="majorBidi"/>
        </w:rPr>
        <w:t xml:space="preserve">, </w:t>
      </w:r>
      <w:r w:rsidR="00BE1526">
        <w:rPr>
          <w:rFonts w:asciiTheme="majorBidi" w:hAnsiTheme="majorBidi" w:cstheme="majorBidi"/>
        </w:rPr>
        <w:t xml:space="preserve"> 131-146</w:t>
      </w:r>
      <w:r>
        <w:rPr>
          <w:rFonts w:asciiTheme="majorBidi" w:hAnsiTheme="majorBidi" w:cstheme="majorBidi"/>
        </w:rPr>
        <w:t>.</w:t>
      </w:r>
    </w:p>
    <w:p w:rsidR="00AD01AB" w:rsidRDefault="00AD01AB" w:rsidP="00415F58">
      <w:pPr>
        <w:rPr>
          <w:rFonts w:asciiTheme="majorBidi" w:hAnsiTheme="majorBidi" w:cstheme="majorBidi"/>
        </w:rPr>
      </w:pPr>
    </w:p>
    <w:p w:rsidR="00804C05" w:rsidRDefault="00193176" w:rsidP="00415F58">
      <w:pPr>
        <w:rPr>
          <w:rFonts w:asciiTheme="majorBidi" w:hAnsiTheme="majorBidi" w:cstheme="majorBidi"/>
        </w:rPr>
      </w:pPr>
      <w:r>
        <w:rPr>
          <w:rFonts w:asciiTheme="majorBidi" w:hAnsiTheme="majorBidi" w:cstheme="majorBidi"/>
        </w:rPr>
        <w:t>(</w:t>
      </w:r>
      <w:r w:rsidR="008720B6">
        <w:rPr>
          <w:rFonts w:asciiTheme="majorBidi" w:hAnsiTheme="majorBidi" w:cstheme="majorBidi"/>
        </w:rPr>
        <w:t>23</w:t>
      </w:r>
      <w:r>
        <w:rPr>
          <w:rFonts w:asciiTheme="majorBidi" w:hAnsiTheme="majorBidi" w:cstheme="majorBidi"/>
        </w:rPr>
        <w:t>)</w:t>
      </w:r>
      <w:r w:rsidR="008C4583">
        <w:rPr>
          <w:rFonts w:asciiTheme="majorBidi" w:hAnsiTheme="majorBidi" w:cstheme="majorBidi"/>
        </w:rPr>
        <w:t xml:space="preserve">. </w:t>
      </w:r>
      <w:r w:rsidR="00BE1526">
        <w:rPr>
          <w:rFonts w:asciiTheme="majorBidi" w:hAnsiTheme="majorBidi" w:cstheme="majorBidi"/>
        </w:rPr>
        <w:t>Takeshita</w:t>
      </w:r>
      <w:r>
        <w:rPr>
          <w:rFonts w:asciiTheme="majorBidi" w:hAnsiTheme="majorBidi" w:cstheme="majorBidi"/>
        </w:rPr>
        <w:t>,</w:t>
      </w:r>
      <w:r w:rsidR="008C4583">
        <w:rPr>
          <w:rFonts w:asciiTheme="majorBidi" w:hAnsiTheme="majorBidi" w:cstheme="majorBidi"/>
        </w:rPr>
        <w:t xml:space="preserve"> K.</w:t>
      </w:r>
      <w:r>
        <w:rPr>
          <w:rFonts w:asciiTheme="majorBidi" w:hAnsiTheme="majorBidi" w:cstheme="majorBidi"/>
        </w:rPr>
        <w:t>;</w:t>
      </w:r>
      <w:r w:rsidR="008C4583">
        <w:rPr>
          <w:rFonts w:asciiTheme="majorBidi" w:hAnsiTheme="majorBidi" w:cstheme="majorBidi"/>
        </w:rPr>
        <w:t xml:space="preserve"> </w:t>
      </w:r>
      <w:r w:rsidR="00BE1526">
        <w:rPr>
          <w:rFonts w:asciiTheme="majorBidi" w:hAnsiTheme="majorBidi" w:cstheme="majorBidi"/>
        </w:rPr>
        <w:t>Mukherjee</w:t>
      </w:r>
      <w:r>
        <w:rPr>
          <w:rFonts w:asciiTheme="majorBidi" w:hAnsiTheme="majorBidi" w:cstheme="majorBidi"/>
        </w:rPr>
        <w:t>,</w:t>
      </w:r>
      <w:r w:rsidR="008C4583">
        <w:rPr>
          <w:rFonts w:asciiTheme="majorBidi" w:hAnsiTheme="majorBidi" w:cstheme="majorBidi"/>
        </w:rPr>
        <w:t xml:space="preserve"> P.</w:t>
      </w:r>
      <w:r w:rsidR="000A2977">
        <w:rPr>
          <w:rFonts w:asciiTheme="majorBidi" w:hAnsiTheme="majorBidi" w:cstheme="majorBidi"/>
        </w:rPr>
        <w:t xml:space="preserve"> </w:t>
      </w:r>
      <w:r w:rsidR="008C4583">
        <w:rPr>
          <w:rFonts w:asciiTheme="majorBidi" w:hAnsiTheme="majorBidi" w:cstheme="majorBidi"/>
        </w:rPr>
        <w:t>K.</w:t>
      </w:r>
      <w:r w:rsidR="00441F07">
        <w:rPr>
          <w:rFonts w:asciiTheme="majorBidi" w:hAnsiTheme="majorBidi" w:cstheme="majorBidi"/>
        </w:rPr>
        <w:t xml:space="preserve"> </w:t>
      </w:r>
      <w:r w:rsidR="008C4583">
        <w:rPr>
          <w:rFonts w:asciiTheme="majorBidi" w:hAnsiTheme="majorBidi" w:cstheme="majorBidi"/>
        </w:rPr>
        <w:t xml:space="preserve"> Theoretical study on the first band of the photoelectron spectrum of H</w:t>
      </w:r>
      <w:r w:rsidR="008C4583" w:rsidRPr="008C4583">
        <w:rPr>
          <w:rFonts w:asciiTheme="majorBidi" w:hAnsiTheme="majorBidi" w:cstheme="majorBidi"/>
          <w:vertAlign w:val="subscript"/>
        </w:rPr>
        <w:t>2</w:t>
      </w:r>
      <w:r w:rsidR="008C4583">
        <w:rPr>
          <w:rFonts w:asciiTheme="majorBidi" w:hAnsiTheme="majorBidi" w:cstheme="majorBidi"/>
        </w:rPr>
        <w:t>O</w:t>
      </w:r>
      <w:r w:rsidR="008C4583" w:rsidRPr="008C4583">
        <w:rPr>
          <w:rFonts w:asciiTheme="majorBidi" w:hAnsiTheme="majorBidi" w:cstheme="majorBidi"/>
          <w:vertAlign w:val="subscript"/>
        </w:rPr>
        <w:t>2</w:t>
      </w:r>
      <w:r w:rsidR="00D232AA">
        <w:rPr>
          <w:rFonts w:asciiTheme="majorBidi" w:hAnsiTheme="majorBidi" w:cstheme="majorBidi"/>
        </w:rPr>
        <w:t xml:space="preserve"> with inclu</w:t>
      </w:r>
      <w:r w:rsidR="008C4583">
        <w:rPr>
          <w:rFonts w:asciiTheme="majorBidi" w:hAnsiTheme="majorBidi" w:cstheme="majorBidi"/>
        </w:rPr>
        <w:t>sion of vibrational</w:t>
      </w:r>
      <w:r w:rsidR="00441F07">
        <w:rPr>
          <w:rFonts w:asciiTheme="majorBidi" w:hAnsiTheme="majorBidi" w:cstheme="majorBidi"/>
        </w:rPr>
        <w:t xml:space="preserve"> structure</w:t>
      </w:r>
      <w:r>
        <w:rPr>
          <w:rFonts w:asciiTheme="majorBidi" w:hAnsiTheme="majorBidi" w:cstheme="majorBidi"/>
        </w:rPr>
        <w:t>.</w:t>
      </w:r>
      <w:r w:rsidR="008C4583">
        <w:rPr>
          <w:rFonts w:asciiTheme="majorBidi" w:hAnsiTheme="majorBidi" w:cstheme="majorBidi"/>
        </w:rPr>
        <w:t xml:space="preserve">  </w:t>
      </w:r>
      <w:r w:rsidR="00BE1526" w:rsidRPr="00193176">
        <w:rPr>
          <w:rFonts w:asciiTheme="majorBidi" w:hAnsiTheme="majorBidi" w:cstheme="majorBidi"/>
          <w:i/>
        </w:rPr>
        <w:t>Chem</w:t>
      </w:r>
      <w:r w:rsidR="00F5738A" w:rsidRPr="00193176">
        <w:rPr>
          <w:rFonts w:asciiTheme="majorBidi" w:hAnsiTheme="majorBidi" w:cstheme="majorBidi"/>
          <w:i/>
        </w:rPr>
        <w:t>.</w:t>
      </w:r>
      <w:r w:rsidR="00BE1526" w:rsidRPr="00193176">
        <w:rPr>
          <w:rFonts w:asciiTheme="majorBidi" w:hAnsiTheme="majorBidi" w:cstheme="majorBidi"/>
          <w:i/>
        </w:rPr>
        <w:t xml:space="preserve"> Phys</w:t>
      </w:r>
      <w:r w:rsidR="00F5738A" w:rsidRPr="00193176">
        <w:rPr>
          <w:rFonts w:asciiTheme="majorBidi" w:hAnsiTheme="majorBidi" w:cstheme="majorBidi"/>
          <w:i/>
        </w:rPr>
        <w:t>.</w:t>
      </w:r>
      <w:r w:rsidR="00BE1526" w:rsidRPr="00193176">
        <w:rPr>
          <w:rFonts w:asciiTheme="majorBidi" w:hAnsiTheme="majorBidi" w:cstheme="majorBidi"/>
          <w:i/>
        </w:rPr>
        <w:t xml:space="preserve"> Letts</w:t>
      </w:r>
      <w:r w:rsidR="00F5738A">
        <w:rPr>
          <w:rFonts w:asciiTheme="majorBidi" w:hAnsiTheme="majorBidi" w:cstheme="majorBidi"/>
        </w:rPr>
        <w:t>.</w:t>
      </w:r>
      <w:r w:rsidR="00BE1526">
        <w:rPr>
          <w:rFonts w:asciiTheme="majorBidi" w:hAnsiTheme="majorBidi" w:cstheme="majorBidi"/>
        </w:rPr>
        <w:t xml:space="preserve"> </w:t>
      </w:r>
      <w:r w:rsidR="008C4583" w:rsidRPr="008C4583">
        <w:rPr>
          <w:rFonts w:asciiTheme="majorBidi" w:hAnsiTheme="majorBidi" w:cstheme="majorBidi"/>
          <w:b/>
        </w:rPr>
        <w:t>1989</w:t>
      </w:r>
      <w:r w:rsidR="008C4583">
        <w:rPr>
          <w:rFonts w:asciiTheme="majorBidi" w:hAnsiTheme="majorBidi" w:cstheme="majorBidi"/>
        </w:rPr>
        <w:t xml:space="preserve">, </w:t>
      </w:r>
      <w:r w:rsidR="008C4583" w:rsidRPr="00EA1F67">
        <w:rPr>
          <w:rFonts w:asciiTheme="majorBidi" w:hAnsiTheme="majorBidi" w:cstheme="majorBidi"/>
          <w:i/>
        </w:rPr>
        <w:t>160</w:t>
      </w:r>
      <w:r w:rsidR="008C4583">
        <w:rPr>
          <w:rFonts w:asciiTheme="majorBidi" w:hAnsiTheme="majorBidi" w:cstheme="majorBidi"/>
        </w:rPr>
        <w:t xml:space="preserve">, </w:t>
      </w:r>
      <w:r w:rsidR="00BE1526">
        <w:rPr>
          <w:rFonts w:asciiTheme="majorBidi" w:hAnsiTheme="majorBidi" w:cstheme="majorBidi"/>
        </w:rPr>
        <w:t>193-199</w:t>
      </w:r>
      <w:r>
        <w:rPr>
          <w:rFonts w:asciiTheme="majorBidi" w:hAnsiTheme="majorBidi" w:cstheme="majorBidi"/>
        </w:rPr>
        <w:t>.</w:t>
      </w:r>
    </w:p>
    <w:p w:rsidR="00AD01AB" w:rsidRDefault="00AD01AB" w:rsidP="00415F58">
      <w:pPr>
        <w:rPr>
          <w:rFonts w:asciiTheme="majorBidi" w:hAnsiTheme="majorBidi" w:cstheme="majorBidi"/>
        </w:rPr>
      </w:pPr>
    </w:p>
    <w:p w:rsidR="00EC5138" w:rsidRDefault="00193176" w:rsidP="00415F58">
      <w:pPr>
        <w:rPr>
          <w:rFonts w:asciiTheme="majorBidi" w:hAnsiTheme="majorBidi" w:cstheme="majorBidi"/>
        </w:rPr>
      </w:pPr>
      <w:r>
        <w:rPr>
          <w:rFonts w:asciiTheme="majorBidi" w:hAnsiTheme="majorBidi" w:cstheme="majorBidi"/>
        </w:rPr>
        <w:t>(</w:t>
      </w:r>
      <w:r w:rsidR="008720B6">
        <w:rPr>
          <w:rFonts w:asciiTheme="majorBidi" w:hAnsiTheme="majorBidi" w:cstheme="majorBidi"/>
        </w:rPr>
        <w:t>24</w:t>
      </w:r>
      <w:r>
        <w:rPr>
          <w:rFonts w:asciiTheme="majorBidi" w:hAnsiTheme="majorBidi" w:cstheme="majorBidi"/>
        </w:rPr>
        <w:t>)</w:t>
      </w:r>
      <w:r w:rsidR="00F31687">
        <w:rPr>
          <w:rFonts w:asciiTheme="majorBidi" w:hAnsiTheme="majorBidi" w:cstheme="majorBidi"/>
        </w:rPr>
        <w:t xml:space="preserve"> </w:t>
      </w:r>
      <w:r w:rsidR="00EC5138">
        <w:rPr>
          <w:rFonts w:asciiTheme="majorBidi" w:hAnsiTheme="majorBidi" w:cstheme="majorBidi"/>
        </w:rPr>
        <w:t>Camy-Peyret</w:t>
      </w:r>
      <w:r>
        <w:rPr>
          <w:rFonts w:asciiTheme="majorBidi" w:hAnsiTheme="majorBidi" w:cstheme="majorBidi"/>
        </w:rPr>
        <w:t>, C.;</w:t>
      </w:r>
      <w:r w:rsidR="00F31687">
        <w:rPr>
          <w:rFonts w:asciiTheme="majorBidi" w:hAnsiTheme="majorBidi" w:cstheme="majorBidi"/>
        </w:rPr>
        <w:t xml:space="preserve"> </w:t>
      </w:r>
      <w:r w:rsidR="00EC5138">
        <w:rPr>
          <w:rFonts w:asciiTheme="majorBidi" w:hAnsiTheme="majorBidi" w:cstheme="majorBidi"/>
        </w:rPr>
        <w:t>Flaud</w:t>
      </w:r>
      <w:r>
        <w:rPr>
          <w:rFonts w:asciiTheme="majorBidi" w:hAnsiTheme="majorBidi" w:cstheme="majorBidi"/>
        </w:rPr>
        <w:t>,</w:t>
      </w:r>
      <w:r w:rsidR="00427526">
        <w:rPr>
          <w:rFonts w:asciiTheme="majorBidi" w:hAnsiTheme="majorBidi" w:cstheme="majorBidi"/>
        </w:rPr>
        <w:t xml:space="preserve"> J</w:t>
      </w:r>
      <w:r w:rsidR="000A2977">
        <w:rPr>
          <w:rFonts w:asciiTheme="majorBidi" w:hAnsiTheme="majorBidi" w:cstheme="majorBidi"/>
        </w:rPr>
        <w:t xml:space="preserve">. </w:t>
      </w:r>
      <w:r w:rsidR="00427526">
        <w:rPr>
          <w:rFonts w:asciiTheme="majorBidi" w:hAnsiTheme="majorBidi" w:cstheme="majorBidi"/>
        </w:rPr>
        <w:t>M.;</w:t>
      </w:r>
      <w:r w:rsidR="00F31687">
        <w:rPr>
          <w:rFonts w:asciiTheme="majorBidi" w:hAnsiTheme="majorBidi" w:cstheme="majorBidi"/>
        </w:rPr>
        <w:t xml:space="preserve"> </w:t>
      </w:r>
      <w:r w:rsidR="00EC5138">
        <w:rPr>
          <w:rFonts w:asciiTheme="majorBidi" w:hAnsiTheme="majorBidi" w:cstheme="majorBidi"/>
        </w:rPr>
        <w:t>Johns</w:t>
      </w:r>
      <w:r w:rsidR="00427526">
        <w:rPr>
          <w:rFonts w:asciiTheme="majorBidi" w:hAnsiTheme="majorBidi" w:cstheme="majorBidi"/>
        </w:rPr>
        <w:t>,</w:t>
      </w:r>
      <w:r w:rsidR="00F31687">
        <w:rPr>
          <w:rFonts w:asciiTheme="majorBidi" w:hAnsiTheme="majorBidi" w:cstheme="majorBidi"/>
        </w:rPr>
        <w:t xml:space="preserve"> J.</w:t>
      </w:r>
      <w:r w:rsidR="000A2977">
        <w:rPr>
          <w:rFonts w:asciiTheme="majorBidi" w:hAnsiTheme="majorBidi" w:cstheme="majorBidi"/>
        </w:rPr>
        <w:t xml:space="preserve"> </w:t>
      </w:r>
      <w:r w:rsidR="00F31687">
        <w:rPr>
          <w:rFonts w:asciiTheme="majorBidi" w:hAnsiTheme="majorBidi" w:cstheme="majorBidi"/>
        </w:rPr>
        <w:t>W.</w:t>
      </w:r>
      <w:r w:rsidR="000A2977">
        <w:rPr>
          <w:rFonts w:asciiTheme="majorBidi" w:hAnsiTheme="majorBidi" w:cstheme="majorBidi"/>
        </w:rPr>
        <w:t xml:space="preserve"> </w:t>
      </w:r>
      <w:r w:rsidR="00F31687">
        <w:rPr>
          <w:rFonts w:asciiTheme="majorBidi" w:hAnsiTheme="majorBidi" w:cstheme="majorBidi"/>
        </w:rPr>
        <w:t>C.</w:t>
      </w:r>
      <w:r w:rsidR="00427526">
        <w:rPr>
          <w:rFonts w:asciiTheme="majorBidi" w:hAnsiTheme="majorBidi" w:cstheme="majorBidi"/>
        </w:rPr>
        <w:t>;</w:t>
      </w:r>
      <w:r w:rsidR="00F31687">
        <w:rPr>
          <w:rFonts w:asciiTheme="majorBidi" w:hAnsiTheme="majorBidi" w:cstheme="majorBidi"/>
        </w:rPr>
        <w:t xml:space="preserve"> </w:t>
      </w:r>
      <w:r w:rsidR="00EC5138">
        <w:rPr>
          <w:rFonts w:asciiTheme="majorBidi" w:hAnsiTheme="majorBidi" w:cstheme="majorBidi"/>
        </w:rPr>
        <w:t>Noel</w:t>
      </w:r>
      <w:r w:rsidR="00427526">
        <w:rPr>
          <w:rFonts w:asciiTheme="majorBidi" w:hAnsiTheme="majorBidi" w:cstheme="majorBidi"/>
        </w:rPr>
        <w:t>,</w:t>
      </w:r>
      <w:r w:rsidR="00F31687">
        <w:rPr>
          <w:rFonts w:asciiTheme="majorBidi" w:hAnsiTheme="majorBidi" w:cstheme="majorBidi"/>
        </w:rPr>
        <w:t xml:space="preserve"> M.</w:t>
      </w:r>
      <w:r w:rsidR="00EC5138">
        <w:rPr>
          <w:rFonts w:asciiTheme="majorBidi" w:hAnsiTheme="majorBidi" w:cstheme="majorBidi"/>
        </w:rPr>
        <w:t xml:space="preserve"> </w:t>
      </w:r>
      <w:r w:rsidR="00F31687">
        <w:rPr>
          <w:rFonts w:asciiTheme="majorBidi" w:hAnsiTheme="majorBidi" w:cstheme="majorBidi"/>
        </w:rPr>
        <w:t xml:space="preserve"> Torsion-vibration interaction in H</w:t>
      </w:r>
      <w:r w:rsidR="00F31687" w:rsidRPr="00F31687">
        <w:rPr>
          <w:rFonts w:asciiTheme="majorBidi" w:hAnsiTheme="majorBidi" w:cstheme="majorBidi"/>
          <w:vertAlign w:val="subscript"/>
        </w:rPr>
        <w:t>2</w:t>
      </w:r>
      <w:r w:rsidR="00F31687">
        <w:rPr>
          <w:rFonts w:asciiTheme="majorBidi" w:hAnsiTheme="majorBidi" w:cstheme="majorBidi"/>
        </w:rPr>
        <w:t>O</w:t>
      </w:r>
      <w:r w:rsidR="00F31687" w:rsidRPr="00F31687">
        <w:rPr>
          <w:rFonts w:asciiTheme="majorBidi" w:hAnsiTheme="majorBidi" w:cstheme="majorBidi"/>
          <w:vertAlign w:val="subscript"/>
        </w:rPr>
        <w:t>2</w:t>
      </w:r>
      <w:r w:rsidR="00F31687">
        <w:rPr>
          <w:rFonts w:asciiTheme="majorBidi" w:hAnsiTheme="majorBidi" w:cstheme="majorBidi"/>
        </w:rPr>
        <w:t xml:space="preserve">: first high resolution observation of </w:t>
      </w:r>
      <w:r w:rsidR="00F31687">
        <w:rPr>
          <w:rFonts w:asciiTheme="majorBidi" w:hAnsiTheme="majorBidi" w:cstheme="majorBidi"/>
        </w:rPr>
        <w:sym w:font="Symbol" w:char="F06E"/>
      </w:r>
      <w:r w:rsidR="00F31687" w:rsidRPr="00F31687">
        <w:rPr>
          <w:rFonts w:asciiTheme="majorBidi" w:hAnsiTheme="majorBidi" w:cstheme="majorBidi"/>
          <w:vertAlign w:val="subscript"/>
        </w:rPr>
        <w:t>3</w:t>
      </w:r>
      <w:r w:rsidR="00427526">
        <w:rPr>
          <w:rFonts w:asciiTheme="majorBidi" w:hAnsiTheme="majorBidi" w:cstheme="majorBidi"/>
          <w:vertAlign w:val="subscript"/>
        </w:rPr>
        <w:t>.</w:t>
      </w:r>
      <w:r w:rsidR="00F31687">
        <w:rPr>
          <w:rFonts w:asciiTheme="majorBidi" w:hAnsiTheme="majorBidi" w:cstheme="majorBidi"/>
        </w:rPr>
        <w:t xml:space="preserve"> </w:t>
      </w:r>
      <w:r w:rsidR="00EC5138" w:rsidRPr="00427526">
        <w:rPr>
          <w:rFonts w:asciiTheme="majorBidi" w:hAnsiTheme="majorBidi" w:cstheme="majorBidi"/>
          <w:i/>
        </w:rPr>
        <w:t xml:space="preserve">  J.</w:t>
      </w:r>
      <w:r w:rsidR="00F5738A" w:rsidRPr="00427526">
        <w:rPr>
          <w:rFonts w:asciiTheme="majorBidi" w:hAnsiTheme="majorBidi" w:cstheme="majorBidi"/>
          <w:i/>
        </w:rPr>
        <w:t xml:space="preserve"> </w:t>
      </w:r>
      <w:r w:rsidR="00EC5138" w:rsidRPr="00427526">
        <w:rPr>
          <w:rFonts w:asciiTheme="majorBidi" w:hAnsiTheme="majorBidi" w:cstheme="majorBidi"/>
          <w:i/>
        </w:rPr>
        <w:t>Mol</w:t>
      </w:r>
      <w:r w:rsidR="00F5738A" w:rsidRPr="00427526">
        <w:rPr>
          <w:rFonts w:asciiTheme="majorBidi" w:hAnsiTheme="majorBidi" w:cstheme="majorBidi"/>
          <w:i/>
        </w:rPr>
        <w:t>.</w:t>
      </w:r>
      <w:r w:rsidR="00EC5138" w:rsidRPr="00427526">
        <w:rPr>
          <w:rFonts w:asciiTheme="majorBidi" w:hAnsiTheme="majorBidi" w:cstheme="majorBidi"/>
          <w:i/>
        </w:rPr>
        <w:t xml:space="preserve"> Spec</w:t>
      </w:r>
      <w:r w:rsidR="00F5738A" w:rsidRPr="00427526">
        <w:rPr>
          <w:rFonts w:asciiTheme="majorBidi" w:hAnsiTheme="majorBidi" w:cstheme="majorBidi"/>
          <w:i/>
        </w:rPr>
        <w:t>.</w:t>
      </w:r>
      <w:r w:rsidR="00EC5138" w:rsidRPr="00427526">
        <w:rPr>
          <w:rFonts w:asciiTheme="majorBidi" w:hAnsiTheme="majorBidi" w:cstheme="majorBidi"/>
          <w:i/>
        </w:rPr>
        <w:t xml:space="preserve"> </w:t>
      </w:r>
      <w:r w:rsidR="00F31687" w:rsidRPr="00F31687">
        <w:rPr>
          <w:rFonts w:asciiTheme="majorBidi" w:hAnsiTheme="majorBidi" w:cstheme="majorBidi"/>
          <w:b/>
        </w:rPr>
        <w:t>1992,</w:t>
      </w:r>
      <w:r w:rsidR="00F31687">
        <w:rPr>
          <w:rFonts w:asciiTheme="majorBidi" w:hAnsiTheme="majorBidi" w:cstheme="majorBidi"/>
        </w:rPr>
        <w:t xml:space="preserve"> </w:t>
      </w:r>
      <w:r w:rsidR="00F31687" w:rsidRPr="00EA1F67">
        <w:rPr>
          <w:rFonts w:asciiTheme="majorBidi" w:hAnsiTheme="majorBidi" w:cstheme="majorBidi"/>
          <w:i/>
        </w:rPr>
        <w:t>155</w:t>
      </w:r>
      <w:r w:rsidR="00EC5138">
        <w:rPr>
          <w:rFonts w:asciiTheme="majorBidi" w:hAnsiTheme="majorBidi" w:cstheme="majorBidi"/>
        </w:rPr>
        <w:t>, 84-104</w:t>
      </w:r>
      <w:r w:rsidR="00427526">
        <w:rPr>
          <w:rFonts w:asciiTheme="majorBidi" w:hAnsiTheme="majorBidi" w:cstheme="majorBidi"/>
        </w:rPr>
        <w:t>.</w:t>
      </w:r>
    </w:p>
    <w:p w:rsidR="00707E63" w:rsidRDefault="00707E63" w:rsidP="00415F58">
      <w:pPr>
        <w:rPr>
          <w:rFonts w:asciiTheme="majorBidi" w:hAnsiTheme="majorBidi" w:cstheme="majorBidi"/>
        </w:rPr>
      </w:pPr>
    </w:p>
    <w:p w:rsidR="00C0072D" w:rsidRDefault="00427526" w:rsidP="00415F58">
      <w:pPr>
        <w:rPr>
          <w:rFonts w:asciiTheme="majorBidi" w:hAnsiTheme="majorBidi" w:cstheme="majorBidi"/>
        </w:rPr>
      </w:pPr>
      <w:r>
        <w:rPr>
          <w:rFonts w:asciiTheme="majorBidi" w:hAnsiTheme="majorBidi" w:cstheme="majorBidi"/>
        </w:rPr>
        <w:t>(</w:t>
      </w:r>
      <w:r w:rsidR="008720B6">
        <w:rPr>
          <w:rFonts w:asciiTheme="majorBidi" w:hAnsiTheme="majorBidi" w:cstheme="majorBidi"/>
        </w:rPr>
        <w:t>25</w:t>
      </w:r>
      <w:r>
        <w:rPr>
          <w:rFonts w:asciiTheme="majorBidi" w:hAnsiTheme="majorBidi" w:cstheme="majorBidi"/>
        </w:rPr>
        <w:t>)</w:t>
      </w:r>
      <w:r w:rsidR="00707E63">
        <w:rPr>
          <w:rFonts w:asciiTheme="majorBidi" w:hAnsiTheme="majorBidi" w:cstheme="majorBidi"/>
        </w:rPr>
        <w:t xml:space="preserve"> </w:t>
      </w:r>
      <w:r w:rsidR="00D6068B">
        <w:rPr>
          <w:rFonts w:asciiTheme="majorBidi" w:hAnsiTheme="majorBidi" w:cstheme="majorBidi"/>
        </w:rPr>
        <w:t>Dyke</w:t>
      </w:r>
      <w:r>
        <w:rPr>
          <w:rFonts w:asciiTheme="majorBidi" w:hAnsiTheme="majorBidi" w:cstheme="majorBidi"/>
        </w:rPr>
        <w:t>,</w:t>
      </w:r>
      <w:r w:rsidR="00D6068B">
        <w:rPr>
          <w:rFonts w:asciiTheme="majorBidi" w:hAnsiTheme="majorBidi" w:cstheme="majorBidi"/>
        </w:rPr>
        <w:t xml:space="preserve"> </w:t>
      </w:r>
      <w:r w:rsidR="00707E63">
        <w:rPr>
          <w:rFonts w:asciiTheme="majorBidi" w:hAnsiTheme="majorBidi" w:cstheme="majorBidi"/>
        </w:rPr>
        <w:t>J.</w:t>
      </w:r>
      <w:r w:rsidR="000A2977">
        <w:rPr>
          <w:rFonts w:asciiTheme="majorBidi" w:hAnsiTheme="majorBidi" w:cstheme="majorBidi"/>
        </w:rPr>
        <w:t xml:space="preserve"> </w:t>
      </w:r>
      <w:r w:rsidR="00707E63">
        <w:rPr>
          <w:rFonts w:asciiTheme="majorBidi" w:hAnsiTheme="majorBidi" w:cstheme="majorBidi"/>
        </w:rPr>
        <w:t>M.</w:t>
      </w:r>
      <w:r>
        <w:rPr>
          <w:rFonts w:asciiTheme="majorBidi" w:hAnsiTheme="majorBidi" w:cstheme="majorBidi"/>
        </w:rPr>
        <w:t xml:space="preserve"> </w:t>
      </w:r>
      <w:r w:rsidR="00D6068B">
        <w:rPr>
          <w:rFonts w:asciiTheme="majorBidi" w:hAnsiTheme="majorBidi" w:cstheme="majorBidi"/>
        </w:rPr>
        <w:t xml:space="preserve">Photoionization of reactive intermediates of importance in the atmosphere” in Chemistry for Sustainable Development </w:t>
      </w:r>
      <w:r w:rsidR="00D6068B" w:rsidRPr="00707E63">
        <w:rPr>
          <w:rFonts w:asciiTheme="majorBidi" w:hAnsiTheme="majorBidi" w:cstheme="majorBidi"/>
          <w:b/>
        </w:rPr>
        <w:t>2012</w:t>
      </w:r>
      <w:r w:rsidR="00707E63">
        <w:rPr>
          <w:rFonts w:asciiTheme="majorBidi" w:hAnsiTheme="majorBidi" w:cstheme="majorBidi"/>
        </w:rPr>
        <w:t xml:space="preserve">, 34-56  </w:t>
      </w:r>
      <w:r w:rsidR="00D6068B">
        <w:rPr>
          <w:rFonts w:asciiTheme="majorBidi" w:hAnsiTheme="majorBidi" w:cstheme="majorBidi"/>
        </w:rPr>
        <w:t>Gupta Bhowon</w:t>
      </w:r>
      <w:r w:rsidR="00707E63">
        <w:rPr>
          <w:rFonts w:asciiTheme="majorBidi" w:hAnsiTheme="majorBidi" w:cstheme="majorBidi"/>
        </w:rPr>
        <w:t xml:space="preserve"> M., </w:t>
      </w:r>
      <w:r w:rsidR="00D6068B">
        <w:rPr>
          <w:rFonts w:asciiTheme="majorBidi" w:hAnsiTheme="majorBidi" w:cstheme="majorBidi"/>
        </w:rPr>
        <w:t xml:space="preserve"> Jhaumeer-Laulloo</w:t>
      </w:r>
      <w:r w:rsidR="00707E63">
        <w:rPr>
          <w:rFonts w:asciiTheme="majorBidi" w:hAnsiTheme="majorBidi" w:cstheme="majorBidi"/>
        </w:rPr>
        <w:t xml:space="preserve"> S., </w:t>
      </w:r>
      <w:r w:rsidR="00D6068B">
        <w:rPr>
          <w:rFonts w:asciiTheme="majorBidi" w:hAnsiTheme="majorBidi" w:cstheme="majorBidi"/>
        </w:rPr>
        <w:t xml:space="preserve">Li Kam Wah </w:t>
      </w:r>
      <w:r w:rsidR="00707E63">
        <w:rPr>
          <w:rFonts w:asciiTheme="majorBidi" w:hAnsiTheme="majorBidi" w:cstheme="majorBidi"/>
        </w:rPr>
        <w:t xml:space="preserve">H. and </w:t>
      </w:r>
      <w:r w:rsidR="00D6068B">
        <w:rPr>
          <w:rFonts w:asciiTheme="majorBidi" w:hAnsiTheme="majorBidi" w:cstheme="majorBidi"/>
        </w:rPr>
        <w:t>Ramasami</w:t>
      </w:r>
      <w:r w:rsidR="00707E63">
        <w:rPr>
          <w:rFonts w:asciiTheme="majorBidi" w:hAnsiTheme="majorBidi" w:cstheme="majorBidi"/>
        </w:rPr>
        <w:t xml:space="preserve"> P.</w:t>
      </w:r>
      <w:r w:rsidR="00D6068B">
        <w:rPr>
          <w:rFonts w:asciiTheme="majorBidi" w:hAnsiTheme="majorBidi" w:cstheme="majorBidi"/>
        </w:rPr>
        <w:t xml:space="preserve"> (Eds) Springer (Berlin)</w:t>
      </w:r>
      <w:r w:rsidR="000A2977">
        <w:rPr>
          <w:rFonts w:asciiTheme="majorBidi" w:hAnsiTheme="majorBidi" w:cstheme="majorBidi"/>
        </w:rPr>
        <w:t>.</w:t>
      </w:r>
    </w:p>
    <w:p w:rsidR="00166726" w:rsidRDefault="00166726" w:rsidP="00415F58">
      <w:pPr>
        <w:rPr>
          <w:rFonts w:asciiTheme="majorBidi" w:hAnsiTheme="majorBidi" w:cstheme="majorBidi"/>
        </w:rPr>
      </w:pPr>
    </w:p>
    <w:p w:rsidR="00C0072D" w:rsidRDefault="00427526" w:rsidP="00415F58">
      <w:pPr>
        <w:rPr>
          <w:rFonts w:asciiTheme="majorBidi" w:hAnsiTheme="majorBidi" w:cstheme="majorBidi"/>
        </w:rPr>
      </w:pPr>
      <w:r>
        <w:rPr>
          <w:rFonts w:asciiTheme="majorBidi" w:hAnsiTheme="majorBidi" w:cstheme="majorBidi"/>
        </w:rPr>
        <w:t>(</w:t>
      </w:r>
      <w:r w:rsidR="008720B6">
        <w:rPr>
          <w:rFonts w:asciiTheme="majorBidi" w:hAnsiTheme="majorBidi" w:cstheme="majorBidi"/>
        </w:rPr>
        <w:t>26</w:t>
      </w:r>
      <w:r>
        <w:rPr>
          <w:rFonts w:asciiTheme="majorBidi" w:hAnsiTheme="majorBidi" w:cstheme="majorBidi"/>
        </w:rPr>
        <w:t>)</w:t>
      </w:r>
      <w:r w:rsidR="008720B6">
        <w:rPr>
          <w:rFonts w:asciiTheme="majorBidi" w:hAnsiTheme="majorBidi" w:cstheme="majorBidi"/>
        </w:rPr>
        <w:t xml:space="preserve"> </w:t>
      </w:r>
      <w:r w:rsidR="00C0072D">
        <w:rPr>
          <w:rFonts w:asciiTheme="majorBidi" w:hAnsiTheme="majorBidi" w:cstheme="majorBidi"/>
        </w:rPr>
        <w:t>Morrison</w:t>
      </w:r>
      <w:r w:rsidR="000A2977">
        <w:rPr>
          <w:rFonts w:asciiTheme="majorBidi" w:hAnsiTheme="majorBidi" w:cstheme="majorBidi"/>
        </w:rPr>
        <w:t>,</w:t>
      </w:r>
      <w:r w:rsidR="00166726">
        <w:rPr>
          <w:rFonts w:asciiTheme="majorBidi" w:hAnsiTheme="majorBidi" w:cstheme="majorBidi"/>
        </w:rPr>
        <w:t xml:space="preserve"> M.</w:t>
      </w:r>
      <w:r w:rsidR="000A2977">
        <w:rPr>
          <w:rFonts w:asciiTheme="majorBidi" w:hAnsiTheme="majorBidi" w:cstheme="majorBidi"/>
        </w:rPr>
        <w:t xml:space="preserve"> M.;</w:t>
      </w:r>
      <w:r w:rsidR="00166726">
        <w:rPr>
          <w:rFonts w:asciiTheme="majorBidi" w:hAnsiTheme="majorBidi" w:cstheme="majorBidi"/>
        </w:rPr>
        <w:t xml:space="preserve"> </w:t>
      </w:r>
      <w:r w:rsidR="007B7BB0">
        <w:rPr>
          <w:rFonts w:asciiTheme="majorBidi" w:hAnsiTheme="majorBidi" w:cstheme="majorBidi"/>
        </w:rPr>
        <w:t>Roberts</w:t>
      </w:r>
      <w:r w:rsidR="000A2977">
        <w:rPr>
          <w:rFonts w:asciiTheme="majorBidi" w:hAnsiTheme="majorBidi" w:cstheme="majorBidi"/>
        </w:rPr>
        <w:t>,</w:t>
      </w:r>
      <w:r w:rsidR="007B7BB0">
        <w:rPr>
          <w:rFonts w:asciiTheme="majorBidi" w:hAnsiTheme="majorBidi" w:cstheme="majorBidi"/>
        </w:rPr>
        <w:t xml:space="preserve"> </w:t>
      </w:r>
      <w:r w:rsidR="00166726">
        <w:rPr>
          <w:rFonts w:asciiTheme="majorBidi" w:hAnsiTheme="majorBidi" w:cstheme="majorBidi"/>
        </w:rPr>
        <w:t>J.</w:t>
      </w:r>
      <w:r w:rsidR="000A2977">
        <w:rPr>
          <w:rFonts w:asciiTheme="majorBidi" w:hAnsiTheme="majorBidi" w:cstheme="majorBidi"/>
        </w:rPr>
        <w:t xml:space="preserve"> L.;</w:t>
      </w:r>
      <w:r w:rsidR="00166726">
        <w:rPr>
          <w:rFonts w:asciiTheme="majorBidi" w:hAnsiTheme="majorBidi" w:cstheme="majorBidi"/>
        </w:rPr>
        <w:t xml:space="preserve"> </w:t>
      </w:r>
      <w:r w:rsidR="00357E9E">
        <w:rPr>
          <w:rFonts w:asciiTheme="majorBidi" w:hAnsiTheme="majorBidi" w:cstheme="majorBidi"/>
        </w:rPr>
        <w:t>Sawyer</w:t>
      </w:r>
      <w:r w:rsidR="000A2977">
        <w:rPr>
          <w:rFonts w:asciiTheme="majorBidi" w:hAnsiTheme="majorBidi" w:cstheme="majorBidi"/>
        </w:rPr>
        <w:t>,</w:t>
      </w:r>
      <w:r w:rsidR="00EA1F67">
        <w:rPr>
          <w:rFonts w:asciiTheme="majorBidi" w:hAnsiTheme="majorBidi" w:cstheme="majorBidi"/>
        </w:rPr>
        <w:t xml:space="preserve"> D.</w:t>
      </w:r>
      <w:r w:rsidR="000A2977">
        <w:rPr>
          <w:rFonts w:asciiTheme="majorBidi" w:hAnsiTheme="majorBidi" w:cstheme="majorBidi"/>
        </w:rPr>
        <w:t xml:space="preserve"> </w:t>
      </w:r>
      <w:r w:rsidR="00EA1F67">
        <w:rPr>
          <w:rFonts w:asciiTheme="majorBidi" w:hAnsiTheme="majorBidi" w:cstheme="majorBidi"/>
        </w:rPr>
        <w:t>T.</w:t>
      </w:r>
      <w:r w:rsidR="00357E9E">
        <w:rPr>
          <w:rFonts w:asciiTheme="majorBidi" w:hAnsiTheme="majorBidi" w:cstheme="majorBidi"/>
        </w:rPr>
        <w:t xml:space="preserve"> </w:t>
      </w:r>
      <w:r w:rsidR="009141B0">
        <w:rPr>
          <w:rFonts w:asciiTheme="majorBidi" w:hAnsiTheme="majorBidi" w:cstheme="majorBidi"/>
        </w:rPr>
        <w:t>Oxidation-reduction chemistry of hydrogen peroxide in aprotic and aqueo</w:t>
      </w:r>
      <w:r w:rsidR="00343DD4">
        <w:rPr>
          <w:rFonts w:asciiTheme="majorBidi" w:hAnsiTheme="majorBidi" w:cstheme="majorBidi"/>
        </w:rPr>
        <w:t>u</w:t>
      </w:r>
      <w:r w:rsidR="009141B0">
        <w:rPr>
          <w:rFonts w:asciiTheme="majorBidi" w:hAnsiTheme="majorBidi" w:cstheme="majorBidi"/>
        </w:rPr>
        <w:t>s solutions</w:t>
      </w:r>
      <w:r w:rsidR="000A2977">
        <w:rPr>
          <w:rFonts w:asciiTheme="majorBidi" w:hAnsiTheme="majorBidi" w:cstheme="majorBidi"/>
        </w:rPr>
        <w:t>.</w:t>
      </w:r>
      <w:r w:rsidR="009141B0">
        <w:rPr>
          <w:rFonts w:asciiTheme="majorBidi" w:hAnsiTheme="majorBidi" w:cstheme="majorBidi"/>
        </w:rPr>
        <w:t xml:space="preserve"> </w:t>
      </w:r>
      <w:r w:rsidR="00357E9E" w:rsidRPr="00873FC9">
        <w:rPr>
          <w:rFonts w:asciiTheme="majorBidi" w:hAnsiTheme="majorBidi" w:cstheme="majorBidi"/>
          <w:i/>
        </w:rPr>
        <w:t>Inorg</w:t>
      </w:r>
      <w:r w:rsidR="003E4F6A" w:rsidRPr="00873FC9">
        <w:rPr>
          <w:rFonts w:asciiTheme="majorBidi" w:hAnsiTheme="majorBidi" w:cstheme="majorBidi"/>
          <w:i/>
        </w:rPr>
        <w:t>.</w:t>
      </w:r>
      <w:r w:rsidR="00357E9E" w:rsidRPr="00873FC9">
        <w:rPr>
          <w:rFonts w:asciiTheme="majorBidi" w:hAnsiTheme="majorBidi" w:cstheme="majorBidi"/>
          <w:i/>
        </w:rPr>
        <w:t xml:space="preserve"> Chem</w:t>
      </w:r>
      <w:r w:rsidR="003E4F6A" w:rsidRPr="00873FC9">
        <w:rPr>
          <w:rFonts w:asciiTheme="majorBidi" w:hAnsiTheme="majorBidi" w:cstheme="majorBidi"/>
          <w:i/>
        </w:rPr>
        <w:t>.</w:t>
      </w:r>
      <w:r w:rsidR="00357E9E">
        <w:rPr>
          <w:rFonts w:asciiTheme="majorBidi" w:hAnsiTheme="majorBidi" w:cstheme="majorBidi"/>
        </w:rPr>
        <w:t xml:space="preserve"> </w:t>
      </w:r>
      <w:r w:rsidR="00357E9E" w:rsidRPr="00166726">
        <w:rPr>
          <w:rFonts w:asciiTheme="majorBidi" w:hAnsiTheme="majorBidi" w:cstheme="majorBidi"/>
          <w:b/>
        </w:rPr>
        <w:t>1979</w:t>
      </w:r>
      <w:r w:rsidR="00166726">
        <w:rPr>
          <w:rFonts w:asciiTheme="majorBidi" w:hAnsiTheme="majorBidi" w:cstheme="majorBidi"/>
        </w:rPr>
        <w:t xml:space="preserve">, </w:t>
      </w:r>
      <w:r w:rsidR="00166726" w:rsidRPr="00EA1F67">
        <w:rPr>
          <w:rFonts w:asciiTheme="majorBidi" w:hAnsiTheme="majorBidi" w:cstheme="majorBidi"/>
          <w:i/>
        </w:rPr>
        <w:t>18</w:t>
      </w:r>
      <w:r w:rsidR="00357E9E">
        <w:rPr>
          <w:rFonts w:asciiTheme="majorBidi" w:hAnsiTheme="majorBidi" w:cstheme="majorBidi"/>
        </w:rPr>
        <w:t>, 1971-1973</w:t>
      </w:r>
      <w:r w:rsidR="004970C7">
        <w:rPr>
          <w:rFonts w:asciiTheme="majorBidi" w:hAnsiTheme="majorBidi" w:cstheme="majorBidi"/>
        </w:rPr>
        <w:t>.</w:t>
      </w:r>
      <w:r w:rsidR="007B7BB0">
        <w:rPr>
          <w:rFonts w:asciiTheme="majorBidi" w:hAnsiTheme="majorBidi" w:cstheme="majorBidi"/>
        </w:rPr>
        <w:t xml:space="preserve"> </w:t>
      </w:r>
    </w:p>
    <w:p w:rsidR="00250E4C" w:rsidRDefault="00250E4C" w:rsidP="00415F58">
      <w:pPr>
        <w:rPr>
          <w:rFonts w:asciiTheme="majorBidi" w:hAnsiTheme="majorBidi" w:cstheme="majorBidi"/>
        </w:rPr>
      </w:pPr>
    </w:p>
    <w:p w:rsidR="00C0072D" w:rsidRDefault="004970C7" w:rsidP="00415F58">
      <w:pPr>
        <w:rPr>
          <w:rFonts w:asciiTheme="majorBidi" w:hAnsiTheme="majorBidi" w:cstheme="majorBidi"/>
        </w:rPr>
      </w:pPr>
      <w:r>
        <w:rPr>
          <w:rFonts w:asciiTheme="majorBidi" w:hAnsiTheme="majorBidi" w:cstheme="majorBidi"/>
        </w:rPr>
        <w:t>(</w:t>
      </w:r>
      <w:r w:rsidR="008720B6">
        <w:rPr>
          <w:rFonts w:asciiTheme="majorBidi" w:hAnsiTheme="majorBidi" w:cstheme="majorBidi"/>
        </w:rPr>
        <w:t>27</w:t>
      </w:r>
      <w:r>
        <w:rPr>
          <w:rFonts w:asciiTheme="majorBidi" w:hAnsiTheme="majorBidi" w:cstheme="majorBidi"/>
        </w:rPr>
        <w:t>)</w:t>
      </w:r>
      <w:r w:rsidR="00250E4C">
        <w:rPr>
          <w:rFonts w:asciiTheme="majorBidi" w:hAnsiTheme="majorBidi" w:cstheme="majorBidi"/>
        </w:rPr>
        <w:t xml:space="preserve"> </w:t>
      </w:r>
      <w:r w:rsidR="00C0072D">
        <w:rPr>
          <w:rFonts w:asciiTheme="majorBidi" w:hAnsiTheme="majorBidi" w:cstheme="majorBidi"/>
        </w:rPr>
        <w:t>Bowman</w:t>
      </w:r>
      <w:r>
        <w:rPr>
          <w:rFonts w:asciiTheme="majorBidi" w:hAnsiTheme="majorBidi" w:cstheme="majorBidi"/>
        </w:rPr>
        <w:t>,</w:t>
      </w:r>
      <w:r w:rsidR="00250E4C">
        <w:rPr>
          <w:rFonts w:asciiTheme="majorBidi" w:hAnsiTheme="majorBidi" w:cstheme="majorBidi"/>
        </w:rPr>
        <w:t xml:space="preserve"> M.</w:t>
      </w:r>
      <w:r w:rsidR="000A2977">
        <w:rPr>
          <w:rFonts w:asciiTheme="majorBidi" w:hAnsiTheme="majorBidi" w:cstheme="majorBidi"/>
        </w:rPr>
        <w:t xml:space="preserve"> </w:t>
      </w:r>
      <w:r w:rsidR="00250E4C">
        <w:rPr>
          <w:rFonts w:asciiTheme="majorBidi" w:hAnsiTheme="majorBidi" w:cstheme="majorBidi"/>
        </w:rPr>
        <w:t xml:space="preserve">I. </w:t>
      </w:r>
      <w:r w:rsidR="00166726">
        <w:rPr>
          <w:rFonts w:asciiTheme="majorBidi" w:hAnsiTheme="majorBidi" w:cstheme="majorBidi"/>
        </w:rPr>
        <w:t>The reaction between pota</w:t>
      </w:r>
      <w:r w:rsidR="001E6C3B">
        <w:rPr>
          <w:rFonts w:asciiTheme="majorBidi" w:hAnsiTheme="majorBidi" w:cstheme="majorBidi"/>
        </w:rPr>
        <w:t>s</w:t>
      </w:r>
      <w:r w:rsidR="00166726">
        <w:rPr>
          <w:rFonts w:asciiTheme="majorBidi" w:hAnsiTheme="majorBidi" w:cstheme="majorBidi"/>
        </w:rPr>
        <w:t xml:space="preserve">sium permanganate and hydrogen peroxide </w:t>
      </w:r>
      <w:r w:rsidR="00C0072D">
        <w:rPr>
          <w:rFonts w:asciiTheme="majorBidi" w:hAnsiTheme="majorBidi" w:cstheme="majorBidi"/>
        </w:rPr>
        <w:t xml:space="preserve"> </w:t>
      </w:r>
      <w:r w:rsidR="00C0072D" w:rsidRPr="000A2977">
        <w:rPr>
          <w:rFonts w:asciiTheme="majorBidi" w:hAnsiTheme="majorBidi" w:cstheme="majorBidi"/>
          <w:i/>
        </w:rPr>
        <w:t>J.</w:t>
      </w:r>
      <w:r w:rsidR="003E4F6A" w:rsidRPr="000A2977">
        <w:rPr>
          <w:rFonts w:asciiTheme="majorBidi" w:hAnsiTheme="majorBidi" w:cstheme="majorBidi"/>
          <w:i/>
        </w:rPr>
        <w:t xml:space="preserve"> </w:t>
      </w:r>
      <w:r w:rsidR="00C0072D" w:rsidRPr="000A2977">
        <w:rPr>
          <w:rFonts w:asciiTheme="majorBidi" w:hAnsiTheme="majorBidi" w:cstheme="majorBidi"/>
          <w:i/>
        </w:rPr>
        <w:t>Chem</w:t>
      </w:r>
      <w:r w:rsidR="003E4F6A" w:rsidRPr="000A2977">
        <w:rPr>
          <w:rFonts w:asciiTheme="majorBidi" w:hAnsiTheme="majorBidi" w:cstheme="majorBidi"/>
          <w:i/>
        </w:rPr>
        <w:t>.</w:t>
      </w:r>
      <w:r w:rsidR="00C0072D" w:rsidRPr="000A2977">
        <w:rPr>
          <w:rFonts w:asciiTheme="majorBidi" w:hAnsiTheme="majorBidi" w:cstheme="majorBidi"/>
          <w:i/>
        </w:rPr>
        <w:t xml:space="preserve"> Ed</w:t>
      </w:r>
      <w:r w:rsidR="003E4F6A" w:rsidRPr="000A2977">
        <w:rPr>
          <w:rFonts w:asciiTheme="majorBidi" w:hAnsiTheme="majorBidi" w:cstheme="majorBidi"/>
          <w:i/>
        </w:rPr>
        <w:t>.</w:t>
      </w:r>
      <w:r w:rsidR="00C0072D">
        <w:rPr>
          <w:rFonts w:asciiTheme="majorBidi" w:hAnsiTheme="majorBidi" w:cstheme="majorBidi"/>
        </w:rPr>
        <w:t xml:space="preserve"> </w:t>
      </w:r>
      <w:r w:rsidR="00250E4C" w:rsidRPr="00250E4C">
        <w:rPr>
          <w:rFonts w:asciiTheme="majorBidi" w:hAnsiTheme="majorBidi" w:cstheme="majorBidi"/>
          <w:b/>
        </w:rPr>
        <w:t>1949</w:t>
      </w:r>
      <w:r w:rsidR="00250E4C">
        <w:rPr>
          <w:rFonts w:asciiTheme="majorBidi" w:hAnsiTheme="majorBidi" w:cstheme="majorBidi"/>
        </w:rPr>
        <w:t xml:space="preserve">, </w:t>
      </w:r>
      <w:r w:rsidR="00250E4C" w:rsidRPr="00EA1F67">
        <w:rPr>
          <w:rFonts w:asciiTheme="majorBidi" w:hAnsiTheme="majorBidi" w:cstheme="majorBidi"/>
          <w:i/>
        </w:rPr>
        <w:t>26</w:t>
      </w:r>
      <w:r w:rsidR="00EA1F67">
        <w:rPr>
          <w:rFonts w:asciiTheme="majorBidi" w:hAnsiTheme="majorBidi" w:cstheme="majorBidi"/>
        </w:rPr>
        <w:t>,</w:t>
      </w:r>
      <w:r w:rsidR="00C0072D">
        <w:rPr>
          <w:rFonts w:asciiTheme="majorBidi" w:hAnsiTheme="majorBidi" w:cstheme="majorBidi"/>
        </w:rPr>
        <w:t xml:space="preserve"> 103-104</w:t>
      </w:r>
      <w:r w:rsidR="000A2977">
        <w:rPr>
          <w:rFonts w:asciiTheme="majorBidi" w:hAnsiTheme="majorBidi" w:cstheme="majorBidi"/>
        </w:rPr>
        <w:t>.</w:t>
      </w:r>
    </w:p>
    <w:p w:rsidR="00CF2FB5" w:rsidRDefault="00CF2FB5" w:rsidP="00415F58">
      <w:pPr>
        <w:rPr>
          <w:rFonts w:asciiTheme="majorBidi" w:hAnsiTheme="majorBidi" w:cstheme="majorBidi"/>
        </w:rPr>
      </w:pPr>
    </w:p>
    <w:p w:rsidR="00CF2FB5" w:rsidRPr="00BA2ACF" w:rsidRDefault="004970C7" w:rsidP="00250E4C">
      <w:pPr>
        <w:widowControl w:val="0"/>
        <w:autoSpaceDE w:val="0"/>
        <w:autoSpaceDN w:val="0"/>
        <w:adjustRightInd w:val="0"/>
        <w:spacing w:line="240" w:lineRule="auto"/>
        <w:rPr>
          <w:szCs w:val="16"/>
        </w:rPr>
      </w:pPr>
      <w:r>
        <w:rPr>
          <w:noProof/>
          <w:lang w:eastAsia="it-IT"/>
        </w:rPr>
        <w:t>(</w:t>
      </w:r>
      <w:r w:rsidR="008720B6">
        <w:rPr>
          <w:noProof/>
          <w:lang w:val="en-US" w:eastAsia="it-IT"/>
        </w:rPr>
        <w:t>28</w:t>
      </w:r>
      <w:r>
        <w:rPr>
          <w:noProof/>
          <w:lang w:val="en-US" w:eastAsia="it-IT"/>
        </w:rPr>
        <w:t>)</w:t>
      </w:r>
      <w:r w:rsidR="00CF2FB5" w:rsidRPr="00BA2ACF">
        <w:rPr>
          <w:noProof/>
          <w:lang w:val="en-US" w:eastAsia="it-IT"/>
        </w:rPr>
        <w:t xml:space="preserve"> </w:t>
      </w:r>
      <w:r w:rsidR="00CF2FB5" w:rsidRPr="00BA2ACF">
        <w:rPr>
          <w:szCs w:val="16"/>
        </w:rPr>
        <w:t>Beeching</w:t>
      </w:r>
      <w:r>
        <w:rPr>
          <w:szCs w:val="16"/>
        </w:rPr>
        <w:t>,</w:t>
      </w:r>
      <w:r w:rsidR="000870D3">
        <w:rPr>
          <w:szCs w:val="16"/>
        </w:rPr>
        <w:t xml:space="preserve"> </w:t>
      </w:r>
      <w:r w:rsidR="00CF2FB5" w:rsidRPr="00BA2ACF">
        <w:rPr>
          <w:szCs w:val="16"/>
        </w:rPr>
        <w:t>L. J.</w:t>
      </w:r>
      <w:r>
        <w:rPr>
          <w:szCs w:val="16"/>
        </w:rPr>
        <w:t>;</w:t>
      </w:r>
      <w:r w:rsidR="00CF2FB5" w:rsidRPr="00BA2ACF">
        <w:rPr>
          <w:szCs w:val="16"/>
        </w:rPr>
        <w:t xml:space="preserve"> Dias</w:t>
      </w:r>
      <w:r>
        <w:rPr>
          <w:szCs w:val="16"/>
        </w:rPr>
        <w:t>,</w:t>
      </w:r>
      <w:r w:rsidR="00CF2FB5" w:rsidRPr="000B6981">
        <w:rPr>
          <w:szCs w:val="16"/>
        </w:rPr>
        <w:t xml:space="preserve"> </w:t>
      </w:r>
      <w:r w:rsidR="00CF2FB5" w:rsidRPr="00BA2ACF">
        <w:rPr>
          <w:szCs w:val="16"/>
        </w:rPr>
        <w:t>A. A.</w:t>
      </w:r>
      <w:r>
        <w:rPr>
          <w:szCs w:val="16"/>
        </w:rPr>
        <w:t>;</w:t>
      </w:r>
      <w:r w:rsidR="00CF2FB5" w:rsidRPr="00BA2ACF">
        <w:rPr>
          <w:szCs w:val="16"/>
        </w:rPr>
        <w:t xml:space="preserve"> Dyke</w:t>
      </w:r>
      <w:r>
        <w:rPr>
          <w:szCs w:val="16"/>
        </w:rPr>
        <w:t>,</w:t>
      </w:r>
      <w:r w:rsidR="00CF2FB5" w:rsidRPr="000B6981">
        <w:rPr>
          <w:szCs w:val="16"/>
        </w:rPr>
        <w:t xml:space="preserve"> </w:t>
      </w:r>
      <w:r w:rsidR="00CF2FB5" w:rsidRPr="00BA2ACF">
        <w:rPr>
          <w:szCs w:val="16"/>
        </w:rPr>
        <w:t>J. M.</w:t>
      </w:r>
      <w:r>
        <w:rPr>
          <w:szCs w:val="16"/>
        </w:rPr>
        <w:t>;</w:t>
      </w:r>
      <w:r w:rsidR="00CF2FB5">
        <w:rPr>
          <w:szCs w:val="16"/>
        </w:rPr>
        <w:t xml:space="preserve"> </w:t>
      </w:r>
      <w:r w:rsidR="000870D3">
        <w:rPr>
          <w:szCs w:val="16"/>
        </w:rPr>
        <w:t>Morris</w:t>
      </w:r>
      <w:r>
        <w:rPr>
          <w:szCs w:val="16"/>
        </w:rPr>
        <w:t>, A.;</w:t>
      </w:r>
      <w:r w:rsidR="00CF2FB5">
        <w:rPr>
          <w:szCs w:val="16"/>
        </w:rPr>
        <w:t xml:space="preserve"> </w:t>
      </w:r>
      <w:r w:rsidR="000A2977">
        <w:rPr>
          <w:szCs w:val="16"/>
        </w:rPr>
        <w:t xml:space="preserve">Stranges, </w:t>
      </w:r>
      <w:r>
        <w:rPr>
          <w:szCs w:val="16"/>
        </w:rPr>
        <w:t>S.;</w:t>
      </w:r>
      <w:r w:rsidR="008720B6">
        <w:rPr>
          <w:szCs w:val="16"/>
        </w:rPr>
        <w:t xml:space="preserve"> </w:t>
      </w:r>
      <w:r w:rsidR="00CF2FB5" w:rsidRPr="00BA2ACF">
        <w:rPr>
          <w:szCs w:val="16"/>
        </w:rPr>
        <w:t>West</w:t>
      </w:r>
      <w:r w:rsidR="00CF2FB5">
        <w:rPr>
          <w:szCs w:val="16"/>
        </w:rPr>
        <w:t xml:space="preserve">, </w:t>
      </w:r>
      <w:r w:rsidR="00CF2FB5" w:rsidRPr="00BA2ACF">
        <w:rPr>
          <w:szCs w:val="16"/>
        </w:rPr>
        <w:t>J. B.</w:t>
      </w:r>
      <w:r>
        <w:rPr>
          <w:szCs w:val="16"/>
        </w:rPr>
        <w:t>;</w:t>
      </w:r>
      <w:r w:rsidR="00CF2FB5">
        <w:rPr>
          <w:szCs w:val="16"/>
        </w:rPr>
        <w:t xml:space="preserve"> </w:t>
      </w:r>
      <w:r w:rsidR="00CF2FB5" w:rsidRPr="00BA2ACF">
        <w:rPr>
          <w:szCs w:val="16"/>
        </w:rPr>
        <w:t>Zema</w:t>
      </w:r>
      <w:r>
        <w:rPr>
          <w:szCs w:val="16"/>
        </w:rPr>
        <w:t xml:space="preserve"> N.</w:t>
      </w:r>
      <w:r w:rsidR="000A2977">
        <w:rPr>
          <w:szCs w:val="16"/>
        </w:rPr>
        <w:t>;</w:t>
      </w:r>
      <w:r>
        <w:rPr>
          <w:szCs w:val="16"/>
        </w:rPr>
        <w:t xml:space="preserve"> </w:t>
      </w:r>
      <w:r w:rsidR="000870D3">
        <w:rPr>
          <w:szCs w:val="16"/>
        </w:rPr>
        <w:t>Zuin</w:t>
      </w:r>
      <w:r>
        <w:rPr>
          <w:szCs w:val="16"/>
        </w:rPr>
        <w:t>,</w:t>
      </w:r>
      <w:r w:rsidR="00CF2FB5">
        <w:rPr>
          <w:szCs w:val="16"/>
        </w:rPr>
        <w:t xml:space="preserve"> L. Photoelectron spectroscopy of atomic oxygen using</w:t>
      </w:r>
      <w:r>
        <w:rPr>
          <w:szCs w:val="16"/>
        </w:rPr>
        <w:t xml:space="preserve"> the Elettra sy</w:t>
      </w:r>
      <w:r w:rsidR="00EA1F67">
        <w:rPr>
          <w:szCs w:val="16"/>
        </w:rPr>
        <w:t>nchrotron source</w:t>
      </w:r>
      <w:r>
        <w:rPr>
          <w:szCs w:val="16"/>
        </w:rPr>
        <w:t>.</w:t>
      </w:r>
      <w:r w:rsidR="00CF2FB5" w:rsidRPr="00BA2ACF">
        <w:rPr>
          <w:szCs w:val="16"/>
        </w:rPr>
        <w:t xml:space="preserve"> </w:t>
      </w:r>
      <w:r w:rsidR="00CF2FB5" w:rsidRPr="004970C7">
        <w:rPr>
          <w:i/>
          <w:szCs w:val="16"/>
        </w:rPr>
        <w:t>Mol. Phys.</w:t>
      </w:r>
      <w:r w:rsidR="00CF2FB5" w:rsidRPr="00BA2ACF">
        <w:rPr>
          <w:szCs w:val="16"/>
        </w:rPr>
        <w:t xml:space="preserve"> </w:t>
      </w:r>
      <w:r w:rsidR="00CF2FB5" w:rsidRPr="007C2714">
        <w:rPr>
          <w:b/>
          <w:szCs w:val="16"/>
        </w:rPr>
        <w:t>2003</w:t>
      </w:r>
      <w:r w:rsidR="00CF2FB5">
        <w:rPr>
          <w:szCs w:val="16"/>
        </w:rPr>
        <w:t xml:space="preserve">, </w:t>
      </w:r>
      <w:r w:rsidR="00CF2FB5" w:rsidRPr="007C2714">
        <w:rPr>
          <w:i/>
          <w:szCs w:val="16"/>
        </w:rPr>
        <w:t>101</w:t>
      </w:r>
      <w:r w:rsidR="00CF2FB5">
        <w:rPr>
          <w:szCs w:val="16"/>
        </w:rPr>
        <w:t>, 575-582</w:t>
      </w:r>
      <w:r>
        <w:rPr>
          <w:szCs w:val="16"/>
        </w:rPr>
        <w:t>.</w:t>
      </w:r>
    </w:p>
    <w:p w:rsidR="00CF2FB5" w:rsidRDefault="00CF2FB5" w:rsidP="00250E4C">
      <w:pPr>
        <w:widowControl w:val="0"/>
        <w:autoSpaceDE w:val="0"/>
        <w:autoSpaceDN w:val="0"/>
        <w:adjustRightInd w:val="0"/>
        <w:spacing w:line="240" w:lineRule="auto"/>
        <w:rPr>
          <w:szCs w:val="11"/>
        </w:rPr>
      </w:pPr>
    </w:p>
    <w:p w:rsidR="00CF2FB5" w:rsidRPr="00BA2ACF" w:rsidRDefault="004970C7" w:rsidP="00250E4C">
      <w:pPr>
        <w:widowControl w:val="0"/>
        <w:autoSpaceDE w:val="0"/>
        <w:autoSpaceDN w:val="0"/>
        <w:adjustRightInd w:val="0"/>
        <w:spacing w:line="240" w:lineRule="auto"/>
        <w:rPr>
          <w:szCs w:val="16"/>
        </w:rPr>
      </w:pPr>
      <w:r>
        <w:rPr>
          <w:szCs w:val="11"/>
        </w:rPr>
        <w:t>(</w:t>
      </w:r>
      <w:r w:rsidR="008720B6">
        <w:rPr>
          <w:szCs w:val="11"/>
        </w:rPr>
        <w:t>29</w:t>
      </w:r>
      <w:r>
        <w:rPr>
          <w:szCs w:val="11"/>
        </w:rPr>
        <w:t>)</w:t>
      </w:r>
      <w:r w:rsidR="008720B6">
        <w:rPr>
          <w:szCs w:val="11"/>
        </w:rPr>
        <w:t xml:space="preserve"> </w:t>
      </w:r>
      <w:r w:rsidR="00F81892">
        <w:rPr>
          <w:szCs w:val="16"/>
        </w:rPr>
        <w:t>Innocenti</w:t>
      </w:r>
      <w:r>
        <w:rPr>
          <w:szCs w:val="16"/>
        </w:rPr>
        <w:t>,</w:t>
      </w:r>
      <w:r w:rsidR="00F81892">
        <w:rPr>
          <w:szCs w:val="16"/>
        </w:rPr>
        <w:t xml:space="preserve"> F</w:t>
      </w:r>
      <w:r w:rsidR="008720B6">
        <w:rPr>
          <w:szCs w:val="16"/>
        </w:rPr>
        <w:t>.</w:t>
      </w:r>
      <w:r>
        <w:rPr>
          <w:szCs w:val="16"/>
        </w:rPr>
        <w:t>;</w:t>
      </w:r>
      <w:r w:rsidR="008720B6">
        <w:rPr>
          <w:szCs w:val="16"/>
        </w:rPr>
        <w:t xml:space="preserve"> Zuin</w:t>
      </w:r>
      <w:r>
        <w:rPr>
          <w:szCs w:val="16"/>
        </w:rPr>
        <w:t>,</w:t>
      </w:r>
      <w:r w:rsidR="008720B6">
        <w:rPr>
          <w:szCs w:val="16"/>
        </w:rPr>
        <w:t xml:space="preserve"> L.</w:t>
      </w:r>
      <w:r>
        <w:rPr>
          <w:szCs w:val="16"/>
        </w:rPr>
        <w:t>;</w:t>
      </w:r>
      <w:r w:rsidR="00CF2FB5">
        <w:rPr>
          <w:szCs w:val="16"/>
        </w:rPr>
        <w:t xml:space="preserve"> </w:t>
      </w:r>
      <w:r w:rsidR="00F81892">
        <w:rPr>
          <w:szCs w:val="16"/>
        </w:rPr>
        <w:t>Costa</w:t>
      </w:r>
      <w:r>
        <w:rPr>
          <w:szCs w:val="16"/>
        </w:rPr>
        <w:t>, M. L.;</w:t>
      </w:r>
      <w:r w:rsidR="00CF2FB5">
        <w:rPr>
          <w:szCs w:val="16"/>
        </w:rPr>
        <w:t xml:space="preserve"> </w:t>
      </w:r>
      <w:r>
        <w:rPr>
          <w:szCs w:val="16"/>
        </w:rPr>
        <w:t>Dias</w:t>
      </w:r>
      <w:r w:rsidR="002270AE">
        <w:rPr>
          <w:szCs w:val="16"/>
        </w:rPr>
        <w:t>,</w:t>
      </w:r>
      <w:r>
        <w:rPr>
          <w:szCs w:val="16"/>
        </w:rPr>
        <w:t xml:space="preserve"> A. A.;</w:t>
      </w:r>
      <w:r w:rsidR="00CF2FB5">
        <w:rPr>
          <w:szCs w:val="16"/>
        </w:rPr>
        <w:t xml:space="preserve"> </w:t>
      </w:r>
      <w:r w:rsidR="00CF2FB5" w:rsidRPr="00BA2ACF">
        <w:rPr>
          <w:szCs w:val="16"/>
        </w:rPr>
        <w:t>Morris,</w:t>
      </w:r>
      <w:r>
        <w:rPr>
          <w:szCs w:val="16"/>
        </w:rPr>
        <w:t xml:space="preserve"> A.;</w:t>
      </w:r>
      <w:r w:rsidR="00F81892">
        <w:rPr>
          <w:szCs w:val="16"/>
        </w:rPr>
        <w:t xml:space="preserve"> Paiva</w:t>
      </w:r>
      <w:r w:rsidR="00955BED">
        <w:rPr>
          <w:szCs w:val="16"/>
        </w:rPr>
        <w:t>, A. C. S.;</w:t>
      </w:r>
      <w:r w:rsidR="00CF2FB5">
        <w:rPr>
          <w:szCs w:val="16"/>
        </w:rPr>
        <w:t xml:space="preserve"> </w:t>
      </w:r>
      <w:r w:rsidR="00955BED">
        <w:rPr>
          <w:szCs w:val="16"/>
        </w:rPr>
        <w:t>Stranges, S.;</w:t>
      </w:r>
      <w:r w:rsidR="00CF2FB5" w:rsidRPr="00BA2ACF">
        <w:rPr>
          <w:szCs w:val="16"/>
        </w:rPr>
        <w:t xml:space="preserve"> West,</w:t>
      </w:r>
      <w:r w:rsidR="00F81892">
        <w:rPr>
          <w:szCs w:val="16"/>
        </w:rPr>
        <w:t xml:space="preserve"> J. B.</w:t>
      </w:r>
      <w:r w:rsidR="00955BED">
        <w:rPr>
          <w:szCs w:val="16"/>
        </w:rPr>
        <w:t xml:space="preserve">; Dyke, </w:t>
      </w:r>
      <w:r w:rsidR="00CF2FB5">
        <w:rPr>
          <w:szCs w:val="16"/>
        </w:rPr>
        <w:t>J. M. Photoionization studies of atmospherically important species N and OH at the Elett</w:t>
      </w:r>
      <w:r>
        <w:rPr>
          <w:szCs w:val="16"/>
        </w:rPr>
        <w:t>ra synchrotron radiation source.</w:t>
      </w:r>
      <w:r w:rsidR="00CF2FB5" w:rsidRPr="00BA2ACF">
        <w:rPr>
          <w:szCs w:val="16"/>
        </w:rPr>
        <w:t xml:space="preserve"> </w:t>
      </w:r>
      <w:r w:rsidR="00CF2FB5" w:rsidRPr="00955BED">
        <w:rPr>
          <w:i/>
          <w:szCs w:val="16"/>
        </w:rPr>
        <w:t>J. Electron Spectrosc. Relat. Phenom.</w:t>
      </w:r>
      <w:r w:rsidR="00CF2FB5" w:rsidRPr="00BA2ACF">
        <w:rPr>
          <w:szCs w:val="16"/>
        </w:rPr>
        <w:t xml:space="preserve"> </w:t>
      </w:r>
      <w:r w:rsidR="00CF2FB5" w:rsidRPr="00BF5CA4">
        <w:rPr>
          <w:b/>
          <w:szCs w:val="16"/>
        </w:rPr>
        <w:t>2005</w:t>
      </w:r>
      <w:r w:rsidR="00CF2FB5">
        <w:rPr>
          <w:szCs w:val="16"/>
        </w:rPr>
        <w:t xml:space="preserve">, </w:t>
      </w:r>
      <w:r w:rsidR="00CF2FB5" w:rsidRPr="00BF5CA4">
        <w:rPr>
          <w:i/>
          <w:szCs w:val="16"/>
        </w:rPr>
        <w:t>142</w:t>
      </w:r>
      <w:r w:rsidR="00EA1F67">
        <w:rPr>
          <w:szCs w:val="16"/>
        </w:rPr>
        <w:t>, 241-252</w:t>
      </w:r>
      <w:r>
        <w:rPr>
          <w:szCs w:val="16"/>
        </w:rPr>
        <w:t>.</w:t>
      </w:r>
    </w:p>
    <w:p w:rsidR="00CF2FB5" w:rsidRDefault="00CF2FB5" w:rsidP="00250E4C">
      <w:pPr>
        <w:widowControl w:val="0"/>
        <w:autoSpaceDE w:val="0"/>
        <w:autoSpaceDN w:val="0"/>
        <w:adjustRightInd w:val="0"/>
        <w:spacing w:line="240" w:lineRule="auto"/>
        <w:rPr>
          <w:szCs w:val="11"/>
        </w:rPr>
      </w:pPr>
    </w:p>
    <w:p w:rsidR="00CF2FB5" w:rsidRDefault="00955BED" w:rsidP="00250E4C">
      <w:pPr>
        <w:widowControl w:val="0"/>
        <w:autoSpaceDE w:val="0"/>
        <w:autoSpaceDN w:val="0"/>
        <w:adjustRightInd w:val="0"/>
        <w:spacing w:line="240" w:lineRule="auto"/>
        <w:rPr>
          <w:szCs w:val="16"/>
        </w:rPr>
      </w:pPr>
      <w:r>
        <w:rPr>
          <w:szCs w:val="11"/>
        </w:rPr>
        <w:t>(</w:t>
      </w:r>
      <w:r w:rsidR="008720B6">
        <w:rPr>
          <w:szCs w:val="11"/>
        </w:rPr>
        <w:t>30</w:t>
      </w:r>
      <w:r>
        <w:rPr>
          <w:szCs w:val="11"/>
        </w:rPr>
        <w:t>)</w:t>
      </w:r>
      <w:r w:rsidR="00CF2FB5">
        <w:rPr>
          <w:szCs w:val="11"/>
        </w:rPr>
        <w:t>.</w:t>
      </w:r>
      <w:r w:rsidR="00CF2FB5" w:rsidRPr="00BA2ACF">
        <w:rPr>
          <w:szCs w:val="11"/>
        </w:rPr>
        <w:t xml:space="preserve"> </w:t>
      </w:r>
      <w:r w:rsidR="00F81892">
        <w:rPr>
          <w:szCs w:val="16"/>
        </w:rPr>
        <w:t>Zuin</w:t>
      </w:r>
      <w:r>
        <w:rPr>
          <w:szCs w:val="16"/>
        </w:rPr>
        <w:t>, L.;</w:t>
      </w:r>
      <w:r w:rsidR="00CF2FB5">
        <w:rPr>
          <w:szCs w:val="16"/>
        </w:rPr>
        <w:t xml:space="preserve"> </w:t>
      </w:r>
      <w:r w:rsidR="00F81892">
        <w:rPr>
          <w:szCs w:val="16"/>
        </w:rPr>
        <w:t>Innocenti</w:t>
      </w:r>
      <w:r>
        <w:rPr>
          <w:szCs w:val="16"/>
        </w:rPr>
        <w:t>. F.;</w:t>
      </w:r>
      <w:r w:rsidR="00CF2FB5">
        <w:rPr>
          <w:szCs w:val="16"/>
        </w:rPr>
        <w:t xml:space="preserve"> </w:t>
      </w:r>
      <w:r w:rsidR="008720B6">
        <w:rPr>
          <w:szCs w:val="16"/>
        </w:rPr>
        <w:t>Costa</w:t>
      </w:r>
      <w:r>
        <w:rPr>
          <w:szCs w:val="16"/>
        </w:rPr>
        <w:t>,</w:t>
      </w:r>
      <w:r w:rsidR="00F81892">
        <w:rPr>
          <w:szCs w:val="16"/>
        </w:rPr>
        <w:t xml:space="preserve"> M. L.</w:t>
      </w:r>
      <w:r>
        <w:rPr>
          <w:szCs w:val="16"/>
        </w:rPr>
        <w:t>;</w:t>
      </w:r>
      <w:r w:rsidR="008720B6">
        <w:rPr>
          <w:szCs w:val="16"/>
        </w:rPr>
        <w:t xml:space="preserve"> </w:t>
      </w:r>
      <w:r w:rsidR="00F81892">
        <w:rPr>
          <w:szCs w:val="16"/>
        </w:rPr>
        <w:t>Dias</w:t>
      </w:r>
      <w:r>
        <w:rPr>
          <w:szCs w:val="16"/>
        </w:rPr>
        <w:t>,</w:t>
      </w:r>
      <w:r w:rsidR="00CF2FB5" w:rsidRPr="00BA2ACF">
        <w:rPr>
          <w:szCs w:val="16"/>
        </w:rPr>
        <w:t xml:space="preserve"> </w:t>
      </w:r>
      <w:r>
        <w:rPr>
          <w:szCs w:val="16"/>
        </w:rPr>
        <w:t>A. A.;</w:t>
      </w:r>
      <w:r w:rsidR="00CF2FB5">
        <w:rPr>
          <w:szCs w:val="16"/>
        </w:rPr>
        <w:t xml:space="preserve"> </w:t>
      </w:r>
      <w:r w:rsidR="00F81892">
        <w:rPr>
          <w:szCs w:val="16"/>
        </w:rPr>
        <w:t>Morris</w:t>
      </w:r>
      <w:r>
        <w:rPr>
          <w:szCs w:val="16"/>
        </w:rPr>
        <w:t>, A.;</w:t>
      </w:r>
      <w:r w:rsidR="00F81892">
        <w:rPr>
          <w:szCs w:val="16"/>
        </w:rPr>
        <w:t xml:space="preserve"> Paiva</w:t>
      </w:r>
      <w:r>
        <w:rPr>
          <w:szCs w:val="16"/>
        </w:rPr>
        <w:t>, A. C. S.;</w:t>
      </w:r>
      <w:r w:rsidR="00CF2FB5">
        <w:rPr>
          <w:szCs w:val="16"/>
        </w:rPr>
        <w:t xml:space="preserve"> </w:t>
      </w:r>
      <w:r w:rsidR="008720B6">
        <w:rPr>
          <w:szCs w:val="16"/>
        </w:rPr>
        <w:t>Stranges</w:t>
      </w:r>
      <w:r w:rsidR="002270AE">
        <w:rPr>
          <w:szCs w:val="16"/>
        </w:rPr>
        <w:t>,</w:t>
      </w:r>
      <w:r w:rsidR="00F81892">
        <w:rPr>
          <w:szCs w:val="16"/>
        </w:rPr>
        <w:t xml:space="preserve"> S.</w:t>
      </w:r>
      <w:r>
        <w:rPr>
          <w:szCs w:val="16"/>
        </w:rPr>
        <w:t>;</w:t>
      </w:r>
      <w:r w:rsidR="00F81892">
        <w:rPr>
          <w:szCs w:val="16"/>
        </w:rPr>
        <w:t xml:space="preserve"> West</w:t>
      </w:r>
      <w:r>
        <w:rPr>
          <w:szCs w:val="16"/>
        </w:rPr>
        <w:t>,</w:t>
      </w:r>
      <w:r w:rsidR="00CF2FB5" w:rsidRPr="00BA2ACF">
        <w:rPr>
          <w:szCs w:val="16"/>
        </w:rPr>
        <w:t xml:space="preserve"> </w:t>
      </w:r>
      <w:r w:rsidR="00F81892">
        <w:rPr>
          <w:szCs w:val="16"/>
        </w:rPr>
        <w:t>J. B,</w:t>
      </w:r>
      <w:r>
        <w:rPr>
          <w:szCs w:val="16"/>
        </w:rPr>
        <w:t xml:space="preserve">; </w:t>
      </w:r>
      <w:r w:rsidR="00F81892">
        <w:rPr>
          <w:szCs w:val="16"/>
        </w:rPr>
        <w:t>Dyke</w:t>
      </w:r>
      <w:r>
        <w:rPr>
          <w:szCs w:val="16"/>
        </w:rPr>
        <w:t>,</w:t>
      </w:r>
      <w:r w:rsidR="00CF2FB5">
        <w:rPr>
          <w:szCs w:val="16"/>
        </w:rPr>
        <w:t xml:space="preserve"> J. M. An initial investigation of S and SH with angle resolved photoelectron spectrosc</w:t>
      </w:r>
      <w:r w:rsidR="00EA1F67">
        <w:rPr>
          <w:szCs w:val="16"/>
        </w:rPr>
        <w:t>opy using synchrotron rad</w:t>
      </w:r>
      <w:r>
        <w:rPr>
          <w:szCs w:val="16"/>
        </w:rPr>
        <w:t>iation.</w:t>
      </w:r>
      <w:r w:rsidR="00CF2FB5" w:rsidRPr="00BA2ACF">
        <w:rPr>
          <w:szCs w:val="16"/>
        </w:rPr>
        <w:t xml:space="preserve"> </w:t>
      </w:r>
      <w:r w:rsidR="00CF2FB5" w:rsidRPr="00955BED">
        <w:rPr>
          <w:i/>
          <w:szCs w:val="16"/>
        </w:rPr>
        <w:t>Chem. Phys.</w:t>
      </w:r>
      <w:r w:rsidR="00CF2FB5" w:rsidRPr="00BA2ACF">
        <w:rPr>
          <w:szCs w:val="16"/>
        </w:rPr>
        <w:t xml:space="preserve"> </w:t>
      </w:r>
      <w:r w:rsidR="00CF2FB5" w:rsidRPr="00234A98">
        <w:rPr>
          <w:b/>
          <w:szCs w:val="16"/>
        </w:rPr>
        <w:t>2004</w:t>
      </w:r>
      <w:r w:rsidR="00CF2FB5">
        <w:rPr>
          <w:szCs w:val="16"/>
        </w:rPr>
        <w:t xml:space="preserve">, </w:t>
      </w:r>
      <w:r w:rsidR="00CF2FB5" w:rsidRPr="00234A98">
        <w:rPr>
          <w:i/>
          <w:szCs w:val="16"/>
        </w:rPr>
        <w:t>298</w:t>
      </w:r>
      <w:r w:rsidR="00EA1F67">
        <w:rPr>
          <w:szCs w:val="16"/>
        </w:rPr>
        <w:t>, 213-222</w:t>
      </w:r>
      <w:r>
        <w:rPr>
          <w:szCs w:val="16"/>
        </w:rPr>
        <w:t>.</w:t>
      </w:r>
    </w:p>
    <w:p w:rsidR="00CF2FB5" w:rsidRDefault="00CF2FB5" w:rsidP="00250E4C">
      <w:pPr>
        <w:spacing w:line="240" w:lineRule="auto"/>
        <w:contextualSpacing/>
        <w:rPr>
          <w:noProof/>
          <w:lang w:val="en-US" w:eastAsia="it-IT"/>
        </w:rPr>
      </w:pPr>
    </w:p>
    <w:p w:rsidR="00CF2FB5" w:rsidRPr="00BA2ACF" w:rsidRDefault="00955BED" w:rsidP="00250E4C">
      <w:pPr>
        <w:widowControl w:val="0"/>
        <w:autoSpaceDE w:val="0"/>
        <w:autoSpaceDN w:val="0"/>
        <w:adjustRightInd w:val="0"/>
        <w:spacing w:line="240" w:lineRule="auto"/>
        <w:rPr>
          <w:szCs w:val="16"/>
        </w:rPr>
      </w:pPr>
      <w:r>
        <w:rPr>
          <w:szCs w:val="16"/>
        </w:rPr>
        <w:t>(</w:t>
      </w:r>
      <w:r w:rsidR="008720B6">
        <w:rPr>
          <w:szCs w:val="16"/>
        </w:rPr>
        <w:t>31</w:t>
      </w:r>
      <w:r>
        <w:rPr>
          <w:szCs w:val="16"/>
        </w:rPr>
        <w:t>)</w:t>
      </w:r>
      <w:r w:rsidR="00CF2FB5">
        <w:rPr>
          <w:szCs w:val="16"/>
        </w:rPr>
        <w:t xml:space="preserve"> </w:t>
      </w:r>
      <w:r w:rsidR="00F81892">
        <w:rPr>
          <w:szCs w:val="16"/>
        </w:rPr>
        <w:t>Innocenti</w:t>
      </w:r>
      <w:r w:rsidR="00CF2FB5" w:rsidRPr="00BA2ACF">
        <w:rPr>
          <w:szCs w:val="16"/>
        </w:rPr>
        <w:t xml:space="preserve"> </w:t>
      </w:r>
      <w:r w:rsidR="00F81892">
        <w:rPr>
          <w:szCs w:val="16"/>
        </w:rPr>
        <w:t>F.,</w:t>
      </w:r>
      <w:r w:rsidR="00CF2FB5">
        <w:rPr>
          <w:szCs w:val="16"/>
        </w:rPr>
        <w:t xml:space="preserve"> </w:t>
      </w:r>
      <w:r w:rsidR="00F81892">
        <w:rPr>
          <w:szCs w:val="16"/>
        </w:rPr>
        <w:t>Zuin</w:t>
      </w:r>
      <w:r>
        <w:rPr>
          <w:szCs w:val="16"/>
        </w:rPr>
        <w:t>, L.;</w:t>
      </w:r>
      <w:r w:rsidR="00CF2FB5">
        <w:rPr>
          <w:szCs w:val="16"/>
        </w:rPr>
        <w:t xml:space="preserve"> </w:t>
      </w:r>
      <w:r w:rsidR="00F81892">
        <w:rPr>
          <w:szCs w:val="16"/>
        </w:rPr>
        <w:t>Costa</w:t>
      </w:r>
      <w:r>
        <w:rPr>
          <w:szCs w:val="16"/>
        </w:rPr>
        <w:t>,</w:t>
      </w:r>
      <w:r w:rsidR="00CF2FB5" w:rsidRPr="00324DA2">
        <w:rPr>
          <w:szCs w:val="16"/>
        </w:rPr>
        <w:t xml:space="preserve"> </w:t>
      </w:r>
      <w:r>
        <w:rPr>
          <w:szCs w:val="16"/>
        </w:rPr>
        <w:t>M. L.;</w:t>
      </w:r>
      <w:r w:rsidR="008720B6">
        <w:rPr>
          <w:szCs w:val="16"/>
        </w:rPr>
        <w:t xml:space="preserve"> Dias</w:t>
      </w:r>
      <w:r>
        <w:rPr>
          <w:szCs w:val="16"/>
        </w:rPr>
        <w:t>,</w:t>
      </w:r>
      <w:r w:rsidR="00CF2FB5" w:rsidRPr="00324DA2">
        <w:rPr>
          <w:szCs w:val="16"/>
        </w:rPr>
        <w:t xml:space="preserve"> </w:t>
      </w:r>
      <w:r w:rsidR="00CF2FB5" w:rsidRPr="00BA2ACF">
        <w:rPr>
          <w:szCs w:val="16"/>
        </w:rPr>
        <w:t>A. A.</w:t>
      </w:r>
      <w:r>
        <w:rPr>
          <w:szCs w:val="16"/>
        </w:rPr>
        <w:t>;</w:t>
      </w:r>
      <w:r w:rsidR="00F81892">
        <w:rPr>
          <w:szCs w:val="16"/>
        </w:rPr>
        <w:t xml:space="preserve"> Morris</w:t>
      </w:r>
      <w:r>
        <w:rPr>
          <w:szCs w:val="16"/>
        </w:rPr>
        <w:t>, A.;</w:t>
      </w:r>
      <w:r w:rsidR="00CF2FB5">
        <w:rPr>
          <w:szCs w:val="16"/>
        </w:rPr>
        <w:t xml:space="preserve"> </w:t>
      </w:r>
      <w:r w:rsidR="00F81892">
        <w:rPr>
          <w:szCs w:val="16"/>
        </w:rPr>
        <w:t>Stranges</w:t>
      </w:r>
      <w:r>
        <w:rPr>
          <w:szCs w:val="16"/>
        </w:rPr>
        <w:t>,</w:t>
      </w:r>
      <w:r w:rsidR="00CF2FB5" w:rsidRPr="00BA2ACF">
        <w:rPr>
          <w:szCs w:val="16"/>
        </w:rPr>
        <w:t xml:space="preserve"> </w:t>
      </w:r>
      <w:r>
        <w:rPr>
          <w:szCs w:val="16"/>
        </w:rPr>
        <w:t>S.;</w:t>
      </w:r>
      <w:r w:rsidR="00CF2FB5">
        <w:rPr>
          <w:szCs w:val="16"/>
        </w:rPr>
        <w:t xml:space="preserve"> </w:t>
      </w:r>
      <w:r w:rsidR="00CF2FB5" w:rsidRPr="00BA2ACF">
        <w:rPr>
          <w:szCs w:val="16"/>
        </w:rPr>
        <w:t>Dyke,</w:t>
      </w:r>
      <w:r w:rsidR="00CF2FB5">
        <w:rPr>
          <w:szCs w:val="16"/>
        </w:rPr>
        <w:t xml:space="preserve"> J. M. Measurement of the partial photoionization cross sections and asymmetry parameters of S atoms in the photon Energy range 10.0-30.0 eV using con</w:t>
      </w:r>
      <w:r>
        <w:rPr>
          <w:szCs w:val="16"/>
        </w:rPr>
        <w:t>stant-ionic-state spectroscopy.</w:t>
      </w:r>
      <w:r w:rsidR="00CF2FB5" w:rsidRPr="00BA2ACF">
        <w:rPr>
          <w:szCs w:val="16"/>
        </w:rPr>
        <w:t xml:space="preserve"> </w:t>
      </w:r>
      <w:r w:rsidR="00CF2FB5" w:rsidRPr="00955BED">
        <w:rPr>
          <w:i/>
          <w:szCs w:val="16"/>
        </w:rPr>
        <w:t>J. Chem. Phys.</w:t>
      </w:r>
      <w:r w:rsidR="00CF2FB5" w:rsidRPr="00BA2ACF">
        <w:rPr>
          <w:szCs w:val="16"/>
        </w:rPr>
        <w:t xml:space="preserve"> </w:t>
      </w:r>
      <w:r w:rsidR="00CF2FB5" w:rsidRPr="00234A98">
        <w:rPr>
          <w:b/>
          <w:szCs w:val="16"/>
        </w:rPr>
        <w:t>2007</w:t>
      </w:r>
      <w:r w:rsidR="00CF2FB5">
        <w:rPr>
          <w:szCs w:val="16"/>
        </w:rPr>
        <w:t xml:space="preserve">, </w:t>
      </w:r>
      <w:r w:rsidR="00CF2FB5" w:rsidRPr="00234A98">
        <w:rPr>
          <w:i/>
          <w:szCs w:val="16"/>
        </w:rPr>
        <w:t>126</w:t>
      </w:r>
      <w:r w:rsidR="00CF2FB5">
        <w:rPr>
          <w:szCs w:val="16"/>
        </w:rPr>
        <w:t>, 154310</w:t>
      </w:r>
      <w:r>
        <w:rPr>
          <w:szCs w:val="16"/>
        </w:rPr>
        <w:t>.</w:t>
      </w:r>
    </w:p>
    <w:p w:rsidR="00CF2FB5" w:rsidRDefault="00955BED" w:rsidP="00955BED">
      <w:pPr>
        <w:widowControl w:val="0"/>
        <w:tabs>
          <w:tab w:val="clear" w:pos="284"/>
          <w:tab w:val="clear" w:pos="567"/>
          <w:tab w:val="clear" w:pos="851"/>
          <w:tab w:val="left" w:pos="8220"/>
        </w:tabs>
        <w:autoSpaceDE w:val="0"/>
        <w:autoSpaceDN w:val="0"/>
        <w:adjustRightInd w:val="0"/>
        <w:spacing w:line="240" w:lineRule="auto"/>
        <w:rPr>
          <w:szCs w:val="11"/>
        </w:rPr>
      </w:pPr>
      <w:r>
        <w:rPr>
          <w:szCs w:val="11"/>
        </w:rPr>
        <w:tab/>
      </w:r>
    </w:p>
    <w:p w:rsidR="00CF2FB5" w:rsidRPr="00BA2ACF" w:rsidRDefault="00955BED" w:rsidP="00250E4C">
      <w:pPr>
        <w:widowControl w:val="0"/>
        <w:autoSpaceDE w:val="0"/>
        <w:autoSpaceDN w:val="0"/>
        <w:adjustRightInd w:val="0"/>
        <w:spacing w:line="240" w:lineRule="auto"/>
        <w:rPr>
          <w:szCs w:val="16"/>
        </w:rPr>
      </w:pPr>
      <w:r>
        <w:rPr>
          <w:szCs w:val="11"/>
        </w:rPr>
        <w:t>(</w:t>
      </w:r>
      <w:r w:rsidR="008720B6">
        <w:rPr>
          <w:szCs w:val="11"/>
        </w:rPr>
        <w:t>32</w:t>
      </w:r>
      <w:r>
        <w:rPr>
          <w:szCs w:val="11"/>
        </w:rPr>
        <w:t>)</w:t>
      </w:r>
      <w:r w:rsidR="008720B6">
        <w:rPr>
          <w:szCs w:val="11"/>
        </w:rPr>
        <w:t xml:space="preserve"> </w:t>
      </w:r>
      <w:r w:rsidR="00F81892">
        <w:rPr>
          <w:szCs w:val="16"/>
        </w:rPr>
        <w:t>Innocenti</w:t>
      </w:r>
      <w:r>
        <w:rPr>
          <w:szCs w:val="16"/>
        </w:rPr>
        <w:t>,</w:t>
      </w:r>
      <w:r w:rsidR="00CF2FB5" w:rsidRPr="00BA2ACF">
        <w:rPr>
          <w:szCs w:val="16"/>
        </w:rPr>
        <w:t xml:space="preserve"> </w:t>
      </w:r>
      <w:r>
        <w:rPr>
          <w:szCs w:val="16"/>
        </w:rPr>
        <w:t>F.;</w:t>
      </w:r>
      <w:r w:rsidR="00CF2FB5">
        <w:rPr>
          <w:szCs w:val="16"/>
        </w:rPr>
        <w:t xml:space="preserve"> </w:t>
      </w:r>
      <w:r w:rsidR="00F81892">
        <w:rPr>
          <w:szCs w:val="16"/>
        </w:rPr>
        <w:t>Eypper</w:t>
      </w:r>
      <w:r>
        <w:rPr>
          <w:szCs w:val="16"/>
        </w:rPr>
        <w:t>, M.;</w:t>
      </w:r>
      <w:r w:rsidR="00CF2FB5">
        <w:rPr>
          <w:szCs w:val="16"/>
        </w:rPr>
        <w:t xml:space="preserve"> </w:t>
      </w:r>
      <w:r w:rsidR="00CF2FB5" w:rsidRPr="00BA2ACF">
        <w:rPr>
          <w:szCs w:val="16"/>
        </w:rPr>
        <w:t>Beccaceci,</w:t>
      </w:r>
      <w:r>
        <w:rPr>
          <w:szCs w:val="16"/>
        </w:rPr>
        <w:t xml:space="preserve"> S;</w:t>
      </w:r>
      <w:r w:rsidR="00F81892">
        <w:rPr>
          <w:szCs w:val="16"/>
        </w:rPr>
        <w:t>, Morris</w:t>
      </w:r>
      <w:r>
        <w:rPr>
          <w:szCs w:val="16"/>
        </w:rPr>
        <w:t>.</w:t>
      </w:r>
      <w:r w:rsidR="00CF2FB5">
        <w:rPr>
          <w:szCs w:val="16"/>
        </w:rPr>
        <w:t xml:space="preserve"> A.</w:t>
      </w:r>
      <w:r>
        <w:rPr>
          <w:szCs w:val="16"/>
        </w:rPr>
        <w:t>;</w:t>
      </w:r>
      <w:r w:rsidR="00CF2FB5">
        <w:rPr>
          <w:szCs w:val="16"/>
        </w:rPr>
        <w:t xml:space="preserve"> </w:t>
      </w:r>
      <w:r w:rsidR="00F81892">
        <w:rPr>
          <w:szCs w:val="16"/>
        </w:rPr>
        <w:t>Stranges</w:t>
      </w:r>
      <w:r>
        <w:rPr>
          <w:szCs w:val="16"/>
        </w:rPr>
        <w:t>, S.;</w:t>
      </w:r>
      <w:r w:rsidR="00CF2FB5">
        <w:rPr>
          <w:szCs w:val="16"/>
        </w:rPr>
        <w:t xml:space="preserve"> </w:t>
      </w:r>
      <w:r w:rsidR="00F81892">
        <w:rPr>
          <w:szCs w:val="16"/>
        </w:rPr>
        <w:t>West</w:t>
      </w:r>
      <w:r>
        <w:rPr>
          <w:szCs w:val="16"/>
        </w:rPr>
        <w:t>, J. B.;</w:t>
      </w:r>
      <w:r w:rsidR="00F81892">
        <w:rPr>
          <w:szCs w:val="16"/>
        </w:rPr>
        <w:t xml:space="preserve"> </w:t>
      </w:r>
      <w:r w:rsidR="00CF2FB5" w:rsidRPr="00BA2ACF">
        <w:rPr>
          <w:szCs w:val="16"/>
        </w:rPr>
        <w:t xml:space="preserve">King, </w:t>
      </w:r>
      <w:r w:rsidR="00F81892">
        <w:rPr>
          <w:szCs w:val="16"/>
        </w:rPr>
        <w:t>G. C.,</w:t>
      </w:r>
      <w:r>
        <w:rPr>
          <w:szCs w:val="16"/>
        </w:rPr>
        <w:t xml:space="preserve"> </w:t>
      </w:r>
      <w:r w:rsidR="00CF2FB5" w:rsidRPr="00BA2ACF">
        <w:rPr>
          <w:szCs w:val="16"/>
        </w:rPr>
        <w:t>Dyke,</w:t>
      </w:r>
      <w:r w:rsidR="00CF2FB5">
        <w:rPr>
          <w:szCs w:val="16"/>
        </w:rPr>
        <w:t xml:space="preserve"> J. M. A study of the reactive Intermediate IF and I Atoms </w:t>
      </w:r>
      <w:r w:rsidR="00EA1F67">
        <w:rPr>
          <w:szCs w:val="16"/>
        </w:rPr>
        <w:t>with Ph</w:t>
      </w:r>
      <w:r>
        <w:rPr>
          <w:szCs w:val="16"/>
        </w:rPr>
        <w:t>otoelectron Spectroscopy.</w:t>
      </w:r>
      <w:r w:rsidR="00CF2FB5">
        <w:rPr>
          <w:szCs w:val="16"/>
        </w:rPr>
        <w:t xml:space="preserve"> </w:t>
      </w:r>
      <w:r w:rsidR="00CF2FB5" w:rsidRPr="00BA2ACF">
        <w:rPr>
          <w:szCs w:val="16"/>
        </w:rPr>
        <w:t xml:space="preserve"> </w:t>
      </w:r>
      <w:r w:rsidR="00CF2FB5" w:rsidRPr="00955BED">
        <w:rPr>
          <w:i/>
          <w:szCs w:val="16"/>
        </w:rPr>
        <w:t>J. Phys. Chem. A</w:t>
      </w:r>
      <w:r w:rsidR="00CF2FB5" w:rsidRPr="00BA2ACF">
        <w:rPr>
          <w:szCs w:val="16"/>
        </w:rPr>
        <w:t xml:space="preserve"> </w:t>
      </w:r>
      <w:r w:rsidR="00CF2FB5" w:rsidRPr="00C03090">
        <w:rPr>
          <w:b/>
          <w:szCs w:val="16"/>
        </w:rPr>
        <w:t>2008</w:t>
      </w:r>
      <w:r w:rsidR="00CF2FB5">
        <w:rPr>
          <w:szCs w:val="16"/>
        </w:rPr>
        <w:t xml:space="preserve">, </w:t>
      </w:r>
      <w:r w:rsidR="00CF2FB5" w:rsidRPr="00C03090">
        <w:rPr>
          <w:i/>
          <w:szCs w:val="16"/>
        </w:rPr>
        <w:t>112</w:t>
      </w:r>
      <w:r w:rsidR="00CF2FB5">
        <w:rPr>
          <w:szCs w:val="16"/>
        </w:rPr>
        <w:t>, 6939-6949</w:t>
      </w:r>
      <w:r>
        <w:rPr>
          <w:szCs w:val="16"/>
        </w:rPr>
        <w:t>.</w:t>
      </w:r>
    </w:p>
    <w:p w:rsidR="00CF2FB5" w:rsidRDefault="00CF2FB5" w:rsidP="00250E4C">
      <w:pPr>
        <w:widowControl w:val="0"/>
        <w:autoSpaceDE w:val="0"/>
        <w:autoSpaceDN w:val="0"/>
        <w:adjustRightInd w:val="0"/>
        <w:spacing w:line="240" w:lineRule="auto"/>
        <w:rPr>
          <w:szCs w:val="11"/>
        </w:rPr>
      </w:pPr>
    </w:p>
    <w:p w:rsidR="00CF2FB5" w:rsidRDefault="00955BED" w:rsidP="00250E4C">
      <w:pPr>
        <w:widowControl w:val="0"/>
        <w:autoSpaceDE w:val="0"/>
        <w:autoSpaceDN w:val="0"/>
        <w:adjustRightInd w:val="0"/>
        <w:spacing w:line="240" w:lineRule="auto"/>
        <w:rPr>
          <w:szCs w:val="16"/>
        </w:rPr>
      </w:pPr>
      <w:r>
        <w:rPr>
          <w:szCs w:val="11"/>
        </w:rPr>
        <w:t>(</w:t>
      </w:r>
      <w:r w:rsidR="008720B6">
        <w:rPr>
          <w:szCs w:val="11"/>
        </w:rPr>
        <w:t>33</w:t>
      </w:r>
      <w:r>
        <w:rPr>
          <w:szCs w:val="11"/>
        </w:rPr>
        <w:t>)</w:t>
      </w:r>
      <w:r w:rsidR="008720B6">
        <w:rPr>
          <w:szCs w:val="11"/>
        </w:rPr>
        <w:t xml:space="preserve"> </w:t>
      </w:r>
      <w:r w:rsidR="00F81892">
        <w:rPr>
          <w:szCs w:val="16"/>
        </w:rPr>
        <w:t>Innocenti</w:t>
      </w:r>
      <w:r>
        <w:rPr>
          <w:szCs w:val="16"/>
        </w:rPr>
        <w:t>, F.;</w:t>
      </w:r>
      <w:r w:rsidR="00441F07">
        <w:rPr>
          <w:szCs w:val="16"/>
        </w:rPr>
        <w:t xml:space="preserve"> </w:t>
      </w:r>
      <w:r w:rsidR="00F81892">
        <w:rPr>
          <w:szCs w:val="16"/>
        </w:rPr>
        <w:t>Eypper</w:t>
      </w:r>
      <w:r>
        <w:rPr>
          <w:szCs w:val="16"/>
        </w:rPr>
        <w:t>, M.;</w:t>
      </w:r>
      <w:r w:rsidR="00F81892">
        <w:rPr>
          <w:szCs w:val="16"/>
        </w:rPr>
        <w:t xml:space="preserve"> Lee</w:t>
      </w:r>
      <w:r>
        <w:rPr>
          <w:szCs w:val="16"/>
        </w:rPr>
        <w:t>,</w:t>
      </w:r>
      <w:r w:rsidR="00CF2FB5" w:rsidRPr="00015208">
        <w:rPr>
          <w:szCs w:val="16"/>
        </w:rPr>
        <w:t xml:space="preserve"> </w:t>
      </w:r>
      <w:r>
        <w:rPr>
          <w:szCs w:val="16"/>
        </w:rPr>
        <w:t>E. P. F.;</w:t>
      </w:r>
      <w:r w:rsidR="00CF2FB5">
        <w:rPr>
          <w:szCs w:val="16"/>
        </w:rPr>
        <w:t xml:space="preserve"> </w:t>
      </w:r>
      <w:r w:rsidR="00CF2FB5" w:rsidRPr="00BA2ACF">
        <w:rPr>
          <w:szCs w:val="16"/>
        </w:rPr>
        <w:t>Strang</w:t>
      </w:r>
      <w:r w:rsidR="00F81892">
        <w:rPr>
          <w:szCs w:val="16"/>
        </w:rPr>
        <w:t>es</w:t>
      </w:r>
      <w:r>
        <w:rPr>
          <w:szCs w:val="16"/>
        </w:rPr>
        <w:t>,</w:t>
      </w:r>
      <w:r w:rsidR="00D732B0">
        <w:rPr>
          <w:szCs w:val="16"/>
        </w:rPr>
        <w:t xml:space="preserve"> S.;</w:t>
      </w:r>
      <w:r w:rsidR="00F81892">
        <w:rPr>
          <w:szCs w:val="16"/>
        </w:rPr>
        <w:t xml:space="preserve"> Mok</w:t>
      </w:r>
      <w:r w:rsidR="00D732B0">
        <w:rPr>
          <w:szCs w:val="16"/>
        </w:rPr>
        <w:t>,</w:t>
      </w:r>
      <w:r w:rsidR="00CF2FB5" w:rsidRPr="00015208">
        <w:rPr>
          <w:szCs w:val="16"/>
        </w:rPr>
        <w:t xml:space="preserve"> </w:t>
      </w:r>
      <w:r w:rsidR="00CF2FB5" w:rsidRPr="00BA2ACF">
        <w:rPr>
          <w:szCs w:val="16"/>
        </w:rPr>
        <w:t>D. K. W.</w:t>
      </w:r>
      <w:r w:rsidR="00D732B0">
        <w:rPr>
          <w:szCs w:val="16"/>
        </w:rPr>
        <w:t>;</w:t>
      </w:r>
      <w:r w:rsidR="00F81892">
        <w:rPr>
          <w:szCs w:val="16"/>
        </w:rPr>
        <w:t xml:space="preserve"> Chau</w:t>
      </w:r>
      <w:r w:rsidR="00D732B0">
        <w:rPr>
          <w:szCs w:val="16"/>
        </w:rPr>
        <w:t>,</w:t>
      </w:r>
      <w:r w:rsidR="00CF2FB5" w:rsidRPr="00015208">
        <w:rPr>
          <w:szCs w:val="16"/>
        </w:rPr>
        <w:t xml:space="preserve"> </w:t>
      </w:r>
      <w:r w:rsidR="00CF2FB5" w:rsidRPr="00BA2ACF">
        <w:rPr>
          <w:szCs w:val="16"/>
        </w:rPr>
        <w:t>F. T.</w:t>
      </w:r>
      <w:r w:rsidR="00D732B0">
        <w:rPr>
          <w:szCs w:val="16"/>
        </w:rPr>
        <w:t>;</w:t>
      </w:r>
      <w:r w:rsidR="00441F07">
        <w:rPr>
          <w:szCs w:val="16"/>
        </w:rPr>
        <w:t xml:space="preserve"> King</w:t>
      </w:r>
      <w:r w:rsidR="00D732B0">
        <w:rPr>
          <w:szCs w:val="16"/>
        </w:rPr>
        <w:t>,</w:t>
      </w:r>
      <w:r w:rsidR="00CF2FB5" w:rsidRPr="00015208">
        <w:rPr>
          <w:szCs w:val="16"/>
        </w:rPr>
        <w:t xml:space="preserve"> </w:t>
      </w:r>
      <w:r w:rsidR="00D732B0">
        <w:rPr>
          <w:szCs w:val="16"/>
        </w:rPr>
        <w:lastRenderedPageBreak/>
        <w:t>G. C.;</w:t>
      </w:r>
      <w:r w:rsidR="00CF2FB5">
        <w:rPr>
          <w:szCs w:val="16"/>
        </w:rPr>
        <w:t xml:space="preserve"> </w:t>
      </w:r>
      <w:r w:rsidR="00441F07">
        <w:rPr>
          <w:szCs w:val="16"/>
        </w:rPr>
        <w:t>Dyke</w:t>
      </w:r>
      <w:r w:rsidR="00D732B0">
        <w:rPr>
          <w:szCs w:val="16"/>
        </w:rPr>
        <w:t>,</w:t>
      </w:r>
      <w:r w:rsidR="00CF2FB5">
        <w:rPr>
          <w:szCs w:val="16"/>
        </w:rPr>
        <w:t xml:space="preserve"> J. M. Difluorocarbene Studied by Threshold Photoelectron Spectroscopy (TPES): Measurements of the First Adiabatic Ionization Energy (AIE) of CF</w:t>
      </w:r>
      <w:r w:rsidR="00CF2FB5" w:rsidRPr="00C9118C">
        <w:rPr>
          <w:szCs w:val="16"/>
          <w:vertAlign w:val="subscript"/>
        </w:rPr>
        <w:t>2</w:t>
      </w:r>
      <w:r w:rsidR="00CF2FB5">
        <w:rPr>
          <w:szCs w:val="16"/>
        </w:rPr>
        <w:t>.</w:t>
      </w:r>
      <w:r w:rsidR="00CF2FB5" w:rsidRPr="00BA2ACF">
        <w:rPr>
          <w:szCs w:val="16"/>
        </w:rPr>
        <w:t xml:space="preserve"> </w:t>
      </w:r>
      <w:r w:rsidR="00CF2FB5" w:rsidRPr="00D732B0">
        <w:rPr>
          <w:i/>
          <w:szCs w:val="16"/>
        </w:rPr>
        <w:t>Chem.-Eur. J.</w:t>
      </w:r>
      <w:r w:rsidR="00CF2FB5" w:rsidRPr="00BA2ACF">
        <w:rPr>
          <w:szCs w:val="16"/>
        </w:rPr>
        <w:t xml:space="preserve"> </w:t>
      </w:r>
      <w:r w:rsidR="00CF2FB5" w:rsidRPr="00015208">
        <w:rPr>
          <w:b/>
          <w:szCs w:val="16"/>
        </w:rPr>
        <w:t>2008</w:t>
      </w:r>
      <w:r w:rsidR="00CF2FB5">
        <w:rPr>
          <w:szCs w:val="16"/>
        </w:rPr>
        <w:t xml:space="preserve">, </w:t>
      </w:r>
      <w:r w:rsidR="00CF2FB5" w:rsidRPr="00015208">
        <w:rPr>
          <w:i/>
          <w:szCs w:val="16"/>
        </w:rPr>
        <w:t>14</w:t>
      </w:r>
      <w:r w:rsidR="00CF2FB5">
        <w:rPr>
          <w:szCs w:val="16"/>
        </w:rPr>
        <w:t>, 11452-11460</w:t>
      </w:r>
      <w:r w:rsidR="00D732B0">
        <w:rPr>
          <w:szCs w:val="16"/>
        </w:rPr>
        <w:t>.</w:t>
      </w:r>
    </w:p>
    <w:p w:rsidR="00CF2FB5" w:rsidRDefault="00CF2FB5" w:rsidP="00250E4C">
      <w:pPr>
        <w:widowControl w:val="0"/>
        <w:autoSpaceDE w:val="0"/>
        <w:autoSpaceDN w:val="0"/>
        <w:adjustRightInd w:val="0"/>
        <w:spacing w:line="240" w:lineRule="auto"/>
        <w:rPr>
          <w:szCs w:val="16"/>
        </w:rPr>
      </w:pPr>
    </w:p>
    <w:p w:rsidR="00CF2FB5" w:rsidRDefault="00D732B0" w:rsidP="00250E4C">
      <w:pPr>
        <w:widowControl w:val="0"/>
        <w:autoSpaceDE w:val="0"/>
        <w:autoSpaceDN w:val="0"/>
        <w:adjustRightInd w:val="0"/>
        <w:spacing w:line="240" w:lineRule="auto"/>
        <w:rPr>
          <w:szCs w:val="16"/>
        </w:rPr>
      </w:pPr>
      <w:r>
        <w:rPr>
          <w:szCs w:val="16"/>
        </w:rPr>
        <w:t>(</w:t>
      </w:r>
      <w:r w:rsidR="008720B6" w:rsidRPr="000E257E">
        <w:rPr>
          <w:szCs w:val="16"/>
        </w:rPr>
        <w:t>34</w:t>
      </w:r>
      <w:r>
        <w:rPr>
          <w:szCs w:val="16"/>
        </w:rPr>
        <w:t>)</w:t>
      </w:r>
      <w:r w:rsidR="008720B6" w:rsidRPr="000E257E">
        <w:rPr>
          <w:szCs w:val="16"/>
        </w:rPr>
        <w:t xml:space="preserve"> </w:t>
      </w:r>
      <w:r w:rsidR="00F81892" w:rsidRPr="000E257E">
        <w:rPr>
          <w:szCs w:val="16"/>
        </w:rPr>
        <w:t>Dyke</w:t>
      </w:r>
      <w:r>
        <w:rPr>
          <w:szCs w:val="16"/>
        </w:rPr>
        <w:t>,</w:t>
      </w:r>
      <w:r w:rsidR="00CF2FB5" w:rsidRPr="000E257E">
        <w:rPr>
          <w:szCs w:val="16"/>
        </w:rPr>
        <w:t xml:space="preserve"> J. M</w:t>
      </w:r>
      <w:r>
        <w:rPr>
          <w:szCs w:val="16"/>
        </w:rPr>
        <w:t>.;</w:t>
      </w:r>
      <w:r w:rsidR="00CF2FB5" w:rsidRPr="000E257E">
        <w:rPr>
          <w:szCs w:val="16"/>
        </w:rPr>
        <w:t xml:space="preserve"> </w:t>
      </w:r>
      <w:r w:rsidR="007E02FA" w:rsidRPr="000E257E">
        <w:rPr>
          <w:szCs w:val="16"/>
        </w:rPr>
        <w:t>Haggerston</w:t>
      </w:r>
      <w:r>
        <w:rPr>
          <w:szCs w:val="16"/>
        </w:rPr>
        <w:t>, D.;</w:t>
      </w:r>
      <w:r w:rsidR="00CF2FB5" w:rsidRPr="000E257E">
        <w:rPr>
          <w:szCs w:val="16"/>
        </w:rPr>
        <w:t xml:space="preserve"> Morris</w:t>
      </w:r>
      <w:r>
        <w:rPr>
          <w:szCs w:val="16"/>
        </w:rPr>
        <w:t>, A.;</w:t>
      </w:r>
      <w:r w:rsidR="00F81892" w:rsidRPr="000E257E">
        <w:rPr>
          <w:szCs w:val="16"/>
        </w:rPr>
        <w:t xml:space="preserve"> </w:t>
      </w:r>
      <w:r w:rsidR="00D626AC" w:rsidRPr="000E257E">
        <w:rPr>
          <w:szCs w:val="16"/>
        </w:rPr>
        <w:t>Strang</w:t>
      </w:r>
      <w:r w:rsidR="00770128" w:rsidRPr="000E257E">
        <w:rPr>
          <w:szCs w:val="16"/>
        </w:rPr>
        <w:t>e</w:t>
      </w:r>
      <w:r w:rsidR="007E02FA" w:rsidRPr="000E257E">
        <w:rPr>
          <w:szCs w:val="16"/>
        </w:rPr>
        <w:t>s</w:t>
      </w:r>
      <w:r>
        <w:rPr>
          <w:szCs w:val="16"/>
        </w:rPr>
        <w:t>, S.;</w:t>
      </w:r>
      <w:r w:rsidR="007E02FA" w:rsidRPr="000E257E">
        <w:rPr>
          <w:szCs w:val="16"/>
        </w:rPr>
        <w:t xml:space="preserve"> West</w:t>
      </w:r>
      <w:r>
        <w:rPr>
          <w:szCs w:val="16"/>
        </w:rPr>
        <w:t>, J. B.;</w:t>
      </w:r>
      <w:r w:rsidR="007E02FA" w:rsidRPr="000E257E">
        <w:rPr>
          <w:szCs w:val="16"/>
        </w:rPr>
        <w:t xml:space="preserve"> </w:t>
      </w:r>
      <w:r w:rsidR="00F81892" w:rsidRPr="000E257E">
        <w:rPr>
          <w:szCs w:val="16"/>
        </w:rPr>
        <w:t>Wright</w:t>
      </w:r>
      <w:r>
        <w:rPr>
          <w:szCs w:val="16"/>
        </w:rPr>
        <w:t>, T. G.;</w:t>
      </w:r>
      <w:r w:rsidR="007E02FA" w:rsidRPr="000E257E">
        <w:rPr>
          <w:szCs w:val="16"/>
        </w:rPr>
        <w:t xml:space="preserve"> </w:t>
      </w:r>
      <w:r w:rsidR="00F81892" w:rsidRPr="000E257E">
        <w:rPr>
          <w:szCs w:val="16"/>
        </w:rPr>
        <w:t>Wright</w:t>
      </w:r>
      <w:r>
        <w:rPr>
          <w:szCs w:val="16"/>
        </w:rPr>
        <w:t>,</w:t>
      </w:r>
      <w:r w:rsidR="00CF2FB5" w:rsidRPr="000E257E">
        <w:rPr>
          <w:szCs w:val="16"/>
        </w:rPr>
        <w:t xml:space="preserve"> </w:t>
      </w:r>
      <w:r w:rsidR="007E02FA" w:rsidRPr="000E257E">
        <w:rPr>
          <w:szCs w:val="16"/>
        </w:rPr>
        <w:t xml:space="preserve">A. E., </w:t>
      </w:r>
      <w:r w:rsidR="00CF2FB5" w:rsidRPr="000E257E">
        <w:rPr>
          <w:szCs w:val="16"/>
        </w:rPr>
        <w:t xml:space="preserve">A </w:t>
      </w:r>
      <w:r w:rsidR="00E540E3" w:rsidRPr="000E257E">
        <w:rPr>
          <w:szCs w:val="16"/>
        </w:rPr>
        <w:t>study of the SO molecule with photoelectron spectroscopy using syn</w:t>
      </w:r>
      <w:r>
        <w:rPr>
          <w:szCs w:val="16"/>
        </w:rPr>
        <w:t>chrotron radiation.</w:t>
      </w:r>
      <w:r w:rsidR="00EA1F67">
        <w:rPr>
          <w:szCs w:val="16"/>
        </w:rPr>
        <w:t xml:space="preserve"> </w:t>
      </w:r>
      <w:r w:rsidR="00CF2FB5" w:rsidRPr="00D732B0">
        <w:rPr>
          <w:i/>
          <w:szCs w:val="16"/>
        </w:rPr>
        <w:t>J. Chem. Phys.</w:t>
      </w:r>
      <w:r w:rsidR="00CF2FB5" w:rsidRPr="000E257E">
        <w:rPr>
          <w:szCs w:val="16"/>
        </w:rPr>
        <w:t xml:space="preserve"> </w:t>
      </w:r>
      <w:r w:rsidR="00CF2FB5" w:rsidRPr="000E257E">
        <w:rPr>
          <w:b/>
          <w:szCs w:val="16"/>
        </w:rPr>
        <w:t>1997</w:t>
      </w:r>
      <w:r w:rsidR="00CF2FB5" w:rsidRPr="000E257E">
        <w:rPr>
          <w:szCs w:val="16"/>
        </w:rPr>
        <w:t xml:space="preserve">, </w:t>
      </w:r>
      <w:r w:rsidR="00CF2FB5" w:rsidRPr="000E257E">
        <w:rPr>
          <w:i/>
          <w:szCs w:val="16"/>
        </w:rPr>
        <w:t>106</w:t>
      </w:r>
      <w:r w:rsidR="00EA1F67">
        <w:rPr>
          <w:szCs w:val="16"/>
        </w:rPr>
        <w:t>, 821-830</w:t>
      </w:r>
      <w:r>
        <w:rPr>
          <w:szCs w:val="16"/>
        </w:rPr>
        <w:t>.</w:t>
      </w:r>
    </w:p>
    <w:p w:rsidR="00CF2FB5" w:rsidRDefault="00CF2FB5" w:rsidP="00250E4C">
      <w:pPr>
        <w:widowControl w:val="0"/>
        <w:autoSpaceDE w:val="0"/>
        <w:autoSpaceDN w:val="0"/>
        <w:adjustRightInd w:val="0"/>
        <w:spacing w:line="240" w:lineRule="auto"/>
        <w:rPr>
          <w:szCs w:val="16"/>
        </w:rPr>
      </w:pPr>
    </w:p>
    <w:p w:rsidR="00CF2FB5" w:rsidRDefault="00D732B0" w:rsidP="00250E4C">
      <w:pPr>
        <w:widowControl w:val="0"/>
        <w:autoSpaceDE w:val="0"/>
        <w:autoSpaceDN w:val="0"/>
        <w:adjustRightInd w:val="0"/>
        <w:spacing w:line="240" w:lineRule="auto"/>
        <w:rPr>
          <w:szCs w:val="16"/>
        </w:rPr>
      </w:pPr>
      <w:r>
        <w:rPr>
          <w:szCs w:val="16"/>
        </w:rPr>
        <w:t>(</w:t>
      </w:r>
      <w:r w:rsidR="008720B6">
        <w:rPr>
          <w:szCs w:val="16"/>
        </w:rPr>
        <w:t>35</w:t>
      </w:r>
      <w:r>
        <w:rPr>
          <w:szCs w:val="16"/>
        </w:rPr>
        <w:t>)</w:t>
      </w:r>
      <w:r w:rsidR="00CF2FB5">
        <w:rPr>
          <w:szCs w:val="16"/>
        </w:rPr>
        <w:t xml:space="preserve"> </w:t>
      </w:r>
      <w:r w:rsidR="00F81892">
        <w:rPr>
          <w:szCs w:val="16"/>
        </w:rPr>
        <w:t>Dyke</w:t>
      </w:r>
      <w:r>
        <w:rPr>
          <w:szCs w:val="16"/>
        </w:rPr>
        <w:t>,</w:t>
      </w:r>
      <w:r w:rsidR="00F81892">
        <w:rPr>
          <w:szCs w:val="16"/>
        </w:rPr>
        <w:t xml:space="preserve"> </w:t>
      </w:r>
      <w:r w:rsidR="00CF2FB5">
        <w:rPr>
          <w:szCs w:val="16"/>
        </w:rPr>
        <w:t>J. M</w:t>
      </w:r>
      <w:r>
        <w:rPr>
          <w:szCs w:val="16"/>
        </w:rPr>
        <w:t>.;</w:t>
      </w:r>
      <w:r w:rsidR="00F81892">
        <w:rPr>
          <w:szCs w:val="16"/>
        </w:rPr>
        <w:t xml:space="preserve"> Gamblin</w:t>
      </w:r>
      <w:r>
        <w:rPr>
          <w:szCs w:val="16"/>
        </w:rPr>
        <w:t>, S. D.;</w:t>
      </w:r>
      <w:r w:rsidR="00F81892">
        <w:rPr>
          <w:szCs w:val="16"/>
        </w:rPr>
        <w:t xml:space="preserve"> Morris</w:t>
      </w:r>
      <w:r>
        <w:rPr>
          <w:szCs w:val="16"/>
        </w:rPr>
        <w:t>, A.;</w:t>
      </w:r>
      <w:r w:rsidR="00F81892">
        <w:rPr>
          <w:szCs w:val="16"/>
        </w:rPr>
        <w:t xml:space="preserve"> Wright</w:t>
      </w:r>
      <w:r>
        <w:rPr>
          <w:szCs w:val="16"/>
        </w:rPr>
        <w:t>,</w:t>
      </w:r>
      <w:r w:rsidR="00CF2FB5" w:rsidRPr="00C12580">
        <w:rPr>
          <w:szCs w:val="16"/>
        </w:rPr>
        <w:t xml:space="preserve"> T. </w:t>
      </w:r>
      <w:r>
        <w:rPr>
          <w:szCs w:val="16"/>
        </w:rPr>
        <w:t>G.;</w:t>
      </w:r>
      <w:r w:rsidR="00F81892">
        <w:rPr>
          <w:szCs w:val="16"/>
        </w:rPr>
        <w:t xml:space="preserve"> Wright</w:t>
      </w:r>
      <w:r>
        <w:rPr>
          <w:szCs w:val="16"/>
        </w:rPr>
        <w:t>,</w:t>
      </w:r>
      <w:r w:rsidR="00CF2FB5">
        <w:rPr>
          <w:szCs w:val="16"/>
        </w:rPr>
        <w:t xml:space="preserve"> </w:t>
      </w:r>
      <w:r w:rsidR="00F81892">
        <w:rPr>
          <w:szCs w:val="16"/>
        </w:rPr>
        <w:t>A. E.</w:t>
      </w:r>
      <w:r>
        <w:rPr>
          <w:szCs w:val="16"/>
        </w:rPr>
        <w:t xml:space="preserve">; </w:t>
      </w:r>
      <w:r w:rsidR="00F81892">
        <w:rPr>
          <w:szCs w:val="16"/>
        </w:rPr>
        <w:t xml:space="preserve">West </w:t>
      </w:r>
      <w:r w:rsidR="00CF2FB5" w:rsidRPr="00C12580">
        <w:rPr>
          <w:szCs w:val="16"/>
        </w:rPr>
        <w:t>J. B</w:t>
      </w:r>
      <w:r w:rsidR="00F81892">
        <w:rPr>
          <w:szCs w:val="16"/>
        </w:rPr>
        <w:t xml:space="preserve">.           </w:t>
      </w:r>
      <w:r w:rsidR="00CF2FB5">
        <w:rPr>
          <w:szCs w:val="16"/>
        </w:rPr>
        <w:t xml:space="preserve"> A photoelectron spectrometer for studying reactive intermedia</w:t>
      </w:r>
      <w:r w:rsidR="00EA1F67">
        <w:rPr>
          <w:szCs w:val="16"/>
        </w:rPr>
        <w:t>tes using synchrotron radiation,</w:t>
      </w:r>
      <w:r w:rsidR="00CF2FB5" w:rsidRPr="00C12580">
        <w:rPr>
          <w:szCs w:val="16"/>
        </w:rPr>
        <w:t xml:space="preserve"> </w:t>
      </w:r>
      <w:r w:rsidR="00CF2FB5" w:rsidRPr="00D732B0">
        <w:rPr>
          <w:i/>
          <w:szCs w:val="16"/>
        </w:rPr>
        <w:t>J. Electron Spectrosc. Relat. Phenom.</w:t>
      </w:r>
      <w:r w:rsidR="00CF2FB5" w:rsidRPr="00C12580">
        <w:rPr>
          <w:szCs w:val="16"/>
        </w:rPr>
        <w:t xml:space="preserve"> </w:t>
      </w:r>
      <w:r w:rsidR="00CF2FB5" w:rsidRPr="00C12580">
        <w:rPr>
          <w:b/>
          <w:szCs w:val="16"/>
        </w:rPr>
        <w:t>1998</w:t>
      </w:r>
      <w:r w:rsidR="00CF2FB5" w:rsidRPr="00C12580">
        <w:rPr>
          <w:szCs w:val="16"/>
        </w:rPr>
        <w:t xml:space="preserve">, </w:t>
      </w:r>
      <w:r w:rsidR="00CF2FB5" w:rsidRPr="00C12580">
        <w:rPr>
          <w:i/>
          <w:szCs w:val="16"/>
        </w:rPr>
        <w:t>97</w:t>
      </w:r>
      <w:r w:rsidR="00CF2FB5" w:rsidRPr="00C12580">
        <w:rPr>
          <w:szCs w:val="16"/>
        </w:rPr>
        <w:t>, 5</w:t>
      </w:r>
      <w:r w:rsidR="00CF2FB5">
        <w:rPr>
          <w:szCs w:val="16"/>
        </w:rPr>
        <w:t>-14</w:t>
      </w:r>
      <w:r>
        <w:rPr>
          <w:szCs w:val="16"/>
        </w:rPr>
        <w:t>.</w:t>
      </w:r>
    </w:p>
    <w:p w:rsidR="00CF2FB5" w:rsidRDefault="00CF2FB5" w:rsidP="00250E4C">
      <w:pPr>
        <w:spacing w:line="240" w:lineRule="auto"/>
        <w:rPr>
          <w:szCs w:val="16"/>
        </w:rPr>
      </w:pPr>
    </w:p>
    <w:p w:rsidR="00CF2FB5" w:rsidRDefault="00D732B0" w:rsidP="00250E4C">
      <w:pPr>
        <w:spacing w:line="240" w:lineRule="auto"/>
        <w:rPr>
          <w:rFonts w:ascii="Times" w:hAnsi="Times"/>
          <w:szCs w:val="20"/>
          <w:lang w:eastAsia="it-IT"/>
        </w:rPr>
      </w:pPr>
      <w:r>
        <w:rPr>
          <w:szCs w:val="16"/>
        </w:rPr>
        <w:t>(</w:t>
      </w:r>
      <w:r w:rsidR="008720B6">
        <w:rPr>
          <w:szCs w:val="16"/>
        </w:rPr>
        <w:t>36</w:t>
      </w:r>
      <w:r>
        <w:rPr>
          <w:szCs w:val="16"/>
        </w:rPr>
        <w:t>)</w:t>
      </w:r>
      <w:r w:rsidR="008720B6">
        <w:rPr>
          <w:szCs w:val="16"/>
        </w:rPr>
        <w:t xml:space="preserve"> </w:t>
      </w:r>
      <w:r w:rsidR="00EF0204">
        <w:rPr>
          <w:szCs w:val="16"/>
        </w:rPr>
        <w:t>West</w:t>
      </w:r>
      <w:r>
        <w:rPr>
          <w:szCs w:val="16"/>
        </w:rPr>
        <w:t>,</w:t>
      </w:r>
      <w:r w:rsidR="00CF2FB5" w:rsidRPr="00711ADD">
        <w:rPr>
          <w:szCs w:val="16"/>
        </w:rPr>
        <w:t xml:space="preserve"> J. B.</w:t>
      </w:r>
      <w:r>
        <w:rPr>
          <w:szCs w:val="16"/>
        </w:rPr>
        <w:t>;</w:t>
      </w:r>
      <w:r w:rsidR="00CF2FB5">
        <w:rPr>
          <w:szCs w:val="16"/>
        </w:rPr>
        <w:t xml:space="preserve"> </w:t>
      </w:r>
      <w:r w:rsidR="00EF0204">
        <w:rPr>
          <w:szCs w:val="16"/>
        </w:rPr>
        <w:t>Dyke</w:t>
      </w:r>
      <w:r>
        <w:rPr>
          <w:szCs w:val="16"/>
        </w:rPr>
        <w:t>,</w:t>
      </w:r>
      <w:r w:rsidR="00EF0204">
        <w:rPr>
          <w:szCs w:val="16"/>
        </w:rPr>
        <w:t xml:space="preserve"> J. M.,</w:t>
      </w:r>
      <w:r>
        <w:rPr>
          <w:szCs w:val="16"/>
        </w:rPr>
        <w:t>; Morris, A.;</w:t>
      </w:r>
      <w:r w:rsidR="00EF0204">
        <w:rPr>
          <w:szCs w:val="16"/>
        </w:rPr>
        <w:t xml:space="preserve"> Wright</w:t>
      </w:r>
      <w:r>
        <w:rPr>
          <w:szCs w:val="16"/>
        </w:rPr>
        <w:t>, T. G.</w:t>
      </w:r>
      <w:r w:rsidR="00FA041C">
        <w:rPr>
          <w:szCs w:val="16"/>
        </w:rPr>
        <w:t>;</w:t>
      </w:r>
      <w:r w:rsidR="00CF2FB5" w:rsidRPr="00711ADD">
        <w:rPr>
          <w:szCs w:val="16"/>
        </w:rPr>
        <w:t xml:space="preserve"> </w:t>
      </w:r>
      <w:r w:rsidR="00EF0204">
        <w:rPr>
          <w:szCs w:val="16"/>
        </w:rPr>
        <w:t>Gamblin</w:t>
      </w:r>
      <w:r w:rsidR="00FA041C">
        <w:rPr>
          <w:szCs w:val="16"/>
        </w:rPr>
        <w:t>,</w:t>
      </w:r>
      <w:r>
        <w:rPr>
          <w:szCs w:val="16"/>
        </w:rPr>
        <w:t xml:space="preserve"> S. </w:t>
      </w:r>
      <w:r w:rsidR="00CF2FB5">
        <w:rPr>
          <w:szCs w:val="16"/>
        </w:rPr>
        <w:t>D. Photoelectron spectroscopy of short-lived molecules using synchrotron radiation</w:t>
      </w:r>
      <w:r w:rsidRPr="00D732B0">
        <w:rPr>
          <w:i/>
          <w:szCs w:val="16"/>
        </w:rPr>
        <w:t>.</w:t>
      </w:r>
      <w:r w:rsidR="00CF2FB5" w:rsidRPr="00D732B0">
        <w:rPr>
          <w:i/>
          <w:szCs w:val="16"/>
        </w:rPr>
        <w:t xml:space="preserve"> </w:t>
      </w:r>
      <w:r w:rsidR="00CF2FB5" w:rsidRPr="00D732B0">
        <w:rPr>
          <w:rFonts w:ascii="Times" w:hAnsi="Times"/>
          <w:i/>
          <w:szCs w:val="20"/>
          <w:lang w:eastAsia="it-IT"/>
        </w:rPr>
        <w:t>J. Phys. B: At. Mol. Opt. Phys.</w:t>
      </w:r>
      <w:r w:rsidR="00CF2FB5" w:rsidRPr="002C72C5">
        <w:rPr>
          <w:rFonts w:ascii="Times" w:hAnsi="Times"/>
          <w:i/>
          <w:szCs w:val="20"/>
          <w:lang w:eastAsia="it-IT"/>
        </w:rPr>
        <w:t xml:space="preserve"> </w:t>
      </w:r>
      <w:r w:rsidR="00CF2FB5" w:rsidRPr="002C72C5">
        <w:rPr>
          <w:rFonts w:ascii="Times" w:hAnsi="Times"/>
          <w:b/>
          <w:szCs w:val="20"/>
          <w:lang w:eastAsia="it-IT"/>
        </w:rPr>
        <w:t>1999</w:t>
      </w:r>
      <w:r w:rsidR="00CF2FB5">
        <w:rPr>
          <w:rFonts w:ascii="Times" w:hAnsi="Times"/>
          <w:szCs w:val="20"/>
          <w:lang w:eastAsia="it-IT"/>
        </w:rPr>
        <w:t xml:space="preserve">, </w:t>
      </w:r>
      <w:r w:rsidR="00CF2FB5" w:rsidRPr="002C72C5">
        <w:rPr>
          <w:rFonts w:ascii="Times" w:hAnsi="Times"/>
          <w:i/>
          <w:szCs w:val="20"/>
          <w:lang w:eastAsia="it-IT"/>
        </w:rPr>
        <w:t>32</w:t>
      </w:r>
      <w:r w:rsidR="00CF2FB5">
        <w:rPr>
          <w:rFonts w:ascii="Times" w:hAnsi="Times"/>
          <w:szCs w:val="20"/>
          <w:lang w:eastAsia="it-IT"/>
        </w:rPr>
        <w:t xml:space="preserve">, </w:t>
      </w:r>
      <w:r w:rsidR="00EA1F67">
        <w:rPr>
          <w:rFonts w:ascii="Times" w:hAnsi="Times"/>
          <w:szCs w:val="20"/>
          <w:lang w:eastAsia="it-IT"/>
        </w:rPr>
        <w:t>2763–2782</w:t>
      </w:r>
      <w:r>
        <w:rPr>
          <w:rFonts w:ascii="Times" w:hAnsi="Times"/>
          <w:szCs w:val="20"/>
          <w:lang w:eastAsia="it-IT"/>
        </w:rPr>
        <w:t>.</w:t>
      </w:r>
    </w:p>
    <w:p w:rsidR="00CF2FB5" w:rsidRDefault="00CF2FB5" w:rsidP="00250E4C">
      <w:pPr>
        <w:spacing w:line="240" w:lineRule="auto"/>
        <w:rPr>
          <w:rFonts w:ascii="Times" w:hAnsi="Times"/>
          <w:szCs w:val="20"/>
          <w:lang w:eastAsia="it-IT"/>
        </w:rPr>
      </w:pPr>
    </w:p>
    <w:p w:rsidR="00CF2FB5" w:rsidRDefault="00FA041C" w:rsidP="00250E4C">
      <w:pPr>
        <w:spacing w:line="240" w:lineRule="auto"/>
        <w:rPr>
          <w:rFonts w:ascii="Times" w:hAnsi="Times"/>
          <w:szCs w:val="20"/>
          <w:lang w:eastAsia="it-IT"/>
        </w:rPr>
      </w:pPr>
      <w:r>
        <w:rPr>
          <w:rFonts w:ascii="Times" w:hAnsi="Times"/>
          <w:szCs w:val="20"/>
          <w:lang w:eastAsia="it-IT"/>
        </w:rPr>
        <w:t>(</w:t>
      </w:r>
      <w:r w:rsidR="008720B6">
        <w:rPr>
          <w:rFonts w:ascii="Times" w:hAnsi="Times"/>
          <w:szCs w:val="20"/>
          <w:lang w:eastAsia="it-IT"/>
        </w:rPr>
        <w:t>37</w:t>
      </w:r>
      <w:r>
        <w:rPr>
          <w:rFonts w:ascii="Times" w:hAnsi="Times"/>
          <w:szCs w:val="20"/>
          <w:lang w:eastAsia="it-IT"/>
        </w:rPr>
        <w:t>)</w:t>
      </w:r>
      <w:r w:rsidR="00CF2FB5">
        <w:rPr>
          <w:rFonts w:ascii="Times" w:hAnsi="Times"/>
          <w:szCs w:val="20"/>
          <w:lang w:eastAsia="it-IT"/>
        </w:rPr>
        <w:t xml:space="preserve"> Hall</w:t>
      </w:r>
      <w:r>
        <w:rPr>
          <w:rFonts w:ascii="Times" w:hAnsi="Times"/>
          <w:szCs w:val="20"/>
          <w:lang w:eastAsia="it-IT"/>
        </w:rPr>
        <w:t>, R.</w:t>
      </w:r>
      <w:r w:rsidR="002270AE">
        <w:rPr>
          <w:rFonts w:ascii="Times" w:hAnsi="Times"/>
          <w:szCs w:val="20"/>
          <w:lang w:eastAsia="it-IT"/>
        </w:rPr>
        <w:t xml:space="preserve"> </w:t>
      </w:r>
      <w:r>
        <w:rPr>
          <w:rFonts w:ascii="Times" w:hAnsi="Times"/>
          <w:szCs w:val="20"/>
          <w:lang w:eastAsia="it-IT"/>
        </w:rPr>
        <w:t>I.;</w:t>
      </w:r>
      <w:r w:rsidR="00CF2FB5">
        <w:rPr>
          <w:rFonts w:ascii="Times" w:hAnsi="Times"/>
          <w:szCs w:val="20"/>
          <w:lang w:eastAsia="it-IT"/>
        </w:rPr>
        <w:t xml:space="preserve"> McConkey</w:t>
      </w:r>
      <w:r>
        <w:rPr>
          <w:rFonts w:ascii="Times" w:hAnsi="Times"/>
          <w:szCs w:val="20"/>
          <w:lang w:eastAsia="it-IT"/>
        </w:rPr>
        <w:t>, A.;</w:t>
      </w:r>
      <w:r w:rsidR="00CF2FB5">
        <w:rPr>
          <w:rFonts w:ascii="Times" w:hAnsi="Times"/>
          <w:szCs w:val="20"/>
          <w:lang w:eastAsia="it-IT"/>
        </w:rPr>
        <w:t xml:space="preserve"> Ellis</w:t>
      </w:r>
      <w:r>
        <w:rPr>
          <w:rFonts w:ascii="Times" w:hAnsi="Times"/>
          <w:szCs w:val="20"/>
          <w:lang w:eastAsia="it-IT"/>
        </w:rPr>
        <w:t>, K.;</w:t>
      </w:r>
      <w:r w:rsidR="00CF2FB5">
        <w:rPr>
          <w:rFonts w:ascii="Times" w:hAnsi="Times"/>
          <w:szCs w:val="20"/>
          <w:lang w:eastAsia="it-IT"/>
        </w:rPr>
        <w:t xml:space="preserve"> Dawber</w:t>
      </w:r>
      <w:r>
        <w:rPr>
          <w:rFonts w:ascii="Times" w:hAnsi="Times"/>
          <w:szCs w:val="20"/>
          <w:lang w:eastAsia="it-IT"/>
        </w:rPr>
        <w:t>, G.;</w:t>
      </w:r>
      <w:r w:rsidR="00CF2FB5">
        <w:rPr>
          <w:rFonts w:ascii="Times" w:hAnsi="Times"/>
          <w:szCs w:val="20"/>
          <w:lang w:eastAsia="it-IT"/>
        </w:rPr>
        <w:t xml:space="preserve"> Avaldi</w:t>
      </w:r>
      <w:r>
        <w:rPr>
          <w:rFonts w:ascii="Times" w:hAnsi="Times"/>
          <w:szCs w:val="20"/>
          <w:lang w:eastAsia="it-IT"/>
        </w:rPr>
        <w:t>, L.;</w:t>
      </w:r>
      <w:r w:rsidR="00CF2FB5">
        <w:rPr>
          <w:rFonts w:ascii="Times" w:hAnsi="Times"/>
          <w:szCs w:val="20"/>
          <w:lang w:eastAsia="it-IT"/>
        </w:rPr>
        <w:t xml:space="preserve"> MacDonald</w:t>
      </w:r>
      <w:r>
        <w:rPr>
          <w:rFonts w:ascii="Times" w:hAnsi="Times"/>
          <w:szCs w:val="20"/>
          <w:lang w:eastAsia="it-IT"/>
        </w:rPr>
        <w:t>,</w:t>
      </w:r>
      <w:r w:rsidR="00CF2FB5">
        <w:rPr>
          <w:rFonts w:ascii="Times" w:hAnsi="Times"/>
          <w:szCs w:val="20"/>
          <w:lang w:eastAsia="it-IT"/>
        </w:rPr>
        <w:t xml:space="preserve"> M.</w:t>
      </w:r>
      <w:r w:rsidR="002270AE">
        <w:rPr>
          <w:rFonts w:ascii="Times" w:hAnsi="Times"/>
          <w:szCs w:val="20"/>
          <w:lang w:eastAsia="it-IT"/>
        </w:rPr>
        <w:t xml:space="preserve"> </w:t>
      </w:r>
      <w:r w:rsidR="00CF2FB5">
        <w:rPr>
          <w:rFonts w:ascii="Times" w:hAnsi="Times"/>
          <w:szCs w:val="20"/>
          <w:lang w:eastAsia="it-IT"/>
        </w:rPr>
        <w:t>A.</w:t>
      </w:r>
      <w:r>
        <w:rPr>
          <w:rFonts w:ascii="Times" w:hAnsi="Times"/>
          <w:szCs w:val="20"/>
          <w:lang w:eastAsia="it-IT"/>
        </w:rPr>
        <w:t>;</w:t>
      </w:r>
      <w:r w:rsidR="00CF2FB5">
        <w:rPr>
          <w:rFonts w:ascii="Times" w:hAnsi="Times"/>
          <w:szCs w:val="20"/>
          <w:lang w:eastAsia="it-IT"/>
        </w:rPr>
        <w:t xml:space="preserve"> King</w:t>
      </w:r>
      <w:r>
        <w:rPr>
          <w:rFonts w:ascii="Times" w:hAnsi="Times"/>
          <w:szCs w:val="20"/>
          <w:lang w:eastAsia="it-IT"/>
        </w:rPr>
        <w:t>,</w:t>
      </w:r>
      <w:r w:rsidR="00CF2FB5">
        <w:rPr>
          <w:rFonts w:ascii="Times" w:hAnsi="Times"/>
          <w:szCs w:val="20"/>
          <w:lang w:eastAsia="it-IT"/>
        </w:rPr>
        <w:t xml:space="preserve"> G.</w:t>
      </w:r>
      <w:r w:rsidR="002270AE">
        <w:rPr>
          <w:rFonts w:ascii="Times" w:hAnsi="Times"/>
          <w:szCs w:val="20"/>
          <w:lang w:eastAsia="it-IT"/>
        </w:rPr>
        <w:t xml:space="preserve"> </w:t>
      </w:r>
      <w:r w:rsidR="00CF2FB5">
        <w:rPr>
          <w:rFonts w:ascii="Times" w:hAnsi="Times"/>
          <w:szCs w:val="20"/>
          <w:lang w:eastAsia="it-IT"/>
        </w:rPr>
        <w:t xml:space="preserve">C. </w:t>
      </w:r>
      <w:r w:rsidR="0006651E">
        <w:rPr>
          <w:rFonts w:ascii="Times" w:hAnsi="Times"/>
          <w:szCs w:val="20"/>
          <w:lang w:eastAsia="it-IT"/>
        </w:rPr>
        <w:t>A penetrating field electron-ion coincidence spectrometer for use in photoionization studies</w:t>
      </w:r>
      <w:r>
        <w:rPr>
          <w:rFonts w:ascii="Times" w:hAnsi="Times"/>
          <w:szCs w:val="20"/>
          <w:lang w:eastAsia="it-IT"/>
        </w:rPr>
        <w:t>.</w:t>
      </w:r>
      <w:r w:rsidR="0006651E">
        <w:rPr>
          <w:rFonts w:ascii="Times" w:hAnsi="Times"/>
          <w:szCs w:val="20"/>
          <w:lang w:eastAsia="it-IT"/>
        </w:rPr>
        <w:t xml:space="preserve"> </w:t>
      </w:r>
      <w:r w:rsidR="00CF2FB5" w:rsidRPr="00FA041C">
        <w:rPr>
          <w:rFonts w:ascii="Times" w:hAnsi="Times"/>
          <w:i/>
          <w:szCs w:val="20"/>
          <w:lang w:eastAsia="it-IT"/>
        </w:rPr>
        <w:t>Meas</w:t>
      </w:r>
      <w:r w:rsidR="00441F07" w:rsidRPr="00FA041C">
        <w:rPr>
          <w:rFonts w:ascii="Times" w:hAnsi="Times"/>
          <w:i/>
          <w:szCs w:val="20"/>
          <w:lang w:eastAsia="it-IT"/>
        </w:rPr>
        <w:t>.</w:t>
      </w:r>
      <w:r w:rsidR="00CF2FB5" w:rsidRPr="00FA041C">
        <w:rPr>
          <w:rFonts w:ascii="Times" w:hAnsi="Times"/>
          <w:i/>
          <w:szCs w:val="20"/>
          <w:lang w:eastAsia="it-IT"/>
        </w:rPr>
        <w:t xml:space="preserve"> Sci</w:t>
      </w:r>
      <w:r w:rsidR="00441F07" w:rsidRPr="00FA041C">
        <w:rPr>
          <w:rFonts w:ascii="Times" w:hAnsi="Times"/>
          <w:i/>
          <w:szCs w:val="20"/>
          <w:lang w:eastAsia="it-IT"/>
        </w:rPr>
        <w:t>.</w:t>
      </w:r>
      <w:r w:rsidR="00CF2FB5" w:rsidRPr="00FA041C">
        <w:rPr>
          <w:rFonts w:ascii="Times" w:hAnsi="Times"/>
          <w:i/>
          <w:szCs w:val="20"/>
          <w:lang w:eastAsia="it-IT"/>
        </w:rPr>
        <w:t xml:space="preserve"> Technol</w:t>
      </w:r>
      <w:r w:rsidR="00441F07" w:rsidRPr="00FA041C">
        <w:rPr>
          <w:rFonts w:ascii="Times" w:hAnsi="Times"/>
          <w:i/>
          <w:szCs w:val="20"/>
          <w:lang w:eastAsia="it-IT"/>
        </w:rPr>
        <w:t>.</w:t>
      </w:r>
      <w:r w:rsidR="00CF2FB5" w:rsidRPr="00FA041C">
        <w:rPr>
          <w:rFonts w:ascii="Times" w:hAnsi="Times"/>
          <w:i/>
          <w:szCs w:val="20"/>
          <w:lang w:eastAsia="it-IT"/>
        </w:rPr>
        <w:t xml:space="preserve"> </w:t>
      </w:r>
      <w:r w:rsidR="00CF2FB5" w:rsidRPr="00CF2FB5">
        <w:rPr>
          <w:rFonts w:ascii="Times" w:hAnsi="Times"/>
          <w:b/>
          <w:szCs w:val="20"/>
          <w:lang w:eastAsia="it-IT"/>
        </w:rPr>
        <w:t>1992</w:t>
      </w:r>
      <w:r w:rsidR="00CF2FB5">
        <w:rPr>
          <w:rFonts w:ascii="Times" w:hAnsi="Times"/>
          <w:szCs w:val="20"/>
          <w:lang w:eastAsia="it-IT"/>
        </w:rPr>
        <w:t xml:space="preserve">, </w:t>
      </w:r>
      <w:r w:rsidR="00CF2FB5" w:rsidRPr="003E4F6A">
        <w:rPr>
          <w:rFonts w:ascii="Times" w:hAnsi="Times"/>
          <w:i/>
          <w:szCs w:val="20"/>
          <w:lang w:eastAsia="it-IT"/>
        </w:rPr>
        <w:t>3</w:t>
      </w:r>
      <w:r w:rsidR="00CF2FB5">
        <w:rPr>
          <w:rFonts w:ascii="Times" w:hAnsi="Times"/>
          <w:szCs w:val="20"/>
          <w:lang w:eastAsia="it-IT"/>
        </w:rPr>
        <w:t>, 316</w:t>
      </w:r>
      <w:r w:rsidR="0006651E">
        <w:rPr>
          <w:rFonts w:ascii="Times" w:hAnsi="Times"/>
          <w:szCs w:val="20"/>
          <w:lang w:eastAsia="it-IT"/>
        </w:rPr>
        <w:t>-324</w:t>
      </w:r>
      <w:r>
        <w:rPr>
          <w:rFonts w:ascii="Times" w:hAnsi="Times"/>
          <w:szCs w:val="20"/>
          <w:lang w:eastAsia="it-IT"/>
        </w:rPr>
        <w:t>.</w:t>
      </w:r>
    </w:p>
    <w:p w:rsidR="009D0AC1" w:rsidRDefault="009D0AC1" w:rsidP="00250E4C">
      <w:pPr>
        <w:spacing w:line="240" w:lineRule="auto"/>
        <w:rPr>
          <w:rFonts w:ascii="Times" w:hAnsi="Times"/>
          <w:szCs w:val="20"/>
          <w:lang w:eastAsia="it-IT"/>
        </w:rPr>
      </w:pPr>
    </w:p>
    <w:p w:rsidR="009D0AC1" w:rsidRDefault="00FA041C" w:rsidP="00250E4C">
      <w:pPr>
        <w:spacing w:line="240" w:lineRule="auto"/>
        <w:rPr>
          <w:rFonts w:ascii="Times" w:hAnsi="Times"/>
          <w:szCs w:val="20"/>
          <w:lang w:eastAsia="it-IT"/>
        </w:rPr>
      </w:pPr>
      <w:r>
        <w:rPr>
          <w:rFonts w:ascii="Times" w:hAnsi="Times"/>
          <w:szCs w:val="20"/>
          <w:lang w:eastAsia="it-IT"/>
        </w:rPr>
        <w:t>(</w:t>
      </w:r>
      <w:r w:rsidR="008720B6">
        <w:rPr>
          <w:rFonts w:ascii="Times" w:hAnsi="Times"/>
          <w:szCs w:val="20"/>
          <w:lang w:eastAsia="it-IT"/>
        </w:rPr>
        <w:t>38</w:t>
      </w:r>
      <w:r>
        <w:rPr>
          <w:rFonts w:ascii="Times" w:hAnsi="Times"/>
          <w:szCs w:val="20"/>
          <w:lang w:eastAsia="it-IT"/>
        </w:rPr>
        <w:t>)</w:t>
      </w:r>
      <w:r w:rsidR="00D841C0">
        <w:rPr>
          <w:rFonts w:ascii="Times" w:hAnsi="Times"/>
          <w:szCs w:val="20"/>
          <w:lang w:eastAsia="it-IT"/>
        </w:rPr>
        <w:t xml:space="preserve"> Helium atomic term values in http://physics.nist.gov/cgi-bin/ASD/energy1.pl</w:t>
      </w:r>
    </w:p>
    <w:p w:rsidR="009D0AC1" w:rsidRPr="00131457" w:rsidRDefault="009D0AC1" w:rsidP="00250E4C">
      <w:pPr>
        <w:spacing w:line="240" w:lineRule="auto"/>
        <w:rPr>
          <w:rFonts w:ascii="Times" w:hAnsi="Times"/>
          <w:szCs w:val="20"/>
          <w:lang w:eastAsia="it-IT"/>
        </w:rPr>
      </w:pPr>
    </w:p>
    <w:p w:rsidR="00CF2FB5" w:rsidRDefault="00FA041C" w:rsidP="00250E4C">
      <w:pPr>
        <w:widowControl w:val="0"/>
        <w:autoSpaceDE w:val="0"/>
        <w:autoSpaceDN w:val="0"/>
        <w:adjustRightInd w:val="0"/>
        <w:spacing w:line="240" w:lineRule="auto"/>
        <w:rPr>
          <w:szCs w:val="16"/>
        </w:rPr>
      </w:pPr>
      <w:r>
        <w:rPr>
          <w:noProof/>
          <w:lang w:val="en-US" w:eastAsia="it-IT"/>
        </w:rPr>
        <w:t>(</w:t>
      </w:r>
      <w:r w:rsidR="008720B6">
        <w:rPr>
          <w:noProof/>
          <w:lang w:val="en-US" w:eastAsia="it-IT"/>
        </w:rPr>
        <w:t>39</w:t>
      </w:r>
      <w:r>
        <w:rPr>
          <w:noProof/>
          <w:lang w:val="en-US" w:eastAsia="it-IT"/>
        </w:rPr>
        <w:t>)</w:t>
      </w:r>
      <w:r w:rsidR="008720B6">
        <w:rPr>
          <w:noProof/>
          <w:lang w:val="en-US" w:eastAsia="it-IT"/>
        </w:rPr>
        <w:t xml:space="preserve"> </w:t>
      </w:r>
      <w:r w:rsidR="00EF0204">
        <w:rPr>
          <w:noProof/>
          <w:lang w:val="en-US" w:eastAsia="it-IT"/>
        </w:rPr>
        <w:t>Karlsson</w:t>
      </w:r>
      <w:r>
        <w:rPr>
          <w:noProof/>
          <w:lang w:val="en-US" w:eastAsia="it-IT"/>
        </w:rPr>
        <w:t>, L.;</w:t>
      </w:r>
      <w:r w:rsidR="00EF0204">
        <w:rPr>
          <w:noProof/>
          <w:lang w:val="en-US" w:eastAsia="it-IT"/>
        </w:rPr>
        <w:t xml:space="preserve"> Mattsson</w:t>
      </w:r>
      <w:r>
        <w:rPr>
          <w:noProof/>
          <w:lang w:val="en-US" w:eastAsia="it-IT"/>
        </w:rPr>
        <w:t>, L.;</w:t>
      </w:r>
      <w:r w:rsidR="00EF0204">
        <w:rPr>
          <w:noProof/>
          <w:lang w:val="en-US" w:eastAsia="it-IT"/>
        </w:rPr>
        <w:t xml:space="preserve"> Jadrny</w:t>
      </w:r>
      <w:r>
        <w:rPr>
          <w:noProof/>
          <w:lang w:val="en-US" w:eastAsia="it-IT"/>
        </w:rPr>
        <w:t>, R.;</w:t>
      </w:r>
      <w:r w:rsidR="009D0AC1">
        <w:rPr>
          <w:noProof/>
          <w:lang w:val="en-US" w:eastAsia="it-IT"/>
        </w:rPr>
        <w:t xml:space="preserve"> </w:t>
      </w:r>
      <w:r w:rsidR="00EF0204">
        <w:rPr>
          <w:noProof/>
          <w:lang w:val="en-US" w:eastAsia="it-IT"/>
        </w:rPr>
        <w:t>Albridge</w:t>
      </w:r>
      <w:r>
        <w:rPr>
          <w:noProof/>
          <w:lang w:val="en-US" w:eastAsia="it-IT"/>
        </w:rPr>
        <w:t>, R. G.;</w:t>
      </w:r>
      <w:r w:rsidR="00EF0204">
        <w:rPr>
          <w:noProof/>
          <w:lang w:val="en-US" w:eastAsia="it-IT"/>
        </w:rPr>
        <w:t xml:space="preserve"> Pinchas</w:t>
      </w:r>
      <w:r>
        <w:rPr>
          <w:noProof/>
          <w:lang w:val="en-US" w:eastAsia="it-IT"/>
        </w:rPr>
        <w:t>, S.;</w:t>
      </w:r>
      <w:r w:rsidR="00EF0204">
        <w:rPr>
          <w:noProof/>
          <w:lang w:val="en-US" w:eastAsia="it-IT"/>
        </w:rPr>
        <w:t xml:space="preserve"> Bergmark</w:t>
      </w:r>
      <w:r>
        <w:rPr>
          <w:noProof/>
          <w:lang w:val="en-US" w:eastAsia="it-IT"/>
        </w:rPr>
        <w:t>, T.;</w:t>
      </w:r>
      <w:r w:rsidR="009D0AC1">
        <w:rPr>
          <w:noProof/>
          <w:lang w:val="en-US" w:eastAsia="it-IT"/>
        </w:rPr>
        <w:t xml:space="preserve"> Siegbahn</w:t>
      </w:r>
      <w:r>
        <w:rPr>
          <w:noProof/>
          <w:lang w:val="en-US" w:eastAsia="it-IT"/>
        </w:rPr>
        <w:t>,</w:t>
      </w:r>
      <w:r w:rsidR="009D0AC1">
        <w:rPr>
          <w:noProof/>
          <w:lang w:val="en-US" w:eastAsia="it-IT"/>
        </w:rPr>
        <w:t xml:space="preserve"> K. Isotopic and vibronic coupling effects in the valence electron spectra of H</w:t>
      </w:r>
      <w:r w:rsidR="009D0AC1" w:rsidRPr="00DB57C2">
        <w:rPr>
          <w:noProof/>
          <w:vertAlign w:val="subscript"/>
          <w:lang w:val="en-US" w:eastAsia="it-IT"/>
        </w:rPr>
        <w:t>2</w:t>
      </w:r>
      <w:r w:rsidR="009D0AC1" w:rsidRPr="00DB57C2">
        <w:rPr>
          <w:noProof/>
          <w:vertAlign w:val="superscript"/>
          <w:lang w:val="en-US" w:eastAsia="it-IT"/>
        </w:rPr>
        <w:t>16</w:t>
      </w:r>
      <w:r w:rsidR="009D0AC1">
        <w:rPr>
          <w:noProof/>
          <w:lang w:val="en-US" w:eastAsia="it-IT"/>
        </w:rPr>
        <w:t>O, H</w:t>
      </w:r>
      <w:r w:rsidR="009D0AC1" w:rsidRPr="00DB57C2">
        <w:rPr>
          <w:noProof/>
          <w:vertAlign w:val="subscript"/>
          <w:lang w:val="en-US" w:eastAsia="it-IT"/>
        </w:rPr>
        <w:t>2</w:t>
      </w:r>
      <w:r w:rsidR="009D0AC1" w:rsidRPr="00DB57C2">
        <w:rPr>
          <w:noProof/>
          <w:vertAlign w:val="superscript"/>
          <w:lang w:val="en-US" w:eastAsia="it-IT"/>
        </w:rPr>
        <w:t>18</w:t>
      </w:r>
      <w:r w:rsidR="009D0AC1">
        <w:rPr>
          <w:noProof/>
          <w:lang w:val="en-US" w:eastAsia="it-IT"/>
        </w:rPr>
        <w:t>O, and D</w:t>
      </w:r>
      <w:r w:rsidR="009D0AC1" w:rsidRPr="00DB57C2">
        <w:rPr>
          <w:noProof/>
          <w:vertAlign w:val="subscript"/>
          <w:lang w:val="en-US" w:eastAsia="it-IT"/>
        </w:rPr>
        <w:t>2</w:t>
      </w:r>
      <w:r w:rsidR="009D0AC1" w:rsidRPr="00DB57C2">
        <w:rPr>
          <w:noProof/>
          <w:vertAlign w:val="superscript"/>
          <w:lang w:val="en-US" w:eastAsia="it-IT"/>
        </w:rPr>
        <w:t>16</w:t>
      </w:r>
      <w:r w:rsidR="00EA1F67">
        <w:rPr>
          <w:noProof/>
          <w:lang w:val="en-US" w:eastAsia="it-IT"/>
        </w:rPr>
        <w:t>O</w:t>
      </w:r>
      <w:r>
        <w:rPr>
          <w:noProof/>
          <w:lang w:val="en-US" w:eastAsia="it-IT"/>
        </w:rPr>
        <w:t xml:space="preserve">. </w:t>
      </w:r>
      <w:r w:rsidR="009D0AC1">
        <w:rPr>
          <w:noProof/>
          <w:lang w:val="en-US" w:eastAsia="it-IT"/>
        </w:rPr>
        <w:t xml:space="preserve"> </w:t>
      </w:r>
      <w:r w:rsidR="009D0AC1" w:rsidRPr="00FA041C">
        <w:rPr>
          <w:i/>
          <w:szCs w:val="16"/>
        </w:rPr>
        <w:t>J. Chem. Phys.</w:t>
      </w:r>
      <w:r w:rsidR="009D0AC1" w:rsidRPr="00C12580">
        <w:rPr>
          <w:szCs w:val="16"/>
        </w:rPr>
        <w:t xml:space="preserve"> </w:t>
      </w:r>
      <w:r w:rsidR="009D0AC1" w:rsidRPr="00C12580">
        <w:rPr>
          <w:b/>
          <w:szCs w:val="16"/>
        </w:rPr>
        <w:t>19</w:t>
      </w:r>
      <w:r w:rsidR="009D0AC1">
        <w:rPr>
          <w:b/>
          <w:szCs w:val="16"/>
        </w:rPr>
        <w:t>75</w:t>
      </w:r>
      <w:r w:rsidR="009D0AC1" w:rsidRPr="00C12580">
        <w:rPr>
          <w:szCs w:val="16"/>
        </w:rPr>
        <w:t xml:space="preserve">, </w:t>
      </w:r>
      <w:r w:rsidR="009D0AC1">
        <w:rPr>
          <w:i/>
          <w:szCs w:val="16"/>
        </w:rPr>
        <w:t>62</w:t>
      </w:r>
      <w:r w:rsidR="009D0AC1">
        <w:rPr>
          <w:szCs w:val="16"/>
        </w:rPr>
        <w:t>, 4745-4752</w:t>
      </w:r>
      <w:r>
        <w:rPr>
          <w:szCs w:val="16"/>
        </w:rPr>
        <w:t>.</w:t>
      </w:r>
    </w:p>
    <w:p w:rsidR="009D0AC1" w:rsidRPr="009D0AC1" w:rsidRDefault="009D0AC1" w:rsidP="00250E4C">
      <w:pPr>
        <w:widowControl w:val="0"/>
        <w:autoSpaceDE w:val="0"/>
        <w:autoSpaceDN w:val="0"/>
        <w:adjustRightInd w:val="0"/>
        <w:spacing w:line="240" w:lineRule="auto"/>
        <w:rPr>
          <w:szCs w:val="16"/>
        </w:rPr>
      </w:pPr>
    </w:p>
    <w:p w:rsidR="00280EF6" w:rsidRPr="009225B5" w:rsidRDefault="00FA041C" w:rsidP="00250E4C">
      <w:pPr>
        <w:spacing w:line="240" w:lineRule="auto"/>
        <w:contextualSpacing/>
        <w:rPr>
          <w:noProof/>
          <w:lang w:val="it-IT" w:eastAsia="it-IT"/>
        </w:rPr>
      </w:pPr>
      <w:r>
        <w:rPr>
          <w:noProof/>
          <w:lang w:val="en-US" w:eastAsia="it-IT"/>
        </w:rPr>
        <w:t>(</w:t>
      </w:r>
      <w:r w:rsidR="008720B6">
        <w:rPr>
          <w:noProof/>
          <w:lang w:val="en-US" w:eastAsia="it-IT"/>
        </w:rPr>
        <w:t>40</w:t>
      </w:r>
      <w:r>
        <w:rPr>
          <w:noProof/>
          <w:lang w:val="en-US" w:eastAsia="it-IT"/>
        </w:rPr>
        <w:t>)</w:t>
      </w:r>
      <w:r w:rsidR="009D0AC1">
        <w:rPr>
          <w:noProof/>
          <w:lang w:val="en-US" w:eastAsia="it-IT"/>
        </w:rPr>
        <w:t xml:space="preserve"> </w:t>
      </w:r>
      <w:r w:rsidR="00EF0204">
        <w:rPr>
          <w:noProof/>
          <w:lang w:val="en-US" w:eastAsia="it-IT"/>
        </w:rPr>
        <w:t>Baldwin</w:t>
      </w:r>
      <w:r>
        <w:rPr>
          <w:noProof/>
          <w:lang w:val="en-US" w:eastAsia="it-IT"/>
        </w:rPr>
        <w:t>,</w:t>
      </w:r>
      <w:r w:rsidR="00EF0204">
        <w:rPr>
          <w:noProof/>
          <w:lang w:val="en-US" w:eastAsia="it-IT"/>
        </w:rPr>
        <w:t xml:space="preserve"> R. R.</w:t>
      </w:r>
      <w:r>
        <w:rPr>
          <w:noProof/>
          <w:lang w:val="en-US" w:eastAsia="it-IT"/>
        </w:rPr>
        <w:t>;</w:t>
      </w:r>
      <w:r w:rsidR="00EF0204">
        <w:rPr>
          <w:noProof/>
          <w:lang w:val="en-US" w:eastAsia="it-IT"/>
        </w:rPr>
        <w:t xml:space="preserve"> Mayor</w:t>
      </w:r>
      <w:r>
        <w:rPr>
          <w:noProof/>
          <w:lang w:val="en-US" w:eastAsia="it-IT"/>
        </w:rPr>
        <w:t>,</w:t>
      </w:r>
      <w:r w:rsidR="00EF0204">
        <w:rPr>
          <w:noProof/>
          <w:lang w:val="en-US" w:eastAsia="it-IT"/>
        </w:rPr>
        <w:t xml:space="preserve"> </w:t>
      </w:r>
      <w:r>
        <w:rPr>
          <w:noProof/>
          <w:lang w:val="en-US" w:eastAsia="it-IT"/>
        </w:rPr>
        <w:t>L.</w:t>
      </w:r>
      <w:r w:rsidR="00280EF6">
        <w:rPr>
          <w:noProof/>
          <w:lang w:val="en-US" w:eastAsia="it-IT"/>
        </w:rPr>
        <w:t xml:space="preserve"> The mechanism of the hydrogen + oxygen reaction in</w:t>
      </w:r>
      <w:r w:rsidR="00EA1F67">
        <w:rPr>
          <w:noProof/>
          <w:lang w:val="en-US" w:eastAsia="it-IT"/>
        </w:rPr>
        <w:t xml:space="preserve"> aged boric-acid-coated vessels,</w:t>
      </w:r>
      <w:r w:rsidR="00280EF6">
        <w:rPr>
          <w:noProof/>
          <w:lang w:val="en-US" w:eastAsia="it-IT"/>
        </w:rPr>
        <w:t xml:space="preserve"> </w:t>
      </w:r>
      <w:r w:rsidR="00280EF6" w:rsidRPr="00FA041C">
        <w:rPr>
          <w:i/>
          <w:noProof/>
          <w:lang w:val="en-US" w:eastAsia="it-IT"/>
        </w:rPr>
        <w:t xml:space="preserve">Trans. </w:t>
      </w:r>
      <w:r w:rsidR="00280EF6" w:rsidRPr="009225B5">
        <w:rPr>
          <w:i/>
          <w:noProof/>
          <w:lang w:val="it-IT" w:eastAsia="it-IT"/>
        </w:rPr>
        <w:t>Faraday Soc.</w:t>
      </w:r>
      <w:r w:rsidR="00280EF6" w:rsidRPr="009225B5">
        <w:rPr>
          <w:noProof/>
          <w:lang w:val="it-IT" w:eastAsia="it-IT"/>
        </w:rPr>
        <w:t xml:space="preserve">, </w:t>
      </w:r>
      <w:r w:rsidR="00280EF6" w:rsidRPr="009225B5">
        <w:rPr>
          <w:b/>
          <w:noProof/>
          <w:lang w:val="it-IT" w:eastAsia="it-IT"/>
        </w:rPr>
        <w:t>1960</w:t>
      </w:r>
      <w:r w:rsidR="00280EF6" w:rsidRPr="009225B5">
        <w:rPr>
          <w:noProof/>
          <w:lang w:val="it-IT" w:eastAsia="it-IT"/>
        </w:rPr>
        <w:t xml:space="preserve">, </w:t>
      </w:r>
      <w:r w:rsidR="00280EF6" w:rsidRPr="009225B5">
        <w:rPr>
          <w:i/>
          <w:noProof/>
          <w:lang w:val="it-IT" w:eastAsia="it-IT"/>
        </w:rPr>
        <w:t>56</w:t>
      </w:r>
      <w:r w:rsidR="00EA1F67" w:rsidRPr="009225B5">
        <w:rPr>
          <w:noProof/>
          <w:lang w:val="it-IT" w:eastAsia="it-IT"/>
        </w:rPr>
        <w:t>, 103-114</w:t>
      </w:r>
      <w:r w:rsidRPr="009225B5">
        <w:rPr>
          <w:noProof/>
          <w:lang w:val="it-IT" w:eastAsia="it-IT"/>
        </w:rPr>
        <w:t>.</w:t>
      </w:r>
    </w:p>
    <w:p w:rsidR="00293A9B" w:rsidRPr="009225B5" w:rsidRDefault="00293A9B" w:rsidP="00250E4C">
      <w:pPr>
        <w:spacing w:line="240" w:lineRule="auto"/>
        <w:contextualSpacing/>
        <w:rPr>
          <w:noProof/>
          <w:lang w:val="it-IT" w:eastAsia="it-IT"/>
        </w:rPr>
      </w:pPr>
    </w:p>
    <w:p w:rsidR="00293A9B" w:rsidRPr="00293A9B" w:rsidRDefault="00FA041C" w:rsidP="00293A9B">
      <w:pPr>
        <w:pStyle w:val="EndnoteText"/>
        <w:jc w:val="both"/>
        <w:rPr>
          <w:sz w:val="24"/>
          <w:szCs w:val="24"/>
        </w:rPr>
      </w:pPr>
      <w:r w:rsidRPr="009225B5">
        <w:rPr>
          <w:sz w:val="24"/>
          <w:szCs w:val="24"/>
          <w:lang w:val="it-IT"/>
        </w:rPr>
        <w:t>(</w:t>
      </w:r>
      <w:r w:rsidR="008720B6" w:rsidRPr="009225B5">
        <w:rPr>
          <w:sz w:val="24"/>
          <w:szCs w:val="24"/>
          <w:lang w:val="it-IT"/>
        </w:rPr>
        <w:t>41</w:t>
      </w:r>
      <w:r w:rsidRPr="009225B5">
        <w:rPr>
          <w:sz w:val="24"/>
          <w:szCs w:val="24"/>
          <w:lang w:val="it-IT"/>
        </w:rPr>
        <w:t>)</w:t>
      </w:r>
      <w:r w:rsidR="00EA1F67" w:rsidRPr="009225B5">
        <w:rPr>
          <w:sz w:val="24"/>
          <w:szCs w:val="24"/>
          <w:lang w:val="it-IT"/>
        </w:rPr>
        <w:t xml:space="preserve"> Frisch</w:t>
      </w:r>
      <w:r w:rsidR="00EE1302" w:rsidRPr="009225B5">
        <w:rPr>
          <w:sz w:val="24"/>
          <w:szCs w:val="24"/>
          <w:lang w:val="it-IT"/>
        </w:rPr>
        <w:t>,</w:t>
      </w:r>
      <w:r w:rsidRPr="009225B5">
        <w:rPr>
          <w:sz w:val="24"/>
          <w:szCs w:val="24"/>
          <w:lang w:val="it-IT"/>
        </w:rPr>
        <w:t xml:space="preserve"> M. J.;</w:t>
      </w:r>
      <w:r w:rsidR="00EA1F67" w:rsidRPr="009225B5">
        <w:rPr>
          <w:sz w:val="24"/>
          <w:szCs w:val="24"/>
          <w:lang w:val="it-IT"/>
        </w:rPr>
        <w:t xml:space="preserve"> Trucks</w:t>
      </w:r>
      <w:r w:rsidRPr="009225B5">
        <w:rPr>
          <w:sz w:val="24"/>
          <w:szCs w:val="24"/>
          <w:lang w:val="it-IT"/>
        </w:rPr>
        <w:t>, G. W.;</w:t>
      </w:r>
      <w:r w:rsidR="00EA1F67" w:rsidRPr="009225B5">
        <w:rPr>
          <w:sz w:val="24"/>
          <w:szCs w:val="24"/>
          <w:lang w:val="it-IT"/>
        </w:rPr>
        <w:t xml:space="preserve"> Schlegel</w:t>
      </w:r>
      <w:r w:rsidRPr="009225B5">
        <w:rPr>
          <w:sz w:val="24"/>
          <w:szCs w:val="24"/>
          <w:lang w:val="it-IT"/>
        </w:rPr>
        <w:t>, H. B.;</w:t>
      </w:r>
      <w:r w:rsidR="00EA1F67" w:rsidRPr="009225B5">
        <w:rPr>
          <w:sz w:val="24"/>
          <w:szCs w:val="24"/>
          <w:lang w:val="it-IT"/>
        </w:rPr>
        <w:t xml:space="preserve"> Scuseria</w:t>
      </w:r>
      <w:r w:rsidRPr="009225B5">
        <w:rPr>
          <w:sz w:val="24"/>
          <w:szCs w:val="24"/>
          <w:lang w:val="it-IT"/>
        </w:rPr>
        <w:t>, G. E.;</w:t>
      </w:r>
      <w:r w:rsidR="00EA1F67" w:rsidRPr="009225B5">
        <w:rPr>
          <w:sz w:val="24"/>
          <w:szCs w:val="24"/>
          <w:lang w:val="it-IT"/>
        </w:rPr>
        <w:t xml:space="preserve"> Robb</w:t>
      </w:r>
      <w:r w:rsidR="00EE1302" w:rsidRPr="009225B5">
        <w:rPr>
          <w:sz w:val="24"/>
          <w:szCs w:val="24"/>
          <w:lang w:val="it-IT"/>
        </w:rPr>
        <w:t>, M. A.;</w:t>
      </w:r>
      <w:r w:rsidR="00EA1F67" w:rsidRPr="009225B5">
        <w:rPr>
          <w:sz w:val="24"/>
          <w:szCs w:val="24"/>
          <w:lang w:val="it-IT"/>
        </w:rPr>
        <w:t xml:space="preserve"> Cheeseman</w:t>
      </w:r>
      <w:r w:rsidR="00EE1302" w:rsidRPr="009225B5">
        <w:rPr>
          <w:sz w:val="24"/>
          <w:szCs w:val="24"/>
          <w:lang w:val="it-IT"/>
        </w:rPr>
        <w:t>, J. R.; Scalmani, G.;</w:t>
      </w:r>
      <w:r w:rsidR="00293A9B" w:rsidRPr="009225B5">
        <w:rPr>
          <w:sz w:val="24"/>
          <w:szCs w:val="24"/>
          <w:lang w:val="it-IT"/>
        </w:rPr>
        <w:t xml:space="preserve"> Barone, V.; Mennucci, B.; Petersson, G. A.; </w:t>
      </w:r>
      <w:r w:rsidR="00293A9B" w:rsidRPr="009225B5">
        <w:rPr>
          <w:i/>
          <w:iCs/>
          <w:sz w:val="24"/>
          <w:szCs w:val="24"/>
          <w:lang w:val="it-IT"/>
        </w:rPr>
        <w:t>et al.</w:t>
      </w:r>
      <w:r w:rsidR="00293A9B" w:rsidRPr="009225B5">
        <w:rPr>
          <w:sz w:val="24"/>
          <w:szCs w:val="24"/>
          <w:lang w:val="it-IT"/>
        </w:rPr>
        <w:t xml:space="preserve"> </w:t>
      </w:r>
      <w:r w:rsidR="00293A9B" w:rsidRPr="00293A9B">
        <w:rPr>
          <w:sz w:val="24"/>
          <w:szCs w:val="24"/>
        </w:rPr>
        <w:t xml:space="preserve">Gaussian 09, revision A.02; Gaussian, Inc.:Wallingford, CT, </w:t>
      </w:r>
      <w:r w:rsidR="00293A9B" w:rsidRPr="00441F07">
        <w:rPr>
          <w:b/>
          <w:sz w:val="24"/>
          <w:szCs w:val="24"/>
        </w:rPr>
        <w:t>2009</w:t>
      </w:r>
      <w:r w:rsidR="00293A9B" w:rsidRPr="00293A9B">
        <w:rPr>
          <w:sz w:val="24"/>
          <w:szCs w:val="24"/>
        </w:rPr>
        <w:t>.</w:t>
      </w:r>
    </w:p>
    <w:p w:rsidR="00293A9B" w:rsidRPr="00293A9B" w:rsidRDefault="00293A9B" w:rsidP="00293A9B">
      <w:pPr>
        <w:pStyle w:val="EndnoteText"/>
        <w:jc w:val="both"/>
        <w:rPr>
          <w:sz w:val="24"/>
          <w:szCs w:val="24"/>
        </w:rPr>
      </w:pPr>
    </w:p>
    <w:p w:rsidR="00293A9B" w:rsidRPr="00293A9B" w:rsidRDefault="00643740" w:rsidP="00293A9B">
      <w:pPr>
        <w:pStyle w:val="EndnoteText"/>
        <w:jc w:val="both"/>
        <w:rPr>
          <w:sz w:val="24"/>
          <w:szCs w:val="24"/>
        </w:rPr>
      </w:pPr>
      <w:r>
        <w:rPr>
          <w:sz w:val="24"/>
          <w:szCs w:val="24"/>
        </w:rPr>
        <w:t>(</w:t>
      </w:r>
      <w:r w:rsidR="008720B6">
        <w:rPr>
          <w:sz w:val="24"/>
          <w:szCs w:val="24"/>
        </w:rPr>
        <w:t>42</w:t>
      </w:r>
      <w:r>
        <w:rPr>
          <w:sz w:val="24"/>
          <w:szCs w:val="24"/>
        </w:rPr>
        <w:t>)</w:t>
      </w:r>
      <w:r w:rsidR="00293A9B">
        <w:rPr>
          <w:sz w:val="24"/>
          <w:szCs w:val="24"/>
        </w:rPr>
        <w:t xml:space="preserve"> </w:t>
      </w:r>
      <w:r w:rsidR="00EA1F67">
        <w:rPr>
          <w:sz w:val="24"/>
          <w:szCs w:val="24"/>
        </w:rPr>
        <w:t>Werner</w:t>
      </w:r>
      <w:r>
        <w:rPr>
          <w:sz w:val="24"/>
          <w:szCs w:val="24"/>
        </w:rPr>
        <w:t>, H.-J.;</w:t>
      </w:r>
      <w:r w:rsidR="00EA1F67">
        <w:rPr>
          <w:sz w:val="24"/>
          <w:szCs w:val="24"/>
        </w:rPr>
        <w:t xml:space="preserve"> Knowles</w:t>
      </w:r>
      <w:r>
        <w:rPr>
          <w:sz w:val="24"/>
          <w:szCs w:val="24"/>
        </w:rPr>
        <w:t>, P. J.;</w:t>
      </w:r>
      <w:r w:rsidR="00EA1F67">
        <w:rPr>
          <w:sz w:val="24"/>
          <w:szCs w:val="24"/>
        </w:rPr>
        <w:t xml:space="preserve"> Knizia</w:t>
      </w:r>
      <w:r>
        <w:rPr>
          <w:sz w:val="24"/>
          <w:szCs w:val="24"/>
        </w:rPr>
        <w:t>, G.;</w:t>
      </w:r>
      <w:r w:rsidR="00EA1F67">
        <w:rPr>
          <w:sz w:val="24"/>
          <w:szCs w:val="24"/>
        </w:rPr>
        <w:t xml:space="preserve"> Manby</w:t>
      </w:r>
      <w:r>
        <w:rPr>
          <w:sz w:val="24"/>
          <w:szCs w:val="24"/>
        </w:rPr>
        <w:t>, F. R.;</w:t>
      </w:r>
      <w:r w:rsidR="00EA1F67">
        <w:rPr>
          <w:sz w:val="24"/>
          <w:szCs w:val="24"/>
        </w:rPr>
        <w:t xml:space="preserve"> Schutz</w:t>
      </w:r>
      <w:r>
        <w:rPr>
          <w:sz w:val="24"/>
          <w:szCs w:val="24"/>
        </w:rPr>
        <w:t>, M.;</w:t>
      </w:r>
      <w:r w:rsidR="00293A9B" w:rsidRPr="00293A9B">
        <w:rPr>
          <w:sz w:val="24"/>
          <w:szCs w:val="24"/>
        </w:rPr>
        <w:t xml:space="preserve"> </w:t>
      </w:r>
      <w:r w:rsidR="00293A9B" w:rsidRPr="00293A9B">
        <w:rPr>
          <w:i/>
          <w:iCs/>
          <w:sz w:val="24"/>
          <w:szCs w:val="24"/>
        </w:rPr>
        <w:t>et al.</w:t>
      </w:r>
      <w:r w:rsidR="00293A9B" w:rsidRPr="00293A9B">
        <w:rPr>
          <w:sz w:val="24"/>
          <w:szCs w:val="24"/>
        </w:rPr>
        <w:t xml:space="preserve"> MOLPRO, version 2010.1, see </w:t>
      </w:r>
      <w:hyperlink r:id="rId8" w:history="1">
        <w:r w:rsidR="00293A9B" w:rsidRPr="00813C7B">
          <w:rPr>
            <w:rStyle w:val="Hyperlink"/>
            <w:color w:val="auto"/>
            <w:sz w:val="24"/>
            <w:szCs w:val="24"/>
            <w:u w:val="none"/>
          </w:rPr>
          <w:t>http://www.molpro.net</w:t>
        </w:r>
      </w:hyperlink>
    </w:p>
    <w:p w:rsidR="00293A9B" w:rsidRPr="00293A9B" w:rsidRDefault="00293A9B" w:rsidP="00293A9B">
      <w:pPr>
        <w:pStyle w:val="EndnoteText"/>
        <w:jc w:val="both"/>
        <w:rPr>
          <w:sz w:val="24"/>
          <w:szCs w:val="24"/>
        </w:rPr>
      </w:pPr>
    </w:p>
    <w:p w:rsidR="006F7C25" w:rsidRDefault="00643740" w:rsidP="002270AE">
      <w:pPr>
        <w:spacing w:line="240" w:lineRule="auto"/>
        <w:rPr>
          <w:rFonts w:asciiTheme="majorBidi" w:hAnsiTheme="majorBidi" w:cstheme="majorBidi"/>
        </w:rPr>
      </w:pPr>
      <w:r>
        <w:rPr>
          <w:rFonts w:asciiTheme="majorBidi" w:hAnsiTheme="majorBidi" w:cstheme="majorBidi"/>
        </w:rPr>
        <w:t>(</w:t>
      </w:r>
      <w:r w:rsidR="008720B6">
        <w:rPr>
          <w:rFonts w:asciiTheme="majorBidi" w:hAnsiTheme="majorBidi" w:cstheme="majorBidi"/>
        </w:rPr>
        <w:t>43</w:t>
      </w:r>
      <w:r>
        <w:rPr>
          <w:rFonts w:asciiTheme="majorBidi" w:hAnsiTheme="majorBidi" w:cstheme="majorBidi"/>
        </w:rPr>
        <w:t>)</w:t>
      </w:r>
      <w:r w:rsidR="008720B6">
        <w:rPr>
          <w:rFonts w:asciiTheme="majorBidi" w:hAnsiTheme="majorBidi" w:cstheme="majorBidi"/>
        </w:rPr>
        <w:t xml:space="preserve"> </w:t>
      </w:r>
      <w:r w:rsidR="006F7C25" w:rsidRPr="00807D2A">
        <w:rPr>
          <w:rFonts w:asciiTheme="majorBidi" w:hAnsiTheme="majorBidi" w:cstheme="majorBidi"/>
        </w:rPr>
        <w:t>ACES II is a program product of the Quantum Theory Project, University</w:t>
      </w:r>
      <w:r w:rsidR="006F7C25">
        <w:rPr>
          <w:rFonts w:asciiTheme="majorBidi" w:hAnsiTheme="majorBidi" w:cstheme="majorBidi"/>
        </w:rPr>
        <w:t xml:space="preserve"> </w:t>
      </w:r>
      <w:r w:rsidR="00293A9B">
        <w:rPr>
          <w:rFonts w:asciiTheme="majorBidi" w:hAnsiTheme="majorBidi" w:cstheme="majorBidi"/>
        </w:rPr>
        <w:t xml:space="preserve">of Florida. Authors: </w:t>
      </w:r>
      <w:r w:rsidR="006F7C25" w:rsidRPr="00807D2A">
        <w:rPr>
          <w:rFonts w:asciiTheme="majorBidi" w:hAnsiTheme="majorBidi" w:cstheme="majorBidi"/>
        </w:rPr>
        <w:t>Stanton</w:t>
      </w:r>
      <w:r w:rsidR="00EE1302">
        <w:rPr>
          <w:rFonts w:asciiTheme="majorBidi" w:hAnsiTheme="majorBidi" w:cstheme="majorBidi"/>
        </w:rPr>
        <w:t>, J.</w:t>
      </w:r>
      <w:r w:rsidR="002270AE">
        <w:rPr>
          <w:rFonts w:asciiTheme="majorBidi" w:hAnsiTheme="majorBidi" w:cstheme="majorBidi"/>
        </w:rPr>
        <w:t xml:space="preserve"> </w:t>
      </w:r>
      <w:r w:rsidR="00EE1302">
        <w:rPr>
          <w:rFonts w:asciiTheme="majorBidi" w:hAnsiTheme="majorBidi" w:cstheme="majorBidi"/>
        </w:rPr>
        <w:t>F.</w:t>
      </w:r>
      <w:r w:rsidR="008D144E">
        <w:rPr>
          <w:rFonts w:asciiTheme="majorBidi" w:hAnsiTheme="majorBidi" w:cstheme="majorBidi"/>
        </w:rPr>
        <w:t>;</w:t>
      </w:r>
      <w:r w:rsidR="00293A9B">
        <w:rPr>
          <w:rFonts w:asciiTheme="majorBidi" w:hAnsiTheme="majorBidi" w:cstheme="majorBidi"/>
        </w:rPr>
        <w:t xml:space="preserve"> </w:t>
      </w:r>
      <w:r w:rsidR="006F7C25" w:rsidRPr="00807D2A">
        <w:rPr>
          <w:rFonts w:asciiTheme="majorBidi" w:hAnsiTheme="majorBidi" w:cstheme="majorBidi"/>
        </w:rPr>
        <w:t>Gauss</w:t>
      </w:r>
      <w:r w:rsidR="008D144E">
        <w:rPr>
          <w:rFonts w:asciiTheme="majorBidi" w:hAnsiTheme="majorBidi" w:cstheme="majorBidi"/>
        </w:rPr>
        <w:t>, J.;</w:t>
      </w:r>
      <w:r w:rsidR="00293A9B">
        <w:rPr>
          <w:rFonts w:asciiTheme="majorBidi" w:hAnsiTheme="majorBidi" w:cstheme="majorBidi"/>
        </w:rPr>
        <w:t xml:space="preserve"> </w:t>
      </w:r>
      <w:r w:rsidR="006F7C25" w:rsidRPr="00807D2A">
        <w:rPr>
          <w:rFonts w:asciiTheme="majorBidi" w:hAnsiTheme="majorBidi" w:cstheme="majorBidi"/>
        </w:rPr>
        <w:t>Perera</w:t>
      </w:r>
      <w:r w:rsidR="008D144E">
        <w:rPr>
          <w:rFonts w:asciiTheme="majorBidi" w:hAnsiTheme="majorBidi" w:cstheme="majorBidi"/>
        </w:rPr>
        <w:t>, S.</w:t>
      </w:r>
      <w:r w:rsidR="002270AE">
        <w:rPr>
          <w:rFonts w:asciiTheme="majorBidi" w:hAnsiTheme="majorBidi" w:cstheme="majorBidi"/>
        </w:rPr>
        <w:t xml:space="preserve"> </w:t>
      </w:r>
      <w:r w:rsidR="008D144E">
        <w:rPr>
          <w:rFonts w:asciiTheme="majorBidi" w:hAnsiTheme="majorBidi" w:cstheme="majorBidi"/>
        </w:rPr>
        <w:t>A.;</w:t>
      </w:r>
      <w:r w:rsidR="00293A9B">
        <w:rPr>
          <w:rFonts w:asciiTheme="majorBidi" w:hAnsiTheme="majorBidi" w:cstheme="majorBidi"/>
        </w:rPr>
        <w:t xml:space="preserve"> </w:t>
      </w:r>
      <w:r w:rsidR="006F7C25" w:rsidRPr="00807D2A">
        <w:rPr>
          <w:rFonts w:asciiTheme="majorBidi" w:hAnsiTheme="majorBidi" w:cstheme="majorBidi"/>
        </w:rPr>
        <w:t>Watts</w:t>
      </w:r>
      <w:r w:rsidR="008D144E">
        <w:rPr>
          <w:rFonts w:asciiTheme="majorBidi" w:hAnsiTheme="majorBidi" w:cstheme="majorBidi"/>
        </w:rPr>
        <w:t>,</w:t>
      </w:r>
      <w:r w:rsidR="00293A9B">
        <w:rPr>
          <w:rFonts w:asciiTheme="majorBidi" w:hAnsiTheme="majorBidi" w:cstheme="majorBidi"/>
        </w:rPr>
        <w:t xml:space="preserve"> J</w:t>
      </w:r>
      <w:r w:rsidR="008D144E">
        <w:rPr>
          <w:rFonts w:asciiTheme="majorBidi" w:hAnsiTheme="majorBidi" w:cstheme="majorBidi"/>
        </w:rPr>
        <w:t>.</w:t>
      </w:r>
      <w:r w:rsidR="002270AE">
        <w:rPr>
          <w:rFonts w:asciiTheme="majorBidi" w:hAnsiTheme="majorBidi" w:cstheme="majorBidi"/>
        </w:rPr>
        <w:t xml:space="preserve"> </w:t>
      </w:r>
      <w:r w:rsidR="008D144E">
        <w:rPr>
          <w:rFonts w:asciiTheme="majorBidi" w:hAnsiTheme="majorBidi" w:cstheme="majorBidi"/>
        </w:rPr>
        <w:t xml:space="preserve">D.; </w:t>
      </w:r>
      <w:r w:rsidR="006F7C25" w:rsidRPr="00807D2A">
        <w:rPr>
          <w:rFonts w:asciiTheme="majorBidi" w:hAnsiTheme="majorBidi" w:cstheme="majorBidi"/>
        </w:rPr>
        <w:t>Yau</w:t>
      </w:r>
      <w:r w:rsidR="008D144E">
        <w:rPr>
          <w:rFonts w:asciiTheme="majorBidi" w:hAnsiTheme="majorBidi" w:cstheme="majorBidi"/>
        </w:rPr>
        <w:t>, A.</w:t>
      </w:r>
      <w:r w:rsidR="002270AE">
        <w:rPr>
          <w:rFonts w:asciiTheme="majorBidi" w:hAnsiTheme="majorBidi" w:cstheme="majorBidi"/>
        </w:rPr>
        <w:t xml:space="preserve"> </w:t>
      </w:r>
      <w:r w:rsidR="008D144E">
        <w:rPr>
          <w:rFonts w:asciiTheme="majorBidi" w:hAnsiTheme="majorBidi" w:cstheme="majorBidi"/>
        </w:rPr>
        <w:t>D.;</w:t>
      </w:r>
      <w:r w:rsidR="00014E13">
        <w:rPr>
          <w:rFonts w:asciiTheme="majorBidi" w:hAnsiTheme="majorBidi" w:cstheme="majorBidi"/>
        </w:rPr>
        <w:t xml:space="preserve"> </w:t>
      </w:r>
      <w:r w:rsidR="006F7C25" w:rsidRPr="00807D2A">
        <w:rPr>
          <w:rFonts w:asciiTheme="majorBidi" w:hAnsiTheme="majorBidi" w:cstheme="majorBidi"/>
        </w:rPr>
        <w:t>Nooijen</w:t>
      </w:r>
      <w:r w:rsidR="008D144E">
        <w:rPr>
          <w:rFonts w:asciiTheme="majorBidi" w:hAnsiTheme="majorBidi" w:cstheme="majorBidi"/>
        </w:rPr>
        <w:t>, M.;</w:t>
      </w:r>
      <w:r w:rsidR="00293A9B">
        <w:rPr>
          <w:rFonts w:asciiTheme="majorBidi" w:hAnsiTheme="majorBidi" w:cstheme="majorBidi"/>
        </w:rPr>
        <w:t xml:space="preserve"> </w:t>
      </w:r>
      <w:r w:rsidR="006F7C25" w:rsidRPr="00807D2A">
        <w:rPr>
          <w:rFonts w:asciiTheme="majorBidi" w:hAnsiTheme="majorBidi" w:cstheme="majorBidi"/>
        </w:rPr>
        <w:t>Oliphant</w:t>
      </w:r>
      <w:r w:rsidR="008D144E">
        <w:rPr>
          <w:rFonts w:asciiTheme="majorBidi" w:hAnsiTheme="majorBidi" w:cstheme="majorBidi"/>
        </w:rPr>
        <w:t>, N.;</w:t>
      </w:r>
      <w:r w:rsidR="00293A9B">
        <w:rPr>
          <w:rFonts w:asciiTheme="majorBidi" w:hAnsiTheme="majorBidi" w:cstheme="majorBidi"/>
        </w:rPr>
        <w:t xml:space="preserve"> </w:t>
      </w:r>
      <w:r w:rsidR="006F7C25" w:rsidRPr="00807D2A">
        <w:rPr>
          <w:rFonts w:asciiTheme="majorBidi" w:hAnsiTheme="majorBidi" w:cstheme="majorBidi"/>
        </w:rPr>
        <w:t>Szalay</w:t>
      </w:r>
      <w:r w:rsidR="008D144E">
        <w:rPr>
          <w:rFonts w:asciiTheme="majorBidi" w:hAnsiTheme="majorBidi" w:cstheme="majorBidi"/>
        </w:rPr>
        <w:t>, P.</w:t>
      </w:r>
      <w:r w:rsidR="002270AE">
        <w:rPr>
          <w:rFonts w:asciiTheme="majorBidi" w:hAnsiTheme="majorBidi" w:cstheme="majorBidi"/>
        </w:rPr>
        <w:t xml:space="preserve"> </w:t>
      </w:r>
      <w:r w:rsidR="008D144E">
        <w:rPr>
          <w:rFonts w:asciiTheme="majorBidi" w:hAnsiTheme="majorBidi" w:cstheme="majorBidi"/>
        </w:rPr>
        <w:t>Z.;</w:t>
      </w:r>
      <w:r w:rsidR="00293A9B">
        <w:rPr>
          <w:rFonts w:asciiTheme="majorBidi" w:hAnsiTheme="majorBidi" w:cstheme="majorBidi"/>
        </w:rPr>
        <w:t xml:space="preserve"> </w:t>
      </w:r>
      <w:r w:rsidR="006F7C25" w:rsidRPr="00807D2A">
        <w:rPr>
          <w:rFonts w:asciiTheme="majorBidi" w:hAnsiTheme="majorBidi" w:cstheme="majorBidi"/>
        </w:rPr>
        <w:t>Lauderdale</w:t>
      </w:r>
      <w:r w:rsidR="008D144E">
        <w:rPr>
          <w:rFonts w:asciiTheme="majorBidi" w:hAnsiTheme="majorBidi" w:cstheme="majorBidi"/>
        </w:rPr>
        <w:t>, W.</w:t>
      </w:r>
      <w:r w:rsidR="002270AE">
        <w:rPr>
          <w:rFonts w:asciiTheme="majorBidi" w:hAnsiTheme="majorBidi" w:cstheme="majorBidi"/>
        </w:rPr>
        <w:t xml:space="preserve"> </w:t>
      </w:r>
      <w:r w:rsidR="008D144E">
        <w:rPr>
          <w:rFonts w:asciiTheme="majorBidi" w:hAnsiTheme="majorBidi" w:cstheme="majorBidi"/>
        </w:rPr>
        <w:t>J.;</w:t>
      </w:r>
      <w:r w:rsidR="00293A9B">
        <w:rPr>
          <w:rFonts w:asciiTheme="majorBidi" w:hAnsiTheme="majorBidi" w:cstheme="majorBidi"/>
        </w:rPr>
        <w:t xml:space="preserve"> </w:t>
      </w:r>
      <w:r w:rsidR="006F7C25" w:rsidRPr="00807D2A">
        <w:rPr>
          <w:rFonts w:asciiTheme="majorBidi" w:hAnsiTheme="majorBidi" w:cstheme="majorBidi"/>
        </w:rPr>
        <w:t>Gwaltney</w:t>
      </w:r>
      <w:r w:rsidR="008D144E">
        <w:rPr>
          <w:rFonts w:asciiTheme="majorBidi" w:hAnsiTheme="majorBidi" w:cstheme="majorBidi"/>
        </w:rPr>
        <w:t>,</w:t>
      </w:r>
      <w:r w:rsidR="00293A9B">
        <w:rPr>
          <w:rFonts w:asciiTheme="majorBidi" w:hAnsiTheme="majorBidi" w:cstheme="majorBidi"/>
        </w:rPr>
        <w:t xml:space="preserve"> S.</w:t>
      </w:r>
      <w:r w:rsidR="002270AE">
        <w:rPr>
          <w:rFonts w:asciiTheme="majorBidi" w:hAnsiTheme="majorBidi" w:cstheme="majorBidi"/>
        </w:rPr>
        <w:t xml:space="preserve"> </w:t>
      </w:r>
      <w:r w:rsidR="00293A9B">
        <w:rPr>
          <w:rFonts w:asciiTheme="majorBidi" w:hAnsiTheme="majorBidi" w:cstheme="majorBidi"/>
        </w:rPr>
        <w:t>R.</w:t>
      </w:r>
      <w:r w:rsidR="008D144E">
        <w:rPr>
          <w:rFonts w:asciiTheme="majorBidi" w:hAnsiTheme="majorBidi" w:cstheme="majorBidi"/>
        </w:rPr>
        <w:t>;</w:t>
      </w:r>
      <w:r w:rsidR="006F7C25">
        <w:rPr>
          <w:rFonts w:asciiTheme="majorBidi" w:hAnsiTheme="majorBidi" w:cstheme="majorBidi"/>
        </w:rPr>
        <w:t xml:space="preserve"> </w:t>
      </w:r>
      <w:r w:rsidR="006F7C25" w:rsidRPr="00807D2A">
        <w:rPr>
          <w:rFonts w:asciiTheme="majorBidi" w:hAnsiTheme="majorBidi" w:cstheme="majorBidi"/>
        </w:rPr>
        <w:t>Beck</w:t>
      </w:r>
      <w:r w:rsidR="008D144E">
        <w:rPr>
          <w:rFonts w:asciiTheme="majorBidi" w:hAnsiTheme="majorBidi" w:cstheme="majorBidi"/>
        </w:rPr>
        <w:t>, S.;</w:t>
      </w:r>
      <w:r w:rsidR="00293A9B">
        <w:rPr>
          <w:rFonts w:asciiTheme="majorBidi" w:hAnsiTheme="majorBidi" w:cstheme="majorBidi"/>
        </w:rPr>
        <w:t xml:space="preserve"> </w:t>
      </w:r>
      <w:r w:rsidR="006F7C25" w:rsidRPr="00807D2A">
        <w:rPr>
          <w:rFonts w:asciiTheme="majorBidi" w:hAnsiTheme="majorBidi" w:cstheme="majorBidi"/>
        </w:rPr>
        <w:t>Balkov´a</w:t>
      </w:r>
      <w:r w:rsidR="008D144E">
        <w:rPr>
          <w:rFonts w:asciiTheme="majorBidi" w:hAnsiTheme="majorBidi" w:cstheme="majorBidi"/>
        </w:rPr>
        <w:t>, A.;</w:t>
      </w:r>
      <w:r w:rsidR="00293A9B">
        <w:rPr>
          <w:rFonts w:asciiTheme="majorBidi" w:hAnsiTheme="majorBidi" w:cstheme="majorBidi"/>
        </w:rPr>
        <w:t xml:space="preserve"> </w:t>
      </w:r>
      <w:r w:rsidR="006F7C25" w:rsidRPr="00807D2A">
        <w:rPr>
          <w:rFonts w:asciiTheme="majorBidi" w:hAnsiTheme="majorBidi" w:cstheme="majorBidi"/>
        </w:rPr>
        <w:t>Bernholdt</w:t>
      </w:r>
      <w:r w:rsidR="008D144E">
        <w:rPr>
          <w:rFonts w:asciiTheme="majorBidi" w:hAnsiTheme="majorBidi" w:cstheme="majorBidi"/>
        </w:rPr>
        <w:t>, D.</w:t>
      </w:r>
      <w:r w:rsidR="002270AE">
        <w:rPr>
          <w:rFonts w:asciiTheme="majorBidi" w:hAnsiTheme="majorBidi" w:cstheme="majorBidi"/>
        </w:rPr>
        <w:t xml:space="preserve"> </w:t>
      </w:r>
      <w:r w:rsidR="008D144E">
        <w:rPr>
          <w:rFonts w:asciiTheme="majorBidi" w:hAnsiTheme="majorBidi" w:cstheme="majorBidi"/>
        </w:rPr>
        <w:t>E.;</w:t>
      </w:r>
      <w:r w:rsidR="006F7C25" w:rsidRPr="00807D2A">
        <w:rPr>
          <w:rFonts w:asciiTheme="majorBidi" w:hAnsiTheme="majorBidi" w:cstheme="majorBidi"/>
        </w:rPr>
        <w:t xml:space="preserve"> Baeck</w:t>
      </w:r>
      <w:r w:rsidR="008D144E">
        <w:rPr>
          <w:rFonts w:asciiTheme="majorBidi" w:hAnsiTheme="majorBidi" w:cstheme="majorBidi"/>
        </w:rPr>
        <w:t xml:space="preserve"> K.</w:t>
      </w:r>
      <w:r w:rsidR="002270AE">
        <w:rPr>
          <w:rFonts w:asciiTheme="majorBidi" w:hAnsiTheme="majorBidi" w:cstheme="majorBidi"/>
        </w:rPr>
        <w:t xml:space="preserve"> </w:t>
      </w:r>
      <w:r w:rsidR="008D144E">
        <w:rPr>
          <w:rFonts w:asciiTheme="majorBidi" w:hAnsiTheme="majorBidi" w:cstheme="majorBidi"/>
        </w:rPr>
        <w:t>K.;</w:t>
      </w:r>
      <w:r w:rsidR="00293A9B">
        <w:rPr>
          <w:rFonts w:asciiTheme="majorBidi" w:hAnsiTheme="majorBidi" w:cstheme="majorBidi"/>
        </w:rPr>
        <w:t xml:space="preserve"> </w:t>
      </w:r>
      <w:r w:rsidR="006F7C25" w:rsidRPr="00807D2A">
        <w:rPr>
          <w:rFonts w:asciiTheme="majorBidi" w:hAnsiTheme="majorBidi" w:cstheme="majorBidi"/>
        </w:rPr>
        <w:t>Rozyczko</w:t>
      </w:r>
      <w:r w:rsidR="008D144E">
        <w:rPr>
          <w:rFonts w:asciiTheme="majorBidi" w:hAnsiTheme="majorBidi" w:cstheme="majorBidi"/>
        </w:rPr>
        <w:t xml:space="preserve"> P.;</w:t>
      </w:r>
      <w:r w:rsidR="00293A9B">
        <w:rPr>
          <w:rFonts w:asciiTheme="majorBidi" w:hAnsiTheme="majorBidi" w:cstheme="majorBidi"/>
        </w:rPr>
        <w:t xml:space="preserve"> </w:t>
      </w:r>
      <w:r w:rsidR="006F7C25" w:rsidRPr="00807D2A">
        <w:rPr>
          <w:rFonts w:asciiTheme="majorBidi" w:hAnsiTheme="majorBidi" w:cstheme="majorBidi"/>
        </w:rPr>
        <w:t>Sekino</w:t>
      </w:r>
      <w:r w:rsidR="008D144E">
        <w:rPr>
          <w:rFonts w:asciiTheme="majorBidi" w:hAnsiTheme="majorBidi" w:cstheme="majorBidi"/>
        </w:rPr>
        <w:t xml:space="preserve">, H.; </w:t>
      </w:r>
      <w:r w:rsidR="006F7C25" w:rsidRPr="00807D2A">
        <w:rPr>
          <w:rFonts w:asciiTheme="majorBidi" w:hAnsiTheme="majorBidi" w:cstheme="majorBidi"/>
        </w:rPr>
        <w:t>Huber</w:t>
      </w:r>
      <w:r w:rsidR="008D144E">
        <w:rPr>
          <w:rFonts w:asciiTheme="majorBidi" w:hAnsiTheme="majorBidi" w:cstheme="majorBidi"/>
        </w:rPr>
        <w:t>, C.;</w:t>
      </w:r>
      <w:r w:rsidR="00293A9B">
        <w:rPr>
          <w:rFonts w:asciiTheme="majorBidi" w:hAnsiTheme="majorBidi" w:cstheme="majorBidi"/>
        </w:rPr>
        <w:t xml:space="preserve"> </w:t>
      </w:r>
      <w:r w:rsidR="006F7C25" w:rsidRPr="00807D2A">
        <w:rPr>
          <w:rFonts w:asciiTheme="majorBidi" w:hAnsiTheme="majorBidi" w:cstheme="majorBidi"/>
        </w:rPr>
        <w:t>Pittner</w:t>
      </w:r>
      <w:r w:rsidR="008D144E">
        <w:rPr>
          <w:rFonts w:asciiTheme="majorBidi" w:hAnsiTheme="majorBidi" w:cstheme="majorBidi"/>
        </w:rPr>
        <w:t>, J.;</w:t>
      </w:r>
      <w:r w:rsidR="00293A9B">
        <w:rPr>
          <w:rFonts w:asciiTheme="majorBidi" w:hAnsiTheme="majorBidi" w:cstheme="majorBidi"/>
        </w:rPr>
        <w:t xml:space="preserve"> </w:t>
      </w:r>
      <w:r w:rsidR="006F7C25" w:rsidRPr="00807D2A">
        <w:rPr>
          <w:rFonts w:asciiTheme="majorBidi" w:hAnsiTheme="majorBidi" w:cstheme="majorBidi"/>
        </w:rPr>
        <w:t>Cencek</w:t>
      </w:r>
      <w:r w:rsidR="008D235D">
        <w:rPr>
          <w:rFonts w:asciiTheme="majorBidi" w:hAnsiTheme="majorBidi" w:cstheme="majorBidi"/>
        </w:rPr>
        <w:t>, W.;</w:t>
      </w:r>
      <w:r w:rsidR="00293A9B">
        <w:rPr>
          <w:rFonts w:asciiTheme="majorBidi" w:hAnsiTheme="majorBidi" w:cstheme="majorBidi"/>
        </w:rPr>
        <w:t xml:space="preserve"> </w:t>
      </w:r>
      <w:r w:rsidR="006F7C25" w:rsidRPr="00807D2A">
        <w:rPr>
          <w:rFonts w:asciiTheme="majorBidi" w:hAnsiTheme="majorBidi" w:cstheme="majorBidi"/>
        </w:rPr>
        <w:t>Taylo</w:t>
      </w:r>
      <w:r w:rsidR="0070133C">
        <w:rPr>
          <w:rFonts w:asciiTheme="majorBidi" w:hAnsiTheme="majorBidi" w:cstheme="majorBidi"/>
        </w:rPr>
        <w:t>r</w:t>
      </w:r>
      <w:r w:rsidR="008D235D">
        <w:rPr>
          <w:rFonts w:asciiTheme="majorBidi" w:hAnsiTheme="majorBidi" w:cstheme="majorBidi"/>
        </w:rPr>
        <w:t xml:space="preserve">, D.; </w:t>
      </w:r>
      <w:r w:rsidR="006F7C25" w:rsidRPr="00807D2A">
        <w:rPr>
          <w:rFonts w:asciiTheme="majorBidi" w:hAnsiTheme="majorBidi" w:cstheme="majorBidi"/>
        </w:rPr>
        <w:t>Bartlett</w:t>
      </w:r>
      <w:r w:rsidR="008D235D">
        <w:rPr>
          <w:rFonts w:asciiTheme="majorBidi" w:hAnsiTheme="majorBidi" w:cstheme="majorBidi"/>
        </w:rPr>
        <w:t>,</w:t>
      </w:r>
      <w:r w:rsidR="00293A9B">
        <w:rPr>
          <w:rFonts w:asciiTheme="majorBidi" w:hAnsiTheme="majorBidi" w:cstheme="majorBidi"/>
        </w:rPr>
        <w:t xml:space="preserve"> R.</w:t>
      </w:r>
      <w:r w:rsidR="002270AE">
        <w:rPr>
          <w:rFonts w:asciiTheme="majorBidi" w:hAnsiTheme="majorBidi" w:cstheme="majorBidi"/>
        </w:rPr>
        <w:t xml:space="preserve"> </w:t>
      </w:r>
      <w:r w:rsidR="00293A9B">
        <w:rPr>
          <w:rFonts w:asciiTheme="majorBidi" w:hAnsiTheme="majorBidi" w:cstheme="majorBidi"/>
        </w:rPr>
        <w:t>J.</w:t>
      </w:r>
      <w:r w:rsidR="006F7C25" w:rsidRPr="00807D2A">
        <w:rPr>
          <w:rFonts w:asciiTheme="majorBidi" w:hAnsiTheme="majorBidi" w:cstheme="majorBidi"/>
        </w:rPr>
        <w:t xml:space="preserve"> Integral packages</w:t>
      </w:r>
      <w:r w:rsidR="006F7C25">
        <w:rPr>
          <w:rFonts w:asciiTheme="majorBidi" w:hAnsiTheme="majorBidi" w:cstheme="majorBidi"/>
        </w:rPr>
        <w:t xml:space="preserve"> </w:t>
      </w:r>
      <w:r w:rsidR="00293A9B">
        <w:rPr>
          <w:rFonts w:asciiTheme="majorBidi" w:hAnsiTheme="majorBidi" w:cstheme="majorBidi"/>
        </w:rPr>
        <w:t>included are VMOL (Alml</w:t>
      </w:r>
      <w:r w:rsidR="006F7C25" w:rsidRPr="00807D2A">
        <w:rPr>
          <w:rFonts w:asciiTheme="majorBidi" w:hAnsiTheme="majorBidi" w:cstheme="majorBidi"/>
        </w:rPr>
        <w:t>of</w:t>
      </w:r>
      <w:r w:rsidR="008D235D">
        <w:rPr>
          <w:rFonts w:asciiTheme="majorBidi" w:hAnsiTheme="majorBidi" w:cstheme="majorBidi"/>
        </w:rPr>
        <w:t>, J</w:t>
      </w:r>
      <w:r w:rsidR="002270AE">
        <w:rPr>
          <w:rFonts w:asciiTheme="majorBidi" w:hAnsiTheme="majorBidi" w:cstheme="majorBidi"/>
        </w:rPr>
        <w:t>.</w:t>
      </w:r>
      <w:r w:rsidR="008D235D">
        <w:rPr>
          <w:rFonts w:asciiTheme="majorBidi" w:hAnsiTheme="majorBidi" w:cstheme="majorBidi"/>
        </w:rPr>
        <w:t xml:space="preserve">; </w:t>
      </w:r>
      <w:r w:rsidR="006F7C25" w:rsidRPr="00807D2A">
        <w:rPr>
          <w:rFonts w:asciiTheme="majorBidi" w:hAnsiTheme="majorBidi" w:cstheme="majorBidi"/>
        </w:rPr>
        <w:t>Taylor</w:t>
      </w:r>
      <w:r w:rsidR="008D235D">
        <w:rPr>
          <w:rFonts w:asciiTheme="majorBidi" w:hAnsiTheme="majorBidi" w:cstheme="majorBidi"/>
        </w:rPr>
        <w:t>,</w:t>
      </w:r>
      <w:r w:rsidR="00293A9B">
        <w:rPr>
          <w:rFonts w:asciiTheme="majorBidi" w:hAnsiTheme="majorBidi" w:cstheme="majorBidi"/>
        </w:rPr>
        <w:t xml:space="preserve"> P.</w:t>
      </w:r>
      <w:r w:rsidR="002270AE">
        <w:rPr>
          <w:rFonts w:asciiTheme="majorBidi" w:hAnsiTheme="majorBidi" w:cstheme="majorBidi"/>
        </w:rPr>
        <w:t xml:space="preserve"> </w:t>
      </w:r>
      <w:r w:rsidR="00293A9B">
        <w:rPr>
          <w:rFonts w:asciiTheme="majorBidi" w:hAnsiTheme="majorBidi" w:cstheme="majorBidi"/>
        </w:rPr>
        <w:t>R.); VPROPS (</w:t>
      </w:r>
      <w:r w:rsidR="006F7C25" w:rsidRPr="00807D2A">
        <w:rPr>
          <w:rFonts w:asciiTheme="majorBidi" w:hAnsiTheme="majorBidi" w:cstheme="majorBidi"/>
        </w:rPr>
        <w:t>Taylor</w:t>
      </w:r>
      <w:r w:rsidR="008D235D">
        <w:rPr>
          <w:rFonts w:asciiTheme="majorBidi" w:hAnsiTheme="majorBidi" w:cstheme="majorBidi"/>
        </w:rPr>
        <w:t>,</w:t>
      </w:r>
      <w:r w:rsidR="00293A9B">
        <w:rPr>
          <w:rFonts w:asciiTheme="majorBidi" w:hAnsiTheme="majorBidi" w:cstheme="majorBidi"/>
        </w:rPr>
        <w:t xml:space="preserve"> P.</w:t>
      </w:r>
      <w:r w:rsidR="008D235D">
        <w:rPr>
          <w:rFonts w:asciiTheme="majorBidi" w:hAnsiTheme="majorBidi" w:cstheme="majorBidi"/>
        </w:rPr>
        <w:t>;</w:t>
      </w:r>
      <w:r w:rsidR="006F7C25" w:rsidRPr="00807D2A">
        <w:rPr>
          <w:rFonts w:asciiTheme="majorBidi" w:hAnsiTheme="majorBidi" w:cstheme="majorBidi"/>
        </w:rPr>
        <w:t>); ABACUS</w:t>
      </w:r>
      <w:r w:rsidR="006F7C25">
        <w:rPr>
          <w:rFonts w:asciiTheme="majorBidi" w:hAnsiTheme="majorBidi" w:cstheme="majorBidi"/>
        </w:rPr>
        <w:t xml:space="preserve"> </w:t>
      </w:r>
      <w:r w:rsidR="00293A9B">
        <w:rPr>
          <w:rFonts w:asciiTheme="majorBidi" w:hAnsiTheme="majorBidi" w:cstheme="majorBidi"/>
        </w:rPr>
        <w:t>(</w:t>
      </w:r>
      <w:r w:rsidR="006F7C25" w:rsidRPr="00807D2A">
        <w:rPr>
          <w:rFonts w:asciiTheme="majorBidi" w:hAnsiTheme="majorBidi" w:cstheme="majorBidi"/>
        </w:rPr>
        <w:t>Helgaker</w:t>
      </w:r>
      <w:r w:rsidR="008D235D">
        <w:rPr>
          <w:rFonts w:asciiTheme="majorBidi" w:hAnsiTheme="majorBidi" w:cstheme="majorBidi"/>
        </w:rPr>
        <w:t>, T.;</w:t>
      </w:r>
      <w:r w:rsidR="00293A9B">
        <w:rPr>
          <w:rFonts w:asciiTheme="majorBidi" w:hAnsiTheme="majorBidi" w:cstheme="majorBidi"/>
        </w:rPr>
        <w:t xml:space="preserve"> </w:t>
      </w:r>
      <w:r w:rsidR="005748DB">
        <w:rPr>
          <w:rFonts w:asciiTheme="majorBidi" w:hAnsiTheme="majorBidi" w:cstheme="majorBidi"/>
        </w:rPr>
        <w:t>Jensen</w:t>
      </w:r>
      <w:r w:rsidR="008D235D">
        <w:rPr>
          <w:rFonts w:asciiTheme="majorBidi" w:hAnsiTheme="majorBidi" w:cstheme="majorBidi"/>
        </w:rPr>
        <w:t>,</w:t>
      </w:r>
      <w:r w:rsidR="005748DB">
        <w:rPr>
          <w:rFonts w:asciiTheme="majorBidi" w:hAnsiTheme="majorBidi" w:cstheme="majorBidi"/>
        </w:rPr>
        <w:t xml:space="preserve"> </w:t>
      </w:r>
      <w:r w:rsidR="0070133C">
        <w:rPr>
          <w:rFonts w:asciiTheme="majorBidi" w:hAnsiTheme="majorBidi" w:cstheme="majorBidi"/>
        </w:rPr>
        <w:t>H.</w:t>
      </w:r>
      <w:r w:rsidR="002270AE">
        <w:rPr>
          <w:rFonts w:asciiTheme="majorBidi" w:hAnsiTheme="majorBidi" w:cstheme="majorBidi"/>
        </w:rPr>
        <w:t xml:space="preserve"> </w:t>
      </w:r>
      <w:r w:rsidR="0070133C">
        <w:rPr>
          <w:rFonts w:asciiTheme="majorBidi" w:hAnsiTheme="majorBidi" w:cstheme="majorBidi"/>
        </w:rPr>
        <w:t>J.</w:t>
      </w:r>
      <w:r w:rsidR="002270AE">
        <w:rPr>
          <w:rFonts w:asciiTheme="majorBidi" w:hAnsiTheme="majorBidi" w:cstheme="majorBidi"/>
        </w:rPr>
        <w:t xml:space="preserve"> </w:t>
      </w:r>
      <w:r w:rsidR="005748DB">
        <w:rPr>
          <w:rFonts w:asciiTheme="majorBidi" w:hAnsiTheme="majorBidi" w:cstheme="majorBidi"/>
        </w:rPr>
        <w:t>A</w:t>
      </w:r>
      <w:r w:rsidR="008D235D">
        <w:rPr>
          <w:rFonts w:asciiTheme="majorBidi" w:hAnsiTheme="majorBidi" w:cstheme="majorBidi"/>
        </w:rPr>
        <w:t>.;</w:t>
      </w:r>
      <w:r w:rsidR="006F7C25" w:rsidRPr="00807D2A">
        <w:rPr>
          <w:rFonts w:asciiTheme="majorBidi" w:hAnsiTheme="majorBidi" w:cstheme="majorBidi"/>
        </w:rPr>
        <w:t xml:space="preserve"> Jørgensen</w:t>
      </w:r>
      <w:r w:rsidR="008D235D">
        <w:rPr>
          <w:rFonts w:asciiTheme="majorBidi" w:hAnsiTheme="majorBidi" w:cstheme="majorBidi"/>
        </w:rPr>
        <w:t>, P.;</w:t>
      </w:r>
      <w:r w:rsidR="00293A9B">
        <w:rPr>
          <w:rFonts w:asciiTheme="majorBidi" w:hAnsiTheme="majorBidi" w:cstheme="majorBidi"/>
        </w:rPr>
        <w:t xml:space="preserve"> </w:t>
      </w:r>
      <w:r w:rsidR="006F7C25" w:rsidRPr="00807D2A">
        <w:rPr>
          <w:rFonts w:asciiTheme="majorBidi" w:hAnsiTheme="majorBidi" w:cstheme="majorBidi"/>
        </w:rPr>
        <w:t>Olsen</w:t>
      </w:r>
      <w:r w:rsidR="008D235D">
        <w:rPr>
          <w:rFonts w:asciiTheme="majorBidi" w:hAnsiTheme="majorBidi" w:cstheme="majorBidi"/>
        </w:rPr>
        <w:t>, J.;</w:t>
      </w:r>
      <w:r w:rsidR="006F7C25" w:rsidRPr="00807D2A">
        <w:rPr>
          <w:rFonts w:asciiTheme="majorBidi" w:hAnsiTheme="majorBidi" w:cstheme="majorBidi"/>
        </w:rPr>
        <w:t xml:space="preserve"> Taylor</w:t>
      </w:r>
      <w:r w:rsidR="008D235D">
        <w:rPr>
          <w:rFonts w:asciiTheme="majorBidi" w:hAnsiTheme="majorBidi" w:cstheme="majorBidi"/>
        </w:rPr>
        <w:t>,</w:t>
      </w:r>
      <w:r w:rsidR="00293A9B">
        <w:rPr>
          <w:rFonts w:asciiTheme="majorBidi" w:hAnsiTheme="majorBidi" w:cstheme="majorBidi"/>
        </w:rPr>
        <w:t xml:space="preserve"> P.</w:t>
      </w:r>
      <w:r w:rsidR="002270AE">
        <w:rPr>
          <w:rFonts w:asciiTheme="majorBidi" w:hAnsiTheme="majorBidi" w:cstheme="majorBidi"/>
        </w:rPr>
        <w:t xml:space="preserve"> </w:t>
      </w:r>
      <w:r w:rsidR="00293A9B">
        <w:rPr>
          <w:rFonts w:asciiTheme="majorBidi" w:hAnsiTheme="majorBidi" w:cstheme="majorBidi"/>
        </w:rPr>
        <w:t>R.</w:t>
      </w:r>
      <w:r w:rsidR="008D235D">
        <w:rPr>
          <w:rFonts w:asciiTheme="majorBidi" w:hAnsiTheme="majorBidi" w:cstheme="majorBidi"/>
        </w:rPr>
        <w:t>;</w:t>
      </w:r>
      <w:r w:rsidR="006F7C25" w:rsidRPr="00807D2A">
        <w:rPr>
          <w:rFonts w:asciiTheme="majorBidi" w:hAnsiTheme="majorBidi" w:cstheme="majorBidi"/>
        </w:rPr>
        <w:t>);</w:t>
      </w:r>
      <w:r w:rsidR="006F7C25">
        <w:rPr>
          <w:rFonts w:asciiTheme="majorBidi" w:hAnsiTheme="majorBidi" w:cstheme="majorBidi"/>
        </w:rPr>
        <w:t xml:space="preserve"> </w:t>
      </w:r>
      <w:r w:rsidR="00293A9B">
        <w:rPr>
          <w:rFonts w:asciiTheme="majorBidi" w:hAnsiTheme="majorBidi" w:cstheme="majorBidi"/>
        </w:rPr>
        <w:t>HONDO/GAMESS (</w:t>
      </w:r>
      <w:r w:rsidR="006F7C25" w:rsidRPr="00807D2A">
        <w:rPr>
          <w:rFonts w:asciiTheme="majorBidi" w:hAnsiTheme="majorBidi" w:cstheme="majorBidi"/>
        </w:rPr>
        <w:t>Schmidt</w:t>
      </w:r>
      <w:r w:rsidR="008D235D">
        <w:rPr>
          <w:rFonts w:asciiTheme="majorBidi" w:hAnsiTheme="majorBidi" w:cstheme="majorBidi"/>
        </w:rPr>
        <w:t>,</w:t>
      </w:r>
      <w:r w:rsidR="00293A9B">
        <w:rPr>
          <w:rFonts w:asciiTheme="majorBidi" w:hAnsiTheme="majorBidi" w:cstheme="majorBidi"/>
        </w:rPr>
        <w:t xml:space="preserve"> M.</w:t>
      </w:r>
      <w:r w:rsidR="002270AE">
        <w:rPr>
          <w:rFonts w:asciiTheme="majorBidi" w:hAnsiTheme="majorBidi" w:cstheme="majorBidi"/>
        </w:rPr>
        <w:t xml:space="preserve"> </w:t>
      </w:r>
      <w:r w:rsidR="00293A9B">
        <w:rPr>
          <w:rFonts w:asciiTheme="majorBidi" w:hAnsiTheme="majorBidi" w:cstheme="majorBidi"/>
        </w:rPr>
        <w:t>W.</w:t>
      </w:r>
      <w:r w:rsidR="008D235D">
        <w:rPr>
          <w:rFonts w:asciiTheme="majorBidi" w:hAnsiTheme="majorBidi" w:cstheme="majorBidi"/>
        </w:rPr>
        <w:t>;</w:t>
      </w:r>
      <w:r w:rsidR="00293A9B">
        <w:rPr>
          <w:rFonts w:asciiTheme="majorBidi" w:hAnsiTheme="majorBidi" w:cstheme="majorBidi"/>
        </w:rPr>
        <w:t xml:space="preserve">, </w:t>
      </w:r>
      <w:r w:rsidR="006F7C25" w:rsidRPr="00807D2A">
        <w:rPr>
          <w:rFonts w:asciiTheme="majorBidi" w:hAnsiTheme="majorBidi" w:cstheme="majorBidi"/>
        </w:rPr>
        <w:t>Baldridge</w:t>
      </w:r>
      <w:r w:rsidR="008D235D">
        <w:rPr>
          <w:rFonts w:asciiTheme="majorBidi" w:hAnsiTheme="majorBidi" w:cstheme="majorBidi"/>
        </w:rPr>
        <w:t>,</w:t>
      </w:r>
      <w:r w:rsidR="00293A9B">
        <w:rPr>
          <w:rFonts w:asciiTheme="majorBidi" w:hAnsiTheme="majorBidi" w:cstheme="majorBidi"/>
        </w:rPr>
        <w:t xml:space="preserve"> K.</w:t>
      </w:r>
      <w:r w:rsidR="002270AE">
        <w:rPr>
          <w:rFonts w:asciiTheme="majorBidi" w:hAnsiTheme="majorBidi" w:cstheme="majorBidi"/>
        </w:rPr>
        <w:t xml:space="preserve"> </w:t>
      </w:r>
      <w:r w:rsidR="00293A9B">
        <w:rPr>
          <w:rFonts w:asciiTheme="majorBidi" w:hAnsiTheme="majorBidi" w:cstheme="majorBidi"/>
        </w:rPr>
        <w:t>K.</w:t>
      </w:r>
      <w:r w:rsidR="008D235D">
        <w:rPr>
          <w:rFonts w:asciiTheme="majorBidi" w:hAnsiTheme="majorBidi" w:cstheme="majorBidi"/>
        </w:rPr>
        <w:t>;</w:t>
      </w:r>
      <w:r w:rsidR="00293A9B">
        <w:rPr>
          <w:rFonts w:asciiTheme="majorBidi" w:hAnsiTheme="majorBidi" w:cstheme="majorBidi"/>
        </w:rPr>
        <w:t xml:space="preserve"> </w:t>
      </w:r>
      <w:r w:rsidR="006F7C25" w:rsidRPr="00807D2A">
        <w:rPr>
          <w:rFonts w:asciiTheme="majorBidi" w:hAnsiTheme="majorBidi" w:cstheme="majorBidi"/>
        </w:rPr>
        <w:t>Boatz</w:t>
      </w:r>
      <w:r w:rsidR="008D235D">
        <w:rPr>
          <w:rFonts w:asciiTheme="majorBidi" w:hAnsiTheme="majorBidi" w:cstheme="majorBidi"/>
        </w:rPr>
        <w:t>, J.</w:t>
      </w:r>
      <w:r w:rsidR="002270AE">
        <w:rPr>
          <w:rFonts w:asciiTheme="majorBidi" w:hAnsiTheme="majorBidi" w:cstheme="majorBidi"/>
        </w:rPr>
        <w:t xml:space="preserve"> </w:t>
      </w:r>
      <w:r w:rsidR="008D235D">
        <w:rPr>
          <w:rFonts w:asciiTheme="majorBidi" w:hAnsiTheme="majorBidi" w:cstheme="majorBidi"/>
        </w:rPr>
        <w:t>A.;</w:t>
      </w:r>
      <w:r w:rsidR="00293A9B">
        <w:rPr>
          <w:rFonts w:asciiTheme="majorBidi" w:hAnsiTheme="majorBidi" w:cstheme="majorBidi"/>
        </w:rPr>
        <w:t xml:space="preserve"> </w:t>
      </w:r>
      <w:r w:rsidR="006F7C25" w:rsidRPr="00807D2A">
        <w:rPr>
          <w:rFonts w:asciiTheme="majorBidi" w:hAnsiTheme="majorBidi" w:cstheme="majorBidi"/>
        </w:rPr>
        <w:t>Elbert</w:t>
      </w:r>
      <w:r w:rsidR="008D235D">
        <w:rPr>
          <w:rFonts w:asciiTheme="majorBidi" w:hAnsiTheme="majorBidi" w:cstheme="majorBidi"/>
        </w:rPr>
        <w:t>,</w:t>
      </w:r>
      <w:r w:rsidR="00293A9B">
        <w:rPr>
          <w:rFonts w:asciiTheme="majorBidi" w:hAnsiTheme="majorBidi" w:cstheme="majorBidi"/>
        </w:rPr>
        <w:t xml:space="preserve"> S.</w:t>
      </w:r>
      <w:r w:rsidR="002270AE">
        <w:rPr>
          <w:rFonts w:asciiTheme="majorBidi" w:hAnsiTheme="majorBidi" w:cstheme="majorBidi"/>
        </w:rPr>
        <w:t xml:space="preserve"> </w:t>
      </w:r>
      <w:r w:rsidR="00293A9B">
        <w:rPr>
          <w:rFonts w:asciiTheme="majorBidi" w:hAnsiTheme="majorBidi" w:cstheme="majorBidi"/>
        </w:rPr>
        <w:t>T.</w:t>
      </w:r>
      <w:r w:rsidR="008D235D">
        <w:rPr>
          <w:rFonts w:asciiTheme="majorBidi" w:hAnsiTheme="majorBidi" w:cstheme="majorBidi"/>
        </w:rPr>
        <w:t>;</w:t>
      </w:r>
      <w:r w:rsidR="006F7C25">
        <w:rPr>
          <w:rFonts w:asciiTheme="majorBidi" w:hAnsiTheme="majorBidi" w:cstheme="majorBidi"/>
        </w:rPr>
        <w:t xml:space="preserve"> </w:t>
      </w:r>
      <w:r w:rsidR="006F7C25" w:rsidRPr="00807D2A">
        <w:rPr>
          <w:rFonts w:asciiTheme="majorBidi" w:hAnsiTheme="majorBidi" w:cstheme="majorBidi"/>
        </w:rPr>
        <w:t>Gordon</w:t>
      </w:r>
      <w:r w:rsidR="008D235D">
        <w:rPr>
          <w:rFonts w:asciiTheme="majorBidi" w:hAnsiTheme="majorBidi" w:cstheme="majorBidi"/>
        </w:rPr>
        <w:t>,</w:t>
      </w:r>
      <w:r w:rsidR="00293A9B">
        <w:rPr>
          <w:rFonts w:asciiTheme="majorBidi" w:hAnsiTheme="majorBidi" w:cstheme="majorBidi"/>
        </w:rPr>
        <w:t xml:space="preserve"> </w:t>
      </w:r>
      <w:r w:rsidR="008D235D">
        <w:rPr>
          <w:rFonts w:asciiTheme="majorBidi" w:hAnsiTheme="majorBidi" w:cstheme="majorBidi"/>
        </w:rPr>
        <w:t>M.</w:t>
      </w:r>
      <w:r w:rsidR="002270AE">
        <w:rPr>
          <w:rFonts w:asciiTheme="majorBidi" w:hAnsiTheme="majorBidi" w:cstheme="majorBidi"/>
        </w:rPr>
        <w:t xml:space="preserve"> </w:t>
      </w:r>
      <w:r w:rsidR="008D235D">
        <w:rPr>
          <w:rFonts w:asciiTheme="majorBidi" w:hAnsiTheme="majorBidi" w:cstheme="majorBidi"/>
        </w:rPr>
        <w:t>S.;</w:t>
      </w:r>
      <w:r w:rsidR="00293A9B">
        <w:rPr>
          <w:rFonts w:asciiTheme="majorBidi" w:hAnsiTheme="majorBidi" w:cstheme="majorBidi"/>
        </w:rPr>
        <w:t xml:space="preserve"> </w:t>
      </w:r>
      <w:r w:rsidR="006F7C25" w:rsidRPr="00807D2A">
        <w:rPr>
          <w:rFonts w:asciiTheme="majorBidi" w:hAnsiTheme="majorBidi" w:cstheme="majorBidi"/>
        </w:rPr>
        <w:t>Jensen</w:t>
      </w:r>
      <w:r w:rsidR="008D235D">
        <w:rPr>
          <w:rFonts w:asciiTheme="majorBidi" w:hAnsiTheme="majorBidi" w:cstheme="majorBidi"/>
        </w:rPr>
        <w:t>, J.</w:t>
      </w:r>
      <w:r w:rsidR="002270AE">
        <w:rPr>
          <w:rFonts w:asciiTheme="majorBidi" w:hAnsiTheme="majorBidi" w:cstheme="majorBidi"/>
        </w:rPr>
        <w:t xml:space="preserve"> </w:t>
      </w:r>
      <w:r w:rsidR="008D235D">
        <w:rPr>
          <w:rFonts w:asciiTheme="majorBidi" w:hAnsiTheme="majorBidi" w:cstheme="majorBidi"/>
        </w:rPr>
        <w:t>J.;</w:t>
      </w:r>
      <w:r w:rsidR="006F7C25" w:rsidRPr="00807D2A">
        <w:rPr>
          <w:rFonts w:asciiTheme="majorBidi" w:hAnsiTheme="majorBidi" w:cstheme="majorBidi"/>
        </w:rPr>
        <w:t xml:space="preserve"> Koseki</w:t>
      </w:r>
      <w:r w:rsidR="008D235D">
        <w:rPr>
          <w:rFonts w:asciiTheme="majorBidi" w:hAnsiTheme="majorBidi" w:cstheme="majorBidi"/>
        </w:rPr>
        <w:t>, S.;</w:t>
      </w:r>
      <w:r w:rsidR="00293A9B">
        <w:rPr>
          <w:rFonts w:asciiTheme="majorBidi" w:hAnsiTheme="majorBidi" w:cstheme="majorBidi"/>
        </w:rPr>
        <w:t xml:space="preserve"> </w:t>
      </w:r>
      <w:r w:rsidR="006F7C25" w:rsidRPr="00807D2A">
        <w:rPr>
          <w:rFonts w:asciiTheme="majorBidi" w:hAnsiTheme="majorBidi" w:cstheme="majorBidi"/>
        </w:rPr>
        <w:t>Matsunaga</w:t>
      </w:r>
      <w:r w:rsidR="008D235D">
        <w:rPr>
          <w:rFonts w:asciiTheme="majorBidi" w:hAnsiTheme="majorBidi" w:cstheme="majorBidi"/>
        </w:rPr>
        <w:t>,</w:t>
      </w:r>
      <w:r w:rsidR="00293A9B">
        <w:rPr>
          <w:rFonts w:asciiTheme="majorBidi" w:hAnsiTheme="majorBidi" w:cstheme="majorBidi"/>
        </w:rPr>
        <w:t xml:space="preserve"> N.</w:t>
      </w:r>
      <w:r w:rsidR="008D235D">
        <w:rPr>
          <w:rFonts w:asciiTheme="majorBidi" w:hAnsiTheme="majorBidi" w:cstheme="majorBidi"/>
        </w:rPr>
        <w:t>;</w:t>
      </w:r>
      <w:r w:rsidR="00293A9B">
        <w:rPr>
          <w:rFonts w:asciiTheme="majorBidi" w:hAnsiTheme="majorBidi" w:cstheme="majorBidi"/>
        </w:rPr>
        <w:t xml:space="preserve"> </w:t>
      </w:r>
      <w:r w:rsidR="006F7C25" w:rsidRPr="00807D2A">
        <w:rPr>
          <w:rFonts w:asciiTheme="majorBidi" w:hAnsiTheme="majorBidi" w:cstheme="majorBidi"/>
        </w:rPr>
        <w:t>Nguyen</w:t>
      </w:r>
      <w:r w:rsidR="008D235D">
        <w:rPr>
          <w:rFonts w:asciiTheme="majorBidi" w:hAnsiTheme="majorBidi" w:cstheme="majorBidi"/>
        </w:rPr>
        <w:t>,</w:t>
      </w:r>
      <w:r w:rsidR="00293A9B">
        <w:rPr>
          <w:rFonts w:asciiTheme="majorBidi" w:hAnsiTheme="majorBidi" w:cstheme="majorBidi"/>
        </w:rPr>
        <w:t xml:space="preserve"> </w:t>
      </w:r>
      <w:r w:rsidR="008D235D">
        <w:rPr>
          <w:rFonts w:asciiTheme="majorBidi" w:hAnsiTheme="majorBidi" w:cstheme="majorBidi"/>
        </w:rPr>
        <w:t>K.</w:t>
      </w:r>
      <w:r w:rsidR="002270AE">
        <w:rPr>
          <w:rFonts w:asciiTheme="majorBidi" w:hAnsiTheme="majorBidi" w:cstheme="majorBidi"/>
        </w:rPr>
        <w:t xml:space="preserve"> </w:t>
      </w:r>
      <w:r w:rsidR="008D235D">
        <w:rPr>
          <w:rFonts w:asciiTheme="majorBidi" w:hAnsiTheme="majorBidi" w:cstheme="majorBidi"/>
        </w:rPr>
        <w:t>A.;</w:t>
      </w:r>
      <w:r w:rsidR="00293A9B">
        <w:rPr>
          <w:rFonts w:asciiTheme="majorBidi" w:hAnsiTheme="majorBidi" w:cstheme="majorBidi"/>
        </w:rPr>
        <w:t xml:space="preserve"> </w:t>
      </w:r>
      <w:r w:rsidR="006F7C25" w:rsidRPr="00807D2A">
        <w:rPr>
          <w:rFonts w:asciiTheme="majorBidi" w:hAnsiTheme="majorBidi" w:cstheme="majorBidi"/>
        </w:rPr>
        <w:t xml:space="preserve"> Su</w:t>
      </w:r>
      <w:r w:rsidR="008D235D">
        <w:rPr>
          <w:rFonts w:asciiTheme="majorBidi" w:hAnsiTheme="majorBidi" w:cstheme="majorBidi"/>
        </w:rPr>
        <w:t>.</w:t>
      </w:r>
      <w:r w:rsidR="00293A9B">
        <w:rPr>
          <w:rFonts w:asciiTheme="majorBidi" w:hAnsiTheme="majorBidi" w:cstheme="majorBidi"/>
        </w:rPr>
        <w:t xml:space="preserve"> S.</w:t>
      </w:r>
      <w:r w:rsidR="008D235D">
        <w:rPr>
          <w:rFonts w:asciiTheme="majorBidi" w:hAnsiTheme="majorBidi" w:cstheme="majorBidi"/>
        </w:rPr>
        <w:t xml:space="preserve">; </w:t>
      </w:r>
      <w:r w:rsidR="006F7C25" w:rsidRPr="00807D2A">
        <w:rPr>
          <w:rFonts w:asciiTheme="majorBidi" w:hAnsiTheme="majorBidi" w:cstheme="majorBidi"/>
        </w:rPr>
        <w:t>Windus</w:t>
      </w:r>
      <w:r w:rsidR="008D235D">
        <w:rPr>
          <w:rFonts w:asciiTheme="majorBidi" w:hAnsiTheme="majorBidi" w:cstheme="majorBidi"/>
        </w:rPr>
        <w:t>,</w:t>
      </w:r>
      <w:r w:rsidR="00293A9B">
        <w:rPr>
          <w:rFonts w:asciiTheme="majorBidi" w:hAnsiTheme="majorBidi" w:cstheme="majorBidi"/>
        </w:rPr>
        <w:t xml:space="preserve"> T.</w:t>
      </w:r>
      <w:r w:rsidR="002270AE">
        <w:rPr>
          <w:rFonts w:asciiTheme="majorBidi" w:hAnsiTheme="majorBidi" w:cstheme="majorBidi"/>
        </w:rPr>
        <w:t xml:space="preserve"> </w:t>
      </w:r>
      <w:r w:rsidR="00293A9B">
        <w:rPr>
          <w:rFonts w:asciiTheme="majorBidi" w:hAnsiTheme="majorBidi" w:cstheme="majorBidi"/>
        </w:rPr>
        <w:t>L.</w:t>
      </w:r>
      <w:r w:rsidR="008D235D">
        <w:rPr>
          <w:rFonts w:asciiTheme="majorBidi" w:hAnsiTheme="majorBidi" w:cstheme="majorBidi"/>
        </w:rPr>
        <w:t>;</w:t>
      </w:r>
      <w:r w:rsidR="00293A9B">
        <w:rPr>
          <w:rFonts w:asciiTheme="majorBidi" w:hAnsiTheme="majorBidi" w:cstheme="majorBidi"/>
        </w:rPr>
        <w:t xml:space="preserve"> </w:t>
      </w:r>
      <w:r w:rsidR="006F7C25" w:rsidRPr="00807D2A">
        <w:rPr>
          <w:rFonts w:asciiTheme="majorBidi" w:hAnsiTheme="majorBidi" w:cstheme="majorBidi"/>
        </w:rPr>
        <w:t>Dupuis</w:t>
      </w:r>
      <w:r w:rsidR="008D235D">
        <w:rPr>
          <w:rFonts w:asciiTheme="majorBidi" w:hAnsiTheme="majorBidi" w:cstheme="majorBidi"/>
        </w:rPr>
        <w:t>, M.;</w:t>
      </w:r>
      <w:r w:rsidR="00293A9B">
        <w:rPr>
          <w:rFonts w:asciiTheme="majorBidi" w:hAnsiTheme="majorBidi" w:cstheme="majorBidi"/>
        </w:rPr>
        <w:t xml:space="preserve"> </w:t>
      </w:r>
      <w:r w:rsidR="006F7C25" w:rsidRPr="00807D2A">
        <w:rPr>
          <w:rFonts w:asciiTheme="majorBidi" w:hAnsiTheme="majorBidi" w:cstheme="majorBidi"/>
        </w:rPr>
        <w:t xml:space="preserve"> Montgomery</w:t>
      </w:r>
      <w:r w:rsidR="008D235D">
        <w:rPr>
          <w:rFonts w:asciiTheme="majorBidi" w:hAnsiTheme="majorBidi" w:cstheme="majorBidi"/>
        </w:rPr>
        <w:t>,</w:t>
      </w:r>
      <w:r w:rsidR="00293A9B">
        <w:rPr>
          <w:rFonts w:asciiTheme="majorBidi" w:hAnsiTheme="majorBidi" w:cstheme="majorBidi"/>
        </w:rPr>
        <w:t xml:space="preserve"> J.</w:t>
      </w:r>
      <w:r w:rsidR="002270AE">
        <w:rPr>
          <w:rFonts w:asciiTheme="majorBidi" w:hAnsiTheme="majorBidi" w:cstheme="majorBidi"/>
        </w:rPr>
        <w:t xml:space="preserve"> </w:t>
      </w:r>
      <w:r w:rsidR="00293A9B">
        <w:rPr>
          <w:rFonts w:asciiTheme="majorBidi" w:hAnsiTheme="majorBidi" w:cstheme="majorBidi"/>
        </w:rPr>
        <w:t>A.</w:t>
      </w:r>
      <w:r w:rsidR="008D235D">
        <w:rPr>
          <w:rFonts w:asciiTheme="majorBidi" w:hAnsiTheme="majorBidi" w:cstheme="majorBidi"/>
        </w:rPr>
        <w:t>;</w:t>
      </w:r>
      <w:r w:rsidR="006F7C25" w:rsidRPr="00807D2A">
        <w:rPr>
          <w:rFonts w:asciiTheme="majorBidi" w:hAnsiTheme="majorBidi" w:cstheme="majorBidi"/>
        </w:rPr>
        <w:t>).</w:t>
      </w:r>
      <w:r w:rsidR="00CC0449">
        <w:rPr>
          <w:rFonts w:asciiTheme="majorBidi" w:hAnsiTheme="majorBidi" w:cstheme="majorBidi"/>
        </w:rPr>
        <w:t xml:space="preserve"> </w:t>
      </w:r>
      <w:r w:rsidR="00CC0449" w:rsidRPr="00034F7B">
        <w:rPr>
          <w:rFonts w:asciiTheme="majorBidi" w:hAnsiTheme="majorBidi" w:cstheme="majorBidi"/>
          <w:b/>
        </w:rPr>
        <w:t>2013</w:t>
      </w:r>
    </w:p>
    <w:p w:rsidR="006F7C25" w:rsidRPr="000033D4" w:rsidRDefault="006F7C25" w:rsidP="00D82803">
      <w:pPr>
        <w:spacing w:line="240" w:lineRule="auto"/>
      </w:pPr>
    </w:p>
    <w:p w:rsidR="00293A9B" w:rsidRPr="00293A9B" w:rsidRDefault="00BC518C" w:rsidP="00293A9B">
      <w:pPr>
        <w:pStyle w:val="EndnoteText"/>
        <w:jc w:val="both"/>
        <w:rPr>
          <w:rFonts w:asciiTheme="majorBidi" w:hAnsiTheme="majorBidi" w:cstheme="majorBidi"/>
          <w:sz w:val="24"/>
          <w:szCs w:val="24"/>
        </w:rPr>
      </w:pPr>
      <w:r>
        <w:rPr>
          <w:rFonts w:asciiTheme="majorBidi" w:hAnsiTheme="majorBidi" w:cstheme="majorBidi"/>
          <w:sz w:val="24"/>
          <w:szCs w:val="24"/>
        </w:rPr>
        <w:t>(</w:t>
      </w:r>
      <w:r w:rsidR="008720B6">
        <w:rPr>
          <w:rFonts w:asciiTheme="majorBidi" w:hAnsiTheme="majorBidi" w:cstheme="majorBidi"/>
          <w:sz w:val="24"/>
          <w:szCs w:val="24"/>
        </w:rPr>
        <w:t>44</w:t>
      </w:r>
      <w:r>
        <w:rPr>
          <w:rFonts w:asciiTheme="majorBidi" w:hAnsiTheme="majorBidi" w:cstheme="majorBidi"/>
          <w:sz w:val="24"/>
          <w:szCs w:val="24"/>
        </w:rPr>
        <w:t>)</w:t>
      </w:r>
      <w:r w:rsidR="00293A9B" w:rsidRPr="00293A9B">
        <w:rPr>
          <w:rFonts w:asciiTheme="majorBidi" w:hAnsiTheme="majorBidi" w:cstheme="majorBidi"/>
          <w:sz w:val="24"/>
          <w:szCs w:val="24"/>
        </w:rPr>
        <w:t xml:space="preserve"> </w:t>
      </w:r>
      <w:r w:rsidR="00293A9B">
        <w:rPr>
          <w:rFonts w:asciiTheme="majorBidi" w:hAnsiTheme="majorBidi" w:cstheme="majorBidi"/>
          <w:sz w:val="24"/>
          <w:szCs w:val="24"/>
        </w:rPr>
        <w:t>Halkier</w:t>
      </w:r>
      <w:r>
        <w:rPr>
          <w:rFonts w:asciiTheme="majorBidi" w:hAnsiTheme="majorBidi" w:cstheme="majorBidi"/>
          <w:sz w:val="24"/>
          <w:szCs w:val="24"/>
        </w:rPr>
        <w:t>, A.</w:t>
      </w:r>
      <w:r w:rsidR="00EB252C">
        <w:rPr>
          <w:rFonts w:asciiTheme="majorBidi" w:hAnsiTheme="majorBidi" w:cstheme="majorBidi"/>
          <w:sz w:val="24"/>
          <w:szCs w:val="24"/>
        </w:rPr>
        <w:t>;</w:t>
      </w:r>
      <w:r w:rsidR="00293A9B">
        <w:rPr>
          <w:rFonts w:asciiTheme="majorBidi" w:hAnsiTheme="majorBidi" w:cstheme="majorBidi"/>
          <w:sz w:val="24"/>
          <w:szCs w:val="24"/>
        </w:rPr>
        <w:t xml:space="preserve"> Helgaker</w:t>
      </w:r>
      <w:r w:rsidR="00EB252C">
        <w:rPr>
          <w:rFonts w:asciiTheme="majorBidi" w:hAnsiTheme="majorBidi" w:cstheme="majorBidi"/>
          <w:sz w:val="24"/>
          <w:szCs w:val="24"/>
        </w:rPr>
        <w:t>, T.;</w:t>
      </w:r>
      <w:r w:rsidR="00293A9B">
        <w:rPr>
          <w:rFonts w:asciiTheme="majorBidi" w:hAnsiTheme="majorBidi" w:cstheme="majorBidi"/>
          <w:sz w:val="24"/>
          <w:szCs w:val="24"/>
        </w:rPr>
        <w:t xml:space="preserve"> Klopper</w:t>
      </w:r>
      <w:r w:rsidR="00EB252C">
        <w:rPr>
          <w:rFonts w:asciiTheme="majorBidi" w:hAnsiTheme="majorBidi" w:cstheme="majorBidi"/>
          <w:sz w:val="24"/>
          <w:szCs w:val="24"/>
        </w:rPr>
        <w:t>,</w:t>
      </w:r>
      <w:r w:rsidR="00293A9B">
        <w:rPr>
          <w:rFonts w:asciiTheme="majorBidi" w:hAnsiTheme="majorBidi" w:cstheme="majorBidi"/>
          <w:sz w:val="24"/>
          <w:szCs w:val="24"/>
        </w:rPr>
        <w:t xml:space="preserve"> W.</w:t>
      </w:r>
      <w:r w:rsidR="00EB252C">
        <w:rPr>
          <w:rFonts w:asciiTheme="majorBidi" w:hAnsiTheme="majorBidi" w:cstheme="majorBidi"/>
          <w:sz w:val="24"/>
          <w:szCs w:val="24"/>
        </w:rPr>
        <w:t>;</w:t>
      </w:r>
      <w:r w:rsidR="00293A9B">
        <w:rPr>
          <w:rFonts w:asciiTheme="majorBidi" w:hAnsiTheme="majorBidi" w:cstheme="majorBidi"/>
          <w:sz w:val="24"/>
          <w:szCs w:val="24"/>
        </w:rPr>
        <w:t xml:space="preserve"> Jorgensen, P.</w:t>
      </w:r>
      <w:r w:rsidR="00EB252C">
        <w:rPr>
          <w:rFonts w:asciiTheme="majorBidi" w:hAnsiTheme="majorBidi" w:cstheme="majorBidi"/>
          <w:sz w:val="24"/>
          <w:szCs w:val="24"/>
        </w:rPr>
        <w:t>;</w:t>
      </w:r>
      <w:r w:rsidR="00293A9B" w:rsidRPr="00293A9B">
        <w:rPr>
          <w:rFonts w:asciiTheme="majorBidi" w:hAnsiTheme="majorBidi" w:cstheme="majorBidi"/>
          <w:sz w:val="24"/>
          <w:szCs w:val="24"/>
        </w:rPr>
        <w:t xml:space="preserve"> Csas</w:t>
      </w:r>
      <w:r w:rsidR="00293A9B">
        <w:rPr>
          <w:rFonts w:asciiTheme="majorBidi" w:hAnsiTheme="majorBidi" w:cstheme="majorBidi"/>
          <w:sz w:val="24"/>
          <w:szCs w:val="24"/>
        </w:rPr>
        <w:t>zar</w:t>
      </w:r>
      <w:r w:rsidR="00293A9B" w:rsidRPr="00293A9B">
        <w:rPr>
          <w:rFonts w:asciiTheme="majorBidi" w:hAnsiTheme="majorBidi" w:cstheme="majorBidi"/>
          <w:sz w:val="24"/>
          <w:szCs w:val="24"/>
        </w:rPr>
        <w:t xml:space="preserve"> A. G. Comment on ''Geometry Optimization with an Infinite Basis Set'' [</w:t>
      </w:r>
      <w:r w:rsidR="00293A9B" w:rsidRPr="00293A9B">
        <w:rPr>
          <w:rFonts w:asciiTheme="majorBidi" w:hAnsiTheme="majorBidi" w:cstheme="majorBidi"/>
          <w:i/>
          <w:iCs/>
          <w:sz w:val="24"/>
          <w:szCs w:val="24"/>
        </w:rPr>
        <w:t>J. Phys. Chem. A</w:t>
      </w:r>
      <w:r w:rsidR="00293A9B" w:rsidRPr="00293A9B">
        <w:rPr>
          <w:rFonts w:asciiTheme="majorBidi" w:hAnsiTheme="majorBidi" w:cstheme="majorBidi"/>
          <w:sz w:val="24"/>
          <w:szCs w:val="24"/>
        </w:rPr>
        <w:t xml:space="preserve"> </w:t>
      </w:r>
      <w:r w:rsidR="00293A9B" w:rsidRPr="00293A9B">
        <w:rPr>
          <w:rFonts w:asciiTheme="majorBidi" w:hAnsiTheme="majorBidi" w:cstheme="majorBidi"/>
          <w:b/>
          <w:bCs/>
          <w:sz w:val="24"/>
          <w:szCs w:val="24"/>
        </w:rPr>
        <w:t>1999</w:t>
      </w:r>
      <w:r w:rsidR="00293A9B" w:rsidRPr="00293A9B">
        <w:rPr>
          <w:rFonts w:asciiTheme="majorBidi" w:hAnsiTheme="majorBidi" w:cstheme="majorBidi"/>
          <w:sz w:val="24"/>
          <w:szCs w:val="24"/>
        </w:rPr>
        <w:t xml:space="preserve">, </w:t>
      </w:r>
      <w:r w:rsidR="00293A9B" w:rsidRPr="00293A9B">
        <w:rPr>
          <w:rFonts w:asciiTheme="majorBidi" w:hAnsiTheme="majorBidi" w:cstheme="majorBidi"/>
          <w:i/>
          <w:iCs/>
          <w:sz w:val="24"/>
          <w:szCs w:val="24"/>
        </w:rPr>
        <w:t>103</w:t>
      </w:r>
      <w:r w:rsidR="00293A9B" w:rsidRPr="00293A9B">
        <w:rPr>
          <w:rFonts w:asciiTheme="majorBidi" w:hAnsiTheme="majorBidi" w:cstheme="majorBidi"/>
          <w:sz w:val="24"/>
          <w:szCs w:val="24"/>
        </w:rPr>
        <w:t xml:space="preserve">, 651] and "Basis-set </w:t>
      </w:r>
      <w:r w:rsidR="00293A9B" w:rsidRPr="00E248C1">
        <w:rPr>
          <w:rFonts w:asciiTheme="majorBidi" w:hAnsiTheme="majorBidi" w:cstheme="majorBidi"/>
          <w:sz w:val="24"/>
          <w:szCs w:val="24"/>
        </w:rPr>
        <w:t>Extrapolation''</w:t>
      </w:r>
      <w:r w:rsidR="00293A9B" w:rsidRPr="00293A9B">
        <w:rPr>
          <w:rFonts w:asciiTheme="majorBidi" w:hAnsiTheme="majorBidi" w:cstheme="majorBidi"/>
          <w:sz w:val="24"/>
          <w:szCs w:val="24"/>
        </w:rPr>
        <w:t xml:space="preserve"> [</w:t>
      </w:r>
      <w:r w:rsidR="00293A9B" w:rsidRPr="00293A9B">
        <w:rPr>
          <w:rFonts w:asciiTheme="majorBidi" w:hAnsiTheme="majorBidi" w:cstheme="majorBidi"/>
          <w:i/>
          <w:iCs/>
          <w:sz w:val="24"/>
          <w:szCs w:val="24"/>
        </w:rPr>
        <w:t>Chem. Phys. Lett.</w:t>
      </w:r>
      <w:r w:rsidR="00293A9B" w:rsidRPr="00293A9B">
        <w:rPr>
          <w:rFonts w:asciiTheme="majorBidi" w:hAnsiTheme="majorBidi" w:cstheme="majorBidi"/>
          <w:sz w:val="24"/>
          <w:szCs w:val="24"/>
        </w:rPr>
        <w:t xml:space="preserve"> </w:t>
      </w:r>
      <w:r w:rsidR="00293A9B" w:rsidRPr="00293A9B">
        <w:rPr>
          <w:rFonts w:asciiTheme="majorBidi" w:hAnsiTheme="majorBidi" w:cstheme="majorBidi"/>
          <w:b/>
          <w:bCs/>
          <w:sz w:val="24"/>
          <w:szCs w:val="24"/>
        </w:rPr>
        <w:t>1998</w:t>
      </w:r>
      <w:r w:rsidR="00293A9B" w:rsidRPr="00293A9B">
        <w:rPr>
          <w:rFonts w:asciiTheme="majorBidi" w:hAnsiTheme="majorBidi" w:cstheme="majorBidi"/>
          <w:sz w:val="24"/>
          <w:szCs w:val="24"/>
        </w:rPr>
        <w:t xml:space="preserve">, </w:t>
      </w:r>
      <w:r w:rsidR="00293A9B" w:rsidRPr="00293A9B">
        <w:rPr>
          <w:rFonts w:asciiTheme="majorBidi" w:hAnsiTheme="majorBidi" w:cstheme="majorBidi"/>
          <w:i/>
          <w:iCs/>
          <w:sz w:val="24"/>
          <w:szCs w:val="24"/>
        </w:rPr>
        <w:t>294</w:t>
      </w:r>
      <w:r w:rsidR="00293A9B" w:rsidRPr="00293A9B">
        <w:rPr>
          <w:rFonts w:asciiTheme="majorBidi" w:hAnsiTheme="majorBidi" w:cstheme="majorBidi"/>
          <w:sz w:val="24"/>
          <w:szCs w:val="24"/>
        </w:rPr>
        <w:t xml:space="preserve">, 45)] </w:t>
      </w:r>
      <w:r w:rsidR="00293A9B" w:rsidRPr="00293A9B">
        <w:rPr>
          <w:rFonts w:asciiTheme="majorBidi" w:hAnsiTheme="majorBidi" w:cstheme="majorBidi"/>
          <w:i/>
          <w:iCs/>
          <w:sz w:val="24"/>
          <w:szCs w:val="24"/>
        </w:rPr>
        <w:t>Chem. Phys. Lett</w:t>
      </w:r>
      <w:r w:rsidR="00293A9B" w:rsidRPr="00293A9B">
        <w:rPr>
          <w:rFonts w:asciiTheme="majorBidi" w:hAnsiTheme="majorBidi" w:cstheme="majorBidi"/>
          <w:sz w:val="24"/>
          <w:szCs w:val="24"/>
        </w:rPr>
        <w:t xml:space="preserve">. </w:t>
      </w:r>
      <w:r w:rsidR="00293A9B" w:rsidRPr="00293A9B">
        <w:rPr>
          <w:rFonts w:asciiTheme="majorBidi" w:hAnsiTheme="majorBidi" w:cstheme="majorBidi"/>
          <w:b/>
          <w:bCs/>
          <w:sz w:val="24"/>
          <w:szCs w:val="24"/>
        </w:rPr>
        <w:t>1999</w:t>
      </w:r>
      <w:r w:rsidR="00293A9B" w:rsidRPr="00293A9B">
        <w:rPr>
          <w:rFonts w:asciiTheme="majorBidi" w:hAnsiTheme="majorBidi" w:cstheme="majorBidi"/>
          <w:sz w:val="24"/>
          <w:szCs w:val="24"/>
        </w:rPr>
        <w:t xml:space="preserve">, </w:t>
      </w:r>
      <w:r w:rsidR="00293A9B" w:rsidRPr="00293A9B">
        <w:rPr>
          <w:rFonts w:asciiTheme="majorBidi" w:hAnsiTheme="majorBidi" w:cstheme="majorBidi"/>
          <w:i/>
          <w:iCs/>
          <w:sz w:val="24"/>
          <w:szCs w:val="24"/>
        </w:rPr>
        <w:t>310</w:t>
      </w:r>
      <w:r w:rsidR="00293A9B" w:rsidRPr="00293A9B">
        <w:rPr>
          <w:rFonts w:asciiTheme="majorBidi" w:hAnsiTheme="majorBidi" w:cstheme="majorBidi"/>
          <w:sz w:val="24"/>
          <w:szCs w:val="24"/>
        </w:rPr>
        <w:t xml:space="preserve">, 385-389. </w:t>
      </w:r>
    </w:p>
    <w:p w:rsidR="00293A9B" w:rsidRDefault="00293A9B" w:rsidP="00293A9B">
      <w:pPr>
        <w:contextualSpacing/>
        <w:rPr>
          <w:noProof/>
          <w:lang w:val="en-US" w:eastAsia="it-IT"/>
        </w:rPr>
      </w:pPr>
    </w:p>
    <w:p w:rsidR="00392036" w:rsidRDefault="000C616C" w:rsidP="00392036">
      <w:pPr>
        <w:spacing w:line="240" w:lineRule="auto"/>
        <w:rPr>
          <w:rStyle w:val="apple-style-span"/>
          <w:color w:val="000000"/>
          <w:shd w:val="clear" w:color="auto" w:fill="FFFFFF"/>
        </w:rPr>
      </w:pPr>
      <w:r>
        <w:rPr>
          <w:rStyle w:val="apple-style-span"/>
          <w:color w:val="000000"/>
          <w:shd w:val="clear" w:color="auto" w:fill="FFFFFF"/>
        </w:rPr>
        <w:t>(</w:t>
      </w:r>
      <w:r w:rsidR="008720B6">
        <w:rPr>
          <w:rStyle w:val="apple-style-span"/>
          <w:color w:val="000000"/>
          <w:shd w:val="clear" w:color="auto" w:fill="FFFFFF"/>
        </w:rPr>
        <w:t>45</w:t>
      </w:r>
      <w:r>
        <w:rPr>
          <w:rStyle w:val="apple-style-span"/>
          <w:color w:val="000000"/>
          <w:shd w:val="clear" w:color="auto" w:fill="FFFFFF"/>
        </w:rPr>
        <w:t>)</w:t>
      </w:r>
      <w:r w:rsidR="004B0272">
        <w:rPr>
          <w:rStyle w:val="apple-style-span"/>
          <w:color w:val="000000"/>
          <w:shd w:val="clear" w:color="auto" w:fill="FFFFFF"/>
        </w:rPr>
        <w:t xml:space="preserve"> </w:t>
      </w:r>
      <w:r w:rsidR="00392036">
        <w:rPr>
          <w:rStyle w:val="apple-style-span"/>
          <w:color w:val="000000"/>
          <w:shd w:val="clear" w:color="auto" w:fill="FFFFFF"/>
        </w:rPr>
        <w:t>Mozhayskiy</w:t>
      </w:r>
      <w:r>
        <w:rPr>
          <w:rStyle w:val="apple-style-span"/>
          <w:color w:val="000000"/>
          <w:shd w:val="clear" w:color="auto" w:fill="FFFFFF"/>
        </w:rPr>
        <w:t>,</w:t>
      </w:r>
      <w:r w:rsidR="004B0272">
        <w:rPr>
          <w:rStyle w:val="apple-style-span"/>
          <w:color w:val="000000"/>
          <w:shd w:val="clear" w:color="auto" w:fill="FFFFFF"/>
        </w:rPr>
        <w:t xml:space="preserve"> V.</w:t>
      </w:r>
      <w:r>
        <w:rPr>
          <w:rStyle w:val="apple-style-span"/>
          <w:color w:val="000000"/>
          <w:shd w:val="clear" w:color="auto" w:fill="FFFFFF"/>
        </w:rPr>
        <w:t xml:space="preserve">; </w:t>
      </w:r>
      <w:r w:rsidR="00392036">
        <w:rPr>
          <w:rStyle w:val="apple-style-span"/>
          <w:color w:val="000000"/>
          <w:shd w:val="clear" w:color="auto" w:fill="FFFFFF"/>
        </w:rPr>
        <w:t>Krylov</w:t>
      </w:r>
      <w:r>
        <w:rPr>
          <w:rStyle w:val="apple-style-span"/>
          <w:color w:val="000000"/>
          <w:shd w:val="clear" w:color="auto" w:fill="FFFFFF"/>
        </w:rPr>
        <w:t>,</w:t>
      </w:r>
      <w:r w:rsidR="004B0272">
        <w:rPr>
          <w:rStyle w:val="apple-style-span"/>
          <w:color w:val="000000"/>
          <w:shd w:val="clear" w:color="auto" w:fill="FFFFFF"/>
        </w:rPr>
        <w:t xml:space="preserve"> A.</w:t>
      </w:r>
      <w:r w:rsidR="00392036">
        <w:rPr>
          <w:rStyle w:val="apple-style-span"/>
          <w:color w:val="000000"/>
          <w:shd w:val="clear" w:color="auto" w:fill="FFFFFF"/>
        </w:rPr>
        <w:t xml:space="preserve"> eZSpectrum v3.0  </w:t>
      </w:r>
      <w:hyperlink r:id="rId9" w:history="1">
        <w:r w:rsidR="00392036" w:rsidRPr="00014058">
          <w:rPr>
            <w:rStyle w:val="Hyperlink"/>
            <w:color w:val="auto"/>
            <w:u w:val="none"/>
            <w:shd w:val="clear" w:color="auto" w:fill="FFFFFF"/>
          </w:rPr>
          <w:t>http://iopenshell.usc.edu</w:t>
        </w:r>
      </w:hyperlink>
      <w:r w:rsidR="00392036">
        <w:rPr>
          <w:rStyle w:val="apple-style-span"/>
          <w:color w:val="000000"/>
          <w:shd w:val="clear" w:color="auto" w:fill="FFFFFF"/>
        </w:rPr>
        <w:t xml:space="preserve">  </w:t>
      </w:r>
      <w:r w:rsidR="00392036" w:rsidRPr="000C616C">
        <w:rPr>
          <w:rStyle w:val="apple-style-span"/>
          <w:color w:val="000000"/>
          <w:shd w:val="clear" w:color="auto" w:fill="FFFFFF"/>
        </w:rPr>
        <w:t>2009</w:t>
      </w:r>
    </w:p>
    <w:p w:rsidR="00392036" w:rsidRDefault="00392036" w:rsidP="00280EF6">
      <w:pPr>
        <w:contextualSpacing/>
        <w:rPr>
          <w:noProof/>
          <w:lang w:val="en-US" w:eastAsia="it-IT"/>
        </w:rPr>
      </w:pPr>
    </w:p>
    <w:p w:rsidR="00F64148" w:rsidRDefault="00DD0257" w:rsidP="00293A9B">
      <w:pPr>
        <w:pStyle w:val="EndnoteText"/>
        <w:jc w:val="both"/>
        <w:rPr>
          <w:sz w:val="24"/>
          <w:szCs w:val="24"/>
        </w:rPr>
      </w:pPr>
      <w:r>
        <w:rPr>
          <w:sz w:val="24"/>
          <w:szCs w:val="24"/>
        </w:rPr>
        <w:t>(</w:t>
      </w:r>
      <w:r w:rsidR="008720B6">
        <w:rPr>
          <w:sz w:val="24"/>
          <w:szCs w:val="24"/>
        </w:rPr>
        <w:t>46</w:t>
      </w:r>
      <w:r>
        <w:rPr>
          <w:sz w:val="24"/>
          <w:szCs w:val="24"/>
        </w:rPr>
        <w:t>)</w:t>
      </w:r>
      <w:r w:rsidR="008720B6">
        <w:rPr>
          <w:sz w:val="24"/>
          <w:szCs w:val="24"/>
        </w:rPr>
        <w:t xml:space="preserve"> </w:t>
      </w:r>
      <w:r w:rsidR="00F64148">
        <w:rPr>
          <w:sz w:val="24"/>
          <w:szCs w:val="24"/>
        </w:rPr>
        <w:t>Guyon</w:t>
      </w:r>
      <w:r>
        <w:rPr>
          <w:sz w:val="24"/>
          <w:szCs w:val="24"/>
        </w:rPr>
        <w:t>, P.</w:t>
      </w:r>
      <w:r w:rsidR="008455C4">
        <w:rPr>
          <w:sz w:val="24"/>
          <w:szCs w:val="24"/>
        </w:rPr>
        <w:t xml:space="preserve"> </w:t>
      </w:r>
      <w:r>
        <w:rPr>
          <w:sz w:val="24"/>
          <w:szCs w:val="24"/>
        </w:rPr>
        <w:t>M.;</w:t>
      </w:r>
      <w:r w:rsidR="00F64148">
        <w:rPr>
          <w:sz w:val="24"/>
          <w:szCs w:val="24"/>
        </w:rPr>
        <w:t xml:space="preserve"> Spohr</w:t>
      </w:r>
      <w:r>
        <w:rPr>
          <w:sz w:val="24"/>
          <w:szCs w:val="24"/>
        </w:rPr>
        <w:t>, R.;</w:t>
      </w:r>
      <w:r w:rsidR="00F64148">
        <w:rPr>
          <w:sz w:val="24"/>
          <w:szCs w:val="24"/>
        </w:rPr>
        <w:t xml:space="preserve"> Chupka</w:t>
      </w:r>
      <w:r>
        <w:rPr>
          <w:sz w:val="24"/>
          <w:szCs w:val="24"/>
        </w:rPr>
        <w:t>, W.</w:t>
      </w:r>
      <w:r w:rsidR="008455C4">
        <w:rPr>
          <w:sz w:val="24"/>
          <w:szCs w:val="24"/>
        </w:rPr>
        <w:t xml:space="preserve"> </w:t>
      </w:r>
      <w:r>
        <w:rPr>
          <w:sz w:val="24"/>
          <w:szCs w:val="24"/>
        </w:rPr>
        <w:t xml:space="preserve">A.; </w:t>
      </w:r>
      <w:r w:rsidR="00F64148">
        <w:rPr>
          <w:sz w:val="24"/>
          <w:szCs w:val="24"/>
        </w:rPr>
        <w:t xml:space="preserve">Berkowitz J. </w:t>
      </w:r>
      <w:r w:rsidR="00BE4DB5">
        <w:rPr>
          <w:sz w:val="24"/>
          <w:szCs w:val="24"/>
        </w:rPr>
        <w:t>Threshold photoelectron spectrum of  HF, DF and F</w:t>
      </w:r>
      <w:r w:rsidR="00BE4DB5" w:rsidRPr="00BE4DB5">
        <w:rPr>
          <w:sz w:val="24"/>
          <w:szCs w:val="24"/>
          <w:vertAlign w:val="subscript"/>
        </w:rPr>
        <w:t>2</w:t>
      </w:r>
      <w:r w:rsidR="00BE4DB5">
        <w:rPr>
          <w:sz w:val="24"/>
          <w:szCs w:val="24"/>
          <w:vertAlign w:val="subscript"/>
        </w:rPr>
        <w:t xml:space="preserve"> </w:t>
      </w:r>
      <w:r w:rsidR="00F64148" w:rsidRPr="00DD0257">
        <w:rPr>
          <w:i/>
          <w:sz w:val="24"/>
          <w:szCs w:val="24"/>
          <w:vertAlign w:val="subscript"/>
        </w:rPr>
        <w:t xml:space="preserve"> </w:t>
      </w:r>
      <w:r w:rsidR="00F64148" w:rsidRPr="00DD0257">
        <w:rPr>
          <w:i/>
          <w:sz w:val="24"/>
          <w:szCs w:val="24"/>
        </w:rPr>
        <w:t>J.</w:t>
      </w:r>
      <w:r w:rsidR="00034F7B" w:rsidRPr="00DD0257">
        <w:rPr>
          <w:i/>
          <w:sz w:val="24"/>
          <w:szCs w:val="24"/>
        </w:rPr>
        <w:t xml:space="preserve"> </w:t>
      </w:r>
      <w:r w:rsidR="00F64148" w:rsidRPr="00DD0257">
        <w:rPr>
          <w:i/>
          <w:sz w:val="24"/>
          <w:szCs w:val="24"/>
        </w:rPr>
        <w:t>Chem</w:t>
      </w:r>
      <w:r w:rsidR="00034F7B" w:rsidRPr="00DD0257">
        <w:rPr>
          <w:i/>
          <w:sz w:val="24"/>
          <w:szCs w:val="24"/>
        </w:rPr>
        <w:t>.</w:t>
      </w:r>
      <w:r w:rsidR="00F64148" w:rsidRPr="00DD0257">
        <w:rPr>
          <w:i/>
          <w:sz w:val="24"/>
          <w:szCs w:val="24"/>
        </w:rPr>
        <w:t xml:space="preserve"> Phys</w:t>
      </w:r>
      <w:r w:rsidR="00034F7B" w:rsidRPr="00DD0257">
        <w:rPr>
          <w:i/>
          <w:sz w:val="24"/>
          <w:szCs w:val="24"/>
        </w:rPr>
        <w:t>.</w:t>
      </w:r>
      <w:r w:rsidR="00F64148" w:rsidRPr="00DD0257">
        <w:rPr>
          <w:i/>
          <w:sz w:val="24"/>
          <w:szCs w:val="24"/>
        </w:rPr>
        <w:t xml:space="preserve"> </w:t>
      </w:r>
      <w:r w:rsidR="00F64148" w:rsidRPr="000C494E">
        <w:rPr>
          <w:b/>
          <w:sz w:val="24"/>
          <w:szCs w:val="24"/>
        </w:rPr>
        <w:t>1976</w:t>
      </w:r>
      <w:r w:rsidR="00F64148">
        <w:rPr>
          <w:sz w:val="24"/>
          <w:szCs w:val="24"/>
        </w:rPr>
        <w:t xml:space="preserve">, </w:t>
      </w:r>
      <w:r w:rsidR="00F64148" w:rsidRPr="00310CE5">
        <w:rPr>
          <w:i/>
          <w:sz w:val="24"/>
          <w:szCs w:val="24"/>
        </w:rPr>
        <w:t>65</w:t>
      </w:r>
      <w:r w:rsidR="00F64148">
        <w:rPr>
          <w:sz w:val="24"/>
          <w:szCs w:val="24"/>
        </w:rPr>
        <w:t>, 1650-</w:t>
      </w:r>
      <w:r w:rsidR="00BE4DB5">
        <w:rPr>
          <w:sz w:val="24"/>
          <w:szCs w:val="24"/>
        </w:rPr>
        <w:t>1658</w:t>
      </w:r>
      <w:r>
        <w:rPr>
          <w:sz w:val="24"/>
          <w:szCs w:val="24"/>
        </w:rPr>
        <w:t>.</w:t>
      </w:r>
    </w:p>
    <w:p w:rsidR="00DF35A2" w:rsidRDefault="00DF35A2" w:rsidP="00293A9B">
      <w:pPr>
        <w:pStyle w:val="EndnoteText"/>
        <w:jc w:val="both"/>
        <w:rPr>
          <w:sz w:val="24"/>
          <w:szCs w:val="24"/>
        </w:rPr>
      </w:pPr>
    </w:p>
    <w:p w:rsidR="00DF35A2" w:rsidRDefault="00DD0257" w:rsidP="00293A9B">
      <w:pPr>
        <w:pStyle w:val="EndnoteText"/>
        <w:jc w:val="both"/>
        <w:rPr>
          <w:sz w:val="24"/>
          <w:szCs w:val="24"/>
        </w:rPr>
      </w:pPr>
      <w:r>
        <w:rPr>
          <w:sz w:val="24"/>
          <w:szCs w:val="24"/>
        </w:rPr>
        <w:t>(</w:t>
      </w:r>
      <w:r w:rsidR="008720B6">
        <w:rPr>
          <w:sz w:val="24"/>
          <w:szCs w:val="24"/>
        </w:rPr>
        <w:t>47</w:t>
      </w:r>
      <w:r>
        <w:rPr>
          <w:sz w:val="24"/>
          <w:szCs w:val="24"/>
        </w:rPr>
        <w:t>)</w:t>
      </w:r>
      <w:r w:rsidR="008720B6">
        <w:rPr>
          <w:sz w:val="24"/>
          <w:szCs w:val="24"/>
        </w:rPr>
        <w:t xml:space="preserve"> </w:t>
      </w:r>
      <w:r w:rsidR="00F64148">
        <w:rPr>
          <w:sz w:val="24"/>
          <w:szCs w:val="24"/>
        </w:rPr>
        <w:t>Baer</w:t>
      </w:r>
      <w:r>
        <w:rPr>
          <w:sz w:val="24"/>
          <w:szCs w:val="24"/>
        </w:rPr>
        <w:t>,</w:t>
      </w:r>
      <w:r w:rsidR="00F64148">
        <w:rPr>
          <w:sz w:val="24"/>
          <w:szCs w:val="24"/>
        </w:rPr>
        <w:t xml:space="preserve"> T</w:t>
      </w:r>
      <w:r>
        <w:rPr>
          <w:sz w:val="24"/>
          <w:szCs w:val="24"/>
        </w:rPr>
        <w:t xml:space="preserve">.; </w:t>
      </w:r>
      <w:r w:rsidR="003801C6">
        <w:rPr>
          <w:sz w:val="24"/>
          <w:szCs w:val="24"/>
        </w:rPr>
        <w:t>Guyon</w:t>
      </w:r>
      <w:r>
        <w:rPr>
          <w:sz w:val="24"/>
          <w:szCs w:val="24"/>
        </w:rPr>
        <w:t>,</w:t>
      </w:r>
      <w:r w:rsidR="003801C6">
        <w:rPr>
          <w:sz w:val="24"/>
          <w:szCs w:val="24"/>
        </w:rPr>
        <w:t xml:space="preserve"> P.</w:t>
      </w:r>
      <w:r w:rsidR="002B0E0D">
        <w:rPr>
          <w:sz w:val="24"/>
          <w:szCs w:val="24"/>
        </w:rPr>
        <w:t xml:space="preserve"> </w:t>
      </w:r>
      <w:r w:rsidR="003801C6">
        <w:rPr>
          <w:sz w:val="24"/>
          <w:szCs w:val="24"/>
        </w:rPr>
        <w:t xml:space="preserve">M.  </w:t>
      </w:r>
      <w:r w:rsidR="00D51EF9">
        <w:rPr>
          <w:sz w:val="24"/>
          <w:szCs w:val="24"/>
        </w:rPr>
        <w:t xml:space="preserve">Autoionization and isotope effect in the threshold photoelectron spectrum of </w:t>
      </w:r>
      <w:r w:rsidR="00D51EF9" w:rsidRPr="00D51EF9">
        <w:rPr>
          <w:sz w:val="24"/>
          <w:szCs w:val="24"/>
          <w:vertAlign w:val="superscript"/>
        </w:rPr>
        <w:t>12</w:t>
      </w:r>
      <w:r w:rsidR="00D51EF9">
        <w:rPr>
          <w:sz w:val="24"/>
          <w:szCs w:val="24"/>
        </w:rPr>
        <w:t>CO</w:t>
      </w:r>
      <w:r w:rsidR="00D51EF9" w:rsidRPr="00D51EF9">
        <w:rPr>
          <w:sz w:val="24"/>
          <w:szCs w:val="24"/>
          <w:vertAlign w:val="subscript"/>
        </w:rPr>
        <w:t>2</w:t>
      </w:r>
      <w:r w:rsidR="00D51EF9">
        <w:rPr>
          <w:sz w:val="24"/>
          <w:szCs w:val="24"/>
        </w:rPr>
        <w:t xml:space="preserve"> and </w:t>
      </w:r>
      <w:r w:rsidR="00D51EF9" w:rsidRPr="00D51EF9">
        <w:rPr>
          <w:sz w:val="24"/>
          <w:szCs w:val="24"/>
          <w:vertAlign w:val="superscript"/>
        </w:rPr>
        <w:t>13</w:t>
      </w:r>
      <w:r w:rsidR="00D51EF9">
        <w:rPr>
          <w:sz w:val="24"/>
          <w:szCs w:val="24"/>
        </w:rPr>
        <w:t>CO</w:t>
      </w:r>
      <w:r w:rsidR="00D51EF9" w:rsidRPr="00D51EF9">
        <w:rPr>
          <w:sz w:val="24"/>
          <w:szCs w:val="24"/>
          <w:vertAlign w:val="subscript"/>
        </w:rPr>
        <w:t>2</w:t>
      </w:r>
      <w:r>
        <w:rPr>
          <w:sz w:val="24"/>
          <w:szCs w:val="24"/>
        </w:rPr>
        <w:t>.</w:t>
      </w:r>
      <w:r w:rsidR="003801C6">
        <w:rPr>
          <w:sz w:val="24"/>
          <w:szCs w:val="24"/>
        </w:rPr>
        <w:t xml:space="preserve"> </w:t>
      </w:r>
      <w:r w:rsidR="00D51EF9">
        <w:rPr>
          <w:sz w:val="24"/>
          <w:szCs w:val="24"/>
        </w:rPr>
        <w:t xml:space="preserve"> </w:t>
      </w:r>
      <w:r w:rsidR="00F64148" w:rsidRPr="00DD0257">
        <w:rPr>
          <w:i/>
          <w:sz w:val="24"/>
          <w:szCs w:val="24"/>
        </w:rPr>
        <w:t>J.</w:t>
      </w:r>
      <w:r w:rsidR="00034F7B" w:rsidRPr="00DD0257">
        <w:rPr>
          <w:i/>
          <w:sz w:val="24"/>
          <w:szCs w:val="24"/>
        </w:rPr>
        <w:t xml:space="preserve"> </w:t>
      </w:r>
      <w:r w:rsidR="00F64148" w:rsidRPr="00DD0257">
        <w:rPr>
          <w:i/>
          <w:sz w:val="24"/>
          <w:szCs w:val="24"/>
        </w:rPr>
        <w:t>Chem</w:t>
      </w:r>
      <w:r w:rsidR="00034F7B" w:rsidRPr="00DD0257">
        <w:rPr>
          <w:i/>
          <w:sz w:val="24"/>
          <w:szCs w:val="24"/>
        </w:rPr>
        <w:t>.</w:t>
      </w:r>
      <w:r w:rsidR="00F64148" w:rsidRPr="00DD0257">
        <w:rPr>
          <w:i/>
          <w:sz w:val="24"/>
          <w:szCs w:val="24"/>
        </w:rPr>
        <w:t xml:space="preserve"> Phys</w:t>
      </w:r>
      <w:r w:rsidR="00034F7B" w:rsidRPr="00DD0257">
        <w:rPr>
          <w:i/>
          <w:sz w:val="24"/>
          <w:szCs w:val="24"/>
        </w:rPr>
        <w:t>.</w:t>
      </w:r>
      <w:r w:rsidR="00F64148">
        <w:rPr>
          <w:sz w:val="24"/>
          <w:szCs w:val="24"/>
        </w:rPr>
        <w:t xml:space="preserve"> </w:t>
      </w:r>
      <w:r w:rsidR="00F64148" w:rsidRPr="000C494E">
        <w:rPr>
          <w:b/>
          <w:sz w:val="24"/>
          <w:szCs w:val="24"/>
        </w:rPr>
        <w:t>1986</w:t>
      </w:r>
      <w:r w:rsidR="00F64148">
        <w:rPr>
          <w:sz w:val="24"/>
          <w:szCs w:val="24"/>
        </w:rPr>
        <w:t xml:space="preserve">, </w:t>
      </w:r>
      <w:r w:rsidR="00F64148" w:rsidRPr="00F01B96">
        <w:rPr>
          <w:i/>
          <w:sz w:val="24"/>
          <w:szCs w:val="24"/>
        </w:rPr>
        <w:t>85</w:t>
      </w:r>
      <w:r w:rsidR="00F64148">
        <w:rPr>
          <w:sz w:val="24"/>
          <w:szCs w:val="24"/>
        </w:rPr>
        <w:t>, 4765-</w:t>
      </w:r>
      <w:r w:rsidR="00D51EF9">
        <w:rPr>
          <w:sz w:val="24"/>
          <w:szCs w:val="24"/>
        </w:rPr>
        <w:t>4778</w:t>
      </w:r>
      <w:r>
        <w:rPr>
          <w:sz w:val="24"/>
          <w:szCs w:val="24"/>
        </w:rPr>
        <w:t>.</w:t>
      </w:r>
    </w:p>
    <w:p w:rsidR="00D415EF" w:rsidRDefault="00D415EF" w:rsidP="00293A9B">
      <w:pPr>
        <w:pStyle w:val="EndnoteText"/>
        <w:jc w:val="both"/>
        <w:rPr>
          <w:sz w:val="24"/>
          <w:szCs w:val="24"/>
        </w:rPr>
      </w:pPr>
    </w:p>
    <w:p w:rsidR="00D415EF" w:rsidRDefault="003C71C1" w:rsidP="00293A9B">
      <w:pPr>
        <w:pStyle w:val="EndnoteText"/>
        <w:jc w:val="both"/>
        <w:rPr>
          <w:sz w:val="24"/>
          <w:szCs w:val="24"/>
        </w:rPr>
      </w:pPr>
      <w:r>
        <w:rPr>
          <w:sz w:val="24"/>
          <w:szCs w:val="24"/>
        </w:rPr>
        <w:t>(</w:t>
      </w:r>
      <w:r w:rsidR="008720B6">
        <w:rPr>
          <w:sz w:val="24"/>
          <w:szCs w:val="24"/>
        </w:rPr>
        <w:t>48</w:t>
      </w:r>
      <w:r>
        <w:rPr>
          <w:sz w:val="24"/>
          <w:szCs w:val="24"/>
        </w:rPr>
        <w:t>)</w:t>
      </w:r>
      <w:r w:rsidR="003801C6">
        <w:rPr>
          <w:sz w:val="24"/>
          <w:szCs w:val="24"/>
        </w:rPr>
        <w:t xml:space="preserve"> Bach</w:t>
      </w:r>
      <w:r>
        <w:rPr>
          <w:sz w:val="24"/>
          <w:szCs w:val="24"/>
        </w:rPr>
        <w:t>, R.</w:t>
      </w:r>
      <w:r w:rsidR="002B0E0D">
        <w:rPr>
          <w:sz w:val="24"/>
          <w:szCs w:val="24"/>
        </w:rPr>
        <w:t xml:space="preserve"> </w:t>
      </w:r>
      <w:r>
        <w:rPr>
          <w:sz w:val="24"/>
          <w:szCs w:val="24"/>
        </w:rPr>
        <w:t>D.;</w:t>
      </w:r>
      <w:r w:rsidR="003801C6">
        <w:rPr>
          <w:sz w:val="24"/>
          <w:szCs w:val="24"/>
        </w:rPr>
        <w:t xml:space="preserve"> </w:t>
      </w:r>
      <w:r w:rsidR="00D415EF">
        <w:rPr>
          <w:sz w:val="24"/>
          <w:szCs w:val="24"/>
        </w:rPr>
        <w:t>Ayala</w:t>
      </w:r>
      <w:r>
        <w:rPr>
          <w:sz w:val="24"/>
          <w:szCs w:val="24"/>
        </w:rPr>
        <w:t>,</w:t>
      </w:r>
      <w:r w:rsidR="00D415EF">
        <w:rPr>
          <w:sz w:val="24"/>
          <w:szCs w:val="24"/>
        </w:rPr>
        <w:t xml:space="preserve"> P.</w:t>
      </w:r>
      <w:r w:rsidR="002B0E0D">
        <w:rPr>
          <w:sz w:val="24"/>
          <w:szCs w:val="24"/>
        </w:rPr>
        <w:t xml:space="preserve"> </w:t>
      </w:r>
      <w:r w:rsidR="00D415EF">
        <w:rPr>
          <w:sz w:val="24"/>
          <w:szCs w:val="24"/>
        </w:rPr>
        <w:t>Y.</w:t>
      </w:r>
      <w:r>
        <w:rPr>
          <w:sz w:val="24"/>
          <w:szCs w:val="24"/>
        </w:rPr>
        <w:t xml:space="preserve">; </w:t>
      </w:r>
      <w:r w:rsidR="00D415EF">
        <w:rPr>
          <w:sz w:val="24"/>
          <w:szCs w:val="24"/>
        </w:rPr>
        <w:t>Schlegel</w:t>
      </w:r>
      <w:r>
        <w:rPr>
          <w:sz w:val="24"/>
          <w:szCs w:val="24"/>
        </w:rPr>
        <w:t>,</w:t>
      </w:r>
      <w:r w:rsidR="00D415EF">
        <w:rPr>
          <w:sz w:val="24"/>
          <w:szCs w:val="24"/>
        </w:rPr>
        <w:t xml:space="preserve"> H.</w:t>
      </w:r>
      <w:r w:rsidR="002B0E0D">
        <w:rPr>
          <w:sz w:val="24"/>
          <w:szCs w:val="24"/>
        </w:rPr>
        <w:t xml:space="preserve"> </w:t>
      </w:r>
      <w:r w:rsidR="00D415EF">
        <w:rPr>
          <w:sz w:val="24"/>
          <w:szCs w:val="24"/>
        </w:rPr>
        <w:t xml:space="preserve">B. </w:t>
      </w:r>
      <w:r w:rsidR="00BC4C96">
        <w:rPr>
          <w:sz w:val="24"/>
          <w:szCs w:val="24"/>
        </w:rPr>
        <w:t xml:space="preserve">A re-assessment of the bond dissociation energies of peroxides: an </w:t>
      </w:r>
      <w:r w:rsidR="00BC4C96" w:rsidRPr="00BC4C96">
        <w:rPr>
          <w:i/>
          <w:sz w:val="24"/>
          <w:szCs w:val="24"/>
        </w:rPr>
        <w:t>ab initio</w:t>
      </w:r>
      <w:r w:rsidR="00BC4C96">
        <w:rPr>
          <w:sz w:val="24"/>
          <w:szCs w:val="24"/>
        </w:rPr>
        <w:t xml:space="preserve"> study</w:t>
      </w:r>
      <w:r>
        <w:rPr>
          <w:sz w:val="24"/>
          <w:szCs w:val="24"/>
        </w:rPr>
        <w:t>.</w:t>
      </w:r>
      <w:r w:rsidR="003801C6">
        <w:rPr>
          <w:sz w:val="24"/>
          <w:szCs w:val="24"/>
        </w:rPr>
        <w:t xml:space="preserve"> </w:t>
      </w:r>
      <w:r w:rsidR="00D415EF">
        <w:rPr>
          <w:sz w:val="24"/>
          <w:szCs w:val="24"/>
        </w:rPr>
        <w:t xml:space="preserve"> </w:t>
      </w:r>
      <w:r w:rsidR="00D415EF" w:rsidRPr="002B0E0D">
        <w:rPr>
          <w:i/>
          <w:sz w:val="24"/>
          <w:szCs w:val="24"/>
        </w:rPr>
        <w:t>J.A.C.S</w:t>
      </w:r>
      <w:r w:rsidRPr="002B0E0D">
        <w:rPr>
          <w:i/>
          <w:sz w:val="24"/>
          <w:szCs w:val="24"/>
        </w:rPr>
        <w:t>.</w:t>
      </w:r>
      <w:r w:rsidR="00D415EF">
        <w:rPr>
          <w:sz w:val="24"/>
          <w:szCs w:val="24"/>
        </w:rPr>
        <w:t xml:space="preserve">  </w:t>
      </w:r>
      <w:r w:rsidR="00D415EF" w:rsidRPr="00DC05DE">
        <w:rPr>
          <w:b/>
          <w:sz w:val="24"/>
          <w:szCs w:val="24"/>
        </w:rPr>
        <w:t>1996</w:t>
      </w:r>
      <w:r w:rsidR="003801C6">
        <w:rPr>
          <w:sz w:val="24"/>
          <w:szCs w:val="24"/>
        </w:rPr>
        <w:t xml:space="preserve">, </w:t>
      </w:r>
      <w:r w:rsidR="003801C6" w:rsidRPr="00F01B96">
        <w:rPr>
          <w:i/>
          <w:sz w:val="24"/>
          <w:szCs w:val="24"/>
        </w:rPr>
        <w:t>118</w:t>
      </w:r>
      <w:r w:rsidR="003801C6">
        <w:rPr>
          <w:sz w:val="24"/>
          <w:szCs w:val="24"/>
        </w:rPr>
        <w:t xml:space="preserve">, </w:t>
      </w:r>
      <w:r w:rsidR="00D415EF">
        <w:rPr>
          <w:sz w:val="24"/>
          <w:szCs w:val="24"/>
        </w:rPr>
        <w:t>12758-12765</w:t>
      </w:r>
      <w:r>
        <w:rPr>
          <w:sz w:val="24"/>
          <w:szCs w:val="24"/>
        </w:rPr>
        <w:t>.</w:t>
      </w:r>
    </w:p>
    <w:p w:rsidR="004C19C6" w:rsidRDefault="004C19C6" w:rsidP="00293A9B">
      <w:pPr>
        <w:pStyle w:val="EndnoteText"/>
        <w:jc w:val="both"/>
        <w:rPr>
          <w:sz w:val="24"/>
          <w:szCs w:val="24"/>
        </w:rPr>
      </w:pPr>
    </w:p>
    <w:p w:rsidR="004C19C6" w:rsidRPr="004F7E20" w:rsidRDefault="003C71C1" w:rsidP="00293A9B">
      <w:pPr>
        <w:pStyle w:val="EndnoteText"/>
        <w:jc w:val="both"/>
        <w:rPr>
          <w:sz w:val="24"/>
          <w:szCs w:val="24"/>
        </w:rPr>
      </w:pPr>
      <w:r w:rsidRPr="002C7F4C">
        <w:rPr>
          <w:sz w:val="24"/>
          <w:szCs w:val="24"/>
        </w:rPr>
        <w:t>(</w:t>
      </w:r>
      <w:r w:rsidR="008720B6" w:rsidRPr="002C7F4C">
        <w:rPr>
          <w:sz w:val="24"/>
          <w:szCs w:val="24"/>
        </w:rPr>
        <w:t>49</w:t>
      </w:r>
      <w:r w:rsidRPr="002C7F4C">
        <w:rPr>
          <w:sz w:val="24"/>
          <w:szCs w:val="24"/>
        </w:rPr>
        <w:t>)</w:t>
      </w:r>
      <w:r w:rsidR="004F7E20" w:rsidRPr="002C7F4C">
        <w:rPr>
          <w:sz w:val="24"/>
          <w:szCs w:val="24"/>
        </w:rPr>
        <w:t xml:space="preserve"> Ferreira</w:t>
      </w:r>
      <w:r w:rsidRPr="002C7F4C">
        <w:rPr>
          <w:sz w:val="24"/>
          <w:szCs w:val="24"/>
        </w:rPr>
        <w:t>, C.;</w:t>
      </w:r>
      <w:r w:rsidR="004F7E20" w:rsidRPr="002C7F4C">
        <w:rPr>
          <w:sz w:val="24"/>
          <w:szCs w:val="24"/>
        </w:rPr>
        <w:t xml:space="preserve"> Martinia</w:t>
      </w:r>
      <w:r w:rsidR="002B7592" w:rsidRPr="002C7F4C">
        <w:rPr>
          <w:sz w:val="24"/>
          <w:szCs w:val="24"/>
        </w:rPr>
        <w:t>no</w:t>
      </w:r>
      <w:r w:rsidRPr="002C7F4C">
        <w:rPr>
          <w:sz w:val="24"/>
          <w:szCs w:val="24"/>
        </w:rPr>
        <w:t>,</w:t>
      </w:r>
      <w:r w:rsidR="00DC05DE" w:rsidRPr="002C7F4C">
        <w:rPr>
          <w:sz w:val="24"/>
          <w:szCs w:val="24"/>
        </w:rPr>
        <w:t xml:space="preserve"> H.</w:t>
      </w:r>
      <w:r w:rsidR="00DD3D50" w:rsidRPr="002C7F4C">
        <w:rPr>
          <w:sz w:val="24"/>
          <w:szCs w:val="24"/>
        </w:rPr>
        <w:t xml:space="preserve"> </w:t>
      </w:r>
      <w:r w:rsidR="00DC05DE" w:rsidRPr="002C7F4C">
        <w:rPr>
          <w:sz w:val="24"/>
          <w:szCs w:val="24"/>
        </w:rPr>
        <w:t>F.</w:t>
      </w:r>
      <w:r w:rsidR="00DD3D50" w:rsidRPr="002C7F4C">
        <w:rPr>
          <w:sz w:val="24"/>
          <w:szCs w:val="24"/>
        </w:rPr>
        <w:t xml:space="preserve"> </w:t>
      </w:r>
      <w:r w:rsidR="00DC05DE" w:rsidRPr="002C7F4C">
        <w:rPr>
          <w:sz w:val="24"/>
          <w:szCs w:val="24"/>
        </w:rPr>
        <w:t>M.</w:t>
      </w:r>
      <w:r w:rsidR="00DD3D50" w:rsidRPr="002C7F4C">
        <w:rPr>
          <w:sz w:val="24"/>
          <w:szCs w:val="24"/>
        </w:rPr>
        <w:t xml:space="preserve"> </w:t>
      </w:r>
      <w:r w:rsidR="00DC05DE" w:rsidRPr="002C7F4C">
        <w:rPr>
          <w:sz w:val="24"/>
          <w:szCs w:val="24"/>
        </w:rPr>
        <w:t>C.</w:t>
      </w:r>
      <w:r w:rsidRPr="002C7F4C">
        <w:rPr>
          <w:sz w:val="24"/>
          <w:szCs w:val="24"/>
        </w:rPr>
        <w:t>;</w:t>
      </w:r>
      <w:r w:rsidR="002B7592" w:rsidRPr="002C7F4C">
        <w:rPr>
          <w:sz w:val="24"/>
          <w:szCs w:val="24"/>
        </w:rPr>
        <w:t xml:space="preserve"> Costa</w:t>
      </w:r>
      <w:r w:rsidRPr="002C7F4C">
        <w:rPr>
          <w:sz w:val="24"/>
          <w:szCs w:val="24"/>
        </w:rPr>
        <w:t xml:space="preserve"> Cabral</w:t>
      </w:r>
      <w:r w:rsidR="00DD3D50" w:rsidRPr="002C7F4C">
        <w:rPr>
          <w:sz w:val="24"/>
          <w:szCs w:val="24"/>
        </w:rPr>
        <w:t>,</w:t>
      </w:r>
      <w:r w:rsidRPr="002C7F4C">
        <w:rPr>
          <w:sz w:val="24"/>
          <w:szCs w:val="24"/>
        </w:rPr>
        <w:t xml:space="preserve"> B.</w:t>
      </w:r>
      <w:r w:rsidR="00DD3D50" w:rsidRPr="002C7F4C">
        <w:rPr>
          <w:sz w:val="24"/>
          <w:szCs w:val="24"/>
        </w:rPr>
        <w:t xml:space="preserve"> </w:t>
      </w:r>
      <w:r w:rsidRPr="002C7F4C">
        <w:rPr>
          <w:sz w:val="24"/>
          <w:szCs w:val="24"/>
        </w:rPr>
        <w:t>J.;</w:t>
      </w:r>
      <w:r w:rsidR="002B7592" w:rsidRPr="002C7F4C">
        <w:rPr>
          <w:sz w:val="24"/>
          <w:szCs w:val="24"/>
        </w:rPr>
        <w:t xml:space="preserve"> Aquil</w:t>
      </w:r>
      <w:r w:rsidR="004F7E20" w:rsidRPr="002C7F4C">
        <w:rPr>
          <w:sz w:val="24"/>
          <w:szCs w:val="24"/>
        </w:rPr>
        <w:t>anti</w:t>
      </w:r>
      <w:r w:rsidRPr="002C7F4C">
        <w:rPr>
          <w:sz w:val="24"/>
          <w:szCs w:val="24"/>
        </w:rPr>
        <w:t>,</w:t>
      </w:r>
      <w:r w:rsidR="004F7E20" w:rsidRPr="002C7F4C">
        <w:rPr>
          <w:sz w:val="24"/>
          <w:szCs w:val="24"/>
        </w:rPr>
        <w:t xml:space="preserve"> V</w:t>
      </w:r>
      <w:r w:rsidR="00DC05DE" w:rsidRPr="002C7F4C">
        <w:rPr>
          <w:sz w:val="24"/>
          <w:szCs w:val="24"/>
        </w:rPr>
        <w:t>.</w:t>
      </w:r>
      <w:r w:rsidR="004F7E20" w:rsidRPr="002C7F4C">
        <w:rPr>
          <w:sz w:val="24"/>
          <w:szCs w:val="24"/>
        </w:rPr>
        <w:t xml:space="preserve"> </w:t>
      </w:r>
      <w:r w:rsidR="004F7E20">
        <w:rPr>
          <w:sz w:val="24"/>
          <w:szCs w:val="24"/>
        </w:rPr>
        <w:t>Electronic Excitation and Ionization of hydrogen peroxide water clusters</w:t>
      </w:r>
      <w:r w:rsidR="008F55C4">
        <w:rPr>
          <w:sz w:val="24"/>
          <w:szCs w:val="24"/>
        </w:rPr>
        <w:t>: comparison with water clusters</w:t>
      </w:r>
      <w:r w:rsidR="00DD3D50">
        <w:rPr>
          <w:sz w:val="24"/>
          <w:szCs w:val="24"/>
        </w:rPr>
        <w:t>.</w:t>
      </w:r>
      <w:r w:rsidR="009901CE">
        <w:rPr>
          <w:sz w:val="24"/>
          <w:szCs w:val="24"/>
        </w:rPr>
        <w:t xml:space="preserve"> </w:t>
      </w:r>
      <w:r w:rsidR="008F55C4">
        <w:rPr>
          <w:sz w:val="24"/>
          <w:szCs w:val="24"/>
        </w:rPr>
        <w:t xml:space="preserve"> </w:t>
      </w:r>
      <w:r w:rsidR="004F7E20" w:rsidRPr="003C71C1">
        <w:rPr>
          <w:i/>
          <w:sz w:val="24"/>
          <w:szCs w:val="24"/>
        </w:rPr>
        <w:t>Int</w:t>
      </w:r>
      <w:r w:rsidR="00CB7841" w:rsidRPr="003C71C1">
        <w:rPr>
          <w:i/>
          <w:sz w:val="24"/>
          <w:szCs w:val="24"/>
        </w:rPr>
        <w:t>.</w:t>
      </w:r>
      <w:r w:rsidR="004F7E20" w:rsidRPr="003C71C1">
        <w:rPr>
          <w:i/>
          <w:sz w:val="24"/>
          <w:szCs w:val="24"/>
        </w:rPr>
        <w:t xml:space="preserve"> J</w:t>
      </w:r>
      <w:r w:rsidR="00CB7841" w:rsidRPr="003C71C1">
        <w:rPr>
          <w:i/>
          <w:sz w:val="24"/>
          <w:szCs w:val="24"/>
        </w:rPr>
        <w:t>. Quant. Chem.</w:t>
      </w:r>
      <w:r w:rsidR="004F7E20" w:rsidRPr="004F7E20">
        <w:rPr>
          <w:sz w:val="24"/>
          <w:szCs w:val="24"/>
        </w:rPr>
        <w:t xml:space="preserve">  </w:t>
      </w:r>
      <w:r w:rsidR="004F7E20" w:rsidRPr="00DC05DE">
        <w:rPr>
          <w:b/>
          <w:sz w:val="24"/>
          <w:szCs w:val="24"/>
        </w:rPr>
        <w:t>2011</w:t>
      </w:r>
      <w:r w:rsidR="004F7E20" w:rsidRPr="004F7E20">
        <w:rPr>
          <w:sz w:val="24"/>
          <w:szCs w:val="24"/>
        </w:rPr>
        <w:t xml:space="preserve">, </w:t>
      </w:r>
      <w:r w:rsidR="004F7E20" w:rsidRPr="00F01B96">
        <w:rPr>
          <w:i/>
          <w:sz w:val="24"/>
          <w:szCs w:val="24"/>
        </w:rPr>
        <w:t>111</w:t>
      </w:r>
      <w:r w:rsidR="004F7E20" w:rsidRPr="004F7E20">
        <w:rPr>
          <w:sz w:val="24"/>
          <w:szCs w:val="24"/>
        </w:rPr>
        <w:t>,</w:t>
      </w:r>
      <w:r w:rsidR="00F01B96">
        <w:rPr>
          <w:sz w:val="24"/>
          <w:szCs w:val="24"/>
        </w:rPr>
        <w:t xml:space="preserve"> </w:t>
      </w:r>
      <w:r w:rsidR="004F7E20" w:rsidRPr="004F7E20">
        <w:rPr>
          <w:sz w:val="24"/>
          <w:szCs w:val="24"/>
        </w:rPr>
        <w:t>1824-</w:t>
      </w:r>
      <w:r w:rsidR="008F55C4">
        <w:rPr>
          <w:sz w:val="24"/>
          <w:szCs w:val="24"/>
        </w:rPr>
        <w:t>1835</w:t>
      </w:r>
      <w:r>
        <w:rPr>
          <w:sz w:val="24"/>
          <w:szCs w:val="24"/>
        </w:rPr>
        <w:t>.</w:t>
      </w:r>
    </w:p>
    <w:p w:rsidR="002168D2" w:rsidRDefault="002168D2" w:rsidP="00293A9B">
      <w:pPr>
        <w:pStyle w:val="EndnoteText"/>
        <w:jc w:val="both"/>
        <w:rPr>
          <w:sz w:val="24"/>
          <w:szCs w:val="24"/>
        </w:rPr>
      </w:pPr>
    </w:p>
    <w:p w:rsidR="00D56912" w:rsidRDefault="00EC05FE" w:rsidP="00D56912">
      <w:pPr>
        <w:contextualSpacing/>
        <w:rPr>
          <w:noProof/>
          <w:lang w:val="en-US" w:eastAsia="it-IT"/>
        </w:rPr>
      </w:pPr>
      <w:r>
        <w:t>(</w:t>
      </w:r>
      <w:r w:rsidR="008720B6">
        <w:t>50</w:t>
      </w:r>
      <w:r>
        <w:t>)</w:t>
      </w:r>
      <w:r w:rsidR="00BB5015">
        <w:t xml:space="preserve"> </w:t>
      </w:r>
      <w:r w:rsidR="00D56912">
        <w:rPr>
          <w:noProof/>
          <w:lang w:val="en-US" w:eastAsia="it-IT"/>
        </w:rPr>
        <w:t>Gurvich</w:t>
      </w:r>
      <w:r>
        <w:rPr>
          <w:noProof/>
          <w:lang w:val="en-US" w:eastAsia="it-IT"/>
        </w:rPr>
        <w:t>,</w:t>
      </w:r>
      <w:r w:rsidR="00D56912">
        <w:rPr>
          <w:noProof/>
          <w:lang w:val="en-US" w:eastAsia="it-IT"/>
        </w:rPr>
        <w:t xml:space="preserve"> L.</w:t>
      </w:r>
      <w:r w:rsidR="008B1ED2">
        <w:rPr>
          <w:noProof/>
          <w:lang w:val="en-US" w:eastAsia="it-IT"/>
        </w:rPr>
        <w:t xml:space="preserve"> </w:t>
      </w:r>
      <w:r>
        <w:rPr>
          <w:noProof/>
          <w:lang w:val="en-US" w:eastAsia="it-IT"/>
        </w:rPr>
        <w:t>V.;</w:t>
      </w:r>
      <w:r w:rsidR="003801C6">
        <w:rPr>
          <w:noProof/>
          <w:lang w:val="en-US" w:eastAsia="it-IT"/>
        </w:rPr>
        <w:t xml:space="preserve"> Veyts</w:t>
      </w:r>
      <w:r>
        <w:rPr>
          <w:noProof/>
          <w:lang w:val="en-US" w:eastAsia="it-IT"/>
        </w:rPr>
        <w:t>,</w:t>
      </w:r>
      <w:r w:rsidR="003801C6">
        <w:rPr>
          <w:noProof/>
          <w:lang w:val="en-US" w:eastAsia="it-IT"/>
        </w:rPr>
        <w:t xml:space="preserve"> I.</w:t>
      </w:r>
      <w:r w:rsidR="008B1ED2">
        <w:rPr>
          <w:noProof/>
          <w:lang w:val="en-US" w:eastAsia="it-IT"/>
        </w:rPr>
        <w:t xml:space="preserve"> </w:t>
      </w:r>
      <w:r w:rsidR="003801C6">
        <w:rPr>
          <w:noProof/>
          <w:lang w:val="en-US" w:eastAsia="it-IT"/>
        </w:rPr>
        <w:t>V.</w:t>
      </w:r>
      <w:r>
        <w:rPr>
          <w:noProof/>
          <w:lang w:val="en-US" w:eastAsia="it-IT"/>
        </w:rPr>
        <w:t>;</w:t>
      </w:r>
      <w:r w:rsidR="003801C6">
        <w:rPr>
          <w:noProof/>
          <w:lang w:val="en-US" w:eastAsia="it-IT"/>
        </w:rPr>
        <w:t xml:space="preserve"> Alcock</w:t>
      </w:r>
      <w:r>
        <w:rPr>
          <w:noProof/>
          <w:lang w:val="en-US" w:eastAsia="it-IT"/>
        </w:rPr>
        <w:t>,</w:t>
      </w:r>
      <w:r w:rsidR="003801C6">
        <w:rPr>
          <w:noProof/>
          <w:lang w:val="en-US" w:eastAsia="it-IT"/>
        </w:rPr>
        <w:t xml:space="preserve"> C.</w:t>
      </w:r>
      <w:r w:rsidR="008B1ED2">
        <w:rPr>
          <w:noProof/>
          <w:lang w:val="en-US" w:eastAsia="it-IT"/>
        </w:rPr>
        <w:t xml:space="preserve"> </w:t>
      </w:r>
      <w:r w:rsidR="003801C6">
        <w:rPr>
          <w:noProof/>
          <w:lang w:val="en-US" w:eastAsia="it-IT"/>
        </w:rPr>
        <w:t>B.</w:t>
      </w:r>
      <w:r w:rsidR="00D56912">
        <w:rPr>
          <w:noProof/>
          <w:lang w:val="en-US" w:eastAsia="it-IT"/>
        </w:rPr>
        <w:t xml:space="preserve"> Thermodynamic Properties of Individual Substances</w:t>
      </w:r>
      <w:r w:rsidR="003801C6">
        <w:rPr>
          <w:noProof/>
          <w:lang w:val="en-US" w:eastAsia="it-IT"/>
        </w:rPr>
        <w:t>,</w:t>
      </w:r>
      <w:r w:rsidR="00D56912">
        <w:rPr>
          <w:noProof/>
          <w:lang w:val="en-US" w:eastAsia="it-IT"/>
        </w:rPr>
        <w:t xml:space="preserve">  Vols 1 and 2, Parts 1 and 2, Hemisphere, New York </w:t>
      </w:r>
      <w:r w:rsidR="00D56912" w:rsidRPr="00DC05DE">
        <w:rPr>
          <w:b/>
          <w:noProof/>
          <w:lang w:val="en-US" w:eastAsia="it-IT"/>
        </w:rPr>
        <w:t>1989</w:t>
      </w:r>
    </w:p>
    <w:p w:rsidR="00E97479" w:rsidRDefault="00E97479" w:rsidP="00D56912">
      <w:pPr>
        <w:contextualSpacing/>
        <w:rPr>
          <w:noProof/>
          <w:lang w:val="en-US" w:eastAsia="it-IT"/>
        </w:rPr>
      </w:pPr>
    </w:p>
    <w:p w:rsidR="00E97479" w:rsidRDefault="00643740" w:rsidP="00D56912">
      <w:pPr>
        <w:contextualSpacing/>
        <w:rPr>
          <w:noProof/>
          <w:lang w:val="en-US" w:eastAsia="it-IT"/>
        </w:rPr>
      </w:pPr>
      <w:r>
        <w:rPr>
          <w:noProof/>
          <w:lang w:val="en-US" w:eastAsia="it-IT"/>
        </w:rPr>
        <w:t>(</w:t>
      </w:r>
      <w:r w:rsidR="008720B6">
        <w:rPr>
          <w:noProof/>
          <w:lang w:val="en-US" w:eastAsia="it-IT"/>
        </w:rPr>
        <w:t>51</w:t>
      </w:r>
      <w:r>
        <w:rPr>
          <w:noProof/>
          <w:lang w:val="en-US" w:eastAsia="it-IT"/>
        </w:rPr>
        <w:t>)</w:t>
      </w:r>
      <w:r w:rsidR="00472ACF">
        <w:rPr>
          <w:noProof/>
          <w:lang w:val="en-US" w:eastAsia="it-IT"/>
        </w:rPr>
        <w:t xml:space="preserve"> Wiedman</w:t>
      </w:r>
      <w:r>
        <w:rPr>
          <w:noProof/>
          <w:lang w:val="en-US" w:eastAsia="it-IT"/>
        </w:rPr>
        <w:t>, R.</w:t>
      </w:r>
      <w:r w:rsidR="008B1ED2">
        <w:rPr>
          <w:noProof/>
          <w:lang w:val="en-US" w:eastAsia="it-IT"/>
        </w:rPr>
        <w:t xml:space="preserve"> </w:t>
      </w:r>
      <w:r>
        <w:rPr>
          <w:noProof/>
          <w:lang w:val="en-US" w:eastAsia="it-IT"/>
        </w:rPr>
        <w:t>T.;</w:t>
      </w:r>
      <w:r w:rsidR="00472ACF">
        <w:rPr>
          <w:noProof/>
          <w:lang w:val="en-US" w:eastAsia="it-IT"/>
        </w:rPr>
        <w:t xml:space="preserve"> Tonkyn</w:t>
      </w:r>
      <w:r>
        <w:rPr>
          <w:noProof/>
          <w:lang w:val="en-US" w:eastAsia="it-IT"/>
        </w:rPr>
        <w:t>, R.</w:t>
      </w:r>
      <w:r w:rsidR="008B1ED2">
        <w:rPr>
          <w:noProof/>
          <w:lang w:val="en-US" w:eastAsia="it-IT"/>
        </w:rPr>
        <w:t xml:space="preserve"> </w:t>
      </w:r>
      <w:r>
        <w:rPr>
          <w:noProof/>
          <w:lang w:val="en-US" w:eastAsia="it-IT"/>
        </w:rPr>
        <w:t>G.;</w:t>
      </w:r>
      <w:r w:rsidR="00472ACF">
        <w:rPr>
          <w:noProof/>
          <w:lang w:val="en-US" w:eastAsia="it-IT"/>
        </w:rPr>
        <w:t xml:space="preserve"> White</w:t>
      </w:r>
      <w:r>
        <w:rPr>
          <w:noProof/>
          <w:lang w:val="en-US" w:eastAsia="it-IT"/>
        </w:rPr>
        <w:t>, M.</w:t>
      </w:r>
      <w:r w:rsidR="008B1ED2">
        <w:rPr>
          <w:noProof/>
          <w:lang w:val="en-US" w:eastAsia="it-IT"/>
        </w:rPr>
        <w:t xml:space="preserve"> </w:t>
      </w:r>
      <w:r>
        <w:rPr>
          <w:noProof/>
          <w:lang w:val="en-US" w:eastAsia="it-IT"/>
        </w:rPr>
        <w:t>G.;</w:t>
      </w:r>
      <w:r w:rsidR="00472ACF">
        <w:rPr>
          <w:noProof/>
          <w:lang w:val="en-US" w:eastAsia="it-IT"/>
        </w:rPr>
        <w:t xml:space="preserve"> Wang</w:t>
      </w:r>
      <w:r>
        <w:rPr>
          <w:noProof/>
          <w:lang w:val="en-US" w:eastAsia="it-IT"/>
        </w:rPr>
        <w:t>,</w:t>
      </w:r>
      <w:r w:rsidR="00472ACF">
        <w:rPr>
          <w:noProof/>
          <w:lang w:val="en-US" w:eastAsia="it-IT"/>
        </w:rPr>
        <w:t xml:space="preserve"> K</w:t>
      </w:r>
      <w:r>
        <w:rPr>
          <w:noProof/>
          <w:lang w:val="en-US" w:eastAsia="it-IT"/>
        </w:rPr>
        <w:t xml:space="preserve">.; </w:t>
      </w:r>
      <w:r w:rsidR="00472ACF">
        <w:rPr>
          <w:noProof/>
          <w:lang w:val="en-US" w:eastAsia="it-IT"/>
        </w:rPr>
        <w:t>McCoy</w:t>
      </w:r>
      <w:r>
        <w:rPr>
          <w:noProof/>
          <w:lang w:val="en-US" w:eastAsia="it-IT"/>
        </w:rPr>
        <w:t>,</w:t>
      </w:r>
      <w:r w:rsidR="00472ACF">
        <w:rPr>
          <w:noProof/>
          <w:lang w:val="en-US" w:eastAsia="it-IT"/>
        </w:rPr>
        <w:t xml:space="preserve"> V</w:t>
      </w:r>
      <w:r>
        <w:rPr>
          <w:noProof/>
          <w:lang w:val="en-US" w:eastAsia="it-IT"/>
        </w:rPr>
        <w:t>.</w:t>
      </w:r>
      <w:r w:rsidR="00472ACF">
        <w:rPr>
          <w:noProof/>
          <w:lang w:val="en-US" w:eastAsia="it-IT"/>
        </w:rPr>
        <w:t xml:space="preserve"> Rotationally resolved threshold pho</w:t>
      </w:r>
      <w:r w:rsidR="00C91038">
        <w:rPr>
          <w:noProof/>
          <w:lang w:val="en-US" w:eastAsia="it-IT"/>
        </w:rPr>
        <w:t>telectron spectra of OH and OD</w:t>
      </w:r>
      <w:r>
        <w:rPr>
          <w:noProof/>
          <w:lang w:val="en-US" w:eastAsia="it-IT"/>
        </w:rPr>
        <w:t>.</w:t>
      </w:r>
      <w:r w:rsidR="00C91038">
        <w:rPr>
          <w:noProof/>
          <w:lang w:val="en-US" w:eastAsia="it-IT"/>
        </w:rPr>
        <w:t xml:space="preserve">  </w:t>
      </w:r>
      <w:r w:rsidR="00472ACF" w:rsidRPr="00643740">
        <w:rPr>
          <w:i/>
          <w:noProof/>
          <w:lang w:val="en-US" w:eastAsia="it-IT"/>
        </w:rPr>
        <w:t>J.</w:t>
      </w:r>
      <w:r w:rsidR="00C91038" w:rsidRPr="00643740">
        <w:rPr>
          <w:i/>
          <w:noProof/>
          <w:lang w:val="en-US" w:eastAsia="it-IT"/>
        </w:rPr>
        <w:t xml:space="preserve"> </w:t>
      </w:r>
      <w:r w:rsidR="00472ACF" w:rsidRPr="00643740">
        <w:rPr>
          <w:i/>
          <w:noProof/>
          <w:lang w:val="en-US" w:eastAsia="it-IT"/>
        </w:rPr>
        <w:t>Chem</w:t>
      </w:r>
      <w:r w:rsidR="00C91038" w:rsidRPr="00643740">
        <w:rPr>
          <w:i/>
          <w:noProof/>
          <w:lang w:val="en-US" w:eastAsia="it-IT"/>
        </w:rPr>
        <w:t>.</w:t>
      </w:r>
      <w:r w:rsidR="00472ACF" w:rsidRPr="00643740">
        <w:rPr>
          <w:i/>
          <w:noProof/>
          <w:lang w:val="en-US" w:eastAsia="it-IT"/>
        </w:rPr>
        <w:t xml:space="preserve"> Phys</w:t>
      </w:r>
      <w:r w:rsidR="00C91038" w:rsidRPr="00643740">
        <w:rPr>
          <w:i/>
          <w:noProof/>
          <w:lang w:val="en-US" w:eastAsia="it-IT"/>
        </w:rPr>
        <w:t>.</w:t>
      </w:r>
      <w:r w:rsidR="00472ACF">
        <w:rPr>
          <w:noProof/>
          <w:lang w:val="en-US" w:eastAsia="it-IT"/>
        </w:rPr>
        <w:t xml:space="preserve"> </w:t>
      </w:r>
      <w:r w:rsidR="00472ACF" w:rsidRPr="00DC05DE">
        <w:rPr>
          <w:b/>
          <w:noProof/>
          <w:lang w:val="en-US" w:eastAsia="it-IT"/>
        </w:rPr>
        <w:t>1992</w:t>
      </w:r>
      <w:r w:rsidR="00472ACF">
        <w:rPr>
          <w:noProof/>
          <w:lang w:val="en-US" w:eastAsia="it-IT"/>
        </w:rPr>
        <w:t xml:space="preserve">, </w:t>
      </w:r>
      <w:r w:rsidR="00472ACF" w:rsidRPr="00310CE5">
        <w:rPr>
          <w:i/>
          <w:noProof/>
          <w:lang w:val="en-US" w:eastAsia="it-IT"/>
        </w:rPr>
        <w:t>97</w:t>
      </w:r>
      <w:r w:rsidR="00472ACF">
        <w:rPr>
          <w:noProof/>
          <w:lang w:val="en-US" w:eastAsia="it-IT"/>
        </w:rPr>
        <w:t>, 768-772</w:t>
      </w:r>
      <w:r>
        <w:rPr>
          <w:noProof/>
          <w:lang w:val="en-US" w:eastAsia="it-IT"/>
        </w:rPr>
        <w:t>.</w:t>
      </w:r>
    </w:p>
    <w:p w:rsidR="003801C6" w:rsidRDefault="003801C6" w:rsidP="00D56912">
      <w:pPr>
        <w:contextualSpacing/>
        <w:rPr>
          <w:noProof/>
          <w:lang w:val="en-US" w:eastAsia="it-IT"/>
        </w:rPr>
      </w:pPr>
    </w:p>
    <w:p w:rsidR="003801C6" w:rsidRDefault="00643740" w:rsidP="00D56912">
      <w:pPr>
        <w:contextualSpacing/>
        <w:rPr>
          <w:noProof/>
          <w:lang w:val="en-US" w:eastAsia="it-IT"/>
        </w:rPr>
      </w:pPr>
      <w:r>
        <w:rPr>
          <w:noProof/>
          <w:lang w:val="en-US" w:eastAsia="it-IT"/>
        </w:rPr>
        <w:t>(</w:t>
      </w:r>
      <w:r w:rsidR="003801C6">
        <w:rPr>
          <w:noProof/>
          <w:lang w:val="en-US" w:eastAsia="it-IT"/>
        </w:rPr>
        <w:t>52</w:t>
      </w:r>
      <w:r>
        <w:rPr>
          <w:noProof/>
          <w:lang w:val="en-US" w:eastAsia="it-IT"/>
        </w:rPr>
        <w:t>)</w:t>
      </w:r>
      <w:r w:rsidR="003801C6">
        <w:rPr>
          <w:noProof/>
          <w:lang w:val="en-US" w:eastAsia="it-IT"/>
        </w:rPr>
        <w:t>.  Barr</w:t>
      </w:r>
      <w:r>
        <w:rPr>
          <w:noProof/>
          <w:lang w:val="en-US" w:eastAsia="it-IT"/>
        </w:rPr>
        <w:t>, J.</w:t>
      </w:r>
      <w:r w:rsidR="008B1ED2">
        <w:rPr>
          <w:noProof/>
          <w:lang w:val="en-US" w:eastAsia="it-IT"/>
        </w:rPr>
        <w:t xml:space="preserve"> </w:t>
      </w:r>
      <w:r>
        <w:rPr>
          <w:noProof/>
          <w:lang w:val="en-US" w:eastAsia="it-IT"/>
        </w:rPr>
        <w:t>D.;</w:t>
      </w:r>
      <w:r w:rsidR="003801C6">
        <w:rPr>
          <w:noProof/>
          <w:lang w:val="en-US" w:eastAsia="it-IT"/>
        </w:rPr>
        <w:t xml:space="preserve"> De Fanis</w:t>
      </w:r>
      <w:r>
        <w:rPr>
          <w:noProof/>
          <w:lang w:val="en-US" w:eastAsia="it-IT"/>
        </w:rPr>
        <w:t>, A.;</w:t>
      </w:r>
      <w:r w:rsidR="003801C6">
        <w:rPr>
          <w:noProof/>
          <w:lang w:val="en-US" w:eastAsia="it-IT"/>
        </w:rPr>
        <w:t xml:space="preserve"> Dyke</w:t>
      </w:r>
      <w:r>
        <w:rPr>
          <w:noProof/>
          <w:lang w:val="en-US" w:eastAsia="it-IT"/>
        </w:rPr>
        <w:t>, J.</w:t>
      </w:r>
      <w:r w:rsidR="008B1ED2">
        <w:rPr>
          <w:noProof/>
          <w:lang w:val="en-US" w:eastAsia="it-IT"/>
        </w:rPr>
        <w:t xml:space="preserve"> </w:t>
      </w:r>
      <w:r>
        <w:rPr>
          <w:noProof/>
          <w:lang w:val="en-US" w:eastAsia="it-IT"/>
        </w:rPr>
        <w:t>M.;</w:t>
      </w:r>
      <w:r w:rsidR="003801C6">
        <w:rPr>
          <w:noProof/>
          <w:lang w:val="en-US" w:eastAsia="it-IT"/>
        </w:rPr>
        <w:t xml:space="preserve"> Gambling</w:t>
      </w:r>
      <w:r>
        <w:rPr>
          <w:noProof/>
          <w:lang w:val="en-US" w:eastAsia="it-IT"/>
        </w:rPr>
        <w:t>, S.</w:t>
      </w:r>
      <w:r w:rsidR="008B1ED2">
        <w:rPr>
          <w:noProof/>
          <w:lang w:val="en-US" w:eastAsia="it-IT"/>
        </w:rPr>
        <w:t xml:space="preserve"> </w:t>
      </w:r>
      <w:r>
        <w:rPr>
          <w:noProof/>
          <w:lang w:val="en-US" w:eastAsia="it-IT"/>
        </w:rPr>
        <w:t>D.;</w:t>
      </w:r>
      <w:r w:rsidR="003801C6">
        <w:rPr>
          <w:noProof/>
          <w:lang w:val="en-US" w:eastAsia="it-IT"/>
        </w:rPr>
        <w:t xml:space="preserve"> Hooper</w:t>
      </w:r>
      <w:r>
        <w:rPr>
          <w:noProof/>
          <w:lang w:val="en-US" w:eastAsia="it-IT"/>
        </w:rPr>
        <w:t>,</w:t>
      </w:r>
      <w:r w:rsidR="003801C6">
        <w:rPr>
          <w:noProof/>
          <w:lang w:val="en-US" w:eastAsia="it-IT"/>
        </w:rPr>
        <w:t xml:space="preserve"> N.</w:t>
      </w:r>
      <w:r>
        <w:rPr>
          <w:noProof/>
          <w:lang w:val="en-US" w:eastAsia="it-IT"/>
        </w:rPr>
        <w:t>;</w:t>
      </w:r>
      <w:r w:rsidR="003801C6">
        <w:rPr>
          <w:noProof/>
          <w:lang w:val="en-US" w:eastAsia="it-IT"/>
        </w:rPr>
        <w:t xml:space="preserve"> Morris</w:t>
      </w:r>
      <w:r>
        <w:rPr>
          <w:noProof/>
          <w:lang w:val="en-US" w:eastAsia="it-IT"/>
        </w:rPr>
        <w:t>, A.; Stranges</w:t>
      </w:r>
      <w:r w:rsidR="008B1ED2">
        <w:rPr>
          <w:noProof/>
          <w:lang w:val="en-US" w:eastAsia="it-IT"/>
        </w:rPr>
        <w:t>,</w:t>
      </w:r>
      <w:r>
        <w:rPr>
          <w:noProof/>
          <w:lang w:val="en-US" w:eastAsia="it-IT"/>
        </w:rPr>
        <w:t xml:space="preserve"> S.;</w:t>
      </w:r>
      <w:r w:rsidR="003801C6">
        <w:rPr>
          <w:noProof/>
          <w:lang w:val="en-US" w:eastAsia="it-IT"/>
        </w:rPr>
        <w:t xml:space="preserve"> West</w:t>
      </w:r>
      <w:r>
        <w:rPr>
          <w:noProof/>
          <w:lang w:val="en-US" w:eastAsia="it-IT"/>
        </w:rPr>
        <w:t>, J.</w:t>
      </w:r>
      <w:r w:rsidR="008B1ED2">
        <w:rPr>
          <w:noProof/>
          <w:lang w:val="en-US" w:eastAsia="it-IT"/>
        </w:rPr>
        <w:t xml:space="preserve"> </w:t>
      </w:r>
      <w:r>
        <w:rPr>
          <w:noProof/>
          <w:lang w:val="en-US" w:eastAsia="it-IT"/>
        </w:rPr>
        <w:t>B.;</w:t>
      </w:r>
      <w:r w:rsidR="003801C6">
        <w:rPr>
          <w:noProof/>
          <w:lang w:val="en-US" w:eastAsia="it-IT"/>
        </w:rPr>
        <w:t xml:space="preserve"> Wright</w:t>
      </w:r>
      <w:r>
        <w:rPr>
          <w:noProof/>
          <w:lang w:val="en-US" w:eastAsia="it-IT"/>
        </w:rPr>
        <w:t>,</w:t>
      </w:r>
      <w:r w:rsidR="003801C6">
        <w:rPr>
          <w:noProof/>
          <w:lang w:val="en-US" w:eastAsia="it-IT"/>
        </w:rPr>
        <w:t xml:space="preserve"> T.</w:t>
      </w:r>
      <w:r w:rsidR="008B1ED2">
        <w:rPr>
          <w:noProof/>
          <w:lang w:val="en-US" w:eastAsia="it-IT"/>
        </w:rPr>
        <w:t xml:space="preserve"> </w:t>
      </w:r>
      <w:r w:rsidR="003801C6">
        <w:rPr>
          <w:noProof/>
          <w:lang w:val="en-US" w:eastAsia="it-IT"/>
        </w:rPr>
        <w:t>G.  Study of the OH and OD radicals with photoelectron spectrosc</w:t>
      </w:r>
      <w:r>
        <w:rPr>
          <w:noProof/>
          <w:lang w:val="en-US" w:eastAsia="it-IT"/>
        </w:rPr>
        <w:t>opy using synchrotron radiation.</w:t>
      </w:r>
      <w:r w:rsidR="003801C6">
        <w:rPr>
          <w:noProof/>
          <w:lang w:val="en-US" w:eastAsia="it-IT"/>
        </w:rPr>
        <w:t xml:space="preserve"> </w:t>
      </w:r>
      <w:r w:rsidR="003801C6" w:rsidRPr="00643740">
        <w:rPr>
          <w:i/>
          <w:noProof/>
          <w:lang w:val="en-US" w:eastAsia="it-IT"/>
        </w:rPr>
        <w:t>J. Chem. Phys.</w:t>
      </w:r>
      <w:r w:rsidR="003801C6">
        <w:rPr>
          <w:noProof/>
          <w:lang w:val="en-US" w:eastAsia="it-IT"/>
        </w:rPr>
        <w:t xml:space="preserve"> </w:t>
      </w:r>
      <w:r w:rsidR="003801C6" w:rsidRPr="003801C6">
        <w:rPr>
          <w:b/>
          <w:noProof/>
          <w:lang w:val="en-US" w:eastAsia="it-IT"/>
        </w:rPr>
        <w:t>1999</w:t>
      </w:r>
      <w:r w:rsidR="003801C6">
        <w:rPr>
          <w:noProof/>
          <w:lang w:val="en-US" w:eastAsia="it-IT"/>
        </w:rPr>
        <w:t xml:space="preserve">, </w:t>
      </w:r>
      <w:r w:rsidR="003801C6" w:rsidRPr="003801C6">
        <w:rPr>
          <w:i/>
          <w:noProof/>
          <w:lang w:val="en-US" w:eastAsia="it-IT"/>
        </w:rPr>
        <w:t>110</w:t>
      </w:r>
      <w:r w:rsidR="003801C6">
        <w:rPr>
          <w:noProof/>
          <w:lang w:val="en-US" w:eastAsia="it-IT"/>
        </w:rPr>
        <w:t>, 345-354</w:t>
      </w:r>
      <w:r>
        <w:rPr>
          <w:noProof/>
          <w:lang w:val="en-US" w:eastAsia="it-IT"/>
        </w:rPr>
        <w:t>.</w:t>
      </w:r>
    </w:p>
    <w:p w:rsidR="00E97479" w:rsidRDefault="00E97479" w:rsidP="00D56912">
      <w:pPr>
        <w:contextualSpacing/>
        <w:rPr>
          <w:noProof/>
          <w:lang w:val="en-US" w:eastAsia="it-IT"/>
        </w:rPr>
      </w:pPr>
    </w:p>
    <w:p w:rsidR="00E97479" w:rsidRDefault="00643740" w:rsidP="00D56912">
      <w:pPr>
        <w:contextualSpacing/>
        <w:rPr>
          <w:noProof/>
          <w:lang w:val="en-US" w:eastAsia="it-IT"/>
        </w:rPr>
      </w:pPr>
      <w:r>
        <w:rPr>
          <w:noProof/>
          <w:lang w:val="en-US" w:eastAsia="it-IT"/>
        </w:rPr>
        <w:t>(</w:t>
      </w:r>
      <w:r w:rsidR="008720B6">
        <w:rPr>
          <w:noProof/>
          <w:lang w:val="en-US" w:eastAsia="it-IT"/>
        </w:rPr>
        <w:t>53</w:t>
      </w:r>
      <w:r>
        <w:rPr>
          <w:noProof/>
          <w:lang w:val="en-US" w:eastAsia="it-IT"/>
        </w:rPr>
        <w:t>)</w:t>
      </w:r>
      <w:r w:rsidR="00685CEB">
        <w:rPr>
          <w:noProof/>
          <w:lang w:val="en-US" w:eastAsia="it-IT"/>
        </w:rPr>
        <w:t xml:space="preserve"> Dyke</w:t>
      </w:r>
      <w:r>
        <w:rPr>
          <w:noProof/>
          <w:lang w:val="en-US" w:eastAsia="it-IT"/>
        </w:rPr>
        <w:t>, J.</w:t>
      </w:r>
      <w:r w:rsidR="008B1ED2">
        <w:rPr>
          <w:noProof/>
          <w:lang w:val="en-US" w:eastAsia="it-IT"/>
        </w:rPr>
        <w:t xml:space="preserve"> </w:t>
      </w:r>
      <w:r>
        <w:rPr>
          <w:noProof/>
          <w:lang w:val="en-US" w:eastAsia="it-IT"/>
        </w:rPr>
        <w:t>M.;</w:t>
      </w:r>
      <w:r w:rsidR="00685CEB">
        <w:rPr>
          <w:noProof/>
          <w:lang w:val="en-US" w:eastAsia="it-IT"/>
        </w:rPr>
        <w:t xml:space="preserve"> Jonathan</w:t>
      </w:r>
      <w:r>
        <w:rPr>
          <w:noProof/>
          <w:lang w:val="en-US" w:eastAsia="it-IT"/>
        </w:rPr>
        <w:t>, N.</w:t>
      </w:r>
      <w:r w:rsidR="008B1ED2">
        <w:rPr>
          <w:noProof/>
          <w:lang w:val="en-US" w:eastAsia="it-IT"/>
        </w:rPr>
        <w:t xml:space="preserve"> </w:t>
      </w:r>
      <w:r>
        <w:rPr>
          <w:noProof/>
          <w:lang w:val="en-US" w:eastAsia="it-IT"/>
        </w:rPr>
        <w:t>B.</w:t>
      </w:r>
      <w:r w:rsidR="008B1ED2">
        <w:rPr>
          <w:noProof/>
          <w:lang w:val="en-US" w:eastAsia="it-IT"/>
        </w:rPr>
        <w:t xml:space="preserve"> </w:t>
      </w:r>
      <w:r>
        <w:rPr>
          <w:noProof/>
          <w:lang w:val="en-US" w:eastAsia="it-IT"/>
        </w:rPr>
        <w:t>H.</w:t>
      </w:r>
      <w:r w:rsidR="008B1ED2">
        <w:rPr>
          <w:noProof/>
          <w:lang w:val="en-US" w:eastAsia="it-IT"/>
        </w:rPr>
        <w:t xml:space="preserve"> </w:t>
      </w:r>
      <w:r>
        <w:rPr>
          <w:noProof/>
          <w:lang w:val="en-US" w:eastAsia="it-IT"/>
        </w:rPr>
        <w:t>J;</w:t>
      </w:r>
      <w:r w:rsidR="00685CEB">
        <w:rPr>
          <w:noProof/>
          <w:lang w:val="en-US" w:eastAsia="it-IT"/>
        </w:rPr>
        <w:t xml:space="preserve"> Morris</w:t>
      </w:r>
      <w:r>
        <w:rPr>
          <w:noProof/>
          <w:lang w:val="en-US" w:eastAsia="it-IT"/>
        </w:rPr>
        <w:t>,</w:t>
      </w:r>
      <w:r w:rsidR="00685CEB">
        <w:rPr>
          <w:noProof/>
          <w:lang w:val="en-US" w:eastAsia="it-IT"/>
        </w:rPr>
        <w:t xml:space="preserve"> A</w:t>
      </w:r>
      <w:r w:rsidR="00BF480B">
        <w:rPr>
          <w:noProof/>
          <w:lang w:val="en-US" w:eastAsia="it-IT"/>
        </w:rPr>
        <w:t>.</w:t>
      </w:r>
      <w:r>
        <w:rPr>
          <w:noProof/>
          <w:lang w:val="en-US" w:eastAsia="it-IT"/>
        </w:rPr>
        <w:t xml:space="preserve">; </w:t>
      </w:r>
      <w:r w:rsidR="00685CEB">
        <w:rPr>
          <w:noProof/>
          <w:lang w:val="en-US" w:eastAsia="it-IT"/>
        </w:rPr>
        <w:t>Winter</w:t>
      </w:r>
      <w:r>
        <w:rPr>
          <w:noProof/>
          <w:lang w:val="en-US" w:eastAsia="it-IT"/>
        </w:rPr>
        <w:t>,</w:t>
      </w:r>
      <w:r w:rsidR="00685CEB">
        <w:rPr>
          <w:noProof/>
          <w:lang w:val="en-US" w:eastAsia="it-IT"/>
        </w:rPr>
        <w:t xml:space="preserve"> M.</w:t>
      </w:r>
      <w:r>
        <w:rPr>
          <w:noProof/>
          <w:lang w:val="en-US" w:eastAsia="it-IT"/>
        </w:rPr>
        <w:t xml:space="preserve"> </w:t>
      </w:r>
      <w:r w:rsidR="00685CEB">
        <w:rPr>
          <w:noProof/>
          <w:lang w:val="en-US" w:eastAsia="it-IT"/>
        </w:rPr>
        <w:t>J</w:t>
      </w:r>
      <w:r>
        <w:rPr>
          <w:noProof/>
          <w:lang w:val="en-US" w:eastAsia="it-IT"/>
        </w:rPr>
        <w:t>.</w:t>
      </w:r>
      <w:r w:rsidR="00685CEB">
        <w:rPr>
          <w:noProof/>
          <w:lang w:val="en-US" w:eastAsia="it-IT"/>
        </w:rPr>
        <w:t xml:space="preserve"> Vacuum ult</w:t>
      </w:r>
      <w:r w:rsidR="002B7592">
        <w:rPr>
          <w:noProof/>
          <w:lang w:val="en-US" w:eastAsia="it-IT"/>
        </w:rPr>
        <w:t>r</w:t>
      </w:r>
      <w:r w:rsidR="00685CEB">
        <w:rPr>
          <w:noProof/>
          <w:lang w:val="en-US" w:eastAsia="it-IT"/>
        </w:rPr>
        <w:t>aviolet photoelectron spectroscopy of transient species Part 13  Observation of the X</w:t>
      </w:r>
      <w:r w:rsidR="00685CEB" w:rsidRPr="00685CEB">
        <w:rPr>
          <w:noProof/>
          <w:vertAlign w:val="superscript"/>
          <w:lang w:val="en-US" w:eastAsia="it-IT"/>
        </w:rPr>
        <w:t>3</w:t>
      </w:r>
      <w:r w:rsidR="00685CEB">
        <w:rPr>
          <w:noProof/>
          <w:lang w:val="en-US" w:eastAsia="it-IT"/>
        </w:rPr>
        <w:t>A</w:t>
      </w:r>
      <w:r w:rsidR="00685CEB">
        <w:rPr>
          <w:noProof/>
          <w:lang w:val="en-US" w:eastAsia="it-IT"/>
        </w:rPr>
        <w:sym w:font="Symbol" w:char="F0B2"/>
      </w:r>
      <w:r w:rsidR="00685CEB">
        <w:rPr>
          <w:noProof/>
          <w:lang w:val="en-US" w:eastAsia="it-IT"/>
        </w:rPr>
        <w:t xml:space="preserve"> state of HO</w:t>
      </w:r>
      <w:r w:rsidR="00685CEB" w:rsidRPr="00685CEB">
        <w:rPr>
          <w:noProof/>
          <w:vertAlign w:val="subscript"/>
          <w:lang w:val="en-US" w:eastAsia="it-IT"/>
        </w:rPr>
        <w:t>2</w:t>
      </w:r>
      <w:r w:rsidR="00685CEB" w:rsidRPr="00685CEB">
        <w:rPr>
          <w:noProof/>
          <w:vertAlign w:val="superscript"/>
          <w:lang w:val="en-US" w:eastAsia="it-IT"/>
        </w:rPr>
        <w:t>+</w:t>
      </w:r>
      <w:r>
        <w:rPr>
          <w:noProof/>
          <w:lang w:val="en-US" w:eastAsia="it-IT"/>
        </w:rPr>
        <w:t>.</w:t>
      </w:r>
      <w:r w:rsidR="00BF480B">
        <w:rPr>
          <w:noProof/>
          <w:lang w:val="en-US" w:eastAsia="it-IT"/>
        </w:rPr>
        <w:t xml:space="preserve">  </w:t>
      </w:r>
      <w:r w:rsidR="00BF480B" w:rsidRPr="00643740">
        <w:rPr>
          <w:i/>
          <w:noProof/>
          <w:lang w:val="en-US" w:eastAsia="it-IT"/>
        </w:rPr>
        <w:t>M</w:t>
      </w:r>
      <w:r w:rsidR="00841735" w:rsidRPr="00643740">
        <w:rPr>
          <w:i/>
          <w:noProof/>
          <w:lang w:val="en-US" w:eastAsia="it-IT"/>
        </w:rPr>
        <w:t>ol. Phys.</w:t>
      </w:r>
      <w:r w:rsidR="00472ACF" w:rsidRPr="00472ACF">
        <w:rPr>
          <w:noProof/>
          <w:lang w:val="en-US" w:eastAsia="it-IT"/>
        </w:rPr>
        <w:t xml:space="preserve"> </w:t>
      </w:r>
      <w:r w:rsidR="00472ACF" w:rsidRPr="00DC05DE">
        <w:rPr>
          <w:b/>
          <w:noProof/>
          <w:lang w:val="en-US" w:eastAsia="it-IT"/>
        </w:rPr>
        <w:t>1981</w:t>
      </w:r>
      <w:r w:rsidR="00472ACF" w:rsidRPr="00472ACF">
        <w:rPr>
          <w:noProof/>
          <w:lang w:val="en-US" w:eastAsia="it-IT"/>
        </w:rPr>
        <w:t xml:space="preserve">, </w:t>
      </w:r>
      <w:r w:rsidR="00472ACF" w:rsidRPr="00BF480B">
        <w:rPr>
          <w:i/>
          <w:noProof/>
          <w:lang w:val="en-US" w:eastAsia="it-IT"/>
        </w:rPr>
        <w:t>44</w:t>
      </w:r>
      <w:r w:rsidR="00472ACF" w:rsidRPr="00472ACF">
        <w:rPr>
          <w:noProof/>
          <w:lang w:val="en-US" w:eastAsia="it-IT"/>
        </w:rPr>
        <w:t>, 1059-1066</w:t>
      </w:r>
      <w:r>
        <w:rPr>
          <w:noProof/>
          <w:lang w:val="en-US" w:eastAsia="it-IT"/>
        </w:rPr>
        <w:t>.</w:t>
      </w:r>
    </w:p>
    <w:p w:rsidR="000D22E9" w:rsidRDefault="000D22E9" w:rsidP="00D56912">
      <w:pPr>
        <w:contextualSpacing/>
        <w:rPr>
          <w:noProof/>
          <w:lang w:val="en-US" w:eastAsia="it-IT"/>
        </w:rPr>
      </w:pPr>
    </w:p>
    <w:p w:rsidR="002168D2" w:rsidRPr="008720B6" w:rsidRDefault="00643740" w:rsidP="008720B6">
      <w:pPr>
        <w:contextualSpacing/>
        <w:rPr>
          <w:rFonts w:asciiTheme="majorBidi" w:hAnsiTheme="majorBidi" w:cstheme="majorBidi"/>
        </w:rPr>
      </w:pPr>
      <w:r>
        <w:rPr>
          <w:rFonts w:asciiTheme="majorBidi" w:hAnsiTheme="majorBidi" w:cstheme="majorBidi"/>
        </w:rPr>
        <w:t>(</w:t>
      </w:r>
      <w:r w:rsidR="008720B6">
        <w:rPr>
          <w:rFonts w:asciiTheme="majorBidi" w:hAnsiTheme="majorBidi" w:cstheme="majorBidi"/>
        </w:rPr>
        <w:t>54</w:t>
      </w:r>
      <w:r>
        <w:rPr>
          <w:rFonts w:asciiTheme="majorBidi" w:hAnsiTheme="majorBidi" w:cstheme="majorBidi"/>
        </w:rPr>
        <w:t>)</w:t>
      </w:r>
      <w:r w:rsidR="003C02DA">
        <w:rPr>
          <w:rFonts w:asciiTheme="majorBidi" w:hAnsiTheme="majorBidi" w:cstheme="majorBidi"/>
        </w:rPr>
        <w:t xml:space="preserve"> NIST WebBook</w:t>
      </w:r>
      <w:r w:rsidR="000D22E9">
        <w:rPr>
          <w:rFonts w:asciiTheme="majorBidi" w:hAnsiTheme="majorBidi" w:cstheme="majorBidi"/>
        </w:rPr>
        <w:t xml:space="preserve"> </w:t>
      </w:r>
      <w:hyperlink r:id="rId10" w:history="1">
        <w:r w:rsidR="002F7469" w:rsidRPr="003C02DA">
          <w:rPr>
            <w:rStyle w:val="Hyperlink"/>
            <w:rFonts w:asciiTheme="majorBidi" w:hAnsiTheme="majorBidi" w:cstheme="majorBidi"/>
            <w:color w:val="auto"/>
            <w:u w:val="none"/>
          </w:rPr>
          <w:t>http://webbbook.nist.gov/chemistry/</w:t>
        </w:r>
      </w:hyperlink>
      <w:r w:rsidR="000D22E9" w:rsidRPr="003C02DA">
        <w:rPr>
          <w:rFonts w:asciiTheme="majorBidi" w:hAnsiTheme="majorBidi" w:cstheme="majorBidi"/>
        </w:rPr>
        <w:t>;</w:t>
      </w:r>
    </w:p>
    <w:p w:rsidR="005E3E04" w:rsidRPr="00DC05DE" w:rsidRDefault="005E3E04" w:rsidP="009B72F8">
      <w:pPr>
        <w:spacing w:after="120" w:line="240" w:lineRule="auto"/>
        <w:rPr>
          <w:b/>
          <w:bCs/>
          <w:lang w:val="en-US"/>
        </w:rPr>
      </w:pPr>
    </w:p>
    <w:p w:rsidR="005E3E04" w:rsidRPr="00DC05DE" w:rsidRDefault="005E3E04" w:rsidP="009B72F8">
      <w:pPr>
        <w:spacing w:after="120" w:line="240" w:lineRule="auto"/>
        <w:rPr>
          <w:b/>
          <w:bCs/>
          <w:lang w:val="en-US"/>
        </w:rPr>
      </w:pPr>
    </w:p>
    <w:p w:rsidR="005E3E04" w:rsidRPr="00DC05DE" w:rsidRDefault="005E3E04" w:rsidP="009B72F8">
      <w:pPr>
        <w:spacing w:after="120" w:line="240" w:lineRule="auto"/>
        <w:rPr>
          <w:b/>
          <w:bCs/>
          <w:lang w:val="en-US"/>
        </w:rPr>
      </w:pPr>
    </w:p>
    <w:p w:rsidR="005E3E04" w:rsidRPr="00DC05DE" w:rsidRDefault="005E3E04" w:rsidP="009B72F8">
      <w:pPr>
        <w:spacing w:after="120" w:line="240" w:lineRule="auto"/>
        <w:rPr>
          <w:b/>
          <w:bCs/>
          <w:lang w:val="en-US"/>
        </w:rPr>
      </w:pPr>
    </w:p>
    <w:p w:rsidR="005E3E04" w:rsidRPr="00DC05DE" w:rsidRDefault="005E3E04" w:rsidP="009B72F8">
      <w:pPr>
        <w:spacing w:after="120" w:line="240" w:lineRule="auto"/>
        <w:rPr>
          <w:b/>
          <w:bCs/>
          <w:lang w:val="en-US"/>
        </w:rPr>
      </w:pPr>
    </w:p>
    <w:p w:rsidR="005E3E04" w:rsidRPr="00DC05DE" w:rsidRDefault="005E3E04" w:rsidP="009B72F8">
      <w:pPr>
        <w:spacing w:after="120" w:line="240" w:lineRule="auto"/>
        <w:rPr>
          <w:b/>
          <w:bCs/>
          <w:lang w:val="en-US"/>
        </w:rPr>
      </w:pPr>
    </w:p>
    <w:p w:rsidR="005E3E04" w:rsidRPr="00DC05DE" w:rsidRDefault="005E3E04" w:rsidP="009B72F8">
      <w:pPr>
        <w:spacing w:after="120" w:line="240" w:lineRule="auto"/>
        <w:rPr>
          <w:b/>
          <w:bCs/>
          <w:lang w:val="en-US"/>
        </w:rPr>
      </w:pPr>
    </w:p>
    <w:p w:rsidR="005E3E04" w:rsidRPr="00DC05DE" w:rsidRDefault="005E3E04" w:rsidP="009B72F8">
      <w:pPr>
        <w:spacing w:after="120" w:line="240" w:lineRule="auto"/>
        <w:rPr>
          <w:b/>
          <w:bCs/>
          <w:lang w:val="en-US"/>
        </w:rPr>
      </w:pPr>
    </w:p>
    <w:p w:rsidR="00C97260" w:rsidRDefault="00C97260">
      <w:pPr>
        <w:tabs>
          <w:tab w:val="clear" w:pos="284"/>
          <w:tab w:val="clear" w:pos="567"/>
          <w:tab w:val="clear" w:pos="851"/>
        </w:tabs>
        <w:spacing w:after="200" w:line="276" w:lineRule="auto"/>
        <w:jc w:val="left"/>
        <w:rPr>
          <w:b/>
          <w:bCs/>
        </w:rPr>
      </w:pPr>
      <w:r>
        <w:rPr>
          <w:b/>
          <w:bCs/>
        </w:rPr>
        <w:br w:type="page"/>
      </w:r>
    </w:p>
    <w:p w:rsidR="009B72F8" w:rsidRDefault="005E3E04" w:rsidP="009B72F8">
      <w:pPr>
        <w:spacing w:after="120" w:line="240" w:lineRule="auto"/>
      </w:pPr>
      <w:r>
        <w:rPr>
          <w:b/>
          <w:bCs/>
        </w:rPr>
        <w:lastRenderedPageBreak/>
        <w:t>F</w:t>
      </w:r>
      <w:r w:rsidR="009B72F8">
        <w:rPr>
          <w:b/>
          <w:bCs/>
        </w:rPr>
        <w:t>igure 1</w:t>
      </w:r>
      <w:r w:rsidR="009B72F8">
        <w:t xml:space="preserve">. </w:t>
      </w:r>
    </w:p>
    <w:p w:rsidR="009B72F8" w:rsidRDefault="009B72F8" w:rsidP="009B72F8">
      <w:pPr>
        <w:spacing w:after="120" w:line="240" w:lineRule="auto"/>
      </w:pPr>
      <w:r w:rsidRPr="002C7F4C">
        <w:t>Optimized structures of the ground s</w:t>
      </w:r>
      <w:r w:rsidR="0045749C" w:rsidRPr="002C7F4C">
        <w:t>tate of H</w:t>
      </w:r>
      <w:r w:rsidR="00027D49" w:rsidRPr="002C7F4C">
        <w:rPr>
          <w:vertAlign w:val="subscript"/>
        </w:rPr>
        <w:t>2</w:t>
      </w:r>
      <w:r w:rsidR="00027D49" w:rsidRPr="002C7F4C">
        <w:t>O</w:t>
      </w:r>
      <w:r w:rsidR="00027D49" w:rsidRPr="002C7F4C">
        <w:rPr>
          <w:vertAlign w:val="subscript"/>
        </w:rPr>
        <w:t>2</w:t>
      </w:r>
      <w:r w:rsidRPr="002C7F4C">
        <w:t xml:space="preserve"> and the lowest two states of </w:t>
      </w:r>
      <w:r w:rsidR="00645A01" w:rsidRPr="002C7F4C">
        <w:t>H</w:t>
      </w:r>
      <w:r w:rsidR="00645A01" w:rsidRPr="002C7F4C">
        <w:rPr>
          <w:vertAlign w:val="subscript"/>
        </w:rPr>
        <w:t>2</w:t>
      </w:r>
      <w:r w:rsidR="00645A01" w:rsidRPr="002C7F4C">
        <w:t>O</w:t>
      </w:r>
      <w:r w:rsidR="00645A01" w:rsidRPr="002C7F4C">
        <w:rPr>
          <w:vertAlign w:val="subscript"/>
        </w:rPr>
        <w:t>2</w:t>
      </w:r>
      <w:r w:rsidRPr="002C7F4C">
        <w:rPr>
          <w:vertAlign w:val="superscript"/>
        </w:rPr>
        <w:t xml:space="preserve">+ </w:t>
      </w:r>
      <w:r w:rsidRPr="002C7F4C">
        <w:t>(see text and Table 1).</w:t>
      </w:r>
    </w:p>
    <w:p w:rsidR="003A443F" w:rsidRDefault="003A443F" w:rsidP="009B72F8">
      <w:pPr>
        <w:spacing w:after="120" w:line="240" w:lineRule="auto"/>
      </w:pPr>
    </w:p>
    <w:p w:rsidR="003A443F" w:rsidRDefault="003A443F" w:rsidP="003A443F">
      <w:pPr>
        <w:spacing w:after="120" w:line="240" w:lineRule="auto"/>
        <w:jc w:val="center"/>
      </w:pPr>
    </w:p>
    <w:p w:rsidR="009B72F8" w:rsidRDefault="003A443F" w:rsidP="003A443F">
      <w:pPr>
        <w:spacing w:after="120" w:line="240" w:lineRule="auto"/>
        <w:jc w:val="center"/>
      </w:pPr>
      <w:r>
        <w:rPr>
          <w:noProof/>
          <w:lang w:val="en-GB" w:eastAsia="zh-CN"/>
        </w:rPr>
        <w:drawing>
          <wp:inline distT="0" distB="0" distL="0" distR="0">
            <wp:extent cx="4030436" cy="5374064"/>
            <wp:effectExtent l="19050" t="0" r="8164" b="0"/>
            <wp:docPr id="9" name="Immagine 8" descr="optimized structu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timized structures.JPG"/>
                    <pic:cNvPicPr/>
                  </pic:nvPicPr>
                  <pic:blipFill>
                    <a:blip r:embed="rId11" cstate="print"/>
                    <a:stretch>
                      <a:fillRect/>
                    </a:stretch>
                  </pic:blipFill>
                  <pic:spPr>
                    <a:xfrm>
                      <a:off x="0" y="0"/>
                      <a:ext cx="4034266" cy="5379171"/>
                    </a:xfrm>
                    <a:prstGeom prst="rect">
                      <a:avLst/>
                    </a:prstGeom>
                  </pic:spPr>
                </pic:pic>
              </a:graphicData>
            </a:graphic>
          </wp:inline>
        </w:drawing>
      </w:r>
    </w:p>
    <w:p w:rsidR="009B72F8" w:rsidRDefault="009B72F8" w:rsidP="003A443F">
      <w:pPr>
        <w:spacing w:after="120" w:line="240" w:lineRule="auto"/>
        <w:jc w:val="center"/>
      </w:pPr>
    </w:p>
    <w:p w:rsidR="009B72F8" w:rsidRDefault="009B72F8" w:rsidP="003A443F">
      <w:pPr>
        <w:spacing w:after="120" w:line="240" w:lineRule="auto"/>
        <w:jc w:val="center"/>
      </w:pPr>
    </w:p>
    <w:p w:rsidR="009B72F8" w:rsidRDefault="009B72F8" w:rsidP="003A443F">
      <w:pPr>
        <w:spacing w:after="120" w:line="240" w:lineRule="auto"/>
        <w:jc w:val="center"/>
      </w:pPr>
    </w:p>
    <w:p w:rsidR="009B72F8" w:rsidRDefault="009B72F8" w:rsidP="003A443F">
      <w:pPr>
        <w:spacing w:after="120" w:line="240" w:lineRule="auto"/>
        <w:jc w:val="center"/>
      </w:pPr>
    </w:p>
    <w:p w:rsidR="009B72F8" w:rsidRDefault="009B72F8" w:rsidP="009B72F8">
      <w:pPr>
        <w:spacing w:after="120" w:line="240" w:lineRule="auto"/>
      </w:pPr>
    </w:p>
    <w:p w:rsidR="009B72F8" w:rsidRDefault="009B72F8" w:rsidP="009B72F8">
      <w:pPr>
        <w:spacing w:after="120" w:line="240" w:lineRule="auto"/>
      </w:pPr>
    </w:p>
    <w:p w:rsidR="009B72F8" w:rsidRDefault="009B72F8" w:rsidP="009B72F8">
      <w:pPr>
        <w:spacing w:after="120" w:line="240" w:lineRule="auto"/>
      </w:pPr>
    </w:p>
    <w:p w:rsidR="009B72F8" w:rsidRDefault="009B72F8" w:rsidP="009B72F8">
      <w:pPr>
        <w:spacing w:after="120" w:line="240" w:lineRule="auto"/>
      </w:pPr>
    </w:p>
    <w:p w:rsidR="009B72F8" w:rsidRDefault="009B72F8" w:rsidP="009B72F8">
      <w:pPr>
        <w:spacing w:after="120" w:line="240" w:lineRule="auto"/>
      </w:pPr>
    </w:p>
    <w:p w:rsidR="009B72F8" w:rsidRDefault="009B72F8" w:rsidP="009B72F8">
      <w:pPr>
        <w:spacing w:after="120" w:line="240" w:lineRule="auto"/>
      </w:pPr>
      <w:r>
        <w:rPr>
          <w:b/>
          <w:bCs/>
        </w:rPr>
        <w:lastRenderedPageBreak/>
        <w:t>Figure 2.</w:t>
      </w:r>
      <w:r>
        <w:t xml:space="preserve"> Computed vertical IEs by the IP-EOM CCSD method with basis set extrapolation to the CBS limit, comp</w:t>
      </w:r>
      <w:r w:rsidR="00464611">
        <w:t>ared with the experimental HeI PE spectrum</w:t>
      </w:r>
      <w:r>
        <w:t>. (The spectrum contains contributions from the HeI</w:t>
      </w:r>
      <w:r>
        <w:sym w:font="Symbol" w:char="F061"/>
      </w:r>
      <w:r>
        <w:t>, HeI</w:t>
      </w:r>
      <w:r>
        <w:sym w:font="Symbol" w:char="F062"/>
      </w:r>
      <w:r>
        <w:t xml:space="preserve"> and HeI</w:t>
      </w:r>
      <w:r>
        <w:sym w:font="Symbol" w:char="F067"/>
      </w:r>
      <w:r>
        <w:t xml:space="preserve">  (3p)</w:t>
      </w:r>
      <w:r>
        <w:rPr>
          <w:vertAlign w:val="superscript"/>
        </w:rPr>
        <w:t>-1</w:t>
      </w:r>
      <w:r>
        <w:t xml:space="preserve"> Ar</w:t>
      </w:r>
      <w:r>
        <w:rPr>
          <w:vertAlign w:val="superscript"/>
        </w:rPr>
        <w:t>+</w:t>
      </w:r>
      <w:r>
        <w:t>(</w:t>
      </w:r>
      <w:r>
        <w:rPr>
          <w:vertAlign w:val="superscript"/>
        </w:rPr>
        <w:t>2</w:t>
      </w:r>
      <w:r>
        <w:t>P) </w:t>
      </w:r>
      <w:r>
        <w:sym w:font="Symbol" w:char="F0AC"/>
      </w:r>
      <w:r>
        <w:t> Ar(</w:t>
      </w:r>
      <w:r>
        <w:rPr>
          <w:vertAlign w:val="superscript"/>
        </w:rPr>
        <w:t>1</w:t>
      </w:r>
      <w:r>
        <w:t>S</w:t>
      </w:r>
      <w:r>
        <w:rPr>
          <w:vertAlign w:val="subscript"/>
        </w:rPr>
        <w:t>0</w:t>
      </w:r>
      <w:r>
        <w:t>) ionizations</w:t>
      </w:r>
      <w:r w:rsidR="00F23688">
        <w:t xml:space="preserve">; these are the three sets of sharp doublet features  at  ~15.8; 14.0; 13.3 eV </w:t>
      </w:r>
      <w:r>
        <w:t>).</w:t>
      </w:r>
    </w:p>
    <w:p w:rsidR="009B72F8" w:rsidRDefault="009B72F8" w:rsidP="009B72F8">
      <w:pPr>
        <w:pStyle w:val="EndnoteText"/>
        <w:jc w:val="both"/>
        <w:rPr>
          <w:b/>
          <w:bCs/>
          <w:sz w:val="24"/>
          <w:szCs w:val="24"/>
          <w:lang w:val="en-PH"/>
        </w:rPr>
      </w:pPr>
    </w:p>
    <w:p w:rsidR="009B72F8" w:rsidRDefault="009B72F8" w:rsidP="009B72F8">
      <w:pPr>
        <w:pStyle w:val="EndnoteText"/>
        <w:jc w:val="both"/>
        <w:rPr>
          <w:b/>
          <w:bCs/>
          <w:sz w:val="24"/>
          <w:szCs w:val="24"/>
        </w:rPr>
      </w:pPr>
    </w:p>
    <w:p w:rsidR="009B72F8" w:rsidRDefault="00934EAB" w:rsidP="009B72F8">
      <w:pPr>
        <w:pStyle w:val="EndnoteText"/>
        <w:jc w:val="both"/>
        <w:rPr>
          <w:b/>
          <w:bCs/>
          <w:sz w:val="24"/>
          <w:szCs w:val="24"/>
        </w:rPr>
      </w:pPr>
      <w:r>
        <w:rPr>
          <w:b/>
          <w:bCs/>
          <w:noProof/>
          <w:sz w:val="24"/>
          <w:szCs w:val="24"/>
          <w:lang w:eastAsia="zh-CN"/>
        </w:rPr>
        <w:drawing>
          <wp:inline distT="0" distB="0" distL="0" distR="0">
            <wp:extent cx="5731510" cy="3191510"/>
            <wp:effectExtent l="19050" t="0" r="2540" b="0"/>
            <wp:docPr id="1" name="Immagine 0" descr="Figure2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2NEW.JPG"/>
                    <pic:cNvPicPr/>
                  </pic:nvPicPr>
                  <pic:blipFill>
                    <a:blip r:embed="rId12" cstate="print"/>
                    <a:stretch>
                      <a:fillRect/>
                    </a:stretch>
                  </pic:blipFill>
                  <pic:spPr>
                    <a:xfrm>
                      <a:off x="0" y="0"/>
                      <a:ext cx="5731510" cy="3191510"/>
                    </a:xfrm>
                    <a:prstGeom prst="rect">
                      <a:avLst/>
                    </a:prstGeom>
                  </pic:spPr>
                </pic:pic>
              </a:graphicData>
            </a:graphic>
          </wp:inline>
        </w:drawing>
      </w:r>
    </w:p>
    <w:p w:rsidR="009B72F8" w:rsidRDefault="009B72F8" w:rsidP="009B72F8">
      <w:pPr>
        <w:pStyle w:val="EndnoteText"/>
        <w:jc w:val="both"/>
        <w:rPr>
          <w:b/>
          <w:bCs/>
          <w:sz w:val="24"/>
          <w:szCs w:val="24"/>
        </w:rPr>
      </w:pPr>
    </w:p>
    <w:p w:rsidR="009B72F8" w:rsidRDefault="009B72F8" w:rsidP="009B72F8">
      <w:pPr>
        <w:jc w:val="left"/>
        <w:rPr>
          <w:b/>
          <w:bCs/>
        </w:rPr>
      </w:pPr>
    </w:p>
    <w:p w:rsidR="007E3317" w:rsidRDefault="007E3317" w:rsidP="009B72F8">
      <w:pPr>
        <w:jc w:val="left"/>
        <w:rPr>
          <w:b/>
          <w:bCs/>
        </w:rPr>
      </w:pPr>
    </w:p>
    <w:p w:rsidR="009B72F8" w:rsidRDefault="009B72F8" w:rsidP="009B72F8">
      <w:pPr>
        <w:jc w:val="left"/>
        <w:rPr>
          <w:b/>
          <w:bCs/>
        </w:rPr>
      </w:pPr>
      <w:r>
        <w:rPr>
          <w:b/>
          <w:bCs/>
        </w:rPr>
        <w:t>Figure 3</w:t>
      </w:r>
    </w:p>
    <w:p w:rsidR="009B72F8" w:rsidRDefault="009B72F8" w:rsidP="009B72F8">
      <w:pPr>
        <w:jc w:val="left"/>
      </w:pPr>
      <w:r>
        <w:t>HeI (21.22 eV) PE spectrum of H</w:t>
      </w:r>
      <w:r>
        <w:rPr>
          <w:vertAlign w:val="subscript"/>
        </w:rPr>
        <w:t>2</w:t>
      </w:r>
      <w:r>
        <w:t>O</w:t>
      </w:r>
      <w:r>
        <w:rPr>
          <w:vertAlign w:val="subscript"/>
        </w:rPr>
        <w:t>2</w:t>
      </w:r>
      <w:r>
        <w:t xml:space="preserve">  in the </w:t>
      </w:r>
      <w:r w:rsidR="00673A33">
        <w:t xml:space="preserve">10.0-14.0 eV </w:t>
      </w:r>
      <w:r>
        <w:t>IE region.</w:t>
      </w:r>
    </w:p>
    <w:p w:rsidR="00EE02F5" w:rsidRDefault="00EE02F5" w:rsidP="009B72F8">
      <w:pPr>
        <w:jc w:val="left"/>
      </w:pPr>
    </w:p>
    <w:p w:rsidR="009B72F8" w:rsidRDefault="009B72F8" w:rsidP="009B72F8">
      <w:pPr>
        <w:pStyle w:val="EndnoteText"/>
        <w:jc w:val="both"/>
        <w:rPr>
          <w:b/>
          <w:noProof/>
          <w:sz w:val="24"/>
          <w:szCs w:val="24"/>
          <w:lang w:val="en-US" w:eastAsia="en-US"/>
        </w:rPr>
      </w:pPr>
    </w:p>
    <w:p w:rsidR="009B72F8" w:rsidRDefault="00853C8F" w:rsidP="009B72F8">
      <w:pPr>
        <w:pStyle w:val="EndnoteText"/>
        <w:jc w:val="both"/>
        <w:rPr>
          <w:b/>
          <w:bCs/>
          <w:sz w:val="24"/>
          <w:szCs w:val="24"/>
        </w:rPr>
      </w:pPr>
      <w:r>
        <w:rPr>
          <w:b/>
          <w:bCs/>
          <w:noProof/>
          <w:sz w:val="24"/>
          <w:szCs w:val="24"/>
          <w:lang w:eastAsia="zh-CN"/>
        </w:rPr>
        <w:drawing>
          <wp:inline distT="0" distB="0" distL="0" distR="0">
            <wp:extent cx="5731510" cy="2648585"/>
            <wp:effectExtent l="19050" t="0" r="2540" b="0"/>
            <wp:docPr id="11" name="Immagine 10" descr="Figure3MODIFI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3MODIFIED.JPG"/>
                    <pic:cNvPicPr/>
                  </pic:nvPicPr>
                  <pic:blipFill>
                    <a:blip r:embed="rId13" cstate="print"/>
                    <a:stretch>
                      <a:fillRect/>
                    </a:stretch>
                  </pic:blipFill>
                  <pic:spPr>
                    <a:xfrm>
                      <a:off x="0" y="0"/>
                      <a:ext cx="5731510" cy="2648585"/>
                    </a:xfrm>
                    <a:prstGeom prst="rect">
                      <a:avLst/>
                    </a:prstGeom>
                  </pic:spPr>
                </pic:pic>
              </a:graphicData>
            </a:graphic>
          </wp:inline>
        </w:drawing>
      </w:r>
    </w:p>
    <w:p w:rsidR="009B72F8" w:rsidRDefault="009B72F8" w:rsidP="009B72F8">
      <w:pPr>
        <w:pStyle w:val="EndnoteText"/>
        <w:jc w:val="both"/>
        <w:rPr>
          <w:b/>
          <w:bCs/>
          <w:sz w:val="24"/>
          <w:szCs w:val="24"/>
        </w:rPr>
      </w:pPr>
    </w:p>
    <w:p w:rsidR="005B7D2A" w:rsidRDefault="005B7D2A" w:rsidP="009B72F8">
      <w:pPr>
        <w:pStyle w:val="EndnoteText"/>
        <w:jc w:val="both"/>
        <w:rPr>
          <w:b/>
          <w:bCs/>
          <w:sz w:val="24"/>
          <w:szCs w:val="24"/>
        </w:rPr>
      </w:pPr>
    </w:p>
    <w:p w:rsidR="009B72F8" w:rsidRDefault="009B72F8" w:rsidP="009B72F8">
      <w:pPr>
        <w:pStyle w:val="EndnoteText"/>
        <w:jc w:val="both"/>
        <w:rPr>
          <w:b/>
          <w:bCs/>
          <w:sz w:val="24"/>
          <w:szCs w:val="24"/>
        </w:rPr>
      </w:pPr>
      <w:r>
        <w:rPr>
          <w:b/>
          <w:bCs/>
          <w:sz w:val="24"/>
          <w:szCs w:val="24"/>
        </w:rPr>
        <w:lastRenderedPageBreak/>
        <w:t>Figure 4</w:t>
      </w:r>
    </w:p>
    <w:p w:rsidR="009B72F8" w:rsidRDefault="009B72F8" w:rsidP="009B72F8">
      <w:pPr>
        <w:jc w:val="left"/>
        <w:rPr>
          <w:lang w:val="en-GB"/>
        </w:rPr>
      </w:pPr>
      <w:r>
        <w:t>TPE spectrum of H</w:t>
      </w:r>
      <w:r>
        <w:rPr>
          <w:vertAlign w:val="subscript"/>
        </w:rPr>
        <w:t>2</w:t>
      </w:r>
      <w:r>
        <w:t>O</w:t>
      </w:r>
      <w:r>
        <w:rPr>
          <w:vertAlign w:val="subscript"/>
        </w:rPr>
        <w:t>2</w:t>
      </w:r>
      <w:r>
        <w:t xml:space="preserve"> recorded in the </w:t>
      </w:r>
      <w:r w:rsidR="00673A33">
        <w:t xml:space="preserve">10.0-20.0 eV </w:t>
      </w:r>
      <w:r>
        <w:t>photon energy region</w:t>
      </w:r>
      <w:r w:rsidR="00673A33">
        <w:t>.</w:t>
      </w:r>
    </w:p>
    <w:p w:rsidR="009B72F8" w:rsidRDefault="009B72F8" w:rsidP="009B72F8">
      <w:pPr>
        <w:pStyle w:val="EndnoteText"/>
        <w:jc w:val="both"/>
        <w:rPr>
          <w:b/>
          <w:bCs/>
          <w:sz w:val="24"/>
          <w:szCs w:val="24"/>
        </w:rPr>
      </w:pPr>
    </w:p>
    <w:p w:rsidR="009B72F8" w:rsidRDefault="009B72F8" w:rsidP="009B72F8">
      <w:pPr>
        <w:pStyle w:val="EndnoteText"/>
        <w:jc w:val="both"/>
        <w:rPr>
          <w:b/>
          <w:bCs/>
          <w:sz w:val="24"/>
          <w:szCs w:val="24"/>
        </w:rPr>
      </w:pPr>
    </w:p>
    <w:p w:rsidR="009B72F8" w:rsidRDefault="009B72F8" w:rsidP="009B72F8">
      <w:pPr>
        <w:pStyle w:val="EndnoteText"/>
        <w:jc w:val="both"/>
        <w:rPr>
          <w:b/>
          <w:bCs/>
          <w:sz w:val="24"/>
          <w:szCs w:val="24"/>
        </w:rPr>
      </w:pPr>
    </w:p>
    <w:p w:rsidR="009B72F8" w:rsidRDefault="00103504" w:rsidP="009B72F8">
      <w:pPr>
        <w:pStyle w:val="EndnoteText"/>
        <w:jc w:val="both"/>
        <w:rPr>
          <w:b/>
          <w:bCs/>
          <w:sz w:val="24"/>
          <w:szCs w:val="24"/>
        </w:rPr>
      </w:pPr>
      <w:r>
        <w:rPr>
          <w:b/>
          <w:bCs/>
          <w:noProof/>
          <w:sz w:val="24"/>
          <w:szCs w:val="24"/>
          <w:lang w:eastAsia="zh-CN"/>
        </w:rPr>
        <w:drawing>
          <wp:inline distT="0" distB="0" distL="0" distR="0">
            <wp:extent cx="5731510" cy="2633345"/>
            <wp:effectExtent l="19050" t="0" r="2540" b="0"/>
            <wp:docPr id="12" name="Immagine 11" descr="Figure4MODIFIED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4MODIFIED (1).JPG"/>
                    <pic:cNvPicPr/>
                  </pic:nvPicPr>
                  <pic:blipFill>
                    <a:blip r:embed="rId14" cstate="print"/>
                    <a:stretch>
                      <a:fillRect/>
                    </a:stretch>
                  </pic:blipFill>
                  <pic:spPr>
                    <a:xfrm>
                      <a:off x="0" y="0"/>
                      <a:ext cx="5731510" cy="2633345"/>
                    </a:xfrm>
                    <a:prstGeom prst="rect">
                      <a:avLst/>
                    </a:prstGeom>
                  </pic:spPr>
                </pic:pic>
              </a:graphicData>
            </a:graphic>
          </wp:inline>
        </w:drawing>
      </w:r>
    </w:p>
    <w:p w:rsidR="00180C0F" w:rsidRDefault="00180C0F" w:rsidP="009B72F8">
      <w:pPr>
        <w:pStyle w:val="EndnoteText"/>
        <w:jc w:val="both"/>
        <w:rPr>
          <w:b/>
          <w:bCs/>
          <w:sz w:val="24"/>
          <w:szCs w:val="24"/>
        </w:rPr>
      </w:pPr>
    </w:p>
    <w:p w:rsidR="00180C0F" w:rsidRDefault="00180C0F" w:rsidP="009B72F8">
      <w:pPr>
        <w:pStyle w:val="EndnoteText"/>
        <w:jc w:val="both"/>
        <w:rPr>
          <w:b/>
          <w:bCs/>
          <w:sz w:val="24"/>
          <w:szCs w:val="24"/>
        </w:rPr>
      </w:pPr>
    </w:p>
    <w:p w:rsidR="00EE02F5" w:rsidRDefault="00EE02F5">
      <w:pPr>
        <w:tabs>
          <w:tab w:val="clear" w:pos="284"/>
          <w:tab w:val="clear" w:pos="567"/>
          <w:tab w:val="clear" w:pos="851"/>
        </w:tabs>
        <w:spacing w:after="200" w:line="276" w:lineRule="auto"/>
        <w:jc w:val="left"/>
        <w:rPr>
          <w:b/>
          <w:bCs/>
          <w:lang w:val="en-GB" w:eastAsia="en-GB"/>
        </w:rPr>
      </w:pPr>
      <w:r>
        <w:rPr>
          <w:b/>
          <w:bCs/>
        </w:rPr>
        <w:br w:type="page"/>
      </w:r>
    </w:p>
    <w:p w:rsidR="009B72F8" w:rsidRDefault="009B72F8" w:rsidP="009B72F8">
      <w:pPr>
        <w:pStyle w:val="EndnoteText"/>
        <w:jc w:val="both"/>
        <w:rPr>
          <w:b/>
          <w:bCs/>
          <w:sz w:val="24"/>
          <w:szCs w:val="24"/>
        </w:rPr>
      </w:pPr>
      <w:r>
        <w:rPr>
          <w:b/>
          <w:bCs/>
          <w:sz w:val="24"/>
          <w:szCs w:val="24"/>
        </w:rPr>
        <w:lastRenderedPageBreak/>
        <w:t>Figure 5</w:t>
      </w:r>
    </w:p>
    <w:p w:rsidR="009B72F8" w:rsidRDefault="009B72F8" w:rsidP="009B72F8">
      <w:pPr>
        <w:jc w:val="left"/>
        <w:rPr>
          <w:lang w:val="en-GB"/>
        </w:rPr>
      </w:pPr>
      <w:r>
        <w:t>TPE spectrum of H</w:t>
      </w:r>
      <w:r>
        <w:rPr>
          <w:vertAlign w:val="subscript"/>
        </w:rPr>
        <w:t>2</w:t>
      </w:r>
      <w:r>
        <w:t>O</w:t>
      </w:r>
      <w:r>
        <w:rPr>
          <w:vertAlign w:val="subscript"/>
        </w:rPr>
        <w:t>2</w:t>
      </w:r>
      <w:r>
        <w:t xml:space="preserve"> recorded in the </w:t>
      </w:r>
      <w:r w:rsidR="00673A33">
        <w:t xml:space="preserve">10.0-14.0 eV </w:t>
      </w:r>
      <w:r>
        <w:t>ph</w:t>
      </w:r>
      <w:r w:rsidR="00673A33">
        <w:t xml:space="preserve">oton energy region. </w:t>
      </w:r>
    </w:p>
    <w:p w:rsidR="009B72F8" w:rsidRDefault="009B72F8" w:rsidP="009B72F8">
      <w:pPr>
        <w:jc w:val="left"/>
        <w:rPr>
          <w:lang w:val="en-GB"/>
        </w:rPr>
      </w:pPr>
    </w:p>
    <w:p w:rsidR="009B72F8" w:rsidRDefault="009B72F8" w:rsidP="009B72F8">
      <w:pPr>
        <w:pStyle w:val="EndnoteText"/>
        <w:jc w:val="both"/>
        <w:rPr>
          <w:sz w:val="24"/>
          <w:szCs w:val="24"/>
        </w:rPr>
      </w:pPr>
    </w:p>
    <w:p w:rsidR="009B72F8" w:rsidRDefault="009B72F8" w:rsidP="009B72F8">
      <w:pPr>
        <w:pStyle w:val="EndnoteText"/>
        <w:jc w:val="both"/>
        <w:rPr>
          <w:noProof/>
          <w:sz w:val="24"/>
          <w:szCs w:val="24"/>
          <w:lang w:val="en-US" w:eastAsia="en-US"/>
        </w:rPr>
      </w:pPr>
    </w:p>
    <w:p w:rsidR="009B72F8" w:rsidRDefault="00103504" w:rsidP="009B72F8">
      <w:pPr>
        <w:pStyle w:val="EndnoteText"/>
        <w:jc w:val="both"/>
        <w:rPr>
          <w:sz w:val="24"/>
          <w:szCs w:val="24"/>
        </w:rPr>
      </w:pPr>
      <w:r>
        <w:rPr>
          <w:noProof/>
          <w:sz w:val="24"/>
          <w:szCs w:val="24"/>
          <w:lang w:eastAsia="zh-CN"/>
        </w:rPr>
        <w:drawing>
          <wp:inline distT="0" distB="0" distL="0" distR="0">
            <wp:extent cx="5731510" cy="5380355"/>
            <wp:effectExtent l="19050" t="0" r="2540" b="0"/>
            <wp:docPr id="13" name="Immagine 12" descr="Figure5MODIFI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5MODIFIED.JPG"/>
                    <pic:cNvPicPr/>
                  </pic:nvPicPr>
                  <pic:blipFill>
                    <a:blip r:embed="rId15" cstate="print"/>
                    <a:stretch>
                      <a:fillRect/>
                    </a:stretch>
                  </pic:blipFill>
                  <pic:spPr>
                    <a:xfrm>
                      <a:off x="0" y="0"/>
                      <a:ext cx="5731510" cy="5380355"/>
                    </a:xfrm>
                    <a:prstGeom prst="rect">
                      <a:avLst/>
                    </a:prstGeom>
                  </pic:spPr>
                </pic:pic>
              </a:graphicData>
            </a:graphic>
          </wp:inline>
        </w:drawing>
      </w:r>
    </w:p>
    <w:p w:rsidR="009B72F8" w:rsidRDefault="009B72F8" w:rsidP="009B72F8">
      <w:pPr>
        <w:pStyle w:val="EndnoteText"/>
        <w:jc w:val="both"/>
        <w:rPr>
          <w:sz w:val="24"/>
          <w:szCs w:val="24"/>
        </w:rPr>
      </w:pPr>
    </w:p>
    <w:p w:rsidR="009B72F8" w:rsidRDefault="009B72F8" w:rsidP="009B72F8">
      <w:pPr>
        <w:pStyle w:val="EndnoteText"/>
        <w:jc w:val="both"/>
        <w:rPr>
          <w:sz w:val="24"/>
          <w:szCs w:val="24"/>
        </w:rPr>
      </w:pPr>
    </w:p>
    <w:p w:rsidR="009B72F8" w:rsidRDefault="009B72F8" w:rsidP="009B72F8">
      <w:pPr>
        <w:pStyle w:val="EndnoteText"/>
        <w:jc w:val="both"/>
        <w:rPr>
          <w:sz w:val="24"/>
          <w:szCs w:val="24"/>
        </w:rPr>
      </w:pPr>
    </w:p>
    <w:p w:rsidR="009B72F8" w:rsidRDefault="009B72F8" w:rsidP="009B72F8">
      <w:pPr>
        <w:pStyle w:val="EndnoteText"/>
        <w:jc w:val="both"/>
        <w:rPr>
          <w:sz w:val="24"/>
          <w:szCs w:val="24"/>
        </w:rPr>
      </w:pPr>
    </w:p>
    <w:p w:rsidR="009B72F8" w:rsidRDefault="009B72F8" w:rsidP="009B72F8">
      <w:pPr>
        <w:pStyle w:val="EndnoteText"/>
        <w:jc w:val="both"/>
        <w:rPr>
          <w:sz w:val="24"/>
          <w:szCs w:val="24"/>
        </w:rPr>
      </w:pPr>
    </w:p>
    <w:p w:rsidR="009B72F8" w:rsidRDefault="009B72F8" w:rsidP="009B72F8">
      <w:pPr>
        <w:pStyle w:val="EndnoteText"/>
        <w:jc w:val="both"/>
        <w:rPr>
          <w:sz w:val="24"/>
          <w:szCs w:val="24"/>
        </w:rPr>
      </w:pPr>
    </w:p>
    <w:p w:rsidR="009B72F8" w:rsidRDefault="009B72F8" w:rsidP="009B72F8">
      <w:pPr>
        <w:pStyle w:val="EndnoteText"/>
        <w:jc w:val="both"/>
        <w:rPr>
          <w:sz w:val="24"/>
          <w:szCs w:val="24"/>
        </w:rPr>
      </w:pPr>
    </w:p>
    <w:p w:rsidR="009B72F8" w:rsidRDefault="009B72F8" w:rsidP="009B72F8">
      <w:pPr>
        <w:pStyle w:val="EndnoteText"/>
        <w:jc w:val="both"/>
        <w:rPr>
          <w:sz w:val="24"/>
          <w:szCs w:val="24"/>
        </w:rPr>
      </w:pPr>
    </w:p>
    <w:p w:rsidR="009B72F8" w:rsidRDefault="009B72F8" w:rsidP="009B72F8">
      <w:pPr>
        <w:pStyle w:val="EndnoteText"/>
        <w:jc w:val="both"/>
        <w:rPr>
          <w:sz w:val="24"/>
          <w:szCs w:val="24"/>
        </w:rPr>
      </w:pPr>
    </w:p>
    <w:p w:rsidR="009B72F8" w:rsidRDefault="009B72F8" w:rsidP="009B72F8">
      <w:pPr>
        <w:pStyle w:val="EndnoteText"/>
        <w:jc w:val="both"/>
        <w:rPr>
          <w:sz w:val="24"/>
          <w:szCs w:val="24"/>
        </w:rPr>
      </w:pPr>
    </w:p>
    <w:p w:rsidR="009B72F8" w:rsidRDefault="009B72F8" w:rsidP="009B72F8">
      <w:pPr>
        <w:pStyle w:val="EndnoteText"/>
        <w:jc w:val="both"/>
        <w:rPr>
          <w:sz w:val="24"/>
          <w:szCs w:val="24"/>
        </w:rPr>
      </w:pPr>
    </w:p>
    <w:p w:rsidR="009B72F8" w:rsidRDefault="009B72F8" w:rsidP="009B72F8">
      <w:pPr>
        <w:pStyle w:val="EndnoteText"/>
        <w:jc w:val="both"/>
        <w:rPr>
          <w:sz w:val="24"/>
          <w:szCs w:val="24"/>
        </w:rPr>
      </w:pPr>
    </w:p>
    <w:p w:rsidR="009B72F8" w:rsidRDefault="009B72F8" w:rsidP="009B72F8">
      <w:pPr>
        <w:pStyle w:val="EndnoteText"/>
        <w:jc w:val="both"/>
        <w:rPr>
          <w:sz w:val="24"/>
          <w:szCs w:val="24"/>
        </w:rPr>
      </w:pPr>
    </w:p>
    <w:p w:rsidR="009B72F8" w:rsidRDefault="009B72F8" w:rsidP="009B72F8">
      <w:pPr>
        <w:pStyle w:val="EndnoteText"/>
        <w:jc w:val="both"/>
        <w:rPr>
          <w:sz w:val="24"/>
          <w:szCs w:val="24"/>
        </w:rPr>
      </w:pPr>
    </w:p>
    <w:p w:rsidR="009B72F8" w:rsidRDefault="009B72F8" w:rsidP="009B72F8">
      <w:pPr>
        <w:jc w:val="left"/>
        <w:rPr>
          <w:b/>
          <w:bCs/>
          <w:lang w:val="en-GB"/>
        </w:rPr>
      </w:pPr>
      <w:r>
        <w:rPr>
          <w:b/>
          <w:bCs/>
          <w:lang w:val="en-GB"/>
        </w:rPr>
        <w:lastRenderedPageBreak/>
        <w:t>Figure 6</w:t>
      </w:r>
    </w:p>
    <w:p w:rsidR="009B72F8" w:rsidRDefault="009B72F8" w:rsidP="009B72F8">
      <w:pPr>
        <w:jc w:val="left"/>
        <w:rPr>
          <w:lang w:val="en-GB"/>
        </w:rPr>
      </w:pPr>
      <w:r w:rsidRPr="002C7F4C">
        <w:t>TPE spectrum of H</w:t>
      </w:r>
      <w:r w:rsidRPr="002C7F4C">
        <w:rPr>
          <w:vertAlign w:val="subscript"/>
        </w:rPr>
        <w:t>2</w:t>
      </w:r>
      <w:r w:rsidRPr="002C7F4C">
        <w:t>O</w:t>
      </w:r>
      <w:r w:rsidRPr="002C7F4C">
        <w:rPr>
          <w:vertAlign w:val="subscript"/>
        </w:rPr>
        <w:t>2</w:t>
      </w:r>
      <w:r w:rsidRPr="002C7F4C">
        <w:t xml:space="preserve"> recorded in the </w:t>
      </w:r>
      <w:r w:rsidR="00673A33" w:rsidRPr="002C7F4C">
        <w:t xml:space="preserve">10.5-12.0 eV </w:t>
      </w:r>
      <w:r w:rsidRPr="002C7F4C">
        <w:t>photon energy region, showing the main resolved features i</w:t>
      </w:r>
      <w:r w:rsidR="0024202D" w:rsidRPr="002C7F4C">
        <w:t xml:space="preserve">n the 10.5-11.0 eV </w:t>
      </w:r>
      <w:r w:rsidRPr="002C7F4C">
        <w:t xml:space="preserve"> region (a, a</w:t>
      </w:r>
      <w:r w:rsidRPr="002C7F4C">
        <w:sym w:font="Symbol" w:char="F0A2"/>
      </w:r>
      <w:r w:rsidRPr="002C7F4C">
        <w:t>, a</w:t>
      </w:r>
      <w:r w:rsidRPr="002C7F4C">
        <w:sym w:font="Symbol" w:char="F0B2"/>
      </w:r>
      <w:r w:rsidRPr="002C7F4C">
        <w:t>, b, b</w:t>
      </w:r>
      <w:r w:rsidRPr="002C7F4C">
        <w:sym w:font="Symbol" w:char="F0A2"/>
      </w:r>
      <w:r w:rsidRPr="002C7F4C">
        <w:t>, b</w:t>
      </w:r>
      <w:r w:rsidRPr="002C7F4C">
        <w:sym w:font="Symbol" w:char="F0B2"/>
      </w:r>
      <w:r w:rsidRPr="002C7F4C">
        <w:t>, c)</w:t>
      </w:r>
      <w:r w:rsidR="0024202D" w:rsidRPr="002C7F4C">
        <w:t>.</w:t>
      </w:r>
    </w:p>
    <w:p w:rsidR="009B72F8" w:rsidRDefault="009B72F8" w:rsidP="009B72F8">
      <w:pPr>
        <w:jc w:val="left"/>
        <w:rPr>
          <w:lang w:val="en-GB"/>
        </w:rPr>
      </w:pPr>
    </w:p>
    <w:p w:rsidR="009B72F8" w:rsidRDefault="009B72F8" w:rsidP="009B72F8">
      <w:pPr>
        <w:pStyle w:val="EndnoteText"/>
        <w:jc w:val="both"/>
        <w:rPr>
          <w:sz w:val="24"/>
          <w:szCs w:val="24"/>
        </w:rPr>
      </w:pPr>
    </w:p>
    <w:p w:rsidR="009B72F8" w:rsidRDefault="009B72F8" w:rsidP="009B72F8">
      <w:pPr>
        <w:rPr>
          <w:noProof/>
          <w:lang w:val="en-US" w:eastAsia="it-IT"/>
        </w:rPr>
      </w:pPr>
    </w:p>
    <w:p w:rsidR="009B72F8" w:rsidRDefault="009B72F8" w:rsidP="009B72F8">
      <w:pPr>
        <w:jc w:val="left"/>
        <w:rPr>
          <w:lang w:val="en-GB"/>
        </w:rPr>
      </w:pPr>
    </w:p>
    <w:p w:rsidR="009B72F8" w:rsidRDefault="009B72F8" w:rsidP="009B72F8">
      <w:pPr>
        <w:jc w:val="left"/>
        <w:rPr>
          <w:b/>
          <w:bCs/>
          <w:lang w:val="en-GB"/>
        </w:rPr>
      </w:pPr>
    </w:p>
    <w:p w:rsidR="009B72F8" w:rsidRDefault="009B72F8" w:rsidP="009B72F8">
      <w:pPr>
        <w:jc w:val="left"/>
        <w:rPr>
          <w:b/>
          <w:bCs/>
          <w:lang w:val="en-GB"/>
        </w:rPr>
      </w:pPr>
    </w:p>
    <w:p w:rsidR="009B72F8" w:rsidRDefault="00103504" w:rsidP="009B72F8">
      <w:pPr>
        <w:jc w:val="left"/>
        <w:rPr>
          <w:b/>
          <w:bCs/>
          <w:lang w:val="en-GB"/>
        </w:rPr>
      </w:pPr>
      <w:r>
        <w:rPr>
          <w:b/>
          <w:bCs/>
          <w:noProof/>
          <w:lang w:val="en-GB" w:eastAsia="zh-CN"/>
        </w:rPr>
        <w:drawing>
          <wp:inline distT="0" distB="0" distL="0" distR="0">
            <wp:extent cx="5731510" cy="2828925"/>
            <wp:effectExtent l="19050" t="0" r="2540" b="0"/>
            <wp:docPr id="14" name="Immagine 13" descr="Figure6MODIFI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6MODIFIED.JPG"/>
                    <pic:cNvPicPr/>
                  </pic:nvPicPr>
                  <pic:blipFill>
                    <a:blip r:embed="rId16" cstate="print"/>
                    <a:stretch>
                      <a:fillRect/>
                    </a:stretch>
                  </pic:blipFill>
                  <pic:spPr>
                    <a:xfrm>
                      <a:off x="0" y="0"/>
                      <a:ext cx="5731510" cy="2828925"/>
                    </a:xfrm>
                    <a:prstGeom prst="rect">
                      <a:avLst/>
                    </a:prstGeom>
                  </pic:spPr>
                </pic:pic>
              </a:graphicData>
            </a:graphic>
          </wp:inline>
        </w:drawing>
      </w:r>
    </w:p>
    <w:p w:rsidR="009B72F8" w:rsidRDefault="009B72F8" w:rsidP="009B72F8">
      <w:pPr>
        <w:jc w:val="left"/>
        <w:rPr>
          <w:b/>
          <w:bCs/>
          <w:lang w:val="en-GB"/>
        </w:rPr>
      </w:pPr>
    </w:p>
    <w:p w:rsidR="009B72F8" w:rsidRDefault="009B72F8" w:rsidP="009B72F8">
      <w:pPr>
        <w:jc w:val="left"/>
        <w:rPr>
          <w:b/>
          <w:bCs/>
          <w:lang w:val="en-GB"/>
        </w:rPr>
      </w:pPr>
    </w:p>
    <w:p w:rsidR="009B72F8" w:rsidRDefault="009B72F8" w:rsidP="009B72F8">
      <w:pPr>
        <w:jc w:val="left"/>
        <w:rPr>
          <w:b/>
          <w:bCs/>
          <w:lang w:val="en-GB"/>
        </w:rPr>
      </w:pPr>
    </w:p>
    <w:p w:rsidR="009B72F8" w:rsidRDefault="009B72F8" w:rsidP="009B72F8">
      <w:pPr>
        <w:jc w:val="left"/>
        <w:rPr>
          <w:b/>
          <w:bCs/>
          <w:lang w:val="en-GB"/>
        </w:rPr>
      </w:pPr>
    </w:p>
    <w:p w:rsidR="009B72F8" w:rsidRDefault="009B72F8" w:rsidP="009B72F8">
      <w:pPr>
        <w:jc w:val="left"/>
        <w:rPr>
          <w:b/>
          <w:bCs/>
          <w:lang w:val="en-GB"/>
        </w:rPr>
      </w:pPr>
    </w:p>
    <w:p w:rsidR="009B72F8" w:rsidRDefault="009B72F8" w:rsidP="009B72F8">
      <w:pPr>
        <w:jc w:val="left"/>
        <w:rPr>
          <w:b/>
          <w:bCs/>
          <w:lang w:val="en-GB"/>
        </w:rPr>
      </w:pPr>
    </w:p>
    <w:p w:rsidR="009B72F8" w:rsidRDefault="009B72F8" w:rsidP="009B72F8">
      <w:pPr>
        <w:jc w:val="left"/>
        <w:rPr>
          <w:b/>
          <w:bCs/>
          <w:lang w:val="en-GB"/>
        </w:rPr>
      </w:pPr>
    </w:p>
    <w:p w:rsidR="009B72F8" w:rsidRDefault="009B72F8" w:rsidP="009B72F8">
      <w:pPr>
        <w:jc w:val="left"/>
        <w:rPr>
          <w:b/>
          <w:bCs/>
          <w:lang w:val="en-GB"/>
        </w:rPr>
      </w:pPr>
    </w:p>
    <w:p w:rsidR="009B72F8" w:rsidRDefault="009B72F8" w:rsidP="009B72F8">
      <w:pPr>
        <w:jc w:val="left"/>
        <w:rPr>
          <w:b/>
          <w:bCs/>
          <w:lang w:val="en-GB"/>
        </w:rPr>
      </w:pPr>
    </w:p>
    <w:p w:rsidR="009B72F8" w:rsidRDefault="009B72F8" w:rsidP="009B72F8">
      <w:pPr>
        <w:jc w:val="left"/>
        <w:rPr>
          <w:b/>
          <w:bCs/>
          <w:lang w:val="en-GB"/>
        </w:rPr>
      </w:pPr>
    </w:p>
    <w:p w:rsidR="009B72F8" w:rsidRDefault="009B72F8" w:rsidP="009B72F8">
      <w:pPr>
        <w:jc w:val="left"/>
        <w:rPr>
          <w:b/>
          <w:bCs/>
          <w:lang w:val="en-GB"/>
        </w:rPr>
      </w:pPr>
    </w:p>
    <w:p w:rsidR="009B72F8" w:rsidRDefault="009B72F8" w:rsidP="009B72F8">
      <w:pPr>
        <w:jc w:val="left"/>
        <w:rPr>
          <w:b/>
          <w:bCs/>
          <w:lang w:val="en-GB"/>
        </w:rPr>
      </w:pPr>
    </w:p>
    <w:p w:rsidR="009B72F8" w:rsidRDefault="009B72F8" w:rsidP="009B72F8">
      <w:pPr>
        <w:jc w:val="left"/>
        <w:rPr>
          <w:b/>
          <w:bCs/>
          <w:lang w:val="en-GB"/>
        </w:rPr>
      </w:pPr>
    </w:p>
    <w:p w:rsidR="009B72F8" w:rsidRDefault="009B72F8" w:rsidP="009B72F8">
      <w:pPr>
        <w:jc w:val="left"/>
        <w:rPr>
          <w:b/>
          <w:bCs/>
          <w:lang w:val="en-GB"/>
        </w:rPr>
      </w:pPr>
    </w:p>
    <w:p w:rsidR="009B72F8" w:rsidRDefault="009B72F8" w:rsidP="009B72F8">
      <w:pPr>
        <w:jc w:val="left"/>
        <w:rPr>
          <w:b/>
          <w:bCs/>
          <w:lang w:val="en-GB"/>
        </w:rPr>
      </w:pPr>
    </w:p>
    <w:p w:rsidR="009B72F8" w:rsidRDefault="009B72F8" w:rsidP="009B72F8">
      <w:pPr>
        <w:jc w:val="left"/>
        <w:rPr>
          <w:b/>
          <w:bCs/>
          <w:lang w:val="en-GB"/>
        </w:rPr>
      </w:pPr>
    </w:p>
    <w:p w:rsidR="009B72F8" w:rsidRDefault="009B72F8" w:rsidP="009B72F8">
      <w:pPr>
        <w:jc w:val="left"/>
        <w:rPr>
          <w:b/>
          <w:bCs/>
          <w:lang w:val="en-GB"/>
        </w:rPr>
      </w:pPr>
    </w:p>
    <w:p w:rsidR="009B72F8" w:rsidRDefault="009B72F8" w:rsidP="009B72F8">
      <w:pPr>
        <w:jc w:val="left"/>
        <w:rPr>
          <w:b/>
          <w:bCs/>
          <w:lang w:val="en-GB"/>
        </w:rPr>
      </w:pPr>
      <w:r>
        <w:rPr>
          <w:b/>
          <w:bCs/>
          <w:lang w:val="en-GB"/>
        </w:rPr>
        <w:lastRenderedPageBreak/>
        <w:t>Figure 7</w:t>
      </w:r>
    </w:p>
    <w:p w:rsidR="009B72F8" w:rsidRDefault="009B72F8" w:rsidP="009B72F8">
      <w:pPr>
        <w:jc w:val="left"/>
        <w:rPr>
          <w:lang w:val="en-GB"/>
        </w:rPr>
      </w:pPr>
      <w:r>
        <w:rPr>
          <w:lang w:val="en-GB"/>
        </w:rPr>
        <w:t>Comparison of the experimental TPE spectrum of H</w:t>
      </w:r>
      <w:r>
        <w:rPr>
          <w:vertAlign w:val="subscript"/>
          <w:lang w:val="en-GB"/>
        </w:rPr>
        <w:t>2</w:t>
      </w:r>
      <w:r>
        <w:rPr>
          <w:lang w:val="en-GB"/>
        </w:rPr>
        <w:t>O</w:t>
      </w:r>
      <w:r>
        <w:rPr>
          <w:vertAlign w:val="subscript"/>
          <w:lang w:val="en-GB"/>
        </w:rPr>
        <w:t>2</w:t>
      </w:r>
      <w:r>
        <w:rPr>
          <w:lang w:val="en-GB"/>
        </w:rPr>
        <w:t xml:space="preserve">  in the</w:t>
      </w:r>
      <w:r w:rsidR="00673A33">
        <w:rPr>
          <w:lang w:val="en-GB"/>
        </w:rPr>
        <w:t xml:space="preserve">10.5-11.4 eV </w:t>
      </w:r>
      <w:r>
        <w:rPr>
          <w:lang w:val="en-GB"/>
        </w:rPr>
        <w:t xml:space="preserve">photon energy region with the simulated 300 K spectrum, with no ‘hot-bands’ from the torsional mode in the simulation. The simulated spectrum has been shifted by  -0.011 eV (AIE = 10.660-0.011 = 10.649 eV; see text). Each component is simulated with a gaussian of </w:t>
      </w:r>
      <w:r w:rsidR="00673A33">
        <w:rPr>
          <w:lang w:val="en-GB"/>
        </w:rPr>
        <w:t xml:space="preserve">30 meV </w:t>
      </w:r>
      <w:r>
        <w:rPr>
          <w:lang w:val="en-GB"/>
        </w:rPr>
        <w:t>half-width.</w:t>
      </w:r>
    </w:p>
    <w:p w:rsidR="009B72F8" w:rsidRDefault="009B72F8" w:rsidP="009B72F8">
      <w:pPr>
        <w:jc w:val="left"/>
        <w:rPr>
          <w:lang w:val="en-GB"/>
        </w:rPr>
      </w:pPr>
    </w:p>
    <w:p w:rsidR="009B72F8" w:rsidRDefault="005458DA" w:rsidP="009B72F8">
      <w:pPr>
        <w:jc w:val="left"/>
        <w:rPr>
          <w:lang w:val="en-GB"/>
        </w:rPr>
      </w:pPr>
      <w:r>
        <w:rPr>
          <w:noProof/>
          <w:lang w:val="en-GB" w:eastAsia="zh-CN"/>
        </w:rPr>
        <w:drawing>
          <wp:inline distT="0" distB="0" distL="0" distR="0">
            <wp:extent cx="5731510" cy="4022914"/>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hift-0.011eV.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731510" cy="4022914"/>
                    </a:xfrm>
                    <a:prstGeom prst="rect">
                      <a:avLst/>
                    </a:prstGeom>
                  </pic:spPr>
                </pic:pic>
              </a:graphicData>
            </a:graphic>
          </wp:inline>
        </w:drawing>
      </w:r>
    </w:p>
    <w:p w:rsidR="009B72F8" w:rsidRDefault="009B72F8" w:rsidP="009B72F8">
      <w:pPr>
        <w:jc w:val="left"/>
        <w:rPr>
          <w:lang w:val="en-GB"/>
        </w:rPr>
      </w:pPr>
    </w:p>
    <w:p w:rsidR="009B72F8" w:rsidRDefault="009B72F8" w:rsidP="009B72F8">
      <w:pPr>
        <w:jc w:val="left"/>
        <w:rPr>
          <w:lang w:val="en-GB"/>
        </w:rPr>
      </w:pPr>
    </w:p>
    <w:p w:rsidR="009B72F8" w:rsidRDefault="009B72F8" w:rsidP="009B72F8">
      <w:pPr>
        <w:jc w:val="left"/>
        <w:rPr>
          <w:lang w:val="en-GB"/>
        </w:rPr>
      </w:pPr>
    </w:p>
    <w:p w:rsidR="009B72F8" w:rsidRDefault="009B72F8" w:rsidP="009B72F8">
      <w:pPr>
        <w:jc w:val="left"/>
        <w:rPr>
          <w:lang w:val="en-GB"/>
        </w:rPr>
      </w:pPr>
    </w:p>
    <w:p w:rsidR="009B72F8" w:rsidRDefault="009B72F8" w:rsidP="009B72F8">
      <w:pPr>
        <w:jc w:val="left"/>
        <w:rPr>
          <w:lang w:val="en-GB"/>
        </w:rPr>
      </w:pPr>
    </w:p>
    <w:p w:rsidR="009B72F8" w:rsidRDefault="009B72F8" w:rsidP="009B72F8">
      <w:pPr>
        <w:jc w:val="left"/>
        <w:rPr>
          <w:lang w:val="en-GB"/>
        </w:rPr>
      </w:pPr>
    </w:p>
    <w:p w:rsidR="009B72F8" w:rsidRDefault="009B72F8" w:rsidP="009B72F8">
      <w:pPr>
        <w:jc w:val="left"/>
        <w:rPr>
          <w:lang w:val="en-GB"/>
        </w:rPr>
      </w:pPr>
    </w:p>
    <w:p w:rsidR="009B72F8" w:rsidRDefault="009B72F8" w:rsidP="009B72F8">
      <w:pPr>
        <w:jc w:val="left"/>
        <w:rPr>
          <w:lang w:val="en-GB"/>
        </w:rPr>
      </w:pPr>
    </w:p>
    <w:p w:rsidR="009B72F8" w:rsidRDefault="009B72F8" w:rsidP="009B72F8">
      <w:pPr>
        <w:jc w:val="left"/>
        <w:rPr>
          <w:lang w:val="en-GB"/>
        </w:rPr>
      </w:pPr>
    </w:p>
    <w:p w:rsidR="009B72F8" w:rsidRDefault="009B72F8" w:rsidP="009B72F8">
      <w:pPr>
        <w:jc w:val="left"/>
        <w:rPr>
          <w:lang w:val="en-GB"/>
        </w:rPr>
      </w:pPr>
    </w:p>
    <w:p w:rsidR="009B72F8" w:rsidRDefault="009B72F8" w:rsidP="009B72F8">
      <w:pPr>
        <w:jc w:val="left"/>
        <w:rPr>
          <w:lang w:val="en-GB"/>
        </w:rPr>
      </w:pPr>
    </w:p>
    <w:p w:rsidR="009B72F8" w:rsidRDefault="009B72F8" w:rsidP="009B72F8">
      <w:pPr>
        <w:jc w:val="left"/>
        <w:rPr>
          <w:lang w:val="en-GB"/>
        </w:rPr>
      </w:pPr>
    </w:p>
    <w:p w:rsidR="009B72F8" w:rsidRDefault="009B72F8" w:rsidP="009B72F8">
      <w:pPr>
        <w:jc w:val="left"/>
        <w:rPr>
          <w:lang w:val="en-GB"/>
        </w:rPr>
      </w:pPr>
    </w:p>
    <w:p w:rsidR="009B72F8" w:rsidRDefault="009B72F8" w:rsidP="009B72F8">
      <w:pPr>
        <w:jc w:val="left"/>
        <w:rPr>
          <w:lang w:val="en-GB"/>
        </w:rPr>
      </w:pPr>
    </w:p>
    <w:p w:rsidR="009B72F8" w:rsidRDefault="009B72F8" w:rsidP="009B72F8">
      <w:pPr>
        <w:jc w:val="left"/>
        <w:rPr>
          <w:lang w:val="en-GB"/>
        </w:rPr>
      </w:pPr>
    </w:p>
    <w:p w:rsidR="009B72F8" w:rsidRDefault="009B72F8" w:rsidP="009B72F8">
      <w:pPr>
        <w:jc w:val="left"/>
        <w:rPr>
          <w:lang w:val="en-GB"/>
        </w:rPr>
      </w:pPr>
    </w:p>
    <w:p w:rsidR="009B72F8" w:rsidRDefault="009B72F8" w:rsidP="009B72F8">
      <w:pPr>
        <w:jc w:val="left"/>
        <w:rPr>
          <w:b/>
          <w:bCs/>
          <w:lang w:val="en-GB"/>
        </w:rPr>
      </w:pPr>
      <w:r>
        <w:rPr>
          <w:b/>
          <w:bCs/>
          <w:lang w:val="en-GB"/>
        </w:rPr>
        <w:t>Figure 8</w:t>
      </w:r>
    </w:p>
    <w:p w:rsidR="009B72F8" w:rsidRDefault="009B72F8" w:rsidP="009B72F8">
      <w:pPr>
        <w:jc w:val="left"/>
        <w:rPr>
          <w:lang w:val="en-GB"/>
        </w:rPr>
      </w:pPr>
      <w:r>
        <w:rPr>
          <w:lang w:val="en-GB"/>
        </w:rPr>
        <w:t>Comparison of the experimental TPE spectrum of H</w:t>
      </w:r>
      <w:r>
        <w:rPr>
          <w:vertAlign w:val="subscript"/>
          <w:lang w:val="en-GB"/>
        </w:rPr>
        <w:t>2</w:t>
      </w:r>
      <w:r>
        <w:rPr>
          <w:lang w:val="en-GB"/>
        </w:rPr>
        <w:t>O</w:t>
      </w:r>
      <w:r>
        <w:rPr>
          <w:vertAlign w:val="subscript"/>
          <w:lang w:val="en-GB"/>
        </w:rPr>
        <w:t>2</w:t>
      </w:r>
      <w:r>
        <w:rPr>
          <w:lang w:val="en-GB"/>
        </w:rPr>
        <w:t xml:space="preserve">  in the </w:t>
      </w:r>
      <w:r w:rsidR="00830B8F">
        <w:rPr>
          <w:lang w:val="en-GB"/>
        </w:rPr>
        <w:t xml:space="preserve">10.5-11.4 eV </w:t>
      </w:r>
      <w:r>
        <w:rPr>
          <w:lang w:val="en-GB"/>
        </w:rPr>
        <w:t xml:space="preserve">photon energy region with the simulated 300 K spectrum, with no ‘hot-bands’ from the torsional mode in the simulation. The simulated spectrum has been shifted by  +0.025 eV (AIE = 10.660+0.025 = 10.685 eV; see text). Each component is simulated with a gaussian </w:t>
      </w:r>
      <w:r w:rsidR="003C771F">
        <w:rPr>
          <w:lang w:val="en-GB"/>
        </w:rPr>
        <w:t xml:space="preserve"> </w:t>
      </w:r>
      <w:r>
        <w:rPr>
          <w:lang w:val="en-GB"/>
        </w:rPr>
        <w:t xml:space="preserve">of </w:t>
      </w:r>
      <w:r w:rsidR="00830B8F">
        <w:rPr>
          <w:lang w:val="en-GB"/>
        </w:rPr>
        <w:t xml:space="preserve">30 meV </w:t>
      </w:r>
      <w:r>
        <w:rPr>
          <w:lang w:val="en-GB"/>
        </w:rPr>
        <w:t>half-width.</w:t>
      </w:r>
    </w:p>
    <w:p w:rsidR="00A612B4" w:rsidRPr="00473311" w:rsidRDefault="00A612B4" w:rsidP="009B72F8">
      <w:pPr>
        <w:jc w:val="left"/>
        <w:rPr>
          <w:lang w:val="en-GB"/>
        </w:rPr>
      </w:pPr>
      <w:r w:rsidRPr="00473311">
        <w:rPr>
          <w:lang w:val="en-GB"/>
        </w:rPr>
        <w:t>The assignment of bands a, a</w:t>
      </w:r>
      <w:r w:rsidRPr="00473311">
        <w:rPr>
          <w:lang w:val="en-GB"/>
        </w:rPr>
        <w:sym w:font="Symbol" w:char="F0A2"/>
      </w:r>
      <w:r w:rsidRPr="00473311">
        <w:rPr>
          <w:lang w:val="en-GB"/>
        </w:rPr>
        <w:t>, a</w:t>
      </w:r>
      <w:r w:rsidRPr="00473311">
        <w:rPr>
          <w:lang w:val="en-GB"/>
        </w:rPr>
        <w:sym w:font="Symbol" w:char="F0B2"/>
      </w:r>
      <w:r w:rsidRPr="00473311">
        <w:rPr>
          <w:lang w:val="en-GB"/>
        </w:rPr>
        <w:t>, b, b</w:t>
      </w:r>
      <w:r w:rsidRPr="00473311">
        <w:rPr>
          <w:lang w:val="en-GB"/>
        </w:rPr>
        <w:sym w:font="Symbol" w:char="F0A2"/>
      </w:r>
      <w:r w:rsidRPr="00473311">
        <w:rPr>
          <w:lang w:val="en-GB"/>
        </w:rPr>
        <w:t>,b</w:t>
      </w:r>
      <w:r w:rsidRPr="00473311">
        <w:rPr>
          <w:lang w:val="en-GB"/>
        </w:rPr>
        <w:sym w:font="Symbol" w:char="F0B2"/>
      </w:r>
      <w:r w:rsidRPr="00473311">
        <w:rPr>
          <w:lang w:val="en-GB"/>
        </w:rPr>
        <w:t xml:space="preserve"> and c is shown in this Figure and given in the text.</w:t>
      </w:r>
    </w:p>
    <w:p w:rsidR="00A612B4" w:rsidRDefault="00A612B4" w:rsidP="00A612B4">
      <w:pPr>
        <w:jc w:val="left"/>
        <w:rPr>
          <w:lang w:val="en-GB"/>
        </w:rPr>
      </w:pPr>
      <w:r w:rsidRPr="00473311">
        <w:rPr>
          <w:lang w:val="en-GB"/>
        </w:rPr>
        <w:t>With this assignment, bands d and e shown in Figure 6 correspond to excitation of  3</w:t>
      </w:r>
      <w:r w:rsidRPr="00473311">
        <w:rPr>
          <w:lang w:val="en-GB"/>
        </w:rPr>
        <w:sym w:font="Symbol" w:char="F077"/>
      </w:r>
      <w:r w:rsidRPr="00473311">
        <w:rPr>
          <w:vertAlign w:val="subscript"/>
          <w:lang w:val="en-GB"/>
        </w:rPr>
        <w:t>3</w:t>
      </w:r>
      <w:r w:rsidRPr="00473311">
        <w:rPr>
          <w:lang w:val="en-GB"/>
        </w:rPr>
        <w:t xml:space="preserve">, </w:t>
      </w:r>
      <w:r w:rsidRPr="00473311">
        <w:rPr>
          <w:lang w:val="en-GB"/>
        </w:rPr>
        <w:sym w:font="Symbol" w:char="F077"/>
      </w:r>
      <w:r w:rsidRPr="00473311">
        <w:rPr>
          <w:vertAlign w:val="subscript"/>
          <w:lang w:val="en-GB"/>
        </w:rPr>
        <w:t>3</w:t>
      </w:r>
      <w:r w:rsidRPr="00473311">
        <w:rPr>
          <w:lang w:val="en-GB"/>
        </w:rPr>
        <w:t>+3</w:t>
      </w:r>
      <w:r w:rsidRPr="00473311">
        <w:rPr>
          <w:lang w:val="en-GB"/>
        </w:rPr>
        <w:sym w:font="Symbol" w:char="F077"/>
      </w:r>
      <w:r w:rsidRPr="00473311">
        <w:rPr>
          <w:vertAlign w:val="subscript"/>
          <w:lang w:val="en-GB"/>
        </w:rPr>
        <w:t>4</w:t>
      </w:r>
      <w:r w:rsidRPr="00473311">
        <w:rPr>
          <w:lang w:val="en-GB"/>
        </w:rPr>
        <w:t xml:space="preserve"> (d) and 4</w:t>
      </w:r>
      <w:r w:rsidRPr="00473311">
        <w:rPr>
          <w:lang w:val="en-GB"/>
        </w:rPr>
        <w:sym w:font="Symbol" w:char="F077"/>
      </w:r>
      <w:r w:rsidRPr="00473311">
        <w:rPr>
          <w:vertAlign w:val="subscript"/>
          <w:lang w:val="en-GB"/>
        </w:rPr>
        <w:t>3</w:t>
      </w:r>
      <w:r w:rsidRPr="00473311">
        <w:rPr>
          <w:lang w:val="en-GB"/>
        </w:rPr>
        <w:t>, 2</w:t>
      </w:r>
      <w:r w:rsidRPr="00473311">
        <w:rPr>
          <w:lang w:val="en-GB"/>
        </w:rPr>
        <w:sym w:font="Symbol" w:char="F077"/>
      </w:r>
      <w:r w:rsidRPr="00473311">
        <w:rPr>
          <w:vertAlign w:val="subscript"/>
          <w:lang w:val="en-GB"/>
        </w:rPr>
        <w:t>3</w:t>
      </w:r>
      <w:r w:rsidRPr="00473311">
        <w:rPr>
          <w:lang w:val="en-GB"/>
        </w:rPr>
        <w:t xml:space="preserve"> +3</w:t>
      </w:r>
      <w:r w:rsidRPr="00473311">
        <w:rPr>
          <w:lang w:val="en-GB"/>
        </w:rPr>
        <w:sym w:font="Symbol" w:char="F077"/>
      </w:r>
      <w:r w:rsidRPr="00473311">
        <w:rPr>
          <w:vertAlign w:val="subscript"/>
          <w:lang w:val="en-GB"/>
        </w:rPr>
        <w:t>4</w:t>
      </w:r>
      <w:r w:rsidRPr="00473311">
        <w:rPr>
          <w:lang w:val="en-GB"/>
        </w:rPr>
        <w:t xml:space="preserve"> (e) in the ion.</w:t>
      </w:r>
    </w:p>
    <w:p w:rsidR="00A612B4" w:rsidRDefault="00A612B4" w:rsidP="00A612B4">
      <w:pPr>
        <w:jc w:val="left"/>
        <w:rPr>
          <w:lang w:val="en-GB"/>
        </w:rPr>
      </w:pPr>
    </w:p>
    <w:p w:rsidR="00A612B4" w:rsidRDefault="00A612B4" w:rsidP="00A612B4">
      <w:pPr>
        <w:jc w:val="left"/>
        <w:rPr>
          <w:lang w:val="en-GB"/>
        </w:rPr>
      </w:pPr>
    </w:p>
    <w:p w:rsidR="009B72F8" w:rsidRDefault="0089668C" w:rsidP="009B72F8">
      <w:pPr>
        <w:jc w:val="left"/>
        <w:rPr>
          <w:lang w:val="en-GB"/>
        </w:rPr>
      </w:pPr>
      <w:r>
        <w:rPr>
          <w:noProof/>
          <w:lang w:val="en-GB" w:eastAsia="zh-CN"/>
        </w:rPr>
        <w:drawing>
          <wp:inline distT="0" distB="0" distL="0" distR="0">
            <wp:extent cx="5600700" cy="4018114"/>
            <wp:effectExtent l="0" t="0" r="0" b="1905"/>
            <wp:docPr id="8" name="Picture 8"/>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607390" cy="4022914"/>
                    </a:xfrm>
                    <a:prstGeom prst="rect">
                      <a:avLst/>
                    </a:prstGeom>
                  </pic:spPr>
                </pic:pic>
              </a:graphicData>
            </a:graphic>
          </wp:inline>
        </w:drawing>
      </w:r>
    </w:p>
    <w:p w:rsidR="009B72F8" w:rsidRDefault="009B72F8" w:rsidP="009B72F8">
      <w:pPr>
        <w:rPr>
          <w:noProof/>
          <w:lang w:val="en-US" w:eastAsia="it-IT"/>
        </w:rPr>
      </w:pPr>
    </w:p>
    <w:p w:rsidR="009B72F8" w:rsidRDefault="009B72F8" w:rsidP="009B72F8"/>
    <w:p w:rsidR="002168D2" w:rsidRDefault="002168D2" w:rsidP="00293A9B">
      <w:pPr>
        <w:pStyle w:val="EndnoteText"/>
        <w:jc w:val="both"/>
        <w:rPr>
          <w:sz w:val="24"/>
          <w:szCs w:val="24"/>
        </w:rPr>
      </w:pPr>
    </w:p>
    <w:p w:rsidR="002168D2" w:rsidRPr="004F7E20" w:rsidRDefault="002168D2" w:rsidP="00293A9B">
      <w:pPr>
        <w:pStyle w:val="EndnoteText"/>
        <w:jc w:val="both"/>
        <w:rPr>
          <w:sz w:val="24"/>
          <w:szCs w:val="24"/>
        </w:rPr>
      </w:pPr>
    </w:p>
    <w:p w:rsidR="002168D2" w:rsidRDefault="002168D2" w:rsidP="002168D2">
      <w:pPr>
        <w:spacing w:after="120" w:line="240" w:lineRule="auto"/>
        <w:rPr>
          <w:rFonts w:asciiTheme="majorBidi" w:hAnsiTheme="majorBidi" w:cstheme="majorBidi"/>
          <w:b/>
          <w:bCs/>
        </w:rPr>
      </w:pPr>
    </w:p>
    <w:p w:rsidR="00A154DB" w:rsidRDefault="00A154DB" w:rsidP="00A154DB">
      <w:pPr>
        <w:spacing w:after="120" w:line="240" w:lineRule="auto"/>
        <w:rPr>
          <w:b/>
          <w:bCs/>
        </w:rPr>
      </w:pPr>
    </w:p>
    <w:p w:rsidR="00A154DB" w:rsidRDefault="00A154DB" w:rsidP="00A154DB"/>
    <w:p w:rsidR="00293A9B" w:rsidRDefault="00293A9B" w:rsidP="00E21F84">
      <w:pPr>
        <w:contextualSpacing/>
        <w:rPr>
          <w:noProof/>
          <w:lang w:val="en-US" w:eastAsia="it-IT"/>
        </w:rPr>
      </w:pPr>
    </w:p>
    <w:p w:rsidR="00080B00" w:rsidRDefault="00080B00" w:rsidP="00E21F84">
      <w:pPr>
        <w:contextualSpacing/>
        <w:rPr>
          <w:noProof/>
          <w:lang w:val="en-US" w:eastAsia="it-IT"/>
        </w:rPr>
      </w:pPr>
    </w:p>
    <w:p w:rsidR="00080B00" w:rsidRDefault="00080B00" w:rsidP="00E21F84">
      <w:pPr>
        <w:contextualSpacing/>
        <w:rPr>
          <w:noProof/>
          <w:lang w:val="en-US" w:eastAsia="it-IT"/>
        </w:rPr>
      </w:pPr>
    </w:p>
    <w:p w:rsidR="00080B00" w:rsidRPr="00934EAB" w:rsidRDefault="00080B00" w:rsidP="00B06424">
      <w:pPr>
        <w:contextualSpacing/>
        <w:rPr>
          <w:b/>
          <w:bCs/>
          <w:noProof/>
          <w:sz w:val="28"/>
          <w:szCs w:val="28"/>
          <w:lang w:val="en-US" w:eastAsia="it-IT"/>
        </w:rPr>
      </w:pPr>
      <w:r w:rsidRPr="00934EAB">
        <w:rPr>
          <w:b/>
          <w:bCs/>
          <w:noProof/>
          <w:sz w:val="28"/>
          <w:szCs w:val="28"/>
          <w:lang w:val="en-US" w:eastAsia="it-IT"/>
        </w:rPr>
        <w:lastRenderedPageBreak/>
        <w:t>Supplemen</w:t>
      </w:r>
      <w:r w:rsidR="0045749C" w:rsidRPr="00934EAB">
        <w:rPr>
          <w:b/>
          <w:bCs/>
          <w:noProof/>
          <w:sz w:val="28"/>
          <w:szCs w:val="28"/>
          <w:lang w:val="en-US" w:eastAsia="it-IT"/>
        </w:rPr>
        <w:t>t</w:t>
      </w:r>
      <w:r w:rsidRPr="00934EAB">
        <w:rPr>
          <w:b/>
          <w:bCs/>
          <w:noProof/>
          <w:sz w:val="28"/>
          <w:szCs w:val="28"/>
          <w:lang w:val="en-US" w:eastAsia="it-IT"/>
        </w:rPr>
        <w:t>ary Information</w:t>
      </w:r>
    </w:p>
    <w:p w:rsidR="009D4EF5" w:rsidRPr="00934EAB" w:rsidRDefault="009D4EF5" w:rsidP="00B06424">
      <w:pPr>
        <w:contextualSpacing/>
        <w:rPr>
          <w:b/>
          <w:bCs/>
          <w:noProof/>
          <w:sz w:val="28"/>
          <w:szCs w:val="28"/>
          <w:lang w:val="en-US" w:eastAsia="it-IT"/>
        </w:rPr>
      </w:pPr>
    </w:p>
    <w:p w:rsidR="009D4EF5" w:rsidRPr="00934EAB" w:rsidRDefault="009D4EF5" w:rsidP="00B06424">
      <w:pPr>
        <w:contextualSpacing/>
        <w:rPr>
          <w:b/>
          <w:bCs/>
          <w:noProof/>
          <w:vertAlign w:val="subscript"/>
          <w:lang w:val="en-US" w:eastAsia="it-IT"/>
        </w:rPr>
      </w:pPr>
      <w:r w:rsidRPr="00934EAB">
        <w:rPr>
          <w:b/>
          <w:bCs/>
          <w:noProof/>
          <w:lang w:val="en-US" w:eastAsia="it-IT"/>
        </w:rPr>
        <w:t xml:space="preserve">Geometrical parameters of the ground state of </w:t>
      </w:r>
      <w:r w:rsidR="007E75C8" w:rsidRPr="00934EAB">
        <w:rPr>
          <w:b/>
          <w:bCs/>
          <w:noProof/>
          <w:lang w:val="en-US" w:eastAsia="it-IT"/>
        </w:rPr>
        <w:t xml:space="preserve"> </w:t>
      </w:r>
      <w:r w:rsidRPr="00934EAB">
        <w:rPr>
          <w:b/>
          <w:bCs/>
          <w:noProof/>
          <w:lang w:val="en-US" w:eastAsia="it-IT"/>
        </w:rPr>
        <w:t>H</w:t>
      </w:r>
      <w:r w:rsidRPr="00934EAB">
        <w:rPr>
          <w:b/>
          <w:bCs/>
          <w:noProof/>
          <w:vertAlign w:val="subscript"/>
          <w:lang w:val="en-US" w:eastAsia="it-IT"/>
        </w:rPr>
        <w:t>2</w:t>
      </w:r>
      <w:r w:rsidRPr="00934EAB">
        <w:rPr>
          <w:b/>
          <w:bCs/>
          <w:noProof/>
          <w:lang w:val="en-US" w:eastAsia="it-IT"/>
        </w:rPr>
        <w:t>O</w:t>
      </w:r>
      <w:r w:rsidRPr="00934EAB">
        <w:rPr>
          <w:b/>
          <w:bCs/>
          <w:noProof/>
          <w:vertAlign w:val="subscript"/>
          <w:lang w:val="en-US" w:eastAsia="it-IT"/>
        </w:rPr>
        <w:t>2</w:t>
      </w:r>
    </w:p>
    <w:p w:rsidR="009D4EF5" w:rsidRPr="00934EAB" w:rsidRDefault="00B94FA8" w:rsidP="00B06424">
      <w:pPr>
        <w:contextualSpacing/>
        <w:rPr>
          <w:noProof/>
          <w:lang w:val="en-US" w:eastAsia="it-IT"/>
        </w:rPr>
      </w:pPr>
      <w:r w:rsidRPr="00934EAB">
        <w:rPr>
          <w:b/>
          <w:bCs/>
          <w:noProof/>
          <w:sz w:val="28"/>
          <w:szCs w:val="28"/>
          <w:vertAlign w:val="subscript"/>
          <w:lang w:val="en-US" w:eastAsia="it-IT"/>
        </w:rPr>
        <w:tab/>
      </w:r>
      <w:r w:rsidRPr="00934EAB">
        <w:rPr>
          <w:b/>
          <w:bCs/>
          <w:noProof/>
          <w:vertAlign w:val="subscript"/>
          <w:lang w:val="en-US" w:eastAsia="it-IT"/>
        </w:rPr>
        <w:tab/>
      </w:r>
      <w:r w:rsidR="009D4EF5" w:rsidRPr="00934EAB">
        <w:rPr>
          <w:noProof/>
          <w:lang w:val="en-US" w:eastAsia="it-IT"/>
        </w:rPr>
        <w:t>In the early infrared work on H</w:t>
      </w:r>
      <w:r w:rsidR="009D4EF5" w:rsidRPr="00934EAB">
        <w:rPr>
          <w:noProof/>
          <w:vertAlign w:val="subscript"/>
          <w:lang w:val="en-US" w:eastAsia="it-IT"/>
        </w:rPr>
        <w:t>2</w:t>
      </w:r>
      <w:r w:rsidR="009D4EF5" w:rsidRPr="00934EAB">
        <w:rPr>
          <w:noProof/>
          <w:lang w:val="en-US" w:eastAsia="it-IT"/>
        </w:rPr>
        <w:t>O</w:t>
      </w:r>
      <w:r w:rsidR="009D4EF5" w:rsidRPr="00934EAB">
        <w:rPr>
          <w:noProof/>
          <w:vertAlign w:val="subscript"/>
          <w:lang w:val="en-US" w:eastAsia="it-IT"/>
        </w:rPr>
        <w:t>2</w:t>
      </w:r>
      <w:r w:rsidR="009D4EF5" w:rsidRPr="00934EAB">
        <w:rPr>
          <w:noProof/>
          <w:lang w:val="en-US" w:eastAsia="it-IT"/>
        </w:rPr>
        <w:t xml:space="preserve"> in 1962 (13), vibrationally resolved infrared spectra were recorded which gave the following</w:t>
      </w:r>
      <w:r w:rsidR="007E75C8" w:rsidRPr="00934EAB">
        <w:rPr>
          <w:noProof/>
          <w:lang w:val="en-US" w:eastAsia="it-IT"/>
        </w:rPr>
        <w:t xml:space="preserve"> </w:t>
      </w:r>
      <w:r w:rsidR="009D4EF5" w:rsidRPr="00934EAB">
        <w:rPr>
          <w:noProof/>
          <w:lang w:val="en-US" w:eastAsia="it-IT"/>
        </w:rPr>
        <w:t xml:space="preserve"> rotational constants f</w:t>
      </w:r>
      <w:r w:rsidR="00401064" w:rsidRPr="00934EAB">
        <w:rPr>
          <w:noProof/>
          <w:lang w:val="en-US" w:eastAsia="it-IT"/>
        </w:rPr>
        <w:t>or the lowest vibrational level</w:t>
      </w:r>
    </w:p>
    <w:p w:rsidR="009D4EF5" w:rsidRPr="00934EAB" w:rsidRDefault="009D4EF5" w:rsidP="00B06424">
      <w:pPr>
        <w:contextualSpacing/>
        <w:rPr>
          <w:noProof/>
          <w:vertAlign w:val="superscript"/>
          <w:lang w:val="en-US" w:eastAsia="it-IT"/>
        </w:rPr>
      </w:pPr>
      <w:r w:rsidRPr="00934EAB">
        <w:rPr>
          <w:noProof/>
          <w:lang w:val="en-US" w:eastAsia="it-IT"/>
        </w:rPr>
        <w:t>A</w:t>
      </w:r>
      <w:r w:rsidRPr="00934EAB">
        <w:rPr>
          <w:noProof/>
          <w:lang w:val="en-US" w:eastAsia="it-IT"/>
        </w:rPr>
        <w:sym w:font="Symbol" w:char="F0B2"/>
      </w:r>
      <w:r w:rsidRPr="00934EAB">
        <w:rPr>
          <w:noProof/>
          <w:lang w:val="en-US" w:eastAsia="it-IT"/>
        </w:rPr>
        <w:t xml:space="preserve"> = 10.068, </w:t>
      </w:r>
      <w:r w:rsidR="00B94FA8" w:rsidRPr="00934EAB">
        <w:rPr>
          <w:noProof/>
          <w:lang w:val="en-US" w:eastAsia="it-IT"/>
        </w:rPr>
        <w:t xml:space="preserve"> </w:t>
      </w:r>
      <w:r w:rsidRPr="00934EAB">
        <w:rPr>
          <w:noProof/>
          <w:lang w:val="en-US" w:eastAsia="it-IT"/>
        </w:rPr>
        <w:t>B</w:t>
      </w:r>
      <w:r w:rsidRPr="00934EAB">
        <w:rPr>
          <w:noProof/>
          <w:lang w:val="en-US" w:eastAsia="it-IT"/>
        </w:rPr>
        <w:sym w:font="Symbol" w:char="F0B2"/>
      </w:r>
      <w:r w:rsidR="00B94FA8" w:rsidRPr="00934EAB">
        <w:rPr>
          <w:noProof/>
          <w:lang w:val="en-US" w:eastAsia="it-IT"/>
        </w:rPr>
        <w:t xml:space="preserve"> = 0.8740 </w:t>
      </w:r>
      <w:r w:rsidRPr="00934EAB">
        <w:rPr>
          <w:noProof/>
          <w:lang w:val="en-US" w:eastAsia="it-IT"/>
        </w:rPr>
        <w:t xml:space="preserve"> and C</w:t>
      </w:r>
      <w:r w:rsidRPr="00934EAB">
        <w:rPr>
          <w:noProof/>
          <w:lang w:val="en-US" w:eastAsia="it-IT"/>
        </w:rPr>
        <w:sym w:font="Symbol" w:char="F0B2"/>
      </w:r>
      <w:r w:rsidRPr="00934EAB">
        <w:rPr>
          <w:noProof/>
          <w:lang w:val="en-US" w:eastAsia="it-IT"/>
        </w:rPr>
        <w:t xml:space="preserve"> = 0.8384 cm</w:t>
      </w:r>
      <w:r w:rsidRPr="00934EAB">
        <w:rPr>
          <w:noProof/>
          <w:vertAlign w:val="superscript"/>
          <w:lang w:val="en-US" w:eastAsia="it-IT"/>
        </w:rPr>
        <w:t>-1</w:t>
      </w:r>
    </w:p>
    <w:p w:rsidR="009D4EF5" w:rsidRPr="00934EAB" w:rsidRDefault="009D4EF5" w:rsidP="00B06424">
      <w:pPr>
        <w:contextualSpacing/>
        <w:rPr>
          <w:noProof/>
          <w:lang w:val="en-US" w:eastAsia="it-IT"/>
        </w:rPr>
      </w:pPr>
      <w:r w:rsidRPr="00934EAB">
        <w:rPr>
          <w:noProof/>
          <w:lang w:val="en-US" w:eastAsia="it-IT"/>
        </w:rPr>
        <w:t>H</w:t>
      </w:r>
      <w:r w:rsidRPr="00934EAB">
        <w:rPr>
          <w:noProof/>
          <w:vertAlign w:val="subscript"/>
          <w:lang w:val="en-US" w:eastAsia="it-IT"/>
        </w:rPr>
        <w:t>2</w:t>
      </w:r>
      <w:r w:rsidRPr="00934EAB">
        <w:rPr>
          <w:noProof/>
          <w:lang w:val="en-US" w:eastAsia="it-IT"/>
        </w:rPr>
        <w:t>O</w:t>
      </w:r>
      <w:r w:rsidRPr="00934EAB">
        <w:rPr>
          <w:noProof/>
          <w:vertAlign w:val="subscript"/>
          <w:lang w:val="en-US" w:eastAsia="it-IT"/>
        </w:rPr>
        <w:t>2</w:t>
      </w:r>
      <w:r w:rsidRPr="00934EAB">
        <w:rPr>
          <w:noProof/>
          <w:lang w:val="en-US" w:eastAsia="it-IT"/>
        </w:rPr>
        <w:t xml:space="preserve"> has four structural parameters which cannot be determined from only three rotational constants. A way forward was found</w:t>
      </w:r>
      <w:r w:rsidR="007E75C8" w:rsidRPr="00934EAB">
        <w:rPr>
          <w:noProof/>
          <w:lang w:val="en-US" w:eastAsia="it-IT"/>
        </w:rPr>
        <w:t xml:space="preserve"> </w:t>
      </w:r>
      <w:r w:rsidRPr="00934EAB">
        <w:rPr>
          <w:noProof/>
          <w:lang w:val="en-US" w:eastAsia="it-IT"/>
        </w:rPr>
        <w:t xml:space="preserve"> in ref.</w:t>
      </w:r>
      <w:r w:rsidR="00934EAB" w:rsidRPr="00934EAB">
        <w:rPr>
          <w:noProof/>
          <w:lang w:val="en-US" w:eastAsia="it-IT"/>
        </w:rPr>
        <w:t xml:space="preserve"> 13</w:t>
      </w:r>
      <w:r w:rsidR="007E75C8" w:rsidRPr="00934EAB">
        <w:rPr>
          <w:noProof/>
          <w:lang w:val="en-US" w:eastAsia="it-IT"/>
        </w:rPr>
        <w:t xml:space="preserve"> </w:t>
      </w:r>
      <w:r w:rsidRPr="00934EAB">
        <w:rPr>
          <w:noProof/>
          <w:lang w:val="en-US" w:eastAsia="it-IT"/>
        </w:rPr>
        <w:t xml:space="preserve">by assuming </w:t>
      </w:r>
      <w:r w:rsidR="007E75C8" w:rsidRPr="00934EAB">
        <w:rPr>
          <w:noProof/>
          <w:lang w:val="en-US" w:eastAsia="it-IT"/>
        </w:rPr>
        <w:t xml:space="preserve"> </w:t>
      </w:r>
      <w:r w:rsidRPr="00934EAB">
        <w:rPr>
          <w:noProof/>
          <w:lang w:val="en-US" w:eastAsia="it-IT"/>
        </w:rPr>
        <w:t>r</w:t>
      </w:r>
      <w:r w:rsidR="0005060E" w:rsidRPr="00934EAB">
        <w:rPr>
          <w:noProof/>
          <w:vertAlign w:val="subscript"/>
          <w:lang w:val="en-US" w:eastAsia="it-IT"/>
        </w:rPr>
        <w:t>0</w:t>
      </w:r>
      <w:r w:rsidRPr="00934EAB">
        <w:rPr>
          <w:noProof/>
          <w:lang w:val="en-US" w:eastAsia="it-IT"/>
        </w:rPr>
        <w:t>(O-H) = (0.950</w:t>
      </w:r>
      <w:r w:rsidRPr="00934EAB">
        <w:rPr>
          <w:noProof/>
          <w:lang w:val="en-US" w:eastAsia="it-IT"/>
        </w:rPr>
        <w:sym w:font="Symbol" w:char="F0B1"/>
      </w:r>
      <w:r w:rsidRPr="00934EAB">
        <w:rPr>
          <w:noProof/>
          <w:lang w:val="en-US" w:eastAsia="it-IT"/>
        </w:rPr>
        <w:t xml:space="preserve"> 0.005) Å.</w:t>
      </w:r>
    </w:p>
    <w:p w:rsidR="00D234C8" w:rsidRPr="00934EAB" w:rsidRDefault="009D4EF5" w:rsidP="00B06424">
      <w:pPr>
        <w:contextualSpacing/>
        <w:rPr>
          <w:noProof/>
          <w:lang w:val="en-US" w:eastAsia="it-IT"/>
        </w:rPr>
      </w:pPr>
      <w:r w:rsidRPr="00934EAB">
        <w:rPr>
          <w:noProof/>
          <w:lang w:val="en-US" w:eastAsia="it-IT"/>
        </w:rPr>
        <w:t>Using this value, the other</w:t>
      </w:r>
      <w:r w:rsidR="007E75C8" w:rsidRPr="00934EAB">
        <w:rPr>
          <w:noProof/>
          <w:lang w:val="en-US" w:eastAsia="it-IT"/>
        </w:rPr>
        <w:t xml:space="preserve"> </w:t>
      </w:r>
      <w:r w:rsidRPr="00934EAB">
        <w:rPr>
          <w:noProof/>
          <w:lang w:val="en-US" w:eastAsia="it-IT"/>
        </w:rPr>
        <w:t xml:space="preserve"> </w:t>
      </w:r>
      <w:r w:rsidR="0005060E" w:rsidRPr="00934EAB">
        <w:rPr>
          <w:noProof/>
          <w:lang w:val="en-US" w:eastAsia="it-IT"/>
        </w:rPr>
        <w:t>r</w:t>
      </w:r>
      <w:r w:rsidR="0005060E" w:rsidRPr="00934EAB">
        <w:rPr>
          <w:noProof/>
          <w:vertAlign w:val="subscript"/>
          <w:lang w:val="en-US" w:eastAsia="it-IT"/>
        </w:rPr>
        <w:t>0</w:t>
      </w:r>
      <w:r w:rsidR="0005060E" w:rsidRPr="00934EAB">
        <w:rPr>
          <w:noProof/>
          <w:lang w:val="en-US" w:eastAsia="it-IT"/>
        </w:rPr>
        <w:t xml:space="preserve"> </w:t>
      </w:r>
      <w:r w:rsidRPr="00934EAB">
        <w:rPr>
          <w:noProof/>
          <w:lang w:val="en-US" w:eastAsia="it-IT"/>
        </w:rPr>
        <w:t>parameters were determined from</w:t>
      </w:r>
      <w:r w:rsidR="007E75C8" w:rsidRPr="00934EAB">
        <w:rPr>
          <w:noProof/>
          <w:lang w:val="en-US" w:eastAsia="it-IT"/>
        </w:rPr>
        <w:t xml:space="preserve"> </w:t>
      </w:r>
      <w:r w:rsidRPr="00934EAB">
        <w:rPr>
          <w:noProof/>
          <w:lang w:val="en-US" w:eastAsia="it-IT"/>
        </w:rPr>
        <w:t xml:space="preserve"> the rotational constants as </w:t>
      </w:r>
    </w:p>
    <w:p w:rsidR="00D234C8" w:rsidRPr="00934EAB" w:rsidRDefault="0005060E" w:rsidP="00B06424">
      <w:pPr>
        <w:contextualSpacing/>
        <w:rPr>
          <w:noProof/>
          <w:lang w:val="pt-PT" w:eastAsia="it-IT"/>
        </w:rPr>
      </w:pPr>
      <w:r w:rsidRPr="00934EAB">
        <w:rPr>
          <w:noProof/>
          <w:lang w:val="pt-PT" w:eastAsia="it-IT"/>
        </w:rPr>
        <w:t>r</w:t>
      </w:r>
      <w:r w:rsidRPr="00934EAB">
        <w:rPr>
          <w:noProof/>
          <w:vertAlign w:val="subscript"/>
          <w:lang w:val="pt-PT" w:eastAsia="it-IT"/>
        </w:rPr>
        <w:t>0</w:t>
      </w:r>
      <w:r w:rsidR="009D4EF5" w:rsidRPr="00934EAB">
        <w:rPr>
          <w:noProof/>
          <w:lang w:val="pt-PT" w:eastAsia="it-IT"/>
        </w:rPr>
        <w:t xml:space="preserve">(O-O ) = </w:t>
      </w:r>
      <w:r w:rsidR="005071BF" w:rsidRPr="00934EAB">
        <w:rPr>
          <w:noProof/>
          <w:lang w:val="pt-PT" w:eastAsia="it-IT"/>
        </w:rPr>
        <w:t xml:space="preserve">(1.475 </w:t>
      </w:r>
      <w:r w:rsidR="005071BF" w:rsidRPr="00934EAB">
        <w:rPr>
          <w:noProof/>
          <w:lang w:val="en-US" w:eastAsia="it-IT"/>
        </w:rPr>
        <w:sym w:font="Symbol" w:char="F0B1"/>
      </w:r>
      <w:r w:rsidR="005071BF" w:rsidRPr="00934EAB">
        <w:rPr>
          <w:noProof/>
          <w:lang w:val="pt-PT" w:eastAsia="it-IT"/>
        </w:rPr>
        <w:t xml:space="preserve"> 0.004) Å</w:t>
      </w:r>
      <w:r w:rsidR="00D234C8" w:rsidRPr="00934EAB">
        <w:rPr>
          <w:noProof/>
          <w:lang w:val="pt-PT" w:eastAsia="it-IT"/>
        </w:rPr>
        <w:t xml:space="preserve">  ,</w:t>
      </w:r>
    </w:p>
    <w:p w:rsidR="00D234C8" w:rsidRPr="00934EAB" w:rsidRDefault="009D4EF5" w:rsidP="00B06424">
      <w:pPr>
        <w:contextualSpacing/>
        <w:rPr>
          <w:noProof/>
          <w:lang w:val="pt-PT" w:eastAsia="it-IT"/>
        </w:rPr>
      </w:pPr>
      <w:r w:rsidRPr="00934EAB">
        <w:rPr>
          <w:noProof/>
          <w:lang w:val="en-US" w:eastAsia="it-IT"/>
        </w:rPr>
        <w:sym w:font="Symbol" w:char="F0D0"/>
      </w:r>
      <w:r w:rsidRPr="00934EAB">
        <w:rPr>
          <w:noProof/>
          <w:lang w:val="pt-PT" w:eastAsia="it-IT"/>
        </w:rPr>
        <w:t xml:space="preserve">OOH = </w:t>
      </w:r>
      <w:r w:rsidR="005071BF" w:rsidRPr="00934EAB">
        <w:rPr>
          <w:noProof/>
          <w:lang w:val="pt-PT" w:eastAsia="it-IT"/>
        </w:rPr>
        <w:t xml:space="preserve"> (94.8 </w:t>
      </w:r>
      <w:r w:rsidR="005071BF" w:rsidRPr="00934EAB">
        <w:rPr>
          <w:noProof/>
          <w:lang w:val="en-US" w:eastAsia="it-IT"/>
        </w:rPr>
        <w:sym w:font="Symbol" w:char="F0B1"/>
      </w:r>
      <w:r w:rsidR="005071BF" w:rsidRPr="00934EAB">
        <w:rPr>
          <w:noProof/>
          <w:lang w:val="pt-PT" w:eastAsia="it-IT"/>
        </w:rPr>
        <w:t xml:space="preserve">  2.0)</w:t>
      </w:r>
      <w:r w:rsidR="005071BF" w:rsidRPr="00934EAB">
        <w:rPr>
          <w:noProof/>
          <w:lang w:val="en-US" w:eastAsia="it-IT"/>
        </w:rPr>
        <w:sym w:font="Symbol" w:char="F0B0"/>
      </w:r>
      <w:r w:rsidRPr="00934EAB">
        <w:rPr>
          <w:noProof/>
          <w:lang w:val="pt-PT" w:eastAsia="it-IT"/>
        </w:rPr>
        <w:t xml:space="preserve">    , </w:t>
      </w:r>
    </w:p>
    <w:p w:rsidR="009D4EF5" w:rsidRPr="00934EAB" w:rsidRDefault="009D4EF5" w:rsidP="00B06424">
      <w:pPr>
        <w:contextualSpacing/>
        <w:rPr>
          <w:noProof/>
          <w:lang w:val="pt-PT" w:eastAsia="it-IT"/>
        </w:rPr>
      </w:pPr>
      <w:r w:rsidRPr="00934EAB">
        <w:rPr>
          <w:noProof/>
          <w:lang w:val="pt-PT" w:eastAsia="it-IT"/>
        </w:rPr>
        <w:t xml:space="preserve">HOOH dihedral angle = (119.8 </w:t>
      </w:r>
      <w:r w:rsidRPr="00934EAB">
        <w:rPr>
          <w:noProof/>
          <w:lang w:val="en-US" w:eastAsia="it-IT"/>
        </w:rPr>
        <w:sym w:font="Symbol" w:char="F0B1"/>
      </w:r>
      <w:r w:rsidRPr="00934EAB">
        <w:rPr>
          <w:noProof/>
          <w:lang w:val="pt-PT" w:eastAsia="it-IT"/>
        </w:rPr>
        <w:t>3.0)</w:t>
      </w:r>
      <w:r w:rsidRPr="00934EAB">
        <w:rPr>
          <w:noProof/>
          <w:lang w:val="en-US" w:eastAsia="it-IT"/>
        </w:rPr>
        <w:sym w:font="Symbol" w:char="F0B0"/>
      </w:r>
    </w:p>
    <w:p w:rsidR="00D234C8" w:rsidRPr="00934EAB" w:rsidRDefault="00D234C8" w:rsidP="00B06424">
      <w:pPr>
        <w:contextualSpacing/>
        <w:rPr>
          <w:noProof/>
          <w:lang w:val="en-US" w:eastAsia="it-IT"/>
        </w:rPr>
      </w:pPr>
      <w:r w:rsidRPr="00934EAB">
        <w:rPr>
          <w:noProof/>
          <w:lang w:val="en-US" w:eastAsia="it-IT"/>
        </w:rPr>
        <w:t xml:space="preserve">Then using a computed r(O-H) value of (0.967 </w:t>
      </w:r>
      <w:r w:rsidRPr="00934EAB">
        <w:rPr>
          <w:noProof/>
          <w:lang w:val="en-US" w:eastAsia="it-IT"/>
        </w:rPr>
        <w:sym w:font="Symbol" w:char="F0B1"/>
      </w:r>
      <w:r w:rsidRPr="00934EAB">
        <w:rPr>
          <w:noProof/>
          <w:lang w:val="en-US" w:eastAsia="it-IT"/>
        </w:rPr>
        <w:t xml:space="preserve">  0.005)Å </w:t>
      </w:r>
      <w:r w:rsidR="0005060E" w:rsidRPr="00934EAB">
        <w:rPr>
          <w:noProof/>
          <w:lang w:val="en-US" w:eastAsia="it-IT"/>
        </w:rPr>
        <w:t>,</w:t>
      </w:r>
      <w:r w:rsidRPr="00934EAB">
        <w:rPr>
          <w:noProof/>
          <w:lang w:val="en-US" w:eastAsia="it-IT"/>
        </w:rPr>
        <w:t xml:space="preserve"> obtained at the MP2 level</w:t>
      </w:r>
      <w:r w:rsidR="0005060E" w:rsidRPr="00934EAB">
        <w:rPr>
          <w:noProof/>
          <w:lang w:val="en-US" w:eastAsia="it-IT"/>
        </w:rPr>
        <w:t>,</w:t>
      </w:r>
      <w:r w:rsidRPr="00934EAB">
        <w:rPr>
          <w:noProof/>
          <w:lang w:val="en-US" w:eastAsia="it-IT"/>
        </w:rPr>
        <w:t xml:space="preserve"> Cremer (</w:t>
      </w:r>
      <w:r w:rsidR="0005060E" w:rsidRPr="00934EAB">
        <w:rPr>
          <w:noProof/>
          <w:lang w:val="en-US" w:eastAsia="it-IT"/>
        </w:rPr>
        <w:t>SI2</w:t>
      </w:r>
      <w:r w:rsidRPr="00934EAB">
        <w:rPr>
          <w:noProof/>
          <w:lang w:val="en-US" w:eastAsia="it-IT"/>
        </w:rPr>
        <w:t>) used th</w:t>
      </w:r>
      <w:r w:rsidR="00401064" w:rsidRPr="00934EAB">
        <w:rPr>
          <w:noProof/>
          <w:lang w:val="en-US" w:eastAsia="it-IT"/>
        </w:rPr>
        <w:t xml:space="preserve">e rotational constants to  re-determine </w:t>
      </w:r>
      <w:r w:rsidR="0005060E" w:rsidRPr="00934EAB">
        <w:rPr>
          <w:noProof/>
          <w:lang w:val="en-US" w:eastAsia="it-IT"/>
        </w:rPr>
        <w:t xml:space="preserve"> the other </w:t>
      </w:r>
      <w:r w:rsidR="007E75C8" w:rsidRPr="00934EAB">
        <w:rPr>
          <w:noProof/>
          <w:lang w:val="en-US" w:eastAsia="it-IT"/>
        </w:rPr>
        <w:t xml:space="preserve"> </w:t>
      </w:r>
      <w:r w:rsidR="0005060E" w:rsidRPr="00934EAB">
        <w:rPr>
          <w:noProof/>
          <w:lang w:val="en-US" w:eastAsia="it-IT"/>
        </w:rPr>
        <w:t>r</w:t>
      </w:r>
      <w:r w:rsidR="0005060E" w:rsidRPr="00934EAB">
        <w:rPr>
          <w:noProof/>
          <w:vertAlign w:val="subscript"/>
          <w:lang w:val="en-US" w:eastAsia="it-IT"/>
        </w:rPr>
        <w:t>0</w:t>
      </w:r>
      <w:r w:rsidR="0005060E" w:rsidRPr="00934EAB">
        <w:rPr>
          <w:noProof/>
          <w:lang w:val="en-US" w:eastAsia="it-IT"/>
        </w:rPr>
        <w:t xml:space="preserve"> parameters</w:t>
      </w:r>
      <w:r w:rsidRPr="00934EAB">
        <w:rPr>
          <w:noProof/>
          <w:lang w:val="en-US" w:eastAsia="it-IT"/>
        </w:rPr>
        <w:t xml:space="preserve"> </w:t>
      </w:r>
      <w:r w:rsidR="0005060E" w:rsidRPr="00934EAB">
        <w:rPr>
          <w:noProof/>
          <w:lang w:val="en-US" w:eastAsia="it-IT"/>
        </w:rPr>
        <w:t xml:space="preserve"> as</w:t>
      </w:r>
    </w:p>
    <w:p w:rsidR="00D234C8" w:rsidRPr="00934EAB" w:rsidRDefault="00D234C8" w:rsidP="00B06424">
      <w:pPr>
        <w:contextualSpacing/>
        <w:rPr>
          <w:noProof/>
          <w:lang w:val="pt-PT" w:eastAsia="it-IT"/>
        </w:rPr>
      </w:pPr>
      <w:r w:rsidRPr="00934EAB">
        <w:rPr>
          <w:noProof/>
          <w:lang w:val="en-GB" w:eastAsia="it-IT"/>
        </w:rPr>
        <w:t xml:space="preserve"> </w:t>
      </w:r>
      <w:r w:rsidR="0005060E" w:rsidRPr="00934EAB">
        <w:rPr>
          <w:noProof/>
          <w:lang w:val="pt-PT" w:eastAsia="it-IT"/>
        </w:rPr>
        <w:t>r</w:t>
      </w:r>
      <w:r w:rsidR="0005060E" w:rsidRPr="00934EAB">
        <w:rPr>
          <w:noProof/>
          <w:vertAlign w:val="subscript"/>
          <w:lang w:val="pt-PT" w:eastAsia="it-IT"/>
        </w:rPr>
        <w:t>0</w:t>
      </w:r>
      <w:r w:rsidRPr="00934EAB">
        <w:rPr>
          <w:noProof/>
          <w:lang w:val="pt-PT" w:eastAsia="it-IT"/>
        </w:rPr>
        <w:t xml:space="preserve">(O-O ) = (1.463 </w:t>
      </w:r>
      <w:r w:rsidRPr="00934EAB">
        <w:rPr>
          <w:noProof/>
          <w:lang w:val="en-US" w:eastAsia="it-IT"/>
        </w:rPr>
        <w:sym w:font="Symbol" w:char="F0B1"/>
      </w:r>
      <w:r w:rsidRPr="00934EAB">
        <w:rPr>
          <w:noProof/>
          <w:lang w:val="pt-PT" w:eastAsia="it-IT"/>
        </w:rPr>
        <w:t xml:space="preserve"> 0.004) Å  ,</w:t>
      </w:r>
    </w:p>
    <w:p w:rsidR="00D234C8" w:rsidRPr="00934EAB" w:rsidRDefault="00D234C8" w:rsidP="00B06424">
      <w:pPr>
        <w:contextualSpacing/>
        <w:rPr>
          <w:noProof/>
          <w:lang w:val="pt-PT" w:eastAsia="it-IT"/>
        </w:rPr>
      </w:pPr>
      <w:r w:rsidRPr="00934EAB">
        <w:rPr>
          <w:noProof/>
          <w:lang w:val="pt-PT" w:eastAsia="it-IT"/>
        </w:rPr>
        <w:t xml:space="preserve"> </w:t>
      </w:r>
      <w:r w:rsidRPr="00934EAB">
        <w:rPr>
          <w:noProof/>
          <w:lang w:val="en-US" w:eastAsia="it-IT"/>
        </w:rPr>
        <w:sym w:font="Symbol" w:char="F0D0"/>
      </w:r>
      <w:r w:rsidRPr="00934EAB">
        <w:rPr>
          <w:noProof/>
          <w:lang w:val="pt-PT" w:eastAsia="it-IT"/>
        </w:rPr>
        <w:t>OOH =  (</w:t>
      </w:r>
      <w:r w:rsidR="0005060E" w:rsidRPr="00934EAB">
        <w:rPr>
          <w:noProof/>
          <w:lang w:val="pt-PT" w:eastAsia="it-IT"/>
        </w:rPr>
        <w:t>9</w:t>
      </w:r>
      <w:r w:rsidRPr="00934EAB">
        <w:rPr>
          <w:noProof/>
          <w:lang w:val="pt-PT" w:eastAsia="it-IT"/>
        </w:rPr>
        <w:t xml:space="preserve">9.3 </w:t>
      </w:r>
      <w:r w:rsidRPr="00934EAB">
        <w:rPr>
          <w:noProof/>
          <w:lang w:val="en-US" w:eastAsia="it-IT"/>
        </w:rPr>
        <w:sym w:font="Symbol" w:char="F0B1"/>
      </w:r>
      <w:r w:rsidRPr="00934EAB">
        <w:rPr>
          <w:noProof/>
          <w:lang w:val="pt-PT" w:eastAsia="it-IT"/>
        </w:rPr>
        <w:t xml:space="preserve">  2.0)</w:t>
      </w:r>
      <w:r w:rsidRPr="00934EAB">
        <w:rPr>
          <w:noProof/>
          <w:lang w:val="en-US" w:eastAsia="it-IT"/>
        </w:rPr>
        <w:sym w:font="Symbol" w:char="F0B0"/>
      </w:r>
      <w:r w:rsidRPr="00934EAB">
        <w:rPr>
          <w:noProof/>
          <w:lang w:val="pt-PT" w:eastAsia="it-IT"/>
        </w:rPr>
        <w:t xml:space="preserve">    , </w:t>
      </w:r>
    </w:p>
    <w:p w:rsidR="00D234C8" w:rsidRPr="00934EAB" w:rsidRDefault="00D234C8" w:rsidP="00B06424">
      <w:pPr>
        <w:contextualSpacing/>
        <w:rPr>
          <w:noProof/>
          <w:lang w:val="pt-PT" w:eastAsia="it-IT"/>
        </w:rPr>
      </w:pPr>
      <w:r w:rsidRPr="00934EAB">
        <w:rPr>
          <w:noProof/>
          <w:lang w:val="pt-PT" w:eastAsia="it-IT"/>
        </w:rPr>
        <w:t xml:space="preserve">HOOH dihedral angle = (120.2 </w:t>
      </w:r>
      <w:r w:rsidRPr="00934EAB">
        <w:rPr>
          <w:noProof/>
          <w:lang w:val="en-US" w:eastAsia="it-IT"/>
        </w:rPr>
        <w:sym w:font="Symbol" w:char="F0B1"/>
      </w:r>
      <w:r w:rsidRPr="00934EAB">
        <w:rPr>
          <w:noProof/>
          <w:lang w:val="pt-PT" w:eastAsia="it-IT"/>
        </w:rPr>
        <w:t>3.0)</w:t>
      </w:r>
      <w:r w:rsidRPr="00934EAB">
        <w:rPr>
          <w:noProof/>
          <w:lang w:val="en-US" w:eastAsia="it-IT"/>
        </w:rPr>
        <w:sym w:font="Symbol" w:char="F0B0"/>
      </w:r>
    </w:p>
    <w:p w:rsidR="0005060E" w:rsidRPr="00934EAB" w:rsidRDefault="0005060E" w:rsidP="00B06424">
      <w:pPr>
        <w:contextualSpacing/>
        <w:rPr>
          <w:noProof/>
          <w:lang w:val="en-GB" w:eastAsia="it-IT"/>
        </w:rPr>
      </w:pPr>
      <w:r w:rsidRPr="00934EAB">
        <w:rPr>
          <w:noProof/>
          <w:lang w:val="en-US" w:eastAsia="it-IT"/>
        </w:rPr>
        <w:t>Also, in a re-analysis of available infrared and microwave data the following r</w:t>
      </w:r>
      <w:r w:rsidRPr="00934EAB">
        <w:rPr>
          <w:noProof/>
          <w:vertAlign w:val="subscript"/>
          <w:lang w:val="en-US" w:eastAsia="it-IT"/>
        </w:rPr>
        <w:t>e</w:t>
      </w:r>
      <w:r w:rsidRPr="00934EAB">
        <w:rPr>
          <w:noProof/>
          <w:lang w:val="en-US" w:eastAsia="it-IT"/>
        </w:rPr>
        <w:t xml:space="preserve"> values were proposed  (SI2,</w:t>
      </w:r>
      <w:r w:rsidR="00934EAB" w:rsidRPr="00934EAB">
        <w:rPr>
          <w:noProof/>
          <w:lang w:val="en-US" w:eastAsia="it-IT"/>
        </w:rPr>
        <w:t xml:space="preserve"> </w:t>
      </w:r>
      <w:r w:rsidRPr="00934EAB">
        <w:rPr>
          <w:noProof/>
          <w:lang w:val="en-US" w:eastAsia="it-IT"/>
        </w:rPr>
        <w:t>SI3), based on an</w:t>
      </w:r>
      <w:r w:rsidR="007E75C8" w:rsidRPr="00934EAB">
        <w:rPr>
          <w:noProof/>
          <w:lang w:val="en-US" w:eastAsia="it-IT"/>
        </w:rPr>
        <w:t xml:space="preserve"> </w:t>
      </w:r>
      <w:r w:rsidRPr="00934EAB">
        <w:rPr>
          <w:noProof/>
          <w:lang w:val="en-US" w:eastAsia="it-IT"/>
        </w:rPr>
        <w:t xml:space="preserve"> assumed value of r</w:t>
      </w:r>
      <w:r w:rsidRPr="00934EAB">
        <w:rPr>
          <w:noProof/>
          <w:vertAlign w:val="subscript"/>
          <w:lang w:val="en-US" w:eastAsia="it-IT"/>
        </w:rPr>
        <w:t>e</w:t>
      </w:r>
      <w:r w:rsidRPr="00934EAB">
        <w:rPr>
          <w:noProof/>
          <w:lang w:val="en-US" w:eastAsia="it-IT"/>
        </w:rPr>
        <w:t xml:space="preserve"> (O-H) = (0.965 </w:t>
      </w:r>
      <w:r w:rsidRPr="00934EAB">
        <w:rPr>
          <w:noProof/>
          <w:lang w:val="en-US" w:eastAsia="it-IT"/>
        </w:rPr>
        <w:sym w:font="Symbol" w:char="F0B1"/>
      </w:r>
      <w:r w:rsidR="00401064" w:rsidRPr="00934EAB">
        <w:rPr>
          <w:noProof/>
          <w:lang w:val="en-US" w:eastAsia="it-IT"/>
        </w:rPr>
        <w:t xml:space="preserve"> </w:t>
      </w:r>
      <w:r w:rsidRPr="00934EAB">
        <w:rPr>
          <w:noProof/>
          <w:lang w:val="en-US" w:eastAsia="it-IT"/>
        </w:rPr>
        <w:t>0.005) Å</w:t>
      </w:r>
      <w:r w:rsidR="00B94FA8" w:rsidRPr="00934EAB">
        <w:rPr>
          <w:noProof/>
          <w:lang w:val="en-US" w:eastAsia="it-IT"/>
        </w:rPr>
        <w:t>,</w:t>
      </w:r>
    </w:p>
    <w:p w:rsidR="0005060E" w:rsidRPr="00934EAB" w:rsidRDefault="0005060E" w:rsidP="00B06424">
      <w:pPr>
        <w:contextualSpacing/>
        <w:rPr>
          <w:noProof/>
          <w:lang w:val="pt-PT" w:eastAsia="it-IT"/>
        </w:rPr>
      </w:pPr>
      <w:r w:rsidRPr="00934EAB">
        <w:rPr>
          <w:noProof/>
          <w:lang w:val="pt-PT" w:eastAsia="it-IT"/>
        </w:rPr>
        <w:t>r</w:t>
      </w:r>
      <w:r w:rsidR="00B94FA8" w:rsidRPr="00934EAB">
        <w:rPr>
          <w:noProof/>
          <w:vertAlign w:val="subscript"/>
          <w:lang w:val="pt-PT" w:eastAsia="it-IT"/>
        </w:rPr>
        <w:t>e</w:t>
      </w:r>
      <w:r w:rsidRPr="00934EAB">
        <w:rPr>
          <w:noProof/>
          <w:lang w:val="pt-PT" w:eastAsia="it-IT"/>
        </w:rPr>
        <w:t xml:space="preserve">(O-O ) = (1.452 </w:t>
      </w:r>
      <w:r w:rsidRPr="00934EAB">
        <w:rPr>
          <w:noProof/>
          <w:lang w:val="en-US" w:eastAsia="it-IT"/>
        </w:rPr>
        <w:sym w:font="Symbol" w:char="F0B1"/>
      </w:r>
      <w:r w:rsidRPr="00934EAB">
        <w:rPr>
          <w:noProof/>
          <w:lang w:val="pt-PT" w:eastAsia="it-IT"/>
        </w:rPr>
        <w:t xml:space="preserve"> 0.004) Å  ,</w:t>
      </w:r>
    </w:p>
    <w:p w:rsidR="0005060E" w:rsidRPr="00934EAB" w:rsidRDefault="0005060E" w:rsidP="00B06424">
      <w:pPr>
        <w:contextualSpacing/>
        <w:rPr>
          <w:noProof/>
          <w:lang w:val="pt-PT" w:eastAsia="it-IT"/>
        </w:rPr>
      </w:pPr>
      <w:r w:rsidRPr="00934EAB">
        <w:rPr>
          <w:noProof/>
          <w:lang w:val="pt-PT" w:eastAsia="it-IT"/>
        </w:rPr>
        <w:t xml:space="preserve"> </w:t>
      </w:r>
      <w:r w:rsidRPr="00934EAB">
        <w:rPr>
          <w:noProof/>
          <w:lang w:val="en-US" w:eastAsia="it-IT"/>
        </w:rPr>
        <w:sym w:font="Symbol" w:char="F0D0"/>
      </w:r>
      <w:r w:rsidRPr="00934EAB">
        <w:rPr>
          <w:noProof/>
          <w:lang w:val="pt-PT" w:eastAsia="it-IT"/>
        </w:rPr>
        <w:t xml:space="preserve">OOH =  (100.0 </w:t>
      </w:r>
      <w:r w:rsidRPr="00934EAB">
        <w:rPr>
          <w:noProof/>
          <w:lang w:val="en-US" w:eastAsia="it-IT"/>
        </w:rPr>
        <w:sym w:font="Symbol" w:char="F0B1"/>
      </w:r>
      <w:r w:rsidRPr="00934EAB">
        <w:rPr>
          <w:noProof/>
          <w:lang w:val="pt-PT" w:eastAsia="it-IT"/>
        </w:rPr>
        <w:t xml:space="preserve">  1.0)</w:t>
      </w:r>
      <w:r w:rsidRPr="00934EAB">
        <w:rPr>
          <w:noProof/>
          <w:lang w:val="en-US" w:eastAsia="it-IT"/>
        </w:rPr>
        <w:sym w:font="Symbol" w:char="F0B0"/>
      </w:r>
      <w:r w:rsidRPr="00934EAB">
        <w:rPr>
          <w:noProof/>
          <w:lang w:val="pt-PT" w:eastAsia="it-IT"/>
        </w:rPr>
        <w:t xml:space="preserve">    , </w:t>
      </w:r>
    </w:p>
    <w:p w:rsidR="0005060E" w:rsidRPr="00934EAB" w:rsidRDefault="0005060E" w:rsidP="00B06424">
      <w:pPr>
        <w:contextualSpacing/>
        <w:rPr>
          <w:noProof/>
          <w:lang w:val="pt-PT" w:eastAsia="it-IT"/>
        </w:rPr>
      </w:pPr>
      <w:r w:rsidRPr="00934EAB">
        <w:rPr>
          <w:noProof/>
          <w:lang w:val="pt-PT" w:eastAsia="it-IT"/>
        </w:rPr>
        <w:t>HOOH dihedral angle =</w:t>
      </w:r>
      <w:r w:rsidR="00B94FA8" w:rsidRPr="00934EAB">
        <w:rPr>
          <w:noProof/>
          <w:lang w:val="pt-PT" w:eastAsia="it-IT"/>
        </w:rPr>
        <w:t xml:space="preserve"> </w:t>
      </w:r>
      <w:r w:rsidRPr="00934EAB">
        <w:rPr>
          <w:noProof/>
          <w:lang w:val="pt-PT" w:eastAsia="it-IT"/>
        </w:rPr>
        <w:t xml:space="preserve"> (119.2 </w:t>
      </w:r>
      <w:r w:rsidRPr="00934EAB">
        <w:rPr>
          <w:noProof/>
          <w:lang w:val="en-US" w:eastAsia="it-IT"/>
        </w:rPr>
        <w:sym w:font="Symbol" w:char="F0B1"/>
      </w:r>
      <w:r w:rsidRPr="00934EAB">
        <w:rPr>
          <w:noProof/>
          <w:lang w:val="pt-PT" w:eastAsia="it-IT"/>
        </w:rPr>
        <w:t>1.8)</w:t>
      </w:r>
      <w:r w:rsidRPr="00934EAB">
        <w:rPr>
          <w:noProof/>
          <w:lang w:val="en-US" w:eastAsia="it-IT"/>
        </w:rPr>
        <w:sym w:font="Symbol" w:char="F0B0"/>
      </w:r>
    </w:p>
    <w:p w:rsidR="00D234C8" w:rsidRPr="007E75C8" w:rsidRDefault="00D234C8" w:rsidP="00B06424">
      <w:pPr>
        <w:contextualSpacing/>
        <w:rPr>
          <w:noProof/>
          <w:lang w:val="pt-PT" w:eastAsia="it-IT"/>
        </w:rPr>
      </w:pPr>
    </w:p>
    <w:p w:rsidR="00080B00" w:rsidRPr="0005060E" w:rsidRDefault="00080B00" w:rsidP="00B06424">
      <w:pPr>
        <w:contextualSpacing/>
        <w:rPr>
          <w:noProof/>
          <w:sz w:val="28"/>
          <w:szCs w:val="28"/>
          <w:lang w:val="pt-PT" w:eastAsia="it-IT"/>
        </w:rPr>
      </w:pPr>
    </w:p>
    <w:p w:rsidR="00080B00" w:rsidRDefault="00D726FC" w:rsidP="00B06424">
      <w:pPr>
        <w:contextualSpacing/>
        <w:rPr>
          <w:b/>
          <w:bCs/>
          <w:noProof/>
          <w:lang w:val="en-US" w:eastAsia="it-IT"/>
        </w:rPr>
      </w:pPr>
      <w:r>
        <w:rPr>
          <w:b/>
          <w:bCs/>
          <w:noProof/>
          <w:lang w:val="en-US" w:eastAsia="it-IT"/>
        </w:rPr>
        <w:t xml:space="preserve">Summary of </w:t>
      </w:r>
      <w:r w:rsidRPr="00F40F78">
        <w:rPr>
          <w:b/>
          <w:bCs/>
          <w:noProof/>
          <w:lang w:val="en-US" w:eastAsia="it-IT"/>
        </w:rPr>
        <w:t>thermodynam</w:t>
      </w:r>
      <w:r w:rsidR="00080B00" w:rsidRPr="00F40F78">
        <w:rPr>
          <w:b/>
          <w:bCs/>
          <w:noProof/>
          <w:lang w:val="en-US" w:eastAsia="it-IT"/>
        </w:rPr>
        <w:t>ic</w:t>
      </w:r>
      <w:r w:rsidR="00080B00" w:rsidRPr="00080B00">
        <w:rPr>
          <w:b/>
          <w:bCs/>
          <w:noProof/>
          <w:lang w:val="en-US" w:eastAsia="it-IT"/>
        </w:rPr>
        <w:t xml:space="preserve"> values with references used to derive </w:t>
      </w:r>
      <w:r w:rsidR="00080B00" w:rsidRPr="00080B00">
        <w:rPr>
          <w:b/>
          <w:bCs/>
          <w:noProof/>
          <w:lang w:val="en-US" w:eastAsia="it-IT"/>
        </w:rPr>
        <w:sym w:font="Symbol" w:char="F044"/>
      </w:r>
      <w:r w:rsidR="00080B00" w:rsidRPr="00080B00">
        <w:rPr>
          <w:b/>
          <w:bCs/>
          <w:noProof/>
          <w:lang w:val="en-US" w:eastAsia="it-IT"/>
        </w:rPr>
        <w:t>H</w:t>
      </w:r>
      <w:r w:rsidR="00080B00" w:rsidRPr="00080B00">
        <w:rPr>
          <w:b/>
          <w:bCs/>
          <w:noProof/>
          <w:vertAlign w:val="subscript"/>
          <w:lang w:val="en-US" w:eastAsia="it-IT"/>
        </w:rPr>
        <w:t>f,298</w:t>
      </w:r>
      <w:r w:rsidR="00080B00" w:rsidRPr="00080B00">
        <w:rPr>
          <w:b/>
          <w:bCs/>
          <w:noProof/>
          <w:lang w:val="en-US" w:eastAsia="it-IT"/>
        </w:rPr>
        <w:t xml:space="preserve"> (H</w:t>
      </w:r>
      <w:r w:rsidR="00080B00" w:rsidRPr="00080B00">
        <w:rPr>
          <w:b/>
          <w:bCs/>
          <w:noProof/>
          <w:vertAlign w:val="subscript"/>
          <w:lang w:val="en-US" w:eastAsia="it-IT"/>
        </w:rPr>
        <w:t>2</w:t>
      </w:r>
      <w:r w:rsidR="00080B00" w:rsidRPr="00080B00">
        <w:rPr>
          <w:b/>
          <w:bCs/>
          <w:noProof/>
          <w:lang w:val="en-US" w:eastAsia="it-IT"/>
        </w:rPr>
        <w:t>O</w:t>
      </w:r>
      <w:r w:rsidR="00080B00" w:rsidRPr="00080B00">
        <w:rPr>
          <w:b/>
          <w:bCs/>
          <w:noProof/>
          <w:vertAlign w:val="subscript"/>
          <w:lang w:val="en-US" w:eastAsia="it-IT"/>
        </w:rPr>
        <w:t>2</w:t>
      </w:r>
      <w:r w:rsidR="00080B00" w:rsidRPr="00080B00">
        <w:rPr>
          <w:b/>
          <w:bCs/>
          <w:noProof/>
          <w:lang w:val="en-US" w:eastAsia="it-IT"/>
        </w:rPr>
        <w:t>), D</w:t>
      </w:r>
      <w:r w:rsidR="00080B00" w:rsidRPr="00080B00">
        <w:rPr>
          <w:b/>
          <w:bCs/>
          <w:noProof/>
          <w:vertAlign w:val="subscript"/>
          <w:lang w:val="en-US" w:eastAsia="it-IT"/>
        </w:rPr>
        <w:t>0,298</w:t>
      </w:r>
      <w:r w:rsidR="00080B00" w:rsidRPr="00080B00">
        <w:rPr>
          <w:b/>
          <w:bCs/>
          <w:noProof/>
          <w:lang w:val="en-US" w:eastAsia="it-IT"/>
        </w:rPr>
        <w:t xml:space="preserve"> (HO-OH) and D</w:t>
      </w:r>
      <w:r w:rsidR="00080B00" w:rsidRPr="00080B00">
        <w:rPr>
          <w:b/>
          <w:bCs/>
          <w:noProof/>
          <w:vertAlign w:val="subscript"/>
          <w:lang w:val="en-US" w:eastAsia="it-IT"/>
        </w:rPr>
        <w:t>0,298</w:t>
      </w:r>
      <w:r w:rsidR="00080B00" w:rsidRPr="00080B00">
        <w:rPr>
          <w:b/>
          <w:bCs/>
          <w:noProof/>
          <w:lang w:val="en-US" w:eastAsia="it-IT"/>
        </w:rPr>
        <w:t>(H-O</w:t>
      </w:r>
      <w:r w:rsidR="00080B00" w:rsidRPr="00080B00">
        <w:rPr>
          <w:b/>
          <w:bCs/>
          <w:noProof/>
          <w:vertAlign w:val="subscript"/>
          <w:lang w:val="en-US" w:eastAsia="it-IT"/>
        </w:rPr>
        <w:t>2</w:t>
      </w:r>
      <w:r w:rsidR="00080B00" w:rsidRPr="00080B00">
        <w:rPr>
          <w:b/>
          <w:bCs/>
          <w:noProof/>
          <w:lang w:val="en-US" w:eastAsia="it-IT"/>
        </w:rPr>
        <w:t>H)</w:t>
      </w:r>
    </w:p>
    <w:p w:rsidR="00080B00" w:rsidRDefault="00080B00" w:rsidP="00B06424">
      <w:pPr>
        <w:contextualSpacing/>
        <w:rPr>
          <w:b/>
          <w:bCs/>
          <w:noProof/>
          <w:lang w:val="en-US" w:eastAsia="it-IT"/>
        </w:rPr>
      </w:pPr>
    </w:p>
    <w:p w:rsidR="00080B00" w:rsidRPr="00B06424" w:rsidRDefault="00B06424" w:rsidP="00B06424">
      <w:pPr>
        <w:rPr>
          <w:rFonts w:asciiTheme="majorBidi" w:hAnsiTheme="majorBidi" w:cstheme="majorBidi"/>
          <w:noProof/>
          <w:lang w:eastAsia="it-IT"/>
        </w:rPr>
      </w:pPr>
      <w:r>
        <w:rPr>
          <w:noProof/>
          <w:lang w:val="en-US"/>
        </w:rPr>
        <w:t>a)</w:t>
      </w:r>
      <w:r w:rsidR="00080B00" w:rsidRPr="00080B00">
        <w:rPr>
          <w:noProof/>
          <w:lang w:val="en-US"/>
        </w:rPr>
        <w:sym w:font="Symbol" w:char="F044"/>
      </w:r>
      <w:r w:rsidR="00080B00" w:rsidRPr="00B06424">
        <w:rPr>
          <w:rFonts w:asciiTheme="majorBidi" w:hAnsiTheme="majorBidi" w:cstheme="majorBidi"/>
          <w:noProof/>
          <w:lang w:eastAsia="it-IT"/>
        </w:rPr>
        <w:t>H</w:t>
      </w:r>
      <w:r w:rsidR="00080B00" w:rsidRPr="00B06424">
        <w:rPr>
          <w:rFonts w:asciiTheme="majorBidi" w:hAnsiTheme="majorBidi" w:cstheme="majorBidi"/>
          <w:noProof/>
          <w:vertAlign w:val="subscript"/>
          <w:lang w:eastAsia="it-IT"/>
        </w:rPr>
        <w:t>f,298</w:t>
      </w:r>
      <w:r w:rsidR="00080B00" w:rsidRPr="00B06424">
        <w:rPr>
          <w:rFonts w:asciiTheme="majorBidi" w:hAnsiTheme="majorBidi" w:cstheme="majorBidi"/>
          <w:noProof/>
          <w:lang w:eastAsia="it-IT"/>
        </w:rPr>
        <w:t xml:space="preserve"> (H</w:t>
      </w:r>
      <w:r w:rsidR="00080B00" w:rsidRPr="00B06424">
        <w:rPr>
          <w:rFonts w:asciiTheme="majorBidi" w:hAnsiTheme="majorBidi" w:cstheme="majorBidi"/>
          <w:noProof/>
          <w:vertAlign w:val="subscript"/>
          <w:lang w:eastAsia="it-IT"/>
        </w:rPr>
        <w:t>2</w:t>
      </w:r>
      <w:r w:rsidR="00080B00" w:rsidRPr="00B06424">
        <w:rPr>
          <w:rFonts w:asciiTheme="majorBidi" w:hAnsiTheme="majorBidi" w:cstheme="majorBidi"/>
          <w:noProof/>
          <w:lang w:eastAsia="it-IT"/>
        </w:rPr>
        <w:t>O</w:t>
      </w:r>
      <w:r w:rsidR="00080B00" w:rsidRPr="00B06424">
        <w:rPr>
          <w:rFonts w:asciiTheme="majorBidi" w:hAnsiTheme="majorBidi" w:cstheme="majorBidi"/>
          <w:noProof/>
          <w:vertAlign w:val="subscript"/>
          <w:lang w:eastAsia="it-IT"/>
        </w:rPr>
        <w:t>2</w:t>
      </w:r>
      <w:r w:rsidR="00080B00" w:rsidRPr="00B06424">
        <w:rPr>
          <w:rFonts w:asciiTheme="majorBidi" w:hAnsiTheme="majorBidi" w:cstheme="majorBidi"/>
          <w:noProof/>
          <w:lang w:eastAsia="it-IT"/>
        </w:rPr>
        <w:t>)</w:t>
      </w:r>
    </w:p>
    <w:p w:rsidR="00080B00" w:rsidRDefault="00080B00" w:rsidP="00B06424">
      <w:pPr>
        <w:rPr>
          <w:rFonts w:asciiTheme="majorBidi" w:hAnsiTheme="majorBidi" w:cstheme="majorBidi"/>
          <w:noProof/>
          <w:lang w:val="en-GB" w:eastAsia="it-IT"/>
        </w:rPr>
      </w:pPr>
      <w:r w:rsidRPr="00080B00">
        <w:rPr>
          <w:rFonts w:asciiTheme="majorBidi" w:hAnsiTheme="majorBidi" w:cstheme="majorBidi"/>
          <w:noProof/>
          <w:lang w:val="en-GB" w:eastAsia="it-IT"/>
        </w:rPr>
        <w:t xml:space="preserve">Taken as  –(32.48 </w:t>
      </w:r>
      <w:r>
        <w:rPr>
          <w:rFonts w:asciiTheme="majorBidi" w:hAnsiTheme="majorBidi" w:cstheme="majorBidi"/>
          <w:noProof/>
          <w:lang w:val="pt-PT" w:eastAsia="it-IT"/>
        </w:rPr>
        <w:sym w:font="Symbol" w:char="F0B1"/>
      </w:r>
      <w:r w:rsidRPr="00080B00">
        <w:rPr>
          <w:rFonts w:asciiTheme="majorBidi" w:hAnsiTheme="majorBidi" w:cstheme="majorBidi"/>
          <w:noProof/>
          <w:lang w:val="en-GB" w:eastAsia="it-IT"/>
        </w:rPr>
        <w:t xml:space="preserve"> 0.05) kcal.mol</w:t>
      </w:r>
      <w:r w:rsidRPr="00080B00">
        <w:rPr>
          <w:rFonts w:asciiTheme="majorBidi" w:hAnsiTheme="majorBidi" w:cstheme="majorBidi"/>
          <w:noProof/>
          <w:vertAlign w:val="superscript"/>
          <w:lang w:val="en-GB" w:eastAsia="it-IT"/>
        </w:rPr>
        <w:t>-1</w:t>
      </w:r>
      <w:r w:rsidR="0005060E">
        <w:rPr>
          <w:rFonts w:asciiTheme="majorBidi" w:hAnsiTheme="majorBidi" w:cstheme="majorBidi"/>
          <w:noProof/>
          <w:lang w:val="en-GB" w:eastAsia="it-IT"/>
        </w:rPr>
        <w:t xml:space="preserve">  from</w:t>
      </w:r>
      <w:r w:rsidR="007E75C8">
        <w:rPr>
          <w:rFonts w:asciiTheme="majorBidi" w:hAnsiTheme="majorBidi" w:cstheme="majorBidi"/>
          <w:noProof/>
          <w:lang w:val="en-GB" w:eastAsia="it-IT"/>
        </w:rPr>
        <w:t xml:space="preserve"> </w:t>
      </w:r>
      <w:r w:rsidR="0005060E">
        <w:rPr>
          <w:rFonts w:asciiTheme="majorBidi" w:hAnsiTheme="majorBidi" w:cstheme="majorBidi"/>
          <w:noProof/>
          <w:lang w:val="en-GB" w:eastAsia="it-IT"/>
        </w:rPr>
        <w:t xml:space="preserve"> ref</w:t>
      </w:r>
      <w:r w:rsidR="00B06424" w:rsidRPr="00EB38D9">
        <w:rPr>
          <w:rFonts w:asciiTheme="majorBidi" w:hAnsiTheme="majorBidi" w:cstheme="majorBidi"/>
          <w:noProof/>
          <w:lang w:val="en-GB" w:eastAsia="it-IT"/>
        </w:rPr>
        <w:t>.</w:t>
      </w:r>
      <w:r w:rsidR="00EB38D9" w:rsidRPr="00EB38D9">
        <w:rPr>
          <w:rFonts w:asciiTheme="majorBidi" w:hAnsiTheme="majorBidi" w:cstheme="majorBidi"/>
          <w:noProof/>
          <w:lang w:val="en-GB" w:eastAsia="it-IT"/>
        </w:rPr>
        <w:t xml:space="preserve"> </w:t>
      </w:r>
      <w:r w:rsidR="0005060E" w:rsidRPr="00EB38D9">
        <w:rPr>
          <w:rFonts w:asciiTheme="majorBidi" w:hAnsiTheme="majorBidi" w:cstheme="majorBidi"/>
          <w:noProof/>
          <w:lang w:val="en-GB" w:eastAsia="it-IT"/>
        </w:rPr>
        <w:t>SI3</w:t>
      </w:r>
      <w:r w:rsidR="00EB38D9" w:rsidRPr="00EB38D9">
        <w:rPr>
          <w:rFonts w:asciiTheme="majorBidi" w:hAnsiTheme="majorBidi" w:cstheme="majorBidi"/>
          <w:noProof/>
          <w:lang w:val="en-GB" w:eastAsia="it-IT"/>
        </w:rPr>
        <w:t>.</w:t>
      </w:r>
    </w:p>
    <w:p w:rsidR="00080B00" w:rsidRDefault="00080B00" w:rsidP="00B06424">
      <w:pPr>
        <w:rPr>
          <w:rFonts w:asciiTheme="majorBidi" w:hAnsiTheme="majorBidi" w:cstheme="majorBidi"/>
          <w:noProof/>
          <w:lang w:val="en-GB" w:eastAsia="it-IT"/>
        </w:rPr>
      </w:pPr>
    </w:p>
    <w:p w:rsidR="00080B00" w:rsidRPr="00080B00" w:rsidRDefault="00080B00" w:rsidP="00B06424">
      <w:pPr>
        <w:rPr>
          <w:noProof/>
          <w:lang w:val="en-US" w:eastAsia="it-IT"/>
        </w:rPr>
      </w:pPr>
      <w:r w:rsidRPr="00080B00">
        <w:rPr>
          <w:rFonts w:asciiTheme="majorBidi" w:hAnsiTheme="majorBidi" w:cstheme="majorBidi"/>
          <w:noProof/>
          <w:lang w:val="en-GB" w:eastAsia="it-IT"/>
        </w:rPr>
        <w:t xml:space="preserve">b)  </w:t>
      </w:r>
      <w:r w:rsidRPr="00080B00">
        <w:rPr>
          <w:noProof/>
          <w:lang w:val="en-US" w:eastAsia="it-IT"/>
        </w:rPr>
        <w:t>D</w:t>
      </w:r>
      <w:r w:rsidRPr="00080B00">
        <w:rPr>
          <w:noProof/>
          <w:vertAlign w:val="subscript"/>
          <w:lang w:val="en-US" w:eastAsia="it-IT"/>
        </w:rPr>
        <w:t>0,298</w:t>
      </w:r>
      <w:r w:rsidRPr="00080B00">
        <w:rPr>
          <w:noProof/>
          <w:lang w:val="en-US" w:eastAsia="it-IT"/>
        </w:rPr>
        <w:t xml:space="preserve"> (HO-OH)</w:t>
      </w:r>
    </w:p>
    <w:p w:rsidR="00080B00" w:rsidRDefault="00080B00" w:rsidP="00B06424">
      <w:pPr>
        <w:rPr>
          <w:rFonts w:asciiTheme="majorBidi" w:hAnsiTheme="majorBidi" w:cstheme="majorBidi"/>
          <w:noProof/>
          <w:lang w:val="en-GB" w:eastAsia="it-IT"/>
        </w:rPr>
      </w:pPr>
      <w:r w:rsidRPr="00080B00">
        <w:rPr>
          <w:noProof/>
          <w:lang w:val="en-US" w:eastAsia="it-IT"/>
        </w:rPr>
        <w:t xml:space="preserve">This is evaluated as (50.26 </w:t>
      </w:r>
      <w:r>
        <w:rPr>
          <w:noProof/>
          <w:lang w:val="en-US" w:eastAsia="it-IT"/>
        </w:rPr>
        <w:sym w:font="Symbol" w:char="F0B1"/>
      </w:r>
      <w:r>
        <w:rPr>
          <w:noProof/>
          <w:lang w:val="en-US" w:eastAsia="it-IT"/>
        </w:rPr>
        <w:t xml:space="preserve"> </w:t>
      </w:r>
      <w:r w:rsidRPr="00080B00">
        <w:rPr>
          <w:noProof/>
          <w:lang w:val="en-US" w:eastAsia="it-IT"/>
        </w:rPr>
        <w:t>0.23) kcal.mol</w:t>
      </w:r>
      <w:r w:rsidRPr="00080B00">
        <w:rPr>
          <w:noProof/>
          <w:vertAlign w:val="superscript"/>
          <w:lang w:val="en-US" w:eastAsia="it-IT"/>
        </w:rPr>
        <w:t>-1</w:t>
      </w:r>
      <w:r w:rsidRPr="00080B00">
        <w:rPr>
          <w:noProof/>
          <w:lang w:val="en-US" w:eastAsia="it-IT"/>
        </w:rPr>
        <w:t xml:space="preserve"> from</w:t>
      </w:r>
      <w:r>
        <w:rPr>
          <w:noProof/>
          <w:lang w:val="en-US" w:eastAsia="it-IT"/>
        </w:rPr>
        <w:t xml:space="preserve">  </w:t>
      </w:r>
      <w:r w:rsidRPr="00080B00">
        <w:rPr>
          <w:noProof/>
          <w:lang w:val="en-US" w:eastAsia="it-IT"/>
        </w:rPr>
        <w:sym w:font="Symbol" w:char="F044"/>
      </w:r>
      <w:r w:rsidRPr="00080B00">
        <w:rPr>
          <w:rFonts w:asciiTheme="majorBidi" w:hAnsiTheme="majorBidi" w:cstheme="majorBidi"/>
          <w:noProof/>
          <w:lang w:val="en-GB" w:eastAsia="it-IT"/>
        </w:rPr>
        <w:t>H</w:t>
      </w:r>
      <w:r w:rsidRPr="00080B00">
        <w:rPr>
          <w:rFonts w:asciiTheme="majorBidi" w:hAnsiTheme="majorBidi" w:cstheme="majorBidi"/>
          <w:noProof/>
          <w:vertAlign w:val="subscript"/>
          <w:lang w:val="en-GB" w:eastAsia="it-IT"/>
        </w:rPr>
        <w:t>f,298</w:t>
      </w:r>
      <w:r w:rsidRPr="00080B00">
        <w:rPr>
          <w:rFonts w:asciiTheme="majorBidi" w:hAnsiTheme="majorBidi" w:cstheme="majorBidi"/>
          <w:noProof/>
          <w:lang w:val="en-GB" w:eastAsia="it-IT"/>
        </w:rPr>
        <w:t xml:space="preserve"> (</w:t>
      </w:r>
      <w:r>
        <w:rPr>
          <w:rFonts w:asciiTheme="majorBidi" w:hAnsiTheme="majorBidi" w:cstheme="majorBidi"/>
          <w:noProof/>
          <w:lang w:val="en-GB" w:eastAsia="it-IT"/>
        </w:rPr>
        <w:t>OH</w:t>
      </w:r>
      <w:r w:rsidRPr="00080B00">
        <w:rPr>
          <w:rFonts w:asciiTheme="majorBidi" w:hAnsiTheme="majorBidi" w:cstheme="majorBidi"/>
          <w:noProof/>
          <w:lang w:val="en-GB" w:eastAsia="it-IT"/>
        </w:rPr>
        <w:t>)</w:t>
      </w:r>
      <w:r>
        <w:rPr>
          <w:rFonts w:asciiTheme="majorBidi" w:hAnsiTheme="majorBidi" w:cstheme="majorBidi"/>
          <w:noProof/>
          <w:lang w:val="en-GB" w:eastAsia="it-IT"/>
        </w:rPr>
        <w:t xml:space="preserve"> = (8.89 </w:t>
      </w:r>
      <w:r>
        <w:rPr>
          <w:rFonts w:asciiTheme="majorBidi" w:hAnsiTheme="majorBidi" w:cstheme="majorBidi"/>
          <w:noProof/>
          <w:lang w:val="en-GB" w:eastAsia="it-IT"/>
        </w:rPr>
        <w:sym w:font="Symbol" w:char="F0B1"/>
      </w:r>
      <w:r>
        <w:rPr>
          <w:rFonts w:asciiTheme="majorBidi" w:hAnsiTheme="majorBidi" w:cstheme="majorBidi"/>
          <w:noProof/>
          <w:lang w:val="en-GB" w:eastAsia="it-IT"/>
        </w:rPr>
        <w:t xml:space="preserve"> 0.09) kcal.mol</w:t>
      </w:r>
      <w:r w:rsidRPr="00080B00">
        <w:rPr>
          <w:rFonts w:asciiTheme="majorBidi" w:hAnsiTheme="majorBidi" w:cstheme="majorBidi"/>
          <w:noProof/>
          <w:vertAlign w:val="superscript"/>
          <w:lang w:val="en-GB" w:eastAsia="it-IT"/>
        </w:rPr>
        <w:t>-1</w:t>
      </w:r>
      <w:r>
        <w:rPr>
          <w:rFonts w:asciiTheme="majorBidi" w:hAnsiTheme="majorBidi" w:cstheme="majorBidi"/>
          <w:noProof/>
          <w:lang w:val="en-GB" w:eastAsia="it-IT"/>
        </w:rPr>
        <w:t xml:space="preserve">  (</w:t>
      </w:r>
      <w:r w:rsidR="007E75C8">
        <w:rPr>
          <w:rFonts w:asciiTheme="majorBidi" w:hAnsiTheme="majorBidi" w:cstheme="majorBidi"/>
          <w:noProof/>
          <w:lang w:val="en-GB" w:eastAsia="it-IT"/>
        </w:rPr>
        <w:t>ref</w:t>
      </w:r>
      <w:r w:rsidR="00B06424">
        <w:rPr>
          <w:rFonts w:asciiTheme="majorBidi" w:hAnsiTheme="majorBidi" w:cstheme="majorBidi"/>
          <w:noProof/>
          <w:lang w:val="en-GB" w:eastAsia="it-IT"/>
        </w:rPr>
        <w:t>.</w:t>
      </w:r>
      <w:r w:rsidR="007E75C8">
        <w:rPr>
          <w:rFonts w:asciiTheme="majorBidi" w:hAnsiTheme="majorBidi" w:cstheme="majorBidi"/>
          <w:noProof/>
          <w:lang w:val="en-GB" w:eastAsia="it-IT"/>
        </w:rPr>
        <w:t xml:space="preserve"> </w:t>
      </w:r>
      <w:r w:rsidR="007E75C8" w:rsidRPr="00EB38D9">
        <w:rPr>
          <w:rFonts w:asciiTheme="majorBidi" w:hAnsiTheme="majorBidi" w:cstheme="majorBidi"/>
          <w:noProof/>
          <w:lang w:val="en-GB" w:eastAsia="it-IT"/>
        </w:rPr>
        <w:t>SI3</w:t>
      </w:r>
      <w:r>
        <w:rPr>
          <w:rFonts w:asciiTheme="majorBidi" w:hAnsiTheme="majorBidi" w:cstheme="majorBidi"/>
          <w:noProof/>
          <w:lang w:val="en-GB" w:eastAsia="it-IT"/>
        </w:rPr>
        <w:t xml:space="preserve"> and the above value of </w:t>
      </w:r>
      <w:r>
        <w:rPr>
          <w:noProof/>
          <w:lang w:val="en-GB" w:eastAsia="it-IT"/>
        </w:rPr>
        <w:t xml:space="preserve"> </w:t>
      </w:r>
      <w:r w:rsidRPr="00080B00">
        <w:rPr>
          <w:noProof/>
          <w:lang w:val="en-US" w:eastAsia="it-IT"/>
        </w:rPr>
        <w:sym w:font="Symbol" w:char="F044"/>
      </w:r>
      <w:r w:rsidRPr="00080B00">
        <w:rPr>
          <w:rFonts w:asciiTheme="majorBidi" w:hAnsiTheme="majorBidi" w:cstheme="majorBidi"/>
          <w:noProof/>
          <w:lang w:val="en-GB" w:eastAsia="it-IT"/>
        </w:rPr>
        <w:t>H</w:t>
      </w:r>
      <w:r w:rsidRPr="00080B00">
        <w:rPr>
          <w:rFonts w:asciiTheme="majorBidi" w:hAnsiTheme="majorBidi" w:cstheme="majorBidi"/>
          <w:noProof/>
          <w:vertAlign w:val="subscript"/>
          <w:lang w:val="en-GB" w:eastAsia="it-IT"/>
        </w:rPr>
        <w:t>f,298</w:t>
      </w:r>
      <w:r w:rsidRPr="00080B00">
        <w:rPr>
          <w:rFonts w:asciiTheme="majorBidi" w:hAnsiTheme="majorBidi" w:cstheme="majorBidi"/>
          <w:noProof/>
          <w:lang w:val="en-GB" w:eastAsia="it-IT"/>
        </w:rPr>
        <w:t xml:space="preserve"> (H</w:t>
      </w:r>
      <w:r w:rsidRPr="00080B00">
        <w:rPr>
          <w:rFonts w:asciiTheme="majorBidi" w:hAnsiTheme="majorBidi" w:cstheme="majorBidi"/>
          <w:noProof/>
          <w:vertAlign w:val="subscript"/>
          <w:lang w:val="en-GB" w:eastAsia="it-IT"/>
        </w:rPr>
        <w:t>2</w:t>
      </w:r>
      <w:r w:rsidRPr="00080B00">
        <w:rPr>
          <w:rFonts w:asciiTheme="majorBidi" w:hAnsiTheme="majorBidi" w:cstheme="majorBidi"/>
          <w:noProof/>
          <w:lang w:val="en-GB" w:eastAsia="it-IT"/>
        </w:rPr>
        <w:t>O</w:t>
      </w:r>
      <w:r w:rsidRPr="00080B00">
        <w:rPr>
          <w:rFonts w:asciiTheme="majorBidi" w:hAnsiTheme="majorBidi" w:cstheme="majorBidi"/>
          <w:noProof/>
          <w:vertAlign w:val="subscript"/>
          <w:lang w:val="en-GB" w:eastAsia="it-IT"/>
        </w:rPr>
        <w:t>2</w:t>
      </w:r>
      <w:r w:rsidRPr="00080B00">
        <w:rPr>
          <w:rFonts w:asciiTheme="majorBidi" w:hAnsiTheme="majorBidi" w:cstheme="majorBidi"/>
          <w:noProof/>
          <w:lang w:val="en-GB" w:eastAsia="it-IT"/>
        </w:rPr>
        <w:t>)</w:t>
      </w:r>
    </w:p>
    <w:p w:rsidR="009D3429" w:rsidRDefault="009D3429" w:rsidP="00B06424">
      <w:pPr>
        <w:rPr>
          <w:rFonts w:asciiTheme="majorBidi" w:hAnsiTheme="majorBidi" w:cstheme="majorBidi"/>
          <w:noProof/>
          <w:lang w:val="en-GB" w:eastAsia="it-IT"/>
        </w:rPr>
      </w:pPr>
    </w:p>
    <w:p w:rsidR="009D3429" w:rsidRDefault="009D3429" w:rsidP="00B06424">
      <w:pPr>
        <w:rPr>
          <w:noProof/>
          <w:lang w:val="en-US" w:eastAsia="it-IT"/>
        </w:rPr>
      </w:pPr>
      <w:r>
        <w:rPr>
          <w:rFonts w:asciiTheme="majorBidi" w:hAnsiTheme="majorBidi" w:cstheme="majorBidi"/>
          <w:noProof/>
          <w:lang w:val="en-GB" w:eastAsia="it-IT"/>
        </w:rPr>
        <w:t xml:space="preserve">c) </w:t>
      </w:r>
      <w:r w:rsidRPr="00080B00">
        <w:rPr>
          <w:rFonts w:asciiTheme="majorBidi" w:hAnsiTheme="majorBidi" w:cstheme="majorBidi"/>
          <w:noProof/>
          <w:lang w:val="en-GB" w:eastAsia="it-IT"/>
        </w:rPr>
        <w:t xml:space="preserve"> </w:t>
      </w:r>
      <w:r w:rsidRPr="00080B00">
        <w:rPr>
          <w:noProof/>
          <w:lang w:val="en-US" w:eastAsia="it-IT"/>
        </w:rPr>
        <w:t>D</w:t>
      </w:r>
      <w:r w:rsidRPr="00080B00">
        <w:rPr>
          <w:noProof/>
          <w:vertAlign w:val="subscript"/>
          <w:lang w:val="en-US" w:eastAsia="it-IT"/>
        </w:rPr>
        <w:t>0,298</w:t>
      </w:r>
      <w:r>
        <w:rPr>
          <w:noProof/>
          <w:lang w:val="en-US" w:eastAsia="it-IT"/>
        </w:rPr>
        <w:t xml:space="preserve"> (H</w:t>
      </w:r>
      <w:r w:rsidRPr="00080B00">
        <w:rPr>
          <w:noProof/>
          <w:lang w:val="en-US" w:eastAsia="it-IT"/>
        </w:rPr>
        <w:t>-O</w:t>
      </w:r>
      <w:r w:rsidRPr="009D3429">
        <w:rPr>
          <w:noProof/>
          <w:vertAlign w:val="subscript"/>
          <w:lang w:val="en-US" w:eastAsia="it-IT"/>
        </w:rPr>
        <w:t>2</w:t>
      </w:r>
      <w:r w:rsidRPr="00080B00">
        <w:rPr>
          <w:noProof/>
          <w:lang w:val="en-US" w:eastAsia="it-IT"/>
        </w:rPr>
        <w:t>H)</w:t>
      </w:r>
    </w:p>
    <w:p w:rsidR="009D3429" w:rsidRDefault="009D3429" w:rsidP="00B06424">
      <w:pPr>
        <w:rPr>
          <w:rFonts w:asciiTheme="majorBidi" w:hAnsiTheme="majorBidi" w:cstheme="majorBidi"/>
          <w:noProof/>
          <w:lang w:val="en-GB" w:eastAsia="it-IT"/>
        </w:rPr>
      </w:pPr>
      <w:r>
        <w:rPr>
          <w:noProof/>
          <w:lang w:val="en-US" w:eastAsia="it-IT"/>
        </w:rPr>
        <w:t xml:space="preserve">This is evaluated as (87.9 </w:t>
      </w:r>
      <w:r>
        <w:rPr>
          <w:noProof/>
          <w:lang w:val="en-US" w:eastAsia="it-IT"/>
        </w:rPr>
        <w:sym w:font="Symbol" w:char="F0B1"/>
      </w:r>
      <w:r>
        <w:rPr>
          <w:noProof/>
          <w:lang w:val="en-US" w:eastAsia="it-IT"/>
        </w:rPr>
        <w:t xml:space="preserve"> 0.8) kcal.mol</w:t>
      </w:r>
      <w:r w:rsidRPr="009D3429">
        <w:rPr>
          <w:noProof/>
          <w:vertAlign w:val="superscript"/>
          <w:lang w:val="en-US" w:eastAsia="it-IT"/>
        </w:rPr>
        <w:t>-1</w:t>
      </w:r>
      <w:r>
        <w:rPr>
          <w:noProof/>
          <w:lang w:val="en-US" w:eastAsia="it-IT"/>
        </w:rPr>
        <w:t xml:space="preserve"> from </w:t>
      </w:r>
      <w:r w:rsidR="007E75C8">
        <w:rPr>
          <w:noProof/>
          <w:lang w:val="en-US" w:eastAsia="it-IT"/>
        </w:rPr>
        <w:t xml:space="preserve"> </w:t>
      </w:r>
      <w:r w:rsidRPr="00080B00">
        <w:rPr>
          <w:noProof/>
          <w:lang w:val="en-US" w:eastAsia="it-IT"/>
        </w:rPr>
        <w:sym w:font="Symbol" w:char="F044"/>
      </w:r>
      <w:r w:rsidRPr="00080B00">
        <w:rPr>
          <w:rFonts w:asciiTheme="majorBidi" w:hAnsiTheme="majorBidi" w:cstheme="majorBidi"/>
          <w:noProof/>
          <w:lang w:val="en-GB" w:eastAsia="it-IT"/>
        </w:rPr>
        <w:t>H</w:t>
      </w:r>
      <w:r w:rsidRPr="00080B00">
        <w:rPr>
          <w:rFonts w:asciiTheme="majorBidi" w:hAnsiTheme="majorBidi" w:cstheme="majorBidi"/>
          <w:noProof/>
          <w:vertAlign w:val="subscript"/>
          <w:lang w:val="en-GB" w:eastAsia="it-IT"/>
        </w:rPr>
        <w:t>f,298</w:t>
      </w:r>
      <w:r w:rsidRPr="00080B00">
        <w:rPr>
          <w:rFonts w:asciiTheme="majorBidi" w:hAnsiTheme="majorBidi" w:cstheme="majorBidi"/>
          <w:noProof/>
          <w:lang w:val="en-GB" w:eastAsia="it-IT"/>
        </w:rPr>
        <w:t xml:space="preserve"> (</w:t>
      </w:r>
      <w:r>
        <w:rPr>
          <w:rFonts w:asciiTheme="majorBidi" w:hAnsiTheme="majorBidi" w:cstheme="majorBidi"/>
          <w:noProof/>
          <w:lang w:val="en-GB" w:eastAsia="it-IT"/>
        </w:rPr>
        <w:t>HO</w:t>
      </w:r>
      <w:r w:rsidRPr="009D3429">
        <w:rPr>
          <w:rFonts w:asciiTheme="majorBidi" w:hAnsiTheme="majorBidi" w:cstheme="majorBidi"/>
          <w:noProof/>
          <w:vertAlign w:val="subscript"/>
          <w:lang w:val="en-GB" w:eastAsia="it-IT"/>
        </w:rPr>
        <w:t>2</w:t>
      </w:r>
      <w:r w:rsidRPr="00080B00">
        <w:rPr>
          <w:rFonts w:asciiTheme="majorBidi" w:hAnsiTheme="majorBidi" w:cstheme="majorBidi"/>
          <w:noProof/>
          <w:lang w:val="en-GB" w:eastAsia="it-IT"/>
        </w:rPr>
        <w:t>)</w:t>
      </w:r>
      <w:r>
        <w:rPr>
          <w:rFonts w:asciiTheme="majorBidi" w:hAnsiTheme="majorBidi" w:cstheme="majorBidi"/>
          <w:noProof/>
          <w:lang w:val="en-GB" w:eastAsia="it-IT"/>
        </w:rPr>
        <w:t xml:space="preserve"> = (3.3 </w:t>
      </w:r>
      <w:r>
        <w:rPr>
          <w:rFonts w:asciiTheme="majorBidi" w:hAnsiTheme="majorBidi" w:cstheme="majorBidi"/>
          <w:noProof/>
          <w:lang w:val="en-GB" w:eastAsia="it-IT"/>
        </w:rPr>
        <w:sym w:font="Symbol" w:char="F0B1"/>
      </w:r>
      <w:r>
        <w:rPr>
          <w:rFonts w:asciiTheme="majorBidi" w:hAnsiTheme="majorBidi" w:cstheme="majorBidi"/>
          <w:noProof/>
          <w:lang w:val="en-GB" w:eastAsia="it-IT"/>
        </w:rPr>
        <w:t xml:space="preserve"> 0.8) kcal.mol</w:t>
      </w:r>
      <w:r w:rsidRPr="00080B00">
        <w:rPr>
          <w:rFonts w:asciiTheme="majorBidi" w:hAnsiTheme="majorBidi" w:cstheme="majorBidi"/>
          <w:noProof/>
          <w:vertAlign w:val="superscript"/>
          <w:lang w:val="en-GB" w:eastAsia="it-IT"/>
        </w:rPr>
        <w:t>-1</w:t>
      </w:r>
      <w:r>
        <w:rPr>
          <w:rFonts w:asciiTheme="majorBidi" w:hAnsiTheme="majorBidi" w:cstheme="majorBidi"/>
          <w:noProof/>
          <w:lang w:val="en-GB" w:eastAsia="it-IT"/>
        </w:rPr>
        <w:t xml:space="preserve"> ,</w:t>
      </w:r>
    </w:p>
    <w:p w:rsidR="009D3429" w:rsidRDefault="009D3429" w:rsidP="00B06424">
      <w:pPr>
        <w:rPr>
          <w:rFonts w:asciiTheme="majorBidi" w:hAnsiTheme="majorBidi" w:cstheme="majorBidi"/>
          <w:noProof/>
          <w:lang w:val="en-GB" w:eastAsia="it-IT"/>
        </w:rPr>
      </w:pPr>
      <w:r w:rsidRPr="009D3429">
        <w:rPr>
          <w:rFonts w:asciiTheme="majorBidi" w:hAnsiTheme="majorBidi" w:cstheme="majorBidi"/>
          <w:noProof/>
          <w:lang w:val="en-GB" w:eastAsia="it-IT"/>
        </w:rPr>
        <w:t xml:space="preserve"> </w:t>
      </w:r>
      <w:r w:rsidRPr="00080B00">
        <w:rPr>
          <w:noProof/>
          <w:lang w:val="en-US" w:eastAsia="it-IT"/>
        </w:rPr>
        <w:sym w:font="Symbol" w:char="F044"/>
      </w:r>
      <w:r w:rsidRPr="009D3429">
        <w:rPr>
          <w:rFonts w:asciiTheme="majorBidi" w:hAnsiTheme="majorBidi" w:cstheme="majorBidi"/>
          <w:noProof/>
          <w:lang w:val="en-GB" w:eastAsia="it-IT"/>
        </w:rPr>
        <w:t>H</w:t>
      </w:r>
      <w:r w:rsidRPr="009D3429">
        <w:rPr>
          <w:rFonts w:asciiTheme="majorBidi" w:hAnsiTheme="majorBidi" w:cstheme="majorBidi"/>
          <w:noProof/>
          <w:vertAlign w:val="subscript"/>
          <w:lang w:val="en-GB" w:eastAsia="it-IT"/>
        </w:rPr>
        <w:t>f,298</w:t>
      </w:r>
      <w:r w:rsidRPr="009D3429">
        <w:rPr>
          <w:rFonts w:asciiTheme="majorBidi" w:hAnsiTheme="majorBidi" w:cstheme="majorBidi"/>
          <w:noProof/>
          <w:lang w:val="en-GB" w:eastAsia="it-IT"/>
        </w:rPr>
        <w:t xml:space="preserve"> (H)</w:t>
      </w:r>
      <w:r>
        <w:rPr>
          <w:rFonts w:asciiTheme="majorBidi" w:hAnsiTheme="majorBidi" w:cstheme="majorBidi"/>
          <w:noProof/>
          <w:lang w:val="en-GB" w:eastAsia="it-IT"/>
        </w:rPr>
        <w:t xml:space="preserve"> = (</w:t>
      </w:r>
      <w:r w:rsidRPr="009D3429">
        <w:rPr>
          <w:rFonts w:asciiTheme="majorBidi" w:hAnsiTheme="majorBidi" w:cstheme="majorBidi"/>
          <w:noProof/>
          <w:lang w:val="en-GB" w:eastAsia="it-IT"/>
        </w:rPr>
        <w:t xml:space="preserve">52.103 </w:t>
      </w:r>
      <w:r>
        <w:rPr>
          <w:rFonts w:asciiTheme="majorBidi" w:hAnsiTheme="majorBidi" w:cstheme="majorBidi"/>
          <w:noProof/>
          <w:lang w:val="en-GB" w:eastAsia="it-IT"/>
        </w:rPr>
        <w:sym w:font="Symbol" w:char="F0B1"/>
      </w:r>
      <w:r w:rsidRPr="009D3429">
        <w:rPr>
          <w:rFonts w:asciiTheme="majorBidi" w:hAnsiTheme="majorBidi" w:cstheme="majorBidi"/>
          <w:noProof/>
          <w:lang w:val="en-GB" w:eastAsia="it-IT"/>
        </w:rPr>
        <w:t xml:space="preserve"> 0.0</w:t>
      </w:r>
      <w:r>
        <w:rPr>
          <w:rFonts w:asciiTheme="majorBidi" w:hAnsiTheme="majorBidi" w:cstheme="majorBidi"/>
          <w:noProof/>
          <w:lang w:val="en-GB" w:eastAsia="it-IT"/>
        </w:rPr>
        <w:t>01</w:t>
      </w:r>
      <w:r w:rsidRPr="009D3429">
        <w:rPr>
          <w:rFonts w:asciiTheme="majorBidi" w:hAnsiTheme="majorBidi" w:cstheme="majorBidi"/>
          <w:noProof/>
          <w:lang w:val="en-GB" w:eastAsia="it-IT"/>
        </w:rPr>
        <w:t>) kcal.mol</w:t>
      </w:r>
      <w:r w:rsidRPr="009D3429">
        <w:rPr>
          <w:rFonts w:asciiTheme="majorBidi" w:hAnsiTheme="majorBidi" w:cstheme="majorBidi"/>
          <w:noProof/>
          <w:vertAlign w:val="superscript"/>
          <w:lang w:val="en-GB" w:eastAsia="it-IT"/>
        </w:rPr>
        <w:t>-1</w:t>
      </w:r>
      <w:r w:rsidR="00B94FA8">
        <w:rPr>
          <w:rFonts w:asciiTheme="majorBidi" w:hAnsiTheme="majorBidi" w:cstheme="majorBidi"/>
          <w:noProof/>
          <w:lang w:val="en-GB" w:eastAsia="it-IT"/>
        </w:rPr>
        <w:t xml:space="preserve">  (ref</w:t>
      </w:r>
      <w:r w:rsidR="00B94FA8" w:rsidRPr="00B06424">
        <w:rPr>
          <w:rFonts w:asciiTheme="majorBidi" w:hAnsiTheme="majorBidi" w:cstheme="majorBidi"/>
          <w:noProof/>
          <w:lang w:val="en-GB" w:eastAsia="it-IT"/>
        </w:rPr>
        <w:t>.</w:t>
      </w:r>
      <w:r w:rsidR="00B06424" w:rsidRPr="00B06424">
        <w:rPr>
          <w:rFonts w:asciiTheme="majorBidi" w:hAnsiTheme="majorBidi" w:cstheme="majorBidi"/>
          <w:noProof/>
          <w:lang w:val="en-GB" w:eastAsia="it-IT"/>
        </w:rPr>
        <w:t xml:space="preserve"> </w:t>
      </w:r>
      <w:r w:rsidR="00B94FA8" w:rsidRPr="00B06424">
        <w:rPr>
          <w:rFonts w:asciiTheme="majorBidi" w:hAnsiTheme="majorBidi" w:cstheme="majorBidi"/>
          <w:noProof/>
          <w:lang w:val="en-GB" w:eastAsia="it-IT"/>
        </w:rPr>
        <w:t>SI3</w:t>
      </w:r>
      <w:r w:rsidRPr="009D3429">
        <w:rPr>
          <w:rFonts w:asciiTheme="majorBidi" w:hAnsiTheme="majorBidi" w:cstheme="majorBidi"/>
          <w:noProof/>
          <w:lang w:val="en-GB" w:eastAsia="it-IT"/>
        </w:rPr>
        <w:t xml:space="preserve">)  </w:t>
      </w:r>
      <w:r>
        <w:rPr>
          <w:rFonts w:asciiTheme="majorBidi" w:hAnsiTheme="majorBidi" w:cstheme="majorBidi"/>
          <w:noProof/>
          <w:lang w:val="en-GB" w:eastAsia="it-IT"/>
        </w:rPr>
        <w:t xml:space="preserve">and the above value of </w:t>
      </w:r>
      <w:r>
        <w:rPr>
          <w:noProof/>
          <w:lang w:val="en-GB" w:eastAsia="it-IT"/>
        </w:rPr>
        <w:t xml:space="preserve"> </w:t>
      </w:r>
      <w:r w:rsidRPr="00080B00">
        <w:rPr>
          <w:noProof/>
          <w:lang w:val="en-US" w:eastAsia="it-IT"/>
        </w:rPr>
        <w:sym w:font="Symbol" w:char="F044"/>
      </w:r>
      <w:r w:rsidRPr="00080B00">
        <w:rPr>
          <w:rFonts w:asciiTheme="majorBidi" w:hAnsiTheme="majorBidi" w:cstheme="majorBidi"/>
          <w:noProof/>
          <w:lang w:val="en-GB" w:eastAsia="it-IT"/>
        </w:rPr>
        <w:t>H</w:t>
      </w:r>
      <w:r w:rsidRPr="00080B00">
        <w:rPr>
          <w:rFonts w:asciiTheme="majorBidi" w:hAnsiTheme="majorBidi" w:cstheme="majorBidi"/>
          <w:noProof/>
          <w:vertAlign w:val="subscript"/>
          <w:lang w:val="en-GB" w:eastAsia="it-IT"/>
        </w:rPr>
        <w:t>f,298</w:t>
      </w:r>
      <w:r w:rsidRPr="00080B00">
        <w:rPr>
          <w:rFonts w:asciiTheme="majorBidi" w:hAnsiTheme="majorBidi" w:cstheme="majorBidi"/>
          <w:noProof/>
          <w:lang w:val="en-GB" w:eastAsia="it-IT"/>
        </w:rPr>
        <w:t xml:space="preserve"> (H</w:t>
      </w:r>
      <w:r w:rsidRPr="00080B00">
        <w:rPr>
          <w:rFonts w:asciiTheme="majorBidi" w:hAnsiTheme="majorBidi" w:cstheme="majorBidi"/>
          <w:noProof/>
          <w:vertAlign w:val="subscript"/>
          <w:lang w:val="en-GB" w:eastAsia="it-IT"/>
        </w:rPr>
        <w:t>2</w:t>
      </w:r>
      <w:r w:rsidRPr="00080B00">
        <w:rPr>
          <w:rFonts w:asciiTheme="majorBidi" w:hAnsiTheme="majorBidi" w:cstheme="majorBidi"/>
          <w:noProof/>
          <w:lang w:val="en-GB" w:eastAsia="it-IT"/>
        </w:rPr>
        <w:t>O</w:t>
      </w:r>
      <w:r w:rsidRPr="00080B00">
        <w:rPr>
          <w:rFonts w:asciiTheme="majorBidi" w:hAnsiTheme="majorBidi" w:cstheme="majorBidi"/>
          <w:noProof/>
          <w:vertAlign w:val="subscript"/>
          <w:lang w:val="en-GB" w:eastAsia="it-IT"/>
        </w:rPr>
        <w:t>2</w:t>
      </w:r>
      <w:r w:rsidRPr="00080B00">
        <w:rPr>
          <w:rFonts w:asciiTheme="majorBidi" w:hAnsiTheme="majorBidi" w:cstheme="majorBidi"/>
          <w:noProof/>
          <w:lang w:val="en-GB" w:eastAsia="it-IT"/>
        </w:rPr>
        <w:t>)</w:t>
      </w:r>
    </w:p>
    <w:p w:rsidR="009D3429" w:rsidRPr="009D3429" w:rsidRDefault="009D3429" w:rsidP="00B06424">
      <w:pPr>
        <w:rPr>
          <w:noProof/>
          <w:lang w:val="en-GB" w:eastAsia="it-IT"/>
        </w:rPr>
      </w:pPr>
    </w:p>
    <w:p w:rsidR="009D3429" w:rsidRPr="009D3429" w:rsidRDefault="009D3429" w:rsidP="00B06424">
      <w:pPr>
        <w:rPr>
          <w:rFonts w:asciiTheme="majorBidi" w:hAnsiTheme="majorBidi" w:cstheme="majorBidi"/>
          <w:noProof/>
          <w:lang w:val="en-GB" w:eastAsia="it-IT"/>
        </w:rPr>
      </w:pPr>
    </w:p>
    <w:p w:rsidR="00080B00" w:rsidRPr="009225B5" w:rsidRDefault="00080B00" w:rsidP="00B06424">
      <w:pPr>
        <w:contextualSpacing/>
        <w:rPr>
          <w:b/>
          <w:bCs/>
          <w:noProof/>
          <w:color w:val="000000" w:themeColor="text1"/>
          <w:lang w:val="en-GB" w:eastAsia="it-IT"/>
        </w:rPr>
      </w:pPr>
      <w:r w:rsidRPr="009225B5">
        <w:rPr>
          <w:b/>
          <w:bCs/>
          <w:noProof/>
          <w:color w:val="000000" w:themeColor="text1"/>
          <w:lang w:val="en-GB" w:eastAsia="it-IT"/>
        </w:rPr>
        <w:t>Ref</w:t>
      </w:r>
      <w:r w:rsidR="009D3429" w:rsidRPr="009225B5">
        <w:rPr>
          <w:b/>
          <w:bCs/>
          <w:noProof/>
          <w:color w:val="000000" w:themeColor="text1"/>
          <w:lang w:val="en-GB" w:eastAsia="it-IT"/>
        </w:rPr>
        <w:t>e</w:t>
      </w:r>
      <w:r w:rsidRPr="009225B5">
        <w:rPr>
          <w:b/>
          <w:bCs/>
          <w:noProof/>
          <w:color w:val="000000" w:themeColor="text1"/>
          <w:lang w:val="en-GB" w:eastAsia="it-IT"/>
        </w:rPr>
        <w:t>rences for SI</w:t>
      </w:r>
    </w:p>
    <w:p w:rsidR="0005060E" w:rsidRPr="009225B5" w:rsidRDefault="0005060E" w:rsidP="00B06424">
      <w:pPr>
        <w:contextualSpacing/>
        <w:rPr>
          <w:b/>
          <w:bCs/>
          <w:noProof/>
          <w:color w:val="000000" w:themeColor="text1"/>
          <w:highlight w:val="yellow"/>
          <w:lang w:val="en-GB" w:eastAsia="it-IT"/>
        </w:rPr>
      </w:pPr>
    </w:p>
    <w:p w:rsidR="0005060E" w:rsidRPr="009225B5" w:rsidRDefault="0005060E" w:rsidP="00B06424">
      <w:pPr>
        <w:contextualSpacing/>
        <w:rPr>
          <w:noProof/>
          <w:color w:val="000000" w:themeColor="text1"/>
          <w:lang w:val="en-GB" w:eastAsia="it-IT"/>
        </w:rPr>
      </w:pPr>
      <w:r w:rsidRPr="009225B5">
        <w:rPr>
          <w:noProof/>
          <w:color w:val="000000" w:themeColor="text1"/>
          <w:lang w:val="en-GB" w:eastAsia="it-IT"/>
        </w:rPr>
        <w:t>SI1</w:t>
      </w:r>
      <w:r w:rsidR="009225B5">
        <w:rPr>
          <w:noProof/>
          <w:color w:val="000000" w:themeColor="text1"/>
          <w:lang w:val="en-GB" w:eastAsia="it-IT"/>
        </w:rPr>
        <w:t>)</w:t>
      </w:r>
      <w:r w:rsidR="00B94FA8" w:rsidRPr="009225B5">
        <w:rPr>
          <w:noProof/>
          <w:color w:val="000000" w:themeColor="text1"/>
          <w:lang w:val="en-GB" w:eastAsia="it-IT"/>
        </w:rPr>
        <w:t xml:space="preserve"> Cremer</w:t>
      </w:r>
      <w:r w:rsidR="009225B5">
        <w:rPr>
          <w:noProof/>
          <w:color w:val="000000" w:themeColor="text1"/>
          <w:lang w:val="en-GB" w:eastAsia="it-IT"/>
        </w:rPr>
        <w:t>,</w:t>
      </w:r>
      <w:r w:rsidR="00B94FA8" w:rsidRPr="009225B5">
        <w:rPr>
          <w:noProof/>
          <w:color w:val="000000" w:themeColor="text1"/>
          <w:lang w:val="en-GB" w:eastAsia="it-IT"/>
        </w:rPr>
        <w:t xml:space="preserve"> D</w:t>
      </w:r>
      <w:r w:rsidR="009225B5">
        <w:rPr>
          <w:noProof/>
          <w:color w:val="000000" w:themeColor="text1"/>
          <w:lang w:val="en-GB" w:eastAsia="it-IT"/>
        </w:rPr>
        <w:t>.</w:t>
      </w:r>
      <w:r w:rsidR="00B94FA8" w:rsidRPr="009225B5">
        <w:rPr>
          <w:noProof/>
          <w:color w:val="000000" w:themeColor="text1"/>
          <w:lang w:val="en-GB" w:eastAsia="it-IT"/>
        </w:rPr>
        <w:t xml:space="preserve"> </w:t>
      </w:r>
      <w:r w:rsidR="00A82C69" w:rsidRPr="009225B5">
        <w:rPr>
          <w:noProof/>
          <w:color w:val="000000" w:themeColor="text1"/>
          <w:lang w:val="en-GB" w:eastAsia="it-IT"/>
        </w:rPr>
        <w:t>Theoretical determination of molecular structure and confor</w:t>
      </w:r>
      <w:r w:rsidR="00401064" w:rsidRPr="009225B5">
        <w:rPr>
          <w:noProof/>
          <w:color w:val="000000" w:themeColor="text1"/>
          <w:lang w:val="en-GB" w:eastAsia="it-IT"/>
        </w:rPr>
        <w:t>mation I. The role of  basis set and correlatio</w:t>
      </w:r>
      <w:r w:rsidR="00A82C69" w:rsidRPr="009225B5">
        <w:rPr>
          <w:noProof/>
          <w:color w:val="000000" w:themeColor="text1"/>
          <w:lang w:val="en-GB" w:eastAsia="it-IT"/>
        </w:rPr>
        <w:t>n effects in calculations on hydrogen peroxide</w:t>
      </w:r>
      <w:r w:rsidR="009225B5">
        <w:rPr>
          <w:noProof/>
          <w:color w:val="000000" w:themeColor="text1"/>
          <w:lang w:val="en-GB" w:eastAsia="it-IT"/>
        </w:rPr>
        <w:t>.</w:t>
      </w:r>
      <w:r w:rsidR="00A82C69" w:rsidRPr="009225B5">
        <w:rPr>
          <w:noProof/>
          <w:color w:val="000000" w:themeColor="text1"/>
          <w:lang w:val="en-GB" w:eastAsia="it-IT"/>
        </w:rPr>
        <w:t xml:space="preserve"> </w:t>
      </w:r>
      <w:r w:rsidR="00B94FA8" w:rsidRPr="009225B5">
        <w:rPr>
          <w:i/>
          <w:noProof/>
          <w:color w:val="000000" w:themeColor="text1"/>
          <w:lang w:val="en-GB" w:eastAsia="it-IT"/>
        </w:rPr>
        <w:t>J.</w:t>
      </w:r>
      <w:r w:rsidR="009225B5" w:rsidRPr="009225B5">
        <w:rPr>
          <w:i/>
          <w:noProof/>
          <w:color w:val="000000" w:themeColor="text1"/>
          <w:lang w:val="en-GB" w:eastAsia="it-IT"/>
        </w:rPr>
        <w:t xml:space="preserve"> </w:t>
      </w:r>
      <w:r w:rsidR="00B94FA8" w:rsidRPr="009225B5">
        <w:rPr>
          <w:i/>
          <w:noProof/>
          <w:color w:val="000000" w:themeColor="text1"/>
          <w:lang w:val="en-GB" w:eastAsia="it-IT"/>
        </w:rPr>
        <w:t>Chem</w:t>
      </w:r>
      <w:r w:rsidR="009225B5" w:rsidRPr="009225B5">
        <w:rPr>
          <w:i/>
          <w:noProof/>
          <w:color w:val="000000" w:themeColor="text1"/>
          <w:lang w:val="en-GB" w:eastAsia="it-IT"/>
        </w:rPr>
        <w:t>.</w:t>
      </w:r>
      <w:r w:rsidR="00B94FA8" w:rsidRPr="009225B5">
        <w:rPr>
          <w:i/>
          <w:noProof/>
          <w:color w:val="000000" w:themeColor="text1"/>
          <w:lang w:val="en-GB" w:eastAsia="it-IT"/>
        </w:rPr>
        <w:t xml:space="preserve"> Phys</w:t>
      </w:r>
      <w:r w:rsidR="009225B5" w:rsidRPr="009225B5">
        <w:rPr>
          <w:i/>
          <w:noProof/>
          <w:color w:val="000000" w:themeColor="text1"/>
          <w:lang w:val="en-GB" w:eastAsia="it-IT"/>
        </w:rPr>
        <w:t>.</w:t>
      </w:r>
      <w:r w:rsidR="00B94FA8" w:rsidRPr="009225B5">
        <w:rPr>
          <w:noProof/>
          <w:color w:val="000000" w:themeColor="text1"/>
          <w:lang w:val="en-GB" w:eastAsia="it-IT"/>
        </w:rPr>
        <w:t xml:space="preserve">  </w:t>
      </w:r>
      <w:r w:rsidR="00B94FA8" w:rsidRPr="009225B5">
        <w:rPr>
          <w:b/>
          <w:noProof/>
          <w:color w:val="000000" w:themeColor="text1"/>
          <w:lang w:val="en-GB" w:eastAsia="it-IT"/>
        </w:rPr>
        <w:t xml:space="preserve"> 1978</w:t>
      </w:r>
      <w:r w:rsidR="00B94FA8" w:rsidRPr="009225B5">
        <w:rPr>
          <w:noProof/>
          <w:color w:val="000000" w:themeColor="text1"/>
          <w:lang w:val="en-GB" w:eastAsia="it-IT"/>
        </w:rPr>
        <w:t xml:space="preserve">, </w:t>
      </w:r>
      <w:r w:rsidR="00B94FA8" w:rsidRPr="009225B5">
        <w:rPr>
          <w:i/>
          <w:noProof/>
          <w:color w:val="000000" w:themeColor="text1"/>
          <w:lang w:val="en-GB" w:eastAsia="it-IT"/>
        </w:rPr>
        <w:t>69</w:t>
      </w:r>
      <w:r w:rsidR="00B94FA8" w:rsidRPr="009225B5">
        <w:rPr>
          <w:noProof/>
          <w:color w:val="000000" w:themeColor="text1"/>
          <w:lang w:val="en-GB" w:eastAsia="it-IT"/>
        </w:rPr>
        <w:t>, 4440-4455</w:t>
      </w:r>
      <w:r w:rsidR="009225B5">
        <w:rPr>
          <w:noProof/>
          <w:color w:val="000000" w:themeColor="text1"/>
          <w:lang w:val="en-GB" w:eastAsia="it-IT"/>
        </w:rPr>
        <w:t>.</w:t>
      </w:r>
    </w:p>
    <w:p w:rsidR="0005060E" w:rsidRPr="009225B5" w:rsidRDefault="0005060E" w:rsidP="00B06424">
      <w:pPr>
        <w:contextualSpacing/>
        <w:rPr>
          <w:b/>
          <w:bCs/>
          <w:noProof/>
          <w:color w:val="000000" w:themeColor="text1"/>
          <w:lang w:val="en-GB" w:eastAsia="it-IT"/>
        </w:rPr>
      </w:pPr>
    </w:p>
    <w:p w:rsidR="0005060E" w:rsidRPr="009225B5" w:rsidRDefault="0005060E" w:rsidP="00B06424">
      <w:pPr>
        <w:contextualSpacing/>
        <w:rPr>
          <w:noProof/>
          <w:color w:val="000000" w:themeColor="text1"/>
          <w:lang w:val="en-GB" w:eastAsia="it-IT"/>
        </w:rPr>
      </w:pPr>
      <w:r w:rsidRPr="009225B5">
        <w:rPr>
          <w:noProof/>
          <w:color w:val="000000" w:themeColor="text1"/>
          <w:lang w:val="en-GB" w:eastAsia="it-IT"/>
        </w:rPr>
        <w:t>SI2</w:t>
      </w:r>
      <w:r w:rsidR="009225B5">
        <w:rPr>
          <w:noProof/>
          <w:color w:val="000000" w:themeColor="text1"/>
          <w:lang w:val="en-GB" w:eastAsia="it-IT"/>
        </w:rPr>
        <w:t>)</w:t>
      </w:r>
      <w:r w:rsidR="00B94FA8" w:rsidRPr="009225B5">
        <w:rPr>
          <w:noProof/>
          <w:color w:val="000000" w:themeColor="text1"/>
          <w:lang w:val="en-GB" w:eastAsia="it-IT"/>
        </w:rPr>
        <w:t xml:space="preserve">  Khachkuruzov</w:t>
      </w:r>
      <w:r w:rsidR="009225B5">
        <w:rPr>
          <w:noProof/>
          <w:color w:val="000000" w:themeColor="text1"/>
          <w:lang w:val="en-GB" w:eastAsia="it-IT"/>
        </w:rPr>
        <w:t>,</w:t>
      </w:r>
      <w:r w:rsidR="00B94FA8" w:rsidRPr="009225B5">
        <w:rPr>
          <w:noProof/>
          <w:color w:val="000000" w:themeColor="text1"/>
          <w:lang w:val="en-GB" w:eastAsia="it-IT"/>
        </w:rPr>
        <w:t xml:space="preserve"> G.</w:t>
      </w:r>
      <w:r w:rsidR="009225B5">
        <w:rPr>
          <w:noProof/>
          <w:color w:val="000000" w:themeColor="text1"/>
          <w:lang w:val="en-GB" w:eastAsia="it-IT"/>
        </w:rPr>
        <w:t xml:space="preserve"> </w:t>
      </w:r>
      <w:r w:rsidR="00B94FA8" w:rsidRPr="009225B5">
        <w:rPr>
          <w:noProof/>
          <w:color w:val="000000" w:themeColor="text1"/>
          <w:lang w:val="en-GB" w:eastAsia="it-IT"/>
        </w:rPr>
        <w:t>A.</w:t>
      </w:r>
      <w:r w:rsidR="009225B5">
        <w:rPr>
          <w:noProof/>
          <w:color w:val="000000" w:themeColor="text1"/>
          <w:lang w:val="en-GB" w:eastAsia="it-IT"/>
        </w:rPr>
        <w:t xml:space="preserve">; </w:t>
      </w:r>
      <w:r w:rsidR="00B94FA8" w:rsidRPr="009225B5">
        <w:rPr>
          <w:noProof/>
          <w:color w:val="000000" w:themeColor="text1"/>
          <w:lang w:val="en-GB" w:eastAsia="it-IT"/>
        </w:rPr>
        <w:t>Przhevalskii</w:t>
      </w:r>
      <w:r w:rsidR="009225B5">
        <w:rPr>
          <w:noProof/>
          <w:color w:val="000000" w:themeColor="text1"/>
          <w:lang w:val="en-GB" w:eastAsia="it-IT"/>
        </w:rPr>
        <w:t>,</w:t>
      </w:r>
      <w:r w:rsidR="00B94FA8" w:rsidRPr="009225B5">
        <w:rPr>
          <w:noProof/>
          <w:color w:val="000000" w:themeColor="text1"/>
          <w:lang w:val="en-GB" w:eastAsia="it-IT"/>
        </w:rPr>
        <w:t xml:space="preserve"> I</w:t>
      </w:r>
      <w:r w:rsidR="009225B5">
        <w:rPr>
          <w:noProof/>
          <w:color w:val="000000" w:themeColor="text1"/>
          <w:lang w:val="en-GB" w:eastAsia="it-IT"/>
        </w:rPr>
        <w:t xml:space="preserve">. </w:t>
      </w:r>
      <w:r w:rsidR="00B94FA8" w:rsidRPr="009225B5">
        <w:rPr>
          <w:noProof/>
          <w:color w:val="000000" w:themeColor="text1"/>
          <w:lang w:val="en-GB" w:eastAsia="it-IT"/>
        </w:rPr>
        <w:t xml:space="preserve">N.   </w:t>
      </w:r>
      <w:r w:rsidR="00A82C69" w:rsidRPr="009225B5">
        <w:rPr>
          <w:noProof/>
          <w:color w:val="000000" w:themeColor="text1"/>
          <w:lang w:val="en-GB" w:eastAsia="it-IT"/>
        </w:rPr>
        <w:t>Molecular constants of hydrogen peroxide IV Structural parameters</w:t>
      </w:r>
      <w:r w:rsidR="009225B5">
        <w:rPr>
          <w:noProof/>
          <w:color w:val="000000" w:themeColor="text1"/>
          <w:lang w:val="en-GB" w:eastAsia="it-IT"/>
        </w:rPr>
        <w:t xml:space="preserve">,  </w:t>
      </w:r>
      <w:r w:rsidR="00401064" w:rsidRPr="009225B5">
        <w:rPr>
          <w:i/>
          <w:noProof/>
          <w:color w:val="000000" w:themeColor="text1"/>
          <w:lang w:val="en-GB" w:eastAsia="it-IT"/>
        </w:rPr>
        <w:t>Optics an</w:t>
      </w:r>
      <w:r w:rsidR="00B94FA8" w:rsidRPr="009225B5">
        <w:rPr>
          <w:i/>
          <w:noProof/>
          <w:color w:val="000000" w:themeColor="text1"/>
          <w:lang w:val="en-GB" w:eastAsia="it-IT"/>
        </w:rPr>
        <w:t>d Spectroscopy</w:t>
      </w:r>
      <w:r w:rsidR="00B94FA8" w:rsidRPr="009225B5">
        <w:rPr>
          <w:noProof/>
          <w:color w:val="000000" w:themeColor="text1"/>
          <w:lang w:val="en-GB" w:eastAsia="it-IT"/>
        </w:rPr>
        <w:t xml:space="preserve">  </w:t>
      </w:r>
      <w:r w:rsidR="00B94FA8" w:rsidRPr="009225B5">
        <w:rPr>
          <w:b/>
          <w:noProof/>
          <w:color w:val="000000" w:themeColor="text1"/>
          <w:lang w:val="en-GB" w:eastAsia="it-IT"/>
        </w:rPr>
        <w:t>1974</w:t>
      </w:r>
      <w:r w:rsidR="00B94FA8" w:rsidRPr="009225B5">
        <w:rPr>
          <w:noProof/>
          <w:color w:val="000000" w:themeColor="text1"/>
          <w:lang w:val="en-GB" w:eastAsia="it-IT"/>
        </w:rPr>
        <w:t xml:space="preserve">. </w:t>
      </w:r>
      <w:r w:rsidR="00B94FA8" w:rsidRPr="009225B5">
        <w:rPr>
          <w:i/>
          <w:noProof/>
          <w:color w:val="000000" w:themeColor="text1"/>
          <w:lang w:val="en-GB" w:eastAsia="it-IT"/>
        </w:rPr>
        <w:t>36</w:t>
      </w:r>
      <w:r w:rsidR="00B94FA8" w:rsidRPr="009225B5">
        <w:rPr>
          <w:noProof/>
          <w:color w:val="000000" w:themeColor="text1"/>
          <w:lang w:val="en-GB" w:eastAsia="it-IT"/>
        </w:rPr>
        <w:t>, 172-174</w:t>
      </w:r>
      <w:r w:rsidR="009225B5">
        <w:rPr>
          <w:noProof/>
          <w:color w:val="000000" w:themeColor="text1"/>
          <w:lang w:val="en-GB" w:eastAsia="it-IT"/>
        </w:rPr>
        <w:t>.</w:t>
      </w:r>
    </w:p>
    <w:p w:rsidR="00080B00" w:rsidRPr="009225B5" w:rsidRDefault="00080B00" w:rsidP="00B06424">
      <w:pPr>
        <w:contextualSpacing/>
        <w:rPr>
          <w:noProof/>
          <w:color w:val="000000" w:themeColor="text1"/>
          <w:lang w:val="en-GB" w:eastAsia="it-IT"/>
        </w:rPr>
      </w:pPr>
    </w:p>
    <w:p w:rsidR="00080B00" w:rsidRPr="00B06424" w:rsidRDefault="0005060E" w:rsidP="00B06424">
      <w:pPr>
        <w:contextualSpacing/>
        <w:rPr>
          <w:noProof/>
          <w:color w:val="000000" w:themeColor="text1"/>
          <w:lang w:val="en-US" w:eastAsia="it-IT"/>
        </w:rPr>
      </w:pPr>
      <w:r w:rsidRPr="009225B5">
        <w:rPr>
          <w:noProof/>
          <w:color w:val="000000" w:themeColor="text1"/>
          <w:lang w:val="en-US" w:eastAsia="it-IT"/>
        </w:rPr>
        <w:t>SI3</w:t>
      </w:r>
      <w:r w:rsidR="009225B5">
        <w:rPr>
          <w:noProof/>
          <w:color w:val="000000" w:themeColor="text1"/>
          <w:lang w:val="en-US" w:eastAsia="it-IT"/>
        </w:rPr>
        <w:t>)</w:t>
      </w:r>
      <w:r w:rsidR="00080B00" w:rsidRPr="009225B5">
        <w:rPr>
          <w:noProof/>
          <w:color w:val="000000" w:themeColor="text1"/>
          <w:lang w:val="en-US" w:eastAsia="it-IT"/>
        </w:rPr>
        <w:t xml:space="preserve">    Gurvich</w:t>
      </w:r>
      <w:r w:rsidR="009225B5">
        <w:rPr>
          <w:noProof/>
          <w:color w:val="000000" w:themeColor="text1"/>
          <w:lang w:val="en-US" w:eastAsia="it-IT"/>
        </w:rPr>
        <w:t>, L.</w:t>
      </w:r>
      <w:r w:rsidR="00175912">
        <w:rPr>
          <w:noProof/>
          <w:color w:val="000000" w:themeColor="text1"/>
          <w:lang w:val="en-US" w:eastAsia="it-IT"/>
        </w:rPr>
        <w:t xml:space="preserve"> </w:t>
      </w:r>
      <w:r w:rsidR="009225B5">
        <w:rPr>
          <w:noProof/>
          <w:color w:val="000000" w:themeColor="text1"/>
          <w:lang w:val="en-US" w:eastAsia="it-IT"/>
        </w:rPr>
        <w:t>V.;</w:t>
      </w:r>
      <w:r w:rsidR="00080B00" w:rsidRPr="009225B5">
        <w:rPr>
          <w:noProof/>
          <w:color w:val="000000" w:themeColor="text1"/>
          <w:lang w:val="en-US" w:eastAsia="it-IT"/>
        </w:rPr>
        <w:t xml:space="preserve"> Veyts</w:t>
      </w:r>
      <w:r w:rsidR="009225B5">
        <w:rPr>
          <w:noProof/>
          <w:color w:val="000000" w:themeColor="text1"/>
          <w:lang w:val="en-US" w:eastAsia="it-IT"/>
        </w:rPr>
        <w:t>,</w:t>
      </w:r>
      <w:r w:rsidR="00080B00" w:rsidRPr="009225B5">
        <w:rPr>
          <w:noProof/>
          <w:color w:val="000000" w:themeColor="text1"/>
          <w:lang w:val="en-US" w:eastAsia="it-IT"/>
        </w:rPr>
        <w:t xml:space="preserve"> I.</w:t>
      </w:r>
      <w:r w:rsidR="009225B5">
        <w:rPr>
          <w:noProof/>
          <w:color w:val="000000" w:themeColor="text1"/>
          <w:lang w:val="en-US" w:eastAsia="it-IT"/>
        </w:rPr>
        <w:t xml:space="preserve"> V.;</w:t>
      </w:r>
      <w:r w:rsidR="00080B00" w:rsidRPr="009225B5">
        <w:rPr>
          <w:noProof/>
          <w:color w:val="000000" w:themeColor="text1"/>
          <w:lang w:val="en-US" w:eastAsia="it-IT"/>
        </w:rPr>
        <w:t xml:space="preserve"> Alco</w:t>
      </w:r>
      <w:r w:rsidR="009D3429" w:rsidRPr="009225B5">
        <w:rPr>
          <w:noProof/>
          <w:color w:val="000000" w:themeColor="text1"/>
          <w:lang w:val="en-US" w:eastAsia="it-IT"/>
        </w:rPr>
        <w:t>ck</w:t>
      </w:r>
      <w:r w:rsidR="009225B5">
        <w:rPr>
          <w:noProof/>
          <w:color w:val="000000" w:themeColor="text1"/>
          <w:lang w:val="en-US" w:eastAsia="it-IT"/>
        </w:rPr>
        <w:t>,</w:t>
      </w:r>
      <w:r w:rsidR="009D3429" w:rsidRPr="009225B5">
        <w:rPr>
          <w:noProof/>
          <w:color w:val="000000" w:themeColor="text1"/>
          <w:lang w:val="en-US" w:eastAsia="it-IT"/>
        </w:rPr>
        <w:t xml:space="preserve"> C.</w:t>
      </w:r>
      <w:r w:rsidR="009225B5">
        <w:rPr>
          <w:noProof/>
          <w:color w:val="000000" w:themeColor="text1"/>
          <w:lang w:val="en-US" w:eastAsia="it-IT"/>
        </w:rPr>
        <w:t xml:space="preserve"> </w:t>
      </w:r>
      <w:r w:rsidR="009D3429" w:rsidRPr="009225B5">
        <w:rPr>
          <w:noProof/>
          <w:color w:val="000000" w:themeColor="text1"/>
          <w:lang w:val="en-US" w:eastAsia="it-IT"/>
        </w:rPr>
        <w:t>B.   Thermodynamic Properties of Individual Substanc</w:t>
      </w:r>
      <w:r w:rsidR="00080B00" w:rsidRPr="009225B5">
        <w:rPr>
          <w:noProof/>
          <w:color w:val="000000" w:themeColor="text1"/>
          <w:lang w:val="en-US" w:eastAsia="it-IT"/>
        </w:rPr>
        <w:t>es</w:t>
      </w:r>
      <w:r w:rsidR="009225B5">
        <w:rPr>
          <w:noProof/>
          <w:color w:val="000000" w:themeColor="text1"/>
          <w:lang w:val="en-US" w:eastAsia="it-IT"/>
        </w:rPr>
        <w:t>,</w:t>
      </w:r>
      <w:r w:rsidR="00080B00" w:rsidRPr="009225B5">
        <w:rPr>
          <w:noProof/>
          <w:color w:val="000000" w:themeColor="text1"/>
          <w:lang w:val="en-US" w:eastAsia="it-IT"/>
        </w:rPr>
        <w:t xml:space="preserve">  Vols 1 and 2, Parts 1 and 2, Hemisphere, New York 1989</w:t>
      </w:r>
      <w:r w:rsidR="00077A9B">
        <w:rPr>
          <w:noProof/>
          <w:color w:val="000000" w:themeColor="text1"/>
          <w:lang w:val="en-US" w:eastAsia="it-IT"/>
        </w:rPr>
        <w:t>.</w:t>
      </w:r>
    </w:p>
    <w:sectPr w:rsidR="00080B00" w:rsidRPr="00B06424" w:rsidSect="005B637F">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5732" w:rsidRDefault="00125732" w:rsidP="009C3D86">
      <w:pPr>
        <w:spacing w:line="240" w:lineRule="auto"/>
      </w:pPr>
      <w:r>
        <w:separator/>
      </w:r>
    </w:p>
  </w:endnote>
  <w:endnote w:type="continuationSeparator" w:id="0">
    <w:p w:rsidR="00125732" w:rsidRDefault="00125732" w:rsidP="009C3D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Arial Unicode MS"/>
    <w:panose1 w:val="00000000000000000000"/>
    <w:charset w:val="80"/>
    <w:family w:val="auto"/>
    <w:notTrueType/>
    <w:pitch w:val="default"/>
    <w:sig w:usb0="00000000"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2">
    <w:altName w:val="Times New Roman"/>
    <w:panose1 w:val="00000000000000000000"/>
    <w:charset w:val="4D"/>
    <w:family w:val="roman"/>
    <w:notTrueType/>
    <w:pitch w:val="default"/>
    <w:sig w:usb0="00000003" w:usb1="00000000" w:usb2="00000000" w:usb3="00000000" w:csb0="00000001" w:csb1="00000000"/>
  </w:font>
  <w:font w:name="PMingLiU">
    <w:altName w:val="新細明體"/>
    <w:panose1 w:val="02020300000000000000"/>
    <w:charset w:val="88"/>
    <w:family w:val="roman"/>
    <w:pitch w:val="variable"/>
    <w:sig w:usb0="A00002FF" w:usb1="28CFFCFA" w:usb2="00000016" w:usb3="00000000" w:csb0="00100001"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9550484"/>
      <w:docPartObj>
        <w:docPartGallery w:val="Page Numbers (Bottom of Page)"/>
        <w:docPartUnique/>
      </w:docPartObj>
    </w:sdtPr>
    <w:sdtEndPr>
      <w:rPr>
        <w:noProof/>
      </w:rPr>
    </w:sdtEndPr>
    <w:sdtContent>
      <w:p w:rsidR="00B06424" w:rsidRDefault="000B76F6">
        <w:pPr>
          <w:pStyle w:val="Footer"/>
          <w:jc w:val="center"/>
        </w:pPr>
        <w:r>
          <w:fldChar w:fldCharType="begin"/>
        </w:r>
        <w:r>
          <w:instrText xml:space="preserve"> PAGE   \* MERGEFORMAT </w:instrText>
        </w:r>
        <w:r>
          <w:fldChar w:fldCharType="separate"/>
        </w:r>
        <w:r w:rsidR="00045413">
          <w:rPr>
            <w:noProof/>
          </w:rPr>
          <w:t>1</w:t>
        </w:r>
        <w:r>
          <w:rPr>
            <w:noProof/>
          </w:rPr>
          <w:fldChar w:fldCharType="end"/>
        </w:r>
      </w:p>
    </w:sdtContent>
  </w:sdt>
  <w:p w:rsidR="00B06424" w:rsidRDefault="00B064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5732" w:rsidRDefault="00125732" w:rsidP="009C3D86">
      <w:pPr>
        <w:spacing w:line="240" w:lineRule="auto"/>
      </w:pPr>
      <w:r>
        <w:separator/>
      </w:r>
    </w:p>
  </w:footnote>
  <w:footnote w:type="continuationSeparator" w:id="0">
    <w:p w:rsidR="00125732" w:rsidRDefault="00125732" w:rsidP="009C3D86">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54C6B"/>
    <w:multiLevelType w:val="hybridMultilevel"/>
    <w:tmpl w:val="F41C837E"/>
    <w:lvl w:ilvl="0" w:tplc="52005E1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F8C236D"/>
    <w:multiLevelType w:val="hybridMultilevel"/>
    <w:tmpl w:val="5D424536"/>
    <w:lvl w:ilvl="0" w:tplc="04100017">
      <w:start w:val="1"/>
      <w:numFmt w:val="lowerLetter"/>
      <w:lvlText w:val="%1)"/>
      <w:lvlJc w:val="left"/>
      <w:pPr>
        <w:ind w:left="720" w:hanging="360"/>
      </w:pPr>
      <w:rPr>
        <w:rFonts w:ascii="Times New Roman" w:hAnsi="Times New Roman"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11406C1F"/>
    <w:multiLevelType w:val="hybridMultilevel"/>
    <w:tmpl w:val="ED7412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94942E1"/>
    <w:multiLevelType w:val="hybridMultilevel"/>
    <w:tmpl w:val="40DC962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AED338E"/>
    <w:multiLevelType w:val="hybridMultilevel"/>
    <w:tmpl w:val="A2DC80DC"/>
    <w:lvl w:ilvl="0" w:tplc="62BE803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C132B49"/>
    <w:multiLevelType w:val="hybridMultilevel"/>
    <w:tmpl w:val="E08C10E8"/>
    <w:lvl w:ilvl="0" w:tplc="0410000F">
      <w:start w:val="10"/>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1C8A0943"/>
    <w:multiLevelType w:val="hybridMultilevel"/>
    <w:tmpl w:val="C60C320E"/>
    <w:lvl w:ilvl="0" w:tplc="0410000F">
      <w:start w:val="1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1D7668E7"/>
    <w:multiLevelType w:val="hybridMultilevel"/>
    <w:tmpl w:val="F62C7940"/>
    <w:lvl w:ilvl="0" w:tplc="08090001">
      <w:start w:val="4"/>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2E14913"/>
    <w:multiLevelType w:val="hybridMultilevel"/>
    <w:tmpl w:val="6A4A0680"/>
    <w:lvl w:ilvl="0" w:tplc="04100017">
      <w:start w:val="1"/>
      <w:numFmt w:val="lowerLetter"/>
      <w:lvlText w:val="%1)"/>
      <w:lvlJc w:val="left"/>
      <w:pPr>
        <w:ind w:left="720" w:hanging="360"/>
      </w:pPr>
      <w:rPr>
        <w:rFonts w:ascii="Times New Roman" w:hAnsi="Times New Roman"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2E8F5827"/>
    <w:multiLevelType w:val="hybridMultilevel"/>
    <w:tmpl w:val="2F229E46"/>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33C30B73"/>
    <w:multiLevelType w:val="hybridMultilevel"/>
    <w:tmpl w:val="84A0559A"/>
    <w:lvl w:ilvl="0" w:tplc="F114489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7404897"/>
    <w:multiLevelType w:val="hybridMultilevel"/>
    <w:tmpl w:val="94E49D98"/>
    <w:lvl w:ilvl="0" w:tplc="08090001">
      <w:start w:val="4"/>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4F64550"/>
    <w:multiLevelType w:val="hybridMultilevel"/>
    <w:tmpl w:val="FE325B9C"/>
    <w:lvl w:ilvl="0" w:tplc="D08E50B8">
      <w:start w:val="1"/>
      <w:numFmt w:val="lowerLetter"/>
      <w:lvlText w:val="(%1)"/>
      <w:lvlJc w:val="left"/>
      <w:pPr>
        <w:ind w:left="360" w:hanging="360"/>
      </w:pPr>
      <w:rPr>
        <w:rFonts w:ascii="Times New Roman" w:eastAsia="Times New Roman" w:hAnsi="Times New Roman" w:cs="Times New Roman"/>
        <w:lang w:val="en-PH"/>
      </w:r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13">
    <w:nsid w:val="45BE50E0"/>
    <w:multiLevelType w:val="hybridMultilevel"/>
    <w:tmpl w:val="BABE81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8DF4CB3"/>
    <w:multiLevelType w:val="hybridMultilevel"/>
    <w:tmpl w:val="50EE3834"/>
    <w:lvl w:ilvl="0" w:tplc="8766B3AC">
      <w:start w:val="1"/>
      <w:numFmt w:val="bullet"/>
      <w:lvlText w:val=""/>
      <w:lvlJc w:val="left"/>
      <w:pPr>
        <w:ind w:left="720" w:hanging="360"/>
      </w:pPr>
      <w:rPr>
        <w:rFonts w:ascii="Symbol" w:eastAsia="Times New Roman" w:hAnsi="Symbol"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C35589F"/>
    <w:multiLevelType w:val="hybridMultilevel"/>
    <w:tmpl w:val="77F09B8E"/>
    <w:lvl w:ilvl="0" w:tplc="4412B542">
      <w:start w:val="2"/>
      <w:numFmt w:val="lowerLetter"/>
      <w:lvlText w:val="(%1)"/>
      <w:lvlJc w:val="left"/>
      <w:pPr>
        <w:ind w:left="720" w:hanging="360"/>
      </w:pPr>
      <w:rPr>
        <w:rFonts w:hint="default"/>
        <w:vertAlign w:val="superscrip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512F2E72"/>
    <w:multiLevelType w:val="hybridMultilevel"/>
    <w:tmpl w:val="4F14469E"/>
    <w:lvl w:ilvl="0" w:tplc="BF98D2FA">
      <w:start w:val="10"/>
      <w:numFmt w:val="bullet"/>
      <w:lvlText w:val=""/>
      <w:lvlJc w:val="left"/>
      <w:pPr>
        <w:ind w:left="720" w:hanging="360"/>
      </w:pPr>
      <w:rPr>
        <w:rFonts w:ascii="Symbol" w:eastAsia="Times New Roman" w:hAnsi="Symbol"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D415068"/>
    <w:multiLevelType w:val="hybridMultilevel"/>
    <w:tmpl w:val="EDFC6B12"/>
    <w:lvl w:ilvl="0" w:tplc="D738360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60E0379D"/>
    <w:multiLevelType w:val="hybridMultilevel"/>
    <w:tmpl w:val="CAC22CB0"/>
    <w:lvl w:ilvl="0" w:tplc="F5AE981A">
      <w:start w:val="1"/>
      <w:numFmt w:val="low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9">
    <w:nsid w:val="6340505C"/>
    <w:multiLevelType w:val="hybridMultilevel"/>
    <w:tmpl w:val="4F8C0F42"/>
    <w:lvl w:ilvl="0" w:tplc="8ED26FC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7C30008B"/>
    <w:multiLevelType w:val="hybridMultilevel"/>
    <w:tmpl w:val="737E0A1C"/>
    <w:lvl w:ilvl="0" w:tplc="04100017">
      <w:start w:val="1"/>
      <w:numFmt w:val="lowerLetter"/>
      <w:lvlText w:val="%1)"/>
      <w:lvlJc w:val="left"/>
      <w:pPr>
        <w:ind w:left="720" w:hanging="360"/>
      </w:pPr>
      <w:rPr>
        <w:rFonts w:ascii="Times New Roman" w:hAnsi="Times New Roman"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7CF17B1E"/>
    <w:multiLevelType w:val="hybridMultilevel"/>
    <w:tmpl w:val="E0F22328"/>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4"/>
  </w:num>
  <w:num w:numId="3">
    <w:abstractNumId w:val="13"/>
  </w:num>
  <w:num w:numId="4">
    <w:abstractNumId w:val="7"/>
  </w:num>
  <w:num w:numId="5">
    <w:abstractNumId w:val="11"/>
  </w:num>
  <w:num w:numId="6">
    <w:abstractNumId w:val="18"/>
  </w:num>
  <w:num w:numId="7">
    <w:abstractNumId w:val="15"/>
  </w:num>
  <w:num w:numId="8">
    <w:abstractNumId w:val="14"/>
  </w:num>
  <w:num w:numId="9">
    <w:abstractNumId w:val="2"/>
  </w:num>
  <w:num w:numId="10">
    <w:abstractNumId w:val="21"/>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10"/>
  </w:num>
  <w:num w:numId="14">
    <w:abstractNumId w:val="19"/>
  </w:num>
  <w:num w:numId="15">
    <w:abstractNumId w:val="0"/>
  </w:num>
  <w:num w:numId="16">
    <w:abstractNumId w:val="3"/>
  </w:num>
  <w:num w:numId="17">
    <w:abstractNumId w:val="9"/>
  </w:num>
  <w:num w:numId="18">
    <w:abstractNumId w:val="5"/>
  </w:num>
  <w:num w:numId="19">
    <w:abstractNumId w:val="6"/>
  </w:num>
  <w:num w:numId="20">
    <w:abstractNumId w:val="1"/>
  </w:num>
  <w:num w:numId="21">
    <w:abstractNumId w:val="20"/>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9A9"/>
    <w:rsid w:val="00006E68"/>
    <w:rsid w:val="0001053C"/>
    <w:rsid w:val="0001237E"/>
    <w:rsid w:val="00013027"/>
    <w:rsid w:val="00014058"/>
    <w:rsid w:val="00014E13"/>
    <w:rsid w:val="000250C6"/>
    <w:rsid w:val="00027D49"/>
    <w:rsid w:val="00030489"/>
    <w:rsid w:val="00031A04"/>
    <w:rsid w:val="00034F7B"/>
    <w:rsid w:val="00035786"/>
    <w:rsid w:val="000371C6"/>
    <w:rsid w:val="00042B47"/>
    <w:rsid w:val="0004429C"/>
    <w:rsid w:val="00045413"/>
    <w:rsid w:val="000467F1"/>
    <w:rsid w:val="0005060E"/>
    <w:rsid w:val="000608F5"/>
    <w:rsid w:val="00064A7B"/>
    <w:rsid w:val="000650C6"/>
    <w:rsid w:val="0006651E"/>
    <w:rsid w:val="000771EE"/>
    <w:rsid w:val="00077A9B"/>
    <w:rsid w:val="00080B00"/>
    <w:rsid w:val="000870D3"/>
    <w:rsid w:val="00093D23"/>
    <w:rsid w:val="000941CA"/>
    <w:rsid w:val="0009432F"/>
    <w:rsid w:val="000A02AA"/>
    <w:rsid w:val="000A0E82"/>
    <w:rsid w:val="000A227A"/>
    <w:rsid w:val="000A278A"/>
    <w:rsid w:val="000A2977"/>
    <w:rsid w:val="000A3224"/>
    <w:rsid w:val="000A3C5A"/>
    <w:rsid w:val="000A5155"/>
    <w:rsid w:val="000A63E4"/>
    <w:rsid w:val="000B76F6"/>
    <w:rsid w:val="000B7C28"/>
    <w:rsid w:val="000C494E"/>
    <w:rsid w:val="000C5052"/>
    <w:rsid w:val="000C616C"/>
    <w:rsid w:val="000D02AA"/>
    <w:rsid w:val="000D22E9"/>
    <w:rsid w:val="000D4C7D"/>
    <w:rsid w:val="000E257E"/>
    <w:rsid w:val="000E7E14"/>
    <w:rsid w:val="000F7474"/>
    <w:rsid w:val="00100241"/>
    <w:rsid w:val="001002D1"/>
    <w:rsid w:val="00100483"/>
    <w:rsid w:val="00103504"/>
    <w:rsid w:val="0010686A"/>
    <w:rsid w:val="001101FD"/>
    <w:rsid w:val="001103A0"/>
    <w:rsid w:val="001236FA"/>
    <w:rsid w:val="00125732"/>
    <w:rsid w:val="0015473B"/>
    <w:rsid w:val="00155780"/>
    <w:rsid w:val="001607DE"/>
    <w:rsid w:val="001615CA"/>
    <w:rsid w:val="00166726"/>
    <w:rsid w:val="0016733B"/>
    <w:rsid w:val="00175912"/>
    <w:rsid w:val="00177A3F"/>
    <w:rsid w:val="00180C0F"/>
    <w:rsid w:val="001819A9"/>
    <w:rsid w:val="00183078"/>
    <w:rsid w:val="00183A27"/>
    <w:rsid w:val="001904CA"/>
    <w:rsid w:val="00191F2B"/>
    <w:rsid w:val="00193176"/>
    <w:rsid w:val="001A21A5"/>
    <w:rsid w:val="001A4400"/>
    <w:rsid w:val="001B7DD2"/>
    <w:rsid w:val="001C30BD"/>
    <w:rsid w:val="001C5254"/>
    <w:rsid w:val="001C6A55"/>
    <w:rsid w:val="001D1293"/>
    <w:rsid w:val="001D7363"/>
    <w:rsid w:val="001E21DC"/>
    <w:rsid w:val="001E3007"/>
    <w:rsid w:val="001E6C3B"/>
    <w:rsid w:val="001F3742"/>
    <w:rsid w:val="001F6B69"/>
    <w:rsid w:val="002014FB"/>
    <w:rsid w:val="00204B3A"/>
    <w:rsid w:val="00207709"/>
    <w:rsid w:val="00210E3A"/>
    <w:rsid w:val="002168D2"/>
    <w:rsid w:val="00220394"/>
    <w:rsid w:val="00220B1A"/>
    <w:rsid w:val="00224378"/>
    <w:rsid w:val="00224AFD"/>
    <w:rsid w:val="002270AE"/>
    <w:rsid w:val="00227232"/>
    <w:rsid w:val="0023267D"/>
    <w:rsid w:val="0023498C"/>
    <w:rsid w:val="0024202D"/>
    <w:rsid w:val="0024331E"/>
    <w:rsid w:val="00243378"/>
    <w:rsid w:val="0024601C"/>
    <w:rsid w:val="00250E4C"/>
    <w:rsid w:val="00252110"/>
    <w:rsid w:val="00252C37"/>
    <w:rsid w:val="00253822"/>
    <w:rsid w:val="00260566"/>
    <w:rsid w:val="002735F1"/>
    <w:rsid w:val="00277AD8"/>
    <w:rsid w:val="00280EF6"/>
    <w:rsid w:val="00290A7E"/>
    <w:rsid w:val="00291062"/>
    <w:rsid w:val="00293A9B"/>
    <w:rsid w:val="00293B14"/>
    <w:rsid w:val="002A1AC2"/>
    <w:rsid w:val="002B0E0D"/>
    <w:rsid w:val="002B7592"/>
    <w:rsid w:val="002C176B"/>
    <w:rsid w:val="002C7F4C"/>
    <w:rsid w:val="002D5AB0"/>
    <w:rsid w:val="002D7F42"/>
    <w:rsid w:val="002E08BE"/>
    <w:rsid w:val="002E189A"/>
    <w:rsid w:val="002F03A7"/>
    <w:rsid w:val="002F34FE"/>
    <w:rsid w:val="002F7469"/>
    <w:rsid w:val="00310CE5"/>
    <w:rsid w:val="00312141"/>
    <w:rsid w:val="003251C3"/>
    <w:rsid w:val="0032632F"/>
    <w:rsid w:val="0032720E"/>
    <w:rsid w:val="00341733"/>
    <w:rsid w:val="00343DD4"/>
    <w:rsid w:val="00355EBC"/>
    <w:rsid w:val="00357E9E"/>
    <w:rsid w:val="00361B29"/>
    <w:rsid w:val="00364348"/>
    <w:rsid w:val="003715F2"/>
    <w:rsid w:val="003801C6"/>
    <w:rsid w:val="003817AE"/>
    <w:rsid w:val="00385D71"/>
    <w:rsid w:val="00392036"/>
    <w:rsid w:val="003A0F7D"/>
    <w:rsid w:val="003A443F"/>
    <w:rsid w:val="003A50D1"/>
    <w:rsid w:val="003B3F8E"/>
    <w:rsid w:val="003B6053"/>
    <w:rsid w:val="003C02DA"/>
    <w:rsid w:val="003C486F"/>
    <w:rsid w:val="003C70FD"/>
    <w:rsid w:val="003C71C1"/>
    <w:rsid w:val="003C771F"/>
    <w:rsid w:val="003D6FA0"/>
    <w:rsid w:val="003D7F8A"/>
    <w:rsid w:val="003E039B"/>
    <w:rsid w:val="003E4F6A"/>
    <w:rsid w:val="003E61DF"/>
    <w:rsid w:val="003F233C"/>
    <w:rsid w:val="003F7240"/>
    <w:rsid w:val="00401064"/>
    <w:rsid w:val="004016B4"/>
    <w:rsid w:val="004125DA"/>
    <w:rsid w:val="00415377"/>
    <w:rsid w:val="00415F58"/>
    <w:rsid w:val="00426252"/>
    <w:rsid w:val="00427526"/>
    <w:rsid w:val="00427C4D"/>
    <w:rsid w:val="00435DE8"/>
    <w:rsid w:val="00436C6D"/>
    <w:rsid w:val="00437209"/>
    <w:rsid w:val="00441521"/>
    <w:rsid w:val="00441F07"/>
    <w:rsid w:val="00447AD3"/>
    <w:rsid w:val="00452BCA"/>
    <w:rsid w:val="00453E6E"/>
    <w:rsid w:val="00454A76"/>
    <w:rsid w:val="004563D5"/>
    <w:rsid w:val="0045662C"/>
    <w:rsid w:val="0045749C"/>
    <w:rsid w:val="00462371"/>
    <w:rsid w:val="00462D69"/>
    <w:rsid w:val="00464611"/>
    <w:rsid w:val="00466E18"/>
    <w:rsid w:val="00472ACF"/>
    <w:rsid w:val="00472C19"/>
    <w:rsid w:val="00473311"/>
    <w:rsid w:val="004738B5"/>
    <w:rsid w:val="00485823"/>
    <w:rsid w:val="004922EB"/>
    <w:rsid w:val="00495563"/>
    <w:rsid w:val="004970C7"/>
    <w:rsid w:val="00497C73"/>
    <w:rsid w:val="004B0272"/>
    <w:rsid w:val="004C19C6"/>
    <w:rsid w:val="004C7B18"/>
    <w:rsid w:val="004C7B27"/>
    <w:rsid w:val="004D273B"/>
    <w:rsid w:val="004D6D78"/>
    <w:rsid w:val="004F1A7F"/>
    <w:rsid w:val="004F1D0E"/>
    <w:rsid w:val="004F283F"/>
    <w:rsid w:val="004F539D"/>
    <w:rsid w:val="004F7E20"/>
    <w:rsid w:val="00506D44"/>
    <w:rsid w:val="005071BF"/>
    <w:rsid w:val="00517B11"/>
    <w:rsid w:val="00525039"/>
    <w:rsid w:val="00532F3B"/>
    <w:rsid w:val="005339D4"/>
    <w:rsid w:val="005458DA"/>
    <w:rsid w:val="0055445F"/>
    <w:rsid w:val="00556EC7"/>
    <w:rsid w:val="00563592"/>
    <w:rsid w:val="00565D0B"/>
    <w:rsid w:val="005665D2"/>
    <w:rsid w:val="00570F2C"/>
    <w:rsid w:val="00572E0B"/>
    <w:rsid w:val="005748DB"/>
    <w:rsid w:val="00587A21"/>
    <w:rsid w:val="00590DA2"/>
    <w:rsid w:val="00591A20"/>
    <w:rsid w:val="0059660B"/>
    <w:rsid w:val="005A0F05"/>
    <w:rsid w:val="005A502E"/>
    <w:rsid w:val="005A6586"/>
    <w:rsid w:val="005A7C08"/>
    <w:rsid w:val="005B195B"/>
    <w:rsid w:val="005B637F"/>
    <w:rsid w:val="005B7D2A"/>
    <w:rsid w:val="005C4592"/>
    <w:rsid w:val="005D1872"/>
    <w:rsid w:val="005D1F24"/>
    <w:rsid w:val="005D55E3"/>
    <w:rsid w:val="005D72FA"/>
    <w:rsid w:val="005D7D49"/>
    <w:rsid w:val="005E039A"/>
    <w:rsid w:val="005E3E04"/>
    <w:rsid w:val="005E5928"/>
    <w:rsid w:val="005F1165"/>
    <w:rsid w:val="005F182E"/>
    <w:rsid w:val="005F24EB"/>
    <w:rsid w:val="005F2A5F"/>
    <w:rsid w:val="005F3AFE"/>
    <w:rsid w:val="005F5B8A"/>
    <w:rsid w:val="006017C8"/>
    <w:rsid w:val="006069FE"/>
    <w:rsid w:val="0060792B"/>
    <w:rsid w:val="006148DA"/>
    <w:rsid w:val="00614BDE"/>
    <w:rsid w:val="00614CEF"/>
    <w:rsid w:val="006168B4"/>
    <w:rsid w:val="00623ABA"/>
    <w:rsid w:val="00634ABF"/>
    <w:rsid w:val="00642739"/>
    <w:rsid w:val="00643740"/>
    <w:rsid w:val="00644A05"/>
    <w:rsid w:val="00645A01"/>
    <w:rsid w:val="006507B6"/>
    <w:rsid w:val="0065346B"/>
    <w:rsid w:val="00653923"/>
    <w:rsid w:val="006566AE"/>
    <w:rsid w:val="00657D1F"/>
    <w:rsid w:val="00662394"/>
    <w:rsid w:val="00663A2B"/>
    <w:rsid w:val="00663B47"/>
    <w:rsid w:val="00666ACF"/>
    <w:rsid w:val="006727D9"/>
    <w:rsid w:val="00673A33"/>
    <w:rsid w:val="00681792"/>
    <w:rsid w:val="00684613"/>
    <w:rsid w:val="00685CEB"/>
    <w:rsid w:val="00693F9B"/>
    <w:rsid w:val="00694D14"/>
    <w:rsid w:val="006976F1"/>
    <w:rsid w:val="006978BE"/>
    <w:rsid w:val="006A3E2A"/>
    <w:rsid w:val="006A5367"/>
    <w:rsid w:val="006B380C"/>
    <w:rsid w:val="006B4156"/>
    <w:rsid w:val="006B5FC3"/>
    <w:rsid w:val="006B6DAD"/>
    <w:rsid w:val="006C0DED"/>
    <w:rsid w:val="006C1560"/>
    <w:rsid w:val="006C4B93"/>
    <w:rsid w:val="006D033F"/>
    <w:rsid w:val="006D5B35"/>
    <w:rsid w:val="006D5F5D"/>
    <w:rsid w:val="006D6EA8"/>
    <w:rsid w:val="006E0402"/>
    <w:rsid w:val="006E6C43"/>
    <w:rsid w:val="006F7C25"/>
    <w:rsid w:val="0070133C"/>
    <w:rsid w:val="00707E63"/>
    <w:rsid w:val="007136BD"/>
    <w:rsid w:val="007136FE"/>
    <w:rsid w:val="00726DAE"/>
    <w:rsid w:val="007279B1"/>
    <w:rsid w:val="007342C2"/>
    <w:rsid w:val="007406E4"/>
    <w:rsid w:val="00746F18"/>
    <w:rsid w:val="007519E6"/>
    <w:rsid w:val="00753E70"/>
    <w:rsid w:val="007630F1"/>
    <w:rsid w:val="00766237"/>
    <w:rsid w:val="00770128"/>
    <w:rsid w:val="00772489"/>
    <w:rsid w:val="00773E51"/>
    <w:rsid w:val="007742C5"/>
    <w:rsid w:val="00783AC1"/>
    <w:rsid w:val="007971F0"/>
    <w:rsid w:val="007A7072"/>
    <w:rsid w:val="007B03CF"/>
    <w:rsid w:val="007B1B97"/>
    <w:rsid w:val="007B1CA1"/>
    <w:rsid w:val="007B3FB0"/>
    <w:rsid w:val="007B5472"/>
    <w:rsid w:val="007B7BB0"/>
    <w:rsid w:val="007C1E32"/>
    <w:rsid w:val="007C676D"/>
    <w:rsid w:val="007E02FA"/>
    <w:rsid w:val="007E3317"/>
    <w:rsid w:val="007E75C8"/>
    <w:rsid w:val="007F7E98"/>
    <w:rsid w:val="00804C05"/>
    <w:rsid w:val="00810B9D"/>
    <w:rsid w:val="00813C7B"/>
    <w:rsid w:val="00821103"/>
    <w:rsid w:val="00821CF7"/>
    <w:rsid w:val="008220C3"/>
    <w:rsid w:val="00825B0A"/>
    <w:rsid w:val="008267B5"/>
    <w:rsid w:val="00826BD6"/>
    <w:rsid w:val="00830B8F"/>
    <w:rsid w:val="00841735"/>
    <w:rsid w:val="00843992"/>
    <w:rsid w:val="008455C4"/>
    <w:rsid w:val="00846D76"/>
    <w:rsid w:val="00853C8F"/>
    <w:rsid w:val="008720B6"/>
    <w:rsid w:val="00873FC9"/>
    <w:rsid w:val="00885294"/>
    <w:rsid w:val="00891CD4"/>
    <w:rsid w:val="0089595F"/>
    <w:rsid w:val="0089668C"/>
    <w:rsid w:val="008A3859"/>
    <w:rsid w:val="008B1ED2"/>
    <w:rsid w:val="008C06F7"/>
    <w:rsid w:val="008C141D"/>
    <w:rsid w:val="008C4583"/>
    <w:rsid w:val="008C5EDB"/>
    <w:rsid w:val="008D0AEA"/>
    <w:rsid w:val="008D0FDA"/>
    <w:rsid w:val="008D144E"/>
    <w:rsid w:val="008D235D"/>
    <w:rsid w:val="008E180E"/>
    <w:rsid w:val="008F1D02"/>
    <w:rsid w:val="008F4749"/>
    <w:rsid w:val="008F55C4"/>
    <w:rsid w:val="008F7317"/>
    <w:rsid w:val="00904334"/>
    <w:rsid w:val="009051E3"/>
    <w:rsid w:val="009072FC"/>
    <w:rsid w:val="00910228"/>
    <w:rsid w:val="00912A19"/>
    <w:rsid w:val="009141B0"/>
    <w:rsid w:val="009225B5"/>
    <w:rsid w:val="00932979"/>
    <w:rsid w:val="00933F68"/>
    <w:rsid w:val="009347E0"/>
    <w:rsid w:val="00934EAB"/>
    <w:rsid w:val="009360D8"/>
    <w:rsid w:val="00940451"/>
    <w:rsid w:val="0094571F"/>
    <w:rsid w:val="00945DA3"/>
    <w:rsid w:val="009464FD"/>
    <w:rsid w:val="00950046"/>
    <w:rsid w:val="00955BED"/>
    <w:rsid w:val="009577EC"/>
    <w:rsid w:val="009637DC"/>
    <w:rsid w:val="00974FA4"/>
    <w:rsid w:val="00987C09"/>
    <w:rsid w:val="009901CE"/>
    <w:rsid w:val="00992221"/>
    <w:rsid w:val="0099464F"/>
    <w:rsid w:val="009968FF"/>
    <w:rsid w:val="009A44AE"/>
    <w:rsid w:val="009B2628"/>
    <w:rsid w:val="009B72F8"/>
    <w:rsid w:val="009C3D86"/>
    <w:rsid w:val="009C5C60"/>
    <w:rsid w:val="009D0AC1"/>
    <w:rsid w:val="009D3429"/>
    <w:rsid w:val="009D4EF5"/>
    <w:rsid w:val="009D75FE"/>
    <w:rsid w:val="009E096C"/>
    <w:rsid w:val="009E3D02"/>
    <w:rsid w:val="00A005DD"/>
    <w:rsid w:val="00A0397E"/>
    <w:rsid w:val="00A11664"/>
    <w:rsid w:val="00A13CE0"/>
    <w:rsid w:val="00A154DB"/>
    <w:rsid w:val="00A17D14"/>
    <w:rsid w:val="00A421DA"/>
    <w:rsid w:val="00A4331C"/>
    <w:rsid w:val="00A50BF6"/>
    <w:rsid w:val="00A56BE3"/>
    <w:rsid w:val="00A573F5"/>
    <w:rsid w:val="00A612B4"/>
    <w:rsid w:val="00A656BF"/>
    <w:rsid w:val="00A77C65"/>
    <w:rsid w:val="00A82C69"/>
    <w:rsid w:val="00A8411E"/>
    <w:rsid w:val="00A905A1"/>
    <w:rsid w:val="00A914BD"/>
    <w:rsid w:val="00A92C7A"/>
    <w:rsid w:val="00A948BA"/>
    <w:rsid w:val="00A9797F"/>
    <w:rsid w:val="00AA37FB"/>
    <w:rsid w:val="00AB021D"/>
    <w:rsid w:val="00AB0E84"/>
    <w:rsid w:val="00AB1076"/>
    <w:rsid w:val="00AC00C2"/>
    <w:rsid w:val="00AC4F62"/>
    <w:rsid w:val="00AD01AB"/>
    <w:rsid w:val="00AD59FF"/>
    <w:rsid w:val="00AE2220"/>
    <w:rsid w:val="00AE24A9"/>
    <w:rsid w:val="00AE2D86"/>
    <w:rsid w:val="00AE7580"/>
    <w:rsid w:val="00AF11CD"/>
    <w:rsid w:val="00B01957"/>
    <w:rsid w:val="00B06424"/>
    <w:rsid w:val="00B07691"/>
    <w:rsid w:val="00B106C0"/>
    <w:rsid w:val="00B15042"/>
    <w:rsid w:val="00B22978"/>
    <w:rsid w:val="00B27D7F"/>
    <w:rsid w:val="00B3664F"/>
    <w:rsid w:val="00B40C1F"/>
    <w:rsid w:val="00B44B0A"/>
    <w:rsid w:val="00B45021"/>
    <w:rsid w:val="00B511F8"/>
    <w:rsid w:val="00B55380"/>
    <w:rsid w:val="00B62CBA"/>
    <w:rsid w:val="00B94FA8"/>
    <w:rsid w:val="00BA4FD6"/>
    <w:rsid w:val="00BA5A16"/>
    <w:rsid w:val="00BA7AC1"/>
    <w:rsid w:val="00BB4BCE"/>
    <w:rsid w:val="00BB5006"/>
    <w:rsid w:val="00BB5015"/>
    <w:rsid w:val="00BB6A79"/>
    <w:rsid w:val="00BC0CE2"/>
    <w:rsid w:val="00BC4C96"/>
    <w:rsid w:val="00BC518C"/>
    <w:rsid w:val="00BD0045"/>
    <w:rsid w:val="00BE1526"/>
    <w:rsid w:val="00BE4DB5"/>
    <w:rsid w:val="00BE5E50"/>
    <w:rsid w:val="00BF29C7"/>
    <w:rsid w:val="00BF480B"/>
    <w:rsid w:val="00BF749A"/>
    <w:rsid w:val="00C0072D"/>
    <w:rsid w:val="00C00831"/>
    <w:rsid w:val="00C03BAA"/>
    <w:rsid w:val="00C05CD4"/>
    <w:rsid w:val="00C11071"/>
    <w:rsid w:val="00C114BD"/>
    <w:rsid w:val="00C1485A"/>
    <w:rsid w:val="00C15AA9"/>
    <w:rsid w:val="00C16AB4"/>
    <w:rsid w:val="00C170AC"/>
    <w:rsid w:val="00C20A7E"/>
    <w:rsid w:val="00C21086"/>
    <w:rsid w:val="00C237D4"/>
    <w:rsid w:val="00C34107"/>
    <w:rsid w:val="00C443C2"/>
    <w:rsid w:val="00C479ED"/>
    <w:rsid w:val="00C53581"/>
    <w:rsid w:val="00C60561"/>
    <w:rsid w:val="00C60867"/>
    <w:rsid w:val="00C60D10"/>
    <w:rsid w:val="00C60F1B"/>
    <w:rsid w:val="00C62741"/>
    <w:rsid w:val="00C74E77"/>
    <w:rsid w:val="00C81AAC"/>
    <w:rsid w:val="00C83815"/>
    <w:rsid w:val="00C84968"/>
    <w:rsid w:val="00C90861"/>
    <w:rsid w:val="00C91038"/>
    <w:rsid w:val="00C92B29"/>
    <w:rsid w:val="00C97260"/>
    <w:rsid w:val="00CA1D5E"/>
    <w:rsid w:val="00CA2721"/>
    <w:rsid w:val="00CB5394"/>
    <w:rsid w:val="00CB6D99"/>
    <w:rsid w:val="00CB7841"/>
    <w:rsid w:val="00CC03ED"/>
    <w:rsid w:val="00CC0449"/>
    <w:rsid w:val="00CC0623"/>
    <w:rsid w:val="00CC1EC2"/>
    <w:rsid w:val="00CC2882"/>
    <w:rsid w:val="00CC4D1B"/>
    <w:rsid w:val="00CD072D"/>
    <w:rsid w:val="00CD1AB5"/>
    <w:rsid w:val="00CE1004"/>
    <w:rsid w:val="00CE38CB"/>
    <w:rsid w:val="00CE47B3"/>
    <w:rsid w:val="00CF2FB5"/>
    <w:rsid w:val="00CF3BA9"/>
    <w:rsid w:val="00D00A1F"/>
    <w:rsid w:val="00D00E3F"/>
    <w:rsid w:val="00D01D12"/>
    <w:rsid w:val="00D12149"/>
    <w:rsid w:val="00D16015"/>
    <w:rsid w:val="00D16921"/>
    <w:rsid w:val="00D22907"/>
    <w:rsid w:val="00D232AA"/>
    <w:rsid w:val="00D234C8"/>
    <w:rsid w:val="00D272AD"/>
    <w:rsid w:val="00D27C83"/>
    <w:rsid w:val="00D415C5"/>
    <w:rsid w:val="00D415EF"/>
    <w:rsid w:val="00D45A25"/>
    <w:rsid w:val="00D51EF9"/>
    <w:rsid w:val="00D51F85"/>
    <w:rsid w:val="00D52D4E"/>
    <w:rsid w:val="00D54931"/>
    <w:rsid w:val="00D54DE4"/>
    <w:rsid w:val="00D55F9F"/>
    <w:rsid w:val="00D56912"/>
    <w:rsid w:val="00D6068B"/>
    <w:rsid w:val="00D617D4"/>
    <w:rsid w:val="00D626AC"/>
    <w:rsid w:val="00D65A4B"/>
    <w:rsid w:val="00D675DE"/>
    <w:rsid w:val="00D726FC"/>
    <w:rsid w:val="00D732B0"/>
    <w:rsid w:val="00D74146"/>
    <w:rsid w:val="00D82803"/>
    <w:rsid w:val="00D82D33"/>
    <w:rsid w:val="00D841C0"/>
    <w:rsid w:val="00D87D91"/>
    <w:rsid w:val="00D936AA"/>
    <w:rsid w:val="00D974DB"/>
    <w:rsid w:val="00D9787B"/>
    <w:rsid w:val="00DB0A61"/>
    <w:rsid w:val="00DB233E"/>
    <w:rsid w:val="00DC05DE"/>
    <w:rsid w:val="00DC62E0"/>
    <w:rsid w:val="00DC6619"/>
    <w:rsid w:val="00DD0257"/>
    <w:rsid w:val="00DD3B78"/>
    <w:rsid w:val="00DD3D50"/>
    <w:rsid w:val="00DE21F0"/>
    <w:rsid w:val="00DF35A2"/>
    <w:rsid w:val="00E00E62"/>
    <w:rsid w:val="00E01773"/>
    <w:rsid w:val="00E02712"/>
    <w:rsid w:val="00E04730"/>
    <w:rsid w:val="00E21157"/>
    <w:rsid w:val="00E21F84"/>
    <w:rsid w:val="00E22AEF"/>
    <w:rsid w:val="00E248C1"/>
    <w:rsid w:val="00E40C57"/>
    <w:rsid w:val="00E417F7"/>
    <w:rsid w:val="00E540E3"/>
    <w:rsid w:val="00E5539C"/>
    <w:rsid w:val="00E721A9"/>
    <w:rsid w:val="00E80B02"/>
    <w:rsid w:val="00E900E1"/>
    <w:rsid w:val="00E91D27"/>
    <w:rsid w:val="00E97430"/>
    <w:rsid w:val="00E97479"/>
    <w:rsid w:val="00EA0D59"/>
    <w:rsid w:val="00EA1F67"/>
    <w:rsid w:val="00EA4F11"/>
    <w:rsid w:val="00EB252C"/>
    <w:rsid w:val="00EB38D9"/>
    <w:rsid w:val="00EB4AD3"/>
    <w:rsid w:val="00EB66F1"/>
    <w:rsid w:val="00EC05FE"/>
    <w:rsid w:val="00EC0EA8"/>
    <w:rsid w:val="00EC5138"/>
    <w:rsid w:val="00EC682B"/>
    <w:rsid w:val="00ED1014"/>
    <w:rsid w:val="00ED6225"/>
    <w:rsid w:val="00EE02F5"/>
    <w:rsid w:val="00EE1302"/>
    <w:rsid w:val="00EE2D5C"/>
    <w:rsid w:val="00EE3C84"/>
    <w:rsid w:val="00EE51E5"/>
    <w:rsid w:val="00EF0204"/>
    <w:rsid w:val="00EF02B3"/>
    <w:rsid w:val="00EF04E7"/>
    <w:rsid w:val="00EF2E34"/>
    <w:rsid w:val="00F00F84"/>
    <w:rsid w:val="00F01B96"/>
    <w:rsid w:val="00F01E25"/>
    <w:rsid w:val="00F2135C"/>
    <w:rsid w:val="00F23688"/>
    <w:rsid w:val="00F31687"/>
    <w:rsid w:val="00F31AD4"/>
    <w:rsid w:val="00F3468C"/>
    <w:rsid w:val="00F37663"/>
    <w:rsid w:val="00F40F78"/>
    <w:rsid w:val="00F43FB8"/>
    <w:rsid w:val="00F512AA"/>
    <w:rsid w:val="00F51FB9"/>
    <w:rsid w:val="00F5244E"/>
    <w:rsid w:val="00F52BAE"/>
    <w:rsid w:val="00F5738A"/>
    <w:rsid w:val="00F6396E"/>
    <w:rsid w:val="00F64148"/>
    <w:rsid w:val="00F77FD9"/>
    <w:rsid w:val="00F81892"/>
    <w:rsid w:val="00F82755"/>
    <w:rsid w:val="00F86C43"/>
    <w:rsid w:val="00F90D9C"/>
    <w:rsid w:val="00F92B12"/>
    <w:rsid w:val="00FA041C"/>
    <w:rsid w:val="00FA5246"/>
    <w:rsid w:val="00FB5AA5"/>
    <w:rsid w:val="00FD01C3"/>
    <w:rsid w:val="00FE339F"/>
    <w:rsid w:val="00FE407A"/>
    <w:rsid w:val="00FF2287"/>
    <w:rsid w:val="00FF5E88"/>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Clemstyle"/>
    <w:qFormat/>
    <w:rsid w:val="0005060E"/>
    <w:pPr>
      <w:tabs>
        <w:tab w:val="left" w:pos="284"/>
        <w:tab w:val="left" w:pos="567"/>
        <w:tab w:val="left" w:pos="851"/>
      </w:tabs>
      <w:spacing w:after="0" w:line="312" w:lineRule="auto"/>
      <w:jc w:val="both"/>
    </w:pPr>
    <w:rPr>
      <w:rFonts w:ascii="Times New Roman" w:eastAsia="Times New Roman" w:hAnsi="Times New Roman" w:cs="Times New Roman"/>
      <w:sz w:val="24"/>
      <w:szCs w:val="24"/>
      <w:lang w:val="en-PH"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135C"/>
    <w:pPr>
      <w:tabs>
        <w:tab w:val="clear" w:pos="284"/>
        <w:tab w:val="clear" w:pos="567"/>
        <w:tab w:val="clear" w:pos="851"/>
      </w:tabs>
      <w:spacing w:after="200" w:line="276" w:lineRule="auto"/>
      <w:ind w:left="720"/>
      <w:contextualSpacing/>
      <w:jc w:val="left"/>
    </w:pPr>
    <w:rPr>
      <w:rFonts w:asciiTheme="minorHAnsi" w:eastAsiaTheme="minorEastAsia" w:hAnsiTheme="minorHAnsi" w:cstheme="minorBidi"/>
      <w:sz w:val="22"/>
      <w:szCs w:val="22"/>
      <w:lang w:val="en-GB" w:eastAsia="zh-CN"/>
    </w:rPr>
  </w:style>
  <w:style w:type="paragraph" w:styleId="Footer">
    <w:name w:val="footer"/>
    <w:basedOn w:val="Normal"/>
    <w:link w:val="FooterChar"/>
    <w:uiPriority w:val="99"/>
    <w:unhideWhenUsed/>
    <w:rsid w:val="00CC03ED"/>
    <w:pPr>
      <w:tabs>
        <w:tab w:val="clear" w:pos="284"/>
        <w:tab w:val="clear" w:pos="567"/>
        <w:tab w:val="clear" w:pos="851"/>
        <w:tab w:val="center" w:pos="4153"/>
        <w:tab w:val="right" w:pos="8306"/>
      </w:tabs>
    </w:pPr>
  </w:style>
  <w:style w:type="character" w:customStyle="1" w:styleId="FooterChar">
    <w:name w:val="Footer Char"/>
    <w:basedOn w:val="DefaultParagraphFont"/>
    <w:link w:val="Footer"/>
    <w:uiPriority w:val="99"/>
    <w:rsid w:val="00CC03ED"/>
    <w:rPr>
      <w:rFonts w:ascii="Times New Roman" w:eastAsia="Times New Roman" w:hAnsi="Times New Roman" w:cs="Times New Roman"/>
      <w:sz w:val="24"/>
      <w:szCs w:val="24"/>
      <w:lang w:val="en-PH" w:eastAsia="en-US"/>
    </w:rPr>
  </w:style>
  <w:style w:type="paragraph" w:styleId="Header">
    <w:name w:val="header"/>
    <w:basedOn w:val="Normal"/>
    <w:link w:val="HeaderChar"/>
    <w:uiPriority w:val="99"/>
    <w:unhideWhenUsed/>
    <w:rsid w:val="009C3D86"/>
    <w:pPr>
      <w:tabs>
        <w:tab w:val="clear" w:pos="284"/>
        <w:tab w:val="clear" w:pos="567"/>
        <w:tab w:val="clear" w:pos="851"/>
        <w:tab w:val="center" w:pos="4513"/>
        <w:tab w:val="right" w:pos="9026"/>
      </w:tabs>
      <w:spacing w:line="240" w:lineRule="auto"/>
    </w:pPr>
  </w:style>
  <w:style w:type="character" w:customStyle="1" w:styleId="HeaderChar">
    <w:name w:val="Header Char"/>
    <w:basedOn w:val="DefaultParagraphFont"/>
    <w:link w:val="Header"/>
    <w:uiPriority w:val="99"/>
    <w:rsid w:val="009C3D86"/>
    <w:rPr>
      <w:rFonts w:ascii="Times New Roman" w:eastAsia="Times New Roman" w:hAnsi="Times New Roman" w:cs="Times New Roman"/>
      <w:sz w:val="24"/>
      <w:szCs w:val="24"/>
      <w:lang w:val="en-PH" w:eastAsia="en-US"/>
    </w:rPr>
  </w:style>
  <w:style w:type="paragraph" w:styleId="BalloonText">
    <w:name w:val="Balloon Text"/>
    <w:basedOn w:val="Normal"/>
    <w:link w:val="BalloonTextChar"/>
    <w:uiPriority w:val="99"/>
    <w:semiHidden/>
    <w:unhideWhenUsed/>
    <w:rsid w:val="00042B4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2B47"/>
    <w:rPr>
      <w:rFonts w:ascii="Tahoma" w:eastAsia="Times New Roman" w:hAnsi="Tahoma" w:cs="Tahoma"/>
      <w:sz w:val="16"/>
      <w:szCs w:val="16"/>
      <w:lang w:val="en-PH" w:eastAsia="en-US"/>
    </w:rPr>
  </w:style>
  <w:style w:type="table" w:styleId="TableGrid">
    <w:name w:val="Table Grid"/>
    <w:basedOn w:val="TableNormal"/>
    <w:uiPriority w:val="59"/>
    <w:rsid w:val="00A039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92036"/>
    <w:rPr>
      <w:rFonts w:ascii="Times New Roman" w:hAnsi="Times New Roman" w:cs="Times New Roman" w:hint="default"/>
      <w:color w:val="0000FF"/>
      <w:u w:val="single"/>
    </w:rPr>
  </w:style>
  <w:style w:type="character" w:customStyle="1" w:styleId="apple-style-span">
    <w:name w:val="apple-style-span"/>
    <w:uiPriority w:val="99"/>
    <w:rsid w:val="00392036"/>
  </w:style>
  <w:style w:type="paragraph" w:styleId="EndnoteText">
    <w:name w:val="endnote text"/>
    <w:basedOn w:val="Normal"/>
    <w:link w:val="EndnoteTextChar"/>
    <w:unhideWhenUsed/>
    <w:rsid w:val="00293A9B"/>
    <w:pPr>
      <w:tabs>
        <w:tab w:val="clear" w:pos="284"/>
        <w:tab w:val="clear" w:pos="567"/>
        <w:tab w:val="clear" w:pos="851"/>
      </w:tabs>
      <w:spacing w:line="240" w:lineRule="auto"/>
      <w:jc w:val="left"/>
    </w:pPr>
    <w:rPr>
      <w:sz w:val="20"/>
      <w:szCs w:val="20"/>
      <w:lang w:val="en-GB" w:eastAsia="en-GB"/>
    </w:rPr>
  </w:style>
  <w:style w:type="character" w:customStyle="1" w:styleId="EndnoteTextChar">
    <w:name w:val="Endnote Text Char"/>
    <w:basedOn w:val="DefaultParagraphFont"/>
    <w:link w:val="EndnoteText"/>
    <w:rsid w:val="00293A9B"/>
    <w:rPr>
      <w:rFonts w:ascii="Times New Roman" w:eastAsia="Times New Roman" w:hAnsi="Times New Roman" w:cs="Times New Roman"/>
      <w:sz w:val="20"/>
      <w:szCs w:val="20"/>
      <w:lang w:eastAsia="en-GB"/>
    </w:rPr>
  </w:style>
  <w:style w:type="character" w:styleId="EndnoteReference">
    <w:name w:val="endnote reference"/>
    <w:basedOn w:val="DefaultParagraphFont"/>
    <w:semiHidden/>
    <w:unhideWhenUsed/>
    <w:rsid w:val="00293A9B"/>
    <w:rPr>
      <w:vertAlign w:val="superscript"/>
    </w:rPr>
  </w:style>
  <w:style w:type="paragraph" w:styleId="PlainText">
    <w:name w:val="Plain Text"/>
    <w:basedOn w:val="Normal"/>
    <w:link w:val="PlainTextChar"/>
    <w:uiPriority w:val="99"/>
    <w:semiHidden/>
    <w:unhideWhenUsed/>
    <w:rsid w:val="007406E4"/>
    <w:pPr>
      <w:tabs>
        <w:tab w:val="clear" w:pos="284"/>
        <w:tab w:val="clear" w:pos="567"/>
        <w:tab w:val="clear" w:pos="851"/>
      </w:tabs>
      <w:spacing w:line="240" w:lineRule="auto"/>
      <w:jc w:val="left"/>
    </w:pPr>
    <w:rPr>
      <w:rFonts w:ascii="Calibri" w:eastAsiaTheme="minorEastAsia" w:hAnsi="Calibri" w:cstheme="minorBidi"/>
      <w:sz w:val="22"/>
      <w:szCs w:val="21"/>
      <w:lang w:val="en-GB" w:eastAsia="zh-CN"/>
    </w:rPr>
  </w:style>
  <w:style w:type="character" w:customStyle="1" w:styleId="PlainTextChar">
    <w:name w:val="Plain Text Char"/>
    <w:basedOn w:val="DefaultParagraphFont"/>
    <w:link w:val="PlainText"/>
    <w:uiPriority w:val="99"/>
    <w:semiHidden/>
    <w:rsid w:val="007406E4"/>
    <w:rPr>
      <w:rFonts w:ascii="Calibri" w:hAnsi="Calibri"/>
      <w:szCs w:val="21"/>
    </w:rPr>
  </w:style>
  <w:style w:type="character" w:styleId="PlaceholderText">
    <w:name w:val="Placeholder Text"/>
    <w:basedOn w:val="DefaultParagraphFont"/>
    <w:uiPriority w:val="99"/>
    <w:semiHidden/>
    <w:rsid w:val="00681792"/>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Clemstyle"/>
    <w:qFormat/>
    <w:rsid w:val="0005060E"/>
    <w:pPr>
      <w:tabs>
        <w:tab w:val="left" w:pos="284"/>
        <w:tab w:val="left" w:pos="567"/>
        <w:tab w:val="left" w:pos="851"/>
      </w:tabs>
      <w:spacing w:after="0" w:line="312" w:lineRule="auto"/>
      <w:jc w:val="both"/>
    </w:pPr>
    <w:rPr>
      <w:rFonts w:ascii="Times New Roman" w:eastAsia="Times New Roman" w:hAnsi="Times New Roman" w:cs="Times New Roman"/>
      <w:sz w:val="24"/>
      <w:szCs w:val="24"/>
      <w:lang w:val="en-PH"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135C"/>
    <w:pPr>
      <w:tabs>
        <w:tab w:val="clear" w:pos="284"/>
        <w:tab w:val="clear" w:pos="567"/>
        <w:tab w:val="clear" w:pos="851"/>
      </w:tabs>
      <w:spacing w:after="200" w:line="276" w:lineRule="auto"/>
      <w:ind w:left="720"/>
      <w:contextualSpacing/>
      <w:jc w:val="left"/>
    </w:pPr>
    <w:rPr>
      <w:rFonts w:asciiTheme="minorHAnsi" w:eastAsiaTheme="minorEastAsia" w:hAnsiTheme="minorHAnsi" w:cstheme="minorBidi"/>
      <w:sz w:val="22"/>
      <w:szCs w:val="22"/>
      <w:lang w:val="en-GB" w:eastAsia="zh-CN"/>
    </w:rPr>
  </w:style>
  <w:style w:type="paragraph" w:styleId="Footer">
    <w:name w:val="footer"/>
    <w:basedOn w:val="Normal"/>
    <w:link w:val="FooterChar"/>
    <w:uiPriority w:val="99"/>
    <w:unhideWhenUsed/>
    <w:rsid w:val="00CC03ED"/>
    <w:pPr>
      <w:tabs>
        <w:tab w:val="clear" w:pos="284"/>
        <w:tab w:val="clear" w:pos="567"/>
        <w:tab w:val="clear" w:pos="851"/>
        <w:tab w:val="center" w:pos="4153"/>
        <w:tab w:val="right" w:pos="8306"/>
      </w:tabs>
    </w:pPr>
  </w:style>
  <w:style w:type="character" w:customStyle="1" w:styleId="FooterChar">
    <w:name w:val="Footer Char"/>
    <w:basedOn w:val="DefaultParagraphFont"/>
    <w:link w:val="Footer"/>
    <w:uiPriority w:val="99"/>
    <w:rsid w:val="00CC03ED"/>
    <w:rPr>
      <w:rFonts w:ascii="Times New Roman" w:eastAsia="Times New Roman" w:hAnsi="Times New Roman" w:cs="Times New Roman"/>
      <w:sz w:val="24"/>
      <w:szCs w:val="24"/>
      <w:lang w:val="en-PH" w:eastAsia="en-US"/>
    </w:rPr>
  </w:style>
  <w:style w:type="paragraph" w:styleId="Header">
    <w:name w:val="header"/>
    <w:basedOn w:val="Normal"/>
    <w:link w:val="HeaderChar"/>
    <w:uiPriority w:val="99"/>
    <w:unhideWhenUsed/>
    <w:rsid w:val="009C3D86"/>
    <w:pPr>
      <w:tabs>
        <w:tab w:val="clear" w:pos="284"/>
        <w:tab w:val="clear" w:pos="567"/>
        <w:tab w:val="clear" w:pos="851"/>
        <w:tab w:val="center" w:pos="4513"/>
        <w:tab w:val="right" w:pos="9026"/>
      </w:tabs>
      <w:spacing w:line="240" w:lineRule="auto"/>
    </w:pPr>
  </w:style>
  <w:style w:type="character" w:customStyle="1" w:styleId="HeaderChar">
    <w:name w:val="Header Char"/>
    <w:basedOn w:val="DefaultParagraphFont"/>
    <w:link w:val="Header"/>
    <w:uiPriority w:val="99"/>
    <w:rsid w:val="009C3D86"/>
    <w:rPr>
      <w:rFonts w:ascii="Times New Roman" w:eastAsia="Times New Roman" w:hAnsi="Times New Roman" w:cs="Times New Roman"/>
      <w:sz w:val="24"/>
      <w:szCs w:val="24"/>
      <w:lang w:val="en-PH" w:eastAsia="en-US"/>
    </w:rPr>
  </w:style>
  <w:style w:type="paragraph" w:styleId="BalloonText">
    <w:name w:val="Balloon Text"/>
    <w:basedOn w:val="Normal"/>
    <w:link w:val="BalloonTextChar"/>
    <w:uiPriority w:val="99"/>
    <w:semiHidden/>
    <w:unhideWhenUsed/>
    <w:rsid w:val="00042B4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2B47"/>
    <w:rPr>
      <w:rFonts w:ascii="Tahoma" w:eastAsia="Times New Roman" w:hAnsi="Tahoma" w:cs="Tahoma"/>
      <w:sz w:val="16"/>
      <w:szCs w:val="16"/>
      <w:lang w:val="en-PH" w:eastAsia="en-US"/>
    </w:rPr>
  </w:style>
  <w:style w:type="table" w:styleId="TableGrid">
    <w:name w:val="Table Grid"/>
    <w:basedOn w:val="TableNormal"/>
    <w:uiPriority w:val="59"/>
    <w:rsid w:val="00A039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92036"/>
    <w:rPr>
      <w:rFonts w:ascii="Times New Roman" w:hAnsi="Times New Roman" w:cs="Times New Roman" w:hint="default"/>
      <w:color w:val="0000FF"/>
      <w:u w:val="single"/>
    </w:rPr>
  </w:style>
  <w:style w:type="character" w:customStyle="1" w:styleId="apple-style-span">
    <w:name w:val="apple-style-span"/>
    <w:uiPriority w:val="99"/>
    <w:rsid w:val="00392036"/>
  </w:style>
  <w:style w:type="paragraph" w:styleId="EndnoteText">
    <w:name w:val="endnote text"/>
    <w:basedOn w:val="Normal"/>
    <w:link w:val="EndnoteTextChar"/>
    <w:unhideWhenUsed/>
    <w:rsid w:val="00293A9B"/>
    <w:pPr>
      <w:tabs>
        <w:tab w:val="clear" w:pos="284"/>
        <w:tab w:val="clear" w:pos="567"/>
        <w:tab w:val="clear" w:pos="851"/>
      </w:tabs>
      <w:spacing w:line="240" w:lineRule="auto"/>
      <w:jc w:val="left"/>
    </w:pPr>
    <w:rPr>
      <w:sz w:val="20"/>
      <w:szCs w:val="20"/>
      <w:lang w:val="en-GB" w:eastAsia="en-GB"/>
    </w:rPr>
  </w:style>
  <w:style w:type="character" w:customStyle="1" w:styleId="EndnoteTextChar">
    <w:name w:val="Endnote Text Char"/>
    <w:basedOn w:val="DefaultParagraphFont"/>
    <w:link w:val="EndnoteText"/>
    <w:rsid w:val="00293A9B"/>
    <w:rPr>
      <w:rFonts w:ascii="Times New Roman" w:eastAsia="Times New Roman" w:hAnsi="Times New Roman" w:cs="Times New Roman"/>
      <w:sz w:val="20"/>
      <w:szCs w:val="20"/>
      <w:lang w:eastAsia="en-GB"/>
    </w:rPr>
  </w:style>
  <w:style w:type="character" w:styleId="EndnoteReference">
    <w:name w:val="endnote reference"/>
    <w:basedOn w:val="DefaultParagraphFont"/>
    <w:semiHidden/>
    <w:unhideWhenUsed/>
    <w:rsid w:val="00293A9B"/>
    <w:rPr>
      <w:vertAlign w:val="superscript"/>
    </w:rPr>
  </w:style>
  <w:style w:type="paragraph" w:styleId="PlainText">
    <w:name w:val="Plain Text"/>
    <w:basedOn w:val="Normal"/>
    <w:link w:val="PlainTextChar"/>
    <w:uiPriority w:val="99"/>
    <w:semiHidden/>
    <w:unhideWhenUsed/>
    <w:rsid w:val="007406E4"/>
    <w:pPr>
      <w:tabs>
        <w:tab w:val="clear" w:pos="284"/>
        <w:tab w:val="clear" w:pos="567"/>
        <w:tab w:val="clear" w:pos="851"/>
      </w:tabs>
      <w:spacing w:line="240" w:lineRule="auto"/>
      <w:jc w:val="left"/>
    </w:pPr>
    <w:rPr>
      <w:rFonts w:ascii="Calibri" w:eastAsiaTheme="minorEastAsia" w:hAnsi="Calibri" w:cstheme="minorBidi"/>
      <w:sz w:val="22"/>
      <w:szCs w:val="21"/>
      <w:lang w:val="en-GB" w:eastAsia="zh-CN"/>
    </w:rPr>
  </w:style>
  <w:style w:type="character" w:customStyle="1" w:styleId="PlainTextChar">
    <w:name w:val="Plain Text Char"/>
    <w:basedOn w:val="DefaultParagraphFont"/>
    <w:link w:val="PlainText"/>
    <w:uiPriority w:val="99"/>
    <w:semiHidden/>
    <w:rsid w:val="007406E4"/>
    <w:rPr>
      <w:rFonts w:ascii="Calibri" w:hAnsi="Calibri"/>
      <w:szCs w:val="21"/>
    </w:rPr>
  </w:style>
  <w:style w:type="character" w:styleId="PlaceholderText">
    <w:name w:val="Placeholder Text"/>
    <w:basedOn w:val="DefaultParagraphFont"/>
    <w:uiPriority w:val="99"/>
    <w:semiHidden/>
    <w:rsid w:val="0068179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62550">
      <w:bodyDiv w:val="1"/>
      <w:marLeft w:val="0"/>
      <w:marRight w:val="0"/>
      <w:marTop w:val="0"/>
      <w:marBottom w:val="0"/>
      <w:divBdr>
        <w:top w:val="none" w:sz="0" w:space="0" w:color="auto"/>
        <w:left w:val="none" w:sz="0" w:space="0" w:color="auto"/>
        <w:bottom w:val="none" w:sz="0" w:space="0" w:color="auto"/>
        <w:right w:val="none" w:sz="0" w:space="0" w:color="auto"/>
      </w:divBdr>
    </w:div>
    <w:div w:id="72826615">
      <w:bodyDiv w:val="1"/>
      <w:marLeft w:val="0"/>
      <w:marRight w:val="0"/>
      <w:marTop w:val="0"/>
      <w:marBottom w:val="0"/>
      <w:divBdr>
        <w:top w:val="none" w:sz="0" w:space="0" w:color="auto"/>
        <w:left w:val="none" w:sz="0" w:space="0" w:color="auto"/>
        <w:bottom w:val="none" w:sz="0" w:space="0" w:color="auto"/>
        <w:right w:val="none" w:sz="0" w:space="0" w:color="auto"/>
      </w:divBdr>
    </w:div>
    <w:div w:id="227305824">
      <w:bodyDiv w:val="1"/>
      <w:marLeft w:val="0"/>
      <w:marRight w:val="0"/>
      <w:marTop w:val="0"/>
      <w:marBottom w:val="0"/>
      <w:divBdr>
        <w:top w:val="none" w:sz="0" w:space="0" w:color="auto"/>
        <w:left w:val="none" w:sz="0" w:space="0" w:color="auto"/>
        <w:bottom w:val="none" w:sz="0" w:space="0" w:color="auto"/>
        <w:right w:val="none" w:sz="0" w:space="0" w:color="auto"/>
      </w:divBdr>
    </w:div>
    <w:div w:id="376977287">
      <w:bodyDiv w:val="1"/>
      <w:marLeft w:val="0"/>
      <w:marRight w:val="0"/>
      <w:marTop w:val="0"/>
      <w:marBottom w:val="0"/>
      <w:divBdr>
        <w:top w:val="none" w:sz="0" w:space="0" w:color="auto"/>
        <w:left w:val="none" w:sz="0" w:space="0" w:color="auto"/>
        <w:bottom w:val="none" w:sz="0" w:space="0" w:color="auto"/>
        <w:right w:val="none" w:sz="0" w:space="0" w:color="auto"/>
      </w:divBdr>
    </w:div>
    <w:div w:id="925384954">
      <w:bodyDiv w:val="1"/>
      <w:marLeft w:val="0"/>
      <w:marRight w:val="0"/>
      <w:marTop w:val="0"/>
      <w:marBottom w:val="0"/>
      <w:divBdr>
        <w:top w:val="none" w:sz="0" w:space="0" w:color="auto"/>
        <w:left w:val="none" w:sz="0" w:space="0" w:color="auto"/>
        <w:bottom w:val="none" w:sz="0" w:space="0" w:color="auto"/>
        <w:right w:val="none" w:sz="0" w:space="0" w:color="auto"/>
      </w:divBdr>
    </w:div>
    <w:div w:id="961229028">
      <w:bodyDiv w:val="1"/>
      <w:marLeft w:val="0"/>
      <w:marRight w:val="0"/>
      <w:marTop w:val="0"/>
      <w:marBottom w:val="0"/>
      <w:divBdr>
        <w:top w:val="none" w:sz="0" w:space="0" w:color="auto"/>
        <w:left w:val="none" w:sz="0" w:space="0" w:color="auto"/>
        <w:bottom w:val="none" w:sz="0" w:space="0" w:color="auto"/>
        <w:right w:val="none" w:sz="0" w:space="0" w:color="auto"/>
      </w:divBdr>
    </w:div>
    <w:div w:id="1110970548">
      <w:bodyDiv w:val="1"/>
      <w:marLeft w:val="0"/>
      <w:marRight w:val="0"/>
      <w:marTop w:val="0"/>
      <w:marBottom w:val="0"/>
      <w:divBdr>
        <w:top w:val="none" w:sz="0" w:space="0" w:color="auto"/>
        <w:left w:val="none" w:sz="0" w:space="0" w:color="auto"/>
        <w:bottom w:val="none" w:sz="0" w:space="0" w:color="auto"/>
        <w:right w:val="none" w:sz="0" w:space="0" w:color="auto"/>
      </w:divBdr>
    </w:div>
    <w:div w:id="1148395588">
      <w:bodyDiv w:val="1"/>
      <w:marLeft w:val="0"/>
      <w:marRight w:val="0"/>
      <w:marTop w:val="0"/>
      <w:marBottom w:val="0"/>
      <w:divBdr>
        <w:top w:val="none" w:sz="0" w:space="0" w:color="auto"/>
        <w:left w:val="none" w:sz="0" w:space="0" w:color="auto"/>
        <w:bottom w:val="none" w:sz="0" w:space="0" w:color="auto"/>
        <w:right w:val="none" w:sz="0" w:space="0" w:color="auto"/>
      </w:divBdr>
    </w:div>
    <w:div w:id="1354260729">
      <w:bodyDiv w:val="1"/>
      <w:marLeft w:val="0"/>
      <w:marRight w:val="0"/>
      <w:marTop w:val="0"/>
      <w:marBottom w:val="0"/>
      <w:divBdr>
        <w:top w:val="none" w:sz="0" w:space="0" w:color="auto"/>
        <w:left w:val="none" w:sz="0" w:space="0" w:color="auto"/>
        <w:bottom w:val="none" w:sz="0" w:space="0" w:color="auto"/>
        <w:right w:val="none" w:sz="0" w:space="0" w:color="auto"/>
      </w:divBdr>
    </w:div>
    <w:div w:id="1613323903">
      <w:bodyDiv w:val="1"/>
      <w:marLeft w:val="0"/>
      <w:marRight w:val="0"/>
      <w:marTop w:val="0"/>
      <w:marBottom w:val="0"/>
      <w:divBdr>
        <w:top w:val="none" w:sz="0" w:space="0" w:color="auto"/>
        <w:left w:val="none" w:sz="0" w:space="0" w:color="auto"/>
        <w:bottom w:val="none" w:sz="0" w:space="0" w:color="auto"/>
        <w:right w:val="none" w:sz="0" w:space="0" w:color="auto"/>
      </w:divBdr>
    </w:div>
    <w:div w:id="2116972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lpro.net" TargetMode="External"/><Relationship Id="rId13" Type="http://schemas.openxmlformats.org/officeDocument/2006/relationships/image" Target="media/image3.jpeg"/><Relationship Id="rId18" Type="http://schemas.openxmlformats.org/officeDocument/2006/relationships/image" Target="media/image8.png"/><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hyperlink" Target="http://webbbook.nist.gov/chemistry/"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iopenshell.usc.edu" TargetMode="Externa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8310</Words>
  <Characters>47373</Characters>
  <Application>Microsoft Office Word</Application>
  <DocSecurity>0</DocSecurity>
  <Lines>394</Lines>
  <Paragraphs>111</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University of Southampton</Company>
  <LinksUpToDate>false</LinksUpToDate>
  <CharactersWithSpaces>55572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Dyke J.M.</dc:creator>
  <cp:lastModifiedBy>Dyke J.M.</cp:lastModifiedBy>
  <cp:revision>2</cp:revision>
  <cp:lastPrinted>2016-01-19T14:43:00Z</cp:lastPrinted>
  <dcterms:created xsi:type="dcterms:W3CDTF">2016-05-26T08:33:00Z</dcterms:created>
  <dcterms:modified xsi:type="dcterms:W3CDTF">2016-05-26T08:33:00Z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-1683726172</vt:i4>
  </property>
  <property fmtid="{D5CDD505-2E9C-101B-9397-08002B2CF9AE}" pid="3" name="_NewReviewCycle">
    <vt:lpwstr/>
  </property>
  <property fmtid="{D5CDD505-2E9C-101B-9397-08002B2CF9AE}" pid="4" name="_EmailSubject">
    <vt:lpwstr>Eprint 395165 - accepted date and manuscript needed</vt:lpwstr>
  </property>
  <property fmtid="{D5CDD505-2E9C-101B-9397-08002B2CF9AE}" pid="5" name="_AuthorEmail">
    <vt:lpwstr>John.Dyke@soton.ac.uk</vt:lpwstr>
  </property>
  <property fmtid="{D5CDD505-2E9C-101B-9397-08002B2CF9AE}" pid="6" name="_AuthorEmailDisplayName">
    <vt:lpwstr>Dyke J.M.</vt:lpwstr>
  </property>
  <property fmtid="{D5CDD505-2E9C-101B-9397-08002B2CF9AE}" pid="7" name="_PreviousAdHocReviewCycleID">
    <vt:i4>1349553403</vt:i4>
  </property>
</Properties>
</file>